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1B2" w:rsidRPr="002461B2" w:rsidRDefault="002461B2" w:rsidP="002461B2">
      <w:pPr>
        <w:rPr>
          <w:rFonts w:ascii="Times New Roman" w:hAnsi="Times New Roman" w:cs="Times New Roman"/>
          <w:b/>
          <w:sz w:val="24"/>
          <w:szCs w:val="24"/>
          <w:lang w:val="en-US"/>
        </w:rPr>
      </w:pPr>
      <w:r w:rsidRPr="002461B2">
        <w:rPr>
          <w:rFonts w:ascii="Times New Roman" w:hAnsi="Times New Roman" w:cs="Times New Roman"/>
          <w:b/>
          <w:sz w:val="24"/>
          <w:szCs w:val="24"/>
          <w:lang w:val="en-US"/>
        </w:rPr>
        <w:t>Deep Electrical Resistivity Tomography for a 3D pictur</w:t>
      </w:r>
      <w:r w:rsidRPr="002461B2">
        <w:rPr>
          <w:rFonts w:ascii="Times New Roman" w:hAnsi="Times New Roman" w:cs="Times New Roman"/>
          <w:b/>
          <w:sz w:val="24"/>
          <w:szCs w:val="24"/>
          <w:lang w:val="en-US"/>
        </w:rPr>
        <w:t xml:space="preserve">e of the most active sector </w:t>
      </w:r>
      <w:proofErr w:type="gramStart"/>
      <w:r w:rsidRPr="002461B2">
        <w:rPr>
          <w:rFonts w:ascii="Times New Roman" w:hAnsi="Times New Roman" w:cs="Times New Roman"/>
          <w:b/>
          <w:sz w:val="24"/>
          <w:szCs w:val="24"/>
          <w:lang w:val="en-US"/>
        </w:rPr>
        <w:t xml:space="preserve">of </w:t>
      </w:r>
      <w:r w:rsidRPr="002461B2">
        <w:rPr>
          <w:rFonts w:ascii="Times New Roman" w:hAnsi="Times New Roman" w:cs="Times New Roman"/>
          <w:b/>
          <w:sz w:val="24"/>
          <w:szCs w:val="24"/>
          <w:lang w:val="en-US"/>
        </w:rPr>
        <w:t xml:space="preserve"> Campi</w:t>
      </w:r>
      <w:proofErr w:type="gramEnd"/>
      <w:r w:rsidRPr="002461B2">
        <w:rPr>
          <w:rFonts w:ascii="Times New Roman" w:hAnsi="Times New Roman" w:cs="Times New Roman"/>
          <w:b/>
          <w:sz w:val="24"/>
          <w:szCs w:val="24"/>
          <w:lang w:val="en-US"/>
        </w:rPr>
        <w:t xml:space="preserve"> Flegrei caldera</w:t>
      </w:r>
      <w:r w:rsidRPr="002461B2">
        <w:rPr>
          <w:rFonts w:ascii="Times New Roman" w:hAnsi="Times New Roman" w:cs="Times New Roman"/>
          <w:b/>
          <w:sz w:val="24"/>
          <w:szCs w:val="24"/>
          <w:lang w:val="en-US"/>
        </w:rPr>
        <w:t xml:space="preserve"> </w:t>
      </w:r>
    </w:p>
    <w:p w:rsidR="002461B2" w:rsidRPr="002461B2" w:rsidRDefault="002461B2" w:rsidP="002461B2">
      <w:pPr>
        <w:rPr>
          <w:rFonts w:ascii="Times New Roman" w:hAnsi="Times New Roman" w:cs="Times New Roman"/>
          <w:sz w:val="24"/>
          <w:szCs w:val="24"/>
          <w:lang w:val="it-IT"/>
        </w:rPr>
      </w:pPr>
      <w:r w:rsidRPr="002461B2">
        <w:rPr>
          <w:rFonts w:ascii="Times New Roman" w:hAnsi="Times New Roman" w:cs="Times New Roman"/>
          <w:sz w:val="24"/>
          <w:szCs w:val="24"/>
          <w:lang w:val="it-IT"/>
        </w:rPr>
        <w:t xml:space="preserve">A. </w:t>
      </w:r>
      <w:r w:rsidRPr="002461B2">
        <w:rPr>
          <w:rFonts w:ascii="Times New Roman" w:hAnsi="Times New Roman" w:cs="Times New Roman"/>
          <w:sz w:val="24"/>
          <w:szCs w:val="24"/>
          <w:lang w:val="it-IT"/>
        </w:rPr>
        <w:t>Troiano</w:t>
      </w:r>
      <w:r w:rsidRPr="002461B2">
        <w:rPr>
          <w:rFonts w:ascii="Times New Roman" w:hAnsi="Times New Roman" w:cs="Times New Roman"/>
          <w:sz w:val="24"/>
          <w:szCs w:val="24"/>
          <w:vertAlign w:val="superscript"/>
          <w:lang w:val="it-IT"/>
        </w:rPr>
        <w:t>1</w:t>
      </w:r>
      <w:r w:rsidRPr="002461B2">
        <w:rPr>
          <w:rFonts w:ascii="Times New Roman" w:hAnsi="Times New Roman" w:cs="Times New Roman"/>
          <w:sz w:val="24"/>
          <w:szCs w:val="24"/>
          <w:lang w:val="it-IT"/>
        </w:rPr>
        <w:t>, R. Isaia</w:t>
      </w:r>
      <w:r w:rsidRPr="002461B2">
        <w:rPr>
          <w:rFonts w:ascii="Times New Roman" w:hAnsi="Times New Roman" w:cs="Times New Roman"/>
          <w:sz w:val="24"/>
          <w:szCs w:val="24"/>
          <w:vertAlign w:val="superscript"/>
          <w:lang w:val="it-IT"/>
        </w:rPr>
        <w:t>1</w:t>
      </w:r>
      <w:r w:rsidRPr="002461B2">
        <w:rPr>
          <w:rFonts w:ascii="Times New Roman" w:hAnsi="Times New Roman" w:cs="Times New Roman"/>
          <w:sz w:val="24"/>
          <w:szCs w:val="24"/>
          <w:lang w:val="it-IT"/>
        </w:rPr>
        <w:t>, M. G. Di Giuseppe</w:t>
      </w:r>
      <w:r w:rsidRPr="002461B2">
        <w:rPr>
          <w:rFonts w:ascii="Times New Roman" w:hAnsi="Times New Roman" w:cs="Times New Roman"/>
          <w:sz w:val="24"/>
          <w:szCs w:val="24"/>
          <w:vertAlign w:val="superscript"/>
          <w:lang w:val="it-IT"/>
        </w:rPr>
        <w:t>1</w:t>
      </w:r>
      <w:r w:rsidRPr="002461B2">
        <w:rPr>
          <w:rFonts w:ascii="Times New Roman" w:hAnsi="Times New Roman" w:cs="Times New Roman"/>
          <w:sz w:val="24"/>
          <w:szCs w:val="24"/>
          <w:lang w:val="it-IT"/>
        </w:rPr>
        <w:t>, F. D. A. Tramparulo</w:t>
      </w:r>
      <w:r w:rsidRPr="002461B2">
        <w:rPr>
          <w:rFonts w:ascii="Times New Roman" w:hAnsi="Times New Roman" w:cs="Times New Roman"/>
          <w:sz w:val="24"/>
          <w:szCs w:val="24"/>
          <w:vertAlign w:val="superscript"/>
          <w:lang w:val="it-IT"/>
        </w:rPr>
        <w:t>1</w:t>
      </w:r>
      <w:r w:rsidRPr="002461B2">
        <w:rPr>
          <w:rFonts w:ascii="Times New Roman" w:hAnsi="Times New Roman" w:cs="Times New Roman"/>
          <w:sz w:val="24"/>
          <w:szCs w:val="24"/>
          <w:lang w:val="it-IT"/>
        </w:rPr>
        <w:t xml:space="preserve"> and S. Vitale</w:t>
      </w:r>
      <w:r w:rsidRPr="002461B2">
        <w:rPr>
          <w:rFonts w:ascii="Times New Roman" w:hAnsi="Times New Roman" w:cs="Times New Roman"/>
          <w:sz w:val="24"/>
          <w:szCs w:val="24"/>
          <w:vertAlign w:val="superscript"/>
          <w:lang w:val="it-IT"/>
        </w:rPr>
        <w:t>1-2</w:t>
      </w:r>
      <w:r w:rsidRPr="002461B2">
        <w:rPr>
          <w:rFonts w:ascii="Times New Roman" w:hAnsi="Times New Roman" w:cs="Times New Roman"/>
          <w:sz w:val="24"/>
          <w:szCs w:val="24"/>
          <w:lang w:val="it-IT"/>
        </w:rPr>
        <w:t xml:space="preserve"> </w:t>
      </w:r>
      <w:bookmarkStart w:id="0" w:name="_GoBack"/>
      <w:bookmarkEnd w:id="0"/>
    </w:p>
    <w:p w:rsidR="002461B2" w:rsidRPr="002461B2" w:rsidRDefault="002461B2" w:rsidP="002461B2">
      <w:pPr>
        <w:rPr>
          <w:rFonts w:ascii="Times New Roman" w:hAnsi="Times New Roman" w:cs="Times New Roman"/>
          <w:i/>
          <w:lang w:val="it-IT"/>
        </w:rPr>
      </w:pPr>
      <w:r>
        <w:rPr>
          <w:rFonts w:ascii="Times New Roman" w:hAnsi="Times New Roman" w:cs="Times New Roman"/>
          <w:i/>
          <w:lang w:val="it-IT"/>
        </w:rPr>
        <w:t xml:space="preserve">1) </w:t>
      </w:r>
      <w:r w:rsidRPr="002461B2">
        <w:rPr>
          <w:rFonts w:ascii="Times New Roman" w:hAnsi="Times New Roman" w:cs="Times New Roman"/>
          <w:i/>
          <w:lang w:val="it-IT"/>
        </w:rPr>
        <w:t>Istituto Nazionale di Geofisica e Vulcanologia, sezione di Napol</w:t>
      </w:r>
      <w:r w:rsidRPr="002461B2">
        <w:rPr>
          <w:rFonts w:ascii="Times New Roman" w:hAnsi="Times New Roman" w:cs="Times New Roman"/>
          <w:i/>
          <w:lang w:val="it-IT"/>
        </w:rPr>
        <w:t xml:space="preserve">i Osservatorio Vesuviano, Via </w:t>
      </w:r>
      <w:r w:rsidRPr="002461B2">
        <w:rPr>
          <w:rFonts w:ascii="Times New Roman" w:hAnsi="Times New Roman" w:cs="Times New Roman"/>
          <w:i/>
          <w:lang w:val="it-IT"/>
        </w:rPr>
        <w:t>Diocleziano 328, 80124 Napoli (</w:t>
      </w:r>
      <w:proofErr w:type="spellStart"/>
      <w:r w:rsidRPr="002461B2">
        <w:rPr>
          <w:rFonts w:ascii="Times New Roman" w:hAnsi="Times New Roman" w:cs="Times New Roman"/>
          <w:i/>
          <w:lang w:val="it-IT"/>
        </w:rPr>
        <w:t>Italy</w:t>
      </w:r>
      <w:proofErr w:type="spellEnd"/>
      <w:r w:rsidRPr="002461B2">
        <w:rPr>
          <w:rFonts w:ascii="Times New Roman" w:hAnsi="Times New Roman" w:cs="Times New Roman"/>
          <w:i/>
          <w:lang w:val="it-IT"/>
        </w:rPr>
        <w:t xml:space="preserve">) </w:t>
      </w:r>
    </w:p>
    <w:p w:rsidR="002461B2" w:rsidRPr="002461B2" w:rsidRDefault="002461B2" w:rsidP="002461B2">
      <w:pPr>
        <w:rPr>
          <w:rFonts w:ascii="Times New Roman" w:hAnsi="Times New Roman" w:cs="Times New Roman"/>
          <w:i/>
          <w:lang w:val="it-IT"/>
        </w:rPr>
      </w:pPr>
      <w:r>
        <w:rPr>
          <w:rFonts w:ascii="Times New Roman" w:hAnsi="Times New Roman" w:cs="Times New Roman"/>
          <w:i/>
          <w:lang w:val="it-IT"/>
        </w:rPr>
        <w:t xml:space="preserve">2) </w:t>
      </w:r>
      <w:r w:rsidRPr="002461B2">
        <w:rPr>
          <w:rFonts w:ascii="Times New Roman" w:hAnsi="Times New Roman" w:cs="Times New Roman"/>
          <w:i/>
          <w:lang w:val="it-IT"/>
        </w:rPr>
        <w:t>Dipartimento di Scienze della Terra, dell’Ambiente e delle Risorse (</w:t>
      </w:r>
      <w:proofErr w:type="spellStart"/>
      <w:r w:rsidRPr="002461B2">
        <w:rPr>
          <w:rFonts w:ascii="Times New Roman" w:hAnsi="Times New Roman" w:cs="Times New Roman"/>
          <w:i/>
          <w:lang w:val="it-IT"/>
        </w:rPr>
        <w:t>DiSTAR</w:t>
      </w:r>
      <w:proofErr w:type="spellEnd"/>
      <w:r w:rsidRPr="002461B2">
        <w:rPr>
          <w:rFonts w:ascii="Times New Roman" w:hAnsi="Times New Roman" w:cs="Times New Roman"/>
          <w:i/>
          <w:lang w:val="it-IT"/>
        </w:rPr>
        <w:t>), Università di</w:t>
      </w:r>
      <w:proofErr w:type="gramStart"/>
      <w:r w:rsidRPr="002461B2">
        <w:rPr>
          <w:rFonts w:ascii="Times New Roman" w:hAnsi="Times New Roman" w:cs="Times New Roman"/>
          <w:i/>
          <w:lang w:val="it-IT"/>
        </w:rPr>
        <w:t xml:space="preserve">  </w:t>
      </w:r>
      <w:proofErr w:type="gramEnd"/>
      <w:r w:rsidRPr="002461B2">
        <w:rPr>
          <w:rFonts w:ascii="Times New Roman" w:hAnsi="Times New Roman" w:cs="Times New Roman"/>
          <w:i/>
          <w:lang w:val="it-IT"/>
        </w:rPr>
        <w:t>Napoli Federico II, Via Nuova Cupa Cintia, 21, 80126, Napoli (</w:t>
      </w:r>
      <w:proofErr w:type="spellStart"/>
      <w:r w:rsidRPr="002461B2">
        <w:rPr>
          <w:rFonts w:ascii="Times New Roman" w:hAnsi="Times New Roman" w:cs="Times New Roman"/>
          <w:i/>
          <w:lang w:val="it-IT"/>
        </w:rPr>
        <w:t>Italy</w:t>
      </w:r>
      <w:proofErr w:type="spellEnd"/>
      <w:r w:rsidRPr="002461B2">
        <w:rPr>
          <w:rFonts w:ascii="Times New Roman" w:hAnsi="Times New Roman" w:cs="Times New Roman"/>
          <w:i/>
          <w:lang w:val="it-IT"/>
        </w:rPr>
        <w:t xml:space="preserve">) </w:t>
      </w:r>
    </w:p>
    <w:p w:rsidR="002461B2" w:rsidRDefault="002461B2" w:rsidP="002461B2">
      <w:pPr>
        <w:pStyle w:val="Paragrafoelenco"/>
        <w:ind w:left="1080"/>
        <w:rPr>
          <w:rFonts w:ascii="Times New Roman" w:hAnsi="Times New Roman" w:cs="Times New Roman"/>
          <w:sz w:val="24"/>
          <w:szCs w:val="24"/>
          <w:lang w:val="it-IT"/>
        </w:rPr>
      </w:pPr>
    </w:p>
    <w:p w:rsidR="002661A4" w:rsidRPr="002461B2" w:rsidRDefault="002461B2" w:rsidP="002461B2">
      <w:pPr>
        <w:rPr>
          <w:rFonts w:ascii="Times New Roman" w:hAnsi="Times New Roman" w:cs="Times New Roman"/>
          <w:sz w:val="24"/>
          <w:szCs w:val="24"/>
          <w:lang w:val="it-IT"/>
        </w:rPr>
      </w:pPr>
      <w:proofErr w:type="spellStart"/>
      <w:r w:rsidRPr="002461B2">
        <w:rPr>
          <w:rFonts w:ascii="Times New Roman" w:hAnsi="Times New Roman" w:cs="Times New Roman"/>
          <w:sz w:val="24"/>
          <w:szCs w:val="24"/>
          <w:lang w:val="it-IT"/>
        </w:rPr>
        <w:t>Corresponding</w:t>
      </w:r>
      <w:proofErr w:type="spellEnd"/>
      <w:r w:rsidRPr="002461B2">
        <w:rPr>
          <w:rFonts w:ascii="Times New Roman" w:hAnsi="Times New Roman" w:cs="Times New Roman"/>
          <w:sz w:val="24"/>
          <w:szCs w:val="24"/>
          <w:lang w:val="it-IT"/>
        </w:rPr>
        <w:t xml:space="preserve"> </w:t>
      </w:r>
      <w:proofErr w:type="spellStart"/>
      <w:r w:rsidRPr="002461B2">
        <w:rPr>
          <w:rFonts w:ascii="Times New Roman" w:hAnsi="Times New Roman" w:cs="Times New Roman"/>
          <w:sz w:val="24"/>
          <w:szCs w:val="24"/>
          <w:lang w:val="it-IT"/>
        </w:rPr>
        <w:t>author</w:t>
      </w:r>
      <w:proofErr w:type="spellEnd"/>
      <w:r w:rsidRPr="002461B2">
        <w:rPr>
          <w:rFonts w:ascii="Times New Roman" w:hAnsi="Times New Roman" w:cs="Times New Roman"/>
          <w:sz w:val="24"/>
          <w:szCs w:val="24"/>
          <w:lang w:val="it-IT"/>
        </w:rPr>
        <w:t>: Antonio Troiano (</w:t>
      </w:r>
      <w:hyperlink r:id="rId6" w:history="1">
        <w:r w:rsidRPr="002461B2">
          <w:rPr>
            <w:rStyle w:val="Collegamentoipertestuale"/>
            <w:rFonts w:ascii="Times New Roman" w:hAnsi="Times New Roman" w:cs="Times New Roman"/>
            <w:sz w:val="24"/>
            <w:szCs w:val="24"/>
            <w:lang w:val="it-IT"/>
          </w:rPr>
          <w:t>antonio.troiano@ingv.it</w:t>
        </w:r>
      </w:hyperlink>
      <w:r w:rsidRPr="002461B2">
        <w:rPr>
          <w:rFonts w:ascii="Times New Roman" w:hAnsi="Times New Roman" w:cs="Times New Roman"/>
          <w:sz w:val="24"/>
          <w:szCs w:val="24"/>
          <w:lang w:val="it-IT"/>
        </w:rPr>
        <w:t>)</w:t>
      </w:r>
    </w:p>
    <w:p w:rsidR="002461B2" w:rsidRPr="002461B2" w:rsidRDefault="002461B2" w:rsidP="002461B2">
      <w:pPr>
        <w:jc w:val="center"/>
        <w:rPr>
          <w:rFonts w:ascii="Times New Roman" w:hAnsi="Times New Roman" w:cs="Times New Roman"/>
          <w:sz w:val="24"/>
          <w:szCs w:val="24"/>
          <w:lang w:val="it-IT"/>
        </w:rPr>
      </w:pPr>
    </w:p>
    <w:p w:rsidR="002461B2" w:rsidRDefault="002461B2" w:rsidP="002661A4">
      <w:pPr>
        <w:rPr>
          <w:lang w:val="it-IT"/>
        </w:rPr>
      </w:pPr>
    </w:p>
    <w:p w:rsidR="002461B2" w:rsidRDefault="002461B2" w:rsidP="002661A4">
      <w:pPr>
        <w:rPr>
          <w:lang w:val="it-IT"/>
        </w:rPr>
      </w:pPr>
    </w:p>
    <w:p w:rsidR="002461B2" w:rsidRDefault="002461B2" w:rsidP="002661A4">
      <w:pPr>
        <w:rPr>
          <w:lang w:val="it-IT"/>
        </w:rPr>
      </w:pPr>
    </w:p>
    <w:p w:rsidR="002461B2" w:rsidRDefault="002461B2" w:rsidP="002661A4">
      <w:pPr>
        <w:rPr>
          <w:lang w:val="it-IT"/>
        </w:rPr>
      </w:pPr>
    </w:p>
    <w:p w:rsidR="002461B2" w:rsidRDefault="002461B2" w:rsidP="002661A4">
      <w:pPr>
        <w:rPr>
          <w:lang w:val="it-IT"/>
        </w:rPr>
      </w:pPr>
    </w:p>
    <w:p w:rsidR="002461B2" w:rsidRDefault="002461B2" w:rsidP="002661A4">
      <w:pPr>
        <w:rPr>
          <w:lang w:val="it-IT"/>
        </w:rPr>
      </w:pPr>
    </w:p>
    <w:p w:rsidR="002461B2" w:rsidRDefault="002461B2" w:rsidP="002661A4">
      <w:pPr>
        <w:rPr>
          <w:lang w:val="it-IT"/>
        </w:rPr>
      </w:pPr>
    </w:p>
    <w:p w:rsidR="002461B2" w:rsidRDefault="002461B2" w:rsidP="002661A4">
      <w:pPr>
        <w:rPr>
          <w:lang w:val="it-IT"/>
        </w:rPr>
      </w:pPr>
    </w:p>
    <w:p w:rsidR="002461B2" w:rsidRDefault="002461B2" w:rsidP="002661A4">
      <w:pPr>
        <w:rPr>
          <w:lang w:val="it-IT"/>
        </w:rPr>
      </w:pPr>
    </w:p>
    <w:p w:rsidR="002461B2" w:rsidRDefault="002461B2" w:rsidP="002661A4">
      <w:pPr>
        <w:rPr>
          <w:lang w:val="it-IT"/>
        </w:rPr>
      </w:pPr>
    </w:p>
    <w:p w:rsidR="002461B2" w:rsidRDefault="002461B2" w:rsidP="002661A4">
      <w:pPr>
        <w:rPr>
          <w:lang w:val="it-IT"/>
        </w:rPr>
      </w:pPr>
    </w:p>
    <w:p w:rsidR="002461B2" w:rsidRDefault="002461B2" w:rsidP="002661A4">
      <w:pPr>
        <w:rPr>
          <w:lang w:val="it-IT"/>
        </w:rPr>
      </w:pPr>
    </w:p>
    <w:p w:rsidR="002461B2" w:rsidRDefault="002461B2" w:rsidP="002661A4">
      <w:pPr>
        <w:rPr>
          <w:lang w:val="it-IT"/>
        </w:rPr>
      </w:pPr>
    </w:p>
    <w:p w:rsidR="002461B2" w:rsidRDefault="002461B2" w:rsidP="002661A4">
      <w:pPr>
        <w:rPr>
          <w:lang w:val="it-IT"/>
        </w:rPr>
      </w:pPr>
    </w:p>
    <w:p w:rsidR="002461B2" w:rsidRDefault="002461B2" w:rsidP="002661A4">
      <w:pPr>
        <w:rPr>
          <w:lang w:val="it-IT"/>
        </w:rPr>
      </w:pPr>
    </w:p>
    <w:p w:rsidR="002461B2" w:rsidRDefault="002461B2" w:rsidP="002661A4">
      <w:pPr>
        <w:rPr>
          <w:lang w:val="it-IT"/>
        </w:rPr>
      </w:pPr>
    </w:p>
    <w:p w:rsidR="002461B2" w:rsidRDefault="002461B2" w:rsidP="002661A4">
      <w:pPr>
        <w:rPr>
          <w:lang w:val="it-IT"/>
        </w:rPr>
      </w:pPr>
    </w:p>
    <w:p w:rsidR="002461B2" w:rsidRDefault="002461B2" w:rsidP="002661A4">
      <w:pPr>
        <w:rPr>
          <w:lang w:val="it-IT"/>
        </w:rPr>
      </w:pPr>
    </w:p>
    <w:p w:rsidR="002461B2" w:rsidRDefault="002461B2" w:rsidP="002661A4">
      <w:pPr>
        <w:rPr>
          <w:lang w:val="it-IT"/>
        </w:rPr>
      </w:pPr>
    </w:p>
    <w:p w:rsidR="002461B2" w:rsidRDefault="002461B2" w:rsidP="002661A4">
      <w:pPr>
        <w:rPr>
          <w:lang w:val="it-IT"/>
        </w:rPr>
      </w:pPr>
    </w:p>
    <w:p w:rsidR="002461B2" w:rsidRDefault="002461B2" w:rsidP="002661A4">
      <w:pPr>
        <w:rPr>
          <w:lang w:val="it-IT"/>
        </w:rPr>
      </w:pPr>
    </w:p>
    <w:p w:rsidR="002461B2" w:rsidRDefault="002461B2" w:rsidP="002661A4">
      <w:pPr>
        <w:rPr>
          <w:lang w:val="it-IT"/>
        </w:rPr>
      </w:pPr>
    </w:p>
    <w:p w:rsidR="002461B2" w:rsidRDefault="002461B2" w:rsidP="002661A4">
      <w:pPr>
        <w:rPr>
          <w:lang w:val="it-IT"/>
        </w:rPr>
      </w:pPr>
    </w:p>
    <w:p w:rsidR="002661A4" w:rsidRDefault="002661A4" w:rsidP="002661A4">
      <w:pPr>
        <w:rPr>
          <w:rFonts w:ascii="Times New Roman" w:hAnsi="Times New Roman" w:cs="Times New Roman"/>
          <w:i/>
          <w:sz w:val="24"/>
          <w:szCs w:val="24"/>
          <w:lang w:val="en-US" w:eastAsia="it-IT"/>
        </w:rPr>
      </w:pPr>
      <w:proofErr w:type="gramStart"/>
      <w:r>
        <w:rPr>
          <w:rFonts w:ascii="Times New Roman" w:hAnsi="Times New Roman" w:cs="Times New Roman"/>
          <w:i/>
          <w:sz w:val="24"/>
          <w:szCs w:val="24"/>
          <w:lang w:val="en-US" w:eastAsia="it-IT"/>
        </w:rPr>
        <w:lastRenderedPageBreak/>
        <w:t>Visual analysis of the geo</w:t>
      </w:r>
      <w:r w:rsidR="00E10CE1">
        <w:rPr>
          <w:rFonts w:ascii="Times New Roman" w:hAnsi="Times New Roman" w:cs="Times New Roman"/>
          <w:i/>
          <w:sz w:val="24"/>
          <w:szCs w:val="24"/>
          <w:lang w:val="en-US" w:eastAsia="it-IT"/>
        </w:rPr>
        <w:t>-</w:t>
      </w:r>
      <w:r>
        <w:rPr>
          <w:rFonts w:ascii="Times New Roman" w:hAnsi="Times New Roman" w:cs="Times New Roman"/>
          <w:i/>
          <w:sz w:val="24"/>
          <w:szCs w:val="24"/>
          <w:lang w:val="en-US" w:eastAsia="it-IT"/>
        </w:rPr>
        <w:t>electrical tracks.</w:t>
      </w:r>
      <w:proofErr w:type="gramEnd"/>
    </w:p>
    <w:p w:rsidR="00114ED7" w:rsidRDefault="00114ED7" w:rsidP="00114ED7">
      <w:pPr>
        <w:widowControl w:val="0"/>
        <w:spacing w:line="480" w:lineRule="auto"/>
        <w:rPr>
          <w:rFonts w:ascii="Times New Roman" w:hAnsi="Times New Roman"/>
          <w:sz w:val="24"/>
          <w:szCs w:val="24"/>
          <w:lang w:val="en-US"/>
        </w:rPr>
      </w:pPr>
      <w:r w:rsidRPr="00627017">
        <w:rPr>
          <w:rFonts w:ascii="Times New Roman" w:hAnsi="Times New Roman"/>
          <w:sz w:val="24"/>
          <w:szCs w:val="24"/>
          <w:lang w:val="en-US"/>
        </w:rPr>
        <w:t xml:space="preserve">In order to </w:t>
      </w:r>
      <w:r w:rsidR="00406985" w:rsidRPr="00627017">
        <w:rPr>
          <w:rFonts w:ascii="Times New Roman" w:hAnsi="Times New Roman"/>
          <w:sz w:val="24"/>
          <w:szCs w:val="24"/>
          <w:lang w:val="en-US"/>
        </w:rPr>
        <w:t xml:space="preserve">visually </w:t>
      </w:r>
      <w:r w:rsidRPr="00627017">
        <w:rPr>
          <w:rFonts w:ascii="Times New Roman" w:hAnsi="Times New Roman"/>
          <w:sz w:val="24"/>
          <w:szCs w:val="24"/>
          <w:lang w:val="en-US"/>
        </w:rPr>
        <w:t xml:space="preserve">represent the collected data, each </w:t>
      </w:r>
      <w:r w:rsidR="00406985">
        <w:rPr>
          <w:rFonts w:ascii="Times New Roman" w:hAnsi="Times New Roman"/>
          <w:sz w:val="24"/>
          <w:szCs w:val="24"/>
          <w:lang w:val="en-US"/>
        </w:rPr>
        <w:t>track</w:t>
      </w:r>
      <w:r w:rsidRPr="00627017">
        <w:rPr>
          <w:rFonts w:ascii="Times New Roman" w:hAnsi="Times New Roman"/>
          <w:sz w:val="24"/>
          <w:szCs w:val="24"/>
          <w:lang w:val="en-US"/>
        </w:rPr>
        <w:t xml:space="preserve"> </w:t>
      </w:r>
      <w:r>
        <w:rPr>
          <w:rFonts w:ascii="Times New Roman" w:hAnsi="Times New Roman"/>
          <w:sz w:val="24"/>
          <w:szCs w:val="24"/>
          <w:lang w:val="en-US"/>
        </w:rPr>
        <w:t>was</w:t>
      </w:r>
      <w:r w:rsidRPr="00627017">
        <w:rPr>
          <w:rFonts w:ascii="Times New Roman" w:hAnsi="Times New Roman"/>
          <w:sz w:val="24"/>
          <w:szCs w:val="24"/>
          <w:lang w:val="en-US"/>
        </w:rPr>
        <w:t xml:space="preserve"> windowed in consecutive segments, each</w:t>
      </w:r>
      <w:r>
        <w:rPr>
          <w:rFonts w:ascii="Times New Roman" w:hAnsi="Times New Roman"/>
          <w:sz w:val="24"/>
          <w:szCs w:val="24"/>
          <w:lang w:val="en-US"/>
        </w:rPr>
        <w:t xml:space="preserve"> composed of 800 samples</w:t>
      </w:r>
      <w:r w:rsidR="00C915D8">
        <w:rPr>
          <w:rFonts w:ascii="Times New Roman" w:hAnsi="Times New Roman"/>
          <w:sz w:val="24"/>
          <w:szCs w:val="24"/>
          <w:lang w:val="en-US"/>
        </w:rPr>
        <w:t>.</w:t>
      </w:r>
      <w:r w:rsidR="00071517">
        <w:rPr>
          <w:rFonts w:ascii="Times New Roman" w:hAnsi="Times New Roman"/>
          <w:sz w:val="24"/>
          <w:szCs w:val="24"/>
          <w:lang w:val="en-US"/>
        </w:rPr>
        <w:t xml:space="preserve"> </w:t>
      </w:r>
      <w:r w:rsidR="00C915D8">
        <w:rPr>
          <w:rFonts w:ascii="Times New Roman" w:hAnsi="Times New Roman"/>
          <w:sz w:val="24"/>
          <w:szCs w:val="24"/>
          <w:lang w:val="en-US"/>
        </w:rPr>
        <w:t>T</w:t>
      </w:r>
      <w:r>
        <w:rPr>
          <w:rFonts w:ascii="Times New Roman" w:hAnsi="Times New Roman"/>
          <w:sz w:val="24"/>
          <w:szCs w:val="24"/>
          <w:lang w:val="en-US"/>
        </w:rPr>
        <w:t>he</w:t>
      </w:r>
      <w:r w:rsidRPr="00627017">
        <w:rPr>
          <w:rFonts w:ascii="Times New Roman" w:hAnsi="Times New Roman"/>
          <w:sz w:val="24"/>
          <w:szCs w:val="24"/>
          <w:lang w:val="en-US"/>
        </w:rPr>
        <w:t xml:space="preserve"> contouring of the recorded voltage</w:t>
      </w:r>
      <w:r>
        <w:rPr>
          <w:rFonts w:ascii="Times New Roman" w:hAnsi="Times New Roman"/>
          <w:sz w:val="24"/>
          <w:szCs w:val="24"/>
          <w:lang w:val="en-US"/>
        </w:rPr>
        <w:t>s</w:t>
      </w:r>
      <w:r w:rsidRPr="00627017">
        <w:rPr>
          <w:rFonts w:ascii="Times New Roman" w:hAnsi="Times New Roman"/>
          <w:sz w:val="24"/>
          <w:szCs w:val="24"/>
          <w:lang w:val="en-US"/>
        </w:rPr>
        <w:t xml:space="preserve"> as </w:t>
      </w:r>
      <w:r>
        <w:rPr>
          <w:rFonts w:ascii="Times New Roman" w:hAnsi="Times New Roman"/>
          <w:sz w:val="24"/>
          <w:szCs w:val="24"/>
          <w:lang w:val="en-US"/>
        </w:rPr>
        <w:t xml:space="preserve">a </w:t>
      </w:r>
      <w:r w:rsidRPr="00627017">
        <w:rPr>
          <w:rFonts w:ascii="Times New Roman" w:hAnsi="Times New Roman"/>
          <w:sz w:val="24"/>
          <w:szCs w:val="24"/>
          <w:lang w:val="en-US"/>
        </w:rPr>
        <w:t>function of the sample</w:t>
      </w:r>
      <w:r>
        <w:rPr>
          <w:rFonts w:ascii="Times New Roman" w:hAnsi="Times New Roman"/>
          <w:sz w:val="24"/>
          <w:szCs w:val="24"/>
          <w:lang w:val="en-US"/>
        </w:rPr>
        <w:t xml:space="preserve"> and the window number</w:t>
      </w:r>
      <w:r w:rsidR="00071517">
        <w:rPr>
          <w:rFonts w:ascii="Times New Roman" w:hAnsi="Times New Roman"/>
          <w:sz w:val="24"/>
          <w:szCs w:val="24"/>
          <w:lang w:val="en-US"/>
        </w:rPr>
        <w:t xml:space="preserve"> is analyzed. An example of such plot is displayed in Fig.</w:t>
      </w:r>
      <w:r w:rsidR="00406985">
        <w:rPr>
          <w:rFonts w:ascii="Times New Roman" w:hAnsi="Times New Roman"/>
          <w:sz w:val="24"/>
          <w:szCs w:val="24"/>
          <w:lang w:val="en-US"/>
        </w:rPr>
        <w:t xml:space="preserve"> SM1</w:t>
      </w:r>
      <w:r w:rsidR="001B087E">
        <w:rPr>
          <w:rFonts w:ascii="Times New Roman" w:hAnsi="Times New Roman"/>
          <w:sz w:val="24"/>
          <w:szCs w:val="24"/>
          <w:lang w:val="en-US"/>
        </w:rPr>
        <w:t>a</w:t>
      </w:r>
      <w:r w:rsidR="00406985">
        <w:rPr>
          <w:rFonts w:ascii="Times New Roman" w:hAnsi="Times New Roman"/>
          <w:sz w:val="24"/>
          <w:szCs w:val="24"/>
          <w:lang w:val="en-US"/>
        </w:rPr>
        <w:t>.</w:t>
      </w:r>
      <w:r w:rsidR="00071517">
        <w:rPr>
          <w:rFonts w:ascii="Times New Roman" w:hAnsi="Times New Roman"/>
          <w:sz w:val="24"/>
          <w:szCs w:val="24"/>
          <w:lang w:val="en-US"/>
        </w:rPr>
        <w:t xml:space="preserve"> </w:t>
      </w:r>
      <w:r w:rsidR="000C51DF">
        <w:rPr>
          <w:rFonts w:ascii="Times New Roman" w:hAnsi="Times New Roman"/>
          <w:sz w:val="24"/>
          <w:szCs w:val="24"/>
          <w:lang w:val="en-US"/>
        </w:rPr>
        <w:t>The colored</w:t>
      </w:r>
      <w:r w:rsidRPr="00627017">
        <w:rPr>
          <w:rFonts w:ascii="Times New Roman" w:hAnsi="Times New Roman"/>
          <w:sz w:val="24"/>
          <w:szCs w:val="24"/>
          <w:lang w:val="en-US"/>
        </w:rPr>
        <w:t xml:space="preserve"> </w:t>
      </w:r>
      <w:proofErr w:type="gramStart"/>
      <w:r w:rsidRPr="00627017">
        <w:rPr>
          <w:rFonts w:ascii="Times New Roman" w:hAnsi="Times New Roman"/>
          <w:sz w:val="24"/>
          <w:szCs w:val="24"/>
          <w:lang w:val="en-US"/>
        </w:rPr>
        <w:t>strip</w:t>
      </w:r>
      <w:r w:rsidR="000C51DF">
        <w:rPr>
          <w:rFonts w:ascii="Times New Roman" w:hAnsi="Times New Roman"/>
          <w:sz w:val="24"/>
          <w:szCs w:val="24"/>
          <w:lang w:val="en-US"/>
        </w:rPr>
        <w:t>s represents</w:t>
      </w:r>
      <w:proofErr w:type="gramEnd"/>
      <w:r w:rsidR="000C51DF">
        <w:rPr>
          <w:rFonts w:ascii="Times New Roman" w:hAnsi="Times New Roman"/>
          <w:sz w:val="24"/>
          <w:szCs w:val="24"/>
          <w:lang w:val="en-US"/>
        </w:rPr>
        <w:t xml:space="preserve"> two</w:t>
      </w:r>
      <w:r w:rsidRPr="00627017">
        <w:rPr>
          <w:rFonts w:ascii="Times New Roman" w:hAnsi="Times New Roman"/>
          <w:sz w:val="24"/>
          <w:szCs w:val="24"/>
          <w:lang w:val="en-US"/>
        </w:rPr>
        <w:t xml:space="preserve"> of the </w:t>
      </w:r>
      <w:r w:rsidR="00071517">
        <w:rPr>
          <w:rFonts w:ascii="Times New Roman" w:hAnsi="Times New Roman"/>
          <w:sz w:val="24"/>
          <w:szCs w:val="24"/>
          <w:lang w:val="en-US"/>
        </w:rPr>
        <w:t xml:space="preserve">contemporary recorded tracks. </w:t>
      </w:r>
      <w:r w:rsidRPr="00627017">
        <w:rPr>
          <w:rFonts w:ascii="Times New Roman" w:hAnsi="Times New Roman"/>
          <w:sz w:val="24"/>
          <w:szCs w:val="24"/>
          <w:lang w:val="en-US"/>
        </w:rPr>
        <w:t xml:space="preserve">Observing </w:t>
      </w:r>
      <w:r w:rsidR="000C51DF">
        <w:rPr>
          <w:rFonts w:ascii="Times New Roman" w:hAnsi="Times New Roman"/>
          <w:sz w:val="24"/>
          <w:szCs w:val="24"/>
          <w:lang w:val="en-US"/>
        </w:rPr>
        <w:t>the strips</w:t>
      </w:r>
      <w:r w:rsidRPr="00627017">
        <w:rPr>
          <w:rFonts w:ascii="Times New Roman" w:hAnsi="Times New Roman"/>
          <w:sz w:val="24"/>
          <w:szCs w:val="24"/>
          <w:lang w:val="en-US"/>
        </w:rPr>
        <w:t xml:space="preserve">, </w:t>
      </w:r>
      <w:r w:rsidR="00071517">
        <w:rPr>
          <w:rFonts w:ascii="Times New Roman" w:hAnsi="Times New Roman"/>
          <w:sz w:val="24"/>
          <w:szCs w:val="24"/>
          <w:lang w:val="en-US"/>
        </w:rPr>
        <w:t xml:space="preserve">it is possible to evaluate </w:t>
      </w:r>
      <w:r w:rsidRPr="00627017">
        <w:rPr>
          <w:rFonts w:ascii="Times New Roman" w:hAnsi="Times New Roman"/>
          <w:sz w:val="24"/>
          <w:szCs w:val="24"/>
          <w:lang w:val="en-US"/>
        </w:rPr>
        <w:t xml:space="preserve">the signal deterioration. For tracks </w:t>
      </w:r>
      <w:r w:rsidR="00071517">
        <w:rPr>
          <w:rFonts w:ascii="Times New Roman" w:hAnsi="Times New Roman"/>
          <w:sz w:val="24"/>
          <w:szCs w:val="24"/>
          <w:lang w:val="en-US"/>
        </w:rPr>
        <w:t>A of Fig.</w:t>
      </w:r>
      <w:r w:rsidR="001B087E">
        <w:rPr>
          <w:rFonts w:ascii="Times New Roman" w:hAnsi="Times New Roman"/>
          <w:sz w:val="24"/>
          <w:szCs w:val="24"/>
          <w:lang w:val="en-US"/>
        </w:rPr>
        <w:t xml:space="preserve"> SM1a</w:t>
      </w:r>
      <w:r w:rsidR="00071517">
        <w:rPr>
          <w:rFonts w:ascii="Times New Roman" w:hAnsi="Times New Roman"/>
          <w:sz w:val="24"/>
          <w:szCs w:val="24"/>
          <w:lang w:val="en-US"/>
        </w:rPr>
        <w:t xml:space="preserve">, </w:t>
      </w:r>
      <w:r w:rsidRPr="00627017">
        <w:rPr>
          <w:rFonts w:ascii="Times New Roman" w:hAnsi="Times New Roman"/>
          <w:sz w:val="24"/>
          <w:szCs w:val="24"/>
          <w:lang w:val="en-US"/>
        </w:rPr>
        <w:t>correspon</w:t>
      </w:r>
      <w:r w:rsidR="00071517">
        <w:rPr>
          <w:rFonts w:ascii="Times New Roman" w:hAnsi="Times New Roman"/>
          <w:sz w:val="24"/>
          <w:szCs w:val="24"/>
          <w:lang w:val="en-US"/>
        </w:rPr>
        <w:t xml:space="preserve">ding to </w:t>
      </w:r>
      <w:proofErr w:type="gramStart"/>
      <w:r w:rsidR="00071517">
        <w:rPr>
          <w:rFonts w:ascii="Times New Roman" w:hAnsi="Times New Roman"/>
          <w:sz w:val="24"/>
          <w:szCs w:val="24"/>
          <w:lang w:val="en-US"/>
        </w:rPr>
        <w:t>a  low</w:t>
      </w:r>
      <w:proofErr w:type="gramEnd"/>
      <w:r w:rsidRPr="00627017">
        <w:rPr>
          <w:rFonts w:ascii="Times New Roman" w:hAnsi="Times New Roman"/>
          <w:sz w:val="24"/>
          <w:szCs w:val="24"/>
          <w:lang w:val="en-US"/>
        </w:rPr>
        <w:t xml:space="preserve"> source-receiver distance</w:t>
      </w:r>
      <w:r w:rsidR="00071517">
        <w:rPr>
          <w:rFonts w:ascii="Times New Roman" w:hAnsi="Times New Roman"/>
          <w:sz w:val="24"/>
          <w:szCs w:val="24"/>
          <w:lang w:val="en-US"/>
        </w:rPr>
        <w:t xml:space="preserve"> (</w:t>
      </w:r>
      <w:r w:rsidRPr="00627017">
        <w:rPr>
          <w:rFonts w:ascii="Times New Roman" w:hAnsi="Times New Roman"/>
          <w:sz w:val="24"/>
          <w:szCs w:val="24"/>
          <w:lang w:val="en-US"/>
        </w:rPr>
        <w:t xml:space="preserve">a few hundred of </w:t>
      </w:r>
      <w:proofErr w:type="spellStart"/>
      <w:r w:rsidRPr="00627017">
        <w:rPr>
          <w:rFonts w:ascii="Times New Roman" w:hAnsi="Times New Roman"/>
          <w:sz w:val="24"/>
          <w:szCs w:val="24"/>
          <w:lang w:val="en-US"/>
        </w:rPr>
        <w:t>met</w:t>
      </w:r>
      <w:r>
        <w:rPr>
          <w:rFonts w:ascii="Times New Roman" w:hAnsi="Times New Roman"/>
          <w:sz w:val="24"/>
          <w:szCs w:val="24"/>
          <w:lang w:val="en-US"/>
        </w:rPr>
        <w:t>r</w:t>
      </w:r>
      <w:r w:rsidR="00071517">
        <w:rPr>
          <w:rFonts w:ascii="Times New Roman" w:hAnsi="Times New Roman"/>
          <w:sz w:val="24"/>
          <w:szCs w:val="24"/>
          <w:lang w:val="en-US"/>
        </w:rPr>
        <w:t>es</w:t>
      </w:r>
      <w:proofErr w:type="spellEnd"/>
      <w:r w:rsidR="00071517">
        <w:rPr>
          <w:rFonts w:ascii="Times New Roman" w:hAnsi="Times New Roman"/>
          <w:sz w:val="24"/>
          <w:szCs w:val="24"/>
          <w:lang w:val="en-US"/>
        </w:rPr>
        <w:t>), the relative strip</w:t>
      </w:r>
      <w:r w:rsidRPr="00627017">
        <w:rPr>
          <w:rFonts w:ascii="Times New Roman" w:hAnsi="Times New Roman"/>
          <w:sz w:val="24"/>
          <w:szCs w:val="24"/>
          <w:lang w:val="en-US"/>
        </w:rPr>
        <w:t xml:space="preserve"> </w:t>
      </w:r>
      <w:r w:rsidR="00071517">
        <w:rPr>
          <w:rFonts w:ascii="Times New Roman" w:hAnsi="Times New Roman"/>
          <w:sz w:val="24"/>
          <w:szCs w:val="24"/>
          <w:lang w:val="en-US"/>
        </w:rPr>
        <w:t>is</w:t>
      </w:r>
      <w:r w:rsidRPr="00627017">
        <w:rPr>
          <w:rFonts w:ascii="Times New Roman" w:hAnsi="Times New Roman"/>
          <w:sz w:val="24"/>
          <w:szCs w:val="24"/>
          <w:lang w:val="en-US"/>
        </w:rPr>
        <w:t xml:space="preserve"> composed </w:t>
      </w:r>
      <w:r>
        <w:rPr>
          <w:rFonts w:ascii="Times New Roman" w:hAnsi="Times New Roman"/>
          <w:sz w:val="24"/>
          <w:szCs w:val="24"/>
          <w:lang w:val="en-US"/>
        </w:rPr>
        <w:t>of</w:t>
      </w:r>
      <w:r w:rsidRPr="00627017">
        <w:rPr>
          <w:rFonts w:ascii="Times New Roman" w:hAnsi="Times New Roman"/>
          <w:sz w:val="24"/>
          <w:szCs w:val="24"/>
          <w:lang w:val="en-US"/>
        </w:rPr>
        <w:t xml:space="preserve"> a </w:t>
      </w:r>
      <w:r w:rsidR="00071517">
        <w:rPr>
          <w:rFonts w:ascii="Times New Roman" w:hAnsi="Times New Roman"/>
          <w:sz w:val="24"/>
          <w:szCs w:val="24"/>
          <w:lang w:val="en-US"/>
        </w:rPr>
        <w:t xml:space="preserve">regular </w:t>
      </w:r>
      <w:r w:rsidRPr="00627017">
        <w:rPr>
          <w:rFonts w:ascii="Times New Roman" w:hAnsi="Times New Roman"/>
          <w:sz w:val="24"/>
          <w:szCs w:val="24"/>
          <w:lang w:val="en-US"/>
        </w:rPr>
        <w:t xml:space="preserve">sequence of bands, representing the alternation of the two current peaks </w:t>
      </w:r>
      <w:r>
        <w:rPr>
          <w:rFonts w:ascii="Times New Roman" w:hAnsi="Times New Roman"/>
          <w:sz w:val="24"/>
          <w:szCs w:val="24"/>
          <w:lang w:val="en-US"/>
        </w:rPr>
        <w:t>which</w:t>
      </w:r>
      <w:r w:rsidRPr="00627017">
        <w:rPr>
          <w:rFonts w:ascii="Times New Roman" w:hAnsi="Times New Roman"/>
          <w:sz w:val="24"/>
          <w:szCs w:val="24"/>
          <w:lang w:val="en-US"/>
        </w:rPr>
        <w:t xml:space="preserve"> compose each </w:t>
      </w:r>
      <w:r>
        <w:rPr>
          <w:rFonts w:ascii="Times New Roman" w:hAnsi="Times New Roman"/>
          <w:sz w:val="24"/>
          <w:szCs w:val="24"/>
          <w:lang w:val="en-US"/>
        </w:rPr>
        <w:t>individual</w:t>
      </w:r>
      <w:r w:rsidRPr="00627017">
        <w:rPr>
          <w:rFonts w:ascii="Times New Roman" w:hAnsi="Times New Roman"/>
          <w:sz w:val="24"/>
          <w:szCs w:val="24"/>
          <w:lang w:val="en-US"/>
        </w:rPr>
        <w:t xml:space="preserve"> pulse, separated by </w:t>
      </w:r>
      <w:r>
        <w:rPr>
          <w:rFonts w:ascii="Times New Roman" w:hAnsi="Times New Roman"/>
          <w:sz w:val="24"/>
          <w:szCs w:val="24"/>
          <w:lang w:val="en-US"/>
        </w:rPr>
        <w:t xml:space="preserve">the </w:t>
      </w:r>
      <w:r w:rsidRPr="00627017">
        <w:rPr>
          <w:rFonts w:ascii="Times New Roman" w:hAnsi="Times New Roman"/>
          <w:sz w:val="24"/>
          <w:szCs w:val="24"/>
          <w:lang w:val="en-US"/>
        </w:rPr>
        <w:t xml:space="preserve">two stop intervals. This means that, for such cases, the voltage drop induced by the current source dominates over the other contributions existing in the signal. </w:t>
      </w:r>
      <w:r w:rsidR="00071517">
        <w:rPr>
          <w:rFonts w:ascii="Times New Roman" w:hAnsi="Times New Roman"/>
          <w:sz w:val="24"/>
          <w:szCs w:val="24"/>
          <w:lang w:val="en-US"/>
        </w:rPr>
        <w:t xml:space="preserve">When this in not the case, as example when </w:t>
      </w:r>
      <w:r w:rsidRPr="00627017">
        <w:rPr>
          <w:rFonts w:ascii="Times New Roman" w:hAnsi="Times New Roman"/>
          <w:sz w:val="24"/>
          <w:szCs w:val="24"/>
          <w:lang w:val="en-US"/>
        </w:rPr>
        <w:t xml:space="preserve">the source-receiver distance </w:t>
      </w:r>
      <w:r>
        <w:rPr>
          <w:rFonts w:ascii="Times New Roman" w:hAnsi="Times New Roman"/>
          <w:sz w:val="24"/>
          <w:szCs w:val="24"/>
          <w:lang w:val="en-US"/>
        </w:rPr>
        <w:t>increases</w:t>
      </w:r>
      <w:r w:rsidR="00071517">
        <w:rPr>
          <w:rFonts w:ascii="Times New Roman" w:hAnsi="Times New Roman"/>
          <w:sz w:val="24"/>
          <w:szCs w:val="24"/>
          <w:lang w:val="en-US"/>
        </w:rPr>
        <w:t xml:space="preserve"> too much</w:t>
      </w:r>
      <w:r w:rsidRPr="00627017">
        <w:rPr>
          <w:rFonts w:ascii="Times New Roman" w:hAnsi="Times New Roman"/>
          <w:sz w:val="24"/>
          <w:szCs w:val="24"/>
          <w:lang w:val="en-US"/>
        </w:rPr>
        <w:t xml:space="preserve">, such </w:t>
      </w:r>
      <w:r>
        <w:rPr>
          <w:rFonts w:ascii="Times New Roman" w:hAnsi="Times New Roman"/>
          <w:sz w:val="24"/>
          <w:szCs w:val="24"/>
          <w:lang w:val="en-US"/>
        </w:rPr>
        <w:t xml:space="preserve">a </w:t>
      </w:r>
      <w:r w:rsidRPr="00627017">
        <w:rPr>
          <w:rFonts w:ascii="Times New Roman" w:hAnsi="Times New Roman"/>
          <w:sz w:val="24"/>
          <w:szCs w:val="24"/>
          <w:lang w:val="en-US"/>
        </w:rPr>
        <w:t>patter</w:t>
      </w:r>
      <w:r>
        <w:rPr>
          <w:rFonts w:ascii="Times New Roman" w:hAnsi="Times New Roman"/>
          <w:sz w:val="24"/>
          <w:szCs w:val="24"/>
          <w:lang w:val="en-US"/>
        </w:rPr>
        <w:t>n</w:t>
      </w:r>
      <w:r w:rsidRPr="00627017">
        <w:rPr>
          <w:rFonts w:ascii="Times New Roman" w:hAnsi="Times New Roman"/>
          <w:sz w:val="24"/>
          <w:szCs w:val="24"/>
          <w:lang w:val="en-US"/>
        </w:rPr>
        <w:t xml:space="preserve"> </w:t>
      </w:r>
      <w:r>
        <w:rPr>
          <w:rFonts w:ascii="Times New Roman" w:hAnsi="Times New Roman"/>
          <w:sz w:val="24"/>
          <w:szCs w:val="24"/>
          <w:lang w:val="en-US"/>
        </w:rPr>
        <w:t>was</w:t>
      </w:r>
      <w:r w:rsidRPr="00627017">
        <w:rPr>
          <w:rFonts w:ascii="Times New Roman" w:hAnsi="Times New Roman"/>
          <w:sz w:val="24"/>
          <w:szCs w:val="24"/>
          <w:lang w:val="en-US"/>
        </w:rPr>
        <w:t xml:space="preserve"> disturbed and the strips lost their symmetries, as consequence of the </w:t>
      </w:r>
      <w:r>
        <w:rPr>
          <w:rFonts w:ascii="Times New Roman" w:hAnsi="Times New Roman"/>
          <w:sz w:val="24"/>
          <w:szCs w:val="24"/>
          <w:lang w:val="en-US"/>
        </w:rPr>
        <w:t>component</w:t>
      </w:r>
      <w:r w:rsidRPr="00627017">
        <w:rPr>
          <w:rFonts w:ascii="Times New Roman" w:hAnsi="Times New Roman"/>
          <w:sz w:val="24"/>
          <w:szCs w:val="24"/>
          <w:lang w:val="en-US"/>
        </w:rPr>
        <w:t xml:space="preserve"> of interest</w:t>
      </w:r>
      <w:r>
        <w:rPr>
          <w:rFonts w:ascii="Times New Roman" w:hAnsi="Times New Roman"/>
          <w:sz w:val="24"/>
          <w:szCs w:val="24"/>
          <w:lang w:val="en-US"/>
        </w:rPr>
        <w:t xml:space="preserve"> to us being </w:t>
      </w:r>
      <w:r w:rsidRPr="00627017">
        <w:rPr>
          <w:rFonts w:ascii="Times New Roman" w:hAnsi="Times New Roman"/>
          <w:sz w:val="24"/>
          <w:szCs w:val="24"/>
          <w:lang w:val="en-US"/>
        </w:rPr>
        <w:t>overwhelm</w:t>
      </w:r>
      <w:r>
        <w:rPr>
          <w:rFonts w:ascii="Times New Roman" w:hAnsi="Times New Roman"/>
          <w:sz w:val="24"/>
          <w:szCs w:val="24"/>
          <w:lang w:val="en-US"/>
        </w:rPr>
        <w:t>ed</w:t>
      </w:r>
      <w:r w:rsidRPr="00627017">
        <w:rPr>
          <w:rFonts w:ascii="Times New Roman" w:hAnsi="Times New Roman"/>
          <w:sz w:val="24"/>
          <w:szCs w:val="24"/>
          <w:lang w:val="en-US"/>
        </w:rPr>
        <w:t xml:space="preserve"> </w:t>
      </w:r>
      <w:r>
        <w:rPr>
          <w:rFonts w:ascii="Times New Roman" w:hAnsi="Times New Roman"/>
          <w:sz w:val="24"/>
          <w:szCs w:val="24"/>
          <w:lang w:val="en-US"/>
        </w:rPr>
        <w:t>by</w:t>
      </w:r>
      <w:r w:rsidRPr="00627017">
        <w:rPr>
          <w:rFonts w:ascii="Times New Roman" w:hAnsi="Times New Roman"/>
          <w:sz w:val="24"/>
          <w:szCs w:val="24"/>
          <w:lang w:val="en-US"/>
        </w:rPr>
        <w:t xml:space="preserve"> </w:t>
      </w:r>
      <w:r>
        <w:rPr>
          <w:rFonts w:ascii="Times New Roman" w:hAnsi="Times New Roman"/>
          <w:sz w:val="24"/>
          <w:szCs w:val="24"/>
          <w:lang w:val="en-US"/>
        </w:rPr>
        <w:t xml:space="preserve">the </w:t>
      </w:r>
      <w:r w:rsidRPr="00627017">
        <w:rPr>
          <w:rFonts w:ascii="Times New Roman" w:hAnsi="Times New Roman"/>
          <w:sz w:val="24"/>
          <w:szCs w:val="24"/>
          <w:lang w:val="en-US"/>
        </w:rPr>
        <w:t>other part of the signal</w:t>
      </w:r>
      <w:r>
        <w:rPr>
          <w:rFonts w:ascii="Times New Roman" w:hAnsi="Times New Roman"/>
          <w:sz w:val="24"/>
          <w:szCs w:val="24"/>
          <w:lang w:val="en-US"/>
        </w:rPr>
        <w:t>.</w:t>
      </w:r>
      <w:r w:rsidR="00071517">
        <w:rPr>
          <w:rFonts w:ascii="Times New Roman" w:hAnsi="Times New Roman"/>
          <w:sz w:val="24"/>
          <w:szCs w:val="24"/>
          <w:lang w:val="en-US"/>
        </w:rPr>
        <w:t xml:space="preserve"> An example of this is the track B of Fig.</w:t>
      </w:r>
      <w:r w:rsidR="001B087E">
        <w:rPr>
          <w:rFonts w:ascii="Times New Roman" w:hAnsi="Times New Roman"/>
          <w:sz w:val="24"/>
          <w:szCs w:val="24"/>
          <w:lang w:val="en-US"/>
        </w:rPr>
        <w:t xml:space="preserve"> SM1a.</w:t>
      </w:r>
    </w:p>
    <w:p w:rsidR="00266807" w:rsidRDefault="00266807" w:rsidP="00114ED7">
      <w:pPr>
        <w:widowControl w:val="0"/>
        <w:spacing w:line="480" w:lineRule="auto"/>
        <w:rPr>
          <w:rFonts w:ascii="Times New Roman" w:hAnsi="Times New Roman"/>
          <w:sz w:val="24"/>
          <w:szCs w:val="24"/>
          <w:lang w:val="en-US"/>
        </w:rPr>
      </w:pPr>
      <w:r>
        <w:rPr>
          <w:rFonts w:ascii="Times New Roman" w:hAnsi="Times New Roman"/>
          <w:noProof/>
          <w:sz w:val="24"/>
          <w:szCs w:val="24"/>
          <w:lang w:val="it-IT" w:eastAsia="it-IT"/>
        </w:rPr>
        <w:drawing>
          <wp:inline distT="0" distB="0" distL="0" distR="0">
            <wp:extent cx="6120130" cy="215455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M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0130" cy="2154555"/>
                    </a:xfrm>
                    <a:prstGeom prst="rect">
                      <a:avLst/>
                    </a:prstGeom>
                  </pic:spPr>
                </pic:pic>
              </a:graphicData>
            </a:graphic>
          </wp:inline>
        </w:drawing>
      </w:r>
    </w:p>
    <w:p w:rsidR="00EC7629" w:rsidRDefault="00EC7629" w:rsidP="002661A4">
      <w:pPr>
        <w:rPr>
          <w:rFonts w:ascii="Times New Roman" w:hAnsi="Times New Roman" w:cs="Times New Roman"/>
          <w:i/>
          <w:sz w:val="24"/>
          <w:szCs w:val="24"/>
          <w:lang w:val="en-US" w:eastAsia="it-IT"/>
        </w:rPr>
      </w:pPr>
      <w:proofErr w:type="gramStart"/>
      <w:r>
        <w:rPr>
          <w:rFonts w:ascii="Times New Roman" w:hAnsi="Times New Roman" w:cs="Times New Roman"/>
          <w:i/>
          <w:sz w:val="24"/>
          <w:szCs w:val="24"/>
          <w:lang w:val="en-US" w:eastAsia="it-IT"/>
        </w:rPr>
        <w:t>Fig.</w:t>
      </w:r>
      <w:proofErr w:type="gramEnd"/>
      <w:r>
        <w:rPr>
          <w:rFonts w:ascii="Times New Roman" w:hAnsi="Times New Roman" w:cs="Times New Roman"/>
          <w:i/>
          <w:sz w:val="24"/>
          <w:szCs w:val="24"/>
          <w:lang w:val="en-US" w:eastAsia="it-IT"/>
        </w:rPr>
        <w:t xml:space="preserve"> SM1. Representation of the recorded (A) and PCA filtered (b) </w:t>
      </w:r>
      <w:proofErr w:type="spellStart"/>
      <w:r>
        <w:rPr>
          <w:rFonts w:ascii="Times New Roman" w:hAnsi="Times New Roman" w:cs="Times New Roman"/>
          <w:i/>
          <w:sz w:val="24"/>
          <w:szCs w:val="24"/>
          <w:lang w:val="en-US" w:eastAsia="it-IT"/>
        </w:rPr>
        <w:t>geoelectrical</w:t>
      </w:r>
      <w:proofErr w:type="spellEnd"/>
      <w:r>
        <w:rPr>
          <w:rFonts w:ascii="Times New Roman" w:hAnsi="Times New Roman" w:cs="Times New Roman"/>
          <w:i/>
          <w:sz w:val="24"/>
          <w:szCs w:val="24"/>
          <w:lang w:val="en-US" w:eastAsia="it-IT"/>
        </w:rPr>
        <w:t xml:space="preserve"> signal. In each colored contour the voltage drops collected at the end of two receiver dipoles is represented, as function of the sample (x-axis) and window number (y-axis).</w:t>
      </w:r>
    </w:p>
    <w:p w:rsidR="002661A4" w:rsidRDefault="00EC7629" w:rsidP="002661A4">
      <w:pPr>
        <w:rPr>
          <w:rFonts w:ascii="Times New Roman" w:hAnsi="Times New Roman" w:cs="Times New Roman"/>
          <w:i/>
          <w:sz w:val="24"/>
          <w:szCs w:val="24"/>
          <w:lang w:val="en-US" w:eastAsia="it-IT"/>
        </w:rPr>
      </w:pPr>
      <w:r>
        <w:rPr>
          <w:rFonts w:ascii="Times New Roman" w:hAnsi="Times New Roman" w:cs="Times New Roman"/>
          <w:i/>
          <w:sz w:val="24"/>
          <w:szCs w:val="24"/>
          <w:lang w:val="en-US" w:eastAsia="it-IT"/>
        </w:rPr>
        <w:t xml:space="preserve"> </w:t>
      </w:r>
    </w:p>
    <w:p w:rsidR="002661A4" w:rsidRPr="002661A4" w:rsidRDefault="002661A4" w:rsidP="002661A4">
      <w:pPr>
        <w:rPr>
          <w:rFonts w:ascii="Times New Roman" w:hAnsi="Times New Roman" w:cs="Times New Roman"/>
          <w:i/>
          <w:sz w:val="24"/>
          <w:szCs w:val="24"/>
          <w:lang w:val="en-US" w:eastAsia="it-IT"/>
        </w:rPr>
      </w:pPr>
      <w:proofErr w:type="gramStart"/>
      <w:r>
        <w:rPr>
          <w:rFonts w:ascii="Times New Roman" w:hAnsi="Times New Roman" w:cs="Times New Roman"/>
          <w:i/>
          <w:sz w:val="24"/>
          <w:szCs w:val="24"/>
          <w:lang w:val="en-US" w:eastAsia="it-IT"/>
        </w:rPr>
        <w:t>The</w:t>
      </w:r>
      <w:r w:rsidRPr="002661A4">
        <w:rPr>
          <w:rFonts w:ascii="Times New Roman" w:hAnsi="Times New Roman" w:cs="Times New Roman"/>
          <w:i/>
          <w:sz w:val="24"/>
          <w:szCs w:val="24"/>
          <w:lang w:val="en-US" w:eastAsia="it-IT"/>
        </w:rPr>
        <w:t xml:space="preserve"> principal component </w:t>
      </w:r>
      <w:r w:rsidR="00C915D8" w:rsidRPr="002661A4">
        <w:rPr>
          <w:rFonts w:ascii="Times New Roman" w:hAnsi="Times New Roman" w:cs="Times New Roman"/>
          <w:i/>
          <w:sz w:val="24"/>
          <w:szCs w:val="24"/>
          <w:lang w:val="en-US" w:eastAsia="it-IT"/>
        </w:rPr>
        <w:t>filtering</w:t>
      </w:r>
      <w:r w:rsidRPr="002661A4">
        <w:rPr>
          <w:rFonts w:ascii="Times New Roman" w:hAnsi="Times New Roman" w:cs="Times New Roman"/>
          <w:i/>
          <w:sz w:val="24"/>
          <w:szCs w:val="24"/>
          <w:lang w:val="en-US" w:eastAsia="it-IT"/>
        </w:rPr>
        <w:t>.</w:t>
      </w:r>
      <w:proofErr w:type="gramEnd"/>
    </w:p>
    <w:p w:rsidR="00355143" w:rsidRPr="00081DDB" w:rsidRDefault="001B087E" w:rsidP="00355143">
      <w:pPr>
        <w:widowControl w:val="0"/>
        <w:spacing w:before="120" w:after="0" w:line="480" w:lineRule="auto"/>
        <w:jc w:val="both"/>
        <w:outlineLvl w:val="1"/>
        <w:rPr>
          <w:rFonts w:ascii="Times New Roman" w:eastAsia="Helvetica" w:hAnsi="Times New Roman" w:cs="Times New Roman"/>
          <w:sz w:val="24"/>
          <w:szCs w:val="24"/>
          <w:lang w:val="en-US" w:eastAsia="it-IT"/>
        </w:rPr>
      </w:pPr>
      <w:r>
        <w:rPr>
          <w:rFonts w:ascii="Times New Roman" w:eastAsia="Helvetica" w:hAnsi="Times New Roman" w:cs="Times New Roman"/>
          <w:color w:val="000000"/>
          <w:sz w:val="24"/>
          <w:szCs w:val="24"/>
          <w:lang w:val="en-US" w:eastAsia="it-IT"/>
        </w:rPr>
        <w:t>Details about t</w:t>
      </w:r>
      <w:r w:rsidR="00081DDB" w:rsidRPr="00081DDB">
        <w:rPr>
          <w:rFonts w:ascii="Times New Roman" w:eastAsia="Helvetica" w:hAnsi="Times New Roman" w:cs="Times New Roman"/>
          <w:color w:val="000000"/>
          <w:sz w:val="24"/>
          <w:szCs w:val="24"/>
          <w:lang w:val="en-US" w:eastAsia="it-IT"/>
        </w:rPr>
        <w:t xml:space="preserve">he principal component </w:t>
      </w:r>
      <w:r w:rsidRPr="00081DDB">
        <w:rPr>
          <w:rFonts w:ascii="Times New Roman" w:eastAsia="Helvetica" w:hAnsi="Times New Roman" w:cs="Times New Roman"/>
          <w:color w:val="000000"/>
          <w:sz w:val="24"/>
          <w:szCs w:val="24"/>
          <w:lang w:val="en-US" w:eastAsia="it-IT"/>
        </w:rPr>
        <w:t>statistical technique</w:t>
      </w:r>
      <w:r>
        <w:rPr>
          <w:rFonts w:ascii="Times New Roman" w:eastAsia="Helvetica" w:hAnsi="Times New Roman" w:cs="Times New Roman"/>
          <w:color w:val="000000"/>
          <w:sz w:val="24"/>
          <w:szCs w:val="24"/>
          <w:lang w:val="en-US" w:eastAsia="it-IT"/>
        </w:rPr>
        <w:t xml:space="preserve"> can be retrieved in </w:t>
      </w:r>
      <w:r w:rsidRPr="00081DDB">
        <w:rPr>
          <w:rFonts w:ascii="Times New Roman" w:eastAsia="Helvetica" w:hAnsi="Times New Roman" w:cs="Times New Roman"/>
          <w:color w:val="000000"/>
          <w:sz w:val="24"/>
          <w:szCs w:val="24"/>
          <w:lang w:val="en-US" w:eastAsia="it-IT"/>
        </w:rPr>
        <w:t xml:space="preserve"> </w:t>
      </w:r>
      <w:r w:rsidR="00081DDB" w:rsidRPr="00081DDB">
        <w:rPr>
          <w:rFonts w:ascii="Times New Roman" w:eastAsia="Helvetica" w:hAnsi="Times New Roman" w:cs="Times New Roman"/>
          <w:color w:val="000000"/>
          <w:sz w:val="24"/>
          <w:szCs w:val="24"/>
          <w:lang w:val="en-US" w:eastAsia="it-IT"/>
        </w:rPr>
        <w:fldChar w:fldCharType="begin" w:fldLock="1"/>
      </w:r>
      <w:r w:rsidR="00081DDB" w:rsidRPr="00081DDB">
        <w:rPr>
          <w:rFonts w:ascii="Times New Roman" w:eastAsia="Helvetica" w:hAnsi="Times New Roman" w:cs="Times New Roman"/>
          <w:color w:val="000000"/>
          <w:sz w:val="24"/>
          <w:szCs w:val="24"/>
          <w:lang w:val="en-US" w:eastAsia="it-IT"/>
        </w:rPr>
        <w:instrText>ADDIN CSL_CITATION { "citationItems" : [ { "id" : "ITEM-1", "itemData" : { "ISBN" : "3662037440", "abstract" : "2nd, updated and extended ed. Various problems in climate research, which require the use of advanced statistical techniques, are considered in this book. The examples emphasize the notion that the knowledge of statistical techniques alone is not sufficient. Instead, good physical understanding of the specific problems in climate research, such as the enormous size of the phase space, the correlation of processes on different time and space scales and the availability of essentially one observational record, is needed to guide the researcher in choosing the right approach to obtain meaningful answers. The second edition of this book, originally based on contributions given during a school sponsored by the European Union on the Italian island of Elba, continues to be based on the general principles that made the first edition a popular choice. The general outline has been kept the same, covering aspects such as the examination of the observational record, stochastic climate models, analytical techniques, e.g. EOF, teleconnections and so on, but the chapters have been revised and updated, in some cases extensively, to cover the advances in the field in the years since the first edition. The development of climate research / Antonio Navarra -- Misuses of statistical analysis in climate research / Hans von Storch -- Climate spectra and stochastic climate models / Claude Frankignoul -- The instrumental data record : its accuracy and use in attempts to identify the \"CO\u2082 signal\" / Phil Jones -- Interpreting high-resolution proxy climate data -- the example of dendroclimatology / [Keith R. Briffa] -- Analysing the Boreal summer relationship between world-wide sea-surface temperature and atmospheric variability / M. Neil Ward -- The simulation of weather types in GCMs : a regional approach to control-run validation / Keith R. Briffa -- Statistical analysis of GCM output / Claude Frankignoul -- Field intercomparison / Robert E. Livezey -- The evaluation of forecasts / Robert E. Livezey -- Stochastic modeling of precipitation with applications to climate model downscaling / Dennis Lettenmaier -- Teleconnection patterns / Antonio Navarra -- Spatial patterns : EOFs and CCA / Hans von Storch -- Patterns in time? SSA and MSSA / Robert Vautard -- Multivariate statistical modeling : POP-model as a first order approximation / Jin-Song von Storch.", "author" : [ { "dropping-particle" : "", "family" : "Storch", "given" : "H. v. (Hans von)", "non-dropping-particle" : "", "parse-names" : false, "suffix" : "" }, { "dropping-particle" : "", "family" : "Navarra", "given" : "A. (Antonio)", "non-dropping-particle" : "", "parse-names" : false, "suffix" : "" }, { "dropping-particle" : "", "family" : "Commission of the European Communities.", "given" : "", "non-dropping-particle" : "", "parse-names" : false, "suffix" : "" } ], "id" : "ITEM-1", "issued" : { "date-parts" : [ [ "1999" ] ] }, "number-of-pages" : "342", "publisher" : "Springer", "title" : "Analysis of climate variability : applications of statistical techniques : proceedings of an autumn school organized by the Commission of the European Community on Elba from October 30 to November 6, 1993", "type" : "book" }, "uris" : [ "http://www.mendeley.com/documents/?uuid=0cec15b9-bd63-3edd-aa06-7ad2383dfa05" ] } ], "mendeley" : { "formattedCitation" : "(Storch et al., 1999)", "manualFormatting" : "(Von Storch et al., 1999 and references therein)", "plainTextFormattedCitation" : "(Storch et al., 1999)", "previouslyFormattedCitation" : "(Storch et al., 1999)" }, "properties" : { "noteIndex" : 0 }, "schema" : "https://github.com/citation-style-language/schema/raw/master/csl-citation.json" }</w:instrText>
      </w:r>
      <w:r w:rsidR="00081DDB" w:rsidRPr="00081DDB">
        <w:rPr>
          <w:rFonts w:ascii="Times New Roman" w:eastAsia="Helvetica" w:hAnsi="Times New Roman" w:cs="Times New Roman"/>
          <w:color w:val="000000"/>
          <w:sz w:val="24"/>
          <w:szCs w:val="24"/>
          <w:lang w:val="en-US" w:eastAsia="it-IT"/>
        </w:rPr>
        <w:fldChar w:fldCharType="separate"/>
      </w:r>
      <w:r w:rsidR="00081DDB" w:rsidRPr="00081DDB">
        <w:rPr>
          <w:rFonts w:ascii="Times New Roman" w:eastAsia="Helvetica" w:hAnsi="Times New Roman" w:cs="Times New Roman"/>
          <w:noProof/>
          <w:color w:val="000000"/>
          <w:sz w:val="24"/>
          <w:szCs w:val="24"/>
          <w:lang w:val="en-US" w:eastAsia="it-IT"/>
        </w:rPr>
        <w:t xml:space="preserve">Von Storch </w:t>
      </w:r>
      <w:r w:rsidR="00081DDB" w:rsidRPr="00081DDB">
        <w:rPr>
          <w:rFonts w:ascii="Times New Roman" w:eastAsia="Helvetica" w:hAnsi="Times New Roman" w:cs="Times New Roman"/>
          <w:i/>
          <w:noProof/>
          <w:color w:val="000000"/>
          <w:sz w:val="24"/>
          <w:szCs w:val="24"/>
          <w:lang w:val="en-US" w:eastAsia="it-IT"/>
        </w:rPr>
        <w:t>et al.</w:t>
      </w:r>
      <w:r w:rsidR="00081DDB" w:rsidRPr="00081DDB">
        <w:rPr>
          <w:rFonts w:ascii="Times New Roman" w:eastAsia="Helvetica" w:hAnsi="Times New Roman" w:cs="Times New Roman"/>
          <w:noProof/>
          <w:color w:val="000000"/>
          <w:sz w:val="24"/>
          <w:szCs w:val="24"/>
          <w:lang w:val="en-US" w:eastAsia="it-IT"/>
        </w:rPr>
        <w:t xml:space="preserve"> </w:t>
      </w:r>
      <w:r>
        <w:rPr>
          <w:rFonts w:ascii="Times New Roman" w:eastAsia="Helvetica" w:hAnsi="Times New Roman" w:cs="Times New Roman"/>
          <w:noProof/>
          <w:color w:val="000000"/>
          <w:sz w:val="24"/>
          <w:szCs w:val="24"/>
          <w:lang w:val="en-US" w:eastAsia="it-IT"/>
        </w:rPr>
        <w:lastRenderedPageBreak/>
        <w:t>(</w:t>
      </w:r>
      <w:r w:rsidR="00081DDB" w:rsidRPr="00081DDB">
        <w:rPr>
          <w:rFonts w:ascii="Times New Roman" w:eastAsia="Helvetica" w:hAnsi="Times New Roman" w:cs="Times New Roman"/>
          <w:noProof/>
          <w:color w:val="000000"/>
          <w:sz w:val="24"/>
          <w:szCs w:val="24"/>
          <w:lang w:val="en-US" w:eastAsia="it-IT"/>
        </w:rPr>
        <w:t>1999</w:t>
      </w:r>
      <w:r>
        <w:rPr>
          <w:rFonts w:ascii="Times New Roman" w:eastAsia="Helvetica" w:hAnsi="Times New Roman" w:cs="Times New Roman"/>
          <w:noProof/>
          <w:color w:val="000000"/>
          <w:sz w:val="24"/>
          <w:szCs w:val="24"/>
          <w:lang w:val="en-US" w:eastAsia="it-IT"/>
        </w:rPr>
        <w:t>)</w:t>
      </w:r>
      <w:r w:rsidR="00081DDB" w:rsidRPr="00081DDB">
        <w:rPr>
          <w:rFonts w:ascii="Times New Roman" w:eastAsia="Helvetica" w:hAnsi="Times New Roman" w:cs="Times New Roman"/>
          <w:noProof/>
          <w:color w:val="000000"/>
          <w:sz w:val="24"/>
          <w:szCs w:val="24"/>
          <w:lang w:val="en-US" w:eastAsia="it-IT"/>
        </w:rPr>
        <w:t xml:space="preserve"> and references therein</w:t>
      </w:r>
      <w:r w:rsidR="00081DDB" w:rsidRPr="00081DDB">
        <w:rPr>
          <w:rFonts w:ascii="Times New Roman" w:eastAsia="Helvetica" w:hAnsi="Times New Roman" w:cs="Times New Roman"/>
          <w:color w:val="000000"/>
          <w:sz w:val="24"/>
          <w:szCs w:val="24"/>
          <w:lang w:val="en-US" w:eastAsia="it-IT"/>
        </w:rPr>
        <w:fldChar w:fldCharType="end"/>
      </w:r>
      <w:r>
        <w:rPr>
          <w:rFonts w:ascii="Times New Roman" w:eastAsia="Helvetica" w:hAnsi="Times New Roman" w:cs="Times New Roman"/>
          <w:color w:val="000000"/>
          <w:sz w:val="24"/>
          <w:szCs w:val="24"/>
          <w:lang w:val="en-US" w:eastAsia="it-IT"/>
        </w:rPr>
        <w:t>.</w:t>
      </w:r>
      <w:r w:rsidR="00081DDB" w:rsidRPr="00081DDB">
        <w:rPr>
          <w:rFonts w:ascii="Times New Roman" w:eastAsia="Helvetica" w:hAnsi="Times New Roman" w:cs="Times New Roman"/>
          <w:color w:val="000000"/>
          <w:sz w:val="24"/>
          <w:szCs w:val="24"/>
          <w:lang w:val="en-US" w:eastAsia="it-IT"/>
        </w:rPr>
        <w:t xml:space="preserve"> The basis of the principal component analysis relies on the decomposition of </w:t>
      </w:r>
      <w:r w:rsidR="00355143">
        <w:rPr>
          <w:rFonts w:ascii="Times New Roman" w:eastAsia="Helvetica" w:hAnsi="Times New Roman" w:cs="Times New Roman"/>
          <w:color w:val="000000"/>
          <w:sz w:val="24"/>
          <w:szCs w:val="24"/>
          <w:lang w:val="en-US" w:eastAsia="it-IT"/>
        </w:rPr>
        <w:t>an observed</w:t>
      </w:r>
      <w:r w:rsidR="00081DDB" w:rsidRPr="00081DDB">
        <w:rPr>
          <w:rFonts w:ascii="Times New Roman" w:eastAsia="Helvetica" w:hAnsi="Times New Roman" w:cs="Times New Roman"/>
          <w:color w:val="000000"/>
          <w:sz w:val="24"/>
          <w:szCs w:val="24"/>
          <w:lang w:val="en-US" w:eastAsia="it-IT"/>
        </w:rPr>
        <w:t xml:space="preserve"> dataset</w:t>
      </w:r>
      <w:r w:rsidR="00355143">
        <w:rPr>
          <w:rFonts w:ascii="Times New Roman" w:eastAsia="Helvetica" w:hAnsi="Times New Roman" w:cs="Times New Roman"/>
          <w:color w:val="000000"/>
          <w:sz w:val="24"/>
          <w:szCs w:val="24"/>
          <w:lang w:val="en-US" w:eastAsia="it-IT"/>
        </w:rPr>
        <w:t xml:space="preserve"> </w:t>
      </w:r>
      <w:r w:rsidR="00355143" w:rsidRPr="00AF78D4">
        <w:rPr>
          <w:rFonts w:ascii="Times New Roman" w:eastAsia="Helvetica" w:hAnsi="Times New Roman" w:cs="Times New Roman"/>
          <w:color w:val="000000"/>
          <w:sz w:val="24"/>
          <w:szCs w:val="24"/>
          <w:lang w:val="en-US" w:eastAsia="it-IT"/>
        </w:rPr>
        <w:t>X</w:t>
      </w:r>
      <w:r w:rsidR="00081DDB" w:rsidRPr="00081DDB">
        <w:rPr>
          <w:rFonts w:ascii="Times New Roman" w:eastAsia="Helvetica" w:hAnsi="Times New Roman" w:cs="Times New Roman"/>
          <w:color w:val="000000"/>
          <w:sz w:val="24"/>
          <w:szCs w:val="24"/>
          <w:lang w:val="en-US" w:eastAsia="it-IT"/>
        </w:rPr>
        <w:t xml:space="preserve"> in a simplified structure, which evidenced unknown relationships between the acquired observables. The principal components can be defined as a linear combination of such observables, ordered following a criterion related to the associated amount of information, expressed in terms of variance. It is possible to demonstrate tha</w:t>
      </w:r>
      <w:r w:rsidR="00AF78D4">
        <w:rPr>
          <w:rFonts w:ascii="Times New Roman" w:eastAsia="Helvetica" w:hAnsi="Times New Roman" w:cs="Times New Roman"/>
          <w:color w:val="000000"/>
          <w:sz w:val="24"/>
          <w:szCs w:val="24"/>
          <w:lang w:val="en-US" w:eastAsia="it-IT"/>
        </w:rPr>
        <w:t>t the principal component is a</w:t>
      </w:r>
      <w:r w:rsidR="00081DDB" w:rsidRPr="00081DDB">
        <w:rPr>
          <w:rFonts w:ascii="Times New Roman" w:eastAsia="Helvetica" w:hAnsi="Times New Roman" w:cs="Times New Roman"/>
          <w:color w:val="000000"/>
          <w:sz w:val="24"/>
          <w:szCs w:val="24"/>
          <w:lang w:val="en-US" w:eastAsia="it-IT"/>
        </w:rPr>
        <w:t xml:space="preserve"> linear combination </w:t>
      </w:r>
      <w:r w:rsidR="00355143">
        <w:rPr>
          <w:rFonts w:ascii="Times New Roman" w:eastAsia="Helvetica" w:hAnsi="Times New Roman" w:cs="Times New Roman"/>
          <w:color w:val="000000"/>
          <w:sz w:val="24"/>
          <w:szCs w:val="24"/>
          <w:lang w:val="en-US" w:eastAsia="it-IT"/>
        </w:rPr>
        <w:t>of the</w:t>
      </w:r>
      <w:r w:rsidR="00081DDB" w:rsidRPr="00081DDB">
        <w:rPr>
          <w:rFonts w:ascii="Times New Roman" w:eastAsia="Helvetica" w:hAnsi="Times New Roman" w:cs="Times New Roman"/>
          <w:color w:val="000000"/>
          <w:sz w:val="24"/>
          <w:szCs w:val="24"/>
          <w:lang w:val="en-US" w:eastAsia="it-IT"/>
        </w:rPr>
        <w:t xml:space="preserve"> eigenvector</w:t>
      </w:r>
      <w:r w:rsidR="00355143">
        <w:rPr>
          <w:rFonts w:ascii="Times New Roman" w:eastAsia="Helvetica" w:hAnsi="Times New Roman" w:cs="Times New Roman"/>
          <w:color w:val="000000"/>
          <w:sz w:val="24"/>
          <w:szCs w:val="24"/>
          <w:lang w:val="en-US" w:eastAsia="it-IT"/>
        </w:rPr>
        <w:t>s</w:t>
      </w:r>
      <w:r w:rsidR="00081DDB" w:rsidRPr="00081DDB">
        <w:rPr>
          <w:rFonts w:ascii="Times New Roman" w:eastAsia="Helvetica" w:hAnsi="Times New Roman" w:cs="Times New Roman"/>
          <w:color w:val="000000"/>
          <w:sz w:val="24"/>
          <w:szCs w:val="24"/>
          <w:lang w:val="en-US" w:eastAsia="it-IT"/>
        </w:rPr>
        <w:t xml:space="preserve"> of the covariance matrix S</w:t>
      </w:r>
      <w:r w:rsidR="00081DDB" w:rsidRPr="00081DDB">
        <w:rPr>
          <w:rFonts w:ascii="Times New Roman" w:eastAsia="Helvetica" w:hAnsi="Times New Roman" w:cs="Times New Roman"/>
          <w:color w:val="000000"/>
          <w:sz w:val="24"/>
          <w:szCs w:val="24"/>
          <w:vertAlign w:val="subscript"/>
          <w:lang w:val="en-US" w:eastAsia="it-IT"/>
        </w:rPr>
        <w:t>X</w:t>
      </w:r>
      <w:r w:rsidR="00081DDB" w:rsidRPr="00081DDB">
        <w:rPr>
          <w:rFonts w:ascii="Times New Roman" w:eastAsia="Helvetica" w:hAnsi="Times New Roman" w:cs="Times New Roman"/>
          <w:color w:val="000000"/>
          <w:sz w:val="24"/>
          <w:szCs w:val="24"/>
          <w:lang w:val="en-US" w:eastAsia="it-IT"/>
        </w:rPr>
        <w:t xml:space="preserve">. </w:t>
      </w:r>
      <w:r w:rsidR="00355143">
        <w:rPr>
          <w:rFonts w:ascii="Times New Roman" w:eastAsia="Helvetica" w:hAnsi="Times New Roman" w:cs="Times New Roman"/>
          <w:color w:val="000000"/>
          <w:sz w:val="24"/>
          <w:szCs w:val="24"/>
          <w:lang w:val="en-US" w:eastAsia="it-IT"/>
        </w:rPr>
        <w:t>U</w:t>
      </w:r>
      <w:r w:rsidR="00081DDB" w:rsidRPr="00081DDB">
        <w:rPr>
          <w:rFonts w:ascii="Times New Roman" w:eastAsia="Helvetica" w:hAnsi="Times New Roman" w:cs="Times New Roman"/>
          <w:color w:val="000000"/>
          <w:sz w:val="24"/>
          <w:szCs w:val="24"/>
          <w:lang w:val="en-US" w:eastAsia="it-IT"/>
        </w:rPr>
        <w:t xml:space="preserve">sually, data are often </w:t>
      </w:r>
      <w:r w:rsidR="00355143">
        <w:rPr>
          <w:rFonts w:ascii="Times New Roman" w:eastAsia="Helvetica" w:hAnsi="Times New Roman" w:cs="Times New Roman"/>
          <w:color w:val="000000"/>
          <w:sz w:val="24"/>
          <w:szCs w:val="24"/>
          <w:lang w:val="en-US" w:eastAsia="it-IT"/>
        </w:rPr>
        <w:t>normalized before this decomposition.</w:t>
      </w:r>
      <w:r w:rsidR="00081DDB" w:rsidRPr="00081DDB">
        <w:rPr>
          <w:rFonts w:ascii="Times New Roman" w:eastAsia="Helvetica" w:hAnsi="Times New Roman" w:cs="Times New Roman"/>
          <w:color w:val="000000"/>
          <w:sz w:val="24"/>
          <w:szCs w:val="24"/>
          <w:lang w:val="en-US" w:eastAsia="it-IT"/>
        </w:rPr>
        <w:t xml:space="preserve"> </w:t>
      </w:r>
    </w:p>
    <w:p w:rsidR="002D64B6" w:rsidRPr="00081DDB" w:rsidRDefault="00355143" w:rsidP="002D64B6">
      <w:pPr>
        <w:widowControl w:val="0"/>
        <w:spacing w:after="0" w:line="480" w:lineRule="auto"/>
        <w:jc w:val="both"/>
        <w:rPr>
          <w:rFonts w:ascii="Times New Roman" w:eastAsia="Helvetica" w:hAnsi="Times New Roman" w:cs="Times New Roman"/>
          <w:color w:val="000000"/>
          <w:sz w:val="24"/>
          <w:szCs w:val="24"/>
          <w:lang w:val="en-US" w:eastAsia="it-IT"/>
        </w:rPr>
      </w:pPr>
      <w:r>
        <w:rPr>
          <w:rFonts w:ascii="Times New Roman" w:eastAsia="Helvetica" w:hAnsi="Times New Roman" w:cs="Times New Roman"/>
          <w:sz w:val="24"/>
          <w:szCs w:val="24"/>
          <w:lang w:val="en-US" w:eastAsia="it-IT"/>
        </w:rPr>
        <w:t>T</w:t>
      </w:r>
      <w:r w:rsidR="00081DDB" w:rsidRPr="00081DDB">
        <w:rPr>
          <w:rFonts w:ascii="Times New Roman" w:eastAsia="Helvetica" w:hAnsi="Times New Roman" w:cs="Times New Roman"/>
          <w:sz w:val="24"/>
          <w:szCs w:val="24"/>
          <w:lang w:val="en-US" w:eastAsia="it-IT"/>
        </w:rPr>
        <w:t xml:space="preserve">he covariance </w:t>
      </w:r>
      <w:proofErr w:type="gramStart"/>
      <w:r w:rsidR="00081DDB" w:rsidRPr="00081DDB">
        <w:rPr>
          <w:rFonts w:ascii="Times New Roman" w:eastAsia="Helvetica" w:hAnsi="Times New Roman" w:cs="Times New Roman"/>
          <w:sz w:val="24"/>
          <w:szCs w:val="24"/>
          <w:lang w:val="en-US" w:eastAsia="it-IT"/>
        </w:rPr>
        <w:t xml:space="preserve">matrix </w:t>
      </w:r>
      <w:proofErr w:type="gramEnd"/>
      <m:oMath>
        <m:sSub>
          <m:sSubPr>
            <m:ctrlPr>
              <w:rPr>
                <w:rFonts w:ascii="Cambria Math" w:eastAsia="Helvetica" w:hAnsi="Cambria Math" w:cs="Times New Roman"/>
                <w:b/>
                <w:bCs/>
                <w:i/>
                <w:sz w:val="24"/>
                <w:szCs w:val="24"/>
                <w:lang w:val="en-US" w:eastAsia="it-IT"/>
              </w:rPr>
            </m:ctrlPr>
          </m:sSubPr>
          <m:e>
            <m:r>
              <m:rPr>
                <m:sty m:val="bi"/>
              </m:rPr>
              <w:rPr>
                <w:rFonts w:ascii="Cambria Math" w:eastAsia="Helvetica" w:hAnsi="Cambria Math" w:cs="Times New Roman"/>
                <w:sz w:val="24"/>
                <w:szCs w:val="24"/>
                <w:lang w:val="en-US" w:eastAsia="it-IT"/>
              </w:rPr>
              <m:t>S</m:t>
            </m:r>
          </m:e>
          <m:sub>
            <m:r>
              <m:rPr>
                <m:sty m:val="bi"/>
              </m:rPr>
              <w:rPr>
                <w:rFonts w:ascii="Cambria Math" w:eastAsia="Helvetica" w:hAnsi="Cambria Math" w:cs="Times New Roman"/>
                <w:sz w:val="24"/>
                <w:szCs w:val="24"/>
                <w:lang w:val="en-US" w:eastAsia="it-IT"/>
              </w:rPr>
              <m:t>X</m:t>
            </m:r>
          </m:sub>
        </m:sSub>
        <m:r>
          <w:rPr>
            <w:rFonts w:ascii="Cambria Math" w:eastAsia="Helvetica" w:hAnsi="Cambria Math" w:cs="Times New Roman"/>
            <w:sz w:val="24"/>
            <w:szCs w:val="24"/>
            <w:lang w:val="en-US" w:eastAsia="it-IT"/>
          </w:rPr>
          <m:t>=X</m:t>
        </m:r>
        <m:sSup>
          <m:sSupPr>
            <m:ctrlPr>
              <w:rPr>
                <w:rFonts w:ascii="Cambria Math" w:eastAsia="Helvetica" w:hAnsi="Cambria Math" w:cs="Times New Roman"/>
                <w:i/>
                <w:sz w:val="24"/>
                <w:szCs w:val="24"/>
                <w:lang w:val="en-US" w:eastAsia="it-IT"/>
              </w:rPr>
            </m:ctrlPr>
          </m:sSupPr>
          <m:e>
            <m:r>
              <w:rPr>
                <w:rFonts w:ascii="Cambria Math" w:eastAsia="Helvetica" w:hAnsi="Cambria Math" w:cs="Times New Roman"/>
                <w:sz w:val="24"/>
                <w:szCs w:val="24"/>
                <w:lang w:val="en-US" w:eastAsia="it-IT"/>
              </w:rPr>
              <m:t>X</m:t>
            </m:r>
          </m:e>
          <m:sup>
            <m:r>
              <w:rPr>
                <w:rFonts w:ascii="Cambria Math" w:eastAsia="Helvetica" w:hAnsi="Cambria Math" w:cs="Times New Roman"/>
                <w:sz w:val="24"/>
                <w:szCs w:val="24"/>
                <w:lang w:val="en-US" w:eastAsia="it-IT"/>
              </w:rPr>
              <m:t>T</m:t>
            </m:r>
          </m:sup>
        </m:sSup>
      </m:oMath>
      <w:r w:rsidRPr="00081DDB">
        <w:rPr>
          <w:rFonts w:ascii="Times New Roman" w:eastAsia="Helvetica" w:hAnsi="Times New Roman" w:cs="Times New Roman"/>
          <w:sz w:val="24"/>
          <w:szCs w:val="24"/>
          <w:lang w:val="en-US" w:eastAsia="it-IT"/>
        </w:rPr>
        <w:fldChar w:fldCharType="begin"/>
      </w:r>
      <w:r w:rsidRPr="00081DDB">
        <w:rPr>
          <w:rFonts w:ascii="Times New Roman" w:eastAsia="Helvetica" w:hAnsi="Times New Roman" w:cs="Times New Roman"/>
          <w:sz w:val="24"/>
          <w:szCs w:val="24"/>
          <w:lang w:val="en-US" w:eastAsia="it-IT"/>
        </w:rPr>
        <w:instrText xml:space="preserve"> QUOTE </w:instrText>
      </w:r>
      <m:oMath>
        <m:r>
          <m:rPr>
            <m:sty m:val="p"/>
          </m:rPr>
          <w:rPr>
            <w:rFonts w:ascii="Cambria Math" w:eastAsia="Helvetica" w:hAnsi="Cambria Math" w:cs="Times New Roman"/>
            <w:sz w:val="24"/>
            <w:szCs w:val="24"/>
            <w:lang w:val="en-US" w:eastAsia="it-IT"/>
          </w:rPr>
          <m:t>X</m:t>
        </m:r>
        <m:sSup>
          <m:sSupPr>
            <m:ctrlPr>
              <w:rPr>
                <w:rFonts w:ascii="Cambria Math" w:eastAsia="Helvetica" w:hAnsi="Cambria Math" w:cs="Times New Roman"/>
                <w:i/>
                <w:sz w:val="24"/>
                <w:szCs w:val="24"/>
                <w:lang w:val="en-US" w:eastAsia="it-IT"/>
              </w:rPr>
            </m:ctrlPr>
          </m:sSupPr>
          <m:e>
            <m:r>
              <m:rPr>
                <m:sty m:val="p"/>
              </m:rPr>
              <w:rPr>
                <w:rFonts w:ascii="Cambria Math" w:eastAsia="Helvetica" w:hAnsi="Cambria Math" w:cs="Times New Roman"/>
                <w:sz w:val="24"/>
                <w:szCs w:val="24"/>
                <w:lang w:val="en-US" w:eastAsia="it-IT"/>
              </w:rPr>
              <m:t>X</m:t>
            </m:r>
          </m:e>
          <m:sup>
            <m:r>
              <m:rPr>
                <m:sty m:val="p"/>
              </m:rPr>
              <w:rPr>
                <w:rFonts w:ascii="Cambria Math" w:eastAsia="Helvetica" w:hAnsi="Cambria Math" w:cs="Times New Roman"/>
                <w:sz w:val="24"/>
                <w:szCs w:val="24"/>
                <w:lang w:val="en-US" w:eastAsia="it-IT"/>
              </w:rPr>
              <m:t>T</m:t>
            </m:r>
          </m:sup>
        </m:sSup>
        <m:r>
          <m:rPr>
            <m:sty m:val="p"/>
          </m:rPr>
          <w:rPr>
            <w:rFonts w:ascii="Cambria Math" w:eastAsia="Helvetica" w:hAnsi="Cambria Math" w:cs="Times New Roman"/>
            <w:sz w:val="24"/>
            <w:szCs w:val="24"/>
            <w:lang w:val="en-US" w:eastAsia="it-IT"/>
          </w:rPr>
          <m:t>=WD</m:t>
        </m:r>
        <m:sSup>
          <m:sSupPr>
            <m:ctrlPr>
              <w:rPr>
                <w:rFonts w:ascii="Cambria Math" w:eastAsia="Helvetica" w:hAnsi="Cambria Math" w:cs="Times New Roman"/>
                <w:i/>
                <w:sz w:val="24"/>
                <w:szCs w:val="24"/>
                <w:lang w:val="en-US" w:eastAsia="it-IT"/>
              </w:rPr>
            </m:ctrlPr>
          </m:sSupPr>
          <m:e>
            <m:r>
              <m:rPr>
                <m:sty m:val="p"/>
              </m:rPr>
              <w:rPr>
                <w:rFonts w:ascii="Cambria Math" w:eastAsia="Helvetica" w:hAnsi="Cambria Math" w:cs="Times New Roman"/>
                <w:sz w:val="24"/>
                <w:szCs w:val="24"/>
                <w:lang w:val="en-US" w:eastAsia="it-IT"/>
              </w:rPr>
              <m:t>W</m:t>
            </m:r>
          </m:e>
          <m:sup>
            <m:r>
              <m:rPr>
                <m:sty m:val="p"/>
              </m:rPr>
              <w:rPr>
                <w:rFonts w:ascii="Cambria Math" w:eastAsia="Helvetica" w:hAnsi="Cambria Math" w:cs="Times New Roman"/>
                <w:sz w:val="24"/>
                <w:szCs w:val="24"/>
                <w:lang w:val="en-US" w:eastAsia="it-IT"/>
              </w:rPr>
              <m:t>T</m:t>
            </m:r>
          </m:sup>
        </m:sSup>
      </m:oMath>
      <w:r w:rsidRPr="00081DDB">
        <w:rPr>
          <w:rFonts w:ascii="Times New Roman" w:eastAsia="Helvetica" w:hAnsi="Times New Roman" w:cs="Times New Roman"/>
          <w:sz w:val="24"/>
          <w:szCs w:val="24"/>
          <w:lang w:val="en-US" w:eastAsia="it-IT"/>
        </w:rPr>
        <w:instrText xml:space="preserve"> </w:instrText>
      </w:r>
      <w:r w:rsidRPr="00081DDB">
        <w:rPr>
          <w:rFonts w:ascii="Times New Roman" w:eastAsia="Helvetica" w:hAnsi="Times New Roman" w:cs="Times New Roman"/>
          <w:sz w:val="24"/>
          <w:szCs w:val="24"/>
          <w:lang w:val="en-US" w:eastAsia="it-IT"/>
        </w:rPr>
        <w:fldChar w:fldCharType="end"/>
      </w:r>
      <w:r w:rsidRPr="00081DDB">
        <w:rPr>
          <w:rFonts w:ascii="Times New Roman" w:eastAsia="Helvetica" w:hAnsi="Times New Roman" w:cs="Times New Roman"/>
          <w:sz w:val="24"/>
          <w:szCs w:val="24"/>
          <w:lang w:val="en-US" w:eastAsia="it-IT"/>
        </w:rPr>
        <w:t xml:space="preserve">, </w:t>
      </w:r>
      <w:r w:rsidR="00081DDB" w:rsidRPr="00081DDB">
        <w:rPr>
          <w:rFonts w:ascii="Times New Roman" w:eastAsia="Helvetica" w:hAnsi="Times New Roman" w:cs="Times New Roman"/>
          <w:sz w:val="24"/>
          <w:szCs w:val="24"/>
          <w:lang w:val="en-US" w:eastAsia="it-IT"/>
        </w:rPr>
        <w:t xml:space="preserve"> </w:t>
      </w:r>
      <w:r>
        <w:rPr>
          <w:rFonts w:ascii="Times New Roman" w:eastAsia="Helvetica" w:hAnsi="Times New Roman" w:cs="Times New Roman"/>
          <w:sz w:val="24"/>
          <w:szCs w:val="24"/>
          <w:lang w:val="en-US" w:eastAsia="it-IT"/>
        </w:rPr>
        <w:t>can be decomposed as:</w:t>
      </w:r>
      <w:r w:rsidR="00081DDB" w:rsidRPr="00081DDB">
        <w:rPr>
          <w:rFonts w:ascii="Times New Roman" w:eastAsia="Helvetica" w:hAnsi="Times New Roman" w:cs="Times New Roman"/>
          <w:b/>
          <w:bCs/>
          <w:sz w:val="24"/>
          <w:szCs w:val="24"/>
          <w:lang w:val="en-US" w:eastAsia="it-IT"/>
        </w:rPr>
        <w:t xml:space="preserve"> </w:t>
      </w:r>
      <m:oMath>
        <m:sSub>
          <m:sSubPr>
            <m:ctrlPr>
              <w:rPr>
                <w:rFonts w:ascii="Cambria Math" w:eastAsia="Helvetica" w:hAnsi="Cambria Math" w:cs="Times New Roman"/>
                <w:b/>
                <w:bCs/>
                <w:i/>
                <w:sz w:val="24"/>
                <w:szCs w:val="24"/>
                <w:lang w:val="en-US" w:eastAsia="it-IT"/>
              </w:rPr>
            </m:ctrlPr>
          </m:sSubPr>
          <m:e>
            <m:r>
              <m:rPr>
                <m:sty m:val="bi"/>
              </m:rPr>
              <w:rPr>
                <w:rFonts w:ascii="Cambria Math" w:eastAsia="Helvetica" w:hAnsi="Cambria Math" w:cs="Times New Roman"/>
                <w:sz w:val="24"/>
                <w:szCs w:val="24"/>
                <w:lang w:val="en-US" w:eastAsia="it-IT"/>
              </w:rPr>
              <m:t>S</m:t>
            </m:r>
          </m:e>
          <m:sub>
            <m:r>
              <m:rPr>
                <m:sty m:val="bi"/>
              </m:rPr>
              <w:rPr>
                <w:rFonts w:ascii="Cambria Math" w:eastAsia="Helvetica" w:hAnsi="Cambria Math" w:cs="Times New Roman"/>
                <w:sz w:val="24"/>
                <w:szCs w:val="24"/>
                <w:lang w:val="en-US" w:eastAsia="it-IT"/>
              </w:rPr>
              <m:t>X</m:t>
            </m:r>
          </m:sub>
        </m:sSub>
        <m:r>
          <w:rPr>
            <w:rFonts w:ascii="Cambria Math" w:eastAsia="Helvetica" w:hAnsi="Cambria Math" w:cs="Times New Roman"/>
            <w:sz w:val="24"/>
            <w:szCs w:val="24"/>
            <w:lang w:val="en-US" w:eastAsia="it-IT"/>
          </w:rPr>
          <m:t>=WD</m:t>
        </m:r>
        <m:sSup>
          <m:sSupPr>
            <m:ctrlPr>
              <w:rPr>
                <w:rFonts w:ascii="Cambria Math" w:eastAsia="Helvetica" w:hAnsi="Cambria Math" w:cs="Times New Roman"/>
                <w:i/>
                <w:sz w:val="24"/>
                <w:szCs w:val="24"/>
                <w:lang w:val="en-US" w:eastAsia="it-IT"/>
              </w:rPr>
            </m:ctrlPr>
          </m:sSupPr>
          <m:e>
            <m:r>
              <w:rPr>
                <w:rFonts w:ascii="Cambria Math" w:eastAsia="Helvetica" w:hAnsi="Cambria Math" w:cs="Times New Roman"/>
                <w:sz w:val="24"/>
                <w:szCs w:val="24"/>
                <w:lang w:val="en-US" w:eastAsia="it-IT"/>
              </w:rPr>
              <m:t>W</m:t>
            </m:r>
          </m:e>
          <m:sup>
            <m:r>
              <w:rPr>
                <w:rFonts w:ascii="Cambria Math" w:eastAsia="Helvetica" w:hAnsi="Cambria Math" w:cs="Times New Roman"/>
                <w:sz w:val="24"/>
                <w:szCs w:val="24"/>
                <w:lang w:val="en-US" w:eastAsia="it-IT"/>
              </w:rPr>
              <m:t>T</m:t>
            </m:r>
          </m:sup>
        </m:sSup>
      </m:oMath>
      <w:r w:rsidR="00081DDB" w:rsidRPr="00081DDB">
        <w:rPr>
          <w:rFonts w:ascii="Times New Roman" w:eastAsia="Helvetica" w:hAnsi="Times New Roman" w:cs="Times New Roman"/>
          <w:sz w:val="24"/>
          <w:szCs w:val="24"/>
          <w:lang w:val="en-US" w:eastAsia="it-IT"/>
        </w:rPr>
        <w:fldChar w:fldCharType="begin"/>
      </w:r>
      <w:r w:rsidR="00081DDB" w:rsidRPr="00081DDB">
        <w:rPr>
          <w:rFonts w:ascii="Times New Roman" w:eastAsia="Helvetica" w:hAnsi="Times New Roman" w:cs="Times New Roman"/>
          <w:sz w:val="24"/>
          <w:szCs w:val="24"/>
          <w:lang w:val="en-US" w:eastAsia="it-IT"/>
        </w:rPr>
        <w:instrText xml:space="preserve"> QUOTE </w:instrText>
      </w:r>
      <m:oMath>
        <m:r>
          <m:rPr>
            <m:sty m:val="p"/>
          </m:rPr>
          <w:rPr>
            <w:rFonts w:ascii="Cambria Math" w:eastAsia="Helvetica" w:hAnsi="Cambria Math" w:cs="Times New Roman"/>
            <w:sz w:val="24"/>
            <w:szCs w:val="24"/>
            <w:lang w:val="en-US" w:eastAsia="it-IT"/>
          </w:rPr>
          <m:t>X</m:t>
        </m:r>
        <m:sSup>
          <m:sSupPr>
            <m:ctrlPr>
              <w:rPr>
                <w:rFonts w:ascii="Cambria Math" w:eastAsia="Helvetica" w:hAnsi="Cambria Math" w:cs="Times New Roman"/>
                <w:i/>
                <w:sz w:val="24"/>
                <w:szCs w:val="24"/>
                <w:lang w:val="en-US" w:eastAsia="it-IT"/>
              </w:rPr>
            </m:ctrlPr>
          </m:sSupPr>
          <m:e>
            <m:r>
              <m:rPr>
                <m:sty m:val="p"/>
              </m:rPr>
              <w:rPr>
                <w:rFonts w:ascii="Cambria Math" w:eastAsia="Helvetica" w:hAnsi="Cambria Math" w:cs="Times New Roman"/>
                <w:sz w:val="24"/>
                <w:szCs w:val="24"/>
                <w:lang w:val="en-US" w:eastAsia="it-IT"/>
              </w:rPr>
              <m:t>X</m:t>
            </m:r>
          </m:e>
          <m:sup>
            <m:r>
              <m:rPr>
                <m:sty m:val="p"/>
              </m:rPr>
              <w:rPr>
                <w:rFonts w:ascii="Cambria Math" w:eastAsia="Helvetica" w:hAnsi="Cambria Math" w:cs="Times New Roman"/>
                <w:sz w:val="24"/>
                <w:szCs w:val="24"/>
                <w:lang w:val="en-US" w:eastAsia="it-IT"/>
              </w:rPr>
              <m:t>T</m:t>
            </m:r>
          </m:sup>
        </m:sSup>
        <m:r>
          <m:rPr>
            <m:sty m:val="p"/>
          </m:rPr>
          <w:rPr>
            <w:rFonts w:ascii="Cambria Math" w:eastAsia="Helvetica" w:hAnsi="Cambria Math" w:cs="Times New Roman"/>
            <w:sz w:val="24"/>
            <w:szCs w:val="24"/>
            <w:lang w:val="en-US" w:eastAsia="it-IT"/>
          </w:rPr>
          <m:t>=WD</m:t>
        </m:r>
        <m:sSup>
          <m:sSupPr>
            <m:ctrlPr>
              <w:rPr>
                <w:rFonts w:ascii="Cambria Math" w:eastAsia="Helvetica" w:hAnsi="Cambria Math" w:cs="Times New Roman"/>
                <w:i/>
                <w:sz w:val="24"/>
                <w:szCs w:val="24"/>
                <w:lang w:val="en-US" w:eastAsia="it-IT"/>
              </w:rPr>
            </m:ctrlPr>
          </m:sSupPr>
          <m:e>
            <m:r>
              <m:rPr>
                <m:sty m:val="p"/>
              </m:rPr>
              <w:rPr>
                <w:rFonts w:ascii="Cambria Math" w:eastAsia="Helvetica" w:hAnsi="Cambria Math" w:cs="Times New Roman"/>
                <w:sz w:val="24"/>
                <w:szCs w:val="24"/>
                <w:lang w:val="en-US" w:eastAsia="it-IT"/>
              </w:rPr>
              <m:t>W</m:t>
            </m:r>
          </m:e>
          <m:sup>
            <m:r>
              <m:rPr>
                <m:sty m:val="p"/>
              </m:rPr>
              <w:rPr>
                <w:rFonts w:ascii="Cambria Math" w:eastAsia="Helvetica" w:hAnsi="Cambria Math" w:cs="Times New Roman"/>
                <w:sz w:val="24"/>
                <w:szCs w:val="24"/>
                <w:lang w:val="en-US" w:eastAsia="it-IT"/>
              </w:rPr>
              <m:t>T</m:t>
            </m:r>
          </m:sup>
        </m:sSup>
      </m:oMath>
      <w:r w:rsidR="00081DDB" w:rsidRPr="00081DDB">
        <w:rPr>
          <w:rFonts w:ascii="Times New Roman" w:eastAsia="Helvetica" w:hAnsi="Times New Roman" w:cs="Times New Roman"/>
          <w:sz w:val="24"/>
          <w:szCs w:val="24"/>
          <w:lang w:val="en-US" w:eastAsia="it-IT"/>
        </w:rPr>
        <w:instrText xml:space="preserve"> </w:instrText>
      </w:r>
      <w:r w:rsidR="00081DDB" w:rsidRPr="00081DDB">
        <w:rPr>
          <w:rFonts w:ascii="Times New Roman" w:eastAsia="Helvetica" w:hAnsi="Times New Roman" w:cs="Times New Roman"/>
          <w:sz w:val="24"/>
          <w:szCs w:val="24"/>
          <w:lang w:val="en-US" w:eastAsia="it-IT"/>
        </w:rPr>
        <w:fldChar w:fldCharType="end"/>
      </w:r>
      <w:r w:rsidR="00081DDB" w:rsidRPr="00081DDB">
        <w:rPr>
          <w:rFonts w:ascii="Times New Roman" w:eastAsia="Helvetica" w:hAnsi="Times New Roman" w:cs="Times New Roman"/>
          <w:sz w:val="24"/>
          <w:szCs w:val="24"/>
          <w:lang w:val="en-US" w:eastAsia="it-IT"/>
        </w:rPr>
        <w:t xml:space="preserve">, where W is an orthogonal matrix and D is a diagonal matrix containing the eigenvalues on the main diagonal. However, the well-known SVD decomposition can be introduced, which decompose the X matrix </w:t>
      </w:r>
      <w:proofErr w:type="gramStart"/>
      <w:r w:rsidR="00081DDB" w:rsidRPr="00081DDB">
        <w:rPr>
          <w:rFonts w:ascii="Times New Roman" w:eastAsia="Helvetica" w:hAnsi="Times New Roman" w:cs="Times New Roman"/>
          <w:sz w:val="24"/>
          <w:szCs w:val="24"/>
          <w:lang w:val="en-US" w:eastAsia="it-IT"/>
        </w:rPr>
        <w:t xml:space="preserve">as </w:t>
      </w:r>
      <w:proofErr w:type="gramEnd"/>
      <m:oMath>
        <m:r>
          <w:rPr>
            <w:rFonts w:ascii="Cambria Math" w:eastAsia="Helvetica" w:hAnsi="Cambria Math" w:cs="Times New Roman"/>
            <w:sz w:val="24"/>
            <w:szCs w:val="24"/>
            <w:lang w:val="en-US" w:eastAsia="it-IT"/>
          </w:rPr>
          <m:t>X=U</m:t>
        </m:r>
        <m:r>
          <m:rPr>
            <m:sty m:val="p"/>
          </m:rPr>
          <w:rPr>
            <w:rFonts w:ascii="Cambria Math" w:eastAsia="Helvetica" w:hAnsi="Cambria Math" w:cs="Times New Roman"/>
            <w:sz w:val="24"/>
            <w:szCs w:val="24"/>
            <w:lang w:val="en-US" w:eastAsia="it-IT"/>
          </w:rPr>
          <m:t>Σ</m:t>
        </m:r>
        <m:sSup>
          <m:sSupPr>
            <m:ctrlPr>
              <w:rPr>
                <w:rFonts w:ascii="Cambria Math" w:eastAsia="Helvetica" w:hAnsi="Cambria Math" w:cs="Times New Roman"/>
                <w:i/>
                <w:sz w:val="24"/>
                <w:szCs w:val="24"/>
                <w:lang w:val="en-US" w:eastAsia="it-IT"/>
              </w:rPr>
            </m:ctrlPr>
          </m:sSupPr>
          <m:e>
            <m:r>
              <w:rPr>
                <w:rFonts w:ascii="Cambria Math" w:eastAsia="Helvetica" w:hAnsi="Cambria Math" w:cs="Times New Roman"/>
                <w:sz w:val="24"/>
                <w:szCs w:val="24"/>
                <w:lang w:val="en-US" w:eastAsia="it-IT"/>
              </w:rPr>
              <m:t>V</m:t>
            </m:r>
          </m:e>
          <m:sup>
            <m:r>
              <w:rPr>
                <w:rFonts w:ascii="Cambria Math" w:eastAsia="Helvetica" w:hAnsi="Cambria Math" w:cs="Times New Roman"/>
                <w:sz w:val="24"/>
                <w:szCs w:val="24"/>
                <w:lang w:val="en-US" w:eastAsia="it-IT"/>
              </w:rPr>
              <m:t>T</m:t>
            </m:r>
          </m:sup>
        </m:sSup>
      </m:oMath>
      <w:r w:rsidR="00081DDB" w:rsidRPr="00081DDB">
        <w:rPr>
          <w:rFonts w:ascii="Times New Roman" w:eastAsia="Helvetica" w:hAnsi="Times New Roman" w:cs="Times New Roman"/>
          <w:sz w:val="24"/>
          <w:szCs w:val="24"/>
          <w:lang w:val="en-US" w:eastAsia="it-IT"/>
        </w:rPr>
        <w:fldChar w:fldCharType="begin"/>
      </w:r>
      <w:r w:rsidR="00081DDB" w:rsidRPr="00081DDB">
        <w:rPr>
          <w:rFonts w:ascii="Times New Roman" w:eastAsia="Helvetica" w:hAnsi="Times New Roman" w:cs="Times New Roman"/>
          <w:sz w:val="24"/>
          <w:szCs w:val="24"/>
          <w:lang w:val="en-US" w:eastAsia="it-IT"/>
        </w:rPr>
        <w:instrText xml:space="preserve"> QUOTE </w:instrText>
      </w:r>
      <m:oMath>
        <m:r>
          <m:rPr>
            <m:sty m:val="p"/>
          </m:rPr>
          <w:rPr>
            <w:rFonts w:ascii="Cambria Math" w:eastAsia="Helvetica" w:hAnsi="Cambria Math" w:cs="Times New Roman"/>
            <w:sz w:val="24"/>
            <w:szCs w:val="24"/>
            <w:lang w:val="en-US" w:eastAsia="it-IT"/>
          </w:rPr>
          <m:t>X=UΣ</m:t>
        </m:r>
        <m:sSup>
          <m:sSupPr>
            <m:ctrlPr>
              <w:rPr>
                <w:rFonts w:ascii="Cambria Math" w:eastAsia="Helvetica" w:hAnsi="Cambria Math" w:cs="Times New Roman"/>
                <w:i/>
                <w:sz w:val="24"/>
                <w:szCs w:val="24"/>
                <w:lang w:val="en-US" w:eastAsia="it-IT"/>
              </w:rPr>
            </m:ctrlPr>
          </m:sSupPr>
          <m:e>
            <m:r>
              <m:rPr>
                <m:sty m:val="p"/>
              </m:rPr>
              <w:rPr>
                <w:rFonts w:ascii="Cambria Math" w:eastAsia="Helvetica" w:hAnsi="Cambria Math" w:cs="Times New Roman"/>
                <w:sz w:val="24"/>
                <w:szCs w:val="24"/>
                <w:lang w:val="en-US" w:eastAsia="it-IT"/>
              </w:rPr>
              <m:t>V</m:t>
            </m:r>
          </m:e>
          <m:sup>
            <m:r>
              <m:rPr>
                <m:sty m:val="p"/>
              </m:rPr>
              <w:rPr>
                <w:rFonts w:ascii="Cambria Math" w:eastAsia="Helvetica" w:hAnsi="Cambria Math" w:cs="Times New Roman"/>
                <w:sz w:val="24"/>
                <w:szCs w:val="24"/>
                <w:lang w:val="en-US" w:eastAsia="it-IT"/>
              </w:rPr>
              <m:t>T</m:t>
            </m:r>
          </m:sup>
        </m:sSup>
      </m:oMath>
      <w:r w:rsidR="00081DDB" w:rsidRPr="00081DDB">
        <w:rPr>
          <w:rFonts w:ascii="Times New Roman" w:eastAsia="Helvetica" w:hAnsi="Times New Roman" w:cs="Times New Roman"/>
          <w:sz w:val="24"/>
          <w:szCs w:val="24"/>
          <w:lang w:val="en-US" w:eastAsia="it-IT"/>
        </w:rPr>
        <w:instrText xml:space="preserve"> </w:instrText>
      </w:r>
      <w:r w:rsidR="00081DDB" w:rsidRPr="00081DDB">
        <w:rPr>
          <w:rFonts w:ascii="Times New Roman" w:eastAsia="Helvetica" w:hAnsi="Times New Roman" w:cs="Times New Roman"/>
          <w:sz w:val="24"/>
          <w:szCs w:val="24"/>
          <w:lang w:val="en-US" w:eastAsia="it-IT"/>
        </w:rPr>
        <w:fldChar w:fldCharType="end"/>
      </w:r>
      <w:r w:rsidR="00081DDB" w:rsidRPr="00081DDB">
        <w:rPr>
          <w:rFonts w:ascii="Times New Roman" w:eastAsia="Helvetica" w:hAnsi="Times New Roman" w:cs="Times New Roman"/>
          <w:sz w:val="24"/>
          <w:szCs w:val="24"/>
          <w:lang w:val="en-US" w:eastAsia="it-IT"/>
        </w:rPr>
        <w:t xml:space="preserve">, where U and V are unitary matrices and Σ is a diagonal matrix. </w:t>
      </w:r>
      <w:r w:rsidR="00BA5303">
        <w:rPr>
          <w:rFonts w:ascii="Times New Roman" w:eastAsia="Helvetica" w:hAnsi="Times New Roman" w:cs="Times New Roman"/>
          <w:sz w:val="24"/>
          <w:szCs w:val="24"/>
          <w:lang w:val="en-US" w:eastAsia="it-IT"/>
        </w:rPr>
        <w:t>It follows a</w:t>
      </w:r>
      <w:r w:rsidR="00081DDB" w:rsidRPr="00081DDB">
        <w:rPr>
          <w:rFonts w:ascii="Times New Roman" w:eastAsia="Helvetica" w:hAnsi="Times New Roman" w:cs="Times New Roman"/>
          <w:sz w:val="24"/>
          <w:szCs w:val="24"/>
          <w:lang w:val="en-US" w:eastAsia="it-IT"/>
        </w:rPr>
        <w:t xml:space="preserve">n alternative form of the covariance matrix </w:t>
      </w:r>
      <w:proofErr w:type="spellStart"/>
      <w:r w:rsidR="00081DDB" w:rsidRPr="00081DDB">
        <w:rPr>
          <w:rFonts w:ascii="Times New Roman" w:eastAsia="Helvetica" w:hAnsi="Times New Roman" w:cs="Times New Roman"/>
          <w:sz w:val="24"/>
          <w:szCs w:val="24"/>
          <w:lang w:val="en-US" w:eastAsia="it-IT"/>
        </w:rPr>
        <w:t>S</w:t>
      </w:r>
      <w:r w:rsidR="00081DDB" w:rsidRPr="00081DDB">
        <w:rPr>
          <w:rFonts w:ascii="Times New Roman" w:eastAsia="Helvetica" w:hAnsi="Times New Roman" w:cs="Times New Roman"/>
          <w:sz w:val="24"/>
          <w:szCs w:val="24"/>
          <w:vertAlign w:val="subscript"/>
          <w:lang w:val="en-US" w:eastAsia="it-IT"/>
        </w:rPr>
        <w:t>x</w:t>
      </w:r>
      <w:proofErr w:type="spellEnd"/>
      <w:r w:rsidR="00BA5303">
        <w:rPr>
          <w:rFonts w:ascii="Times New Roman" w:eastAsia="Helvetica" w:hAnsi="Times New Roman" w:cs="Times New Roman"/>
          <w:sz w:val="24"/>
          <w:szCs w:val="24"/>
          <w:lang w:val="en-US" w:eastAsia="it-IT"/>
        </w:rPr>
        <w:t xml:space="preserve">, which can be expressed </w:t>
      </w:r>
      <w:proofErr w:type="gramStart"/>
      <w:r w:rsidR="00081DDB" w:rsidRPr="00081DDB">
        <w:rPr>
          <w:rFonts w:ascii="Times New Roman" w:eastAsia="Helvetica" w:hAnsi="Times New Roman" w:cs="Times New Roman"/>
          <w:sz w:val="24"/>
          <w:szCs w:val="24"/>
          <w:lang w:val="en-US" w:eastAsia="it-IT"/>
        </w:rPr>
        <w:t xml:space="preserve">as </w:t>
      </w:r>
      <w:proofErr w:type="gramEnd"/>
      <w:r w:rsidR="00081DDB" w:rsidRPr="00081DDB">
        <w:rPr>
          <w:rFonts w:ascii="Times New Roman" w:eastAsia="Helvetica" w:hAnsi="Times New Roman" w:cs="Times New Roman"/>
          <w:sz w:val="24"/>
          <w:szCs w:val="24"/>
          <w:lang w:val="en-US" w:eastAsia="it-IT"/>
        </w:rPr>
        <w:fldChar w:fldCharType="begin"/>
      </w:r>
      <w:r w:rsidR="00081DDB" w:rsidRPr="00081DDB">
        <w:rPr>
          <w:rFonts w:ascii="Times New Roman" w:eastAsia="Helvetica" w:hAnsi="Times New Roman" w:cs="Times New Roman"/>
          <w:sz w:val="24"/>
          <w:szCs w:val="24"/>
          <w:lang w:val="en-US" w:eastAsia="it-IT"/>
        </w:rPr>
        <w:instrText xml:space="preserve"> QUOTE </w:instrText>
      </w:r>
      <m:oMath>
        <m:sSub>
          <m:sSubPr>
            <m:ctrlPr>
              <w:rPr>
                <w:rFonts w:ascii="Cambria Math" w:eastAsia="Helvetica" w:hAnsi="Cambria Math" w:cs="Times New Roman"/>
                <w:i/>
                <w:sz w:val="24"/>
                <w:szCs w:val="24"/>
                <w:lang w:val="en-US" w:eastAsia="it-IT"/>
              </w:rPr>
            </m:ctrlPr>
          </m:sSubPr>
          <m:e>
            <m:r>
              <m:rPr>
                <m:sty m:val="p"/>
              </m:rPr>
              <w:rPr>
                <w:rFonts w:ascii="Cambria Math" w:eastAsia="Helvetica" w:hAnsi="Cambria Math" w:cs="Times New Roman"/>
                <w:sz w:val="24"/>
                <w:szCs w:val="24"/>
                <w:lang w:val="en-US" w:eastAsia="it-IT"/>
              </w:rPr>
              <m:t>S</m:t>
            </m:r>
          </m:e>
          <m:sub>
            <m:r>
              <m:rPr>
                <m:sty m:val="p"/>
              </m:rPr>
              <w:rPr>
                <w:rFonts w:ascii="Cambria Math" w:eastAsia="Helvetica" w:hAnsi="Cambria Math" w:cs="Times New Roman"/>
                <w:sz w:val="24"/>
                <w:szCs w:val="24"/>
                <w:lang w:val="en-US" w:eastAsia="it-IT"/>
              </w:rPr>
              <m:t>X</m:t>
            </m:r>
          </m:sub>
        </m:sSub>
        <m:r>
          <m:rPr>
            <m:sty m:val="p"/>
          </m:rPr>
          <w:rPr>
            <w:rFonts w:ascii="Cambria Math" w:eastAsia="Helvetica" w:hAnsi="Cambria Math" w:cs="Times New Roman"/>
            <w:sz w:val="24"/>
            <w:szCs w:val="24"/>
            <w:lang w:val="en-US" w:eastAsia="it-IT"/>
          </w:rPr>
          <m:t>=</m:t>
        </m:r>
        <m:sSup>
          <m:sSupPr>
            <m:ctrlPr>
              <w:rPr>
                <w:rFonts w:ascii="Cambria Math" w:eastAsia="Helvetica" w:hAnsi="Cambria Math" w:cs="Times New Roman"/>
                <w:i/>
                <w:sz w:val="24"/>
                <w:szCs w:val="24"/>
                <w:lang w:val="en-US" w:eastAsia="it-IT"/>
              </w:rPr>
            </m:ctrlPr>
          </m:sSupPr>
          <m:e>
            <m:r>
              <m:rPr>
                <m:sty m:val="p"/>
              </m:rPr>
              <w:rPr>
                <w:rFonts w:ascii="Cambria Math" w:eastAsia="Helvetica" w:hAnsi="Cambria Math" w:cs="Times New Roman"/>
                <w:sz w:val="24"/>
                <w:szCs w:val="24"/>
                <w:lang w:val="en-US" w:eastAsia="it-IT"/>
              </w:rPr>
              <m:t>n</m:t>
            </m:r>
          </m:e>
          <m:sup>
            <m:r>
              <m:rPr>
                <m:sty m:val="p"/>
              </m:rPr>
              <w:rPr>
                <w:rFonts w:ascii="Cambria Math" w:eastAsia="Helvetica" w:hAnsi="Cambria Math" w:cs="Times New Roman"/>
                <w:sz w:val="24"/>
                <w:szCs w:val="24"/>
                <w:lang w:val="en-US" w:eastAsia="it-IT"/>
              </w:rPr>
              <m:t>-1</m:t>
            </m:r>
          </m:sup>
        </m:sSup>
        <m:r>
          <m:rPr>
            <m:sty m:val="p"/>
          </m:rPr>
          <w:rPr>
            <w:rFonts w:ascii="Cambria Math" w:eastAsia="Helvetica" w:hAnsi="Cambria Math" w:cs="Times New Roman"/>
            <w:sz w:val="24"/>
            <w:szCs w:val="24"/>
            <w:lang w:val="en-US" w:eastAsia="it-IT"/>
          </w:rPr>
          <m:t>X</m:t>
        </m:r>
        <m:sSup>
          <m:sSupPr>
            <m:ctrlPr>
              <w:rPr>
                <w:rFonts w:ascii="Cambria Math" w:eastAsia="Helvetica" w:hAnsi="Cambria Math" w:cs="Times New Roman"/>
                <w:i/>
                <w:sz w:val="24"/>
                <w:szCs w:val="24"/>
                <w:lang w:val="en-US" w:eastAsia="it-IT"/>
              </w:rPr>
            </m:ctrlPr>
          </m:sSupPr>
          <m:e>
            <m:r>
              <m:rPr>
                <m:sty m:val="p"/>
              </m:rPr>
              <w:rPr>
                <w:rFonts w:ascii="Cambria Math" w:eastAsia="Helvetica" w:hAnsi="Cambria Math" w:cs="Times New Roman"/>
                <w:sz w:val="24"/>
                <w:szCs w:val="24"/>
                <w:lang w:val="en-US" w:eastAsia="it-IT"/>
              </w:rPr>
              <m:t>X</m:t>
            </m:r>
          </m:e>
          <m:sup>
            <m:r>
              <m:rPr>
                <m:sty m:val="p"/>
              </m:rPr>
              <w:rPr>
                <w:rFonts w:ascii="Cambria Math" w:eastAsia="Helvetica" w:hAnsi="Cambria Math" w:cs="Times New Roman"/>
                <w:sz w:val="24"/>
                <w:szCs w:val="24"/>
                <w:lang w:val="en-US" w:eastAsia="it-IT"/>
              </w:rPr>
              <m:t>T</m:t>
            </m:r>
          </m:sup>
        </m:sSup>
        <m:r>
          <m:rPr>
            <m:sty m:val="p"/>
          </m:rPr>
          <w:rPr>
            <w:rFonts w:ascii="Cambria Math" w:eastAsia="Helvetica" w:hAnsi="Cambria Math" w:cs="Times New Roman"/>
            <w:sz w:val="24"/>
            <w:szCs w:val="24"/>
            <w:lang w:val="en-US" w:eastAsia="it-IT"/>
          </w:rPr>
          <m:t>=</m:t>
        </m:r>
        <m:sSup>
          <m:sSupPr>
            <m:ctrlPr>
              <w:rPr>
                <w:rFonts w:ascii="Cambria Math" w:eastAsia="Helvetica" w:hAnsi="Cambria Math" w:cs="Times New Roman"/>
                <w:i/>
                <w:sz w:val="24"/>
                <w:szCs w:val="24"/>
                <w:lang w:val="en-US" w:eastAsia="it-IT"/>
              </w:rPr>
            </m:ctrlPr>
          </m:sSupPr>
          <m:e>
            <m:r>
              <m:rPr>
                <m:sty m:val="p"/>
              </m:rPr>
              <w:rPr>
                <w:rFonts w:ascii="Cambria Math" w:eastAsia="Helvetica" w:hAnsi="Cambria Math" w:cs="Times New Roman"/>
                <w:sz w:val="24"/>
                <w:szCs w:val="24"/>
                <w:lang w:val="en-US" w:eastAsia="it-IT"/>
              </w:rPr>
              <m:t>n</m:t>
            </m:r>
          </m:e>
          <m:sup>
            <m:r>
              <m:rPr>
                <m:sty m:val="p"/>
              </m:rPr>
              <w:rPr>
                <w:rFonts w:ascii="Cambria Math" w:eastAsia="Helvetica" w:hAnsi="Cambria Math" w:cs="Times New Roman"/>
                <w:sz w:val="24"/>
                <w:szCs w:val="24"/>
                <w:lang w:val="en-US" w:eastAsia="it-IT"/>
              </w:rPr>
              <m:t>-1</m:t>
            </m:r>
          </m:sup>
        </m:sSup>
        <m:r>
          <m:rPr>
            <m:sty m:val="p"/>
          </m:rPr>
          <w:rPr>
            <w:rFonts w:ascii="Cambria Math" w:eastAsia="Helvetica" w:hAnsi="Cambria Math" w:cs="Times New Roman"/>
            <w:sz w:val="24"/>
            <w:szCs w:val="24"/>
            <w:lang w:val="en-US" w:eastAsia="it-IT"/>
          </w:rPr>
          <m:t>U</m:t>
        </m:r>
        <m:sSup>
          <m:sSupPr>
            <m:ctrlPr>
              <w:rPr>
                <w:rFonts w:ascii="Cambria Math" w:eastAsia="Helvetica" w:hAnsi="Cambria Math" w:cs="Times New Roman"/>
                <w:sz w:val="24"/>
                <w:szCs w:val="24"/>
                <w:lang w:val="en-US" w:eastAsia="it-IT"/>
              </w:rPr>
            </m:ctrlPr>
          </m:sSupPr>
          <m:e>
            <m:r>
              <m:rPr>
                <m:sty m:val="p"/>
              </m:rPr>
              <w:rPr>
                <w:rFonts w:ascii="Cambria Math" w:eastAsia="Helvetica" w:hAnsi="Cambria Math" w:cs="Times New Roman"/>
                <w:sz w:val="24"/>
                <w:szCs w:val="24"/>
                <w:lang w:val="en-US" w:eastAsia="it-IT"/>
              </w:rPr>
              <m:t>Σ</m:t>
            </m:r>
          </m:e>
          <m:sup>
            <m:r>
              <m:rPr>
                <m:sty m:val="p"/>
              </m:rPr>
              <w:rPr>
                <w:rFonts w:ascii="Cambria Math" w:eastAsia="Helvetica" w:hAnsi="Cambria Math" w:cs="Times New Roman"/>
                <w:sz w:val="24"/>
                <w:szCs w:val="24"/>
                <w:lang w:val="en-US" w:eastAsia="it-IT"/>
              </w:rPr>
              <m:t>2</m:t>
            </m:r>
          </m:sup>
        </m:sSup>
        <m:sSup>
          <m:sSupPr>
            <m:ctrlPr>
              <w:rPr>
                <w:rFonts w:ascii="Cambria Math" w:eastAsia="Helvetica" w:hAnsi="Cambria Math" w:cs="Times New Roman"/>
                <w:i/>
                <w:sz w:val="24"/>
                <w:szCs w:val="24"/>
                <w:lang w:val="en-US" w:eastAsia="it-IT"/>
              </w:rPr>
            </m:ctrlPr>
          </m:sSupPr>
          <m:e>
            <m:r>
              <m:rPr>
                <m:sty m:val="p"/>
              </m:rPr>
              <w:rPr>
                <w:rFonts w:ascii="Cambria Math" w:eastAsia="Helvetica" w:hAnsi="Cambria Math" w:cs="Times New Roman"/>
                <w:sz w:val="24"/>
                <w:szCs w:val="24"/>
                <w:lang w:val="en-US" w:eastAsia="it-IT"/>
              </w:rPr>
              <m:t>U</m:t>
            </m:r>
          </m:e>
          <m:sup>
            <m:r>
              <m:rPr>
                <m:sty m:val="p"/>
              </m:rPr>
              <w:rPr>
                <w:rFonts w:ascii="Cambria Math" w:eastAsia="Helvetica" w:hAnsi="Cambria Math" w:cs="Times New Roman"/>
                <w:sz w:val="24"/>
                <w:szCs w:val="24"/>
                <w:lang w:val="en-US" w:eastAsia="it-IT"/>
              </w:rPr>
              <m:t>T</m:t>
            </m:r>
          </m:sup>
        </m:sSup>
      </m:oMath>
      <w:r w:rsidR="00081DDB" w:rsidRPr="00081DDB">
        <w:rPr>
          <w:rFonts w:ascii="Times New Roman" w:eastAsia="Helvetica" w:hAnsi="Times New Roman" w:cs="Times New Roman"/>
          <w:sz w:val="24"/>
          <w:szCs w:val="24"/>
          <w:lang w:val="en-US" w:eastAsia="it-IT"/>
        </w:rPr>
        <w:instrText xml:space="preserve"> </w:instrText>
      </w:r>
      <w:r w:rsidR="00081DDB" w:rsidRPr="00081DDB">
        <w:rPr>
          <w:rFonts w:ascii="Times New Roman" w:eastAsia="Helvetica" w:hAnsi="Times New Roman" w:cs="Times New Roman"/>
          <w:sz w:val="24"/>
          <w:szCs w:val="24"/>
          <w:lang w:val="en-US" w:eastAsia="it-IT"/>
        </w:rPr>
        <w:fldChar w:fldCharType="end"/>
      </w:r>
      <m:oMath>
        <m:sSub>
          <m:sSubPr>
            <m:ctrlPr>
              <w:rPr>
                <w:rFonts w:ascii="Cambria Math" w:eastAsia="Helvetica" w:hAnsi="Cambria Math" w:cs="Times New Roman"/>
                <w:i/>
                <w:sz w:val="24"/>
                <w:szCs w:val="24"/>
                <w:lang w:val="en-US" w:eastAsia="it-IT"/>
              </w:rPr>
            </m:ctrlPr>
          </m:sSubPr>
          <m:e>
            <m:r>
              <w:rPr>
                <w:rFonts w:ascii="Cambria Math" w:eastAsia="Helvetica" w:hAnsi="Cambria Math" w:cs="Times New Roman"/>
                <w:sz w:val="24"/>
                <w:szCs w:val="24"/>
                <w:lang w:val="en-US" w:eastAsia="it-IT"/>
              </w:rPr>
              <m:t>S</m:t>
            </m:r>
          </m:e>
          <m:sub>
            <m:r>
              <w:rPr>
                <w:rFonts w:ascii="Cambria Math" w:eastAsia="Helvetica" w:hAnsi="Cambria Math" w:cs="Times New Roman"/>
                <w:sz w:val="24"/>
                <w:szCs w:val="24"/>
                <w:lang w:val="en-US" w:eastAsia="it-IT"/>
              </w:rPr>
              <m:t>X</m:t>
            </m:r>
          </m:sub>
        </m:sSub>
        <m:r>
          <w:rPr>
            <w:rFonts w:ascii="Cambria Math" w:eastAsia="Helvetica" w:hAnsi="Cambria Math" w:cs="Times New Roman"/>
            <w:sz w:val="24"/>
            <w:szCs w:val="24"/>
            <w:lang w:val="en-US" w:eastAsia="it-IT"/>
          </w:rPr>
          <m:t>=</m:t>
        </m:r>
        <m:sSup>
          <m:sSupPr>
            <m:ctrlPr>
              <w:rPr>
                <w:rFonts w:ascii="Cambria Math" w:eastAsia="Helvetica" w:hAnsi="Cambria Math" w:cs="Times New Roman"/>
                <w:i/>
                <w:sz w:val="24"/>
                <w:szCs w:val="24"/>
                <w:lang w:val="en-US" w:eastAsia="it-IT"/>
              </w:rPr>
            </m:ctrlPr>
          </m:sSupPr>
          <m:e>
            <m:r>
              <w:rPr>
                <w:rFonts w:ascii="Cambria Math" w:eastAsia="Helvetica" w:hAnsi="Cambria Math" w:cs="Times New Roman"/>
                <w:sz w:val="24"/>
                <w:szCs w:val="24"/>
                <w:lang w:val="en-US" w:eastAsia="it-IT"/>
              </w:rPr>
              <m:t>n</m:t>
            </m:r>
          </m:e>
          <m:sup>
            <m:r>
              <w:rPr>
                <w:rFonts w:ascii="Cambria Math" w:eastAsia="Helvetica" w:hAnsi="Cambria Math" w:cs="Times New Roman"/>
                <w:sz w:val="24"/>
                <w:szCs w:val="24"/>
                <w:lang w:val="en-US" w:eastAsia="it-IT"/>
              </w:rPr>
              <m:t>-1</m:t>
            </m:r>
          </m:sup>
        </m:sSup>
        <m:r>
          <w:rPr>
            <w:rFonts w:ascii="Cambria Math" w:eastAsia="Helvetica" w:hAnsi="Cambria Math" w:cs="Times New Roman"/>
            <w:sz w:val="24"/>
            <w:szCs w:val="24"/>
            <w:lang w:val="en-US" w:eastAsia="it-IT"/>
          </w:rPr>
          <m:t>X</m:t>
        </m:r>
        <m:sSup>
          <m:sSupPr>
            <m:ctrlPr>
              <w:rPr>
                <w:rFonts w:ascii="Cambria Math" w:eastAsia="Helvetica" w:hAnsi="Cambria Math" w:cs="Times New Roman"/>
                <w:i/>
                <w:sz w:val="24"/>
                <w:szCs w:val="24"/>
                <w:lang w:val="en-US" w:eastAsia="it-IT"/>
              </w:rPr>
            </m:ctrlPr>
          </m:sSupPr>
          <m:e>
            <m:r>
              <w:rPr>
                <w:rFonts w:ascii="Cambria Math" w:eastAsia="Helvetica" w:hAnsi="Cambria Math" w:cs="Times New Roman"/>
                <w:sz w:val="24"/>
                <w:szCs w:val="24"/>
                <w:lang w:val="en-US" w:eastAsia="it-IT"/>
              </w:rPr>
              <m:t>X</m:t>
            </m:r>
          </m:e>
          <m:sup>
            <m:r>
              <w:rPr>
                <w:rFonts w:ascii="Cambria Math" w:eastAsia="Helvetica" w:hAnsi="Cambria Math" w:cs="Times New Roman"/>
                <w:sz w:val="24"/>
                <w:szCs w:val="24"/>
                <w:lang w:val="en-US" w:eastAsia="it-IT"/>
              </w:rPr>
              <m:t>T</m:t>
            </m:r>
          </m:sup>
        </m:sSup>
        <m:r>
          <w:rPr>
            <w:rFonts w:ascii="Cambria Math" w:eastAsia="Helvetica" w:hAnsi="Cambria Math" w:cs="Times New Roman"/>
            <w:sz w:val="24"/>
            <w:szCs w:val="24"/>
            <w:lang w:val="en-US" w:eastAsia="it-IT"/>
          </w:rPr>
          <m:t>=</m:t>
        </m:r>
        <m:sSup>
          <m:sSupPr>
            <m:ctrlPr>
              <w:rPr>
                <w:rFonts w:ascii="Cambria Math" w:eastAsia="Helvetica" w:hAnsi="Cambria Math" w:cs="Times New Roman"/>
                <w:i/>
                <w:sz w:val="24"/>
                <w:szCs w:val="24"/>
                <w:lang w:val="en-US" w:eastAsia="it-IT"/>
              </w:rPr>
            </m:ctrlPr>
          </m:sSupPr>
          <m:e>
            <m:r>
              <w:rPr>
                <w:rFonts w:ascii="Cambria Math" w:eastAsia="Helvetica" w:hAnsi="Cambria Math" w:cs="Times New Roman"/>
                <w:sz w:val="24"/>
                <w:szCs w:val="24"/>
                <w:lang w:val="en-US" w:eastAsia="it-IT"/>
              </w:rPr>
              <m:t>n</m:t>
            </m:r>
          </m:e>
          <m:sup>
            <m:r>
              <w:rPr>
                <w:rFonts w:ascii="Cambria Math" w:eastAsia="Helvetica" w:hAnsi="Cambria Math" w:cs="Times New Roman"/>
                <w:sz w:val="24"/>
                <w:szCs w:val="24"/>
                <w:lang w:val="en-US" w:eastAsia="it-IT"/>
              </w:rPr>
              <m:t>-1</m:t>
            </m:r>
          </m:sup>
        </m:sSup>
        <m:r>
          <w:rPr>
            <w:rFonts w:ascii="Cambria Math" w:eastAsia="Helvetica" w:hAnsi="Cambria Math" w:cs="Times New Roman"/>
            <w:sz w:val="24"/>
            <w:szCs w:val="24"/>
            <w:lang w:val="en-US" w:eastAsia="it-IT"/>
          </w:rPr>
          <m:t>U</m:t>
        </m:r>
        <m:sSup>
          <m:sSupPr>
            <m:ctrlPr>
              <w:rPr>
                <w:rFonts w:ascii="Cambria Math" w:eastAsia="Helvetica" w:hAnsi="Cambria Math" w:cs="Times New Roman"/>
                <w:sz w:val="24"/>
                <w:szCs w:val="24"/>
                <w:lang w:val="en-US" w:eastAsia="it-IT"/>
              </w:rPr>
            </m:ctrlPr>
          </m:sSupPr>
          <m:e>
            <m:r>
              <m:rPr>
                <m:sty m:val="p"/>
              </m:rPr>
              <w:rPr>
                <w:rFonts w:ascii="Cambria Math" w:eastAsia="Helvetica" w:hAnsi="Cambria Math" w:cs="Times New Roman"/>
                <w:sz w:val="24"/>
                <w:szCs w:val="24"/>
                <w:lang w:val="en-US" w:eastAsia="it-IT"/>
              </w:rPr>
              <m:t>Σ</m:t>
            </m:r>
          </m:e>
          <m:sup>
            <m:r>
              <w:rPr>
                <w:rFonts w:ascii="Cambria Math" w:eastAsia="Helvetica" w:hAnsi="Cambria Math" w:cs="Times New Roman"/>
                <w:sz w:val="24"/>
                <w:szCs w:val="24"/>
                <w:lang w:val="en-US" w:eastAsia="it-IT"/>
              </w:rPr>
              <m:t>2</m:t>
            </m:r>
          </m:sup>
        </m:sSup>
        <m:sSup>
          <m:sSupPr>
            <m:ctrlPr>
              <w:rPr>
                <w:rFonts w:ascii="Cambria Math" w:eastAsia="Helvetica" w:hAnsi="Cambria Math" w:cs="Times New Roman"/>
                <w:i/>
                <w:sz w:val="24"/>
                <w:szCs w:val="24"/>
                <w:lang w:val="en-US" w:eastAsia="it-IT"/>
              </w:rPr>
            </m:ctrlPr>
          </m:sSupPr>
          <m:e>
            <m:r>
              <w:rPr>
                <w:rFonts w:ascii="Cambria Math" w:eastAsia="Helvetica" w:hAnsi="Cambria Math" w:cs="Times New Roman"/>
                <w:sz w:val="24"/>
                <w:szCs w:val="24"/>
                <w:lang w:val="en-US" w:eastAsia="it-IT"/>
              </w:rPr>
              <m:t>U</m:t>
            </m:r>
          </m:e>
          <m:sup>
            <m:r>
              <w:rPr>
                <w:rFonts w:ascii="Cambria Math" w:eastAsia="Helvetica" w:hAnsi="Cambria Math" w:cs="Times New Roman"/>
                <w:sz w:val="24"/>
                <w:szCs w:val="24"/>
                <w:lang w:val="en-US" w:eastAsia="it-IT"/>
              </w:rPr>
              <m:t>T</m:t>
            </m:r>
          </m:sup>
        </m:sSup>
      </m:oMath>
      <w:r w:rsidR="00081DDB" w:rsidRPr="00081DDB">
        <w:rPr>
          <w:rFonts w:ascii="Times New Roman" w:eastAsia="Helvetica" w:hAnsi="Times New Roman" w:cs="Times New Roman"/>
          <w:sz w:val="24"/>
          <w:szCs w:val="24"/>
          <w:lang w:val="en-US" w:eastAsia="it-IT"/>
        </w:rPr>
        <w:t xml:space="preserve">. In other words, the square roots of the Σ matrix coincide with the </w:t>
      </w:r>
      <w:r w:rsidR="00081DDB" w:rsidRPr="00081DDB">
        <w:rPr>
          <w:rFonts w:ascii="Times New Roman" w:eastAsia="Helvetica" w:hAnsi="Times New Roman" w:cs="Times New Roman"/>
          <w:i/>
          <w:sz w:val="24"/>
          <w:szCs w:val="24"/>
          <w:lang w:val="en-US" w:eastAsia="it-IT"/>
        </w:rPr>
        <w:t>D</w:t>
      </w:r>
      <w:r w:rsidR="00081DDB" w:rsidRPr="00081DDB">
        <w:rPr>
          <w:rFonts w:ascii="Times New Roman" w:eastAsia="Helvetica" w:hAnsi="Times New Roman" w:cs="Times New Roman"/>
          <w:sz w:val="24"/>
          <w:szCs w:val="24"/>
          <w:lang w:val="en-US" w:eastAsia="it-IT"/>
        </w:rPr>
        <w:t xml:space="preserve"> matrix. </w:t>
      </w:r>
    </w:p>
    <w:p w:rsidR="00081DDB" w:rsidRDefault="002D64B6" w:rsidP="002D64B6">
      <w:pPr>
        <w:widowControl w:val="0"/>
        <w:spacing w:after="0" w:line="480" w:lineRule="auto"/>
        <w:jc w:val="both"/>
        <w:rPr>
          <w:rFonts w:ascii="Times New Roman" w:eastAsia="Helvetica" w:hAnsi="Times New Roman" w:cs="Times New Roman"/>
          <w:color w:val="000000"/>
          <w:sz w:val="24"/>
          <w:szCs w:val="24"/>
          <w:lang w:val="en-US" w:eastAsia="it-IT"/>
        </w:rPr>
      </w:pPr>
      <w:r>
        <w:rPr>
          <w:rFonts w:ascii="Times New Roman" w:eastAsia="Helvetica" w:hAnsi="Times New Roman" w:cs="Times New Roman"/>
          <w:color w:val="000000"/>
          <w:sz w:val="24"/>
          <w:szCs w:val="24"/>
          <w:lang w:val="en-US" w:eastAsia="it-IT"/>
        </w:rPr>
        <w:t>T</w:t>
      </w:r>
      <w:r w:rsidR="00081DDB" w:rsidRPr="00081DDB">
        <w:rPr>
          <w:rFonts w:ascii="Times New Roman" w:eastAsia="Helvetica" w:hAnsi="Times New Roman" w:cs="Times New Roman"/>
          <w:color w:val="000000"/>
          <w:sz w:val="24"/>
          <w:szCs w:val="24"/>
          <w:lang w:val="en-US" w:eastAsia="it-IT"/>
        </w:rPr>
        <w:t xml:space="preserve">he </w:t>
      </w:r>
      <w:r>
        <w:rPr>
          <w:rFonts w:ascii="Times New Roman" w:eastAsia="Helvetica" w:hAnsi="Times New Roman" w:cs="Times New Roman"/>
          <w:color w:val="000000"/>
          <w:sz w:val="24"/>
          <w:szCs w:val="24"/>
          <w:lang w:val="en-US" w:eastAsia="it-IT"/>
        </w:rPr>
        <w:t xml:space="preserve">X </w:t>
      </w:r>
      <w:r w:rsidR="00081DDB" w:rsidRPr="00081DDB">
        <w:rPr>
          <w:rFonts w:ascii="Times New Roman" w:eastAsia="Helvetica" w:hAnsi="Times New Roman" w:cs="Times New Roman"/>
          <w:color w:val="000000"/>
          <w:sz w:val="24"/>
          <w:szCs w:val="24"/>
          <w:lang w:val="en-US" w:eastAsia="it-IT"/>
        </w:rPr>
        <w:t>matrix can be decomposed through SVD, thus realizing its principal component decomposition and estimating the eigenvectors and eigenvalues of the covariance matrix S</w:t>
      </w:r>
      <w:r w:rsidR="00081DDB" w:rsidRPr="00081DDB">
        <w:rPr>
          <w:rFonts w:ascii="Times New Roman" w:eastAsia="Helvetica" w:hAnsi="Times New Roman" w:cs="Times New Roman"/>
          <w:color w:val="000000"/>
          <w:sz w:val="24"/>
          <w:szCs w:val="24"/>
          <w:vertAlign w:val="subscript"/>
          <w:lang w:val="en-US" w:eastAsia="it-IT"/>
        </w:rPr>
        <w:t>X</w:t>
      </w:r>
      <w:r w:rsidR="00081DDB" w:rsidRPr="00081DDB">
        <w:rPr>
          <w:rFonts w:ascii="Times New Roman" w:eastAsia="Helvetica" w:hAnsi="Times New Roman" w:cs="Times New Roman"/>
          <w:color w:val="000000"/>
          <w:sz w:val="24"/>
          <w:szCs w:val="24"/>
          <w:lang w:val="en-US" w:eastAsia="it-IT"/>
        </w:rPr>
        <w:t xml:space="preserve">. Now it is possible to approximate the </w:t>
      </w:r>
      <w:r w:rsidR="00813BCA">
        <w:rPr>
          <w:rFonts w:ascii="Times New Roman" w:eastAsia="Helvetica" w:hAnsi="Times New Roman" w:cs="Times New Roman"/>
          <w:color w:val="000000"/>
          <w:sz w:val="24"/>
          <w:szCs w:val="24"/>
          <w:lang w:val="en-US" w:eastAsia="it-IT"/>
        </w:rPr>
        <w:t>X</w:t>
      </w:r>
      <w:r w:rsidR="00081DDB" w:rsidRPr="00081DDB">
        <w:rPr>
          <w:rFonts w:ascii="Times New Roman" w:eastAsia="Helvetica" w:hAnsi="Times New Roman" w:cs="Times New Roman"/>
          <w:color w:val="000000"/>
          <w:sz w:val="24"/>
          <w:szCs w:val="24"/>
          <w:lang w:val="en-US" w:eastAsia="it-IT"/>
        </w:rPr>
        <w:t xml:space="preserve"> matrix to the one formed by the component related to the contribution of the first</w:t>
      </w:r>
      <w:r w:rsidR="00AF78D4">
        <w:rPr>
          <w:rFonts w:ascii="Times New Roman" w:eastAsia="Helvetica" w:hAnsi="Times New Roman" w:cs="Times New Roman"/>
          <w:color w:val="000000"/>
          <w:sz w:val="24"/>
          <w:szCs w:val="24"/>
          <w:lang w:val="en-US" w:eastAsia="it-IT"/>
        </w:rPr>
        <w:t xml:space="preserve"> two eigenvectors. In this way the</w:t>
      </w:r>
      <w:r w:rsidR="00081DDB" w:rsidRPr="00081DDB">
        <w:rPr>
          <w:rFonts w:ascii="Times New Roman" w:eastAsia="Helvetica" w:hAnsi="Times New Roman" w:cs="Times New Roman"/>
          <w:color w:val="000000"/>
          <w:sz w:val="24"/>
          <w:szCs w:val="24"/>
          <w:lang w:val="en-US" w:eastAsia="it-IT"/>
        </w:rPr>
        <w:t xml:space="preserve"> principal component</w:t>
      </w:r>
      <w:r w:rsidR="00AF78D4">
        <w:rPr>
          <w:rFonts w:ascii="Times New Roman" w:eastAsia="Helvetica" w:hAnsi="Times New Roman" w:cs="Times New Roman"/>
          <w:color w:val="000000"/>
          <w:sz w:val="24"/>
          <w:szCs w:val="24"/>
          <w:lang w:val="en-US" w:eastAsia="it-IT"/>
        </w:rPr>
        <w:t>s can be considered as</w:t>
      </w:r>
      <w:r w:rsidR="00081DDB" w:rsidRPr="00081DDB">
        <w:rPr>
          <w:rFonts w:ascii="Times New Roman" w:eastAsia="Helvetica" w:hAnsi="Times New Roman" w:cs="Times New Roman"/>
          <w:color w:val="000000"/>
          <w:sz w:val="24"/>
          <w:szCs w:val="24"/>
          <w:lang w:val="en-US" w:eastAsia="it-IT"/>
        </w:rPr>
        <w:t xml:space="preserve"> filter, which has been applied to the recorded data, thus deriving a filtered dataset. The results of such</w:t>
      </w:r>
      <w:r w:rsidR="001649F3">
        <w:rPr>
          <w:rFonts w:ascii="Times New Roman" w:eastAsia="Helvetica" w:hAnsi="Times New Roman" w:cs="Times New Roman"/>
          <w:color w:val="000000"/>
          <w:sz w:val="24"/>
          <w:szCs w:val="24"/>
          <w:lang w:val="en-US" w:eastAsia="it-IT"/>
        </w:rPr>
        <w:t xml:space="preserve"> operation are reported in Fig.SM1b</w:t>
      </w:r>
      <w:r w:rsidR="00081DDB" w:rsidRPr="00081DDB">
        <w:rPr>
          <w:rFonts w:ascii="Times New Roman" w:eastAsia="Helvetica" w:hAnsi="Times New Roman" w:cs="Times New Roman"/>
          <w:color w:val="000000"/>
          <w:sz w:val="24"/>
          <w:szCs w:val="24"/>
          <w:lang w:val="en-US" w:eastAsia="it-IT"/>
        </w:rPr>
        <w:t xml:space="preserve">, where the filtered </w:t>
      </w:r>
      <w:r w:rsidR="001649F3">
        <w:rPr>
          <w:rFonts w:ascii="Times New Roman" w:eastAsia="Helvetica" w:hAnsi="Times New Roman" w:cs="Times New Roman"/>
          <w:color w:val="000000"/>
          <w:sz w:val="24"/>
          <w:szCs w:val="24"/>
          <w:lang w:val="en-US" w:eastAsia="it-IT"/>
        </w:rPr>
        <w:t>tracks</w:t>
      </w:r>
      <w:r w:rsidR="00081DDB" w:rsidRPr="00081DDB">
        <w:rPr>
          <w:rFonts w:ascii="Times New Roman" w:eastAsia="Helvetica" w:hAnsi="Times New Roman" w:cs="Times New Roman"/>
          <w:color w:val="000000"/>
          <w:sz w:val="24"/>
          <w:szCs w:val="24"/>
          <w:lang w:val="en-US" w:eastAsia="it-IT"/>
        </w:rPr>
        <w:t xml:space="preserve"> are represented, </w:t>
      </w:r>
      <w:r w:rsidR="001649F3">
        <w:rPr>
          <w:rFonts w:ascii="Times New Roman" w:eastAsia="Helvetica" w:hAnsi="Times New Roman" w:cs="Times New Roman"/>
          <w:color w:val="000000"/>
          <w:sz w:val="24"/>
          <w:szCs w:val="24"/>
          <w:lang w:val="en-US" w:eastAsia="it-IT"/>
        </w:rPr>
        <w:t>always under colored contour form</w:t>
      </w:r>
      <w:r w:rsidR="00081DDB" w:rsidRPr="00081DDB">
        <w:rPr>
          <w:rFonts w:ascii="Times New Roman" w:eastAsia="Helvetica" w:hAnsi="Times New Roman" w:cs="Times New Roman"/>
          <w:color w:val="000000"/>
          <w:sz w:val="24"/>
          <w:szCs w:val="24"/>
          <w:lang w:val="en-US" w:eastAsia="it-IT"/>
        </w:rPr>
        <w:t xml:space="preserve">. The </w:t>
      </w:r>
      <w:r>
        <w:rPr>
          <w:rFonts w:ascii="Times New Roman" w:eastAsia="Helvetica" w:hAnsi="Times New Roman" w:cs="Times New Roman"/>
          <w:color w:val="000000"/>
          <w:sz w:val="24"/>
          <w:szCs w:val="24"/>
          <w:lang w:val="en-US" w:eastAsia="it-IT"/>
        </w:rPr>
        <w:t>usual</w:t>
      </w:r>
      <w:r w:rsidR="00081DDB" w:rsidRPr="00081DDB">
        <w:rPr>
          <w:rFonts w:ascii="Times New Roman" w:eastAsia="Helvetica" w:hAnsi="Times New Roman" w:cs="Times New Roman"/>
          <w:color w:val="000000"/>
          <w:sz w:val="24"/>
          <w:szCs w:val="24"/>
          <w:lang w:val="en-US" w:eastAsia="it-IT"/>
        </w:rPr>
        <w:t xml:space="preserve"> estimator</w:t>
      </w:r>
      <w:r>
        <w:rPr>
          <w:rFonts w:ascii="Times New Roman" w:eastAsia="Helvetica" w:hAnsi="Times New Roman" w:cs="Times New Roman"/>
          <w:color w:val="000000"/>
          <w:sz w:val="24"/>
          <w:szCs w:val="24"/>
          <w:lang w:val="en-US" w:eastAsia="it-IT"/>
        </w:rPr>
        <w:t xml:space="preserve"> applied in the analysis of the </w:t>
      </w:r>
      <w:proofErr w:type="spellStart"/>
      <w:r>
        <w:rPr>
          <w:rFonts w:ascii="Times New Roman" w:eastAsia="Helvetica" w:hAnsi="Times New Roman" w:cs="Times New Roman"/>
          <w:color w:val="000000"/>
          <w:sz w:val="24"/>
          <w:szCs w:val="24"/>
          <w:lang w:val="en-US" w:eastAsia="it-IT"/>
        </w:rPr>
        <w:t>geoelectrical</w:t>
      </w:r>
      <w:proofErr w:type="spellEnd"/>
      <w:r>
        <w:rPr>
          <w:rFonts w:ascii="Times New Roman" w:eastAsia="Helvetica" w:hAnsi="Times New Roman" w:cs="Times New Roman"/>
          <w:color w:val="000000"/>
          <w:sz w:val="24"/>
          <w:szCs w:val="24"/>
          <w:lang w:val="en-US" w:eastAsia="it-IT"/>
        </w:rPr>
        <w:t xml:space="preserve"> signals</w:t>
      </w:r>
      <w:r w:rsidR="00081DDB" w:rsidRPr="00081DDB">
        <w:rPr>
          <w:rFonts w:ascii="Times New Roman" w:eastAsia="Helvetica" w:hAnsi="Times New Roman" w:cs="Times New Roman"/>
          <w:color w:val="000000"/>
          <w:sz w:val="24"/>
          <w:szCs w:val="24"/>
          <w:lang w:val="en-US" w:eastAsia="it-IT"/>
        </w:rPr>
        <w:t xml:space="preserve"> can be a</w:t>
      </w:r>
      <w:r>
        <w:rPr>
          <w:rFonts w:ascii="Times New Roman" w:eastAsia="Helvetica" w:hAnsi="Times New Roman" w:cs="Times New Roman"/>
          <w:color w:val="000000"/>
          <w:sz w:val="24"/>
          <w:szCs w:val="24"/>
          <w:lang w:val="en-US" w:eastAsia="it-IT"/>
        </w:rPr>
        <w:t>pplied on the filtered dataset</w:t>
      </w:r>
      <w:r w:rsidR="00081DDB" w:rsidRPr="00081DDB">
        <w:rPr>
          <w:rFonts w:ascii="Times New Roman" w:eastAsia="Helvetica" w:hAnsi="Times New Roman" w:cs="Times New Roman"/>
          <w:color w:val="000000"/>
          <w:sz w:val="24"/>
          <w:szCs w:val="24"/>
          <w:lang w:val="en-US" w:eastAsia="it-IT"/>
        </w:rPr>
        <w:t>, retrieving a notable increase in the performances</w:t>
      </w:r>
      <w:r>
        <w:rPr>
          <w:rFonts w:ascii="Times New Roman" w:eastAsia="Helvetica" w:hAnsi="Times New Roman" w:cs="Times New Roman"/>
          <w:color w:val="000000"/>
          <w:sz w:val="24"/>
          <w:szCs w:val="24"/>
          <w:lang w:val="en-US" w:eastAsia="it-IT"/>
        </w:rPr>
        <w:t>.</w:t>
      </w:r>
      <w:r w:rsidR="00081DDB" w:rsidRPr="00081DDB">
        <w:rPr>
          <w:rFonts w:ascii="Times New Roman" w:eastAsia="Helvetica" w:hAnsi="Times New Roman" w:cs="Times New Roman"/>
          <w:color w:val="000000"/>
          <w:sz w:val="24"/>
          <w:szCs w:val="24"/>
          <w:lang w:val="en-US" w:eastAsia="it-IT"/>
        </w:rPr>
        <w:t xml:space="preserve"> </w:t>
      </w:r>
    </w:p>
    <w:p w:rsidR="00813BCA" w:rsidRPr="002D64B6" w:rsidRDefault="00813BCA" w:rsidP="002D64B6">
      <w:pPr>
        <w:widowControl w:val="0"/>
        <w:spacing w:after="0" w:line="480" w:lineRule="auto"/>
        <w:jc w:val="both"/>
        <w:rPr>
          <w:rFonts w:ascii="Times New Roman" w:eastAsia="Helvetica" w:hAnsi="Times New Roman" w:cs="Times New Roman"/>
          <w:b/>
          <w:bCs/>
          <w:sz w:val="24"/>
          <w:szCs w:val="24"/>
          <w:lang w:val="en-US" w:eastAsia="it-IT"/>
        </w:rPr>
      </w:pPr>
    </w:p>
    <w:p w:rsidR="001B359C" w:rsidRPr="00081DDB" w:rsidRDefault="001B359C">
      <w:pPr>
        <w:rPr>
          <w:lang w:val="en-US"/>
        </w:rPr>
      </w:pPr>
    </w:p>
    <w:sectPr w:rsidR="001B359C" w:rsidRPr="00081DDB" w:rsidSect="00065FA3">
      <w:pgSz w:w="11906" w:h="16838"/>
      <w:pgMar w:top="1417" w:right="1134" w:bottom="1134" w:left="1134"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C86027"/>
    <w:multiLevelType w:val="hybridMultilevel"/>
    <w:tmpl w:val="D28E43C4"/>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2F2846A4"/>
    <w:multiLevelType w:val="hybridMultilevel"/>
    <w:tmpl w:val="CD2A43D2"/>
    <w:lvl w:ilvl="0" w:tplc="60EA529E">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nsid w:val="573266AE"/>
    <w:multiLevelType w:val="hybridMultilevel"/>
    <w:tmpl w:val="285EF87C"/>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6F6372B0"/>
    <w:multiLevelType w:val="hybridMultilevel"/>
    <w:tmpl w:val="6E8A44B8"/>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0NTQwNjc0MbM0MrFU0lEKTi0uzszPAykwrAUAW5mAZCwAAAA="/>
  </w:docVars>
  <w:rsids>
    <w:rsidRoot w:val="00081DDB"/>
    <w:rsid w:val="00065FA3"/>
    <w:rsid w:val="00071517"/>
    <w:rsid w:val="00081DDB"/>
    <w:rsid w:val="000C51DF"/>
    <w:rsid w:val="00114ED7"/>
    <w:rsid w:val="001649F3"/>
    <w:rsid w:val="001B087E"/>
    <w:rsid w:val="001B359C"/>
    <w:rsid w:val="002461B2"/>
    <w:rsid w:val="002661A4"/>
    <w:rsid w:val="00266807"/>
    <w:rsid w:val="002D64B6"/>
    <w:rsid w:val="00355143"/>
    <w:rsid w:val="00406985"/>
    <w:rsid w:val="00526EFF"/>
    <w:rsid w:val="00813BCA"/>
    <w:rsid w:val="00AB7E2C"/>
    <w:rsid w:val="00AF78D4"/>
    <w:rsid w:val="00BA5303"/>
    <w:rsid w:val="00C915D8"/>
    <w:rsid w:val="00D41FDD"/>
    <w:rsid w:val="00E10CE1"/>
    <w:rsid w:val="00E367B0"/>
    <w:rsid w:val="00E94790"/>
    <w:rsid w:val="00EC7629"/>
    <w:rsid w:val="00F01A9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813BCA"/>
    <w:rPr>
      <w:color w:val="808080"/>
    </w:rPr>
  </w:style>
  <w:style w:type="character" w:styleId="Numeroriga">
    <w:name w:val="line number"/>
    <w:basedOn w:val="Carpredefinitoparagrafo"/>
    <w:uiPriority w:val="99"/>
    <w:semiHidden/>
    <w:unhideWhenUsed/>
    <w:rsid w:val="00065FA3"/>
  </w:style>
  <w:style w:type="paragraph" w:styleId="Testofumetto">
    <w:name w:val="Balloon Text"/>
    <w:basedOn w:val="Normale"/>
    <w:link w:val="TestofumettoCarattere"/>
    <w:uiPriority w:val="99"/>
    <w:semiHidden/>
    <w:unhideWhenUsed/>
    <w:rsid w:val="002461B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461B2"/>
    <w:rPr>
      <w:rFonts w:ascii="Tahoma" w:hAnsi="Tahoma" w:cs="Tahoma"/>
      <w:sz w:val="16"/>
      <w:szCs w:val="16"/>
      <w:lang w:val="en-GB"/>
    </w:rPr>
  </w:style>
  <w:style w:type="character" w:styleId="Collegamentoipertestuale">
    <w:name w:val="Hyperlink"/>
    <w:basedOn w:val="Carpredefinitoparagrafo"/>
    <w:uiPriority w:val="99"/>
    <w:unhideWhenUsed/>
    <w:rsid w:val="002461B2"/>
    <w:rPr>
      <w:color w:val="0563C1" w:themeColor="hyperlink"/>
      <w:u w:val="single"/>
    </w:rPr>
  </w:style>
  <w:style w:type="paragraph" w:styleId="Paragrafoelenco">
    <w:name w:val="List Paragraph"/>
    <w:basedOn w:val="Normale"/>
    <w:uiPriority w:val="34"/>
    <w:qFormat/>
    <w:rsid w:val="002461B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813BCA"/>
    <w:rPr>
      <w:color w:val="808080"/>
    </w:rPr>
  </w:style>
  <w:style w:type="character" w:styleId="Numeroriga">
    <w:name w:val="line number"/>
    <w:basedOn w:val="Carpredefinitoparagrafo"/>
    <w:uiPriority w:val="99"/>
    <w:semiHidden/>
    <w:unhideWhenUsed/>
    <w:rsid w:val="00065FA3"/>
  </w:style>
  <w:style w:type="paragraph" w:styleId="Testofumetto">
    <w:name w:val="Balloon Text"/>
    <w:basedOn w:val="Normale"/>
    <w:link w:val="TestofumettoCarattere"/>
    <w:uiPriority w:val="99"/>
    <w:semiHidden/>
    <w:unhideWhenUsed/>
    <w:rsid w:val="002461B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461B2"/>
    <w:rPr>
      <w:rFonts w:ascii="Tahoma" w:hAnsi="Tahoma" w:cs="Tahoma"/>
      <w:sz w:val="16"/>
      <w:szCs w:val="16"/>
      <w:lang w:val="en-GB"/>
    </w:rPr>
  </w:style>
  <w:style w:type="character" w:styleId="Collegamentoipertestuale">
    <w:name w:val="Hyperlink"/>
    <w:basedOn w:val="Carpredefinitoparagrafo"/>
    <w:uiPriority w:val="99"/>
    <w:unhideWhenUsed/>
    <w:rsid w:val="002461B2"/>
    <w:rPr>
      <w:color w:val="0563C1" w:themeColor="hyperlink"/>
      <w:u w:val="single"/>
    </w:rPr>
  </w:style>
  <w:style w:type="paragraph" w:styleId="Paragrafoelenco">
    <w:name w:val="List Paragraph"/>
    <w:basedOn w:val="Normale"/>
    <w:uiPriority w:val="34"/>
    <w:qFormat/>
    <w:rsid w:val="002461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tonio.troiano@ingv.i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1210</Words>
  <Characters>6902</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 Troiano</dc:creator>
  <cp:lastModifiedBy>Isaia</cp:lastModifiedBy>
  <cp:revision>3</cp:revision>
  <dcterms:created xsi:type="dcterms:W3CDTF">2019-09-10T14:26:00Z</dcterms:created>
  <dcterms:modified xsi:type="dcterms:W3CDTF">2019-09-10T14:26:00Z</dcterms:modified>
</cp:coreProperties>
</file>