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0A4" w:rsidRDefault="000170A4" w:rsidP="000170A4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Hurricane María’s Precipit</w:t>
      </w:r>
      <w:r w:rsidR="00A65E5A">
        <w:rPr>
          <w:rFonts w:eastAsia="Times New Roman"/>
          <w:b/>
          <w:bCs/>
        </w:rPr>
        <w:t>ation Signature in Puerto Rico:</w:t>
      </w:r>
      <w:bookmarkStart w:id="0" w:name="_GoBack"/>
      <w:bookmarkEnd w:id="0"/>
      <w:r>
        <w:rPr>
          <w:rFonts w:eastAsia="Times New Roman"/>
          <w:b/>
          <w:bCs/>
        </w:rPr>
        <w:t xml:space="preserve"> A Conceivable Presage </w:t>
      </w:r>
    </w:p>
    <w:p w:rsidR="000170A4" w:rsidRDefault="000170A4" w:rsidP="000170A4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of Rains to Come</w:t>
      </w:r>
    </w:p>
    <w:p w:rsidR="001F079F" w:rsidRPr="00A65E5A" w:rsidRDefault="001F079F" w:rsidP="001F079F">
      <w:pPr>
        <w:jc w:val="center"/>
        <w:rPr>
          <w:rFonts w:eastAsia="Times New Roman"/>
          <w:bCs/>
          <w:vertAlign w:val="superscript"/>
        </w:rPr>
      </w:pPr>
      <w:r w:rsidRPr="00A65E5A">
        <w:rPr>
          <w:rFonts w:eastAsia="Times New Roman"/>
          <w:bCs/>
        </w:rPr>
        <w:t>Carlos E. Ramos-Scharrón</w:t>
      </w:r>
      <w:r w:rsidRPr="00A65E5A">
        <w:rPr>
          <w:rStyle w:val="FootnoteReference"/>
          <w:rFonts w:eastAsia="Times New Roman"/>
          <w:bCs/>
        </w:rPr>
        <w:footnoteReference w:customMarkFollows="1" w:id="1"/>
        <w:t>*</w:t>
      </w:r>
      <w:r>
        <w:rPr>
          <w:rStyle w:val="FootnoteReference"/>
          <w:rFonts w:eastAsia="Times New Roman"/>
          <w:bCs/>
          <w:lang w:val="es-PR"/>
        </w:rPr>
        <w:footnoteReference w:id="2"/>
      </w:r>
      <w:r w:rsidRPr="00A65E5A">
        <w:rPr>
          <w:rFonts w:eastAsia="Times New Roman"/>
          <w:bCs/>
        </w:rPr>
        <w:t>, Eugenio Arima</w:t>
      </w:r>
      <w:r w:rsidRPr="00A65E5A">
        <w:rPr>
          <w:rFonts w:eastAsia="Times New Roman"/>
          <w:bCs/>
          <w:vertAlign w:val="superscript"/>
        </w:rPr>
        <w:t>1</w:t>
      </w:r>
    </w:p>
    <w:p w:rsidR="001F079F" w:rsidRPr="00A65E5A" w:rsidRDefault="001F079F" w:rsidP="001F079F">
      <w:pPr>
        <w:jc w:val="center"/>
        <w:rPr>
          <w:rFonts w:eastAsia="Times New Roman"/>
          <w:bCs/>
        </w:rPr>
      </w:pPr>
    </w:p>
    <w:p w:rsidR="00DF0407" w:rsidRDefault="00DF0407" w:rsidP="001F079F">
      <w:pPr>
        <w:jc w:val="center"/>
        <w:rPr>
          <w:b/>
          <w:u w:val="single"/>
        </w:rPr>
      </w:pPr>
      <w:r w:rsidRPr="001F079F">
        <w:rPr>
          <w:b/>
          <w:u w:val="single"/>
        </w:rPr>
        <w:t>Ordinary Co-kriging</w:t>
      </w:r>
      <w:r w:rsidR="001F079F" w:rsidRPr="001F079F">
        <w:rPr>
          <w:b/>
          <w:u w:val="single"/>
        </w:rPr>
        <w:t xml:space="preserve"> Analyses</w:t>
      </w:r>
    </w:p>
    <w:p w:rsidR="001F079F" w:rsidRPr="001F079F" w:rsidRDefault="001F079F" w:rsidP="001F079F">
      <w:pPr>
        <w:jc w:val="center"/>
        <w:rPr>
          <w:b/>
          <w:u w:val="single"/>
        </w:rPr>
      </w:pPr>
    </w:p>
    <w:p w:rsidR="00DF0407" w:rsidRDefault="00DF0407">
      <w:r>
        <w:t xml:space="preserve">The objective of kriging is to find estimates of unknown values using a weighted linear combination of known observed value. The weights (λ’s) are found by minimizing the error variance of the estimate under (unbiasedness) constraints. Let P denote maximum 24-hour precipitation intensity and A elevation. We observe P and A at locations </w:t>
      </w:r>
      <w:r w:rsidRPr="00614BE7">
        <w:rPr>
          <w:b/>
        </w:rPr>
        <w:t>x</w:t>
      </w:r>
      <w:r>
        <w:t>, or P(</w:t>
      </w:r>
      <w:r w:rsidRPr="00C748CF">
        <w:rPr>
          <w:b/>
        </w:rPr>
        <w:t>x</w:t>
      </w:r>
      <w:r>
        <w:rPr>
          <w:vertAlign w:val="subscript"/>
        </w:rPr>
        <w:t>i</w:t>
      </w:r>
      <w:r>
        <w:t>), A(</w:t>
      </w:r>
      <w:r w:rsidRPr="00C748CF">
        <w:rPr>
          <w:b/>
        </w:rPr>
        <w:t>x</w:t>
      </w:r>
      <w:r>
        <w:rPr>
          <w:vertAlign w:val="subscript"/>
        </w:rPr>
        <w:t>k</w:t>
      </w:r>
      <w:r>
        <w:t>), where i = 1,…n indicates the weather stations with rainfall data and k =1,…,m where we observe elevation. The goal is to predict P(</w:t>
      </w:r>
      <w:r w:rsidRPr="00C748CF">
        <w:rPr>
          <w:b/>
        </w:rPr>
        <w:t>u</w:t>
      </w:r>
      <w:r>
        <w:t xml:space="preserve">) or the unknown precipitation intensity at location u. </w:t>
      </w:r>
    </w:p>
    <w:p w:rsidR="00DF0407" w:rsidRDefault="00DF0407"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u</m:t>
              </m:r>
            </m:e>
          </m:d>
          <m:r>
            <w:rPr>
              <w:rFonts w:ascii="Cambria Math" w:hAnsi="Cambria Math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n(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u</m:t>
              </m:r>
              <m:r>
                <w:rPr>
                  <w:rFonts w:ascii="Cambria Math" w:hAnsi="Cambria Math"/>
                </w:rPr>
                <m:t>)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u</m:t>
              </m:r>
            </m:e>
          </m:d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m(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u</m:t>
              </m:r>
              <m:r>
                <w:rPr>
                  <w:rFonts w:ascii="Cambria Math" w:hAnsi="Cambria Math"/>
                </w:rPr>
                <m:t>)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</m:e>
          </m:nary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u</m:t>
              </m:r>
            </m:e>
          </m:d>
          <m:r>
            <w:rPr>
              <w:rFonts w:ascii="Cambria Math" w:hAnsi="Cambria Math"/>
            </w:rPr>
            <m:t>A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</m:e>
          </m:d>
        </m:oMath>
      </m:oMathPara>
    </w:p>
    <w:p w:rsidR="00DF0407" w:rsidRDefault="00DF0407" w:rsidP="009F5A6F">
      <w:r>
        <w:t>In ordinary co-kriging, we assume the means are unknown but are deemed constant within a local neighborhood. This condition can be filtered through the linear estimator above by setting two constraints on the weights</w:t>
      </w:r>
      <w:r w:rsidR="000A239B" w:rsidRPr="000A239B">
        <w:rPr>
          <w:noProof/>
          <w:vertAlign w:val="superscript"/>
        </w:rPr>
        <w:t>1</w:t>
      </w:r>
      <w:r>
        <w:t>:</w:t>
      </w:r>
    </w:p>
    <w:p w:rsidR="00DF0407" w:rsidRDefault="005F566B" w:rsidP="009F5A6F"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n(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u</m:t>
              </m:r>
              <m:r>
                <w:rPr>
                  <w:rFonts w:ascii="Cambria Math" w:hAnsi="Cambria Math"/>
                </w:rPr>
                <m:t>)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u</m:t>
              </m:r>
            </m:e>
          </m:d>
          <m:r>
            <w:rPr>
              <w:rFonts w:ascii="Cambria Math" w:hAnsi="Cambria Math"/>
            </w:rPr>
            <m:t xml:space="preserve">=1  </m:t>
          </m:r>
          <m:r>
            <m:rPr>
              <m:sty m:val="p"/>
            </m:rPr>
            <w:rPr>
              <w:rFonts w:ascii="Cambria Math" w:hAnsi="Cambria Math"/>
            </w:rPr>
            <m:t>and</m:t>
          </m:r>
          <m:r>
            <w:rPr>
              <w:rFonts w:ascii="Cambria Math" w:hAnsi="Cambria Math"/>
            </w:rPr>
            <m:t xml:space="preserve">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m(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u</m:t>
              </m:r>
              <m:r>
                <w:rPr>
                  <w:rFonts w:ascii="Cambria Math" w:hAnsi="Cambria Math"/>
                </w:rPr>
                <m:t>)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  <m:r>
                <w:rPr>
                  <w:rFonts w:ascii="Cambria Math" w:hAnsi="Cambria Math"/>
                </w:rPr>
                <m:t>=0</m:t>
              </m:r>
            </m:e>
          </m:nary>
        </m:oMath>
      </m:oMathPara>
    </w:p>
    <w:p w:rsidR="00DF0407" w:rsidRDefault="00DF0407">
      <w:r>
        <w:t>The λ’s  are found through a Lagrangian constraint optimization problem. The solution to this co-kriging system includes one cross-covariance between the variables and two (co)variances:</w:t>
      </w:r>
    </w:p>
    <w:p w:rsidR="00DF0407" w:rsidRPr="00CC3508" w:rsidRDefault="00DF0407">
      <w:pPr>
        <w:rPr>
          <w:lang w:val="es-PR"/>
        </w:rPr>
      </w:pPr>
      <w:r w:rsidRPr="00CC3508">
        <w:rPr>
          <w:lang w:val="es-PR"/>
        </w:rPr>
        <w:t>C</w:t>
      </w:r>
      <w:r w:rsidRPr="00CC3508">
        <w:rPr>
          <w:vertAlign w:val="subscript"/>
          <w:lang w:val="es-PR"/>
        </w:rPr>
        <w:t>PP(x,y)</w:t>
      </w:r>
      <w:r w:rsidRPr="00CC3508">
        <w:rPr>
          <w:lang w:val="es-PR"/>
        </w:rPr>
        <w:t xml:space="preserve"> = Cov[P(x), P(y)] </w:t>
      </w:r>
    </w:p>
    <w:p w:rsidR="00DF0407" w:rsidRPr="00CC3508" w:rsidRDefault="00DF0407" w:rsidP="0082080C">
      <w:pPr>
        <w:rPr>
          <w:lang w:val="es-PR"/>
        </w:rPr>
      </w:pPr>
      <w:r w:rsidRPr="00CC3508">
        <w:rPr>
          <w:lang w:val="es-PR"/>
        </w:rPr>
        <w:t>C</w:t>
      </w:r>
      <w:r w:rsidRPr="00CC3508">
        <w:rPr>
          <w:vertAlign w:val="subscript"/>
          <w:lang w:val="es-PR"/>
        </w:rPr>
        <w:t>AA(x,y)</w:t>
      </w:r>
      <w:r w:rsidRPr="00CC3508">
        <w:rPr>
          <w:lang w:val="es-PR"/>
        </w:rPr>
        <w:t xml:space="preserve"> = Cov[A(x), A(y)] </w:t>
      </w:r>
    </w:p>
    <w:p w:rsidR="00DF0407" w:rsidRPr="00CC3508" w:rsidRDefault="00DF0407" w:rsidP="0082080C">
      <w:pPr>
        <w:rPr>
          <w:lang w:val="es-PR"/>
        </w:rPr>
      </w:pPr>
      <w:r w:rsidRPr="00CC3508">
        <w:rPr>
          <w:lang w:val="es-PR"/>
        </w:rPr>
        <w:t>C</w:t>
      </w:r>
      <w:r w:rsidRPr="00CC3508">
        <w:rPr>
          <w:vertAlign w:val="subscript"/>
          <w:lang w:val="es-PR"/>
        </w:rPr>
        <w:t>PA(x,y)</w:t>
      </w:r>
      <w:r w:rsidRPr="00CC3508">
        <w:rPr>
          <w:lang w:val="es-PR"/>
        </w:rPr>
        <w:t xml:space="preserve"> = Cov[P(x), A(y)] = C</w:t>
      </w:r>
      <w:r w:rsidRPr="00CC3508">
        <w:rPr>
          <w:vertAlign w:val="subscript"/>
          <w:lang w:val="es-PR"/>
        </w:rPr>
        <w:t>AP(y,x)</w:t>
      </w:r>
    </w:p>
    <w:p w:rsidR="00DF0407" w:rsidRDefault="00DF0407">
      <w:r>
        <w:t>w</w:t>
      </w:r>
      <w:r w:rsidRPr="003A4476">
        <w:t xml:space="preserve">here </w:t>
      </w:r>
      <w:r>
        <w:t>x and y each denote a given set of locations</w:t>
      </w:r>
      <w:r w:rsidRPr="003A4476">
        <w:t>.</w:t>
      </w:r>
      <w:r>
        <w:t xml:space="preserve"> These covariance structures between known points and the locations to be predicted is unknown but can be modeled through a (semi-)variogram functional form.</w:t>
      </w:r>
    </w:p>
    <w:p w:rsidR="00DF0407" w:rsidRDefault="00DF0407">
      <w:r>
        <w:t xml:space="preserve">Here, we modeled the cross-variances and co(variances) using the </w:t>
      </w:r>
      <w:r w:rsidRPr="00956F1F">
        <w:rPr>
          <w:i/>
        </w:rPr>
        <w:t>stable</w:t>
      </w:r>
      <w:r>
        <w:t xml:space="preserve"> semi-variogram function γ and, in certain cases, the </w:t>
      </w:r>
      <w:r w:rsidRPr="00956F1F">
        <w:rPr>
          <w:i/>
        </w:rPr>
        <w:t xml:space="preserve">exponential </w:t>
      </w:r>
      <w:r>
        <w:t>model. The stable model is defined as:</w:t>
      </w:r>
    </w:p>
    <w:p w:rsidR="00DF0407" w:rsidRDefault="00DF0407">
      <w:pPr>
        <w:rPr>
          <w:rFonts w:eastAsiaTheme="minorEastAsia"/>
        </w:rPr>
      </w:pPr>
      <m:oMath>
        <m:r>
          <w:rPr>
            <w:rFonts w:ascii="Cambria Math" w:hAnsi="Cambria Math"/>
          </w:rPr>
          <w:lastRenderedPageBreak/>
          <m:t>γ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>h,θ</m:t>
            </m:r>
          </m:e>
        </m:d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d>
          <m:dPr>
            <m:begChr m:val="⌊"/>
            <m:endChr m:val="⌋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>
              <m:rPr>
                <m:sty m:val="p"/>
              </m:rPr>
              <w:rPr>
                <w:rFonts w:ascii="Cambria Math" w:hAnsi="Cambria Math"/>
              </w:rPr>
              <m:t>exp⁡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|h|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sub>
                    </m:sSub>
                  </m:sup>
                </m:sSup>
              </m:e>
            </m:d>
          </m:e>
        </m:d>
      </m:oMath>
      <w:r>
        <w:rPr>
          <w:rFonts w:eastAsiaTheme="minorEastAsia"/>
        </w:rPr>
        <w:t xml:space="preserve">  for all </w:t>
      </w:r>
      <w:r w:rsidRPr="00775C53">
        <w:rPr>
          <w:rFonts w:eastAsiaTheme="minorEastAsia"/>
          <w:i/>
        </w:rPr>
        <w:t>h</w:t>
      </w:r>
      <w:r>
        <w:rPr>
          <w:rFonts w:eastAsiaTheme="minorEastAsia"/>
        </w:rPr>
        <w:t xml:space="preserve">, where </w:t>
      </w:r>
      <w:r w:rsidRPr="00775C53">
        <w:rPr>
          <w:rFonts w:eastAsiaTheme="minorEastAsia"/>
          <w:i/>
        </w:rPr>
        <w:t>h</w:t>
      </w:r>
      <w:r>
        <w:rPr>
          <w:rFonts w:eastAsiaTheme="minorEastAsia"/>
        </w:rPr>
        <w:t xml:space="preserve"> is the spatial lag distance between pair of points,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rPr>
          <w:rFonts w:eastAsiaTheme="minorEastAsia"/>
        </w:rPr>
        <w:t xml:space="preserve"> is the partial sill,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>
        <w:rPr>
          <w:rFonts w:eastAsiaTheme="minorEastAsia"/>
        </w:rPr>
        <w:t xml:space="preserve"> is the range parameter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>
        <w:rPr>
          <w:rFonts w:eastAsiaTheme="minorEastAsia"/>
        </w:rPr>
        <w:t xml:space="preserve"> is an exponential parameter ranging from [0, 2]. The </w:t>
      </w:r>
      <w:r w:rsidRPr="00BA3332">
        <w:rPr>
          <w:rFonts w:eastAsiaTheme="minorEastAsia"/>
        </w:rPr>
        <w:t xml:space="preserve">exponential </w:t>
      </w:r>
      <w:r>
        <w:rPr>
          <w:rFonts w:eastAsiaTheme="minorEastAsia"/>
        </w:rPr>
        <w:t>model is:</w:t>
      </w:r>
    </w:p>
    <w:p w:rsidR="00DF0407" w:rsidRDefault="00DF0407">
      <w:pPr>
        <w:rPr>
          <w:rFonts w:eastAsiaTheme="minorEastAsia"/>
        </w:rPr>
      </w:pPr>
      <m:oMath>
        <m:r>
          <w:rPr>
            <w:rFonts w:ascii="Cambria Math" w:hAnsi="Cambria Math"/>
          </w:rPr>
          <m:t>γ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,</m:t>
            </m:r>
            <m:r>
              <m:rPr>
                <m:sty m:val="b"/>
              </m:rPr>
              <w:rPr>
                <w:rFonts w:ascii="Cambria Math" w:hAnsi="Cambria Math"/>
              </w:rPr>
              <m:t>θ</m:t>
            </m:r>
          </m:e>
        </m:d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d>
          <m:dPr>
            <m:begChr m:val="⌊"/>
            <m:endChr m:val="⌋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>
              <m:rPr>
                <m:sty m:val="p"/>
              </m:rPr>
              <w:rPr>
                <w:rFonts w:ascii="Cambria Math" w:hAnsi="Cambria Math"/>
              </w:rPr>
              <m:t>exp⁡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3|</m:t>
                    </m:r>
                    <m:r>
                      <w:rPr>
                        <w:rFonts w:ascii="Cambria Math" w:hAnsi="Cambria Math"/>
                      </w:rPr>
                      <m:t>h|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den>
                </m:f>
              </m:e>
            </m:d>
          </m:e>
        </m:d>
      </m:oMath>
      <w:r>
        <w:rPr>
          <w:rFonts w:eastAsiaTheme="minorEastAsia"/>
        </w:rPr>
        <w:t xml:space="preserve">  for all </w:t>
      </w:r>
      <w:r w:rsidRPr="008F75A8">
        <w:rPr>
          <w:rFonts w:eastAsiaTheme="minorEastAsia"/>
          <w:i/>
        </w:rPr>
        <w:t>h</w:t>
      </w:r>
      <w:r>
        <w:rPr>
          <w:rFonts w:eastAsiaTheme="minorEastAsia"/>
        </w:rPr>
        <w:t>.</w:t>
      </w:r>
    </w:p>
    <w:p w:rsidR="00DF0407" w:rsidRDefault="00DF0407">
      <w:r>
        <w:rPr>
          <w:rFonts w:eastAsiaTheme="minorEastAsia"/>
        </w:rPr>
        <w:t>These parameters were found by non-linear weighted least square estimation that fitted the function to the average (co)variance values at each lag distance</w:t>
      </w:r>
      <w:r w:rsidR="000A239B" w:rsidRPr="000A239B">
        <w:rPr>
          <w:rFonts w:eastAsiaTheme="minorEastAsia"/>
          <w:noProof/>
          <w:vertAlign w:val="superscript"/>
        </w:rPr>
        <w:t>2</w:t>
      </w:r>
      <w:r>
        <w:rPr>
          <w:rFonts w:eastAsiaTheme="minorEastAsia"/>
        </w:rPr>
        <w:t xml:space="preserve">. </w:t>
      </w:r>
    </w:p>
    <w:p w:rsidR="00DF0407" w:rsidRDefault="00DF0407">
      <w:r>
        <w:t>We used ArcGIS 10.6 Geostatistical Analyst software to implement the kriging methodology described above.</w:t>
      </w:r>
    </w:p>
    <w:p w:rsidR="00DF0407" w:rsidRDefault="00DF0407"/>
    <w:p w:rsidR="003061F0" w:rsidRDefault="003061F0">
      <w:pPr>
        <w:rPr>
          <w:b/>
        </w:rPr>
      </w:pPr>
    </w:p>
    <w:p w:rsidR="00DF0407" w:rsidRPr="00590904" w:rsidRDefault="00DF0407">
      <w:pPr>
        <w:rPr>
          <w:b/>
        </w:rPr>
      </w:pPr>
      <w:r w:rsidRPr="00590904">
        <w:rPr>
          <w:b/>
        </w:rPr>
        <w:t>References</w:t>
      </w:r>
    </w:p>
    <w:p w:rsidR="00DF0407" w:rsidRPr="00697475" w:rsidRDefault="00EE3463" w:rsidP="003061F0">
      <w:pPr>
        <w:pStyle w:val="EndNoteBibliography"/>
        <w:spacing w:after="0"/>
        <w:ind w:left="432" w:hanging="432"/>
      </w:pPr>
      <w:r w:rsidRPr="00EE3463">
        <w:rPr>
          <w:vertAlign w:val="superscript"/>
        </w:rPr>
        <w:t>1</w:t>
      </w:r>
      <w:r>
        <w:t xml:space="preserve"> </w:t>
      </w:r>
      <w:r w:rsidRPr="00697475">
        <w:t>Goovaerts</w:t>
      </w:r>
      <w:r>
        <w:t>,</w:t>
      </w:r>
      <w:r w:rsidRPr="00697475">
        <w:t xml:space="preserve"> P. </w:t>
      </w:r>
      <w:r>
        <w:rPr>
          <w:i/>
        </w:rPr>
        <w:t>Geostatistics for N</w:t>
      </w:r>
      <w:r w:rsidRPr="00EE3463">
        <w:rPr>
          <w:i/>
        </w:rPr>
        <w:t xml:space="preserve">atural </w:t>
      </w:r>
      <w:r>
        <w:rPr>
          <w:i/>
        </w:rPr>
        <w:t>Resources E</w:t>
      </w:r>
      <w:r w:rsidRPr="00EE3463">
        <w:rPr>
          <w:i/>
        </w:rPr>
        <w:t>valuation</w:t>
      </w:r>
      <w:r>
        <w:t>. Oxford University Press, NY, New York,</w:t>
      </w:r>
      <w:r w:rsidRPr="00697475">
        <w:t xml:space="preserve"> 483 p.</w:t>
      </w:r>
      <w:r>
        <w:t xml:space="preserve"> (1997).</w:t>
      </w:r>
    </w:p>
    <w:p w:rsidR="00DF0407" w:rsidRPr="00697475" w:rsidRDefault="00DF0407" w:rsidP="003061F0">
      <w:pPr>
        <w:pStyle w:val="EndNoteBibliography"/>
        <w:ind w:left="432" w:hanging="432"/>
      </w:pPr>
      <w:r w:rsidRPr="00EE3463">
        <w:rPr>
          <w:vertAlign w:val="superscript"/>
        </w:rPr>
        <w:t>2</w:t>
      </w:r>
      <w:r w:rsidR="00EE3463">
        <w:t xml:space="preserve"> </w:t>
      </w:r>
      <w:r w:rsidRPr="00697475">
        <w:t>Cressie</w:t>
      </w:r>
      <w:r w:rsidR="00EE3463">
        <w:t>,</w:t>
      </w:r>
      <w:r w:rsidRPr="00697475">
        <w:t xml:space="preserve"> N</w:t>
      </w:r>
      <w:r w:rsidR="00EE3463">
        <w:t>.</w:t>
      </w:r>
      <w:r w:rsidRPr="00697475">
        <w:t>A</w:t>
      </w:r>
      <w:r w:rsidR="00EE3463">
        <w:t>.</w:t>
      </w:r>
      <w:r w:rsidRPr="00697475">
        <w:t xml:space="preserve">C. </w:t>
      </w:r>
      <w:r w:rsidRPr="00EE3463">
        <w:rPr>
          <w:i/>
        </w:rPr>
        <w:t>Statistics for Spatial Data</w:t>
      </w:r>
      <w:r w:rsidR="00EE3463">
        <w:t>.</w:t>
      </w:r>
      <w:r w:rsidRPr="00697475">
        <w:t xml:space="preserve"> Wiley, </w:t>
      </w:r>
      <w:r w:rsidR="003061F0">
        <w:t xml:space="preserve">NY, </w:t>
      </w:r>
      <w:r w:rsidRPr="00697475">
        <w:t>New York</w:t>
      </w:r>
      <w:r w:rsidR="003061F0">
        <w:t xml:space="preserve"> (</w:t>
      </w:r>
      <w:r w:rsidRPr="00697475">
        <w:t>1993</w:t>
      </w:r>
      <w:r w:rsidR="003061F0">
        <w:t>)</w:t>
      </w:r>
      <w:r w:rsidRPr="00697475">
        <w:t>.</w:t>
      </w:r>
    </w:p>
    <w:p w:rsidR="00DF0407" w:rsidRPr="003A4476" w:rsidRDefault="00DF0407"/>
    <w:p w:rsidR="00694F1D" w:rsidRDefault="00694F1D"/>
    <w:sectPr w:rsidR="00694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66B" w:rsidRDefault="005F566B" w:rsidP="001F079F">
      <w:pPr>
        <w:spacing w:after="0" w:line="240" w:lineRule="auto"/>
      </w:pPr>
      <w:r>
        <w:separator/>
      </w:r>
    </w:p>
  </w:endnote>
  <w:endnote w:type="continuationSeparator" w:id="0">
    <w:p w:rsidR="005F566B" w:rsidRDefault="005F566B" w:rsidP="001F0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66B" w:rsidRDefault="005F566B" w:rsidP="001F079F">
      <w:pPr>
        <w:spacing w:after="0" w:line="240" w:lineRule="auto"/>
      </w:pPr>
      <w:r>
        <w:separator/>
      </w:r>
    </w:p>
  </w:footnote>
  <w:footnote w:type="continuationSeparator" w:id="0">
    <w:p w:rsidR="005F566B" w:rsidRDefault="005F566B" w:rsidP="001F079F">
      <w:pPr>
        <w:spacing w:after="0" w:line="240" w:lineRule="auto"/>
      </w:pPr>
      <w:r>
        <w:continuationSeparator/>
      </w:r>
    </w:p>
  </w:footnote>
  <w:footnote w:id="1">
    <w:p w:rsidR="001F079F" w:rsidRDefault="001F079F" w:rsidP="001F079F">
      <w:pPr>
        <w:pStyle w:val="FootnoteText"/>
      </w:pPr>
      <w:r>
        <w:rPr>
          <w:rStyle w:val="FootnoteReference"/>
        </w:rPr>
        <w:t>*</w:t>
      </w:r>
      <w:r>
        <w:t xml:space="preserve"> Corresponding author: cramos@austin.utexas.edu</w:t>
      </w:r>
    </w:p>
  </w:footnote>
  <w:footnote w:id="2">
    <w:p w:rsidR="001F079F" w:rsidRDefault="001F079F" w:rsidP="001F079F">
      <w:pPr>
        <w:pStyle w:val="FootnoteText"/>
      </w:pPr>
      <w:r>
        <w:rPr>
          <w:rStyle w:val="FootnoteReference"/>
        </w:rPr>
        <w:footnoteRef/>
      </w:r>
      <w:r>
        <w:t xml:space="preserve"> Department of Geography &amp; the Environment and Lozano Long Institute of Latin American Studies, The University of Texas at Austin, Austin, TX, USA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F0407"/>
    <w:rsid w:val="000170A4"/>
    <w:rsid w:val="000A239B"/>
    <w:rsid w:val="001F079F"/>
    <w:rsid w:val="003061F0"/>
    <w:rsid w:val="005F566B"/>
    <w:rsid w:val="00632419"/>
    <w:rsid w:val="00694F1D"/>
    <w:rsid w:val="00A50148"/>
    <w:rsid w:val="00A65E5A"/>
    <w:rsid w:val="00CC3508"/>
    <w:rsid w:val="00DF0407"/>
    <w:rsid w:val="00EE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F46E3"/>
  <w15:chartTrackingRefBased/>
  <w15:docId w15:val="{D95555EF-26E9-48E2-ABDF-3CD3A11C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0407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DF0407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F0407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DF0407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F0407"/>
    <w:rPr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9F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9F"/>
    <w:rPr>
      <w:rFonts w:asciiTheme="minorHAnsi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07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Austin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Arima, Eugenio Y</dc:creator>
  <cp:keywords/>
  <dc:description/>
  <cp:lastModifiedBy>Ramos, Carlos E</cp:lastModifiedBy>
  <cp:revision>6</cp:revision>
  <dcterms:created xsi:type="dcterms:W3CDTF">2019-03-23T15:22:00Z</dcterms:created>
  <dcterms:modified xsi:type="dcterms:W3CDTF">2019-10-14T14:38:00Z</dcterms:modified>
</cp:coreProperties>
</file>