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5EB" w:rsidRPr="00CF3D2A" w:rsidRDefault="006345EB" w:rsidP="006345EB">
      <w:pPr>
        <w:widowControl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Supplementary M</w:t>
      </w:r>
      <w:r w:rsidRPr="00CF3D2A">
        <w:rPr>
          <w:rFonts w:ascii="Arial" w:hAnsi="Arial" w:cs="Arial"/>
          <w:b/>
          <w:bCs/>
          <w:sz w:val="32"/>
          <w:szCs w:val="32"/>
        </w:rPr>
        <w:t>aterials</w:t>
      </w:r>
    </w:p>
    <w:p w:rsidR="006345EB" w:rsidRPr="007717BC" w:rsidRDefault="006345EB" w:rsidP="006345EB">
      <w:pPr>
        <w:pStyle w:val="ae"/>
        <w:spacing w:line="440" w:lineRule="exact"/>
        <w:jc w:val="left"/>
        <w:rPr>
          <w:b/>
          <w:kern w:val="0"/>
          <w:szCs w:val="24"/>
        </w:rPr>
      </w:pPr>
    </w:p>
    <w:p w:rsidR="006345EB" w:rsidRPr="006345EB" w:rsidRDefault="006345EB" w:rsidP="006345EB">
      <w:pPr>
        <w:pStyle w:val="ae"/>
        <w:spacing w:line="440" w:lineRule="exact"/>
        <w:jc w:val="left"/>
        <w:rPr>
          <w:color w:val="000000" w:themeColor="text1"/>
          <w:szCs w:val="24"/>
          <w:shd w:val="clear" w:color="auto" w:fill="FFFFFF"/>
        </w:rPr>
      </w:pPr>
      <w:r w:rsidRPr="00B26DA8">
        <w:rPr>
          <w:b/>
          <w:kern w:val="0"/>
          <w:szCs w:val="24"/>
        </w:rPr>
        <w:t>Manuscript Numb</w:t>
      </w:r>
      <w:r w:rsidRPr="00B26DA8">
        <w:rPr>
          <w:b/>
          <w:color w:val="000000" w:themeColor="text1"/>
          <w:kern w:val="0"/>
          <w:szCs w:val="24"/>
        </w:rPr>
        <w:t>er:</w:t>
      </w:r>
      <w:r w:rsidRPr="00B26DA8">
        <w:rPr>
          <w:color w:val="000000" w:themeColor="text1"/>
          <w:kern w:val="0"/>
          <w:szCs w:val="24"/>
        </w:rPr>
        <w:t xml:space="preserve"> </w:t>
      </w:r>
      <w:r w:rsidRPr="006345EB">
        <w:rPr>
          <w:color w:val="000000" w:themeColor="text1"/>
          <w:szCs w:val="24"/>
          <w:shd w:val="clear" w:color="auto" w:fill="FFFFFF"/>
        </w:rPr>
        <w:t>SREP-19-26917</w:t>
      </w:r>
    </w:p>
    <w:p w:rsidR="006345EB" w:rsidRPr="006345EB" w:rsidRDefault="006345EB" w:rsidP="006345EB">
      <w:pPr>
        <w:pStyle w:val="ae"/>
        <w:spacing w:line="440" w:lineRule="exact"/>
        <w:rPr>
          <w:color w:val="000000" w:themeColor="text1"/>
          <w:szCs w:val="24"/>
        </w:rPr>
      </w:pPr>
      <w:r w:rsidRPr="006345EB">
        <w:rPr>
          <w:b/>
          <w:color w:val="000000" w:themeColor="text1"/>
          <w:szCs w:val="24"/>
        </w:rPr>
        <w:t>Manuscript Title:</w:t>
      </w:r>
      <w:r w:rsidRPr="006345EB">
        <w:rPr>
          <w:color w:val="000000" w:themeColor="text1"/>
          <w:szCs w:val="24"/>
        </w:rPr>
        <w:t xml:space="preserve"> </w:t>
      </w:r>
      <w:r w:rsidRPr="006345EB">
        <w:rPr>
          <w:color w:val="000000" w:themeColor="text1"/>
        </w:rPr>
        <w:t>Characterization and Identification of Lysine Succinylation Sites based on Deep Learning Method</w:t>
      </w:r>
      <w:r w:rsidRPr="006345EB">
        <w:rPr>
          <w:color w:val="000000" w:themeColor="text1"/>
        </w:rPr>
        <w:br/>
      </w:r>
      <w:r w:rsidRPr="006345EB">
        <w:rPr>
          <w:b/>
          <w:color w:val="000000" w:themeColor="text1"/>
          <w:kern w:val="0"/>
          <w:szCs w:val="24"/>
        </w:rPr>
        <w:t>Authors:</w:t>
      </w:r>
      <w:r w:rsidRPr="006345EB">
        <w:rPr>
          <w:color w:val="000000" w:themeColor="text1"/>
          <w:szCs w:val="24"/>
        </w:rPr>
        <w:t xml:space="preserve"> </w:t>
      </w:r>
      <w:r w:rsidRPr="006345EB">
        <w:rPr>
          <w:color w:val="000000" w:themeColor="text1"/>
        </w:rPr>
        <w:t>Kai-Yao Huang, Justin Bo-Kai Hsu, and Tzong-Yi Lee</w:t>
      </w:r>
    </w:p>
    <w:p w:rsidR="00861A8C" w:rsidRPr="00CF3D2A" w:rsidRDefault="00861A8C" w:rsidP="00861A8C">
      <w:pPr>
        <w:jc w:val="both"/>
        <w:rPr>
          <w:rFonts w:ascii="Arial" w:hAnsi="Arial" w:cs="Arial" w:hint="eastAsia"/>
          <w:sz w:val="32"/>
          <w:szCs w:val="32"/>
        </w:rPr>
      </w:pPr>
    </w:p>
    <w:p w:rsidR="00861A8C" w:rsidRPr="006426A7" w:rsidRDefault="00861A8C" w:rsidP="00861A8C">
      <w:pPr>
        <w:pStyle w:val="a3"/>
        <w:rPr>
          <w:sz w:val="28"/>
          <w:szCs w:val="28"/>
        </w:rPr>
      </w:pPr>
      <w:bookmarkStart w:id="0" w:name="_GoBack"/>
      <w:bookmarkEnd w:id="0"/>
      <w:r w:rsidRPr="006426A7">
        <w:rPr>
          <w:rFonts w:hint="eastAsia"/>
          <w:sz w:val="28"/>
          <w:szCs w:val="28"/>
        </w:rPr>
        <w:t>Supplementary Figures</w:t>
      </w:r>
    </w:p>
    <w:p w:rsidR="009268B6" w:rsidRPr="00680DC4" w:rsidRDefault="009268B6" w:rsidP="009268B6">
      <w:pPr>
        <w:pStyle w:val="para-first"/>
        <w:spacing w:line="240" w:lineRule="auto"/>
        <w:rPr>
          <w:sz w:val="24"/>
          <w:szCs w:val="24"/>
        </w:rPr>
      </w:pPr>
    </w:p>
    <w:p w:rsidR="00680DC4" w:rsidRPr="001A1B40" w:rsidRDefault="00680DC4" w:rsidP="00680DC4">
      <w:pPr>
        <w:spacing w:line="288" w:lineRule="auto"/>
        <w:jc w:val="both"/>
        <w:rPr>
          <w:rFonts w:eastAsiaTheme="minorEastAsia"/>
          <w:color w:val="000000" w:themeColor="text1"/>
          <w:sz w:val="24"/>
          <w:szCs w:val="24"/>
        </w:rPr>
      </w:pPr>
      <w:r w:rsidRPr="00680DC4">
        <w:rPr>
          <w:rFonts w:hint="eastAsia"/>
          <w:b/>
          <w:color w:val="000000" w:themeColor="text1"/>
          <w:sz w:val="24"/>
          <w:szCs w:val="24"/>
          <w:shd w:val="clear" w:color="auto" w:fill="FFFFFF"/>
        </w:rPr>
        <w:t>Figure S</w:t>
      </w:r>
      <w:r w:rsidR="00A54870">
        <w:rPr>
          <w:b/>
          <w:color w:val="000000" w:themeColor="text1"/>
          <w:sz w:val="24"/>
          <w:szCs w:val="24"/>
          <w:shd w:val="clear" w:color="auto" w:fill="FFFFFF"/>
        </w:rPr>
        <w:t>1</w:t>
      </w:r>
      <w:r w:rsidRPr="00680DC4">
        <w:rPr>
          <w:rFonts w:hint="eastAsia"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680DC4">
        <w:rPr>
          <w:rFonts w:hint="eastAsia"/>
          <w:b/>
          <w:color w:val="000000" w:themeColor="text1"/>
          <w:sz w:val="24"/>
          <w:szCs w:val="24"/>
          <w:shd w:val="clear" w:color="auto" w:fill="FFFFFF"/>
        </w:rPr>
        <w:t>Ten-fold cross-validation performances of CNN models trained using various window lengths (2</w:t>
      </w:r>
      <w:r w:rsidRPr="00680DC4">
        <w:rPr>
          <w:rFonts w:hint="eastAsia"/>
          <w:b/>
          <w:i/>
          <w:color w:val="000000" w:themeColor="text1"/>
          <w:sz w:val="24"/>
          <w:szCs w:val="24"/>
          <w:shd w:val="clear" w:color="auto" w:fill="FFFFFF"/>
        </w:rPr>
        <w:t>n</w:t>
      </w:r>
      <w:r w:rsidRPr="00680DC4">
        <w:rPr>
          <w:rFonts w:hint="eastAsia"/>
          <w:b/>
          <w:color w:val="000000" w:themeColor="text1"/>
          <w:sz w:val="24"/>
          <w:szCs w:val="24"/>
          <w:shd w:val="clear" w:color="auto" w:fill="FFFFFF"/>
        </w:rPr>
        <w:t xml:space="preserve"> + 1, </w:t>
      </w:r>
      <w:r w:rsidRPr="00680DC4">
        <w:rPr>
          <w:rFonts w:hint="eastAsia"/>
          <w:b/>
          <w:i/>
          <w:color w:val="000000" w:themeColor="text1"/>
          <w:sz w:val="24"/>
          <w:szCs w:val="24"/>
          <w:shd w:val="clear" w:color="auto" w:fill="FFFFFF"/>
        </w:rPr>
        <w:t>n</w:t>
      </w:r>
      <w:r w:rsidRPr="00680DC4">
        <w:rPr>
          <w:rFonts w:hint="eastAsia"/>
          <w:b/>
          <w:color w:val="000000" w:themeColor="text1"/>
          <w:sz w:val="24"/>
          <w:szCs w:val="24"/>
          <w:shd w:val="clear" w:color="auto" w:fill="FFFFFF"/>
        </w:rPr>
        <w:t xml:space="preserve"> is ranging from 5 to 20) based on PspAAC feature.</w:t>
      </w:r>
      <w:r w:rsidR="001A1B40">
        <w:rPr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="001A1B40" w:rsidRPr="001A1B40">
        <w:rPr>
          <w:rFonts w:hint="eastAsia"/>
          <w:color w:val="000000" w:themeColor="text1"/>
          <w:sz w:val="24"/>
          <w:szCs w:val="24"/>
          <w:shd w:val="clear" w:color="auto" w:fill="FFFFFF"/>
        </w:rPr>
        <w:t>The CNN models trained with longer sequence lengths (31, 33, and 35 amino acids</w:t>
      </w:r>
      <w:r w:rsidR="001A1B40" w:rsidRPr="001A1B40">
        <w:rPr>
          <w:color w:val="000000" w:themeColor="text1"/>
          <w:sz w:val="24"/>
          <w:szCs w:val="24"/>
          <w:shd w:val="clear" w:color="auto" w:fill="FFFFFF"/>
        </w:rPr>
        <w:t>)</w:t>
      </w:r>
      <w:r w:rsidR="001A1B40" w:rsidRPr="001A1B40">
        <w:rPr>
          <w:rFonts w:hint="eastAsia"/>
          <w:color w:val="000000" w:themeColor="text1"/>
          <w:sz w:val="24"/>
          <w:szCs w:val="24"/>
          <w:shd w:val="clear" w:color="auto" w:fill="FFFFFF"/>
        </w:rPr>
        <w:t xml:space="preserve"> can outperform other models. </w:t>
      </w:r>
      <w:r w:rsidR="001A1B40" w:rsidRPr="001A1B40">
        <w:rPr>
          <w:color w:val="000000" w:themeColor="text1"/>
          <w:sz w:val="24"/>
          <w:szCs w:val="24"/>
          <w:shd w:val="clear" w:color="auto" w:fill="FFFFFF"/>
        </w:rPr>
        <w:t>A</w:t>
      </w:r>
      <w:r w:rsidR="001A1B40" w:rsidRPr="001A1B40">
        <w:rPr>
          <w:rFonts w:hint="eastAsia"/>
          <w:color w:val="000000" w:themeColor="text1"/>
          <w:sz w:val="24"/>
          <w:szCs w:val="24"/>
          <w:shd w:val="clear" w:color="auto" w:fill="FFFFFF"/>
        </w:rPr>
        <w:t>mong these models, the CNN model trained with sequence length of 31 performs best in terms of sensitivity, specificity, and accuracy.</w:t>
      </w:r>
    </w:p>
    <w:p w:rsidR="00680DC4" w:rsidRPr="00680DC4" w:rsidRDefault="00680DC4" w:rsidP="009268B6">
      <w:pPr>
        <w:pStyle w:val="para-first"/>
        <w:spacing w:line="240" w:lineRule="auto"/>
        <w:rPr>
          <w:sz w:val="24"/>
          <w:szCs w:val="24"/>
        </w:rPr>
      </w:pPr>
    </w:p>
    <w:p w:rsidR="00861A8C" w:rsidRDefault="00A54870" w:rsidP="00861A8C">
      <w:pPr>
        <w:jc w:val="both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Figure S2</w:t>
      </w:r>
      <w:r w:rsidR="00861A8C" w:rsidRPr="00680DC4">
        <w:rPr>
          <w:rFonts w:hint="eastAsia"/>
          <w:b/>
          <w:sz w:val="24"/>
          <w:szCs w:val="24"/>
        </w:rPr>
        <w:t>. Comparison of basic architecture between shallow neural network and deep neural network.</w:t>
      </w:r>
    </w:p>
    <w:p w:rsidR="008C2643" w:rsidRDefault="008C2643" w:rsidP="00861A8C">
      <w:pPr>
        <w:jc w:val="both"/>
        <w:rPr>
          <w:b/>
          <w:sz w:val="24"/>
          <w:szCs w:val="24"/>
        </w:rPr>
      </w:pPr>
    </w:p>
    <w:p w:rsidR="008C2643" w:rsidRPr="008C2643" w:rsidRDefault="008C2643" w:rsidP="008C2643">
      <w:pPr>
        <w:snapToGrid w:val="0"/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7869DD">
        <w:rPr>
          <w:rFonts w:hint="eastAsia"/>
          <w:color w:val="000000" w:themeColor="text1"/>
          <w:sz w:val="24"/>
          <w:szCs w:val="24"/>
          <w:shd w:val="clear" w:color="auto" w:fill="FFFFFF"/>
        </w:rPr>
        <w:t>F</w:t>
      </w:r>
      <w:r w:rsidRPr="007869DD">
        <w:rPr>
          <w:b/>
          <w:bCs/>
          <w:color w:val="000000" w:themeColor="text1"/>
          <w:sz w:val="24"/>
          <w:szCs w:val="24"/>
        </w:rPr>
        <w:t>ig</w:t>
      </w:r>
      <w:r>
        <w:rPr>
          <w:rFonts w:hint="eastAsia"/>
          <w:b/>
          <w:bCs/>
          <w:color w:val="000000" w:themeColor="text1"/>
          <w:sz w:val="24"/>
          <w:szCs w:val="24"/>
        </w:rPr>
        <w:t>ure S3</w:t>
      </w:r>
      <w:r w:rsidRPr="007869DD">
        <w:rPr>
          <w:b/>
          <w:bCs/>
          <w:color w:val="000000" w:themeColor="text1"/>
          <w:sz w:val="24"/>
          <w:szCs w:val="24"/>
        </w:rPr>
        <w:t>.</w:t>
      </w:r>
      <w:r w:rsidRPr="007869DD">
        <w:rPr>
          <w:b/>
          <w:bCs/>
          <w:color w:val="000000" w:themeColor="text1"/>
          <w:sz w:val="24"/>
          <w:szCs w:val="24"/>
        </w:rPr>
        <w:t> </w:t>
      </w:r>
      <w:r w:rsidRPr="007869DD">
        <w:rPr>
          <w:b/>
          <w:color w:val="000000" w:themeColor="text1"/>
          <w:sz w:val="24"/>
          <w:szCs w:val="24"/>
        </w:rPr>
        <w:t>Comparison of amino acid composition between succinylated sites (blue color) and non-succinylated sites (red color).</w:t>
      </w:r>
      <w:r w:rsidRPr="007869DD">
        <w:rPr>
          <w:rFonts w:hint="eastAsia"/>
          <w:b/>
          <w:color w:val="000000" w:themeColor="text1"/>
          <w:sz w:val="24"/>
          <w:szCs w:val="24"/>
        </w:rPr>
        <w:t xml:space="preserve"> </w:t>
      </w:r>
      <w:r w:rsidRPr="007869DD">
        <w:rPr>
          <w:color w:val="000000" w:themeColor="text1"/>
          <w:sz w:val="24"/>
          <w:szCs w:val="24"/>
        </w:rPr>
        <w:t>This investigation shows that the positively charged lysine (K) residue is</w:t>
      </w:r>
      <w:r w:rsidRPr="007869DD">
        <w:rPr>
          <w:rFonts w:hint="eastAsia"/>
          <w:color w:val="000000" w:themeColor="text1"/>
          <w:sz w:val="24"/>
          <w:szCs w:val="24"/>
        </w:rPr>
        <w:t xml:space="preserve"> remarkably enriched </w:t>
      </w:r>
      <w:r w:rsidRPr="007869DD">
        <w:rPr>
          <w:color w:val="000000" w:themeColor="text1"/>
          <w:sz w:val="24"/>
          <w:szCs w:val="24"/>
        </w:rPr>
        <w:t xml:space="preserve">within the neighborhood of succinylated sites. </w:t>
      </w:r>
    </w:p>
    <w:p w:rsidR="00861A8C" w:rsidRPr="00680DC4" w:rsidRDefault="00861A8C" w:rsidP="00861A8C">
      <w:pPr>
        <w:jc w:val="both"/>
        <w:rPr>
          <w:sz w:val="24"/>
          <w:szCs w:val="24"/>
        </w:rPr>
      </w:pPr>
    </w:p>
    <w:p w:rsidR="0006064D" w:rsidRPr="00CF3D2A" w:rsidRDefault="0006064D" w:rsidP="0006064D">
      <w:pPr>
        <w:pStyle w:val="a3"/>
        <w:rPr>
          <w:sz w:val="24"/>
          <w:szCs w:val="24"/>
        </w:rPr>
      </w:pPr>
      <w:r w:rsidRPr="00CF3D2A">
        <w:rPr>
          <w:sz w:val="24"/>
          <w:szCs w:val="24"/>
        </w:rPr>
        <w:t xml:space="preserve">Figure </w:t>
      </w:r>
      <w:r>
        <w:rPr>
          <w:rFonts w:hint="eastAsia"/>
          <w:sz w:val="24"/>
          <w:szCs w:val="24"/>
        </w:rPr>
        <w:t>S</w:t>
      </w:r>
      <w:r w:rsidR="008C2643">
        <w:rPr>
          <w:rFonts w:eastAsiaTheme="minorEastAsia" w:hint="eastAsia"/>
          <w:sz w:val="24"/>
          <w:szCs w:val="24"/>
        </w:rPr>
        <w:t>4</w:t>
      </w:r>
      <w:r w:rsidRPr="00CF3D2A">
        <w:rPr>
          <w:sz w:val="24"/>
          <w:szCs w:val="24"/>
        </w:rPr>
        <w:t>. The comparison of ROC curve</w:t>
      </w:r>
      <w:r w:rsidRPr="00CF3D2A">
        <w:rPr>
          <w:rFonts w:hint="eastAsia"/>
          <w:sz w:val="24"/>
          <w:szCs w:val="24"/>
        </w:rPr>
        <w:t>s among</w:t>
      </w:r>
      <w:r>
        <w:rPr>
          <w:rFonts w:hint="eastAsia"/>
          <w:sz w:val="24"/>
          <w:szCs w:val="24"/>
        </w:rPr>
        <w:t xml:space="preserve"> </w:t>
      </w:r>
      <w:r w:rsidRPr="0006064D">
        <w:rPr>
          <w:rFonts w:hint="eastAsia"/>
          <w:sz w:val="24"/>
          <w:szCs w:val="24"/>
        </w:rPr>
        <w:t>CNN</w:t>
      </w:r>
      <w:r w:rsidRPr="00CF3D2A">
        <w:rPr>
          <w:rFonts w:hint="eastAsia"/>
          <w:sz w:val="24"/>
          <w:szCs w:val="24"/>
        </w:rPr>
        <w:t xml:space="preserve"> </w:t>
      </w:r>
      <w:r w:rsidRPr="00CF3D2A">
        <w:rPr>
          <w:sz w:val="24"/>
          <w:szCs w:val="24"/>
        </w:rPr>
        <w:t>models</w:t>
      </w:r>
      <w:r w:rsidRPr="00CF3D2A">
        <w:rPr>
          <w:rFonts w:hint="eastAsia"/>
          <w:sz w:val="24"/>
          <w:szCs w:val="24"/>
        </w:rPr>
        <w:t xml:space="preserve"> trained with various attributes.</w:t>
      </w:r>
    </w:p>
    <w:p w:rsidR="00A85DBC" w:rsidRPr="00680DC4" w:rsidRDefault="00A85DBC" w:rsidP="00A85DBC">
      <w:pPr>
        <w:pStyle w:val="para-first"/>
        <w:rPr>
          <w:b/>
          <w:sz w:val="24"/>
          <w:szCs w:val="24"/>
        </w:rPr>
      </w:pPr>
    </w:p>
    <w:p w:rsidR="00A85DBC" w:rsidRPr="00680DC4" w:rsidRDefault="00A85DBC" w:rsidP="00861A8C">
      <w:pPr>
        <w:jc w:val="both"/>
        <w:rPr>
          <w:sz w:val="24"/>
          <w:szCs w:val="24"/>
        </w:rPr>
      </w:pPr>
    </w:p>
    <w:p w:rsidR="002D3110" w:rsidRPr="00CF3D2A" w:rsidRDefault="002D3110" w:rsidP="002D3110">
      <w:pPr>
        <w:pStyle w:val="a3"/>
        <w:rPr>
          <w:sz w:val="24"/>
          <w:szCs w:val="24"/>
        </w:rPr>
      </w:pPr>
      <w:r w:rsidRPr="00CF3D2A">
        <w:rPr>
          <w:sz w:val="24"/>
          <w:szCs w:val="24"/>
        </w:rPr>
        <w:t>Figure S</w:t>
      </w:r>
      <w:r w:rsidR="008C2643">
        <w:rPr>
          <w:sz w:val="24"/>
          <w:szCs w:val="24"/>
        </w:rPr>
        <w:t>5</w:t>
      </w:r>
      <w:r w:rsidRPr="00CF3D2A">
        <w:rPr>
          <w:sz w:val="24"/>
          <w:szCs w:val="24"/>
        </w:rPr>
        <w:t xml:space="preserve">. Performance comparison </w:t>
      </w:r>
      <w:r w:rsidRPr="00CF3D2A">
        <w:rPr>
          <w:rFonts w:hint="eastAsia"/>
          <w:sz w:val="24"/>
          <w:szCs w:val="24"/>
        </w:rPr>
        <w:t>between</w:t>
      </w:r>
      <w:r w:rsidRPr="00CF3D2A"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our method and </w:t>
      </w:r>
      <w:r w:rsidR="00C05616">
        <w:rPr>
          <w:sz w:val="24"/>
          <w:szCs w:val="24"/>
        </w:rPr>
        <w:t>existing</w:t>
      </w:r>
      <w:r w:rsidRPr="00CF3D2A">
        <w:rPr>
          <w:rFonts w:hint="eastAsia"/>
          <w:sz w:val="24"/>
          <w:szCs w:val="24"/>
        </w:rPr>
        <w:t xml:space="preserve"> available </w:t>
      </w:r>
      <w:r>
        <w:rPr>
          <w:sz w:val="24"/>
          <w:szCs w:val="24"/>
        </w:rPr>
        <w:t xml:space="preserve">succinylation site </w:t>
      </w:r>
      <w:r w:rsidRPr="00CF3D2A">
        <w:rPr>
          <w:rFonts w:hint="eastAsia"/>
          <w:sz w:val="24"/>
          <w:szCs w:val="24"/>
        </w:rPr>
        <w:t>prediction</w:t>
      </w:r>
      <w:r w:rsidRPr="00CF3D2A">
        <w:rPr>
          <w:sz w:val="24"/>
          <w:szCs w:val="24"/>
        </w:rPr>
        <w:t xml:space="preserve"> tools using independent </w:t>
      </w:r>
      <w:r w:rsidRPr="00CF3D2A">
        <w:rPr>
          <w:rFonts w:hint="eastAsia"/>
          <w:sz w:val="24"/>
          <w:szCs w:val="24"/>
        </w:rPr>
        <w:t xml:space="preserve">testing </w:t>
      </w:r>
      <w:r w:rsidRPr="00CF3D2A">
        <w:rPr>
          <w:sz w:val="24"/>
          <w:szCs w:val="24"/>
        </w:rPr>
        <w:t>dataset</w:t>
      </w:r>
      <w:r w:rsidRPr="00CF3D2A">
        <w:rPr>
          <w:rFonts w:hint="eastAsia"/>
          <w:sz w:val="24"/>
          <w:szCs w:val="24"/>
        </w:rPr>
        <w:t>.</w:t>
      </w:r>
    </w:p>
    <w:p w:rsidR="00861A8C" w:rsidRPr="00C05616" w:rsidRDefault="00861A8C" w:rsidP="00861A8C">
      <w:pPr>
        <w:jc w:val="both"/>
        <w:rPr>
          <w:sz w:val="24"/>
          <w:szCs w:val="24"/>
        </w:rPr>
      </w:pPr>
    </w:p>
    <w:p w:rsidR="00861A8C" w:rsidRPr="00680DC4" w:rsidRDefault="00861A8C" w:rsidP="00861A8C">
      <w:pPr>
        <w:jc w:val="both"/>
        <w:rPr>
          <w:b/>
          <w:sz w:val="24"/>
          <w:szCs w:val="24"/>
        </w:rPr>
      </w:pPr>
    </w:p>
    <w:p w:rsidR="00861A8C" w:rsidRPr="006426A7" w:rsidRDefault="00861A8C" w:rsidP="00861A8C">
      <w:pPr>
        <w:jc w:val="both"/>
        <w:rPr>
          <w:b/>
          <w:sz w:val="28"/>
          <w:szCs w:val="28"/>
        </w:rPr>
      </w:pPr>
      <w:r w:rsidRPr="006426A7">
        <w:rPr>
          <w:rFonts w:hint="eastAsia"/>
          <w:b/>
          <w:sz w:val="28"/>
          <w:szCs w:val="28"/>
        </w:rPr>
        <w:t>Supplementary Tables</w:t>
      </w:r>
    </w:p>
    <w:p w:rsidR="00861A8C" w:rsidRPr="00680DC4" w:rsidRDefault="00861A8C" w:rsidP="00861A8C">
      <w:pPr>
        <w:jc w:val="both"/>
        <w:rPr>
          <w:sz w:val="24"/>
          <w:szCs w:val="24"/>
        </w:rPr>
      </w:pPr>
    </w:p>
    <w:p w:rsidR="00861A8C" w:rsidRDefault="00861A8C" w:rsidP="00645156">
      <w:pPr>
        <w:rPr>
          <w:b/>
          <w:sz w:val="24"/>
          <w:szCs w:val="24"/>
        </w:rPr>
      </w:pPr>
      <w:r w:rsidRPr="00680DC4">
        <w:rPr>
          <w:b/>
          <w:sz w:val="24"/>
          <w:szCs w:val="24"/>
        </w:rPr>
        <w:t>Table</w:t>
      </w:r>
      <w:r w:rsidRPr="00680DC4">
        <w:rPr>
          <w:rFonts w:hint="eastAsia"/>
          <w:b/>
          <w:sz w:val="24"/>
          <w:szCs w:val="24"/>
        </w:rPr>
        <w:t xml:space="preserve"> S1</w:t>
      </w:r>
      <w:r w:rsidRPr="00680DC4">
        <w:rPr>
          <w:b/>
          <w:sz w:val="24"/>
          <w:szCs w:val="24"/>
        </w:rPr>
        <w:t xml:space="preserve">. Summary of </w:t>
      </w:r>
      <w:r w:rsidRPr="00680DC4">
        <w:rPr>
          <w:rFonts w:hint="eastAsia"/>
          <w:b/>
          <w:sz w:val="24"/>
          <w:szCs w:val="24"/>
        </w:rPr>
        <w:t xml:space="preserve">computational methods dedicated to </w:t>
      </w:r>
      <w:r w:rsidRPr="00680DC4">
        <w:rPr>
          <w:b/>
          <w:sz w:val="24"/>
          <w:szCs w:val="24"/>
        </w:rPr>
        <w:t xml:space="preserve">the </w:t>
      </w:r>
      <w:r w:rsidRPr="00680DC4">
        <w:rPr>
          <w:rFonts w:hint="eastAsia"/>
          <w:b/>
          <w:sz w:val="24"/>
          <w:szCs w:val="24"/>
        </w:rPr>
        <w:t xml:space="preserve">prediction </w:t>
      </w:r>
      <w:r w:rsidRPr="00680DC4">
        <w:rPr>
          <w:b/>
          <w:sz w:val="24"/>
          <w:szCs w:val="24"/>
        </w:rPr>
        <w:t>of protein succinylation sites</w:t>
      </w:r>
      <w:r w:rsidRPr="00680DC4">
        <w:rPr>
          <w:rFonts w:hint="eastAsia"/>
          <w:b/>
          <w:sz w:val="24"/>
          <w:szCs w:val="24"/>
        </w:rPr>
        <w:t>.</w:t>
      </w:r>
    </w:p>
    <w:p w:rsidR="00D00A77" w:rsidRPr="00680DC4" w:rsidRDefault="00D00A77" w:rsidP="00645156">
      <w:pPr>
        <w:rPr>
          <w:b/>
          <w:sz w:val="24"/>
          <w:szCs w:val="24"/>
        </w:rPr>
      </w:pPr>
    </w:p>
    <w:p w:rsidR="00254EB5" w:rsidRPr="00CF3D2A" w:rsidRDefault="00254EB5" w:rsidP="00254EB5">
      <w:pPr>
        <w:rPr>
          <w:b/>
          <w:sz w:val="24"/>
          <w:szCs w:val="24"/>
        </w:rPr>
      </w:pPr>
      <w:r w:rsidRPr="00CF3D2A">
        <w:rPr>
          <w:b/>
          <w:sz w:val="24"/>
          <w:szCs w:val="24"/>
        </w:rPr>
        <w:t xml:space="preserve">Table </w:t>
      </w:r>
      <w:r>
        <w:rPr>
          <w:b/>
          <w:sz w:val="24"/>
          <w:szCs w:val="24"/>
        </w:rPr>
        <w:t>S2</w:t>
      </w:r>
      <w:r w:rsidRPr="00CF3D2A">
        <w:rPr>
          <w:b/>
          <w:sz w:val="24"/>
          <w:szCs w:val="24"/>
        </w:rPr>
        <w:t xml:space="preserve">. </w:t>
      </w:r>
      <w:r w:rsidRPr="00CF3D2A">
        <w:rPr>
          <w:rFonts w:hint="eastAsia"/>
          <w:b/>
          <w:sz w:val="24"/>
          <w:szCs w:val="24"/>
        </w:rPr>
        <w:t>Evaluation of t</w:t>
      </w:r>
      <w:r w:rsidRPr="00CF3D2A">
        <w:rPr>
          <w:b/>
          <w:sz w:val="24"/>
          <w:szCs w:val="24"/>
        </w:rPr>
        <w:t xml:space="preserve">en-fold cross-validation on various </w:t>
      </w:r>
      <w:r w:rsidRPr="00CF3D2A">
        <w:rPr>
          <w:rFonts w:hint="eastAsia"/>
          <w:b/>
          <w:sz w:val="24"/>
          <w:szCs w:val="24"/>
        </w:rPr>
        <w:t>machine learning methods</w:t>
      </w:r>
      <w:r>
        <w:rPr>
          <w:b/>
          <w:sz w:val="24"/>
          <w:szCs w:val="24"/>
        </w:rPr>
        <w:t xml:space="preserve"> trained using individual feature</w:t>
      </w:r>
      <w:r w:rsidRPr="00CF3D2A">
        <w:rPr>
          <w:rFonts w:hint="eastAsia"/>
          <w:b/>
          <w:sz w:val="24"/>
          <w:szCs w:val="24"/>
        </w:rPr>
        <w:t>.</w:t>
      </w:r>
    </w:p>
    <w:p w:rsidR="00861A8C" w:rsidRPr="00254EB5" w:rsidRDefault="00861A8C" w:rsidP="003F0A55">
      <w:pPr>
        <w:pStyle w:val="Tablecaption"/>
        <w:spacing w:before="360"/>
        <w:rPr>
          <w:sz w:val="24"/>
          <w:szCs w:val="24"/>
          <w:lang w:eastAsia="zh-TW"/>
        </w:rPr>
      </w:pPr>
    </w:p>
    <w:p w:rsidR="00B116E2" w:rsidRDefault="00B116E2" w:rsidP="00861A8C">
      <w:pPr>
        <w:jc w:val="both"/>
        <w:rPr>
          <w:b/>
          <w:sz w:val="24"/>
        </w:rPr>
      </w:pPr>
    </w:p>
    <w:p w:rsidR="0098165A" w:rsidRDefault="0098165A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b/>
          <w:sz w:val="24"/>
        </w:rPr>
      </w:pPr>
      <w:r>
        <w:rPr>
          <w:b/>
          <w:sz w:val="24"/>
        </w:rPr>
        <w:br w:type="page"/>
      </w:r>
    </w:p>
    <w:p w:rsidR="00680DC4" w:rsidRDefault="00680DC4" w:rsidP="00680DC4">
      <w:pPr>
        <w:snapToGrid w:val="0"/>
        <w:jc w:val="both"/>
        <w:rPr>
          <w:color w:val="222222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33A74381" wp14:editId="32D5828E">
            <wp:extent cx="6115507" cy="3924117"/>
            <wp:effectExtent l="0" t="0" r="0" b="63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0534" t="6614" r="9467" b="11253"/>
                    <a:stretch/>
                  </pic:blipFill>
                  <pic:spPr bwMode="auto">
                    <a:xfrm>
                      <a:off x="0" y="0"/>
                      <a:ext cx="6115507" cy="39241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0DC4" w:rsidRPr="00680DC4" w:rsidRDefault="00680DC4" w:rsidP="00680DC4">
      <w:pPr>
        <w:spacing w:line="288" w:lineRule="auto"/>
        <w:jc w:val="both"/>
        <w:rPr>
          <w:rFonts w:eastAsiaTheme="minorEastAsia"/>
          <w:color w:val="000000" w:themeColor="text1"/>
          <w:sz w:val="24"/>
          <w:szCs w:val="24"/>
        </w:rPr>
      </w:pPr>
      <w:r w:rsidRPr="00680DC4">
        <w:rPr>
          <w:rFonts w:hint="eastAsia"/>
          <w:b/>
          <w:color w:val="000000" w:themeColor="text1"/>
          <w:sz w:val="24"/>
          <w:szCs w:val="24"/>
          <w:shd w:val="clear" w:color="auto" w:fill="FFFFFF"/>
        </w:rPr>
        <w:t>Figure S</w:t>
      </w:r>
      <w:r w:rsidR="00BF392C">
        <w:rPr>
          <w:b/>
          <w:color w:val="000000" w:themeColor="text1"/>
          <w:sz w:val="24"/>
          <w:szCs w:val="24"/>
          <w:shd w:val="clear" w:color="auto" w:fill="FFFFFF"/>
        </w:rPr>
        <w:t>1</w:t>
      </w:r>
      <w:r w:rsidRPr="00680DC4">
        <w:rPr>
          <w:rFonts w:hint="eastAsia"/>
          <w:color w:val="000000" w:themeColor="text1"/>
          <w:sz w:val="24"/>
          <w:szCs w:val="24"/>
          <w:shd w:val="clear" w:color="auto" w:fill="FFFFFF"/>
        </w:rPr>
        <w:t>. Ten-fold cross-validation performances of CNN models trained using various window lengths (2</w:t>
      </w:r>
      <w:r w:rsidRPr="00680DC4">
        <w:rPr>
          <w:rFonts w:hint="eastAsia"/>
          <w:i/>
          <w:color w:val="000000" w:themeColor="text1"/>
          <w:sz w:val="24"/>
          <w:szCs w:val="24"/>
          <w:shd w:val="clear" w:color="auto" w:fill="FFFFFF"/>
        </w:rPr>
        <w:t>n</w:t>
      </w:r>
      <w:r w:rsidRPr="00680DC4">
        <w:rPr>
          <w:rFonts w:hint="eastAsia"/>
          <w:color w:val="000000" w:themeColor="text1"/>
          <w:sz w:val="24"/>
          <w:szCs w:val="24"/>
          <w:shd w:val="clear" w:color="auto" w:fill="FFFFFF"/>
        </w:rPr>
        <w:t xml:space="preserve"> + 1, </w:t>
      </w:r>
      <w:r w:rsidRPr="00680DC4">
        <w:rPr>
          <w:rFonts w:hint="eastAsia"/>
          <w:i/>
          <w:color w:val="000000" w:themeColor="text1"/>
          <w:sz w:val="24"/>
          <w:szCs w:val="24"/>
          <w:shd w:val="clear" w:color="auto" w:fill="FFFFFF"/>
        </w:rPr>
        <w:t>n</w:t>
      </w:r>
      <w:r w:rsidRPr="00680DC4">
        <w:rPr>
          <w:rFonts w:hint="eastAsia"/>
          <w:color w:val="000000" w:themeColor="text1"/>
          <w:sz w:val="24"/>
          <w:szCs w:val="24"/>
          <w:shd w:val="clear" w:color="auto" w:fill="FFFFFF"/>
        </w:rPr>
        <w:t xml:space="preserve"> is ranging from 5 to 20) based on PspAAC feature.</w:t>
      </w:r>
    </w:p>
    <w:p w:rsidR="00680DC4" w:rsidRPr="00680DC4" w:rsidRDefault="00680DC4" w:rsidP="00861A8C">
      <w:pPr>
        <w:jc w:val="both"/>
        <w:rPr>
          <w:b/>
          <w:sz w:val="24"/>
        </w:rPr>
      </w:pPr>
    </w:p>
    <w:p w:rsidR="00B116E2" w:rsidRDefault="00B116E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b/>
          <w:sz w:val="24"/>
        </w:rPr>
      </w:pPr>
      <w:r>
        <w:rPr>
          <w:b/>
          <w:sz w:val="24"/>
        </w:rPr>
        <w:br w:type="page"/>
      </w:r>
    </w:p>
    <w:p w:rsidR="00861A8C" w:rsidRPr="00CF3D2A" w:rsidRDefault="00861A8C" w:rsidP="00861A8C">
      <w:pPr>
        <w:jc w:val="both"/>
        <w:rPr>
          <w:sz w:val="24"/>
          <w:szCs w:val="24"/>
        </w:rPr>
      </w:pPr>
      <w:r w:rsidRPr="00CF3D2A">
        <w:rPr>
          <w:noProof/>
          <w:sz w:val="24"/>
          <w:szCs w:val="24"/>
        </w:rPr>
        <w:lastRenderedPageBreak/>
        <w:drawing>
          <wp:inline distT="0" distB="0" distL="0" distR="0" wp14:anchorId="115C1FFA" wp14:editId="16436AFA">
            <wp:extent cx="5943600" cy="2419373"/>
            <wp:effectExtent l="0" t="0" r="0" b="0"/>
            <wp:docPr id="16" name="圖片 16" descr="C:\Users\francis\Desktop\研究區\InCoB2018_CNNSucc_manuscript_20180406\Figures\Figure S2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francis\Desktop\研究區\InCoB2018_CNNSucc_manuscript_20180406\Figures\Figure S2.tif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19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A8C" w:rsidRDefault="00E25862" w:rsidP="00861A8C">
      <w:pPr>
        <w:jc w:val="both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Figure S</w:t>
      </w:r>
      <w:r w:rsidR="00BF392C">
        <w:rPr>
          <w:rFonts w:hint="eastAsia"/>
          <w:b/>
          <w:sz w:val="24"/>
          <w:szCs w:val="24"/>
        </w:rPr>
        <w:t>2</w:t>
      </w:r>
      <w:r w:rsidR="00861A8C" w:rsidRPr="00CF3D2A">
        <w:rPr>
          <w:rFonts w:hint="eastAsia"/>
          <w:b/>
          <w:sz w:val="24"/>
          <w:szCs w:val="24"/>
        </w:rPr>
        <w:t>. Comparison of basic architecture between shallow neural network and deep neural network.</w:t>
      </w:r>
    </w:p>
    <w:p w:rsidR="00C82612" w:rsidRDefault="00C82612" w:rsidP="00861A8C">
      <w:pPr>
        <w:jc w:val="both"/>
        <w:rPr>
          <w:b/>
          <w:sz w:val="24"/>
          <w:szCs w:val="24"/>
        </w:rPr>
      </w:pPr>
    </w:p>
    <w:p w:rsidR="001A66EE" w:rsidRDefault="001A66EE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1A66EE" w:rsidRPr="007869DD" w:rsidRDefault="001A66EE" w:rsidP="001A66EE">
      <w:pPr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7869DD">
        <w:rPr>
          <w:noProof/>
          <w:color w:val="000000" w:themeColor="text1"/>
          <w:sz w:val="24"/>
          <w:szCs w:val="24"/>
          <w:shd w:val="clear" w:color="auto" w:fill="FFFFFF"/>
        </w:rPr>
        <w:lastRenderedPageBreak/>
        <w:drawing>
          <wp:inline distT="0" distB="0" distL="0" distR="0" wp14:anchorId="09B02026" wp14:editId="44CDFE76">
            <wp:extent cx="5917721" cy="3751669"/>
            <wp:effectExtent l="0" t="0" r="6985" b="1270"/>
            <wp:docPr id="1" name="圖片 1" descr="C:\Users\francis\Desktop\Bioinformatics_CNNSuccSite_manuscript_20181006\Figures\Figure 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rancis\Desktop\Bioinformatics_CNNSuccSite_manuscript_20181006\Figures\Figure S3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2" t="7906" r="2454" b="11198"/>
                    <a:stretch/>
                  </pic:blipFill>
                  <pic:spPr bwMode="auto">
                    <a:xfrm>
                      <a:off x="0" y="0"/>
                      <a:ext cx="5926003" cy="375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66EE" w:rsidRPr="007869DD" w:rsidRDefault="001A66EE" w:rsidP="001A66EE">
      <w:pPr>
        <w:snapToGrid w:val="0"/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7869DD">
        <w:rPr>
          <w:rFonts w:hint="eastAsia"/>
          <w:color w:val="000000" w:themeColor="text1"/>
          <w:sz w:val="24"/>
          <w:szCs w:val="24"/>
          <w:shd w:val="clear" w:color="auto" w:fill="FFFFFF"/>
        </w:rPr>
        <w:t>F</w:t>
      </w:r>
      <w:r w:rsidRPr="007869DD">
        <w:rPr>
          <w:b/>
          <w:bCs/>
          <w:color w:val="000000" w:themeColor="text1"/>
          <w:sz w:val="24"/>
          <w:szCs w:val="24"/>
        </w:rPr>
        <w:t>ig</w:t>
      </w:r>
      <w:r>
        <w:rPr>
          <w:rFonts w:hint="eastAsia"/>
          <w:b/>
          <w:bCs/>
          <w:color w:val="000000" w:themeColor="text1"/>
          <w:sz w:val="24"/>
          <w:szCs w:val="24"/>
        </w:rPr>
        <w:t>ure S3</w:t>
      </w:r>
      <w:r w:rsidRPr="007869DD">
        <w:rPr>
          <w:b/>
          <w:bCs/>
          <w:color w:val="000000" w:themeColor="text1"/>
          <w:sz w:val="24"/>
          <w:szCs w:val="24"/>
        </w:rPr>
        <w:t>.</w:t>
      </w:r>
      <w:r w:rsidRPr="007869DD">
        <w:rPr>
          <w:b/>
          <w:bCs/>
          <w:color w:val="000000" w:themeColor="text1"/>
          <w:sz w:val="24"/>
          <w:szCs w:val="24"/>
        </w:rPr>
        <w:t> </w:t>
      </w:r>
      <w:r w:rsidRPr="007869DD">
        <w:rPr>
          <w:b/>
          <w:color w:val="000000" w:themeColor="text1"/>
          <w:sz w:val="24"/>
          <w:szCs w:val="24"/>
        </w:rPr>
        <w:t>Comparison of amino acid composition between succinylated sites (blue color) and non-succinylated sites (red color).</w:t>
      </w:r>
      <w:r w:rsidRPr="007869DD">
        <w:rPr>
          <w:rFonts w:hint="eastAsia"/>
          <w:b/>
          <w:color w:val="000000" w:themeColor="text1"/>
          <w:sz w:val="24"/>
          <w:szCs w:val="24"/>
        </w:rPr>
        <w:t xml:space="preserve"> </w:t>
      </w:r>
      <w:r w:rsidRPr="007869DD">
        <w:rPr>
          <w:color w:val="000000" w:themeColor="text1"/>
          <w:sz w:val="24"/>
          <w:szCs w:val="24"/>
        </w:rPr>
        <w:t>This investigation shows that the positively charged lysine (K) residue is</w:t>
      </w:r>
      <w:r w:rsidRPr="007869DD">
        <w:rPr>
          <w:rFonts w:hint="eastAsia"/>
          <w:color w:val="000000" w:themeColor="text1"/>
          <w:sz w:val="24"/>
          <w:szCs w:val="24"/>
        </w:rPr>
        <w:t xml:space="preserve"> remarkably enriched </w:t>
      </w:r>
      <w:r w:rsidRPr="007869DD">
        <w:rPr>
          <w:color w:val="000000" w:themeColor="text1"/>
          <w:sz w:val="24"/>
          <w:szCs w:val="24"/>
        </w:rPr>
        <w:t xml:space="preserve">within the neighborhood of succinylated sites. </w:t>
      </w:r>
    </w:p>
    <w:p w:rsidR="001A66EE" w:rsidRPr="001A66EE" w:rsidRDefault="001A66EE" w:rsidP="00861A8C">
      <w:pPr>
        <w:jc w:val="both"/>
        <w:rPr>
          <w:b/>
          <w:sz w:val="24"/>
          <w:szCs w:val="24"/>
        </w:rPr>
      </w:pPr>
    </w:p>
    <w:p w:rsidR="00C82612" w:rsidRDefault="00C8261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C82612" w:rsidRPr="00C82612" w:rsidRDefault="00C82612" w:rsidP="00861A8C">
      <w:pPr>
        <w:jc w:val="both"/>
        <w:rPr>
          <w:b/>
          <w:sz w:val="24"/>
          <w:szCs w:val="24"/>
        </w:rPr>
      </w:pPr>
    </w:p>
    <w:p w:rsidR="00C10113" w:rsidRPr="00CF3D2A" w:rsidRDefault="00666D2C" w:rsidP="00C10113">
      <w:pPr>
        <w:jc w:val="center"/>
      </w:pPr>
      <w:r w:rsidRPr="00666D2C">
        <w:rPr>
          <w:noProof/>
        </w:rPr>
        <w:drawing>
          <wp:inline distT="0" distB="0" distL="0" distR="0">
            <wp:extent cx="6059290" cy="4931693"/>
            <wp:effectExtent l="0" t="0" r="0" b="2540"/>
            <wp:docPr id="5" name="圖片 5" descr="C:\Users\francis\Desktop\InCoB2018_CNNSucc_manuscript_20190402\Figures\Figure S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rancis\Desktop\InCoB2018_CNNSucc_manuscript_20190402\Figures\Figure S4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7" r="2648"/>
                    <a:stretch/>
                  </pic:blipFill>
                  <pic:spPr bwMode="auto">
                    <a:xfrm>
                      <a:off x="0" y="0"/>
                      <a:ext cx="6068574" cy="4939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0113" w:rsidRPr="001B54C1" w:rsidRDefault="00C10113" w:rsidP="002B52CC">
      <w:pPr>
        <w:pStyle w:val="a3"/>
        <w:jc w:val="both"/>
        <w:rPr>
          <w:b w:val="0"/>
          <w:sz w:val="24"/>
          <w:szCs w:val="24"/>
        </w:rPr>
      </w:pPr>
      <w:r w:rsidRPr="00CF3D2A">
        <w:rPr>
          <w:sz w:val="24"/>
          <w:szCs w:val="24"/>
        </w:rPr>
        <w:t xml:space="preserve">Figure </w:t>
      </w:r>
      <w:r w:rsidR="00C84AE4">
        <w:rPr>
          <w:rFonts w:hint="eastAsia"/>
          <w:sz w:val="24"/>
          <w:szCs w:val="24"/>
        </w:rPr>
        <w:t>S</w:t>
      </w:r>
      <w:r w:rsidR="001A66EE">
        <w:rPr>
          <w:rFonts w:eastAsiaTheme="minorEastAsia" w:hint="eastAsia"/>
          <w:sz w:val="24"/>
          <w:szCs w:val="24"/>
        </w:rPr>
        <w:t>4</w:t>
      </w:r>
      <w:r w:rsidRPr="00CF3D2A">
        <w:rPr>
          <w:sz w:val="24"/>
          <w:szCs w:val="24"/>
        </w:rPr>
        <w:t>. The comparison of ROC curve</w:t>
      </w:r>
      <w:r w:rsidRPr="00CF3D2A">
        <w:rPr>
          <w:rFonts w:hint="eastAsia"/>
          <w:sz w:val="24"/>
          <w:szCs w:val="24"/>
        </w:rPr>
        <w:t>s among</w:t>
      </w:r>
      <w:r w:rsidR="0006064D">
        <w:rPr>
          <w:rFonts w:hint="eastAsia"/>
          <w:sz w:val="24"/>
          <w:szCs w:val="24"/>
        </w:rPr>
        <w:t xml:space="preserve"> </w:t>
      </w:r>
      <w:r w:rsidR="0006064D" w:rsidRPr="0006064D">
        <w:rPr>
          <w:rFonts w:hint="eastAsia"/>
          <w:sz w:val="24"/>
          <w:szCs w:val="24"/>
        </w:rPr>
        <w:t>CNN</w:t>
      </w:r>
      <w:r w:rsidRPr="00CF3D2A">
        <w:rPr>
          <w:rFonts w:hint="eastAsia"/>
          <w:sz w:val="24"/>
          <w:szCs w:val="24"/>
        </w:rPr>
        <w:t xml:space="preserve"> </w:t>
      </w:r>
      <w:r w:rsidRPr="00CF3D2A">
        <w:rPr>
          <w:sz w:val="24"/>
          <w:szCs w:val="24"/>
        </w:rPr>
        <w:t>models</w:t>
      </w:r>
      <w:r w:rsidRPr="00CF3D2A">
        <w:rPr>
          <w:rFonts w:hint="eastAsia"/>
          <w:sz w:val="24"/>
          <w:szCs w:val="24"/>
        </w:rPr>
        <w:t xml:space="preserve"> trained with various attributes.</w:t>
      </w:r>
      <w:r w:rsidR="00666D2C">
        <w:rPr>
          <w:sz w:val="24"/>
          <w:szCs w:val="24"/>
        </w:rPr>
        <w:t xml:space="preserve"> </w:t>
      </w:r>
      <w:r w:rsidR="0075565D">
        <w:rPr>
          <w:b w:val="0"/>
          <w:sz w:val="24"/>
          <w:szCs w:val="24"/>
        </w:rPr>
        <w:t>In the comparison among single attributes, t</w:t>
      </w:r>
      <w:r w:rsidR="00666D2C" w:rsidRPr="001B54C1">
        <w:rPr>
          <w:b w:val="0"/>
          <w:sz w:val="24"/>
          <w:szCs w:val="24"/>
        </w:rPr>
        <w:t>he values of area under the ROC curve (AUC)</w:t>
      </w:r>
      <w:r w:rsidR="0075565D">
        <w:rPr>
          <w:b w:val="0"/>
          <w:sz w:val="24"/>
          <w:szCs w:val="24"/>
        </w:rPr>
        <w:t xml:space="preserve"> are 0.741, 0.772, 0.778, 0.777,</w:t>
      </w:r>
      <w:r w:rsidR="00271582">
        <w:rPr>
          <w:b w:val="0"/>
          <w:sz w:val="24"/>
          <w:szCs w:val="24"/>
        </w:rPr>
        <w:t xml:space="preserve"> 0.770, 0.767, 0.763, 0.839,</w:t>
      </w:r>
      <w:r w:rsidR="0075565D">
        <w:rPr>
          <w:b w:val="0"/>
          <w:sz w:val="24"/>
          <w:szCs w:val="24"/>
        </w:rPr>
        <w:t xml:space="preserve"> </w:t>
      </w:r>
      <w:r w:rsidR="00271582">
        <w:rPr>
          <w:b w:val="0"/>
          <w:sz w:val="24"/>
          <w:szCs w:val="24"/>
        </w:rPr>
        <w:t>and 0.858 for</w:t>
      </w:r>
      <w:r w:rsidR="00271582" w:rsidRPr="00271582">
        <w:rPr>
          <w:b w:val="0"/>
          <w:sz w:val="24"/>
          <w:szCs w:val="24"/>
        </w:rPr>
        <w:t xml:space="preserve"> </w:t>
      </w:r>
      <w:r w:rsidR="00271582">
        <w:rPr>
          <w:b w:val="0"/>
          <w:sz w:val="24"/>
          <w:szCs w:val="24"/>
        </w:rPr>
        <w:t xml:space="preserve">PspAAC, CKSAAP(K=0), CKSAAP(K=1), CKSAAP(K=2), CKSAAP(K=3), CKSAAP(K=4), CKSAAP(K=5), CKSAAP(top400), and PSSM, respectively. </w:t>
      </w:r>
      <w:r w:rsidR="001A31AD">
        <w:rPr>
          <w:b w:val="0"/>
          <w:sz w:val="24"/>
          <w:szCs w:val="24"/>
        </w:rPr>
        <w:t xml:space="preserve">The AUC values of </w:t>
      </w:r>
      <w:r w:rsidR="0075565D">
        <w:rPr>
          <w:b w:val="0"/>
          <w:sz w:val="24"/>
          <w:szCs w:val="24"/>
        </w:rPr>
        <w:t>PSSM+PspAAC, PSSM+CKSAAP(top400), and PSSM+CKSAAP(top400)</w:t>
      </w:r>
      <w:r w:rsidR="001A31AD">
        <w:rPr>
          <w:b w:val="0"/>
          <w:sz w:val="24"/>
          <w:szCs w:val="24"/>
        </w:rPr>
        <w:t xml:space="preserve"> are 0.867, 0.886</w:t>
      </w:r>
      <w:r w:rsidR="0075565D">
        <w:rPr>
          <w:b w:val="0"/>
          <w:sz w:val="24"/>
          <w:szCs w:val="24"/>
        </w:rPr>
        <w:t xml:space="preserve">, </w:t>
      </w:r>
      <w:r w:rsidR="001A31AD">
        <w:rPr>
          <w:b w:val="0"/>
          <w:sz w:val="24"/>
          <w:szCs w:val="24"/>
        </w:rPr>
        <w:t xml:space="preserve">and 0.880, </w:t>
      </w:r>
      <w:r w:rsidR="0075565D">
        <w:rPr>
          <w:b w:val="0"/>
          <w:sz w:val="24"/>
          <w:szCs w:val="24"/>
        </w:rPr>
        <w:t>respectively.</w:t>
      </w:r>
    </w:p>
    <w:p w:rsidR="00861A8C" w:rsidRPr="00CF3D2A" w:rsidRDefault="00861A8C" w:rsidP="00861A8C">
      <w:pPr>
        <w:widowControl/>
        <w:rPr>
          <w:b/>
          <w:sz w:val="24"/>
          <w:szCs w:val="24"/>
        </w:rPr>
      </w:pPr>
      <w:r w:rsidRPr="00CF3D2A">
        <w:rPr>
          <w:b/>
          <w:sz w:val="24"/>
          <w:szCs w:val="24"/>
        </w:rPr>
        <w:br w:type="page"/>
      </w:r>
    </w:p>
    <w:p w:rsidR="00861A8C" w:rsidRPr="00CF3D2A" w:rsidRDefault="00A527C2" w:rsidP="00861A8C">
      <w:pPr>
        <w:pStyle w:val="a3"/>
        <w:rPr>
          <w:sz w:val="24"/>
          <w:szCs w:val="24"/>
        </w:rPr>
      </w:pPr>
      <w:r w:rsidRPr="00A527C2">
        <w:rPr>
          <w:noProof/>
          <w:sz w:val="24"/>
          <w:szCs w:val="24"/>
        </w:rPr>
        <w:lastRenderedPageBreak/>
        <w:drawing>
          <wp:inline distT="0" distB="0" distL="0" distR="0">
            <wp:extent cx="5942894" cy="4114800"/>
            <wp:effectExtent l="0" t="0" r="1270" b="0"/>
            <wp:docPr id="2" name="圖片 2" descr="C:\Users\francis\Desktop\InCoB2018_CNNSucc_manuscript_20190410\Figures\Figure S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rancis\Desktop\InCoB2018_CNNSucc_manuscript_20190410\Figures\Figure S5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31" b="2650"/>
                    <a:stretch/>
                  </pic:blipFill>
                  <pic:spPr bwMode="auto">
                    <a:xfrm>
                      <a:off x="0" y="0"/>
                      <a:ext cx="5943600" cy="4115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1A8C" w:rsidRPr="00CF3D2A" w:rsidRDefault="00861A8C" w:rsidP="00861A8C">
      <w:pPr>
        <w:pStyle w:val="a3"/>
        <w:rPr>
          <w:sz w:val="24"/>
          <w:szCs w:val="24"/>
        </w:rPr>
      </w:pPr>
      <w:r w:rsidRPr="00CF3D2A">
        <w:rPr>
          <w:sz w:val="24"/>
          <w:szCs w:val="24"/>
        </w:rPr>
        <w:t>Figure S</w:t>
      </w:r>
      <w:r w:rsidR="001A66EE">
        <w:rPr>
          <w:sz w:val="24"/>
          <w:szCs w:val="24"/>
        </w:rPr>
        <w:t>5</w:t>
      </w:r>
      <w:r w:rsidRPr="00CF3D2A">
        <w:rPr>
          <w:sz w:val="24"/>
          <w:szCs w:val="24"/>
        </w:rPr>
        <w:t xml:space="preserve">. Performance comparison </w:t>
      </w:r>
      <w:r w:rsidRPr="00CF3D2A">
        <w:rPr>
          <w:rFonts w:hint="eastAsia"/>
          <w:sz w:val="24"/>
          <w:szCs w:val="24"/>
        </w:rPr>
        <w:t>between</w:t>
      </w:r>
      <w:r w:rsidRPr="00CF3D2A">
        <w:rPr>
          <w:sz w:val="24"/>
          <w:szCs w:val="24"/>
        </w:rPr>
        <w:t xml:space="preserve"> </w:t>
      </w:r>
      <w:r w:rsidR="00C05616">
        <w:rPr>
          <w:rFonts w:hint="eastAsia"/>
          <w:sz w:val="24"/>
          <w:szCs w:val="24"/>
        </w:rPr>
        <w:t>our method and existing</w:t>
      </w:r>
      <w:r w:rsidRPr="00CF3D2A">
        <w:rPr>
          <w:rFonts w:hint="eastAsia"/>
          <w:sz w:val="24"/>
          <w:szCs w:val="24"/>
        </w:rPr>
        <w:t xml:space="preserve"> available </w:t>
      </w:r>
      <w:r w:rsidR="00693107">
        <w:rPr>
          <w:sz w:val="24"/>
          <w:szCs w:val="24"/>
        </w:rPr>
        <w:t xml:space="preserve">succinylation site </w:t>
      </w:r>
      <w:r w:rsidRPr="00CF3D2A">
        <w:rPr>
          <w:rFonts w:hint="eastAsia"/>
          <w:sz w:val="24"/>
          <w:szCs w:val="24"/>
        </w:rPr>
        <w:t>prediction</w:t>
      </w:r>
      <w:r w:rsidRPr="00CF3D2A">
        <w:rPr>
          <w:sz w:val="24"/>
          <w:szCs w:val="24"/>
        </w:rPr>
        <w:t xml:space="preserve"> tools using independent </w:t>
      </w:r>
      <w:r w:rsidRPr="00CF3D2A">
        <w:rPr>
          <w:rFonts w:hint="eastAsia"/>
          <w:sz w:val="24"/>
          <w:szCs w:val="24"/>
        </w:rPr>
        <w:t xml:space="preserve">testing </w:t>
      </w:r>
      <w:r w:rsidRPr="00CF3D2A">
        <w:rPr>
          <w:sz w:val="24"/>
          <w:szCs w:val="24"/>
        </w:rPr>
        <w:t>dataset</w:t>
      </w:r>
      <w:r w:rsidRPr="00CF3D2A">
        <w:rPr>
          <w:rFonts w:hint="eastAsia"/>
          <w:sz w:val="24"/>
          <w:szCs w:val="24"/>
        </w:rPr>
        <w:t>.</w:t>
      </w:r>
    </w:p>
    <w:p w:rsidR="00861A8C" w:rsidRPr="00CF3D2A" w:rsidRDefault="00861A8C" w:rsidP="00861A8C">
      <w:pPr>
        <w:jc w:val="center"/>
      </w:pPr>
    </w:p>
    <w:p w:rsidR="00861A8C" w:rsidRPr="00CF3D2A" w:rsidRDefault="00861A8C" w:rsidP="00861A8C">
      <w:pPr>
        <w:widowControl/>
        <w:rPr>
          <w:b/>
          <w:sz w:val="24"/>
          <w:szCs w:val="24"/>
        </w:rPr>
      </w:pPr>
    </w:p>
    <w:p w:rsidR="00861A8C" w:rsidRPr="00CF3D2A" w:rsidRDefault="00861A8C" w:rsidP="00861A8C">
      <w:pPr>
        <w:widowControl/>
      </w:pPr>
      <w:r w:rsidRPr="00CF3D2A">
        <w:br w:type="page"/>
      </w:r>
    </w:p>
    <w:p w:rsidR="00034B71" w:rsidRDefault="00034B71" w:rsidP="005C5BF8">
      <w:pPr>
        <w:rPr>
          <w:b/>
          <w:sz w:val="24"/>
          <w:szCs w:val="24"/>
        </w:rPr>
        <w:sectPr w:rsidR="00034B71" w:rsidSect="003C2BF5">
          <w:pgSz w:w="12240" w:h="15840"/>
          <w:pgMar w:top="1440" w:right="1440" w:bottom="1440" w:left="1440" w:header="720" w:footer="720" w:gutter="0"/>
          <w:cols w:space="720"/>
          <w:docGrid w:linePitch="354"/>
        </w:sectPr>
      </w:pPr>
    </w:p>
    <w:p w:rsidR="005C5BF8" w:rsidRPr="00CF3D2A" w:rsidRDefault="00861A8C" w:rsidP="005C5BF8">
      <w:pPr>
        <w:rPr>
          <w:b/>
          <w:sz w:val="24"/>
          <w:szCs w:val="24"/>
        </w:rPr>
      </w:pPr>
      <w:r w:rsidRPr="00CF3D2A">
        <w:rPr>
          <w:b/>
          <w:sz w:val="24"/>
          <w:szCs w:val="24"/>
        </w:rPr>
        <w:lastRenderedPageBreak/>
        <w:t>Table</w:t>
      </w:r>
      <w:r w:rsidRPr="00CF3D2A">
        <w:rPr>
          <w:rFonts w:hint="eastAsia"/>
          <w:b/>
          <w:sz w:val="24"/>
          <w:szCs w:val="24"/>
        </w:rPr>
        <w:t xml:space="preserve"> S1</w:t>
      </w:r>
      <w:r w:rsidRPr="00CF3D2A">
        <w:rPr>
          <w:b/>
          <w:sz w:val="24"/>
          <w:szCs w:val="24"/>
        </w:rPr>
        <w:t xml:space="preserve">. </w:t>
      </w:r>
      <w:r w:rsidR="005C5BF8" w:rsidRPr="00CF3D2A">
        <w:rPr>
          <w:b/>
          <w:sz w:val="24"/>
          <w:szCs w:val="24"/>
        </w:rPr>
        <w:t xml:space="preserve">Summary of </w:t>
      </w:r>
      <w:r w:rsidR="005C5BF8" w:rsidRPr="00CF3D2A">
        <w:rPr>
          <w:rFonts w:hint="eastAsia"/>
          <w:b/>
          <w:sz w:val="24"/>
          <w:szCs w:val="24"/>
        </w:rPr>
        <w:t xml:space="preserve">computational methods dedicated to </w:t>
      </w:r>
      <w:r w:rsidR="005C5BF8" w:rsidRPr="00CF3D2A">
        <w:rPr>
          <w:b/>
          <w:sz w:val="24"/>
          <w:szCs w:val="24"/>
        </w:rPr>
        <w:t xml:space="preserve">the </w:t>
      </w:r>
      <w:r w:rsidR="005C5BF8" w:rsidRPr="00CF3D2A">
        <w:rPr>
          <w:rFonts w:hint="eastAsia"/>
          <w:b/>
          <w:sz w:val="24"/>
          <w:szCs w:val="24"/>
        </w:rPr>
        <w:t xml:space="preserve">prediction </w:t>
      </w:r>
      <w:r w:rsidR="005C5BF8" w:rsidRPr="00CF3D2A">
        <w:rPr>
          <w:b/>
          <w:sz w:val="24"/>
          <w:szCs w:val="24"/>
        </w:rPr>
        <w:t>of protein succinylation sites</w:t>
      </w:r>
      <w:r w:rsidR="005C5BF8" w:rsidRPr="00CF3D2A">
        <w:rPr>
          <w:rFonts w:hint="eastAsia"/>
          <w:b/>
          <w:sz w:val="24"/>
          <w:szCs w:val="24"/>
        </w:rPr>
        <w:t>.</w:t>
      </w:r>
    </w:p>
    <w:tbl>
      <w:tblPr>
        <w:tblStyle w:val="TableNormal1"/>
        <w:tblW w:w="5000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ook w:val="04A0" w:firstRow="1" w:lastRow="0" w:firstColumn="1" w:lastColumn="0" w:noHBand="0" w:noVBand="1"/>
      </w:tblPr>
      <w:tblGrid>
        <w:gridCol w:w="1666"/>
        <w:gridCol w:w="1414"/>
        <w:gridCol w:w="1377"/>
        <w:gridCol w:w="1117"/>
        <w:gridCol w:w="1760"/>
        <w:gridCol w:w="1098"/>
        <w:gridCol w:w="4528"/>
      </w:tblGrid>
      <w:tr w:rsidR="00034B71" w:rsidRPr="00CF3D2A" w:rsidTr="00ED5621">
        <w:trPr>
          <w:trHeight w:val="522"/>
          <w:jc w:val="center"/>
        </w:trPr>
        <w:tc>
          <w:tcPr>
            <w:tcW w:w="643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34B71" w:rsidRPr="00CF3D2A" w:rsidRDefault="00034B71" w:rsidP="007060A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Method</w:t>
            </w:r>
          </w:p>
        </w:tc>
        <w:tc>
          <w:tcPr>
            <w:tcW w:w="546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034B71" w:rsidRPr="00CF3D2A" w:rsidRDefault="00034B71" w:rsidP="007060A9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CF3D2A">
              <w:rPr>
                <w:rFonts w:hint="eastAsia"/>
                <w:b/>
                <w:bCs/>
                <w:sz w:val="22"/>
                <w:szCs w:val="22"/>
              </w:rPr>
              <w:t>Reference</w:t>
            </w:r>
          </w:p>
        </w:tc>
        <w:tc>
          <w:tcPr>
            <w:tcW w:w="531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34B71" w:rsidRPr="00CF3D2A" w:rsidRDefault="00034B71" w:rsidP="007060A9">
            <w:pPr>
              <w:snapToGrid w:val="0"/>
              <w:jc w:val="center"/>
              <w:rPr>
                <w:sz w:val="22"/>
                <w:szCs w:val="22"/>
              </w:rPr>
            </w:pPr>
            <w:r w:rsidRPr="00CF3D2A">
              <w:rPr>
                <w:b/>
                <w:bCs/>
                <w:sz w:val="22"/>
                <w:szCs w:val="22"/>
              </w:rPr>
              <w:t>Material</w:t>
            </w:r>
          </w:p>
        </w:tc>
        <w:tc>
          <w:tcPr>
            <w:tcW w:w="431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34B71" w:rsidRPr="00CF3D2A" w:rsidRDefault="00034B71" w:rsidP="007060A9">
            <w:pPr>
              <w:snapToGrid w:val="0"/>
              <w:jc w:val="center"/>
              <w:rPr>
                <w:sz w:val="22"/>
                <w:szCs w:val="22"/>
              </w:rPr>
            </w:pPr>
            <w:r w:rsidRPr="00CF3D2A">
              <w:rPr>
                <w:b/>
                <w:bCs/>
                <w:sz w:val="22"/>
                <w:szCs w:val="22"/>
              </w:rPr>
              <w:t>Method</w:t>
            </w:r>
          </w:p>
        </w:tc>
        <w:tc>
          <w:tcPr>
            <w:tcW w:w="679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034B71" w:rsidRPr="00CF3D2A" w:rsidRDefault="00034B71" w:rsidP="007060A9">
            <w:pPr>
              <w:snapToGrid w:val="0"/>
              <w:jc w:val="center"/>
              <w:rPr>
                <w:rFonts w:cs="Times New Roman"/>
                <w:b/>
                <w:bCs/>
                <w:color w:val="auto"/>
                <w:sz w:val="22"/>
                <w:szCs w:val="22"/>
              </w:rPr>
            </w:pPr>
            <w:r w:rsidRPr="00CF3D2A">
              <w:rPr>
                <w:rFonts w:cs="Times New Roman"/>
                <w:b/>
                <w:bCs/>
                <w:color w:val="auto"/>
                <w:sz w:val="22"/>
                <w:szCs w:val="22"/>
              </w:rPr>
              <w:t>Attributes</w:t>
            </w:r>
          </w:p>
        </w:tc>
        <w:tc>
          <w:tcPr>
            <w:tcW w:w="424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034B71" w:rsidRPr="00CF3D2A" w:rsidRDefault="00034B71" w:rsidP="007060A9">
            <w:pPr>
              <w:snapToGrid w:val="0"/>
              <w:jc w:val="center"/>
              <w:rPr>
                <w:sz w:val="22"/>
                <w:szCs w:val="22"/>
              </w:rPr>
            </w:pPr>
            <w:r w:rsidRPr="00CF3D2A">
              <w:rPr>
                <w:b/>
                <w:bCs/>
                <w:sz w:val="22"/>
                <w:szCs w:val="22"/>
              </w:rPr>
              <w:t>Cross-validation</w:t>
            </w:r>
            <w:r w:rsidRPr="00CF3D2A">
              <w:rPr>
                <w:rFonts w:hint="eastAsia"/>
                <w:b/>
                <w:bCs/>
                <w:sz w:val="22"/>
                <w:szCs w:val="22"/>
              </w:rPr>
              <w:t xml:space="preserve"> (CV)</w:t>
            </w:r>
          </w:p>
        </w:tc>
        <w:tc>
          <w:tcPr>
            <w:tcW w:w="1747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034B71" w:rsidRPr="00034B71" w:rsidRDefault="00034B71" w:rsidP="007060A9">
            <w:pPr>
              <w:snapToGrid w:val="0"/>
              <w:jc w:val="center"/>
              <w:rPr>
                <w:rFonts w:eastAsiaTheme="minorEastAsia"/>
                <w:b/>
                <w:bCs/>
                <w:sz w:val="22"/>
                <w:szCs w:val="22"/>
              </w:rPr>
            </w:pPr>
            <w:r>
              <w:rPr>
                <w:rFonts w:eastAsiaTheme="minorEastAsia" w:hint="eastAsia"/>
                <w:b/>
                <w:bCs/>
                <w:sz w:val="22"/>
                <w:szCs w:val="22"/>
              </w:rPr>
              <w:t>URL link of prediction tool</w:t>
            </w:r>
          </w:p>
        </w:tc>
      </w:tr>
      <w:tr w:rsidR="00034B71" w:rsidRPr="00CF3D2A" w:rsidTr="00ED5621">
        <w:trPr>
          <w:trHeight w:val="304"/>
          <w:jc w:val="center"/>
        </w:trPr>
        <w:tc>
          <w:tcPr>
            <w:tcW w:w="643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34B71" w:rsidRPr="00CF3D2A" w:rsidRDefault="00034B71" w:rsidP="00034B71">
            <w:pPr>
              <w:snapToGrid w:val="0"/>
              <w:rPr>
                <w:sz w:val="22"/>
                <w:szCs w:val="22"/>
              </w:rPr>
            </w:pPr>
            <w:r w:rsidRPr="00CF3D2A">
              <w:rPr>
                <w:sz w:val="22"/>
                <w:szCs w:val="22"/>
              </w:rPr>
              <w:t xml:space="preserve">iSuc-PseAAC </w:t>
            </w:r>
          </w:p>
        </w:tc>
        <w:tc>
          <w:tcPr>
            <w:tcW w:w="546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rFonts w:cs="Times New Roman"/>
                <w:i/>
                <w:color w:val="auto"/>
                <w:sz w:val="22"/>
                <w:szCs w:val="22"/>
              </w:rPr>
            </w:pPr>
            <w:r w:rsidRPr="00CF3D2A">
              <w:rPr>
                <w:rFonts w:cs="Times New Roman"/>
                <w:i/>
                <w:color w:val="auto"/>
                <w:sz w:val="22"/>
                <w:szCs w:val="22"/>
                <w:shd w:val="clear" w:color="auto" w:fill="FFFFFF"/>
              </w:rPr>
              <w:t>Sci Rep. 2015</w:t>
            </w:r>
          </w:p>
        </w:tc>
        <w:tc>
          <w:tcPr>
            <w:tcW w:w="531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sz w:val="22"/>
                <w:szCs w:val="22"/>
              </w:rPr>
            </w:pPr>
            <w:r w:rsidRPr="00CF3D2A">
              <w:rPr>
                <w:sz w:val="22"/>
                <w:szCs w:val="22"/>
              </w:rPr>
              <w:t xml:space="preserve">CPLM </w:t>
            </w:r>
            <w:r w:rsidRPr="00CF3D2A">
              <w:rPr>
                <w:rFonts w:hint="eastAsia"/>
                <w:sz w:val="22"/>
                <w:szCs w:val="22"/>
              </w:rPr>
              <w:t>and</w:t>
            </w:r>
            <w:r w:rsidRPr="00CF3D2A">
              <w:rPr>
                <w:sz w:val="22"/>
                <w:szCs w:val="22"/>
              </w:rPr>
              <w:t xml:space="preserve"> </w:t>
            </w:r>
            <w:r w:rsidRPr="00CF3D2A">
              <w:rPr>
                <w:rFonts w:hint="eastAsia"/>
                <w:sz w:val="22"/>
                <w:szCs w:val="22"/>
              </w:rPr>
              <w:t>U</w:t>
            </w:r>
            <w:r w:rsidRPr="00CF3D2A">
              <w:rPr>
                <w:sz w:val="22"/>
                <w:szCs w:val="22"/>
              </w:rPr>
              <w:t>niProt</w:t>
            </w:r>
            <w:r w:rsidRPr="00CF3D2A">
              <w:rPr>
                <w:rFonts w:hint="eastAsia"/>
                <w:sz w:val="22"/>
                <w:szCs w:val="22"/>
              </w:rPr>
              <w:t>KB</w:t>
            </w:r>
          </w:p>
        </w:tc>
        <w:tc>
          <w:tcPr>
            <w:tcW w:w="431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sz w:val="22"/>
                <w:szCs w:val="22"/>
              </w:rPr>
            </w:pPr>
            <w:r w:rsidRPr="00CF3D2A">
              <w:rPr>
                <w:sz w:val="22"/>
                <w:szCs w:val="22"/>
              </w:rPr>
              <w:t>SVM</w:t>
            </w:r>
          </w:p>
        </w:tc>
        <w:tc>
          <w:tcPr>
            <w:tcW w:w="679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CF3D2A">
              <w:rPr>
                <w:rFonts w:eastAsia="新細明體" w:cs="Times New Roman"/>
                <w:color w:val="auto"/>
                <w:kern w:val="36"/>
                <w:sz w:val="22"/>
                <w:szCs w:val="22"/>
                <w:bdr w:val="none" w:sz="0" w:space="0" w:color="auto"/>
              </w:rPr>
              <w:t>PseAAC</w:t>
            </w:r>
          </w:p>
        </w:tc>
        <w:tc>
          <w:tcPr>
            <w:tcW w:w="424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sz w:val="22"/>
                <w:szCs w:val="22"/>
              </w:rPr>
            </w:pPr>
            <w:r w:rsidRPr="00CF3D2A">
              <w:rPr>
                <w:sz w:val="22"/>
                <w:szCs w:val="22"/>
              </w:rPr>
              <w:t>10-fold</w:t>
            </w:r>
          </w:p>
        </w:tc>
        <w:tc>
          <w:tcPr>
            <w:tcW w:w="1747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sz w:val="22"/>
                <w:szCs w:val="22"/>
              </w:rPr>
            </w:pPr>
            <w:r w:rsidRPr="007F490B">
              <w:rPr>
                <w:sz w:val="22"/>
                <w:szCs w:val="22"/>
              </w:rPr>
              <w:t>http://app.aporc.org/iSuc-PseAAC/</w:t>
            </w:r>
          </w:p>
        </w:tc>
      </w:tr>
      <w:tr w:rsidR="00034B71" w:rsidRPr="00CF3D2A" w:rsidTr="00ED5621">
        <w:trPr>
          <w:trHeight w:val="304"/>
          <w:jc w:val="center"/>
        </w:trPr>
        <w:tc>
          <w:tcPr>
            <w:tcW w:w="64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34B71" w:rsidRPr="00CF3D2A" w:rsidRDefault="00034B71" w:rsidP="00034B71">
            <w:pPr>
              <w:snapToGrid w:val="0"/>
              <w:rPr>
                <w:sz w:val="22"/>
                <w:szCs w:val="22"/>
              </w:rPr>
            </w:pPr>
            <w:r w:rsidRPr="00CF3D2A">
              <w:rPr>
                <w:sz w:val="22"/>
                <w:szCs w:val="22"/>
              </w:rPr>
              <w:t xml:space="preserve">SucPred 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rFonts w:cs="Times New Roman"/>
                <w:i/>
                <w:color w:val="auto"/>
                <w:sz w:val="22"/>
                <w:szCs w:val="22"/>
              </w:rPr>
            </w:pPr>
            <w:r w:rsidRPr="00CF3D2A">
              <w:rPr>
                <w:rFonts w:cs="Times New Roman"/>
                <w:i/>
                <w:color w:val="auto"/>
                <w:sz w:val="22"/>
                <w:szCs w:val="22"/>
                <w:shd w:val="clear" w:color="auto" w:fill="FFFFFF"/>
              </w:rPr>
              <w:t>J Theor Biol. 2015</w:t>
            </w:r>
          </w:p>
        </w:tc>
        <w:tc>
          <w:tcPr>
            <w:tcW w:w="53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sz w:val="22"/>
                <w:szCs w:val="22"/>
              </w:rPr>
            </w:pPr>
            <w:r w:rsidRPr="00CF3D2A">
              <w:rPr>
                <w:sz w:val="22"/>
                <w:szCs w:val="22"/>
              </w:rPr>
              <w:t>CPLM</w:t>
            </w:r>
          </w:p>
        </w:tc>
        <w:tc>
          <w:tcPr>
            <w:tcW w:w="43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sz w:val="22"/>
                <w:szCs w:val="22"/>
              </w:rPr>
            </w:pPr>
            <w:r w:rsidRPr="00CF3D2A">
              <w:rPr>
                <w:sz w:val="22"/>
                <w:szCs w:val="22"/>
              </w:rPr>
              <w:t>SVM</w:t>
            </w:r>
          </w:p>
        </w:tc>
        <w:tc>
          <w:tcPr>
            <w:tcW w:w="67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CF3D2A">
              <w:rPr>
                <w:rFonts w:cs="Times New Roman"/>
                <w:color w:val="auto"/>
                <w:sz w:val="22"/>
                <w:szCs w:val="22"/>
              </w:rPr>
              <w:t>Position weight AAC</w:t>
            </w:r>
          </w:p>
        </w:tc>
        <w:tc>
          <w:tcPr>
            <w:tcW w:w="42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sz w:val="22"/>
                <w:szCs w:val="22"/>
              </w:rPr>
            </w:pPr>
            <w:r w:rsidRPr="00CF3D2A">
              <w:rPr>
                <w:sz w:val="22"/>
                <w:szCs w:val="22"/>
              </w:rPr>
              <w:t>5-fold</w:t>
            </w:r>
          </w:p>
        </w:tc>
        <w:tc>
          <w:tcPr>
            <w:tcW w:w="174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34B71" w:rsidRPr="007F490B" w:rsidRDefault="00BE67B3" w:rsidP="00034B71">
            <w:pPr>
              <w:snapToGrid w:val="0"/>
              <w:jc w:val="center"/>
              <w:rPr>
                <w:sz w:val="22"/>
                <w:szCs w:val="22"/>
                <w:highlight w:val="cyan"/>
              </w:rPr>
            </w:pPr>
            <w:r>
              <w:rPr>
                <w:sz w:val="22"/>
                <w:szCs w:val="22"/>
              </w:rPr>
              <w:t>Web site is n</w:t>
            </w:r>
            <w:r w:rsidR="00A56C54" w:rsidRPr="00A56C54">
              <w:rPr>
                <w:sz w:val="22"/>
                <w:szCs w:val="22"/>
              </w:rPr>
              <w:t>ot available</w:t>
            </w:r>
          </w:p>
        </w:tc>
      </w:tr>
      <w:tr w:rsidR="00034B71" w:rsidRPr="00CF3D2A" w:rsidTr="00ED5621">
        <w:trPr>
          <w:trHeight w:val="304"/>
          <w:jc w:val="center"/>
        </w:trPr>
        <w:tc>
          <w:tcPr>
            <w:tcW w:w="64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34B71" w:rsidRPr="00CF3D2A" w:rsidRDefault="00034B71" w:rsidP="00034B71">
            <w:pPr>
              <w:snapToGrid w:val="0"/>
              <w:rPr>
                <w:sz w:val="22"/>
                <w:szCs w:val="22"/>
              </w:rPr>
            </w:pPr>
            <w:r w:rsidRPr="00CF3D2A">
              <w:rPr>
                <w:sz w:val="22"/>
                <w:szCs w:val="22"/>
              </w:rPr>
              <w:t xml:space="preserve">iSuc-PseOpt 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rFonts w:cs="Times New Roman"/>
                <w:i/>
                <w:color w:val="auto"/>
                <w:sz w:val="22"/>
                <w:szCs w:val="22"/>
              </w:rPr>
            </w:pPr>
            <w:r w:rsidRPr="00CF3D2A">
              <w:rPr>
                <w:rFonts w:cs="Times New Roman"/>
                <w:i/>
                <w:color w:val="auto"/>
                <w:sz w:val="22"/>
                <w:szCs w:val="22"/>
                <w:shd w:val="clear" w:color="auto" w:fill="FFFFFF"/>
              </w:rPr>
              <w:t>Anal Biochem. 2016</w:t>
            </w:r>
          </w:p>
        </w:tc>
        <w:tc>
          <w:tcPr>
            <w:tcW w:w="53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sz w:val="22"/>
                <w:szCs w:val="22"/>
              </w:rPr>
            </w:pPr>
            <w:r w:rsidRPr="00CF3D2A">
              <w:rPr>
                <w:sz w:val="22"/>
                <w:szCs w:val="22"/>
              </w:rPr>
              <w:t xml:space="preserve">CPLM </w:t>
            </w:r>
            <w:r w:rsidRPr="00CF3D2A">
              <w:rPr>
                <w:rFonts w:hint="eastAsia"/>
                <w:sz w:val="22"/>
                <w:szCs w:val="22"/>
              </w:rPr>
              <w:t>and</w:t>
            </w:r>
            <w:r w:rsidRPr="00CF3D2A">
              <w:rPr>
                <w:sz w:val="22"/>
                <w:szCs w:val="22"/>
              </w:rPr>
              <w:t xml:space="preserve"> </w:t>
            </w:r>
            <w:r w:rsidRPr="00CF3D2A">
              <w:rPr>
                <w:rFonts w:hint="eastAsia"/>
                <w:sz w:val="22"/>
                <w:szCs w:val="22"/>
              </w:rPr>
              <w:t>U</w:t>
            </w:r>
            <w:r w:rsidRPr="00CF3D2A">
              <w:rPr>
                <w:sz w:val="22"/>
                <w:szCs w:val="22"/>
              </w:rPr>
              <w:t>niProt</w:t>
            </w:r>
            <w:r w:rsidRPr="00CF3D2A">
              <w:rPr>
                <w:rFonts w:hint="eastAsia"/>
                <w:sz w:val="22"/>
                <w:szCs w:val="22"/>
              </w:rPr>
              <w:t>KB</w:t>
            </w:r>
          </w:p>
        </w:tc>
        <w:tc>
          <w:tcPr>
            <w:tcW w:w="43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sz w:val="22"/>
                <w:szCs w:val="22"/>
              </w:rPr>
            </w:pPr>
            <w:r w:rsidRPr="00CF3D2A">
              <w:rPr>
                <w:sz w:val="22"/>
                <w:szCs w:val="22"/>
              </w:rPr>
              <w:t>Random forest</w:t>
            </w:r>
          </w:p>
        </w:tc>
        <w:tc>
          <w:tcPr>
            <w:tcW w:w="67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CF3D2A">
              <w:rPr>
                <w:rFonts w:eastAsia="新細明體" w:cs="Times New Roman"/>
                <w:color w:val="auto"/>
                <w:kern w:val="36"/>
                <w:sz w:val="22"/>
                <w:szCs w:val="22"/>
                <w:bdr w:val="none" w:sz="0" w:space="0" w:color="auto"/>
              </w:rPr>
              <w:t>PseAAC</w:t>
            </w:r>
          </w:p>
        </w:tc>
        <w:tc>
          <w:tcPr>
            <w:tcW w:w="42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sz w:val="22"/>
                <w:szCs w:val="22"/>
              </w:rPr>
            </w:pPr>
            <w:r w:rsidRPr="00CF3D2A">
              <w:rPr>
                <w:sz w:val="22"/>
                <w:szCs w:val="22"/>
              </w:rPr>
              <w:t>10-fold</w:t>
            </w:r>
          </w:p>
        </w:tc>
        <w:tc>
          <w:tcPr>
            <w:tcW w:w="174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sz w:val="22"/>
                <w:szCs w:val="22"/>
              </w:rPr>
            </w:pPr>
            <w:r w:rsidRPr="00843D48">
              <w:rPr>
                <w:sz w:val="22"/>
                <w:szCs w:val="22"/>
              </w:rPr>
              <w:t>http://www.jci-bioinfo.cn/iSuc-PseOpt</w:t>
            </w:r>
          </w:p>
        </w:tc>
      </w:tr>
      <w:tr w:rsidR="00034B71" w:rsidRPr="00CF3D2A" w:rsidTr="00ED5621">
        <w:trPr>
          <w:trHeight w:val="304"/>
          <w:jc w:val="center"/>
        </w:trPr>
        <w:tc>
          <w:tcPr>
            <w:tcW w:w="64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34B71" w:rsidRPr="00CF3D2A" w:rsidRDefault="00034B71" w:rsidP="00034B71">
            <w:pPr>
              <w:snapToGrid w:val="0"/>
              <w:rPr>
                <w:sz w:val="22"/>
                <w:szCs w:val="22"/>
              </w:rPr>
            </w:pPr>
            <w:r w:rsidRPr="00CF3D2A">
              <w:rPr>
                <w:sz w:val="22"/>
                <w:szCs w:val="22"/>
              </w:rPr>
              <w:t xml:space="preserve">pSuc-Lys 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rFonts w:cs="Times New Roman"/>
                <w:i/>
                <w:color w:val="auto"/>
                <w:sz w:val="22"/>
                <w:szCs w:val="22"/>
              </w:rPr>
            </w:pPr>
            <w:r w:rsidRPr="00CF3D2A">
              <w:rPr>
                <w:rFonts w:cs="Times New Roman"/>
                <w:i/>
                <w:color w:val="auto"/>
                <w:sz w:val="22"/>
                <w:szCs w:val="22"/>
                <w:shd w:val="clear" w:color="auto" w:fill="FFFFFF"/>
              </w:rPr>
              <w:t>J Theor Biol. 2016</w:t>
            </w:r>
          </w:p>
        </w:tc>
        <w:tc>
          <w:tcPr>
            <w:tcW w:w="53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sz w:val="22"/>
                <w:szCs w:val="22"/>
              </w:rPr>
            </w:pPr>
            <w:r w:rsidRPr="00CF3D2A">
              <w:rPr>
                <w:sz w:val="22"/>
                <w:szCs w:val="22"/>
              </w:rPr>
              <w:t xml:space="preserve">CPLM </w:t>
            </w:r>
            <w:r w:rsidRPr="00CF3D2A">
              <w:rPr>
                <w:rFonts w:hint="eastAsia"/>
                <w:sz w:val="22"/>
                <w:szCs w:val="22"/>
              </w:rPr>
              <w:t xml:space="preserve">and </w:t>
            </w:r>
            <w:r w:rsidRPr="00CF3D2A">
              <w:rPr>
                <w:sz w:val="22"/>
                <w:szCs w:val="22"/>
              </w:rPr>
              <w:t>UniProt</w:t>
            </w:r>
            <w:r w:rsidRPr="00CF3D2A">
              <w:rPr>
                <w:rFonts w:hint="eastAsia"/>
                <w:sz w:val="22"/>
                <w:szCs w:val="22"/>
              </w:rPr>
              <w:t>KB</w:t>
            </w:r>
          </w:p>
        </w:tc>
        <w:tc>
          <w:tcPr>
            <w:tcW w:w="43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sz w:val="22"/>
                <w:szCs w:val="22"/>
              </w:rPr>
            </w:pPr>
            <w:r w:rsidRPr="00CF3D2A">
              <w:rPr>
                <w:sz w:val="22"/>
                <w:szCs w:val="22"/>
              </w:rPr>
              <w:t>Random forest</w:t>
            </w:r>
          </w:p>
        </w:tc>
        <w:tc>
          <w:tcPr>
            <w:tcW w:w="67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34B71" w:rsidRPr="00CF3D2A" w:rsidRDefault="00034B71" w:rsidP="00034B7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jc w:val="center"/>
              <w:outlineLvl w:val="0"/>
              <w:rPr>
                <w:rFonts w:eastAsia="新細明體" w:cs="Times New Roman"/>
                <w:color w:val="auto"/>
                <w:kern w:val="36"/>
                <w:sz w:val="22"/>
                <w:szCs w:val="22"/>
                <w:bdr w:val="none" w:sz="0" w:space="0" w:color="auto"/>
              </w:rPr>
            </w:pPr>
            <w:r w:rsidRPr="00CF3D2A">
              <w:rPr>
                <w:rFonts w:eastAsia="新細明體" w:cs="Times New Roman"/>
                <w:color w:val="auto"/>
                <w:kern w:val="36"/>
                <w:sz w:val="22"/>
                <w:szCs w:val="22"/>
                <w:bdr w:val="none" w:sz="0" w:space="0" w:color="auto"/>
              </w:rPr>
              <w:t>PseAAC</w:t>
            </w:r>
          </w:p>
        </w:tc>
        <w:tc>
          <w:tcPr>
            <w:tcW w:w="42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sz w:val="22"/>
                <w:szCs w:val="22"/>
              </w:rPr>
            </w:pPr>
            <w:r w:rsidRPr="00CF3D2A">
              <w:rPr>
                <w:sz w:val="22"/>
                <w:szCs w:val="22"/>
              </w:rPr>
              <w:t>5-fold</w:t>
            </w:r>
          </w:p>
        </w:tc>
        <w:tc>
          <w:tcPr>
            <w:tcW w:w="174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sz w:val="22"/>
                <w:szCs w:val="22"/>
              </w:rPr>
            </w:pPr>
            <w:r w:rsidRPr="00843D48">
              <w:rPr>
                <w:sz w:val="22"/>
                <w:szCs w:val="22"/>
              </w:rPr>
              <w:t>http://www.jci-bioinfo.cn/pSuc-Lys</w:t>
            </w:r>
          </w:p>
        </w:tc>
      </w:tr>
      <w:tr w:rsidR="00034B71" w:rsidRPr="00CF3D2A" w:rsidTr="00ED5621">
        <w:trPr>
          <w:trHeight w:val="304"/>
          <w:jc w:val="center"/>
        </w:trPr>
        <w:tc>
          <w:tcPr>
            <w:tcW w:w="64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34B71" w:rsidRPr="00CF3D2A" w:rsidRDefault="00034B71" w:rsidP="00034B71">
            <w:pPr>
              <w:snapToGrid w:val="0"/>
              <w:rPr>
                <w:sz w:val="22"/>
                <w:szCs w:val="22"/>
              </w:rPr>
            </w:pPr>
            <w:r w:rsidRPr="00CF3D2A">
              <w:rPr>
                <w:sz w:val="22"/>
                <w:szCs w:val="22"/>
              </w:rPr>
              <w:t xml:space="preserve">SuccinSite 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rFonts w:cs="Times New Roman"/>
                <w:i/>
                <w:color w:val="auto"/>
                <w:sz w:val="22"/>
                <w:szCs w:val="22"/>
              </w:rPr>
            </w:pPr>
            <w:r w:rsidRPr="00CF3D2A">
              <w:rPr>
                <w:rFonts w:cs="Times New Roman"/>
                <w:i/>
                <w:color w:val="auto"/>
                <w:sz w:val="22"/>
                <w:szCs w:val="22"/>
                <w:shd w:val="clear" w:color="auto" w:fill="FFFFFF"/>
              </w:rPr>
              <w:t>Mol Biosyst. 2016</w:t>
            </w:r>
          </w:p>
        </w:tc>
        <w:tc>
          <w:tcPr>
            <w:tcW w:w="53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sz w:val="22"/>
                <w:szCs w:val="22"/>
              </w:rPr>
            </w:pPr>
            <w:r w:rsidRPr="00CF3D2A">
              <w:rPr>
                <w:sz w:val="22"/>
                <w:szCs w:val="22"/>
              </w:rPr>
              <w:t>CPLM</w:t>
            </w:r>
          </w:p>
        </w:tc>
        <w:tc>
          <w:tcPr>
            <w:tcW w:w="43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sz w:val="22"/>
                <w:szCs w:val="22"/>
              </w:rPr>
            </w:pPr>
            <w:r w:rsidRPr="00CF3D2A">
              <w:rPr>
                <w:sz w:val="22"/>
                <w:szCs w:val="22"/>
              </w:rPr>
              <w:t>SVM</w:t>
            </w:r>
          </w:p>
        </w:tc>
        <w:tc>
          <w:tcPr>
            <w:tcW w:w="67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CF3D2A">
              <w:rPr>
                <w:rFonts w:cs="Times New Roman"/>
                <w:sz w:val="22"/>
                <w:szCs w:val="22"/>
                <w:shd w:val="clear" w:color="auto" w:fill="FFFFFF"/>
              </w:rPr>
              <w:t>k-spaced amino </w:t>
            </w:r>
            <w:r w:rsidRPr="00CF3D2A">
              <w:rPr>
                <w:rStyle w:val="highlight"/>
                <w:rFonts w:cs="Times New Roman"/>
                <w:sz w:val="22"/>
                <w:szCs w:val="22"/>
                <w:shd w:val="clear" w:color="auto" w:fill="FFFFFF"/>
              </w:rPr>
              <w:t>acid</w:t>
            </w:r>
            <w:r w:rsidRPr="00CF3D2A">
              <w:rPr>
                <w:rFonts w:cs="Times New Roman"/>
                <w:sz w:val="22"/>
                <w:szCs w:val="22"/>
                <w:shd w:val="clear" w:color="auto" w:fill="FFFFFF"/>
              </w:rPr>
              <w:t> pairs, binary and amino </w:t>
            </w:r>
            <w:r w:rsidRPr="00CF3D2A">
              <w:rPr>
                <w:rStyle w:val="highlight"/>
                <w:rFonts w:cs="Times New Roman"/>
                <w:sz w:val="22"/>
                <w:szCs w:val="22"/>
                <w:shd w:val="clear" w:color="auto" w:fill="FFFFFF"/>
              </w:rPr>
              <w:t>acid</w:t>
            </w:r>
            <w:r w:rsidRPr="00CF3D2A">
              <w:rPr>
                <w:rFonts w:cs="Times New Roman"/>
                <w:sz w:val="22"/>
                <w:szCs w:val="22"/>
                <w:shd w:val="clear" w:color="auto" w:fill="FFFFFF"/>
              </w:rPr>
              <w:t> index properties</w:t>
            </w:r>
          </w:p>
        </w:tc>
        <w:tc>
          <w:tcPr>
            <w:tcW w:w="42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sz w:val="22"/>
                <w:szCs w:val="22"/>
              </w:rPr>
            </w:pPr>
            <w:r w:rsidRPr="00CF3D2A">
              <w:rPr>
                <w:sz w:val="22"/>
                <w:szCs w:val="22"/>
              </w:rPr>
              <w:t>5-fold</w:t>
            </w:r>
          </w:p>
        </w:tc>
        <w:tc>
          <w:tcPr>
            <w:tcW w:w="174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sz w:val="22"/>
                <w:szCs w:val="22"/>
              </w:rPr>
            </w:pPr>
            <w:r w:rsidRPr="00843D48">
              <w:rPr>
                <w:sz w:val="22"/>
                <w:szCs w:val="22"/>
              </w:rPr>
              <w:t>http://systbio.cau.edu.cn/SuccinSite/</w:t>
            </w:r>
          </w:p>
        </w:tc>
      </w:tr>
      <w:tr w:rsidR="00034B71" w:rsidRPr="00CF3D2A" w:rsidTr="00ED5621">
        <w:trPr>
          <w:trHeight w:val="304"/>
          <w:jc w:val="center"/>
        </w:trPr>
        <w:tc>
          <w:tcPr>
            <w:tcW w:w="64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34B71" w:rsidRPr="00CF3D2A" w:rsidRDefault="00034B71" w:rsidP="00034B71">
            <w:pPr>
              <w:snapToGrid w:val="0"/>
              <w:rPr>
                <w:sz w:val="22"/>
                <w:szCs w:val="22"/>
              </w:rPr>
            </w:pPr>
            <w:r w:rsidRPr="00CF3D2A">
              <w:rPr>
                <w:sz w:val="22"/>
                <w:szCs w:val="22"/>
              </w:rPr>
              <w:t xml:space="preserve">SuccFind 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rFonts w:cs="Times New Roman"/>
                <w:i/>
                <w:color w:val="auto"/>
                <w:sz w:val="22"/>
                <w:szCs w:val="22"/>
              </w:rPr>
            </w:pPr>
            <w:r w:rsidRPr="00CF3D2A">
              <w:rPr>
                <w:rFonts w:cs="Times New Roman"/>
                <w:i/>
                <w:color w:val="auto"/>
                <w:sz w:val="22"/>
                <w:szCs w:val="22"/>
              </w:rPr>
              <w:t>Bioinformatics, 2015</w:t>
            </w:r>
          </w:p>
        </w:tc>
        <w:tc>
          <w:tcPr>
            <w:tcW w:w="53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sz w:val="22"/>
                <w:szCs w:val="22"/>
              </w:rPr>
            </w:pPr>
            <w:r w:rsidRPr="00CF3D2A">
              <w:rPr>
                <w:sz w:val="22"/>
                <w:szCs w:val="22"/>
              </w:rPr>
              <w:t>CPLM</w:t>
            </w:r>
            <w:r w:rsidRPr="00CF3D2A">
              <w:rPr>
                <w:rFonts w:hint="eastAsia"/>
                <w:sz w:val="22"/>
                <w:szCs w:val="22"/>
              </w:rPr>
              <w:t xml:space="preserve"> and</w:t>
            </w:r>
            <w:r w:rsidRPr="00CF3D2A">
              <w:rPr>
                <w:sz w:val="22"/>
                <w:szCs w:val="22"/>
              </w:rPr>
              <w:t xml:space="preserve"> UniProt</w:t>
            </w:r>
            <w:r w:rsidRPr="00CF3D2A">
              <w:rPr>
                <w:rFonts w:hint="eastAsia"/>
                <w:sz w:val="22"/>
                <w:szCs w:val="22"/>
              </w:rPr>
              <w:t>KB</w:t>
            </w:r>
          </w:p>
        </w:tc>
        <w:tc>
          <w:tcPr>
            <w:tcW w:w="43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sz w:val="22"/>
                <w:szCs w:val="22"/>
              </w:rPr>
            </w:pPr>
            <w:r w:rsidRPr="00CF3D2A">
              <w:rPr>
                <w:sz w:val="22"/>
                <w:szCs w:val="22"/>
              </w:rPr>
              <w:t>SVM</w:t>
            </w:r>
          </w:p>
        </w:tc>
        <w:tc>
          <w:tcPr>
            <w:tcW w:w="67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CF3D2A">
              <w:rPr>
                <w:rFonts w:cs="Times New Roman"/>
                <w:sz w:val="22"/>
                <w:szCs w:val="22"/>
                <w:shd w:val="clear" w:color="auto" w:fill="FFFFFF"/>
              </w:rPr>
              <w:t>Sequence-and evolutionary-derived features</w:t>
            </w:r>
          </w:p>
        </w:tc>
        <w:tc>
          <w:tcPr>
            <w:tcW w:w="42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sz w:val="22"/>
                <w:szCs w:val="22"/>
              </w:rPr>
            </w:pPr>
            <w:r w:rsidRPr="00CF3D2A">
              <w:rPr>
                <w:sz w:val="22"/>
                <w:szCs w:val="22"/>
              </w:rPr>
              <w:t>10-fold</w:t>
            </w:r>
          </w:p>
        </w:tc>
        <w:tc>
          <w:tcPr>
            <w:tcW w:w="174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34B71" w:rsidRPr="00CF3D2A" w:rsidRDefault="00BE67B3" w:rsidP="00034B7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Web site is n</w:t>
            </w:r>
            <w:r w:rsidR="00A56C54" w:rsidRPr="00A56C54">
              <w:rPr>
                <w:sz w:val="22"/>
                <w:szCs w:val="22"/>
              </w:rPr>
              <w:t>ot available</w:t>
            </w:r>
          </w:p>
        </w:tc>
      </w:tr>
      <w:tr w:rsidR="00034B71" w:rsidRPr="00CF3D2A" w:rsidTr="00ED5621">
        <w:trPr>
          <w:trHeight w:val="304"/>
          <w:jc w:val="center"/>
        </w:trPr>
        <w:tc>
          <w:tcPr>
            <w:tcW w:w="64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34B71" w:rsidRPr="00CF3D2A" w:rsidRDefault="00034B71" w:rsidP="00034B71">
            <w:pPr>
              <w:snapToGrid w:val="0"/>
              <w:rPr>
                <w:sz w:val="22"/>
                <w:szCs w:val="22"/>
              </w:rPr>
            </w:pPr>
            <w:r w:rsidRPr="00CF3D2A">
              <w:rPr>
                <w:rFonts w:hint="eastAsia"/>
                <w:sz w:val="22"/>
                <w:szCs w:val="22"/>
              </w:rPr>
              <w:t>PSSM-Suc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rFonts w:cs="Times New Roman"/>
                <w:i/>
                <w:color w:val="auto"/>
                <w:sz w:val="22"/>
                <w:szCs w:val="22"/>
              </w:rPr>
            </w:pPr>
            <w:r w:rsidRPr="00CF3D2A">
              <w:rPr>
                <w:rFonts w:cs="Times New Roman"/>
                <w:i/>
                <w:color w:val="auto"/>
                <w:sz w:val="22"/>
                <w:szCs w:val="22"/>
                <w:shd w:val="clear" w:color="auto" w:fill="FFFFFF"/>
              </w:rPr>
              <w:t>J Theor Biol.</w:t>
            </w:r>
            <w:r w:rsidRPr="00CF3D2A">
              <w:rPr>
                <w:rStyle w:val="apple-converted-space"/>
                <w:rFonts w:cs="Times New Roman"/>
                <w:i/>
                <w:color w:val="auto"/>
                <w:sz w:val="22"/>
                <w:szCs w:val="22"/>
                <w:shd w:val="clear" w:color="auto" w:fill="FFFFFF"/>
              </w:rPr>
              <w:t> </w:t>
            </w:r>
            <w:r w:rsidRPr="00CF3D2A">
              <w:rPr>
                <w:rFonts w:cs="Times New Roman"/>
                <w:i/>
                <w:color w:val="auto"/>
                <w:sz w:val="22"/>
                <w:szCs w:val="22"/>
                <w:shd w:val="clear" w:color="auto" w:fill="FFFFFF"/>
              </w:rPr>
              <w:t>2017</w:t>
            </w:r>
          </w:p>
        </w:tc>
        <w:tc>
          <w:tcPr>
            <w:tcW w:w="53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sz w:val="22"/>
                <w:szCs w:val="22"/>
              </w:rPr>
            </w:pPr>
            <w:r w:rsidRPr="00CF3D2A">
              <w:rPr>
                <w:rFonts w:hint="eastAsia"/>
                <w:sz w:val="22"/>
                <w:szCs w:val="22"/>
              </w:rPr>
              <w:t>CPLM</w:t>
            </w:r>
          </w:p>
        </w:tc>
        <w:tc>
          <w:tcPr>
            <w:tcW w:w="43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sz w:val="22"/>
                <w:szCs w:val="22"/>
              </w:rPr>
            </w:pPr>
            <w:r w:rsidRPr="00CF3D2A">
              <w:rPr>
                <w:rFonts w:hint="eastAsia"/>
                <w:sz w:val="22"/>
                <w:szCs w:val="22"/>
              </w:rPr>
              <w:t>SVM</w:t>
            </w:r>
          </w:p>
        </w:tc>
        <w:tc>
          <w:tcPr>
            <w:tcW w:w="67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CF3D2A">
              <w:rPr>
                <w:rFonts w:cs="Times New Roman"/>
                <w:color w:val="auto"/>
                <w:sz w:val="22"/>
                <w:szCs w:val="22"/>
              </w:rPr>
              <w:t>PSSM</w:t>
            </w:r>
          </w:p>
        </w:tc>
        <w:tc>
          <w:tcPr>
            <w:tcW w:w="42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sz w:val="22"/>
                <w:szCs w:val="22"/>
              </w:rPr>
            </w:pPr>
            <w:r w:rsidRPr="00CF3D2A">
              <w:rPr>
                <w:rFonts w:cs="Times New Roman" w:hint="eastAsia"/>
                <w:color w:val="auto"/>
                <w:sz w:val="22"/>
                <w:szCs w:val="22"/>
              </w:rPr>
              <w:t xml:space="preserve">6, 8 and </w:t>
            </w:r>
            <w:r w:rsidRPr="00CF3D2A">
              <w:rPr>
                <w:rFonts w:cs="Times New Roman"/>
                <w:color w:val="auto"/>
                <w:sz w:val="22"/>
                <w:szCs w:val="22"/>
              </w:rPr>
              <w:t>10-fold</w:t>
            </w:r>
          </w:p>
        </w:tc>
        <w:tc>
          <w:tcPr>
            <w:tcW w:w="174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sz w:val="22"/>
                <w:szCs w:val="22"/>
              </w:rPr>
            </w:pPr>
            <w:r w:rsidRPr="009E42CF">
              <w:rPr>
                <w:sz w:val="22"/>
                <w:szCs w:val="22"/>
              </w:rPr>
              <w:t>https://g</w:t>
            </w:r>
            <w:r>
              <w:rPr>
                <w:sz w:val="22"/>
                <w:szCs w:val="22"/>
              </w:rPr>
              <w:t>ithub.com/YosvanyLopez/PSSM-Suc</w:t>
            </w:r>
            <w:r w:rsidR="00A56C54" w:rsidRPr="00A56C54">
              <w:rPr>
                <w:sz w:val="22"/>
                <w:szCs w:val="22"/>
                <w:vertAlign w:val="superscript"/>
              </w:rPr>
              <w:t>d</w:t>
            </w:r>
          </w:p>
        </w:tc>
      </w:tr>
      <w:tr w:rsidR="00034B71" w:rsidRPr="00ED40F4" w:rsidTr="00ED5621">
        <w:trPr>
          <w:trHeight w:val="304"/>
          <w:jc w:val="center"/>
        </w:trPr>
        <w:tc>
          <w:tcPr>
            <w:tcW w:w="64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34B71" w:rsidRPr="00CF3D2A" w:rsidRDefault="00034B71" w:rsidP="00034B71">
            <w:pPr>
              <w:snapToGrid w:val="0"/>
              <w:rPr>
                <w:rFonts w:cs="Times New Roman"/>
                <w:color w:val="auto"/>
                <w:sz w:val="22"/>
                <w:szCs w:val="22"/>
              </w:rPr>
            </w:pPr>
            <w:r w:rsidRPr="0021608A">
              <w:rPr>
                <w:rFonts w:cs="Times New Roman"/>
                <w:color w:val="auto"/>
                <w:sz w:val="22"/>
                <w:szCs w:val="22"/>
              </w:rPr>
              <w:t>SuccinSite2.0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rFonts w:cs="Times New Roman"/>
                <w:i/>
                <w:color w:val="auto"/>
                <w:sz w:val="22"/>
                <w:szCs w:val="22"/>
              </w:rPr>
            </w:pPr>
            <w:r w:rsidRPr="00BD591A">
              <w:rPr>
                <w:rFonts w:cs="Times New Roman"/>
                <w:i/>
                <w:color w:val="auto"/>
                <w:sz w:val="22"/>
                <w:szCs w:val="22"/>
              </w:rPr>
              <w:t>International Journal of Nanomedicine</w:t>
            </w:r>
            <w:r>
              <w:rPr>
                <w:rFonts w:cs="Times New Roman"/>
                <w:i/>
                <w:color w:val="auto"/>
                <w:sz w:val="22"/>
                <w:szCs w:val="22"/>
              </w:rPr>
              <w:t xml:space="preserve">, </w:t>
            </w:r>
            <w:r w:rsidRPr="00BD591A">
              <w:rPr>
                <w:rFonts w:cs="Times New Roman" w:hint="eastAsia"/>
                <w:i/>
                <w:color w:val="auto"/>
                <w:sz w:val="22"/>
                <w:szCs w:val="22"/>
              </w:rPr>
              <w:t>2017</w:t>
            </w:r>
          </w:p>
        </w:tc>
        <w:tc>
          <w:tcPr>
            <w:tcW w:w="53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CF3D2A">
              <w:rPr>
                <w:rFonts w:cs="Times New Roman"/>
                <w:color w:val="auto"/>
                <w:sz w:val="22"/>
                <w:szCs w:val="22"/>
              </w:rPr>
              <w:t xml:space="preserve">CPLM </w:t>
            </w:r>
          </w:p>
        </w:tc>
        <w:tc>
          <w:tcPr>
            <w:tcW w:w="43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CF3D2A">
              <w:rPr>
                <w:sz w:val="22"/>
                <w:szCs w:val="22"/>
              </w:rPr>
              <w:t>Random forest</w:t>
            </w:r>
          </w:p>
        </w:tc>
        <w:tc>
          <w:tcPr>
            <w:tcW w:w="67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E</w:t>
            </w:r>
            <w:r w:rsidRPr="00ED40F4">
              <w:rPr>
                <w:rFonts w:cs="Times New Roman"/>
                <w:color w:val="auto"/>
                <w:sz w:val="22"/>
                <w:szCs w:val="22"/>
              </w:rPr>
              <w:t>volutionary</w:t>
            </w:r>
            <w:r w:rsidRPr="00D93BF0">
              <w:rPr>
                <w:rFonts w:cs="Times New Roman"/>
                <w:color w:val="auto"/>
                <w:sz w:val="22"/>
                <w:szCs w:val="22"/>
              </w:rPr>
              <w:t xml:space="preserve"> features</w:t>
            </w:r>
            <w:r w:rsidRPr="00ED40F4">
              <w:rPr>
                <w:rFonts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</w:rPr>
              <w:t>,o</w:t>
            </w:r>
            <w:r w:rsidRPr="00D93BF0">
              <w:rPr>
                <w:rFonts w:cs="Times New Roman"/>
                <w:color w:val="auto"/>
                <w:sz w:val="22"/>
                <w:szCs w:val="22"/>
              </w:rPr>
              <w:t>rthogonal binary features</w:t>
            </w:r>
          </w:p>
        </w:tc>
        <w:tc>
          <w:tcPr>
            <w:tcW w:w="42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34B71" w:rsidRPr="00ED40F4" w:rsidRDefault="00034B71" w:rsidP="00034B71">
            <w:pPr>
              <w:snapToGrid w:val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121014">
              <w:rPr>
                <w:rFonts w:cs="Times New Roman"/>
                <w:color w:val="auto"/>
                <w:sz w:val="22"/>
                <w:szCs w:val="22"/>
              </w:rPr>
              <w:t>5-fold</w:t>
            </w:r>
          </w:p>
        </w:tc>
        <w:tc>
          <w:tcPr>
            <w:tcW w:w="174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6917BE">
              <w:rPr>
                <w:rFonts w:cs="Times New Roman"/>
                <w:color w:val="auto"/>
                <w:sz w:val="22"/>
                <w:szCs w:val="22"/>
              </w:rPr>
              <w:t>https://biocomputer.bio.cuhk.edu.hk/SuccinSite2.0/</w:t>
            </w:r>
          </w:p>
        </w:tc>
      </w:tr>
      <w:tr w:rsidR="00034B71" w:rsidRPr="00CF3D2A" w:rsidTr="00ED5621">
        <w:trPr>
          <w:trHeight w:val="304"/>
          <w:jc w:val="center"/>
        </w:trPr>
        <w:tc>
          <w:tcPr>
            <w:tcW w:w="64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34B71" w:rsidRPr="00CF3D2A" w:rsidRDefault="00034B71" w:rsidP="00034B71">
            <w:pPr>
              <w:snapToGrid w:val="0"/>
              <w:rPr>
                <w:rFonts w:cs="Times New Roman"/>
                <w:color w:val="auto"/>
                <w:sz w:val="22"/>
                <w:szCs w:val="22"/>
              </w:rPr>
            </w:pPr>
            <w:r w:rsidRPr="00BD591A">
              <w:rPr>
                <w:rFonts w:cs="Times New Roman"/>
                <w:color w:val="auto"/>
                <w:sz w:val="22"/>
                <w:szCs w:val="22"/>
              </w:rPr>
              <w:t>SucStruct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rFonts w:cs="Times New Roman"/>
                <w:i/>
                <w:color w:val="auto"/>
                <w:sz w:val="22"/>
                <w:szCs w:val="22"/>
              </w:rPr>
            </w:pPr>
            <w:r w:rsidRPr="00D41391">
              <w:rPr>
                <w:rFonts w:cs="Times New Roman"/>
                <w:i/>
                <w:color w:val="auto"/>
                <w:sz w:val="22"/>
                <w:szCs w:val="22"/>
              </w:rPr>
              <w:t>Analytical Biochemistry</w:t>
            </w:r>
            <w:r>
              <w:rPr>
                <w:rFonts w:cs="Times New Roman"/>
                <w:i/>
                <w:color w:val="auto"/>
                <w:sz w:val="22"/>
                <w:szCs w:val="22"/>
              </w:rPr>
              <w:t xml:space="preserve">, </w:t>
            </w:r>
            <w:r>
              <w:rPr>
                <w:rFonts w:cs="Times New Roman" w:hint="eastAsia"/>
                <w:i/>
                <w:color w:val="auto"/>
                <w:sz w:val="22"/>
                <w:szCs w:val="22"/>
              </w:rPr>
              <w:t>2017</w:t>
            </w:r>
          </w:p>
        </w:tc>
        <w:tc>
          <w:tcPr>
            <w:tcW w:w="53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CF3D2A">
              <w:rPr>
                <w:rFonts w:cs="Times New Roman"/>
                <w:color w:val="auto"/>
                <w:sz w:val="22"/>
                <w:szCs w:val="22"/>
              </w:rPr>
              <w:t>CPLM</w:t>
            </w:r>
          </w:p>
        </w:tc>
        <w:tc>
          <w:tcPr>
            <w:tcW w:w="43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381483">
              <w:rPr>
                <w:rFonts w:cs="Times New Roman"/>
                <w:color w:val="auto"/>
                <w:sz w:val="22"/>
                <w:szCs w:val="22"/>
              </w:rPr>
              <w:t>C4.5 decision tree</w:t>
            </w:r>
          </w:p>
        </w:tc>
        <w:tc>
          <w:tcPr>
            <w:tcW w:w="67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34B71" w:rsidRPr="00425419" w:rsidRDefault="00034B71" w:rsidP="00034B71">
            <w:pPr>
              <w:snapToGrid w:val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A</w:t>
            </w:r>
            <w:r w:rsidRPr="00425419">
              <w:rPr>
                <w:rFonts w:cs="Times New Roman"/>
                <w:color w:val="auto"/>
                <w:sz w:val="22"/>
                <w:szCs w:val="22"/>
              </w:rPr>
              <w:t>cce</w:t>
            </w:r>
            <w:r>
              <w:rPr>
                <w:rFonts w:cs="Times New Roman"/>
                <w:color w:val="auto"/>
                <w:sz w:val="22"/>
                <w:szCs w:val="22"/>
              </w:rPr>
              <w:t>ssible surface area, secondary s</w:t>
            </w:r>
            <w:r w:rsidRPr="00425419">
              <w:rPr>
                <w:rFonts w:cs="Times New Roman"/>
                <w:color w:val="auto"/>
                <w:sz w:val="22"/>
                <w:szCs w:val="22"/>
              </w:rPr>
              <w:t xml:space="preserve">tructure and </w:t>
            </w:r>
          </w:p>
          <w:p w:rsidR="00034B71" w:rsidRPr="00CF3D2A" w:rsidRDefault="00034B71" w:rsidP="00034B71">
            <w:pPr>
              <w:snapToGrid w:val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lastRenderedPageBreak/>
              <w:t>local backbone a</w:t>
            </w:r>
            <w:r w:rsidRPr="00425419">
              <w:rPr>
                <w:rFonts w:cs="Times New Roman"/>
                <w:color w:val="auto"/>
                <w:sz w:val="22"/>
                <w:szCs w:val="22"/>
              </w:rPr>
              <w:t>ngles</w:t>
            </w:r>
          </w:p>
        </w:tc>
        <w:tc>
          <w:tcPr>
            <w:tcW w:w="42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CF3D2A">
              <w:rPr>
                <w:rFonts w:cs="Times New Roman" w:hint="eastAsia"/>
                <w:color w:val="auto"/>
                <w:sz w:val="22"/>
                <w:szCs w:val="22"/>
              </w:rPr>
              <w:lastRenderedPageBreak/>
              <w:t xml:space="preserve">6, 8 and </w:t>
            </w:r>
            <w:r w:rsidRPr="00CF3D2A">
              <w:rPr>
                <w:rFonts w:cs="Times New Roman"/>
                <w:color w:val="auto"/>
                <w:sz w:val="22"/>
                <w:szCs w:val="22"/>
              </w:rPr>
              <w:t>10-fold</w:t>
            </w:r>
          </w:p>
        </w:tc>
        <w:tc>
          <w:tcPr>
            <w:tcW w:w="174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B75365">
              <w:rPr>
                <w:rFonts w:cs="Times New Roman"/>
                <w:color w:val="auto"/>
                <w:sz w:val="22"/>
                <w:szCs w:val="22"/>
              </w:rPr>
              <w:t>https://github.com/YosvanyLopez/SucStruct</w:t>
            </w:r>
            <w:r w:rsidR="00A56C54" w:rsidRPr="00A56C54">
              <w:rPr>
                <w:rFonts w:cs="Times New Roman"/>
                <w:color w:val="auto"/>
                <w:sz w:val="22"/>
                <w:szCs w:val="22"/>
                <w:vertAlign w:val="superscript"/>
              </w:rPr>
              <w:t>d</w:t>
            </w:r>
          </w:p>
        </w:tc>
      </w:tr>
      <w:tr w:rsidR="00ED5621" w:rsidRPr="00CF3D2A" w:rsidTr="00ED5621">
        <w:trPr>
          <w:trHeight w:val="304"/>
          <w:jc w:val="center"/>
        </w:trPr>
        <w:tc>
          <w:tcPr>
            <w:tcW w:w="64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D5621" w:rsidRPr="00CF3D2A" w:rsidRDefault="00ED5621" w:rsidP="00D314F4">
            <w:pPr>
              <w:snapToGrid w:val="0"/>
              <w:rPr>
                <w:rFonts w:cs="Times New Roman"/>
                <w:color w:val="auto"/>
                <w:sz w:val="22"/>
                <w:szCs w:val="22"/>
              </w:rPr>
            </w:pPr>
            <w:r w:rsidRPr="00CF3D2A">
              <w:rPr>
                <w:rFonts w:cs="Times New Roman"/>
                <w:color w:val="auto"/>
                <w:sz w:val="22"/>
                <w:szCs w:val="22"/>
              </w:rPr>
              <w:lastRenderedPageBreak/>
              <w:t xml:space="preserve">Success 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ED5621" w:rsidRPr="00CF3D2A" w:rsidRDefault="00ED5621" w:rsidP="00D314F4">
            <w:pPr>
              <w:snapToGrid w:val="0"/>
              <w:jc w:val="center"/>
              <w:rPr>
                <w:rFonts w:cs="Times New Roman"/>
                <w:i/>
                <w:color w:val="auto"/>
                <w:sz w:val="22"/>
                <w:szCs w:val="22"/>
              </w:rPr>
            </w:pPr>
            <w:r w:rsidRPr="00CF3D2A">
              <w:rPr>
                <w:rFonts w:cs="Times New Roman"/>
                <w:i/>
                <w:color w:val="auto"/>
                <w:sz w:val="22"/>
                <w:szCs w:val="22"/>
              </w:rPr>
              <w:t>BMC Genomics, 2018</w:t>
            </w:r>
          </w:p>
        </w:tc>
        <w:tc>
          <w:tcPr>
            <w:tcW w:w="53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D5621" w:rsidRPr="00CF3D2A" w:rsidRDefault="00ED5621" w:rsidP="00D314F4">
            <w:pPr>
              <w:snapToGrid w:val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CF3D2A">
              <w:rPr>
                <w:rFonts w:cs="Times New Roman"/>
                <w:color w:val="auto"/>
                <w:sz w:val="22"/>
                <w:szCs w:val="22"/>
              </w:rPr>
              <w:t>CPLM</w:t>
            </w:r>
          </w:p>
        </w:tc>
        <w:tc>
          <w:tcPr>
            <w:tcW w:w="43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D5621" w:rsidRPr="00CF3D2A" w:rsidRDefault="00ED5621" w:rsidP="00D314F4">
            <w:pPr>
              <w:snapToGrid w:val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CF3D2A">
              <w:rPr>
                <w:rFonts w:cs="Times New Roman"/>
                <w:color w:val="auto"/>
                <w:sz w:val="22"/>
                <w:szCs w:val="22"/>
              </w:rPr>
              <w:t>SVM</w:t>
            </w:r>
          </w:p>
        </w:tc>
        <w:tc>
          <w:tcPr>
            <w:tcW w:w="67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ED5621" w:rsidRPr="00CF3D2A" w:rsidRDefault="00ED5621" w:rsidP="00D314F4">
            <w:pPr>
              <w:snapToGrid w:val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Structural and E</w:t>
            </w:r>
            <w:r w:rsidRPr="00CF3D2A">
              <w:rPr>
                <w:rFonts w:cs="Times New Roman"/>
                <w:color w:val="auto"/>
                <w:sz w:val="22"/>
                <w:szCs w:val="22"/>
              </w:rPr>
              <w:t>volutionary features</w:t>
            </w:r>
          </w:p>
        </w:tc>
        <w:tc>
          <w:tcPr>
            <w:tcW w:w="42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ED5621" w:rsidRPr="00CF3D2A" w:rsidRDefault="00ED5621" w:rsidP="00D314F4">
            <w:pPr>
              <w:snapToGrid w:val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CF3D2A">
              <w:rPr>
                <w:rFonts w:cs="Times New Roman" w:hint="eastAsia"/>
                <w:color w:val="auto"/>
                <w:sz w:val="22"/>
                <w:szCs w:val="22"/>
              </w:rPr>
              <w:t xml:space="preserve">6, 8 and </w:t>
            </w:r>
            <w:r w:rsidRPr="00CF3D2A">
              <w:rPr>
                <w:rFonts w:cs="Times New Roman"/>
                <w:color w:val="auto"/>
                <w:sz w:val="22"/>
                <w:szCs w:val="22"/>
              </w:rPr>
              <w:t>10-fold</w:t>
            </w:r>
          </w:p>
        </w:tc>
        <w:tc>
          <w:tcPr>
            <w:tcW w:w="174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ED5621" w:rsidRPr="00CF3D2A" w:rsidRDefault="00ED5621" w:rsidP="00D314F4">
            <w:pPr>
              <w:snapToGrid w:val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9E42CF">
              <w:rPr>
                <w:rFonts w:cs="Times New Roman"/>
                <w:color w:val="auto"/>
                <w:sz w:val="22"/>
                <w:szCs w:val="22"/>
              </w:rPr>
              <w:t>https://github.com/YosvanyLopez/Success</w:t>
            </w:r>
            <w:r w:rsidR="00A56C54" w:rsidRPr="00A56C54">
              <w:rPr>
                <w:rFonts w:cs="Times New Roman"/>
                <w:color w:val="auto"/>
                <w:sz w:val="22"/>
                <w:szCs w:val="22"/>
                <w:vertAlign w:val="superscript"/>
              </w:rPr>
              <w:t>d</w:t>
            </w:r>
          </w:p>
        </w:tc>
      </w:tr>
      <w:tr w:rsidR="00034B71" w:rsidRPr="00CF3D2A" w:rsidTr="00ED5621">
        <w:trPr>
          <w:trHeight w:val="304"/>
          <w:jc w:val="center"/>
        </w:trPr>
        <w:tc>
          <w:tcPr>
            <w:tcW w:w="64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34B71" w:rsidRPr="00CF3D2A" w:rsidRDefault="00034B71" w:rsidP="00034B71">
            <w:pPr>
              <w:snapToGrid w:val="0"/>
              <w:rPr>
                <w:rFonts w:cs="Times New Roman"/>
                <w:color w:val="auto"/>
                <w:sz w:val="22"/>
                <w:szCs w:val="22"/>
              </w:rPr>
            </w:pPr>
            <w:r w:rsidRPr="0085618C">
              <w:rPr>
                <w:rFonts w:cs="Times New Roman"/>
                <w:color w:val="auto"/>
                <w:sz w:val="22"/>
                <w:szCs w:val="22"/>
              </w:rPr>
              <w:t>SSEvol-Suc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rFonts w:cs="Times New Roman"/>
                <w:i/>
                <w:color w:val="auto"/>
                <w:sz w:val="22"/>
                <w:szCs w:val="22"/>
              </w:rPr>
            </w:pPr>
            <w:r>
              <w:rPr>
                <w:rFonts w:cs="Times New Roman"/>
                <w:i/>
                <w:color w:val="auto"/>
                <w:sz w:val="22"/>
                <w:szCs w:val="22"/>
              </w:rPr>
              <w:t xml:space="preserve">PLOS ONE, </w:t>
            </w:r>
            <w:r>
              <w:rPr>
                <w:rFonts w:cs="Times New Roman" w:hint="eastAsia"/>
                <w:i/>
                <w:color w:val="auto"/>
                <w:sz w:val="22"/>
                <w:szCs w:val="22"/>
              </w:rPr>
              <w:t>2018</w:t>
            </w:r>
          </w:p>
        </w:tc>
        <w:tc>
          <w:tcPr>
            <w:tcW w:w="53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CF3D2A">
              <w:rPr>
                <w:rFonts w:cs="Times New Roman"/>
                <w:color w:val="auto"/>
                <w:sz w:val="22"/>
                <w:szCs w:val="22"/>
              </w:rPr>
              <w:t>CPLM</w:t>
            </w:r>
          </w:p>
        </w:tc>
        <w:tc>
          <w:tcPr>
            <w:tcW w:w="43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2C53BE">
              <w:rPr>
                <w:rFonts w:cs="Times New Roman"/>
                <w:color w:val="auto"/>
                <w:sz w:val="22"/>
                <w:szCs w:val="22"/>
              </w:rPr>
              <w:t>AdaBoost</w:t>
            </w:r>
            <w:r w:rsidRPr="005C5BF8">
              <w:rPr>
                <w:rFonts w:ascii="微軟正黑體" w:eastAsia="微軟正黑體" w:hAnsi="微軟正黑體" w:cs="微軟正黑體" w:hint="eastAsia"/>
                <w:color w:val="auto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67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2C53BE">
              <w:rPr>
                <w:rFonts w:cs="Times New Roman"/>
                <w:color w:val="auto"/>
                <w:sz w:val="22"/>
                <w:szCs w:val="22"/>
              </w:rPr>
              <w:t>Secondary structure</w:t>
            </w:r>
            <w:r>
              <w:rPr>
                <w:rFonts w:cs="Times New Roman"/>
                <w:color w:val="auto"/>
                <w:sz w:val="22"/>
                <w:szCs w:val="22"/>
              </w:rPr>
              <w:t xml:space="preserve"> feature, e</w:t>
            </w:r>
            <w:r w:rsidRPr="00ED40F4">
              <w:rPr>
                <w:rFonts w:cs="Times New Roman"/>
                <w:color w:val="auto"/>
                <w:sz w:val="22"/>
                <w:szCs w:val="22"/>
              </w:rPr>
              <w:t>volutionary</w:t>
            </w:r>
            <w:r>
              <w:rPr>
                <w:rFonts w:cs="Times New Roman"/>
                <w:color w:val="auto"/>
                <w:sz w:val="22"/>
                <w:szCs w:val="22"/>
              </w:rPr>
              <w:t xml:space="preserve"> feature</w:t>
            </w:r>
          </w:p>
        </w:tc>
        <w:tc>
          <w:tcPr>
            <w:tcW w:w="42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CF3D2A">
              <w:rPr>
                <w:rFonts w:cs="Times New Roman" w:hint="eastAsia"/>
                <w:color w:val="auto"/>
                <w:sz w:val="22"/>
                <w:szCs w:val="22"/>
              </w:rPr>
              <w:t xml:space="preserve">6, 8 and </w:t>
            </w:r>
            <w:r w:rsidRPr="00CF3D2A">
              <w:rPr>
                <w:rFonts w:cs="Times New Roman"/>
                <w:color w:val="auto"/>
                <w:sz w:val="22"/>
                <w:szCs w:val="22"/>
              </w:rPr>
              <w:t>10-fold</w:t>
            </w:r>
          </w:p>
        </w:tc>
        <w:tc>
          <w:tcPr>
            <w:tcW w:w="174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B75365">
              <w:rPr>
                <w:rFonts w:cs="Times New Roman"/>
                <w:color w:val="auto"/>
                <w:sz w:val="22"/>
                <w:szCs w:val="22"/>
              </w:rPr>
              <w:t>https://github.com/YosvanyLopez/SSEvol-Suc</w:t>
            </w:r>
            <w:r w:rsidR="00A56C54" w:rsidRPr="00A56C54">
              <w:rPr>
                <w:rFonts w:cs="Times New Roman"/>
                <w:color w:val="auto"/>
                <w:sz w:val="22"/>
                <w:szCs w:val="22"/>
                <w:vertAlign w:val="superscript"/>
              </w:rPr>
              <w:t>d</w:t>
            </w:r>
          </w:p>
        </w:tc>
      </w:tr>
      <w:tr w:rsidR="00034B71" w:rsidRPr="00CF3D2A" w:rsidTr="00ED5621">
        <w:trPr>
          <w:trHeight w:val="304"/>
          <w:jc w:val="center"/>
        </w:trPr>
        <w:tc>
          <w:tcPr>
            <w:tcW w:w="64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34B71" w:rsidRPr="00CF3D2A" w:rsidRDefault="00034B71" w:rsidP="00034B71">
            <w:pPr>
              <w:snapToGrid w:val="0"/>
              <w:rPr>
                <w:rFonts w:cs="Times New Roman"/>
                <w:color w:val="auto"/>
                <w:sz w:val="22"/>
                <w:szCs w:val="22"/>
              </w:rPr>
            </w:pPr>
            <w:r w:rsidRPr="0021608A">
              <w:rPr>
                <w:rFonts w:cs="Times New Roman"/>
                <w:color w:val="auto"/>
                <w:sz w:val="22"/>
                <w:szCs w:val="22"/>
              </w:rPr>
              <w:t>PSuccE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rFonts w:cs="Times New Roman"/>
                <w:i/>
                <w:color w:val="auto"/>
                <w:sz w:val="22"/>
                <w:szCs w:val="22"/>
              </w:rPr>
            </w:pPr>
            <w:r w:rsidRPr="009A1CEF">
              <w:rPr>
                <w:rFonts w:cs="Times New Roman"/>
                <w:i/>
                <w:color w:val="auto"/>
                <w:sz w:val="22"/>
                <w:szCs w:val="22"/>
              </w:rPr>
              <w:t>BMC Bioinformatics</w:t>
            </w:r>
            <w:r w:rsidRPr="009A1CEF">
              <w:rPr>
                <w:rFonts w:cs="Times New Roman" w:hint="eastAsia"/>
                <w:i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微軟正黑體" w:eastAsia="微軟正黑體" w:hAnsi="微軟正黑體" w:cs="微軟正黑體" w:hint="eastAsia"/>
                <w:i/>
                <w:color w:val="auto"/>
                <w:sz w:val="22"/>
                <w:szCs w:val="22"/>
              </w:rPr>
              <w:t xml:space="preserve">, </w:t>
            </w:r>
            <w:r>
              <w:rPr>
                <w:rFonts w:cs="Times New Roman" w:hint="eastAsia"/>
                <w:i/>
                <w:color w:val="auto"/>
                <w:sz w:val="22"/>
                <w:szCs w:val="22"/>
              </w:rPr>
              <w:t>2018</w:t>
            </w:r>
          </w:p>
        </w:tc>
        <w:tc>
          <w:tcPr>
            <w:tcW w:w="53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9A1CEF">
              <w:rPr>
                <w:rFonts w:cs="Times New Roman"/>
                <w:color w:val="auto"/>
                <w:sz w:val="22"/>
                <w:szCs w:val="22"/>
              </w:rPr>
              <w:t>UniProtKB</w:t>
            </w:r>
            <w:r>
              <w:rPr>
                <w:rFonts w:cs="Times New Roman"/>
                <w:color w:val="auto"/>
                <w:sz w:val="22"/>
                <w:szCs w:val="22"/>
              </w:rPr>
              <w:t xml:space="preserve"> and </w:t>
            </w:r>
            <w:r w:rsidRPr="009A1CEF">
              <w:rPr>
                <w:rFonts w:cs="Times New Roman"/>
                <w:color w:val="auto"/>
                <w:sz w:val="22"/>
                <w:szCs w:val="22"/>
              </w:rPr>
              <w:t>NCBI protein sequence database</w:t>
            </w:r>
          </w:p>
        </w:tc>
        <w:tc>
          <w:tcPr>
            <w:tcW w:w="43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CF3D2A">
              <w:rPr>
                <w:rFonts w:cs="Times New Roman"/>
                <w:color w:val="auto"/>
                <w:sz w:val="22"/>
                <w:szCs w:val="22"/>
              </w:rPr>
              <w:t>SVM</w:t>
            </w:r>
          </w:p>
        </w:tc>
        <w:tc>
          <w:tcPr>
            <w:tcW w:w="67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9A1CEF">
              <w:rPr>
                <w:rFonts w:cs="Times New Roman"/>
                <w:color w:val="auto"/>
                <w:sz w:val="22"/>
                <w:szCs w:val="22"/>
              </w:rPr>
              <w:t xml:space="preserve">AAC, </w:t>
            </w:r>
            <w:r>
              <w:rPr>
                <w:rFonts w:cs="Times New Roman"/>
                <w:color w:val="auto"/>
                <w:sz w:val="22"/>
                <w:szCs w:val="22"/>
              </w:rPr>
              <w:t>BE</w:t>
            </w:r>
            <w:r w:rsidRPr="005C5BF8">
              <w:rPr>
                <w:rFonts w:cs="Times New Roman"/>
                <w:color w:val="auto"/>
                <w:sz w:val="22"/>
                <w:szCs w:val="22"/>
                <w:vertAlign w:val="superscript"/>
              </w:rPr>
              <w:t>b</w:t>
            </w:r>
            <w:r w:rsidRPr="009A1CEF">
              <w:rPr>
                <w:rFonts w:cs="Times New Roman"/>
                <w:color w:val="auto"/>
                <w:sz w:val="22"/>
                <w:szCs w:val="22"/>
              </w:rPr>
              <w:t>, physicochemical property and GPAAC</w:t>
            </w:r>
            <w:r w:rsidRPr="005C5BF8">
              <w:rPr>
                <w:rFonts w:cs="Times New Roman"/>
                <w:color w:val="auto"/>
                <w:sz w:val="22"/>
                <w:szCs w:val="22"/>
                <w:vertAlign w:val="superscript"/>
              </w:rPr>
              <w:t>c</w:t>
            </w:r>
          </w:p>
        </w:tc>
        <w:tc>
          <w:tcPr>
            <w:tcW w:w="42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CF3D2A">
              <w:rPr>
                <w:rFonts w:cs="Times New Roman"/>
                <w:color w:val="auto"/>
                <w:sz w:val="22"/>
                <w:szCs w:val="22"/>
              </w:rPr>
              <w:t>10-fold</w:t>
            </w:r>
          </w:p>
        </w:tc>
        <w:tc>
          <w:tcPr>
            <w:tcW w:w="174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34B71" w:rsidRPr="009A1CEF" w:rsidRDefault="00A56C54" w:rsidP="00034B71">
            <w:pPr>
              <w:snapToGrid w:val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No web site</w:t>
            </w:r>
          </w:p>
        </w:tc>
      </w:tr>
      <w:tr w:rsidR="00034B71" w:rsidRPr="00CF3D2A" w:rsidTr="00ED5621">
        <w:trPr>
          <w:trHeight w:val="504"/>
          <w:jc w:val="center"/>
        </w:trPr>
        <w:tc>
          <w:tcPr>
            <w:tcW w:w="643" w:type="pct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34B71" w:rsidRPr="00CF3D2A" w:rsidRDefault="00034B71" w:rsidP="00034B71">
            <w:pPr>
              <w:snapToGrid w:val="0"/>
              <w:rPr>
                <w:rFonts w:cs="Times New Roman"/>
                <w:color w:val="auto"/>
                <w:sz w:val="22"/>
                <w:szCs w:val="22"/>
              </w:rPr>
            </w:pPr>
            <w:r w:rsidRPr="0021608A">
              <w:rPr>
                <w:rFonts w:cs="Times New Roman"/>
                <w:color w:val="auto"/>
                <w:sz w:val="22"/>
                <w:szCs w:val="22"/>
              </w:rPr>
              <w:t>GPSuc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rFonts w:cs="Times New Roman"/>
                <w:i/>
                <w:color w:val="auto"/>
                <w:sz w:val="22"/>
                <w:szCs w:val="22"/>
              </w:rPr>
            </w:pPr>
            <w:r>
              <w:rPr>
                <w:rFonts w:cs="Times New Roman"/>
                <w:i/>
                <w:color w:val="auto"/>
                <w:sz w:val="22"/>
                <w:szCs w:val="22"/>
              </w:rPr>
              <w:t xml:space="preserve">PLOS ONE, </w:t>
            </w:r>
            <w:r>
              <w:rPr>
                <w:rFonts w:cs="Times New Roman" w:hint="eastAsia"/>
                <w:i/>
                <w:color w:val="auto"/>
                <w:sz w:val="22"/>
                <w:szCs w:val="22"/>
              </w:rPr>
              <w:t>2018</w:t>
            </w:r>
          </w:p>
        </w:tc>
        <w:tc>
          <w:tcPr>
            <w:tcW w:w="531" w:type="pct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21608A">
              <w:rPr>
                <w:rFonts w:cs="Times New Roman"/>
                <w:color w:val="auto"/>
                <w:sz w:val="22"/>
                <w:szCs w:val="22"/>
              </w:rPr>
              <w:t>SuccinSite2.0</w:t>
            </w:r>
          </w:p>
        </w:tc>
        <w:tc>
          <w:tcPr>
            <w:tcW w:w="431" w:type="pct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1B21FB">
              <w:rPr>
                <w:rFonts w:cs="Times New Roman"/>
                <w:color w:val="auto"/>
                <w:sz w:val="22"/>
                <w:szCs w:val="22"/>
              </w:rPr>
              <w:t>Random forest</w:t>
            </w:r>
          </w:p>
        </w:tc>
        <w:tc>
          <w:tcPr>
            <w:tcW w:w="679" w:type="pct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1B21FB">
              <w:rPr>
                <w:rFonts w:cs="Times New Roman"/>
                <w:color w:val="auto"/>
                <w:sz w:val="22"/>
                <w:szCs w:val="22"/>
              </w:rPr>
              <w:t>AAC, AAindex, BE, PSSM, and pCKSAAP</w:t>
            </w:r>
          </w:p>
        </w:tc>
        <w:tc>
          <w:tcPr>
            <w:tcW w:w="424" w:type="pct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034B71" w:rsidRPr="00CF3D2A" w:rsidRDefault="00034B71" w:rsidP="00034B71">
            <w:pPr>
              <w:snapToGrid w:val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CF3D2A">
              <w:rPr>
                <w:rFonts w:cs="Times New Roman"/>
                <w:color w:val="auto"/>
                <w:sz w:val="22"/>
                <w:szCs w:val="22"/>
              </w:rPr>
              <w:t>10-fold</w:t>
            </w:r>
          </w:p>
        </w:tc>
        <w:tc>
          <w:tcPr>
            <w:tcW w:w="1747" w:type="pct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034B71" w:rsidRPr="0021608A" w:rsidRDefault="00034B71" w:rsidP="00034B71">
            <w:pPr>
              <w:snapToGrid w:val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B75365">
              <w:rPr>
                <w:rFonts w:cs="Times New Roman"/>
                <w:color w:val="auto"/>
                <w:sz w:val="22"/>
                <w:szCs w:val="22"/>
              </w:rPr>
              <w:t>http://kurata14.bio.kyutech.ac.jp/GPSuc/</w:t>
            </w:r>
          </w:p>
        </w:tc>
      </w:tr>
    </w:tbl>
    <w:p w:rsidR="005C5BF8" w:rsidRDefault="005C5BF8" w:rsidP="005C5BF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 w:rsidRPr="005C5BF8">
        <w:rPr>
          <w:vertAlign w:val="superscript"/>
        </w:rPr>
        <w:t>a</w:t>
      </w:r>
      <w:r w:rsidRPr="002C53BE">
        <w:t>AdaBoost</w:t>
      </w:r>
      <w:r>
        <w:rPr>
          <w:rFonts w:hint="eastAsia"/>
        </w:rPr>
        <w:t>:</w:t>
      </w:r>
      <w:r w:rsidRPr="002C53BE">
        <w:t xml:space="preserve"> Adaptive Boosting (a meta-classifier</w:t>
      </w:r>
      <w:r>
        <w:rPr>
          <w:rFonts w:hint="eastAsia"/>
        </w:rPr>
        <w:t>)</w:t>
      </w:r>
    </w:p>
    <w:p w:rsidR="005C5BF8" w:rsidRDefault="005C5BF8" w:rsidP="005C5BF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 w:rsidRPr="005C5BF8">
        <w:rPr>
          <w:vertAlign w:val="superscript"/>
        </w:rPr>
        <w:t>b</w:t>
      </w:r>
      <w:r>
        <w:t>BE:</w:t>
      </w:r>
      <w:r w:rsidRPr="001B21FB">
        <w:t xml:space="preserve"> binary encoding</w:t>
      </w:r>
    </w:p>
    <w:p w:rsidR="00A56C54" w:rsidRDefault="005C5BF8" w:rsidP="005C5BF8">
      <w:r w:rsidRPr="005C5BF8">
        <w:rPr>
          <w:vertAlign w:val="superscript"/>
        </w:rPr>
        <w:t>c</w:t>
      </w:r>
      <w:r w:rsidRPr="009A1CEF">
        <w:t>GPAAC</w:t>
      </w:r>
      <w:r>
        <w:t xml:space="preserve">: </w:t>
      </w:r>
      <w:r w:rsidRPr="009A1CEF">
        <w:t>grey pseudo amino acid composition</w:t>
      </w:r>
    </w:p>
    <w:p w:rsidR="00597F29" w:rsidRDefault="00A56C54" w:rsidP="005C5BF8">
      <w:r w:rsidRPr="00A56C54">
        <w:rPr>
          <w:vertAlign w:val="superscript"/>
        </w:rPr>
        <w:t>d</w:t>
      </w:r>
      <w:r>
        <w:t xml:space="preserve">Theses methods only provide WEKA command lines instead of the web tool for data submission. </w:t>
      </w:r>
      <w:r w:rsidR="00597F29">
        <w:br w:type="page"/>
      </w:r>
    </w:p>
    <w:p w:rsidR="002E426E" w:rsidRPr="00CF3D2A" w:rsidRDefault="002E426E" w:rsidP="002E426E">
      <w:pPr>
        <w:rPr>
          <w:b/>
          <w:sz w:val="24"/>
          <w:szCs w:val="24"/>
        </w:rPr>
      </w:pPr>
      <w:r w:rsidRPr="00CF3D2A">
        <w:rPr>
          <w:b/>
          <w:sz w:val="24"/>
          <w:szCs w:val="24"/>
        </w:rPr>
        <w:lastRenderedPageBreak/>
        <w:t xml:space="preserve">Table </w:t>
      </w:r>
      <w:r>
        <w:rPr>
          <w:b/>
          <w:sz w:val="24"/>
          <w:szCs w:val="24"/>
        </w:rPr>
        <w:t>S2</w:t>
      </w:r>
      <w:r w:rsidRPr="00CF3D2A">
        <w:rPr>
          <w:b/>
          <w:sz w:val="24"/>
          <w:szCs w:val="24"/>
        </w:rPr>
        <w:t xml:space="preserve">. </w:t>
      </w:r>
      <w:r w:rsidRPr="00CF3D2A">
        <w:rPr>
          <w:rFonts w:hint="eastAsia"/>
          <w:b/>
          <w:sz w:val="24"/>
          <w:szCs w:val="24"/>
        </w:rPr>
        <w:t>Evaluation of t</w:t>
      </w:r>
      <w:r w:rsidRPr="00CF3D2A">
        <w:rPr>
          <w:b/>
          <w:sz w:val="24"/>
          <w:szCs w:val="24"/>
        </w:rPr>
        <w:t xml:space="preserve">en-fold cross-validation on various </w:t>
      </w:r>
      <w:r w:rsidRPr="00CF3D2A">
        <w:rPr>
          <w:rFonts w:hint="eastAsia"/>
          <w:b/>
          <w:sz w:val="24"/>
          <w:szCs w:val="24"/>
        </w:rPr>
        <w:t>machine learning methods</w:t>
      </w:r>
      <w:r>
        <w:rPr>
          <w:b/>
          <w:sz w:val="24"/>
          <w:szCs w:val="24"/>
        </w:rPr>
        <w:t xml:space="preserve"> trained using individual feature</w:t>
      </w:r>
      <w:r w:rsidRPr="00CF3D2A">
        <w:rPr>
          <w:rFonts w:hint="eastAsia"/>
          <w:b/>
          <w:sz w:val="24"/>
          <w:szCs w:val="24"/>
        </w:rPr>
        <w:t>.</w:t>
      </w:r>
    </w:p>
    <w:tbl>
      <w:tblPr>
        <w:tblStyle w:val="TableNormal2"/>
        <w:tblW w:w="5000" w:type="pct"/>
        <w:jc w:val="center"/>
        <w:tblBorders>
          <w:top w:val="single" w:sz="12" w:space="0" w:color="000000"/>
          <w:bottom w:val="single" w:sz="12" w:space="0" w:color="000000"/>
          <w:insideH w:val="single" w:sz="4" w:space="0" w:color="000000"/>
        </w:tblBorders>
        <w:shd w:val="clear" w:color="auto" w:fill="D0DDEF"/>
        <w:tblLook w:val="04A0" w:firstRow="1" w:lastRow="0" w:firstColumn="1" w:lastColumn="0" w:noHBand="0" w:noVBand="1"/>
      </w:tblPr>
      <w:tblGrid>
        <w:gridCol w:w="1440"/>
        <w:gridCol w:w="1839"/>
        <w:gridCol w:w="1211"/>
        <w:gridCol w:w="1210"/>
        <w:gridCol w:w="1210"/>
        <w:gridCol w:w="1210"/>
        <w:gridCol w:w="1210"/>
        <w:gridCol w:w="1210"/>
        <w:gridCol w:w="1210"/>
        <w:gridCol w:w="1210"/>
      </w:tblGrid>
      <w:tr w:rsidR="002E426E" w:rsidRPr="00CF3D2A" w:rsidTr="00B940E5">
        <w:trPr>
          <w:trHeight w:val="177"/>
          <w:jc w:val="center"/>
        </w:trPr>
        <w:tc>
          <w:tcPr>
            <w:tcW w:w="555" w:type="pct"/>
            <w:tcBorders>
              <w:top w:val="single" w:sz="12" w:space="0" w:color="000000"/>
              <w:bottom w:val="single" w:sz="12" w:space="0" w:color="000000"/>
            </w:tcBorders>
          </w:tcPr>
          <w:p w:rsidR="002E426E" w:rsidRPr="00CF3D2A" w:rsidRDefault="002E426E" w:rsidP="00B940E5">
            <w:pPr>
              <w:snapToGrid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CF3D2A">
              <w:rPr>
                <w:rFonts w:cs="Times New Roman" w:hint="eastAsia"/>
                <w:b/>
                <w:bCs/>
                <w:sz w:val="22"/>
                <w:szCs w:val="22"/>
              </w:rPr>
              <w:t>Method</w:t>
            </w:r>
          </w:p>
        </w:tc>
        <w:tc>
          <w:tcPr>
            <w:tcW w:w="709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E426E" w:rsidRPr="00CF3D2A" w:rsidRDefault="002E426E" w:rsidP="00B940E5">
            <w:pPr>
              <w:snapToGrid w:val="0"/>
              <w:jc w:val="center"/>
              <w:rPr>
                <w:rFonts w:cs="Times New Roman"/>
                <w:sz w:val="22"/>
                <w:szCs w:val="22"/>
              </w:rPr>
            </w:pPr>
            <w:r w:rsidRPr="00CF3D2A">
              <w:rPr>
                <w:rFonts w:cs="Times New Roman" w:hint="eastAsia"/>
                <w:b/>
                <w:bCs/>
                <w:sz w:val="22"/>
                <w:szCs w:val="22"/>
              </w:rPr>
              <w:t>Attribute</w:t>
            </w:r>
          </w:p>
        </w:tc>
        <w:tc>
          <w:tcPr>
            <w:tcW w:w="467" w:type="pct"/>
            <w:tcBorders>
              <w:top w:val="single" w:sz="12" w:space="0" w:color="000000"/>
              <w:bottom w:val="single" w:sz="12" w:space="0" w:color="000000"/>
            </w:tcBorders>
          </w:tcPr>
          <w:p w:rsidR="002E426E" w:rsidRPr="00CF3D2A" w:rsidRDefault="002E426E" w:rsidP="00B940E5">
            <w:pPr>
              <w:snapToGrid w:val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CF3D2A">
              <w:rPr>
                <w:rFonts w:cs="Times New Roman" w:hint="eastAsia"/>
                <w:b/>
                <w:bCs/>
                <w:sz w:val="22"/>
                <w:szCs w:val="22"/>
              </w:rPr>
              <w:t>Number of true positives</w:t>
            </w:r>
          </w:p>
        </w:tc>
        <w:tc>
          <w:tcPr>
            <w:tcW w:w="467" w:type="pct"/>
            <w:tcBorders>
              <w:top w:val="single" w:sz="12" w:space="0" w:color="000000"/>
              <w:bottom w:val="single" w:sz="12" w:space="0" w:color="000000"/>
            </w:tcBorders>
          </w:tcPr>
          <w:p w:rsidR="002E426E" w:rsidRPr="00CF3D2A" w:rsidRDefault="002E426E" w:rsidP="00B940E5">
            <w:pPr>
              <w:snapToGrid w:val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CF3D2A">
              <w:rPr>
                <w:rFonts w:cs="Times New Roman" w:hint="eastAsia"/>
                <w:b/>
                <w:bCs/>
                <w:sz w:val="22"/>
                <w:szCs w:val="22"/>
              </w:rPr>
              <w:t>Number of false positives</w:t>
            </w:r>
          </w:p>
        </w:tc>
        <w:tc>
          <w:tcPr>
            <w:tcW w:w="467" w:type="pct"/>
            <w:tcBorders>
              <w:top w:val="single" w:sz="12" w:space="0" w:color="000000"/>
              <w:bottom w:val="single" w:sz="12" w:space="0" w:color="000000"/>
            </w:tcBorders>
          </w:tcPr>
          <w:p w:rsidR="002E426E" w:rsidRPr="00CF3D2A" w:rsidRDefault="002E426E" w:rsidP="00B940E5">
            <w:pPr>
              <w:snapToGrid w:val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CF3D2A">
              <w:rPr>
                <w:rFonts w:cs="Times New Roman" w:hint="eastAsia"/>
                <w:b/>
                <w:bCs/>
                <w:sz w:val="22"/>
                <w:szCs w:val="22"/>
              </w:rPr>
              <w:t>Number of true negatives</w:t>
            </w:r>
          </w:p>
        </w:tc>
        <w:tc>
          <w:tcPr>
            <w:tcW w:w="467" w:type="pct"/>
            <w:tcBorders>
              <w:top w:val="single" w:sz="12" w:space="0" w:color="000000"/>
              <w:bottom w:val="single" w:sz="12" w:space="0" w:color="000000"/>
            </w:tcBorders>
          </w:tcPr>
          <w:p w:rsidR="002E426E" w:rsidRPr="00CF3D2A" w:rsidRDefault="002E426E" w:rsidP="00B940E5">
            <w:pPr>
              <w:snapToGrid w:val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CF3D2A">
              <w:rPr>
                <w:rFonts w:cs="Times New Roman" w:hint="eastAsia"/>
                <w:b/>
                <w:bCs/>
                <w:sz w:val="22"/>
                <w:szCs w:val="22"/>
              </w:rPr>
              <w:t>Number of false negatives</w:t>
            </w:r>
          </w:p>
        </w:tc>
        <w:tc>
          <w:tcPr>
            <w:tcW w:w="467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E426E" w:rsidRPr="00CF3D2A" w:rsidRDefault="002E426E" w:rsidP="00B940E5">
            <w:pPr>
              <w:snapToGrid w:val="0"/>
              <w:jc w:val="center"/>
              <w:rPr>
                <w:rFonts w:cs="Times New Roman"/>
                <w:sz w:val="22"/>
                <w:szCs w:val="22"/>
              </w:rPr>
            </w:pPr>
            <w:r w:rsidRPr="00CF3D2A">
              <w:rPr>
                <w:rFonts w:cs="Times New Roman"/>
                <w:b/>
                <w:bCs/>
                <w:sz w:val="22"/>
                <w:szCs w:val="22"/>
              </w:rPr>
              <w:t>Sensitivity</w:t>
            </w:r>
          </w:p>
        </w:tc>
        <w:tc>
          <w:tcPr>
            <w:tcW w:w="467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E426E" w:rsidRPr="00CF3D2A" w:rsidRDefault="002E426E" w:rsidP="00B940E5">
            <w:pPr>
              <w:snapToGrid w:val="0"/>
              <w:jc w:val="center"/>
              <w:rPr>
                <w:rFonts w:cs="Times New Roman"/>
                <w:sz w:val="22"/>
                <w:szCs w:val="22"/>
              </w:rPr>
            </w:pPr>
            <w:r w:rsidRPr="00CF3D2A">
              <w:rPr>
                <w:rFonts w:cs="Times New Roman"/>
                <w:b/>
                <w:bCs/>
                <w:sz w:val="22"/>
                <w:szCs w:val="22"/>
              </w:rPr>
              <w:t>Specificity</w:t>
            </w:r>
          </w:p>
        </w:tc>
        <w:tc>
          <w:tcPr>
            <w:tcW w:w="467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E426E" w:rsidRPr="00CF3D2A" w:rsidRDefault="002E426E" w:rsidP="00B940E5">
            <w:pPr>
              <w:snapToGrid w:val="0"/>
              <w:jc w:val="center"/>
              <w:rPr>
                <w:rFonts w:cs="Times New Roman"/>
                <w:sz w:val="22"/>
                <w:szCs w:val="22"/>
              </w:rPr>
            </w:pPr>
            <w:r w:rsidRPr="00CF3D2A">
              <w:rPr>
                <w:rFonts w:cs="Times New Roman"/>
                <w:b/>
                <w:bCs/>
                <w:sz w:val="22"/>
                <w:szCs w:val="22"/>
              </w:rPr>
              <w:t>Accuracy</w:t>
            </w:r>
          </w:p>
        </w:tc>
        <w:tc>
          <w:tcPr>
            <w:tcW w:w="467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E426E" w:rsidRPr="00CF3D2A" w:rsidRDefault="002E426E" w:rsidP="00B940E5">
            <w:pPr>
              <w:snapToGrid w:val="0"/>
              <w:jc w:val="center"/>
              <w:rPr>
                <w:rFonts w:cs="Times New Roman"/>
                <w:sz w:val="22"/>
                <w:szCs w:val="22"/>
              </w:rPr>
            </w:pPr>
            <w:r w:rsidRPr="00CF3D2A">
              <w:rPr>
                <w:rFonts w:cs="Times New Roman"/>
                <w:b/>
                <w:bCs/>
                <w:sz w:val="22"/>
                <w:szCs w:val="22"/>
              </w:rPr>
              <w:t>MCC</w:t>
            </w:r>
          </w:p>
        </w:tc>
      </w:tr>
      <w:tr w:rsidR="002E426E" w:rsidRPr="00CF3D2A" w:rsidTr="00B940E5">
        <w:trPr>
          <w:trHeight w:val="300"/>
          <w:jc w:val="center"/>
        </w:trPr>
        <w:tc>
          <w:tcPr>
            <w:tcW w:w="555" w:type="pct"/>
            <w:tcBorders>
              <w:top w:val="single" w:sz="12" w:space="0" w:color="000000"/>
            </w:tcBorders>
            <w:vAlign w:val="center"/>
          </w:tcPr>
          <w:p w:rsidR="002E426E" w:rsidRPr="00CF3D2A" w:rsidRDefault="002E426E" w:rsidP="00B940E5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CF3D2A">
              <w:rPr>
                <w:rFonts w:cs="Times New Roman" w:hint="eastAsia"/>
                <w:sz w:val="22"/>
                <w:szCs w:val="22"/>
              </w:rPr>
              <w:t>Decision tree</w:t>
            </w:r>
          </w:p>
        </w:tc>
        <w:tc>
          <w:tcPr>
            <w:tcW w:w="709" w:type="pct"/>
            <w:tcBorders>
              <w:top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E426E" w:rsidRPr="00CF3D2A" w:rsidRDefault="002E426E" w:rsidP="00B940E5">
            <w:pPr>
              <w:snapToGrid w:val="0"/>
              <w:jc w:val="center"/>
              <w:rPr>
                <w:rFonts w:cs="Times New Roman"/>
                <w:sz w:val="22"/>
                <w:szCs w:val="22"/>
              </w:rPr>
            </w:pPr>
            <w:r w:rsidRPr="00CF3D2A">
              <w:rPr>
                <w:rFonts w:cs="Times New Roman"/>
                <w:sz w:val="22"/>
                <w:szCs w:val="22"/>
              </w:rPr>
              <w:t>P</w:t>
            </w:r>
            <w:r w:rsidRPr="00CF3D2A">
              <w:rPr>
                <w:rFonts w:cs="Times New Roman" w:hint="eastAsia"/>
                <w:sz w:val="22"/>
                <w:szCs w:val="22"/>
              </w:rPr>
              <w:t>spAAC</w:t>
            </w:r>
          </w:p>
        </w:tc>
        <w:tc>
          <w:tcPr>
            <w:tcW w:w="467" w:type="pct"/>
            <w:tcBorders>
              <w:top w:val="single" w:sz="12" w:space="0" w:color="000000"/>
            </w:tcBorders>
            <w:vAlign w:val="center"/>
          </w:tcPr>
          <w:p w:rsidR="002E426E" w:rsidRPr="00CF3D2A" w:rsidRDefault="002E426E" w:rsidP="00B940E5">
            <w:pPr>
              <w:jc w:val="center"/>
              <w:rPr>
                <w:rFonts w:eastAsia="新細明體" w:cs="Times New Roman"/>
                <w:sz w:val="22"/>
                <w:szCs w:val="22"/>
              </w:rPr>
            </w:pPr>
            <w:r w:rsidRPr="00CF3D2A">
              <w:rPr>
                <w:rFonts w:cs="Times New Roman"/>
                <w:sz w:val="22"/>
                <w:szCs w:val="22"/>
              </w:rPr>
              <w:t>2</w:t>
            </w:r>
            <w:r w:rsidRPr="00CF3D2A">
              <w:rPr>
                <w:rFonts w:cs="Times New Roman" w:hint="eastAsia"/>
                <w:sz w:val="22"/>
                <w:szCs w:val="22"/>
              </w:rPr>
              <w:t>199</w:t>
            </w:r>
          </w:p>
        </w:tc>
        <w:tc>
          <w:tcPr>
            <w:tcW w:w="467" w:type="pct"/>
            <w:tcBorders>
              <w:top w:val="single" w:sz="12" w:space="0" w:color="000000"/>
            </w:tcBorders>
            <w:vAlign w:val="center"/>
          </w:tcPr>
          <w:p w:rsidR="002E426E" w:rsidRPr="00CF3D2A" w:rsidRDefault="002E426E" w:rsidP="00B940E5">
            <w:pPr>
              <w:jc w:val="center"/>
              <w:rPr>
                <w:rFonts w:eastAsia="新細明體" w:cs="Times New Roman"/>
                <w:sz w:val="22"/>
                <w:szCs w:val="22"/>
              </w:rPr>
            </w:pPr>
            <w:r w:rsidRPr="00CF3D2A">
              <w:rPr>
                <w:rFonts w:cs="Times New Roman"/>
                <w:sz w:val="22"/>
                <w:szCs w:val="22"/>
              </w:rPr>
              <w:t>5412</w:t>
            </w:r>
          </w:p>
        </w:tc>
        <w:tc>
          <w:tcPr>
            <w:tcW w:w="467" w:type="pct"/>
            <w:tcBorders>
              <w:top w:val="single" w:sz="12" w:space="0" w:color="000000"/>
            </w:tcBorders>
            <w:vAlign w:val="center"/>
          </w:tcPr>
          <w:p w:rsidR="002E426E" w:rsidRPr="00CF3D2A" w:rsidRDefault="002E426E" w:rsidP="00B940E5">
            <w:pPr>
              <w:jc w:val="center"/>
              <w:rPr>
                <w:rFonts w:eastAsia="新細明體" w:cs="Times New Roman"/>
                <w:sz w:val="22"/>
                <w:szCs w:val="22"/>
              </w:rPr>
            </w:pPr>
            <w:r w:rsidRPr="00CF3D2A">
              <w:rPr>
                <w:rFonts w:cs="Times New Roman"/>
                <w:sz w:val="22"/>
                <w:szCs w:val="22"/>
              </w:rPr>
              <w:t>11000</w:t>
            </w:r>
          </w:p>
        </w:tc>
        <w:tc>
          <w:tcPr>
            <w:tcW w:w="467" w:type="pct"/>
            <w:tcBorders>
              <w:top w:val="single" w:sz="12" w:space="0" w:color="000000"/>
            </w:tcBorders>
            <w:vAlign w:val="center"/>
          </w:tcPr>
          <w:p w:rsidR="002E426E" w:rsidRPr="00CF3D2A" w:rsidRDefault="002E426E" w:rsidP="00B940E5">
            <w:pPr>
              <w:jc w:val="center"/>
              <w:rPr>
                <w:rFonts w:eastAsia="新細明體" w:cs="Times New Roman"/>
                <w:sz w:val="22"/>
                <w:szCs w:val="22"/>
              </w:rPr>
            </w:pPr>
            <w:r w:rsidRPr="00CF3D2A">
              <w:rPr>
                <w:rFonts w:cs="Times New Roman"/>
                <w:sz w:val="22"/>
                <w:szCs w:val="22"/>
              </w:rPr>
              <w:t>101</w:t>
            </w:r>
            <w:r w:rsidRPr="00CF3D2A">
              <w:rPr>
                <w:rFonts w:cs="Times New Roman" w:hint="eastAsia"/>
                <w:sz w:val="22"/>
                <w:szCs w:val="22"/>
              </w:rPr>
              <w:t>7</w:t>
            </w:r>
          </w:p>
        </w:tc>
        <w:tc>
          <w:tcPr>
            <w:tcW w:w="467" w:type="pct"/>
            <w:tcBorders>
              <w:top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E426E" w:rsidRPr="00CF3D2A" w:rsidRDefault="002E426E" w:rsidP="00B940E5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  <w:r w:rsidRPr="00CF3D2A">
              <w:rPr>
                <w:rFonts w:hint="eastAsia"/>
                <w:sz w:val="22"/>
                <w:szCs w:val="22"/>
              </w:rPr>
              <w:t>68.41%</w:t>
            </w:r>
          </w:p>
        </w:tc>
        <w:tc>
          <w:tcPr>
            <w:tcW w:w="467" w:type="pct"/>
            <w:tcBorders>
              <w:top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E426E" w:rsidRPr="00CF3D2A" w:rsidRDefault="002E426E" w:rsidP="00B940E5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  <w:r w:rsidRPr="00CF3D2A">
              <w:rPr>
                <w:rFonts w:hint="eastAsia"/>
                <w:sz w:val="22"/>
                <w:szCs w:val="22"/>
              </w:rPr>
              <w:t>67.02%</w:t>
            </w:r>
          </w:p>
        </w:tc>
        <w:tc>
          <w:tcPr>
            <w:tcW w:w="467" w:type="pct"/>
            <w:tcBorders>
              <w:top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E426E" w:rsidRPr="00CF3D2A" w:rsidRDefault="002E426E" w:rsidP="00B940E5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  <w:r w:rsidRPr="00CF3D2A">
              <w:rPr>
                <w:rFonts w:hint="eastAsia"/>
                <w:sz w:val="22"/>
                <w:szCs w:val="22"/>
              </w:rPr>
              <w:t>67.25%</w:t>
            </w:r>
          </w:p>
        </w:tc>
        <w:tc>
          <w:tcPr>
            <w:tcW w:w="467" w:type="pct"/>
            <w:tcBorders>
              <w:top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E426E" w:rsidRPr="00CF3D2A" w:rsidRDefault="002E426E" w:rsidP="00B940E5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  <w:r w:rsidRPr="00CF3D2A">
              <w:rPr>
                <w:rFonts w:hint="eastAsia"/>
                <w:sz w:val="22"/>
                <w:szCs w:val="22"/>
              </w:rPr>
              <w:t>0.269</w:t>
            </w:r>
          </w:p>
        </w:tc>
      </w:tr>
      <w:tr w:rsidR="002E426E" w:rsidRPr="00CF3D2A" w:rsidTr="00B940E5">
        <w:trPr>
          <w:trHeight w:val="300"/>
          <w:jc w:val="center"/>
        </w:trPr>
        <w:tc>
          <w:tcPr>
            <w:tcW w:w="555" w:type="pct"/>
            <w:vAlign w:val="center"/>
          </w:tcPr>
          <w:p w:rsidR="002E426E" w:rsidRPr="00CF3D2A" w:rsidRDefault="002E426E" w:rsidP="00B940E5">
            <w:pPr>
              <w:snapToGrid w:val="0"/>
              <w:rPr>
                <w:rFonts w:cs="Times New Roman"/>
                <w:sz w:val="22"/>
                <w:szCs w:val="22"/>
              </w:rPr>
            </w:pPr>
            <w:r w:rsidRPr="00CF3D2A">
              <w:rPr>
                <w:rFonts w:cs="Times New Roman" w:hint="eastAsia"/>
                <w:sz w:val="22"/>
                <w:szCs w:val="22"/>
              </w:rPr>
              <w:t>Support vector machine</w:t>
            </w:r>
          </w:p>
        </w:tc>
        <w:tc>
          <w:tcPr>
            <w:tcW w:w="70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E426E" w:rsidRPr="00CF3D2A" w:rsidRDefault="002E426E" w:rsidP="00B940E5">
            <w:pPr>
              <w:snapToGrid w:val="0"/>
              <w:jc w:val="center"/>
              <w:rPr>
                <w:rFonts w:cs="Times New Roman"/>
                <w:sz w:val="22"/>
                <w:szCs w:val="22"/>
              </w:rPr>
            </w:pPr>
            <w:r w:rsidRPr="00CF3D2A">
              <w:rPr>
                <w:rFonts w:cs="Times New Roman"/>
                <w:sz w:val="22"/>
                <w:szCs w:val="22"/>
              </w:rPr>
              <w:t>CKSAAP</w:t>
            </w:r>
            <w:r w:rsidRPr="00CF3D2A">
              <w:rPr>
                <w:rFonts w:cs="Times New Roman" w:hint="eastAsia"/>
                <w:sz w:val="22"/>
                <w:szCs w:val="22"/>
              </w:rPr>
              <w:t xml:space="preserve"> </w:t>
            </w:r>
            <w:r w:rsidRPr="00CF3D2A">
              <w:rPr>
                <w:rFonts w:cs="Times New Roman"/>
                <w:sz w:val="22"/>
                <w:szCs w:val="22"/>
              </w:rPr>
              <w:t>(top 400)</w:t>
            </w:r>
          </w:p>
        </w:tc>
        <w:tc>
          <w:tcPr>
            <w:tcW w:w="467" w:type="pct"/>
            <w:vAlign w:val="center"/>
          </w:tcPr>
          <w:p w:rsidR="002E426E" w:rsidRPr="00CF3D2A" w:rsidRDefault="002E426E" w:rsidP="00B940E5">
            <w:pPr>
              <w:jc w:val="center"/>
              <w:rPr>
                <w:rFonts w:eastAsia="新細明體" w:cs="Times New Roman"/>
                <w:sz w:val="22"/>
                <w:szCs w:val="22"/>
              </w:rPr>
            </w:pPr>
            <w:r w:rsidRPr="00CF3D2A">
              <w:rPr>
                <w:rFonts w:cs="Times New Roman"/>
                <w:sz w:val="22"/>
                <w:szCs w:val="22"/>
              </w:rPr>
              <w:t>2472</w:t>
            </w:r>
          </w:p>
        </w:tc>
        <w:tc>
          <w:tcPr>
            <w:tcW w:w="467" w:type="pct"/>
            <w:vAlign w:val="center"/>
          </w:tcPr>
          <w:p w:rsidR="002E426E" w:rsidRPr="00CF3D2A" w:rsidRDefault="002E426E" w:rsidP="00B940E5">
            <w:pPr>
              <w:jc w:val="center"/>
              <w:rPr>
                <w:rFonts w:eastAsia="新細明體" w:cs="Times New Roman"/>
                <w:sz w:val="22"/>
                <w:szCs w:val="22"/>
              </w:rPr>
            </w:pPr>
            <w:r w:rsidRPr="00CF3D2A">
              <w:rPr>
                <w:rFonts w:cs="Times New Roman"/>
                <w:sz w:val="22"/>
                <w:szCs w:val="22"/>
              </w:rPr>
              <w:t>2900</w:t>
            </w:r>
          </w:p>
        </w:tc>
        <w:tc>
          <w:tcPr>
            <w:tcW w:w="467" w:type="pct"/>
            <w:vAlign w:val="center"/>
          </w:tcPr>
          <w:p w:rsidR="002E426E" w:rsidRPr="00CF3D2A" w:rsidRDefault="002E426E" w:rsidP="00B940E5">
            <w:pPr>
              <w:jc w:val="center"/>
              <w:rPr>
                <w:rFonts w:eastAsia="新細明體" w:cs="Times New Roman"/>
                <w:sz w:val="22"/>
                <w:szCs w:val="22"/>
              </w:rPr>
            </w:pPr>
            <w:r w:rsidRPr="00CF3D2A">
              <w:rPr>
                <w:rFonts w:cs="Times New Roman"/>
                <w:sz w:val="22"/>
                <w:szCs w:val="22"/>
              </w:rPr>
              <w:t>13512</w:t>
            </w:r>
          </w:p>
        </w:tc>
        <w:tc>
          <w:tcPr>
            <w:tcW w:w="467" w:type="pct"/>
            <w:vAlign w:val="center"/>
          </w:tcPr>
          <w:p w:rsidR="002E426E" w:rsidRPr="00CF3D2A" w:rsidRDefault="002E426E" w:rsidP="00B940E5">
            <w:pPr>
              <w:jc w:val="center"/>
              <w:rPr>
                <w:rFonts w:eastAsia="新細明體" w:cs="Times New Roman"/>
                <w:sz w:val="22"/>
                <w:szCs w:val="22"/>
              </w:rPr>
            </w:pPr>
            <w:r w:rsidRPr="00CF3D2A">
              <w:rPr>
                <w:rFonts w:cs="Times New Roman"/>
                <w:sz w:val="22"/>
                <w:szCs w:val="22"/>
              </w:rPr>
              <w:t>7</w:t>
            </w:r>
            <w:r w:rsidRPr="00CF3D2A">
              <w:rPr>
                <w:rFonts w:cs="Times New Roman" w:hint="eastAsia"/>
                <w:sz w:val="22"/>
                <w:szCs w:val="22"/>
              </w:rPr>
              <w:t>44</w:t>
            </w:r>
          </w:p>
        </w:tc>
        <w:tc>
          <w:tcPr>
            <w:tcW w:w="46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E426E" w:rsidRPr="00CF3D2A" w:rsidRDefault="002E426E" w:rsidP="00B940E5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  <w:r w:rsidRPr="00CF3D2A">
              <w:rPr>
                <w:rFonts w:hint="eastAsia"/>
                <w:sz w:val="22"/>
                <w:szCs w:val="22"/>
              </w:rPr>
              <w:t>76.87%</w:t>
            </w:r>
          </w:p>
        </w:tc>
        <w:tc>
          <w:tcPr>
            <w:tcW w:w="46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E426E" w:rsidRPr="00CF3D2A" w:rsidRDefault="002E426E" w:rsidP="00B940E5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  <w:r w:rsidRPr="00CF3D2A">
              <w:rPr>
                <w:rFonts w:hint="eastAsia"/>
                <w:sz w:val="22"/>
                <w:szCs w:val="22"/>
              </w:rPr>
              <w:t>82.33%</w:t>
            </w:r>
          </w:p>
        </w:tc>
        <w:tc>
          <w:tcPr>
            <w:tcW w:w="46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E426E" w:rsidRPr="00CF3D2A" w:rsidRDefault="002E426E" w:rsidP="00B940E5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  <w:r w:rsidRPr="00CF3D2A">
              <w:rPr>
                <w:rFonts w:hint="eastAsia"/>
                <w:sz w:val="22"/>
                <w:szCs w:val="22"/>
              </w:rPr>
              <w:t>81.43%</w:t>
            </w:r>
          </w:p>
        </w:tc>
        <w:tc>
          <w:tcPr>
            <w:tcW w:w="46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E426E" w:rsidRPr="00CF3D2A" w:rsidRDefault="002E426E" w:rsidP="00B940E5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  <w:r w:rsidRPr="00CF3D2A">
              <w:rPr>
                <w:rFonts w:hint="eastAsia"/>
                <w:sz w:val="22"/>
                <w:szCs w:val="22"/>
              </w:rPr>
              <w:t>0.491</w:t>
            </w:r>
          </w:p>
        </w:tc>
      </w:tr>
      <w:tr w:rsidR="002E426E" w:rsidRPr="00CF3D2A" w:rsidTr="00B940E5">
        <w:trPr>
          <w:trHeight w:val="300"/>
          <w:jc w:val="center"/>
        </w:trPr>
        <w:tc>
          <w:tcPr>
            <w:tcW w:w="555" w:type="pct"/>
            <w:vAlign w:val="center"/>
          </w:tcPr>
          <w:p w:rsidR="002E426E" w:rsidRPr="00CF3D2A" w:rsidRDefault="002E426E" w:rsidP="00B940E5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CF3D2A">
              <w:rPr>
                <w:rFonts w:cs="Times New Roman" w:hint="eastAsia"/>
                <w:sz w:val="22"/>
                <w:szCs w:val="22"/>
              </w:rPr>
              <w:t>Random forest</w:t>
            </w:r>
          </w:p>
        </w:tc>
        <w:tc>
          <w:tcPr>
            <w:tcW w:w="70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E426E" w:rsidRPr="00CF3D2A" w:rsidRDefault="002E426E" w:rsidP="00B940E5">
            <w:pPr>
              <w:snapToGrid w:val="0"/>
              <w:jc w:val="center"/>
              <w:rPr>
                <w:rFonts w:cs="Times New Roman"/>
                <w:sz w:val="22"/>
                <w:szCs w:val="22"/>
              </w:rPr>
            </w:pPr>
            <w:r w:rsidRPr="00CF3D2A">
              <w:rPr>
                <w:rFonts w:cs="Times New Roman"/>
                <w:sz w:val="22"/>
                <w:szCs w:val="22"/>
              </w:rPr>
              <w:t>CKSAAP</w:t>
            </w:r>
            <w:r w:rsidRPr="00CF3D2A">
              <w:rPr>
                <w:rFonts w:cs="Times New Roman" w:hint="eastAsia"/>
                <w:sz w:val="22"/>
                <w:szCs w:val="22"/>
              </w:rPr>
              <w:t xml:space="preserve"> </w:t>
            </w:r>
            <w:r w:rsidRPr="00CF3D2A">
              <w:rPr>
                <w:rFonts w:cs="Times New Roman"/>
                <w:sz w:val="22"/>
                <w:szCs w:val="22"/>
              </w:rPr>
              <w:t>(top 400)</w:t>
            </w:r>
          </w:p>
        </w:tc>
        <w:tc>
          <w:tcPr>
            <w:tcW w:w="467" w:type="pct"/>
            <w:vAlign w:val="center"/>
          </w:tcPr>
          <w:p w:rsidR="002E426E" w:rsidRPr="00CF3D2A" w:rsidRDefault="002E426E" w:rsidP="00B940E5">
            <w:pPr>
              <w:jc w:val="center"/>
              <w:rPr>
                <w:rFonts w:eastAsia="新細明體" w:cs="Times New Roman"/>
                <w:sz w:val="22"/>
                <w:szCs w:val="22"/>
              </w:rPr>
            </w:pPr>
            <w:r w:rsidRPr="00CF3D2A">
              <w:rPr>
                <w:rFonts w:cs="Times New Roman"/>
                <w:sz w:val="22"/>
                <w:szCs w:val="22"/>
              </w:rPr>
              <w:t>2535</w:t>
            </w:r>
          </w:p>
        </w:tc>
        <w:tc>
          <w:tcPr>
            <w:tcW w:w="467" w:type="pct"/>
            <w:vAlign w:val="center"/>
          </w:tcPr>
          <w:p w:rsidR="002E426E" w:rsidRPr="00CF3D2A" w:rsidRDefault="002E426E" w:rsidP="00B940E5">
            <w:pPr>
              <w:jc w:val="center"/>
              <w:rPr>
                <w:rFonts w:eastAsia="新細明體" w:cs="Times New Roman"/>
                <w:sz w:val="22"/>
                <w:szCs w:val="22"/>
              </w:rPr>
            </w:pPr>
            <w:r w:rsidRPr="00CF3D2A">
              <w:rPr>
                <w:rFonts w:cs="Times New Roman"/>
                <w:sz w:val="22"/>
                <w:szCs w:val="22"/>
              </w:rPr>
              <w:t>3010</w:t>
            </w:r>
          </w:p>
        </w:tc>
        <w:tc>
          <w:tcPr>
            <w:tcW w:w="467" w:type="pct"/>
            <w:vAlign w:val="center"/>
          </w:tcPr>
          <w:p w:rsidR="002E426E" w:rsidRPr="00CF3D2A" w:rsidRDefault="002E426E" w:rsidP="00B940E5">
            <w:pPr>
              <w:jc w:val="center"/>
              <w:rPr>
                <w:rFonts w:eastAsia="新細明體" w:cs="Times New Roman"/>
                <w:sz w:val="22"/>
                <w:szCs w:val="22"/>
              </w:rPr>
            </w:pPr>
            <w:r w:rsidRPr="00CF3D2A">
              <w:rPr>
                <w:rFonts w:cs="Times New Roman"/>
                <w:sz w:val="22"/>
                <w:szCs w:val="22"/>
              </w:rPr>
              <w:t>13402</w:t>
            </w:r>
          </w:p>
        </w:tc>
        <w:tc>
          <w:tcPr>
            <w:tcW w:w="467" w:type="pct"/>
            <w:vAlign w:val="center"/>
          </w:tcPr>
          <w:p w:rsidR="002E426E" w:rsidRPr="00CF3D2A" w:rsidRDefault="002E426E" w:rsidP="00B940E5">
            <w:pPr>
              <w:jc w:val="center"/>
              <w:rPr>
                <w:rFonts w:eastAsia="新細明體" w:cs="Times New Roman"/>
                <w:sz w:val="22"/>
                <w:szCs w:val="22"/>
              </w:rPr>
            </w:pPr>
            <w:r w:rsidRPr="00CF3D2A">
              <w:rPr>
                <w:rFonts w:cs="Times New Roman"/>
                <w:sz w:val="22"/>
                <w:szCs w:val="22"/>
              </w:rPr>
              <w:t>671</w:t>
            </w:r>
          </w:p>
        </w:tc>
        <w:tc>
          <w:tcPr>
            <w:tcW w:w="46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E426E" w:rsidRPr="00CF3D2A" w:rsidRDefault="002E426E" w:rsidP="00B940E5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  <w:r w:rsidRPr="00CF3D2A">
              <w:rPr>
                <w:rFonts w:hint="eastAsia"/>
                <w:sz w:val="22"/>
                <w:szCs w:val="22"/>
              </w:rPr>
              <w:t>78.82%</w:t>
            </w:r>
          </w:p>
        </w:tc>
        <w:tc>
          <w:tcPr>
            <w:tcW w:w="46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E426E" w:rsidRPr="00CF3D2A" w:rsidRDefault="002E426E" w:rsidP="00B940E5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  <w:r w:rsidRPr="00CF3D2A">
              <w:rPr>
                <w:rFonts w:hint="eastAsia"/>
                <w:sz w:val="22"/>
                <w:szCs w:val="22"/>
              </w:rPr>
              <w:t>81.66%</w:t>
            </w:r>
          </w:p>
        </w:tc>
        <w:tc>
          <w:tcPr>
            <w:tcW w:w="46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E426E" w:rsidRPr="00CF3D2A" w:rsidRDefault="002E426E" w:rsidP="00B940E5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  <w:r w:rsidRPr="00CF3D2A">
              <w:rPr>
                <w:rFonts w:hint="eastAsia"/>
                <w:sz w:val="22"/>
                <w:szCs w:val="22"/>
              </w:rPr>
              <w:t>81.20%</w:t>
            </w:r>
          </w:p>
        </w:tc>
        <w:tc>
          <w:tcPr>
            <w:tcW w:w="46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E426E" w:rsidRPr="00CF3D2A" w:rsidRDefault="002E426E" w:rsidP="00B940E5">
            <w:pPr>
              <w:jc w:val="center"/>
              <w:rPr>
                <w:rFonts w:ascii="新細明體" w:eastAsia="新細明體" w:hAnsi="新細明體" w:cs="新細明體"/>
                <w:sz w:val="22"/>
                <w:szCs w:val="22"/>
              </w:rPr>
            </w:pPr>
            <w:r w:rsidRPr="00CF3D2A">
              <w:rPr>
                <w:rFonts w:hint="eastAsia"/>
                <w:sz w:val="22"/>
                <w:szCs w:val="22"/>
              </w:rPr>
              <w:t>0.497</w:t>
            </w:r>
          </w:p>
        </w:tc>
      </w:tr>
      <w:tr w:rsidR="002E426E" w:rsidRPr="00CF3D2A" w:rsidTr="00B940E5">
        <w:trPr>
          <w:trHeight w:val="300"/>
          <w:jc w:val="center"/>
        </w:trPr>
        <w:tc>
          <w:tcPr>
            <w:tcW w:w="555" w:type="pct"/>
            <w:vAlign w:val="center"/>
          </w:tcPr>
          <w:p w:rsidR="002E426E" w:rsidRPr="00CF3D2A" w:rsidRDefault="002E426E" w:rsidP="00B940E5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CF3D2A">
              <w:rPr>
                <w:rFonts w:cs="Times New Roman" w:hint="eastAsia"/>
                <w:sz w:val="22"/>
                <w:szCs w:val="22"/>
              </w:rPr>
              <w:t>Deep learning</w:t>
            </w:r>
          </w:p>
        </w:tc>
        <w:tc>
          <w:tcPr>
            <w:tcW w:w="70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E426E" w:rsidRPr="00CF3D2A" w:rsidRDefault="002E426E" w:rsidP="00B940E5">
            <w:pPr>
              <w:snapToGrid w:val="0"/>
              <w:jc w:val="center"/>
              <w:rPr>
                <w:rFonts w:cs="Times New Roman"/>
                <w:sz w:val="22"/>
                <w:szCs w:val="22"/>
              </w:rPr>
            </w:pPr>
            <w:r w:rsidRPr="00CF3D2A">
              <w:rPr>
                <w:rFonts w:cs="Times New Roman"/>
                <w:sz w:val="22"/>
                <w:szCs w:val="22"/>
              </w:rPr>
              <w:t>PSSM</w:t>
            </w:r>
          </w:p>
        </w:tc>
        <w:tc>
          <w:tcPr>
            <w:tcW w:w="467" w:type="pct"/>
            <w:vAlign w:val="center"/>
          </w:tcPr>
          <w:p w:rsidR="002E426E" w:rsidRPr="00CF3D2A" w:rsidRDefault="002E426E" w:rsidP="00B940E5">
            <w:pPr>
              <w:jc w:val="center"/>
              <w:rPr>
                <w:rFonts w:eastAsia="新細明體" w:cs="Times New Roman"/>
                <w:sz w:val="22"/>
                <w:szCs w:val="22"/>
              </w:rPr>
            </w:pPr>
            <w:r w:rsidRPr="00CF3D2A">
              <w:rPr>
                <w:rFonts w:cs="Times New Roman"/>
                <w:sz w:val="22"/>
                <w:szCs w:val="22"/>
              </w:rPr>
              <w:t>2750</w:t>
            </w:r>
          </w:p>
        </w:tc>
        <w:tc>
          <w:tcPr>
            <w:tcW w:w="467" w:type="pct"/>
            <w:vAlign w:val="center"/>
          </w:tcPr>
          <w:p w:rsidR="002E426E" w:rsidRPr="00CF3D2A" w:rsidRDefault="002E426E" w:rsidP="00B940E5">
            <w:pPr>
              <w:jc w:val="center"/>
              <w:rPr>
                <w:rFonts w:eastAsia="新細明體" w:cs="Times New Roman"/>
                <w:sz w:val="22"/>
                <w:szCs w:val="22"/>
              </w:rPr>
            </w:pPr>
            <w:r w:rsidRPr="00CF3D2A">
              <w:rPr>
                <w:rFonts w:cs="Times New Roman"/>
                <w:sz w:val="22"/>
                <w:szCs w:val="22"/>
              </w:rPr>
              <w:t>2600</w:t>
            </w:r>
          </w:p>
        </w:tc>
        <w:tc>
          <w:tcPr>
            <w:tcW w:w="467" w:type="pct"/>
            <w:vAlign w:val="center"/>
          </w:tcPr>
          <w:p w:rsidR="002E426E" w:rsidRPr="00CF3D2A" w:rsidRDefault="002E426E" w:rsidP="00B940E5">
            <w:pPr>
              <w:jc w:val="center"/>
              <w:rPr>
                <w:rFonts w:eastAsia="新細明體" w:cs="Times New Roman"/>
                <w:sz w:val="22"/>
                <w:szCs w:val="22"/>
              </w:rPr>
            </w:pPr>
            <w:r w:rsidRPr="00CF3D2A">
              <w:rPr>
                <w:rFonts w:cs="Times New Roman"/>
                <w:sz w:val="22"/>
                <w:szCs w:val="22"/>
              </w:rPr>
              <w:t>13812</w:t>
            </w:r>
          </w:p>
        </w:tc>
        <w:tc>
          <w:tcPr>
            <w:tcW w:w="467" w:type="pct"/>
            <w:vAlign w:val="center"/>
          </w:tcPr>
          <w:p w:rsidR="002E426E" w:rsidRPr="00CF3D2A" w:rsidRDefault="002E426E" w:rsidP="00B940E5">
            <w:pPr>
              <w:jc w:val="center"/>
              <w:rPr>
                <w:rFonts w:eastAsia="新細明體" w:cs="Times New Roman"/>
                <w:sz w:val="22"/>
                <w:szCs w:val="22"/>
              </w:rPr>
            </w:pPr>
            <w:r w:rsidRPr="00CF3D2A">
              <w:rPr>
                <w:rFonts w:cs="Times New Roman"/>
                <w:sz w:val="22"/>
                <w:szCs w:val="22"/>
              </w:rPr>
              <w:t>466</w:t>
            </w:r>
          </w:p>
        </w:tc>
        <w:tc>
          <w:tcPr>
            <w:tcW w:w="46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E426E" w:rsidRPr="00CF3D2A" w:rsidRDefault="002E426E" w:rsidP="00B940E5">
            <w:pPr>
              <w:snapToGrid w:val="0"/>
              <w:jc w:val="center"/>
              <w:rPr>
                <w:rFonts w:eastAsia="新細明體" w:cs="Times New Roman"/>
                <w:sz w:val="22"/>
                <w:szCs w:val="22"/>
              </w:rPr>
            </w:pPr>
            <w:r w:rsidRPr="00CF3D2A">
              <w:rPr>
                <w:rFonts w:cs="Times New Roman"/>
                <w:sz w:val="22"/>
                <w:szCs w:val="22"/>
              </w:rPr>
              <w:t>85.51%</w:t>
            </w:r>
          </w:p>
        </w:tc>
        <w:tc>
          <w:tcPr>
            <w:tcW w:w="46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E426E" w:rsidRPr="00CF3D2A" w:rsidRDefault="002E426E" w:rsidP="00B940E5">
            <w:pPr>
              <w:snapToGrid w:val="0"/>
              <w:jc w:val="center"/>
              <w:rPr>
                <w:rFonts w:eastAsia="新細明體" w:cs="Times New Roman"/>
                <w:sz w:val="22"/>
                <w:szCs w:val="22"/>
              </w:rPr>
            </w:pPr>
            <w:r w:rsidRPr="00CF3D2A">
              <w:rPr>
                <w:rFonts w:cs="Times New Roman"/>
                <w:sz w:val="22"/>
                <w:szCs w:val="22"/>
              </w:rPr>
              <w:t>84.16%</w:t>
            </w:r>
          </w:p>
        </w:tc>
        <w:tc>
          <w:tcPr>
            <w:tcW w:w="46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E426E" w:rsidRPr="00CF3D2A" w:rsidRDefault="002E426E" w:rsidP="00B940E5">
            <w:pPr>
              <w:snapToGrid w:val="0"/>
              <w:jc w:val="center"/>
              <w:rPr>
                <w:rFonts w:eastAsia="新細明體" w:cs="Times New Roman"/>
                <w:sz w:val="22"/>
                <w:szCs w:val="22"/>
              </w:rPr>
            </w:pPr>
            <w:r w:rsidRPr="00CF3D2A">
              <w:rPr>
                <w:rFonts w:cs="Times New Roman"/>
                <w:sz w:val="22"/>
                <w:szCs w:val="22"/>
              </w:rPr>
              <w:t>84.38%</w:t>
            </w:r>
          </w:p>
        </w:tc>
        <w:tc>
          <w:tcPr>
            <w:tcW w:w="46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E426E" w:rsidRPr="00CF3D2A" w:rsidRDefault="002E426E" w:rsidP="00B940E5">
            <w:pPr>
              <w:snapToGrid w:val="0"/>
              <w:jc w:val="center"/>
              <w:rPr>
                <w:rFonts w:eastAsia="新細明體" w:cs="Times New Roman"/>
                <w:sz w:val="22"/>
                <w:szCs w:val="22"/>
              </w:rPr>
            </w:pPr>
            <w:r w:rsidRPr="00CF3D2A">
              <w:rPr>
                <w:rFonts w:cs="Times New Roman"/>
                <w:sz w:val="22"/>
                <w:szCs w:val="22"/>
              </w:rPr>
              <w:t>0.579</w:t>
            </w:r>
          </w:p>
        </w:tc>
      </w:tr>
    </w:tbl>
    <w:p w:rsidR="00597F29" w:rsidRPr="00CF3D2A" w:rsidRDefault="00597F29" w:rsidP="00861A8C">
      <w:pPr>
        <w:widowControl/>
      </w:pPr>
    </w:p>
    <w:p w:rsidR="00861A8C" w:rsidRPr="00905E60" w:rsidRDefault="00861A8C" w:rsidP="00861A8C">
      <w:pPr>
        <w:widowControl/>
        <w:rPr>
          <w:rFonts w:eastAsiaTheme="minorEastAsia"/>
          <w:b/>
          <w:bCs/>
          <w:sz w:val="24"/>
          <w:szCs w:val="20"/>
        </w:rPr>
      </w:pPr>
    </w:p>
    <w:sectPr w:rsidR="00861A8C" w:rsidRPr="00905E60" w:rsidSect="00034B71">
      <w:pgSz w:w="15840" w:h="12240" w:orient="landscape"/>
      <w:pgMar w:top="1440" w:right="1440" w:bottom="1440" w:left="1440" w:header="720" w:footer="720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8D2" w:rsidRDefault="00CC68D2" w:rsidP="00B5713B">
      <w:r>
        <w:separator/>
      </w:r>
    </w:p>
  </w:endnote>
  <w:endnote w:type="continuationSeparator" w:id="0">
    <w:p w:rsidR="00CC68D2" w:rsidRDefault="00CC68D2" w:rsidP="00B57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8D2" w:rsidRDefault="00CC68D2" w:rsidP="00B5713B">
      <w:r>
        <w:separator/>
      </w:r>
    </w:p>
  </w:footnote>
  <w:footnote w:type="continuationSeparator" w:id="0">
    <w:p w:rsidR="00CC68D2" w:rsidRDefault="00CC68D2" w:rsidP="00B571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E25ED"/>
    <w:multiLevelType w:val="hybridMultilevel"/>
    <w:tmpl w:val="9F8664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7166D4"/>
    <w:multiLevelType w:val="hybridMultilevel"/>
    <w:tmpl w:val="9F8664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6D3B01"/>
    <w:multiLevelType w:val="hybridMultilevel"/>
    <w:tmpl w:val="E92868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55F"/>
    <w:rsid w:val="00034B71"/>
    <w:rsid w:val="0005379B"/>
    <w:rsid w:val="0006064D"/>
    <w:rsid w:val="000B02D0"/>
    <w:rsid w:val="00151E63"/>
    <w:rsid w:val="001A1B40"/>
    <w:rsid w:val="001A31AD"/>
    <w:rsid w:val="001A66EE"/>
    <w:rsid w:val="001B54C1"/>
    <w:rsid w:val="00254EB5"/>
    <w:rsid w:val="00271582"/>
    <w:rsid w:val="002B52CC"/>
    <w:rsid w:val="002D0242"/>
    <w:rsid w:val="002D3110"/>
    <w:rsid w:val="002E426E"/>
    <w:rsid w:val="00322913"/>
    <w:rsid w:val="003445CB"/>
    <w:rsid w:val="00365D97"/>
    <w:rsid w:val="003B083E"/>
    <w:rsid w:val="003D1770"/>
    <w:rsid w:val="003F0A55"/>
    <w:rsid w:val="004C4810"/>
    <w:rsid w:val="00595F47"/>
    <w:rsid w:val="00597F29"/>
    <w:rsid w:val="005C30DC"/>
    <w:rsid w:val="005C5BF8"/>
    <w:rsid w:val="005F7747"/>
    <w:rsid w:val="00627C93"/>
    <w:rsid w:val="006345EB"/>
    <w:rsid w:val="006426A7"/>
    <w:rsid w:val="00645156"/>
    <w:rsid w:val="00666D2C"/>
    <w:rsid w:val="00680DC4"/>
    <w:rsid w:val="00693107"/>
    <w:rsid w:val="0075565D"/>
    <w:rsid w:val="0077764C"/>
    <w:rsid w:val="00861A8C"/>
    <w:rsid w:val="00864CEF"/>
    <w:rsid w:val="008A6279"/>
    <w:rsid w:val="008C2643"/>
    <w:rsid w:val="00905E60"/>
    <w:rsid w:val="009268B6"/>
    <w:rsid w:val="00970647"/>
    <w:rsid w:val="0098165A"/>
    <w:rsid w:val="009C7192"/>
    <w:rsid w:val="00A527C2"/>
    <w:rsid w:val="00A54870"/>
    <w:rsid w:val="00A56C54"/>
    <w:rsid w:val="00A85DBC"/>
    <w:rsid w:val="00A9113B"/>
    <w:rsid w:val="00AA189D"/>
    <w:rsid w:val="00AC380C"/>
    <w:rsid w:val="00AD508C"/>
    <w:rsid w:val="00B116E2"/>
    <w:rsid w:val="00B5713B"/>
    <w:rsid w:val="00BE67B3"/>
    <w:rsid w:val="00BF392C"/>
    <w:rsid w:val="00C011D5"/>
    <w:rsid w:val="00C05616"/>
    <w:rsid w:val="00C10113"/>
    <w:rsid w:val="00C2542B"/>
    <w:rsid w:val="00C7693F"/>
    <w:rsid w:val="00C82612"/>
    <w:rsid w:val="00C84AE4"/>
    <w:rsid w:val="00CC6523"/>
    <w:rsid w:val="00CC68D2"/>
    <w:rsid w:val="00CF1BF1"/>
    <w:rsid w:val="00D00A77"/>
    <w:rsid w:val="00D06822"/>
    <w:rsid w:val="00DF255F"/>
    <w:rsid w:val="00E25862"/>
    <w:rsid w:val="00ED5621"/>
    <w:rsid w:val="00EE78AE"/>
    <w:rsid w:val="00F12326"/>
    <w:rsid w:val="00F727CF"/>
    <w:rsid w:val="00FD1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2C9AEE"/>
  <w15:docId w15:val="{DC7B001B-36FB-4BCA-ACC9-50B2112A6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61A8C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rsid w:val="00861A8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caption"/>
    <w:next w:val="a"/>
    <w:rsid w:val="00861A8C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b/>
      <w:bCs/>
      <w:color w:val="000000"/>
      <w:sz w:val="20"/>
      <w:szCs w:val="20"/>
      <w:u w:color="000000"/>
      <w:bdr w:val="nil"/>
    </w:rPr>
  </w:style>
  <w:style w:type="paragraph" w:styleId="a4">
    <w:name w:val="List Paragraph"/>
    <w:basedOn w:val="a"/>
    <w:uiPriority w:val="34"/>
    <w:qFormat/>
    <w:rsid w:val="00861A8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Theme="minorHAnsi" w:eastAsiaTheme="minorEastAsia" w:hAnsiTheme="minorHAnsi" w:cstheme="minorBidi"/>
      <w:color w:val="auto"/>
      <w:sz w:val="24"/>
      <w:szCs w:val="22"/>
      <w:bdr w:val="none" w:sz="0" w:space="0" w:color="auto"/>
    </w:rPr>
  </w:style>
  <w:style w:type="character" w:customStyle="1" w:styleId="apple-converted-space">
    <w:name w:val="apple-converted-space"/>
    <w:basedOn w:val="a0"/>
    <w:rsid w:val="00861A8C"/>
  </w:style>
  <w:style w:type="character" w:customStyle="1" w:styleId="highlight">
    <w:name w:val="highlight"/>
    <w:basedOn w:val="a0"/>
    <w:rsid w:val="00861A8C"/>
  </w:style>
  <w:style w:type="paragraph" w:styleId="a5">
    <w:name w:val="Balloon Text"/>
    <w:basedOn w:val="a"/>
    <w:link w:val="a6"/>
    <w:uiPriority w:val="99"/>
    <w:semiHidden/>
    <w:unhideWhenUsed/>
    <w:rsid w:val="00861A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861A8C"/>
    <w:rPr>
      <w:rFonts w:asciiTheme="majorHAnsi" w:eastAsiaTheme="majorEastAsia" w:hAnsiTheme="majorHAnsi" w:cstheme="majorBidi"/>
      <w:color w:val="000000"/>
      <w:sz w:val="18"/>
      <w:szCs w:val="18"/>
      <w:u w:color="000000"/>
      <w:bdr w:val="nil"/>
    </w:rPr>
  </w:style>
  <w:style w:type="paragraph" w:customStyle="1" w:styleId="para-first">
    <w:name w:val="para-first"/>
    <w:basedOn w:val="a"/>
    <w:link w:val="para-firstChar"/>
    <w:qFormat/>
    <w:rsid w:val="00C82612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20" w:lineRule="exact"/>
      <w:jc w:val="both"/>
    </w:pPr>
    <w:rPr>
      <w:rFonts w:eastAsiaTheme="minorEastAsia" w:cs="Times New Roman"/>
      <w:color w:val="auto"/>
      <w:kern w:val="0"/>
      <w:sz w:val="16"/>
      <w:szCs w:val="16"/>
      <w:bdr w:val="none" w:sz="0" w:space="0" w:color="auto"/>
      <w:lang w:eastAsia="en-US"/>
    </w:rPr>
  </w:style>
  <w:style w:type="character" w:customStyle="1" w:styleId="para-firstChar">
    <w:name w:val="para-first Char"/>
    <w:basedOn w:val="a0"/>
    <w:link w:val="para-first"/>
    <w:rsid w:val="00C82612"/>
    <w:rPr>
      <w:rFonts w:ascii="Times New Roman" w:hAnsi="Times New Roman" w:cs="Times New Roman"/>
      <w:kern w:val="0"/>
      <w:sz w:val="16"/>
      <w:szCs w:val="16"/>
      <w:lang w:eastAsia="en-US"/>
    </w:rPr>
  </w:style>
  <w:style w:type="paragraph" w:customStyle="1" w:styleId="Tablecaption">
    <w:name w:val="Table caption"/>
    <w:rsid w:val="00597F29"/>
    <w:pPr>
      <w:spacing w:before="240" w:after="260" w:line="200" w:lineRule="exact"/>
    </w:pPr>
    <w:rPr>
      <w:rFonts w:ascii="Times New Roman" w:hAnsi="Times New Roman" w:cs="Times New Roman"/>
      <w:kern w:val="0"/>
      <w:sz w:val="16"/>
      <w:szCs w:val="20"/>
      <w:lang w:eastAsia="en-US"/>
    </w:rPr>
  </w:style>
  <w:style w:type="paragraph" w:customStyle="1" w:styleId="TableColumnhead">
    <w:name w:val="Table Column head"/>
    <w:basedOn w:val="a"/>
    <w:rsid w:val="00597F29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140" w:line="200" w:lineRule="exact"/>
      <w:ind w:left="160" w:hanging="160"/>
    </w:pPr>
    <w:rPr>
      <w:rFonts w:eastAsiaTheme="minorEastAsia" w:cs="Times New Roman"/>
      <w:color w:val="auto"/>
      <w:kern w:val="0"/>
      <w:sz w:val="16"/>
      <w:szCs w:val="20"/>
      <w:bdr w:val="none" w:sz="0" w:space="0" w:color="auto"/>
      <w:lang w:eastAsia="en-US"/>
    </w:rPr>
  </w:style>
  <w:style w:type="paragraph" w:styleId="a7">
    <w:name w:val="header"/>
    <w:basedOn w:val="a"/>
    <w:link w:val="a8"/>
    <w:uiPriority w:val="99"/>
    <w:unhideWhenUsed/>
    <w:rsid w:val="00B571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5713B"/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</w:rPr>
  </w:style>
  <w:style w:type="paragraph" w:styleId="a9">
    <w:name w:val="footer"/>
    <w:basedOn w:val="a"/>
    <w:link w:val="aa"/>
    <w:uiPriority w:val="99"/>
    <w:unhideWhenUsed/>
    <w:rsid w:val="00B571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5713B"/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</w:rPr>
  </w:style>
  <w:style w:type="paragraph" w:styleId="ab">
    <w:name w:val="Plain Text"/>
    <w:basedOn w:val="a"/>
    <w:link w:val="ac"/>
    <w:uiPriority w:val="99"/>
    <w:rsid w:val="00B571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新細明體" w:hAnsi="Courier New" w:cs="Courier New"/>
      <w:color w:val="auto"/>
      <w:sz w:val="24"/>
      <w:szCs w:val="24"/>
      <w:bdr w:val="none" w:sz="0" w:space="0" w:color="auto"/>
    </w:rPr>
  </w:style>
  <w:style w:type="character" w:customStyle="1" w:styleId="ac">
    <w:name w:val="純文字 字元"/>
    <w:basedOn w:val="a0"/>
    <w:link w:val="ab"/>
    <w:uiPriority w:val="99"/>
    <w:rsid w:val="00B5713B"/>
    <w:rPr>
      <w:rFonts w:ascii="Calibri" w:eastAsia="新細明體" w:hAnsi="Courier New" w:cs="Courier New"/>
      <w:szCs w:val="24"/>
    </w:rPr>
  </w:style>
  <w:style w:type="table" w:customStyle="1" w:styleId="TableNormal2">
    <w:name w:val="Table Normal2"/>
    <w:rsid w:val="002E426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d">
    <w:name w:val="Hyperlink"/>
    <w:uiPriority w:val="99"/>
    <w:rsid w:val="006345EB"/>
    <w:rPr>
      <w:u w:val="single"/>
    </w:rPr>
  </w:style>
  <w:style w:type="character" w:customStyle="1" w:styleId="Hyperlink0">
    <w:name w:val="Hyperlink.0"/>
    <w:basedOn w:val="a0"/>
    <w:rsid w:val="006345EB"/>
    <w:rPr>
      <w:rFonts w:ascii="Times New Roman" w:eastAsia="Times New Roman" w:hAnsi="Times New Roman" w:cs="Times New Roman"/>
      <w:b/>
      <w:bCs/>
      <w:i w:val="0"/>
      <w:iCs w:val="0"/>
      <w:color w:val="0000FF"/>
      <w:kern w:val="2"/>
      <w:sz w:val="24"/>
      <w:szCs w:val="24"/>
      <w:u w:val="single" w:color="0000FF"/>
      <w:lang w:val="en-US"/>
    </w:rPr>
  </w:style>
  <w:style w:type="character" w:customStyle="1" w:styleId="None">
    <w:name w:val="None"/>
    <w:rsid w:val="006345EB"/>
  </w:style>
  <w:style w:type="paragraph" w:customStyle="1" w:styleId="email">
    <w:name w:val="email"/>
    <w:next w:val="a"/>
    <w:rsid w:val="006345EB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before="120" w:line="480" w:lineRule="auto"/>
      <w:ind w:firstLine="482"/>
      <w:jc w:val="both"/>
    </w:pPr>
    <w:rPr>
      <w:rFonts w:ascii="Calibri" w:eastAsia="Calibri" w:hAnsi="Calibri" w:cs="Calibri"/>
      <w:color w:val="000000"/>
      <w:sz w:val="20"/>
      <w:szCs w:val="20"/>
      <w:u w:color="000000"/>
      <w:bdr w:val="nil"/>
    </w:rPr>
  </w:style>
  <w:style w:type="character" w:customStyle="1" w:styleId="Hyperlink2">
    <w:name w:val="Hyperlink.2"/>
    <w:basedOn w:val="None"/>
    <w:rsid w:val="006345EB"/>
    <w:rPr>
      <w:color w:val="0000FF"/>
      <w:kern w:val="0"/>
      <w:u w:val="single" w:color="0000FF"/>
    </w:rPr>
  </w:style>
  <w:style w:type="paragraph" w:styleId="ae">
    <w:name w:val="Body Text"/>
    <w:basedOn w:val="a"/>
    <w:link w:val="af"/>
    <w:rsid w:val="006345E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</w:pPr>
    <w:rPr>
      <w:rFonts w:eastAsia="新細明體" w:cs="Times New Roman"/>
      <w:color w:val="auto"/>
      <w:sz w:val="24"/>
      <w:szCs w:val="20"/>
      <w:bdr w:val="none" w:sz="0" w:space="0" w:color="auto"/>
    </w:rPr>
  </w:style>
  <w:style w:type="character" w:customStyle="1" w:styleId="af">
    <w:name w:val="本文 字元"/>
    <w:basedOn w:val="a0"/>
    <w:link w:val="ae"/>
    <w:rsid w:val="006345EB"/>
    <w:rPr>
      <w:rFonts w:ascii="Times New Roman" w:eastAsia="新細明體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818</Words>
  <Characters>4664</Characters>
  <Application>Microsoft Office Word</Application>
  <DocSecurity>0</DocSecurity>
  <Lines>38</Lines>
  <Paragraphs>10</Paragraphs>
  <ScaleCrop>false</ScaleCrop>
  <Company/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</dc:creator>
  <cp:keywords/>
  <dc:description/>
  <cp:lastModifiedBy>francis</cp:lastModifiedBy>
  <cp:revision>5</cp:revision>
  <dcterms:created xsi:type="dcterms:W3CDTF">2019-05-31T08:23:00Z</dcterms:created>
  <dcterms:modified xsi:type="dcterms:W3CDTF">2019-09-17T04:55:00Z</dcterms:modified>
</cp:coreProperties>
</file>