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C46F6" w14:textId="1C962658" w:rsidR="00C86C46" w:rsidRDefault="00C86C46" w:rsidP="00CE3331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 xml:space="preserve">Supplementary information </w:t>
      </w:r>
      <w:r w:rsidR="001D190D" w:rsidRPr="001D190D">
        <w:rPr>
          <w:rFonts w:asciiTheme="majorBidi" w:hAnsiTheme="majorBidi" w:cstheme="majorBidi"/>
          <w:b/>
          <w:bCs/>
          <w:color w:val="000000" w:themeColor="text1"/>
        </w:rPr>
        <w:t xml:space="preserve">for the </w:t>
      </w:r>
      <w:bookmarkStart w:id="0" w:name="_GoBack"/>
      <w:bookmarkEnd w:id="0"/>
      <w:r w:rsidR="001D190D" w:rsidRPr="001D190D">
        <w:rPr>
          <w:rFonts w:asciiTheme="majorBidi" w:hAnsiTheme="majorBidi" w:cstheme="majorBidi"/>
          <w:b/>
          <w:bCs/>
          <w:color w:val="000000" w:themeColor="text1"/>
        </w:rPr>
        <w:t>article:</w:t>
      </w:r>
    </w:p>
    <w:p w14:paraId="2D62BB17" w14:textId="77777777" w:rsidR="006F18C8" w:rsidRDefault="006F18C8" w:rsidP="006F18C8">
      <w:pPr>
        <w:jc w:val="both"/>
        <w:rPr>
          <w:rFonts w:asciiTheme="majorBidi" w:hAnsiTheme="majorBidi" w:cstheme="majorBidi"/>
          <w:b/>
          <w:bCs/>
        </w:rPr>
      </w:pPr>
    </w:p>
    <w:p w14:paraId="09E955FB" w14:textId="024BB4C6" w:rsidR="001D190D" w:rsidRPr="00CE3331" w:rsidRDefault="001D190D" w:rsidP="001D190D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</w:t>
      </w:r>
      <w:r w:rsidRPr="00CE3331">
        <w:rPr>
          <w:rFonts w:asciiTheme="majorBidi" w:hAnsiTheme="majorBidi" w:cstheme="majorBidi"/>
          <w:b/>
          <w:bCs/>
        </w:rPr>
        <w:t>hysiologic</w:t>
      </w:r>
      <w:r>
        <w:rPr>
          <w:rFonts w:asciiTheme="majorBidi" w:hAnsiTheme="majorBidi" w:cstheme="majorBidi"/>
          <w:b/>
          <w:bCs/>
        </w:rPr>
        <w:t>al</w:t>
      </w:r>
      <w:r w:rsidRPr="00CE3331">
        <w:rPr>
          <w:rFonts w:asciiTheme="majorBidi" w:hAnsiTheme="majorBidi" w:cstheme="majorBidi"/>
          <w:b/>
          <w:bCs/>
        </w:rPr>
        <w:t xml:space="preserve"> and </w:t>
      </w:r>
      <w:r>
        <w:rPr>
          <w:rFonts w:asciiTheme="majorBidi" w:hAnsiTheme="majorBidi" w:cstheme="majorBidi"/>
          <w:b/>
          <w:bCs/>
        </w:rPr>
        <w:t>e</w:t>
      </w:r>
      <w:r w:rsidRPr="00CE3331">
        <w:rPr>
          <w:rFonts w:asciiTheme="majorBidi" w:hAnsiTheme="majorBidi" w:cstheme="majorBidi"/>
          <w:b/>
          <w:bCs/>
        </w:rPr>
        <w:t>conomic benefits of abandoning invasive surgical procedures and enhancing animal welfare in swine production</w:t>
      </w:r>
      <w:r w:rsidRPr="00DE7225">
        <w:t xml:space="preserve"> </w:t>
      </w:r>
      <w:r>
        <w:t xml:space="preserve"> </w:t>
      </w:r>
    </w:p>
    <w:p w14:paraId="579444B1" w14:textId="77777777" w:rsidR="001D190D" w:rsidRPr="00CE3331" w:rsidRDefault="001D190D" w:rsidP="001D190D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14:paraId="6E1C1137" w14:textId="77777777" w:rsidR="001D190D" w:rsidRPr="00CE3331" w:rsidRDefault="001D190D" w:rsidP="001D190D">
      <w:pPr>
        <w:spacing w:line="480" w:lineRule="auto"/>
        <w:rPr>
          <w:rFonts w:asciiTheme="majorBidi" w:hAnsiTheme="majorBidi" w:cstheme="majorBidi"/>
          <w:vertAlign w:val="superscript"/>
        </w:rPr>
      </w:pPr>
      <w:proofErr w:type="spellStart"/>
      <w:r w:rsidRPr="00CE3331">
        <w:rPr>
          <w:rFonts w:asciiTheme="majorBidi" w:hAnsiTheme="majorBidi" w:cstheme="majorBidi"/>
        </w:rPr>
        <w:t>Liat</w:t>
      </w:r>
      <w:proofErr w:type="spellEnd"/>
      <w:r w:rsidRPr="00CE3331">
        <w:rPr>
          <w:rFonts w:asciiTheme="majorBidi" w:hAnsiTheme="majorBidi" w:cstheme="majorBidi"/>
        </w:rPr>
        <w:t xml:space="preserve"> Morgan</w:t>
      </w:r>
      <w:r w:rsidRPr="00CE3331">
        <w:rPr>
          <w:rFonts w:asciiTheme="majorBidi" w:hAnsiTheme="majorBidi" w:cstheme="majorBidi"/>
          <w:vertAlign w:val="superscript"/>
        </w:rPr>
        <w:t>a</w:t>
      </w:r>
      <w:r w:rsidRPr="00CE3331">
        <w:rPr>
          <w:rFonts w:asciiTheme="majorBidi" w:hAnsiTheme="majorBidi" w:cstheme="majorBidi"/>
        </w:rPr>
        <w:t xml:space="preserve">, Beata </w:t>
      </w:r>
      <w:proofErr w:type="spellStart"/>
      <w:r w:rsidRPr="00CE3331">
        <w:rPr>
          <w:rFonts w:asciiTheme="majorBidi" w:hAnsiTheme="majorBidi" w:cstheme="majorBidi"/>
        </w:rPr>
        <w:t>Itin-Shwartz</w:t>
      </w:r>
      <w:r w:rsidRPr="00CE3331">
        <w:rPr>
          <w:rFonts w:asciiTheme="majorBidi" w:hAnsiTheme="majorBidi" w:cstheme="majorBidi"/>
          <w:vertAlign w:val="superscript"/>
        </w:rPr>
        <w:t>b</w:t>
      </w:r>
      <w:proofErr w:type="spellEnd"/>
      <w:r w:rsidRPr="00CE3331">
        <w:rPr>
          <w:rFonts w:asciiTheme="majorBidi" w:hAnsiTheme="majorBidi" w:cstheme="majorBidi"/>
        </w:rPr>
        <w:t xml:space="preserve">, Lee </w:t>
      </w:r>
      <w:proofErr w:type="spellStart"/>
      <w:r w:rsidRPr="00CE3331">
        <w:rPr>
          <w:rFonts w:asciiTheme="majorBidi" w:hAnsiTheme="majorBidi" w:cstheme="majorBidi"/>
        </w:rPr>
        <w:t>Koren</w:t>
      </w:r>
      <w:r w:rsidRPr="00CE3331">
        <w:rPr>
          <w:rFonts w:asciiTheme="majorBidi" w:hAnsiTheme="majorBidi" w:cstheme="majorBidi"/>
          <w:vertAlign w:val="superscript"/>
        </w:rPr>
        <w:t>c</w:t>
      </w:r>
      <w:proofErr w:type="spellEnd"/>
      <w:r w:rsidRPr="00CE3331">
        <w:rPr>
          <w:rFonts w:asciiTheme="majorBidi" w:hAnsiTheme="majorBidi" w:cstheme="majorBidi"/>
        </w:rPr>
        <w:t xml:space="preserve">, Jerrold </w:t>
      </w:r>
      <w:r>
        <w:rPr>
          <w:rFonts w:asciiTheme="majorBidi" w:hAnsiTheme="majorBidi" w:cstheme="majorBidi"/>
        </w:rPr>
        <w:t xml:space="preserve">S. </w:t>
      </w:r>
      <w:proofErr w:type="spellStart"/>
      <w:r w:rsidRPr="00CE3331">
        <w:rPr>
          <w:rFonts w:asciiTheme="majorBidi" w:hAnsiTheme="majorBidi" w:cstheme="majorBidi"/>
        </w:rPr>
        <w:t>Meyer</w:t>
      </w:r>
      <w:r w:rsidRPr="00CE3331">
        <w:rPr>
          <w:rFonts w:asciiTheme="majorBidi" w:hAnsiTheme="majorBidi" w:cstheme="majorBidi"/>
          <w:vertAlign w:val="superscript"/>
        </w:rPr>
        <w:t>d</w:t>
      </w:r>
      <w:proofErr w:type="spellEnd"/>
      <w:r w:rsidRPr="00CE3331">
        <w:rPr>
          <w:rFonts w:asciiTheme="majorBidi" w:hAnsiTheme="majorBidi" w:cstheme="majorBidi"/>
        </w:rPr>
        <w:t xml:space="preserve">, Devorah </w:t>
      </w:r>
      <w:proofErr w:type="spellStart"/>
      <w:r w:rsidRPr="00CE3331">
        <w:rPr>
          <w:rFonts w:asciiTheme="majorBidi" w:hAnsiTheme="majorBidi" w:cstheme="majorBidi"/>
        </w:rPr>
        <w:t>Matas</w:t>
      </w:r>
      <w:r w:rsidRPr="00CE3331">
        <w:rPr>
          <w:rFonts w:asciiTheme="majorBidi" w:hAnsiTheme="majorBidi" w:cstheme="majorBidi"/>
          <w:vertAlign w:val="superscript"/>
        </w:rPr>
        <w:t>c</w:t>
      </w:r>
      <w:proofErr w:type="spellEnd"/>
      <w:r w:rsidRPr="00CE3331">
        <w:rPr>
          <w:rFonts w:asciiTheme="majorBidi" w:hAnsiTheme="majorBidi" w:cstheme="majorBidi"/>
        </w:rPr>
        <w:t xml:space="preserve">, Ahmad </w:t>
      </w:r>
      <w:proofErr w:type="spellStart"/>
      <w:r w:rsidRPr="00CE3331">
        <w:rPr>
          <w:rFonts w:asciiTheme="majorBidi" w:hAnsiTheme="majorBidi" w:cstheme="majorBidi"/>
        </w:rPr>
        <w:t>Younis</w:t>
      </w:r>
      <w:r w:rsidRPr="00CE3331">
        <w:rPr>
          <w:rFonts w:asciiTheme="majorBidi" w:hAnsiTheme="majorBidi" w:cstheme="majorBidi"/>
          <w:vertAlign w:val="superscript"/>
        </w:rPr>
        <w:t>e</w:t>
      </w:r>
      <w:proofErr w:type="spellEnd"/>
      <w:r w:rsidRPr="00CE3331">
        <w:rPr>
          <w:rFonts w:asciiTheme="majorBidi" w:hAnsiTheme="majorBidi" w:cstheme="majorBidi"/>
        </w:rPr>
        <w:t xml:space="preserve">, Shiri </w:t>
      </w:r>
      <w:proofErr w:type="spellStart"/>
      <w:r w:rsidRPr="00CE3331">
        <w:rPr>
          <w:rFonts w:asciiTheme="majorBidi" w:hAnsiTheme="majorBidi" w:cstheme="majorBidi"/>
        </w:rPr>
        <w:t>Novak</w:t>
      </w:r>
      <w:r w:rsidRPr="00CE3331">
        <w:rPr>
          <w:rFonts w:asciiTheme="majorBidi" w:hAnsiTheme="majorBidi" w:cstheme="majorBidi"/>
          <w:vertAlign w:val="superscript"/>
        </w:rPr>
        <w:t>a</w:t>
      </w:r>
      <w:proofErr w:type="spellEnd"/>
      <w:r w:rsidRPr="00CE3331">
        <w:rPr>
          <w:rFonts w:asciiTheme="majorBidi" w:hAnsiTheme="majorBidi" w:cstheme="majorBidi"/>
        </w:rPr>
        <w:t xml:space="preserve">, Nathalie </w:t>
      </w:r>
      <w:proofErr w:type="spellStart"/>
      <w:r w:rsidRPr="00CE3331">
        <w:rPr>
          <w:rFonts w:asciiTheme="majorBidi" w:hAnsiTheme="majorBidi" w:cstheme="majorBidi"/>
        </w:rPr>
        <w:t>Weizmann</w:t>
      </w:r>
      <w:r w:rsidRPr="00CE3331">
        <w:rPr>
          <w:rFonts w:asciiTheme="majorBidi" w:hAnsiTheme="majorBidi" w:cstheme="majorBidi"/>
          <w:vertAlign w:val="superscript"/>
        </w:rPr>
        <w:t>a</w:t>
      </w:r>
      <w:proofErr w:type="spellEnd"/>
      <w:r w:rsidRPr="00CE3331">
        <w:rPr>
          <w:rFonts w:asciiTheme="majorBidi" w:hAnsiTheme="majorBidi" w:cstheme="majorBidi"/>
        </w:rPr>
        <w:t xml:space="preserve">, </w:t>
      </w:r>
      <w:proofErr w:type="spellStart"/>
      <w:r w:rsidRPr="00CE3331">
        <w:rPr>
          <w:rFonts w:asciiTheme="majorBidi" w:hAnsiTheme="majorBidi" w:cstheme="majorBidi"/>
        </w:rPr>
        <w:t>Olja</w:t>
      </w:r>
      <w:proofErr w:type="spellEnd"/>
      <w:r w:rsidRPr="00CE3331">
        <w:rPr>
          <w:rFonts w:asciiTheme="majorBidi" w:hAnsiTheme="majorBidi" w:cstheme="majorBidi"/>
        </w:rPr>
        <w:t xml:space="preserve"> </w:t>
      </w:r>
      <w:proofErr w:type="spellStart"/>
      <w:r w:rsidRPr="00CE3331">
        <w:rPr>
          <w:rFonts w:asciiTheme="majorBidi" w:hAnsiTheme="majorBidi" w:cstheme="majorBidi"/>
        </w:rPr>
        <w:t>Rapaic</w:t>
      </w:r>
      <w:r w:rsidRPr="00CE3331">
        <w:rPr>
          <w:rFonts w:asciiTheme="majorBidi" w:hAnsiTheme="majorBidi" w:cstheme="majorBidi"/>
          <w:vertAlign w:val="superscript"/>
        </w:rPr>
        <w:t>d</w:t>
      </w:r>
      <w:proofErr w:type="spellEnd"/>
      <w:r w:rsidRPr="00CE3331">
        <w:rPr>
          <w:rFonts w:asciiTheme="majorBidi" w:hAnsiTheme="majorBidi" w:cstheme="majorBidi"/>
        </w:rPr>
        <w:t xml:space="preserve">, </w:t>
      </w:r>
      <w:proofErr w:type="spellStart"/>
      <w:r w:rsidRPr="00CE3331">
        <w:rPr>
          <w:rFonts w:asciiTheme="majorBidi" w:hAnsiTheme="majorBidi" w:cstheme="majorBidi"/>
        </w:rPr>
        <w:t>Weissam</w:t>
      </w:r>
      <w:proofErr w:type="spellEnd"/>
      <w:r w:rsidRPr="00CE3331">
        <w:rPr>
          <w:rFonts w:asciiTheme="majorBidi" w:hAnsiTheme="majorBidi" w:cstheme="majorBidi"/>
        </w:rPr>
        <w:t xml:space="preserve"> Abu</w:t>
      </w:r>
      <w:r>
        <w:rPr>
          <w:rFonts w:asciiTheme="majorBidi" w:hAnsiTheme="majorBidi" w:cstheme="majorBidi"/>
        </w:rPr>
        <w:t xml:space="preserve"> </w:t>
      </w:r>
      <w:proofErr w:type="spellStart"/>
      <w:r w:rsidRPr="00CE3331">
        <w:rPr>
          <w:rFonts w:asciiTheme="majorBidi" w:hAnsiTheme="majorBidi" w:cstheme="majorBidi"/>
        </w:rPr>
        <w:t>Ahmad</w:t>
      </w:r>
      <w:r w:rsidRPr="00CE3331">
        <w:rPr>
          <w:rFonts w:asciiTheme="majorBidi" w:hAnsiTheme="majorBidi" w:cstheme="majorBidi"/>
          <w:vertAlign w:val="superscript"/>
        </w:rPr>
        <w:t>a</w:t>
      </w:r>
      <w:proofErr w:type="spellEnd"/>
      <w:r w:rsidRPr="00CE3331">
        <w:rPr>
          <w:rFonts w:asciiTheme="majorBidi" w:hAnsiTheme="majorBidi" w:cstheme="majorBidi"/>
        </w:rPr>
        <w:t xml:space="preserve">, </w:t>
      </w:r>
      <w:proofErr w:type="spellStart"/>
      <w:r w:rsidRPr="00CE3331">
        <w:rPr>
          <w:rFonts w:asciiTheme="majorBidi" w:hAnsiTheme="majorBidi" w:cstheme="majorBidi"/>
        </w:rPr>
        <w:t>Eyal</w:t>
      </w:r>
      <w:proofErr w:type="spellEnd"/>
      <w:r w:rsidRPr="00CE3331">
        <w:rPr>
          <w:rFonts w:asciiTheme="majorBidi" w:hAnsiTheme="majorBidi" w:cstheme="majorBidi"/>
        </w:rPr>
        <w:t xml:space="preserve"> </w:t>
      </w:r>
      <w:proofErr w:type="spellStart"/>
      <w:r w:rsidRPr="00CE3331">
        <w:rPr>
          <w:rFonts w:asciiTheme="majorBidi" w:hAnsiTheme="majorBidi" w:cstheme="majorBidi"/>
        </w:rPr>
        <w:t>Klement</w:t>
      </w:r>
      <w:r w:rsidRPr="00CE3331">
        <w:rPr>
          <w:rFonts w:asciiTheme="majorBidi" w:hAnsiTheme="majorBidi" w:cstheme="majorBidi"/>
          <w:vertAlign w:val="superscript"/>
        </w:rPr>
        <w:t>a</w:t>
      </w:r>
      <w:proofErr w:type="spellEnd"/>
      <w:r w:rsidRPr="00CE3331">
        <w:rPr>
          <w:rFonts w:asciiTheme="majorBidi" w:hAnsiTheme="majorBidi" w:cstheme="majorBidi"/>
        </w:rPr>
        <w:t>, Tal Raz</w:t>
      </w:r>
      <w:r w:rsidRPr="00CE3331">
        <w:rPr>
          <w:rFonts w:asciiTheme="majorBidi" w:hAnsiTheme="majorBidi" w:cstheme="majorBidi"/>
          <w:vertAlign w:val="superscript"/>
        </w:rPr>
        <w:t>a*</w:t>
      </w:r>
    </w:p>
    <w:p w14:paraId="45CD5FCB" w14:textId="77777777" w:rsidR="001D190D" w:rsidRPr="00CE3331" w:rsidRDefault="001D190D" w:rsidP="001D190D">
      <w:pPr>
        <w:spacing w:line="480" w:lineRule="auto"/>
        <w:rPr>
          <w:rFonts w:asciiTheme="majorBidi" w:hAnsiTheme="majorBidi" w:cstheme="majorBidi"/>
          <w:vertAlign w:val="superscript"/>
        </w:rPr>
      </w:pPr>
    </w:p>
    <w:p w14:paraId="72E0CF7A" w14:textId="77777777" w:rsidR="001D190D" w:rsidRPr="00CE3331" w:rsidRDefault="001D190D" w:rsidP="001D190D">
      <w:pPr>
        <w:shd w:val="clear" w:color="auto" w:fill="FFFFFF"/>
        <w:spacing w:line="480" w:lineRule="auto"/>
        <w:rPr>
          <w:rFonts w:asciiTheme="majorBidi" w:hAnsiTheme="majorBidi" w:cstheme="majorBidi"/>
          <w:rtl/>
          <w:lang w:bidi="he-IL"/>
        </w:rPr>
      </w:pPr>
      <w:proofErr w:type="spellStart"/>
      <w:r w:rsidRPr="00CE3331">
        <w:rPr>
          <w:rFonts w:asciiTheme="majorBidi" w:hAnsiTheme="majorBidi" w:cstheme="majorBidi"/>
          <w:vertAlign w:val="superscript"/>
        </w:rPr>
        <w:t>a</w:t>
      </w:r>
      <w:r w:rsidRPr="00CE3331">
        <w:rPr>
          <w:rFonts w:asciiTheme="majorBidi" w:hAnsiTheme="majorBidi" w:cstheme="majorBidi"/>
        </w:rPr>
        <w:t>Koret</w:t>
      </w:r>
      <w:proofErr w:type="spellEnd"/>
      <w:r w:rsidRPr="00CE3331">
        <w:rPr>
          <w:rFonts w:asciiTheme="majorBidi" w:hAnsiTheme="majorBidi" w:cstheme="majorBidi"/>
        </w:rPr>
        <w:t> School of Veterinary Medicine, Robert H. Smith Faculty of Agriculture, Food and Environment, The Hebrew University of Jerusalem, Rehovot, Israel</w:t>
      </w:r>
      <w:r w:rsidRPr="00CE3331">
        <w:rPr>
          <w:rFonts w:asciiTheme="majorBidi" w:hAnsiTheme="majorBidi" w:cstheme="majorBidi"/>
          <w:lang w:bidi="he-IL"/>
        </w:rPr>
        <w:t xml:space="preserve"> </w:t>
      </w:r>
      <w:r w:rsidRPr="00CE3331">
        <w:rPr>
          <w:rFonts w:asciiTheme="majorBidi" w:hAnsiTheme="majorBidi" w:cstheme="majorBidi"/>
          <w:rtl/>
          <w:lang w:bidi="he-IL"/>
        </w:rPr>
        <w:t>761001</w:t>
      </w:r>
      <w:r w:rsidRPr="00CE3331">
        <w:rPr>
          <w:rFonts w:asciiTheme="majorBidi" w:hAnsiTheme="majorBidi" w:cstheme="majorBidi"/>
          <w:lang w:bidi="he-IL"/>
        </w:rPr>
        <w:t>.</w:t>
      </w:r>
      <w:r w:rsidRPr="00CE3331">
        <w:rPr>
          <w:rFonts w:asciiTheme="majorBidi" w:hAnsiTheme="majorBidi" w:cstheme="majorBidi"/>
          <w:rtl/>
        </w:rPr>
        <w:t xml:space="preserve"> </w:t>
      </w:r>
    </w:p>
    <w:p w14:paraId="35846844" w14:textId="77777777" w:rsidR="001D190D" w:rsidRPr="00CE3331" w:rsidRDefault="001D190D" w:rsidP="001D190D">
      <w:pPr>
        <w:shd w:val="clear" w:color="auto" w:fill="FFFFFF"/>
        <w:spacing w:line="480" w:lineRule="auto"/>
        <w:rPr>
          <w:rFonts w:asciiTheme="majorBidi" w:hAnsiTheme="majorBidi" w:cstheme="majorBidi"/>
          <w:lang w:bidi="he-IL"/>
        </w:rPr>
      </w:pPr>
      <w:proofErr w:type="spellStart"/>
      <w:r w:rsidRPr="00CE3331">
        <w:rPr>
          <w:rFonts w:asciiTheme="majorBidi" w:hAnsiTheme="majorBidi" w:cstheme="majorBidi"/>
          <w:vertAlign w:val="superscript"/>
        </w:rPr>
        <w:t>b</w:t>
      </w:r>
      <w:r w:rsidRPr="00CE3331">
        <w:rPr>
          <w:rFonts w:asciiTheme="majorBidi" w:hAnsiTheme="majorBidi" w:cstheme="majorBidi"/>
        </w:rPr>
        <w:t>Environmental</w:t>
      </w:r>
      <w:proofErr w:type="spellEnd"/>
      <w:r w:rsidRPr="00CE3331">
        <w:rPr>
          <w:rFonts w:asciiTheme="majorBidi" w:hAnsiTheme="majorBidi" w:cstheme="majorBidi"/>
        </w:rPr>
        <w:t xml:space="preserve"> Economics and Management, Robert H. Smith Faculty of Agriculture, Food and Environment, The Hebrew University of Jerusalem, Rehovot, Israel 761001</w:t>
      </w:r>
      <w:r w:rsidRPr="00CE3331">
        <w:rPr>
          <w:rFonts w:asciiTheme="majorBidi" w:hAnsiTheme="majorBidi" w:cstheme="majorBidi"/>
          <w:rtl/>
          <w:lang w:bidi="he-IL"/>
        </w:rPr>
        <w:t>.</w:t>
      </w:r>
    </w:p>
    <w:p w14:paraId="33A0D6BD" w14:textId="77777777" w:rsidR="001D190D" w:rsidRPr="00CE3331" w:rsidRDefault="001D190D" w:rsidP="001D190D">
      <w:pPr>
        <w:spacing w:line="480" w:lineRule="auto"/>
        <w:jc w:val="both"/>
        <w:rPr>
          <w:rFonts w:asciiTheme="majorBidi" w:eastAsia="Times New Roman" w:hAnsiTheme="majorBidi" w:cstheme="majorBidi"/>
        </w:rPr>
      </w:pPr>
      <w:proofErr w:type="spellStart"/>
      <w:r w:rsidRPr="00CE3331">
        <w:rPr>
          <w:rFonts w:asciiTheme="majorBidi" w:eastAsia="Times New Roman" w:hAnsiTheme="majorBidi" w:cstheme="majorBidi"/>
          <w:vertAlign w:val="superscript"/>
        </w:rPr>
        <w:t>c</w:t>
      </w:r>
      <w:r w:rsidRPr="00CE3331">
        <w:rPr>
          <w:rFonts w:asciiTheme="majorBidi" w:eastAsia="Times New Roman" w:hAnsiTheme="majorBidi" w:cstheme="majorBidi"/>
        </w:rPr>
        <w:t>Faculty</w:t>
      </w:r>
      <w:proofErr w:type="spellEnd"/>
      <w:r w:rsidRPr="00CE3331">
        <w:rPr>
          <w:rFonts w:asciiTheme="majorBidi" w:eastAsia="Times New Roman" w:hAnsiTheme="majorBidi" w:cstheme="majorBidi"/>
        </w:rPr>
        <w:t xml:space="preserve"> of Life Sciences, Bar-</w:t>
      </w:r>
      <w:proofErr w:type="spellStart"/>
      <w:r w:rsidRPr="00CE3331">
        <w:rPr>
          <w:rFonts w:asciiTheme="majorBidi" w:eastAsia="Times New Roman" w:hAnsiTheme="majorBidi" w:cstheme="majorBidi"/>
        </w:rPr>
        <w:t>Ilan</w:t>
      </w:r>
      <w:proofErr w:type="spellEnd"/>
      <w:r w:rsidRPr="00CE3331">
        <w:rPr>
          <w:rFonts w:asciiTheme="majorBidi" w:eastAsia="Times New Roman" w:hAnsiTheme="majorBidi" w:cstheme="majorBidi"/>
        </w:rPr>
        <w:t xml:space="preserve"> University, Ramat-Gan, Israel 5290002.</w:t>
      </w:r>
    </w:p>
    <w:p w14:paraId="3C5AE8ED" w14:textId="77777777" w:rsidR="001D190D" w:rsidRPr="00CE3331" w:rsidRDefault="001D190D" w:rsidP="001D190D">
      <w:pPr>
        <w:spacing w:line="480" w:lineRule="auto"/>
        <w:jc w:val="both"/>
        <w:rPr>
          <w:rFonts w:asciiTheme="majorBidi" w:eastAsia="Times New Roman" w:hAnsiTheme="majorBidi" w:cstheme="majorBidi"/>
          <w:rtl/>
        </w:rPr>
      </w:pPr>
      <w:proofErr w:type="spellStart"/>
      <w:r w:rsidRPr="00CE3331">
        <w:rPr>
          <w:rFonts w:asciiTheme="majorBidi" w:eastAsia="Times New Roman" w:hAnsiTheme="majorBidi" w:cstheme="majorBidi"/>
          <w:vertAlign w:val="superscript"/>
        </w:rPr>
        <w:t>d</w:t>
      </w:r>
      <w:r w:rsidRPr="00CE3331">
        <w:rPr>
          <w:rFonts w:asciiTheme="majorBidi" w:eastAsia="Times New Roman" w:hAnsiTheme="majorBidi" w:cstheme="majorBidi"/>
        </w:rPr>
        <w:t>Department</w:t>
      </w:r>
      <w:proofErr w:type="spellEnd"/>
      <w:r w:rsidRPr="00CE3331">
        <w:rPr>
          <w:rFonts w:asciiTheme="majorBidi" w:eastAsia="Times New Roman" w:hAnsiTheme="majorBidi" w:cstheme="majorBidi"/>
        </w:rPr>
        <w:t xml:space="preserve"> of Psychological and Brain Sciences, University of Massachusetts Amherst, MA 01003, USA.</w:t>
      </w:r>
    </w:p>
    <w:p w14:paraId="06A6A4E4" w14:textId="77777777" w:rsidR="001D190D" w:rsidRPr="00CE3331" w:rsidRDefault="001D190D" w:rsidP="001D190D">
      <w:pPr>
        <w:spacing w:line="480" w:lineRule="auto"/>
        <w:jc w:val="both"/>
        <w:rPr>
          <w:rFonts w:asciiTheme="majorBidi" w:eastAsia="Times New Roman" w:hAnsiTheme="majorBidi" w:cstheme="majorBidi"/>
        </w:rPr>
      </w:pPr>
      <w:proofErr w:type="spellStart"/>
      <w:r w:rsidRPr="00CE3331">
        <w:rPr>
          <w:rFonts w:asciiTheme="majorBidi" w:eastAsia="Times New Roman" w:hAnsiTheme="majorBidi" w:cstheme="majorBidi"/>
          <w:vertAlign w:val="superscript"/>
        </w:rPr>
        <w:t>e</w:t>
      </w:r>
      <w:r w:rsidRPr="00CE3331">
        <w:rPr>
          <w:rFonts w:asciiTheme="majorBidi" w:eastAsia="Times New Roman" w:hAnsiTheme="majorBidi" w:cstheme="majorBidi"/>
        </w:rPr>
        <w:t>Lahav</w:t>
      </w:r>
      <w:proofErr w:type="spellEnd"/>
      <w:r w:rsidRPr="00CE3331">
        <w:rPr>
          <w:rFonts w:asciiTheme="majorBidi" w:eastAsia="Times New Roman" w:hAnsiTheme="majorBidi" w:cstheme="majorBidi"/>
        </w:rPr>
        <w:t xml:space="preserve"> C.R.O, Comprehensive Pre-Clinical Services, Lahav, Israel 85335.</w:t>
      </w:r>
    </w:p>
    <w:p w14:paraId="409BC938" w14:textId="77777777" w:rsidR="009E7216" w:rsidRDefault="009E7216" w:rsidP="00CE3331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</w:rPr>
      </w:pPr>
    </w:p>
    <w:p w14:paraId="4CEF22FC" w14:textId="29A4AD56" w:rsidR="001D190D" w:rsidRPr="001D190D" w:rsidRDefault="001D190D">
      <w:pPr>
        <w:spacing w:after="200" w:line="276" w:lineRule="auto"/>
        <w:rPr>
          <w:rFonts w:asciiTheme="majorBidi" w:hAnsiTheme="majorBidi" w:cstheme="majorBidi"/>
          <w:color w:val="000000" w:themeColor="text1"/>
        </w:rPr>
      </w:pPr>
      <w:r w:rsidRPr="001D190D">
        <w:rPr>
          <w:rFonts w:asciiTheme="majorBidi" w:hAnsiTheme="majorBidi" w:cstheme="majorBidi"/>
          <w:color w:val="000000" w:themeColor="text1"/>
        </w:rPr>
        <w:t>*</w:t>
      </w:r>
      <w:r>
        <w:rPr>
          <w:rFonts w:asciiTheme="majorBidi" w:hAnsiTheme="majorBidi" w:cstheme="majorBidi"/>
          <w:color w:val="000000" w:themeColor="text1"/>
        </w:rPr>
        <w:t>C</w:t>
      </w:r>
      <w:r w:rsidRPr="001D190D">
        <w:rPr>
          <w:rFonts w:asciiTheme="majorBidi" w:hAnsiTheme="majorBidi" w:cstheme="majorBidi"/>
          <w:color w:val="000000" w:themeColor="text1"/>
        </w:rPr>
        <w:t xml:space="preserve">orresponding author (email address: tal.raz@mail.huji.ac.il) </w:t>
      </w:r>
      <w:r w:rsidRPr="001D190D">
        <w:rPr>
          <w:rFonts w:asciiTheme="majorBidi" w:hAnsiTheme="majorBidi" w:cstheme="majorBidi"/>
          <w:color w:val="000000" w:themeColor="text1"/>
        </w:rPr>
        <w:br w:type="page"/>
      </w:r>
    </w:p>
    <w:p w14:paraId="092B183F" w14:textId="6CF6A399" w:rsidR="00C86C46" w:rsidRDefault="00C86C46" w:rsidP="006F18C8">
      <w:pPr>
        <w:spacing w:line="360" w:lineRule="auto"/>
        <w:rPr>
          <w:rFonts w:asciiTheme="majorBidi" w:hAnsiTheme="majorBidi" w:cstheme="majorBidi"/>
          <w:lang w:bidi="he-IL"/>
        </w:rPr>
      </w:pPr>
      <w:r w:rsidRPr="00A72040">
        <w:rPr>
          <w:rFonts w:asciiTheme="majorBidi" w:hAnsiTheme="majorBidi" w:cstheme="majorBidi"/>
          <w:b/>
          <w:bCs/>
          <w:color w:val="000000" w:themeColor="text1"/>
        </w:rPr>
        <w:lastRenderedPageBreak/>
        <w:t>Table S1</w:t>
      </w:r>
      <w:r>
        <w:rPr>
          <w:rFonts w:asciiTheme="majorBidi" w:hAnsiTheme="majorBidi" w:cstheme="majorBidi"/>
          <w:b/>
          <w:bCs/>
          <w:color w:val="000000" w:themeColor="text1"/>
        </w:rPr>
        <w:t>: Study design and t</w:t>
      </w:r>
      <w:r w:rsidRPr="002C0BD9">
        <w:rPr>
          <w:rFonts w:asciiTheme="majorBidi" w:hAnsiTheme="majorBidi" w:cstheme="majorBidi"/>
          <w:b/>
          <w:bCs/>
          <w:color w:val="000000" w:themeColor="text1"/>
        </w:rPr>
        <w:t>reatment groups</w:t>
      </w:r>
      <w:r>
        <w:rPr>
          <w:rFonts w:asciiTheme="majorBidi" w:hAnsiTheme="majorBidi" w:cstheme="majorBidi"/>
          <w:color w:val="000000" w:themeColor="text1"/>
        </w:rPr>
        <w:t>.</w:t>
      </w:r>
      <w:r w:rsidRPr="0098637D">
        <w:rPr>
          <w:rFonts w:asciiTheme="majorBidi" w:hAnsiTheme="majorBidi" w:cstheme="majorBidi"/>
          <w:color w:val="000000" w:themeColor="text1"/>
        </w:rPr>
        <w:t xml:space="preserve"> </w:t>
      </w:r>
    </w:p>
    <w:p w14:paraId="554DEA4C" w14:textId="422D25F4" w:rsidR="00C86C46" w:rsidRDefault="00C86C46" w:rsidP="006F18C8">
      <w:pPr>
        <w:spacing w:line="360" w:lineRule="auto"/>
        <w:rPr>
          <w:rFonts w:asciiTheme="majorBidi" w:hAnsiTheme="majorBidi" w:cstheme="majorBidi"/>
          <w:color w:val="000000" w:themeColor="text1"/>
        </w:rPr>
      </w:pPr>
      <w:r w:rsidRPr="00060D11">
        <w:rPr>
          <w:rFonts w:asciiTheme="majorBidi" w:hAnsiTheme="majorBidi" w:cstheme="majorBidi"/>
          <w:lang w:bidi="he-IL"/>
        </w:rPr>
        <w:t>Alive piglets at the age of three days</w:t>
      </w:r>
      <w:r w:rsidRPr="00060D11" w:rsidDel="00013BF4">
        <w:rPr>
          <w:rFonts w:asciiTheme="majorBidi" w:hAnsiTheme="majorBidi" w:cstheme="majorBidi"/>
          <w:color w:val="000000" w:themeColor="text1"/>
        </w:rPr>
        <w:t xml:space="preserve"> </w:t>
      </w:r>
      <w:r w:rsidRPr="00060D11">
        <w:rPr>
          <w:rFonts w:asciiTheme="majorBidi" w:hAnsiTheme="majorBidi" w:cstheme="majorBidi"/>
          <w:color w:val="000000" w:themeColor="text1"/>
        </w:rPr>
        <w:t xml:space="preserve">were allocated randomly and simultaneously into four treatment groups </w:t>
      </w:r>
      <w:r>
        <w:rPr>
          <w:rFonts w:asciiTheme="majorBidi" w:hAnsiTheme="majorBidi" w:cstheme="majorBidi"/>
          <w:color w:val="000000" w:themeColor="text1"/>
        </w:rPr>
        <w:t xml:space="preserve">(Groups 1-4) </w:t>
      </w:r>
      <w:r w:rsidRPr="00060D11">
        <w:rPr>
          <w:rFonts w:asciiTheme="majorBidi" w:hAnsiTheme="majorBidi" w:cstheme="majorBidi"/>
          <w:color w:val="000000" w:themeColor="text1"/>
        </w:rPr>
        <w:t>as a litter</w:t>
      </w:r>
      <w:r w:rsidR="009E0DCA">
        <w:rPr>
          <w:rFonts w:asciiTheme="majorBidi" w:hAnsiTheme="majorBidi" w:cstheme="majorBidi"/>
          <w:color w:val="000000" w:themeColor="text1"/>
        </w:rPr>
        <w:t xml:space="preserve"> (8 litters per group)</w:t>
      </w:r>
      <w:r>
        <w:rPr>
          <w:rFonts w:asciiTheme="majorBidi" w:hAnsiTheme="majorBidi" w:cstheme="majorBidi"/>
          <w:color w:val="000000" w:themeColor="text1"/>
        </w:rPr>
        <w:t>.</w:t>
      </w:r>
      <w:r w:rsidR="009F4F23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Treatments included either s</w:t>
      </w:r>
      <w:r w:rsidRPr="004C0E73">
        <w:rPr>
          <w:rFonts w:asciiTheme="majorBidi" w:hAnsiTheme="majorBidi" w:cstheme="majorBidi"/>
          <w:color w:val="000000" w:themeColor="text1"/>
        </w:rPr>
        <w:t>urgical castration</w:t>
      </w:r>
      <w:r>
        <w:rPr>
          <w:rFonts w:asciiTheme="majorBidi" w:hAnsiTheme="majorBidi" w:cstheme="majorBidi"/>
          <w:color w:val="000000" w:themeColor="text1"/>
        </w:rPr>
        <w:t xml:space="preserve"> or </w:t>
      </w:r>
      <w:proofErr w:type="spellStart"/>
      <w:r w:rsidRPr="002E03D2">
        <w:rPr>
          <w:rFonts w:asciiTheme="majorBidi" w:hAnsiTheme="majorBidi" w:cstheme="majorBidi"/>
          <w:color w:val="000000" w:themeColor="text1"/>
        </w:rPr>
        <w:t>immunocastration</w:t>
      </w:r>
      <w:proofErr w:type="spellEnd"/>
      <w:r w:rsidRPr="002E03D2">
        <w:rPr>
          <w:rFonts w:asciiTheme="majorBidi" w:hAnsiTheme="majorBidi"/>
          <w:color w:val="FF0000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with an anti-GnRH vaccine </w:t>
      </w:r>
      <w:r w:rsidRPr="004B73DD">
        <w:rPr>
          <w:rFonts w:asciiTheme="majorBidi" w:hAnsiTheme="majorBidi" w:cstheme="majorBidi"/>
          <w:color w:val="000000" w:themeColor="text1"/>
        </w:rPr>
        <w:t>(</w:t>
      </w:r>
      <w:proofErr w:type="spellStart"/>
      <w:r w:rsidRPr="004B73DD">
        <w:rPr>
          <w:rFonts w:asciiTheme="majorBidi" w:hAnsiTheme="majorBidi" w:cstheme="majorBidi"/>
          <w:color w:val="000000" w:themeColor="text1"/>
        </w:rPr>
        <w:t>Improvac</w:t>
      </w:r>
      <w:proofErr w:type="spellEnd"/>
      <w:r w:rsidRPr="004B73DD">
        <w:rPr>
          <w:rFonts w:asciiTheme="majorBidi" w:hAnsiTheme="majorBidi" w:cstheme="majorBidi"/>
          <w:color w:val="000000" w:themeColor="text1"/>
        </w:rPr>
        <w:t>®; for males only)</w:t>
      </w:r>
      <w:r>
        <w:rPr>
          <w:rFonts w:asciiTheme="majorBidi" w:hAnsiTheme="majorBidi" w:cstheme="majorBidi"/>
          <w:color w:val="000000" w:themeColor="text1"/>
        </w:rPr>
        <w:t>;</w:t>
      </w:r>
      <w:r w:rsidRPr="004C0E73">
        <w:rPr>
          <w:rFonts w:asciiTheme="majorBidi" w:hAnsiTheme="majorBidi" w:cstheme="majorBidi"/>
          <w:color w:val="000000" w:themeColor="text1"/>
        </w:rPr>
        <w:t xml:space="preserve"> tail docking and teeth clipping</w:t>
      </w:r>
      <w:r>
        <w:rPr>
          <w:rFonts w:asciiTheme="majorBidi" w:hAnsiTheme="majorBidi" w:cstheme="majorBidi"/>
          <w:color w:val="000000" w:themeColor="text1"/>
        </w:rPr>
        <w:t xml:space="preserve"> procedures were performed in some groups; and</w:t>
      </w:r>
      <w:r w:rsidRPr="004C0E73">
        <w:rPr>
          <w:rFonts w:asciiTheme="majorBidi" w:hAnsiTheme="majorBidi" w:cstheme="majorBidi"/>
          <w:color w:val="000000" w:themeColor="text1"/>
        </w:rPr>
        <w:t xml:space="preserve"> meaningful environmental enrichment</w:t>
      </w:r>
      <w:r>
        <w:rPr>
          <w:rFonts w:asciiTheme="majorBidi" w:hAnsiTheme="majorBidi" w:cstheme="majorBidi"/>
          <w:color w:val="000000" w:themeColor="text1"/>
        </w:rPr>
        <w:t xml:space="preserve"> was provided to all groups, excluding Group 1</w:t>
      </w:r>
      <w:r w:rsidRPr="0055503E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(</w:t>
      </w:r>
      <w:r w:rsidRPr="0055503E">
        <w:rPr>
          <w:rFonts w:asciiTheme="majorBidi" w:hAnsiTheme="majorBidi" w:cstheme="majorBidi"/>
          <w:color w:val="000000" w:themeColor="text1"/>
        </w:rPr>
        <w:t>control</w:t>
      </w:r>
      <w:r>
        <w:rPr>
          <w:rFonts w:asciiTheme="majorBidi" w:hAnsiTheme="majorBidi" w:cstheme="majorBidi"/>
          <w:color w:val="000000" w:themeColor="text1"/>
        </w:rPr>
        <w:t xml:space="preserve"> conventional group). </w:t>
      </w:r>
      <w:r w:rsidRPr="006F08F9">
        <w:rPr>
          <w:rFonts w:asciiTheme="majorBidi" w:hAnsiTheme="majorBidi" w:cstheme="majorBidi"/>
          <w:color w:val="000000" w:themeColor="text1"/>
        </w:rPr>
        <w:t xml:space="preserve">Piglets were raised by their </w:t>
      </w:r>
      <w:r w:rsidRPr="002E03D2">
        <w:rPr>
          <w:rFonts w:asciiTheme="majorBidi" w:hAnsiTheme="majorBidi" w:cstheme="majorBidi"/>
          <w:color w:val="000000" w:themeColor="text1"/>
        </w:rPr>
        <w:t>mothers</w:t>
      </w:r>
      <w:r w:rsidRPr="002E03D2">
        <w:rPr>
          <w:rFonts w:asciiTheme="majorBidi" w:hAnsiTheme="majorBidi"/>
          <w:color w:val="FF0000"/>
        </w:rPr>
        <w:t xml:space="preserve"> </w:t>
      </w:r>
      <w:r w:rsidRPr="006F08F9">
        <w:rPr>
          <w:rFonts w:asciiTheme="majorBidi" w:hAnsiTheme="majorBidi" w:cstheme="majorBidi"/>
          <w:color w:val="000000" w:themeColor="text1"/>
        </w:rPr>
        <w:t xml:space="preserve">until </w:t>
      </w:r>
      <w:r>
        <w:rPr>
          <w:rFonts w:asciiTheme="majorBidi" w:hAnsiTheme="majorBidi" w:cstheme="majorBidi"/>
          <w:color w:val="000000" w:themeColor="text1"/>
        </w:rPr>
        <w:t>weaning (21</w:t>
      </w:r>
      <w:r>
        <w:rPr>
          <w:rFonts w:asciiTheme="majorBidi" w:hAnsiTheme="majorBidi" w:cstheme="majorBidi" w:hint="cs"/>
          <w:color w:val="000000" w:themeColor="text1"/>
          <w:rtl/>
        </w:rPr>
        <w:t>24-</w:t>
      </w:r>
      <w:r>
        <w:rPr>
          <w:rFonts w:asciiTheme="majorBidi" w:hAnsiTheme="majorBidi" w:cstheme="majorBidi"/>
          <w:color w:val="000000" w:themeColor="text1"/>
        </w:rPr>
        <w:t>d)</w:t>
      </w:r>
      <w:r w:rsidRPr="006F08F9">
        <w:rPr>
          <w:rFonts w:asciiTheme="majorBidi" w:hAnsiTheme="majorBidi" w:cstheme="majorBidi"/>
          <w:color w:val="000000" w:themeColor="text1"/>
        </w:rPr>
        <w:t>.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Pr="006F08F9">
        <w:rPr>
          <w:rFonts w:asciiTheme="majorBidi" w:hAnsiTheme="majorBidi" w:cstheme="majorBidi"/>
          <w:color w:val="000000" w:themeColor="text1"/>
        </w:rPr>
        <w:t xml:space="preserve">On </w:t>
      </w:r>
      <w:r>
        <w:rPr>
          <w:rFonts w:asciiTheme="majorBidi" w:hAnsiTheme="majorBidi" w:cstheme="majorBidi"/>
          <w:color w:val="000000" w:themeColor="text1"/>
        </w:rPr>
        <w:t xml:space="preserve">the </w:t>
      </w:r>
      <w:r w:rsidRPr="006F08F9">
        <w:rPr>
          <w:rFonts w:asciiTheme="majorBidi" w:hAnsiTheme="majorBidi" w:cstheme="majorBidi"/>
          <w:color w:val="000000" w:themeColor="text1"/>
        </w:rPr>
        <w:t xml:space="preserve">weaning day </w:t>
      </w:r>
      <w:r w:rsidR="009F4F23">
        <w:rPr>
          <w:rFonts w:asciiTheme="majorBidi" w:hAnsiTheme="majorBidi" w:cstheme="majorBidi"/>
          <w:color w:val="000000" w:themeColor="text1"/>
        </w:rPr>
        <w:t>each</w:t>
      </w:r>
      <w:r w:rsidR="009F4F23" w:rsidRPr="006F08F9">
        <w:rPr>
          <w:rFonts w:asciiTheme="majorBidi" w:hAnsiTheme="majorBidi" w:cstheme="majorBidi"/>
          <w:color w:val="000000" w:themeColor="text1"/>
        </w:rPr>
        <w:t xml:space="preserve"> </w:t>
      </w:r>
      <w:r w:rsidRPr="006F08F9">
        <w:rPr>
          <w:rFonts w:asciiTheme="majorBidi" w:hAnsiTheme="majorBidi" w:cstheme="majorBidi"/>
          <w:color w:val="000000" w:themeColor="text1"/>
        </w:rPr>
        <w:t xml:space="preserve">two litters from the same treatment group were mixed into one housing </w:t>
      </w:r>
      <w:r>
        <w:rPr>
          <w:rFonts w:asciiTheme="majorBidi" w:hAnsiTheme="majorBidi" w:cstheme="majorBidi"/>
          <w:color w:val="000000" w:themeColor="text1"/>
        </w:rPr>
        <w:t>pen</w:t>
      </w:r>
      <w:r w:rsidRPr="006F08F9">
        <w:rPr>
          <w:rFonts w:asciiTheme="majorBidi" w:hAnsiTheme="majorBidi" w:cstheme="majorBidi"/>
          <w:color w:val="000000" w:themeColor="text1"/>
        </w:rPr>
        <w:t xml:space="preserve"> for weaners. Groups remained static until slaughter. </w:t>
      </w:r>
      <w:r>
        <w:rPr>
          <w:rFonts w:asciiTheme="majorBidi" w:hAnsiTheme="majorBidi" w:cstheme="majorBidi"/>
          <w:color w:val="000000" w:themeColor="text1"/>
        </w:rPr>
        <w:t>For some hormonal analys</w:t>
      </w:r>
      <w:r w:rsidRPr="002E03D2">
        <w:rPr>
          <w:rFonts w:asciiTheme="majorBidi" w:hAnsiTheme="majorBidi"/>
        </w:rPr>
        <w:t>e</w:t>
      </w:r>
      <w:r>
        <w:rPr>
          <w:rFonts w:asciiTheme="majorBidi" w:hAnsiTheme="majorBidi" w:cstheme="majorBidi"/>
          <w:color w:val="000000" w:themeColor="text1"/>
        </w:rPr>
        <w:t>s, blood and hair samples were also collected from intact males (Group 5) at the age of slaughter.</w:t>
      </w:r>
    </w:p>
    <w:p w14:paraId="29225567" w14:textId="77777777" w:rsidR="00C86C46" w:rsidRPr="002B1568" w:rsidRDefault="00C86C46" w:rsidP="00C86C46">
      <w:pPr>
        <w:rPr>
          <w:rFonts w:asciiTheme="majorBidi" w:hAnsiTheme="majorBidi" w:cstheme="majorBidi"/>
          <w:color w:val="000000" w:themeColor="text1"/>
          <w:sz w:val="10"/>
          <w:szCs w:val="10"/>
        </w:rPr>
      </w:pPr>
      <w:r w:rsidRPr="006F08F9">
        <w:rPr>
          <w:rFonts w:asciiTheme="majorBidi" w:hAnsiTheme="majorBidi" w:cstheme="majorBidi"/>
          <w:color w:val="000000" w:themeColor="text1"/>
        </w:rPr>
        <w:t xml:space="preserve"> </w:t>
      </w:r>
    </w:p>
    <w:tbl>
      <w:tblPr>
        <w:tblStyle w:val="PlainTable21"/>
        <w:tblpPr w:leftFromText="180" w:rightFromText="180" w:vertAnchor="text" w:horzAnchor="margin" w:tblpY="14"/>
        <w:bidiVisual/>
        <w:tblW w:w="0" w:type="auto"/>
        <w:tblBorders>
          <w:top w:val="none" w:sz="0" w:space="0" w:color="auto"/>
          <w:bottom w:val="none" w:sz="0" w:space="0" w:color="auto"/>
        </w:tblBorders>
        <w:tblLook w:val="0620" w:firstRow="1" w:lastRow="0" w:firstColumn="0" w:lastColumn="0" w:noHBand="1" w:noVBand="1"/>
      </w:tblPr>
      <w:tblGrid>
        <w:gridCol w:w="2303"/>
        <w:gridCol w:w="2070"/>
        <w:gridCol w:w="2880"/>
        <w:gridCol w:w="1170"/>
        <w:gridCol w:w="897"/>
      </w:tblGrid>
      <w:tr w:rsidR="00C86C46" w:rsidRPr="00F85592" w14:paraId="7D3797BB" w14:textId="77777777" w:rsidTr="005F7D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32A8F" w14:textId="77777777" w:rsidR="00C86C46" w:rsidRPr="00107E68" w:rsidRDefault="00C86C46" w:rsidP="00C86C46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107E68">
              <w:rPr>
                <w:rFonts w:asciiTheme="majorBidi" w:hAnsiTheme="majorBidi" w:cstheme="majorBidi"/>
                <w:color w:val="000000" w:themeColor="text1"/>
              </w:rPr>
              <w:t>Environmental enrichment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47722" w14:textId="77777777" w:rsidR="00C86C46" w:rsidRPr="00107E68" w:rsidRDefault="00C86C46" w:rsidP="00C86C46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107E68">
              <w:rPr>
                <w:rFonts w:asciiTheme="majorBidi" w:hAnsiTheme="majorBidi" w:cstheme="majorBidi"/>
                <w:color w:val="000000" w:themeColor="text1"/>
              </w:rPr>
              <w:t>Teeth clipping &amp; tail docking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B1C41" w14:textId="77777777" w:rsidR="00C86C46" w:rsidRPr="00107E68" w:rsidRDefault="00C86C46" w:rsidP="00C86C46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107E68">
              <w:rPr>
                <w:rFonts w:asciiTheme="majorBidi" w:hAnsiTheme="majorBidi" w:cstheme="majorBidi"/>
                <w:color w:val="000000" w:themeColor="text1"/>
              </w:rPr>
              <w:t>Mode of 'Castration'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7DFB4" w14:textId="14E4676D" w:rsidR="00C86C46" w:rsidRPr="00107E68" w:rsidRDefault="00C86C46" w:rsidP="00C86C46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07E68">
              <w:rPr>
                <w:rFonts w:asciiTheme="majorBidi" w:hAnsiTheme="majorBidi" w:cstheme="majorBidi"/>
                <w:color w:val="000000" w:themeColor="text1"/>
              </w:rPr>
              <w:t>n</w:t>
            </w:r>
            <w:r w:rsidR="005F7D70" w:rsidRPr="005E012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DBA0E" w14:textId="77777777" w:rsidR="00C86C46" w:rsidRPr="00107E68" w:rsidRDefault="00C86C46" w:rsidP="00C86C46">
            <w:pPr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107E68">
              <w:rPr>
                <w:rFonts w:asciiTheme="majorBidi" w:hAnsiTheme="majorBidi" w:cstheme="majorBidi"/>
                <w:color w:val="000000" w:themeColor="text1"/>
              </w:rPr>
              <w:t>Group</w:t>
            </w:r>
          </w:p>
        </w:tc>
      </w:tr>
      <w:tr w:rsidR="00C86C46" w:rsidRPr="00F85592" w14:paraId="6D5B366F" w14:textId="77777777" w:rsidTr="005F7D70">
        <w:tc>
          <w:tcPr>
            <w:tcW w:w="2303" w:type="dxa"/>
            <w:tcBorders>
              <w:top w:val="single" w:sz="4" w:space="0" w:color="auto"/>
            </w:tcBorders>
          </w:tcPr>
          <w:p w14:paraId="58C4E04F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No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13DE2ED0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DB69B8E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Surgical Castration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17A870D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88</w:t>
            </w:r>
            <w:r w:rsidRPr="00F85592">
              <w:rPr>
                <w:rFonts w:asciiTheme="majorBidi" w:hAnsiTheme="majorBidi" w:cstheme="majorBidi"/>
                <w:color w:val="000000" w:themeColor="text1"/>
              </w:rPr>
              <w:t xml:space="preserve"> piglets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049BF038" w14:textId="77777777" w:rsidR="00C86C46" w:rsidRPr="00107E68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107E68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1</w:t>
            </w:r>
          </w:p>
        </w:tc>
      </w:tr>
      <w:tr w:rsidR="00C86C46" w:rsidRPr="00F85592" w14:paraId="2EA536A9" w14:textId="77777777" w:rsidTr="005F7D70">
        <w:tc>
          <w:tcPr>
            <w:tcW w:w="2303" w:type="dxa"/>
          </w:tcPr>
          <w:p w14:paraId="5F4432F7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070" w:type="dxa"/>
          </w:tcPr>
          <w:p w14:paraId="56640446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880" w:type="dxa"/>
          </w:tcPr>
          <w:p w14:paraId="5604C366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Surgical Castration</w:t>
            </w:r>
          </w:p>
        </w:tc>
        <w:tc>
          <w:tcPr>
            <w:tcW w:w="1170" w:type="dxa"/>
          </w:tcPr>
          <w:p w14:paraId="0FC91552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hint="cs"/>
                <w:color w:val="000000" w:themeColor="text1"/>
                <w:rtl/>
              </w:rPr>
              <w:t>82</w:t>
            </w:r>
            <w:r w:rsidRPr="00F85592">
              <w:rPr>
                <w:rFonts w:asciiTheme="majorBidi" w:hAnsiTheme="majorBidi" w:cstheme="majorBidi"/>
                <w:color w:val="000000" w:themeColor="text1"/>
              </w:rPr>
              <w:t xml:space="preserve"> piglets</w:t>
            </w:r>
          </w:p>
        </w:tc>
        <w:tc>
          <w:tcPr>
            <w:tcW w:w="897" w:type="dxa"/>
          </w:tcPr>
          <w:p w14:paraId="3043A888" w14:textId="77777777" w:rsidR="00C86C46" w:rsidRPr="00107E68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107E68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2</w:t>
            </w:r>
          </w:p>
        </w:tc>
      </w:tr>
      <w:tr w:rsidR="00C86C46" w:rsidRPr="00F85592" w14:paraId="606FEB8F" w14:textId="77777777" w:rsidTr="005F7D70">
        <w:trPr>
          <w:trHeight w:val="242"/>
        </w:trPr>
        <w:tc>
          <w:tcPr>
            <w:tcW w:w="2303" w:type="dxa"/>
          </w:tcPr>
          <w:p w14:paraId="132EAF4A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070" w:type="dxa"/>
          </w:tcPr>
          <w:p w14:paraId="01075EB6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880" w:type="dxa"/>
          </w:tcPr>
          <w:p w14:paraId="12C921C5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Anti-GnRH vaccine</w:t>
            </w:r>
          </w:p>
        </w:tc>
        <w:tc>
          <w:tcPr>
            <w:tcW w:w="1170" w:type="dxa"/>
          </w:tcPr>
          <w:p w14:paraId="49213824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78</w:t>
            </w:r>
            <w:r w:rsidRPr="00F85592">
              <w:rPr>
                <w:rFonts w:asciiTheme="majorBidi" w:hAnsiTheme="majorBidi" w:cstheme="majorBidi"/>
                <w:color w:val="000000" w:themeColor="text1"/>
              </w:rPr>
              <w:t xml:space="preserve"> piglets</w:t>
            </w:r>
          </w:p>
        </w:tc>
        <w:tc>
          <w:tcPr>
            <w:tcW w:w="897" w:type="dxa"/>
          </w:tcPr>
          <w:p w14:paraId="1A739D8D" w14:textId="77777777" w:rsidR="00C86C46" w:rsidRPr="00107E68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107E68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3</w:t>
            </w:r>
          </w:p>
        </w:tc>
      </w:tr>
      <w:tr w:rsidR="00C86C46" w:rsidRPr="00F85592" w14:paraId="3EDEFB60" w14:textId="77777777" w:rsidTr="005F7D70">
        <w:tc>
          <w:tcPr>
            <w:tcW w:w="2303" w:type="dxa"/>
            <w:tcBorders>
              <w:bottom w:val="dotted" w:sz="4" w:space="0" w:color="auto"/>
            </w:tcBorders>
          </w:tcPr>
          <w:p w14:paraId="40ACB5C6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2070" w:type="dxa"/>
            <w:tcBorders>
              <w:bottom w:val="dotted" w:sz="4" w:space="0" w:color="auto"/>
            </w:tcBorders>
          </w:tcPr>
          <w:p w14:paraId="3CC64B31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No</w:t>
            </w:r>
          </w:p>
        </w:tc>
        <w:tc>
          <w:tcPr>
            <w:tcW w:w="2880" w:type="dxa"/>
            <w:tcBorders>
              <w:bottom w:val="dotted" w:sz="4" w:space="0" w:color="auto"/>
            </w:tcBorders>
          </w:tcPr>
          <w:p w14:paraId="1E3F5D9C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Anti-GnRH vaccine</w:t>
            </w: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14:paraId="7FF6F618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81</w:t>
            </w:r>
            <w:r w:rsidRPr="00F85592">
              <w:rPr>
                <w:rFonts w:asciiTheme="majorBidi" w:hAnsiTheme="majorBidi" w:cstheme="majorBidi"/>
                <w:color w:val="000000" w:themeColor="text1"/>
              </w:rPr>
              <w:t xml:space="preserve"> piglets</w:t>
            </w:r>
          </w:p>
        </w:tc>
        <w:tc>
          <w:tcPr>
            <w:tcW w:w="897" w:type="dxa"/>
            <w:tcBorders>
              <w:bottom w:val="dotted" w:sz="4" w:space="0" w:color="auto"/>
            </w:tcBorders>
          </w:tcPr>
          <w:p w14:paraId="404C0169" w14:textId="77777777" w:rsidR="00C86C46" w:rsidRPr="00107E68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107E68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4</w:t>
            </w:r>
          </w:p>
        </w:tc>
      </w:tr>
      <w:tr w:rsidR="00C86C46" w:rsidRPr="00F85592" w14:paraId="5B059427" w14:textId="77777777" w:rsidTr="005E0124"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0B5E70BD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4117B47D" w14:textId="77777777" w:rsidR="00C86C46" w:rsidRPr="00F85592" w:rsidDel="00C200BD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Yes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4573F13B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None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0BFA4BC3" w14:textId="77777777" w:rsidR="00C86C46" w:rsidRPr="00F85592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85592">
              <w:rPr>
                <w:rFonts w:asciiTheme="majorBidi" w:hAnsiTheme="majorBidi" w:cstheme="majorBidi"/>
                <w:color w:val="000000" w:themeColor="text1"/>
              </w:rPr>
              <w:t>8 piglets</w:t>
            </w:r>
          </w:p>
        </w:tc>
        <w:tc>
          <w:tcPr>
            <w:tcW w:w="0" w:type="dxa"/>
            <w:tcBorders>
              <w:top w:val="dotted" w:sz="4" w:space="0" w:color="auto"/>
              <w:bottom w:val="dotted" w:sz="4" w:space="0" w:color="auto"/>
            </w:tcBorders>
          </w:tcPr>
          <w:p w14:paraId="1C393DD3" w14:textId="77777777" w:rsidR="00C86C46" w:rsidRPr="00107E68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107E68">
              <w:rPr>
                <w:rFonts w:asciiTheme="majorBidi" w:hAnsiTheme="majorBidi" w:cstheme="majorBidi"/>
                <w:b/>
                <w:bCs/>
                <w:color w:val="000000" w:themeColor="text1"/>
              </w:rPr>
              <w:t>5</w:t>
            </w:r>
          </w:p>
        </w:tc>
      </w:tr>
      <w:tr w:rsidR="005F7D70" w:rsidRPr="00F85592" w14:paraId="17D6609E" w14:textId="77777777" w:rsidTr="005E0124">
        <w:tc>
          <w:tcPr>
            <w:tcW w:w="0" w:type="dxa"/>
            <w:gridSpan w:val="5"/>
            <w:tcBorders>
              <w:top w:val="dotted" w:sz="4" w:space="0" w:color="auto"/>
            </w:tcBorders>
          </w:tcPr>
          <w:p w14:paraId="2C82251C" w14:textId="2785DDC9" w:rsidR="005F7D70" w:rsidRPr="00107E68" w:rsidRDefault="005F7D70" w:rsidP="005E0124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E5AA0">
              <w:rPr>
                <w:rFonts w:asciiTheme="majorBidi" w:hAnsiTheme="majorBidi" w:cstheme="majorBidi"/>
                <w:color w:val="000000" w:themeColor="text1"/>
              </w:rPr>
              <w:t xml:space="preserve"># n represent the total number of piglets in each group. There was no significant </w:t>
            </w:r>
            <w:bookmarkStart w:id="1" w:name="_Hlk18325411"/>
            <w:r w:rsidRPr="004E5AA0">
              <w:rPr>
                <w:rFonts w:asciiTheme="majorBidi" w:hAnsiTheme="majorBidi" w:cstheme="majorBidi"/>
                <w:color w:val="000000" w:themeColor="text1"/>
              </w:rPr>
              <w:t xml:space="preserve">difference </w:t>
            </w:r>
            <w:bookmarkEnd w:id="1"/>
            <w:r w:rsidRPr="004E5AA0">
              <w:rPr>
                <w:rFonts w:asciiTheme="majorBidi" w:hAnsiTheme="majorBidi" w:cstheme="majorBidi"/>
                <w:color w:val="000000" w:themeColor="text1"/>
              </w:rPr>
              <w:t xml:space="preserve">in litter size (ranged </w:t>
            </w:r>
            <w:r w:rsidRPr="005F7D70">
              <w:rPr>
                <w:rFonts w:asciiTheme="majorBidi" w:hAnsiTheme="majorBidi" w:cstheme="majorBidi"/>
                <w:color w:val="000000" w:themeColor="text1"/>
              </w:rPr>
              <w:t>from 9-13 piglet</w:t>
            </w:r>
            <w:r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Pr="005F7D70">
              <w:rPr>
                <w:rFonts w:asciiTheme="majorBidi" w:hAnsiTheme="majorBidi" w:cstheme="majorBidi"/>
                <w:color w:val="000000" w:themeColor="text1"/>
              </w:rPr>
              <w:t>/litter), or males to females ratio (%male ranged from 47% to 53%) among Groups 1-4.</w:t>
            </w:r>
          </w:p>
        </w:tc>
      </w:tr>
    </w:tbl>
    <w:p w14:paraId="00118778" w14:textId="77777777" w:rsidR="00C86C46" w:rsidRDefault="00C86C46" w:rsidP="00162CE0">
      <w:pPr>
        <w:suppressLineNumbers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CDD936D" w14:textId="77777777" w:rsidR="006F18C8" w:rsidRDefault="006F18C8" w:rsidP="00CE3331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F96F224" w14:textId="77777777" w:rsidR="006F18C8" w:rsidRDefault="006F18C8" w:rsidP="006F18C8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E94FAAF" w14:textId="77777777" w:rsidR="006F18C8" w:rsidRDefault="006F18C8" w:rsidP="006F18C8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DFDBEFA" w14:textId="77777777" w:rsidR="006F18C8" w:rsidRDefault="006F18C8" w:rsidP="006F18C8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432AC95" w14:textId="77777777" w:rsidR="006F18C8" w:rsidRDefault="006F18C8" w:rsidP="006F18C8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456163D0" w14:textId="77777777" w:rsidR="006F18C8" w:rsidRDefault="006F18C8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0959345" w14:textId="77777777" w:rsidR="005F7D70" w:rsidRDefault="005F7D70" w:rsidP="006F18C8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4E3E529B" w14:textId="77777777" w:rsidR="005F7D70" w:rsidRDefault="005F7D70" w:rsidP="006F18C8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7616734" w14:textId="77777777" w:rsidR="005F7D70" w:rsidRDefault="005F7D70" w:rsidP="006F18C8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3095E4F" w14:textId="77777777" w:rsidR="004921A3" w:rsidRDefault="004921A3">
      <w:pPr>
        <w:spacing w:after="200" w:line="276" w:lineRule="auto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br w:type="page"/>
      </w:r>
    </w:p>
    <w:p w14:paraId="30BFA1C5" w14:textId="1C91C64D" w:rsidR="00C86C46" w:rsidRDefault="00C86C46" w:rsidP="006F18C8">
      <w:pPr>
        <w:spacing w:line="360" w:lineRule="auto"/>
        <w:jc w:val="both"/>
        <w:rPr>
          <w:lang w:bidi="he-IL"/>
        </w:rPr>
      </w:pPr>
      <w:r w:rsidRPr="00A72040">
        <w:rPr>
          <w:rFonts w:asciiTheme="majorBidi" w:hAnsiTheme="majorBidi" w:cstheme="majorBidi"/>
          <w:b/>
          <w:bCs/>
          <w:color w:val="000000" w:themeColor="text1"/>
        </w:rPr>
        <w:lastRenderedPageBreak/>
        <w:t>Table S</w:t>
      </w:r>
      <w:r>
        <w:rPr>
          <w:rFonts w:asciiTheme="majorBidi" w:hAnsiTheme="majorBidi" w:cstheme="majorBidi"/>
          <w:b/>
          <w:bCs/>
          <w:color w:val="000000" w:themeColor="text1"/>
        </w:rPr>
        <w:t>2:</w:t>
      </w:r>
      <w:r>
        <w:rPr>
          <w:b/>
          <w:bCs/>
          <w:lang w:bidi="he-IL"/>
        </w:rPr>
        <w:t xml:space="preserve"> </w:t>
      </w:r>
      <w:bookmarkStart w:id="2" w:name="_Hlk18327502"/>
      <w:r>
        <w:rPr>
          <w:b/>
          <w:bCs/>
          <w:lang w:bidi="he-IL"/>
        </w:rPr>
        <w:t xml:space="preserve">body </w:t>
      </w:r>
      <w:r w:rsidRPr="00B61541">
        <w:rPr>
          <w:b/>
          <w:bCs/>
          <w:lang w:bidi="he-IL"/>
        </w:rPr>
        <w:t xml:space="preserve">weight </w:t>
      </w:r>
      <w:r>
        <w:rPr>
          <w:b/>
          <w:bCs/>
          <w:lang w:bidi="he-IL"/>
        </w:rPr>
        <w:t xml:space="preserve">gain </w:t>
      </w:r>
      <w:r w:rsidRPr="00B61541">
        <w:rPr>
          <w:b/>
          <w:bCs/>
          <w:lang w:bidi="he-IL"/>
        </w:rPr>
        <w:t>from birth to</w:t>
      </w:r>
      <w:r>
        <w:rPr>
          <w:b/>
          <w:bCs/>
          <w:lang w:bidi="he-IL"/>
        </w:rPr>
        <w:t xml:space="preserve"> weaning (21-24d), age of 70d, and</w:t>
      </w:r>
      <w:r w:rsidRPr="00B61541">
        <w:rPr>
          <w:b/>
          <w:bCs/>
          <w:lang w:bidi="he-IL"/>
        </w:rPr>
        <w:t xml:space="preserve"> slaughter</w:t>
      </w:r>
      <w:r>
        <w:rPr>
          <w:b/>
          <w:bCs/>
          <w:lang w:bidi="he-IL"/>
        </w:rPr>
        <w:t xml:space="preserve">. </w:t>
      </w:r>
      <w:r w:rsidRPr="008F7807">
        <w:rPr>
          <w:lang w:bidi="he-IL"/>
        </w:rPr>
        <w:t>Data was analyzed</w:t>
      </w:r>
      <w:r>
        <w:rPr>
          <w:b/>
          <w:bCs/>
          <w:lang w:bidi="he-IL"/>
        </w:rPr>
        <w:t xml:space="preserve"> </w:t>
      </w:r>
      <w:r>
        <w:t xml:space="preserve">by </w:t>
      </w:r>
      <w:r>
        <w:rPr>
          <w:rFonts w:asciiTheme="majorBidi" w:hAnsiTheme="majorBidi" w:cstheme="majorBidi"/>
          <w:color w:val="222222"/>
        </w:rPr>
        <w:t>a m</w:t>
      </w:r>
      <w:r w:rsidRPr="006F08F9">
        <w:rPr>
          <w:rFonts w:asciiTheme="majorBidi" w:hAnsiTheme="majorBidi" w:cstheme="majorBidi"/>
          <w:color w:val="222222"/>
        </w:rPr>
        <w:t xml:space="preserve">ixed-effects linear regression model </w:t>
      </w:r>
      <w:r w:rsidRPr="00475C1C">
        <w:rPr>
          <w:rFonts w:asciiTheme="majorBidi" w:hAnsiTheme="majorBidi" w:cstheme="majorBidi"/>
          <w:color w:val="222222"/>
        </w:rPr>
        <w:t>for repeated measures design</w:t>
      </w:r>
      <w:r w:rsidRPr="008F7807">
        <w:rPr>
          <w:lang w:bidi="he-IL"/>
        </w:rPr>
        <w:t xml:space="preserve"> </w:t>
      </w:r>
      <w:r w:rsidR="00530547">
        <w:rPr>
          <w:lang w:bidi="he-IL"/>
        </w:rPr>
        <w:t>[</w:t>
      </w:r>
      <w:r>
        <w:rPr>
          <w:lang w:bidi="he-IL"/>
        </w:rPr>
        <w:t xml:space="preserve">Random effect: mother. </w:t>
      </w:r>
      <w:r w:rsidRPr="000B7C29">
        <w:rPr>
          <w:lang w:bidi="he-IL"/>
        </w:rPr>
        <w:t>Predictor: treatment</w:t>
      </w:r>
      <w:r>
        <w:rPr>
          <w:lang w:bidi="he-IL"/>
        </w:rPr>
        <w:t xml:space="preserve"> group. </w:t>
      </w:r>
      <w:r w:rsidRPr="000B7C29">
        <w:rPr>
          <w:lang w:bidi="he-IL"/>
        </w:rPr>
        <w:t xml:space="preserve">Adjusted for: gender, </w:t>
      </w:r>
      <w:r>
        <w:rPr>
          <w:lang w:bidi="he-IL"/>
        </w:rPr>
        <w:t xml:space="preserve">sows’ </w:t>
      </w:r>
      <w:r w:rsidR="004B3DE0">
        <w:rPr>
          <w:lang w:bidi="he-IL"/>
        </w:rPr>
        <w:t>parity</w:t>
      </w:r>
      <w:r w:rsidRPr="000B7C29">
        <w:rPr>
          <w:lang w:bidi="he-IL"/>
        </w:rPr>
        <w:t xml:space="preserve">, </w:t>
      </w:r>
      <w:r w:rsidR="00F91F38">
        <w:rPr>
          <w:lang w:bidi="he-IL"/>
        </w:rPr>
        <w:t>Number of raised piglets (alive piglets on the day performing invasive procedures)</w:t>
      </w:r>
      <w:r w:rsidRPr="000B7C29">
        <w:rPr>
          <w:lang w:bidi="he-IL"/>
        </w:rPr>
        <w:t>, suckling period</w:t>
      </w:r>
      <w:r>
        <w:rPr>
          <w:lang w:bidi="he-IL"/>
        </w:rPr>
        <w:t xml:space="preserve"> length and </w:t>
      </w:r>
      <w:r w:rsidRPr="000B7C29">
        <w:rPr>
          <w:lang w:bidi="he-IL"/>
        </w:rPr>
        <w:t>group score</w:t>
      </w:r>
      <w:r>
        <w:rPr>
          <w:lang w:bidi="he-IL"/>
        </w:rPr>
        <w:t xml:space="preserve"> given by the farmer on weaning day</w:t>
      </w:r>
      <w:r w:rsidR="00530547">
        <w:rPr>
          <w:lang w:bidi="he-IL"/>
        </w:rPr>
        <w:t>]</w:t>
      </w:r>
      <w:r>
        <w:t>. Standardized gained weight (kg) and standard error mean (SEM; in brackets) are presented (upper panel).</w:t>
      </w:r>
      <w:r w:rsidRPr="000B7C29">
        <w:rPr>
          <w:lang w:bidi="he-IL"/>
        </w:rPr>
        <w:t xml:space="preserve"> </w:t>
      </w:r>
      <w:r w:rsidRPr="001819AD">
        <w:rPr>
          <w:lang w:bidi="he-IL"/>
        </w:rPr>
        <w:t>Results of post-hoc analysis for differences</w:t>
      </w:r>
      <w:r>
        <w:rPr>
          <w:lang w:bidi="he-IL"/>
        </w:rPr>
        <w:t xml:space="preserve"> between groups are represented in the lower panel</w:t>
      </w:r>
      <w:r w:rsidRPr="00F85D71">
        <w:rPr>
          <w:lang w:bidi="he-IL"/>
        </w:rPr>
        <w:t xml:space="preserve"> </w:t>
      </w:r>
      <w:r>
        <w:rPr>
          <w:lang w:bidi="he-IL"/>
        </w:rPr>
        <w:t>(</w:t>
      </w:r>
      <w:r w:rsidRPr="00F85D71">
        <w:rPr>
          <w:lang w:bidi="he-IL"/>
        </w:rPr>
        <w:t>Bonferroni test</w:t>
      </w:r>
      <w:r>
        <w:rPr>
          <w:lang w:bidi="he-IL"/>
        </w:rPr>
        <w:t xml:space="preserve">). </w:t>
      </w:r>
      <w:bookmarkEnd w:id="2"/>
      <w:r>
        <w:rPr>
          <w:rFonts w:asciiTheme="majorBidi" w:hAnsiTheme="majorBidi" w:cstheme="majorBidi"/>
          <w:color w:val="222222"/>
        </w:rPr>
        <w:t>A</w:t>
      </w:r>
      <w:r w:rsidRPr="006F08F9">
        <w:rPr>
          <w:rFonts w:asciiTheme="majorBidi" w:hAnsiTheme="majorBidi" w:cstheme="majorBidi"/>
          <w:color w:val="222222"/>
        </w:rPr>
        <w:t xml:space="preserve"> P&lt;</w:t>
      </w:r>
      <w:r w:rsidRPr="006F08F9">
        <w:rPr>
          <w:rFonts w:asciiTheme="majorBidi" w:hAnsiTheme="majorBidi" w:cstheme="majorBidi"/>
          <w:color w:val="222222"/>
          <w:rtl/>
          <w:lang w:bidi="he-IL"/>
        </w:rPr>
        <w:t>0.05</w:t>
      </w:r>
      <w:r>
        <w:rPr>
          <w:rFonts w:asciiTheme="majorBidi" w:hAnsiTheme="majorBidi" w:cstheme="majorBidi"/>
          <w:color w:val="222222"/>
          <w:lang w:bidi="he-IL"/>
        </w:rPr>
        <w:t xml:space="preserve"> </w:t>
      </w:r>
      <w:r>
        <w:rPr>
          <w:rFonts w:asciiTheme="majorBidi" w:hAnsiTheme="majorBidi" w:cstheme="majorBidi"/>
          <w:color w:val="222222"/>
        </w:rPr>
        <w:t>was</w:t>
      </w:r>
      <w:r w:rsidRPr="006F08F9">
        <w:rPr>
          <w:rFonts w:asciiTheme="majorBidi" w:hAnsiTheme="majorBidi" w:cstheme="majorBidi"/>
          <w:color w:val="222222"/>
        </w:rPr>
        <w:t xml:space="preserve"> considered statistically significant</w:t>
      </w:r>
      <w:r w:rsidRPr="00FD3ED3">
        <w:rPr>
          <w:lang w:bidi="he-IL"/>
        </w:rPr>
        <w:t xml:space="preserve">.   </w:t>
      </w:r>
    </w:p>
    <w:p w14:paraId="42ADDA28" w14:textId="77777777" w:rsidR="00C86C46" w:rsidRPr="002B1568" w:rsidRDefault="00C86C46" w:rsidP="00C86C46">
      <w:pPr>
        <w:jc w:val="both"/>
        <w:rPr>
          <w:rFonts w:asciiTheme="majorBidi" w:hAnsiTheme="majorBidi" w:cstheme="majorBidi"/>
          <w:b/>
          <w:bCs/>
          <w:sz w:val="10"/>
          <w:szCs w:val="10"/>
        </w:rPr>
      </w:pPr>
    </w:p>
    <w:tbl>
      <w:tblPr>
        <w:tblStyle w:val="PlainTable21"/>
        <w:tblW w:w="0" w:type="auto"/>
        <w:tblLook w:val="06A0" w:firstRow="1" w:lastRow="0" w:firstColumn="1" w:lastColumn="0" w:noHBand="1" w:noVBand="1"/>
      </w:tblPr>
      <w:tblGrid>
        <w:gridCol w:w="1923"/>
        <w:gridCol w:w="1740"/>
        <w:gridCol w:w="1724"/>
        <w:gridCol w:w="1733"/>
        <w:gridCol w:w="1890"/>
      </w:tblGrid>
      <w:tr w:rsidR="00C86C46" w:rsidRPr="00A82EE0" w14:paraId="677B89C4" w14:textId="77777777" w:rsidTr="00C86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22971756" w14:textId="77777777" w:rsidR="00C86C46" w:rsidRPr="00A82EE0" w:rsidRDefault="00C86C46" w:rsidP="00C86C46">
            <w:pPr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Group</w:t>
            </w:r>
          </w:p>
        </w:tc>
        <w:tc>
          <w:tcPr>
            <w:tcW w:w="1740" w:type="dxa"/>
          </w:tcPr>
          <w:p w14:paraId="1966F9D0" w14:textId="77777777" w:rsidR="00C86C46" w:rsidRPr="00A82EE0" w:rsidRDefault="00C86C46" w:rsidP="00C86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Birth</w:t>
            </w:r>
          </w:p>
        </w:tc>
        <w:tc>
          <w:tcPr>
            <w:tcW w:w="1724" w:type="dxa"/>
          </w:tcPr>
          <w:p w14:paraId="1E8A638D" w14:textId="77777777" w:rsidR="00C86C46" w:rsidRPr="00A82EE0" w:rsidRDefault="00C86C46" w:rsidP="00C86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Weaning</w:t>
            </w:r>
          </w:p>
        </w:tc>
        <w:tc>
          <w:tcPr>
            <w:tcW w:w="1733" w:type="dxa"/>
          </w:tcPr>
          <w:p w14:paraId="3E19DA89" w14:textId="77777777" w:rsidR="00C86C46" w:rsidRPr="00A82EE0" w:rsidRDefault="00C86C46" w:rsidP="00C86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70 days</w:t>
            </w:r>
          </w:p>
        </w:tc>
        <w:tc>
          <w:tcPr>
            <w:tcW w:w="1890" w:type="dxa"/>
          </w:tcPr>
          <w:p w14:paraId="00E18A19" w14:textId="77777777" w:rsidR="00C86C46" w:rsidRPr="00A82EE0" w:rsidRDefault="00C86C46" w:rsidP="00C86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Slaughter</w:t>
            </w:r>
          </w:p>
        </w:tc>
      </w:tr>
      <w:tr w:rsidR="00C86C46" w:rsidRPr="00A82EE0" w14:paraId="7A9EC550" w14:textId="77777777" w:rsidTr="00C86C46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09611640" w14:textId="77777777" w:rsidR="00C86C46" w:rsidRPr="00A82EE0" w:rsidRDefault="00C86C46" w:rsidP="00C86C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40" w:type="dxa"/>
          </w:tcPr>
          <w:p w14:paraId="6C9F3F5B" w14:textId="77777777" w:rsidR="00C86C46" w:rsidRPr="008930D5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819AD">
              <w:rPr>
                <w:rFonts w:asciiTheme="majorBidi" w:hAnsiTheme="majorBidi" w:cstheme="majorBidi"/>
                <w:sz w:val="18"/>
                <w:szCs w:val="18"/>
              </w:rPr>
              <w:t>Reference group</w:t>
            </w:r>
          </w:p>
        </w:tc>
        <w:tc>
          <w:tcPr>
            <w:tcW w:w="1724" w:type="dxa"/>
          </w:tcPr>
          <w:p w14:paraId="344E8969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2.3 (1.4)</w:t>
            </w:r>
          </w:p>
        </w:tc>
        <w:tc>
          <w:tcPr>
            <w:tcW w:w="1733" w:type="dxa"/>
          </w:tcPr>
          <w:p w14:paraId="43FA44A8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27.3 (1.1)</w:t>
            </w:r>
          </w:p>
        </w:tc>
        <w:tc>
          <w:tcPr>
            <w:tcW w:w="1890" w:type="dxa"/>
          </w:tcPr>
          <w:p w14:paraId="7328ADC1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97.1 (1.1)</w:t>
            </w:r>
          </w:p>
        </w:tc>
      </w:tr>
      <w:tr w:rsidR="00C86C46" w:rsidRPr="00A82EE0" w14:paraId="03C2376F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3804862C" w14:textId="77777777" w:rsidR="00C86C46" w:rsidRPr="00A82EE0" w:rsidRDefault="00C86C46" w:rsidP="00C86C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40" w:type="dxa"/>
          </w:tcPr>
          <w:p w14:paraId="209C266B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0.5 (1.4)</w:t>
            </w:r>
          </w:p>
        </w:tc>
        <w:tc>
          <w:tcPr>
            <w:tcW w:w="1724" w:type="dxa"/>
          </w:tcPr>
          <w:p w14:paraId="217AA7F2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5 (1.6)</w:t>
            </w:r>
          </w:p>
        </w:tc>
        <w:tc>
          <w:tcPr>
            <w:tcW w:w="1733" w:type="dxa"/>
          </w:tcPr>
          <w:p w14:paraId="7989B6EB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27.3 (1.4)</w:t>
            </w:r>
          </w:p>
        </w:tc>
        <w:tc>
          <w:tcPr>
            <w:tcW w:w="1890" w:type="dxa"/>
          </w:tcPr>
          <w:p w14:paraId="333B4491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97.1 (1.4)</w:t>
            </w:r>
          </w:p>
        </w:tc>
      </w:tr>
      <w:tr w:rsidR="00C86C46" w:rsidRPr="00A82EE0" w14:paraId="22D039EC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4CD55F1C" w14:textId="77777777" w:rsidR="00C86C46" w:rsidRPr="00A82EE0" w:rsidRDefault="00C86C46" w:rsidP="00C86C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740" w:type="dxa"/>
          </w:tcPr>
          <w:p w14:paraId="30AEA172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1.1 (1.6)</w:t>
            </w:r>
          </w:p>
        </w:tc>
        <w:tc>
          <w:tcPr>
            <w:tcW w:w="1724" w:type="dxa"/>
          </w:tcPr>
          <w:p w14:paraId="367457F3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4.4 (1.7)</w:t>
            </w:r>
          </w:p>
        </w:tc>
        <w:tc>
          <w:tcPr>
            <w:tcW w:w="1733" w:type="dxa"/>
          </w:tcPr>
          <w:p w14:paraId="285ECE56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28.4 (1.6)</w:t>
            </w:r>
          </w:p>
        </w:tc>
        <w:tc>
          <w:tcPr>
            <w:tcW w:w="1890" w:type="dxa"/>
          </w:tcPr>
          <w:p w14:paraId="581E708A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100.5 (1.6)</w:t>
            </w:r>
          </w:p>
        </w:tc>
      </w:tr>
      <w:tr w:rsidR="00C86C46" w:rsidRPr="00A82EE0" w14:paraId="401B5394" w14:textId="77777777" w:rsidTr="00C86C46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bottom w:val="single" w:sz="4" w:space="0" w:color="auto"/>
            </w:tcBorders>
          </w:tcPr>
          <w:p w14:paraId="294AD9C5" w14:textId="77777777" w:rsidR="00C86C46" w:rsidRPr="00A82EE0" w:rsidRDefault="00C86C46" w:rsidP="00C86C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37911589" w14:textId="77777777" w:rsidR="00C86C46" w:rsidRPr="00A82EE0" w:rsidRDefault="00C86C46" w:rsidP="00C86C46">
            <w:pPr>
              <w:pStyle w:val="ListParagraph"/>
              <w:numPr>
                <w:ilvl w:val="1"/>
                <w:numId w:val="8"/>
              </w:numPr>
              <w:bidi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82EE0">
              <w:rPr>
                <w:rFonts w:asciiTheme="majorBidi" w:hAnsiTheme="majorBidi" w:cstheme="majorBidi"/>
                <w:sz w:val="24"/>
                <w:szCs w:val="24"/>
              </w:rPr>
              <w:t>(1.6)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53F400BC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6.4 (1.7)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52CD0F93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27.6 (2)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FDB6E18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A82EE0">
              <w:rPr>
                <w:rFonts w:asciiTheme="majorBidi" w:hAnsiTheme="majorBidi" w:cstheme="majorBidi"/>
              </w:rPr>
              <w:t>103.4 (1.6)</w:t>
            </w:r>
          </w:p>
        </w:tc>
      </w:tr>
      <w:tr w:rsidR="00C86C46" w:rsidRPr="00A82EE0" w14:paraId="5E59933D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top w:val="single" w:sz="4" w:space="0" w:color="auto"/>
              <w:bottom w:val="nil"/>
            </w:tcBorders>
          </w:tcPr>
          <w:p w14:paraId="73622BD4" w14:textId="77777777" w:rsidR="00C86C46" w:rsidRPr="00A82EE0" w:rsidRDefault="00C86C46" w:rsidP="00C86C4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nil"/>
            </w:tcBorders>
          </w:tcPr>
          <w:p w14:paraId="183866C5" w14:textId="77777777" w:rsidR="00C86C46" w:rsidRPr="00A82EE0" w:rsidRDefault="00C86C46" w:rsidP="00C86C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nil"/>
            </w:tcBorders>
          </w:tcPr>
          <w:p w14:paraId="46CB45B1" w14:textId="77777777" w:rsidR="00C86C46" w:rsidRPr="00A82EE0" w:rsidRDefault="00C86C46" w:rsidP="00C86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nil"/>
            </w:tcBorders>
          </w:tcPr>
          <w:p w14:paraId="7F3D84FE" w14:textId="77777777" w:rsidR="00C86C46" w:rsidRPr="00A82EE0" w:rsidRDefault="00C86C46" w:rsidP="00C86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7624017A" w14:textId="77777777" w:rsidR="00C86C46" w:rsidRPr="00A82EE0" w:rsidRDefault="00C86C46" w:rsidP="00C86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C86C46" w:rsidRPr="00A82EE0" w14:paraId="784E2F9F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top w:val="single" w:sz="4" w:space="0" w:color="auto"/>
              <w:bottom w:val="nil"/>
            </w:tcBorders>
          </w:tcPr>
          <w:p w14:paraId="2D7276FC" w14:textId="77777777" w:rsidR="00C86C46" w:rsidRPr="00A82EE0" w:rsidRDefault="00C86C46" w:rsidP="00C86C46">
            <w:pPr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Groups compared</w:t>
            </w:r>
            <w:r w:rsidRPr="00A82EE0" w:rsidDel="00F60D79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bottom w:val="nil"/>
            </w:tcBorders>
            <w:vAlign w:val="center"/>
          </w:tcPr>
          <w:p w14:paraId="1B4B63A3" w14:textId="77777777" w:rsidR="00C86C46" w:rsidRPr="00A82EE0" w:rsidRDefault="00C86C46" w:rsidP="00C86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 value</w:t>
            </w:r>
          </w:p>
        </w:tc>
        <w:tc>
          <w:tcPr>
            <w:tcW w:w="1724" w:type="dxa"/>
            <w:tcBorders>
              <w:top w:val="single" w:sz="4" w:space="0" w:color="auto"/>
              <w:bottom w:val="nil"/>
            </w:tcBorders>
            <w:vAlign w:val="center"/>
          </w:tcPr>
          <w:p w14:paraId="363A1FA2" w14:textId="77777777" w:rsidR="00C86C46" w:rsidRPr="00A82EE0" w:rsidRDefault="00C86C46" w:rsidP="00C86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 value</w:t>
            </w:r>
          </w:p>
        </w:tc>
        <w:tc>
          <w:tcPr>
            <w:tcW w:w="1733" w:type="dxa"/>
            <w:tcBorders>
              <w:top w:val="single" w:sz="4" w:space="0" w:color="auto"/>
              <w:bottom w:val="nil"/>
            </w:tcBorders>
            <w:vAlign w:val="center"/>
          </w:tcPr>
          <w:p w14:paraId="6EDC6543" w14:textId="77777777" w:rsidR="00C86C46" w:rsidRPr="00A82EE0" w:rsidRDefault="00C86C46" w:rsidP="00C86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 value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vAlign w:val="center"/>
          </w:tcPr>
          <w:p w14:paraId="1825AC42" w14:textId="77777777" w:rsidR="00C86C46" w:rsidRPr="00A82EE0" w:rsidRDefault="00C86C46" w:rsidP="00C86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 value</w:t>
            </w:r>
          </w:p>
        </w:tc>
      </w:tr>
      <w:tr w:rsidR="00C86C46" w:rsidRPr="00A82EE0" w14:paraId="3A43F742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top w:val="single" w:sz="4" w:space="0" w:color="auto"/>
              <w:bottom w:val="nil"/>
            </w:tcBorders>
          </w:tcPr>
          <w:p w14:paraId="6A85EA2F" w14:textId="77777777" w:rsidR="00C86C46" w:rsidRPr="00A82EE0" w:rsidDel="00F60D79" w:rsidRDefault="00C86C46" w:rsidP="00C86C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1-2</w:t>
            </w:r>
          </w:p>
        </w:tc>
        <w:tc>
          <w:tcPr>
            <w:tcW w:w="1740" w:type="dxa"/>
            <w:tcBorders>
              <w:top w:val="single" w:sz="4" w:space="0" w:color="auto"/>
              <w:bottom w:val="nil"/>
            </w:tcBorders>
          </w:tcPr>
          <w:p w14:paraId="2E75FDFE" w14:textId="77777777" w:rsidR="00C86C46" w:rsidRPr="00A82EE0" w:rsidDel="00F60D79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P=0.700</w:t>
            </w:r>
          </w:p>
        </w:tc>
        <w:tc>
          <w:tcPr>
            <w:tcW w:w="1724" w:type="dxa"/>
            <w:tcBorders>
              <w:top w:val="single" w:sz="4" w:space="0" w:color="auto"/>
              <w:bottom w:val="nil"/>
            </w:tcBorders>
          </w:tcPr>
          <w:p w14:paraId="7F9DC8D8" w14:textId="77777777" w:rsidR="00C86C46" w:rsidRPr="00A82EE0" w:rsidDel="00F60D79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P=0.150</w:t>
            </w:r>
          </w:p>
        </w:tc>
        <w:tc>
          <w:tcPr>
            <w:tcW w:w="1733" w:type="dxa"/>
            <w:tcBorders>
              <w:top w:val="single" w:sz="4" w:space="0" w:color="auto"/>
              <w:bottom w:val="nil"/>
            </w:tcBorders>
          </w:tcPr>
          <w:p w14:paraId="632F02EC" w14:textId="77777777" w:rsidR="00C86C46" w:rsidRPr="00A82EE0" w:rsidDel="00F60D79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P=0.999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1D900CB3" w14:textId="77777777" w:rsidR="00C86C46" w:rsidRPr="00A82EE0" w:rsidDel="00F60D79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P=0.998</w:t>
            </w:r>
          </w:p>
        </w:tc>
      </w:tr>
      <w:tr w:rsidR="00C86C46" w:rsidRPr="00A82EE0" w14:paraId="2AF5E1A1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top w:val="nil"/>
            </w:tcBorders>
          </w:tcPr>
          <w:p w14:paraId="5C717CB6" w14:textId="77777777" w:rsidR="00C86C46" w:rsidRPr="00A82EE0" w:rsidRDefault="00C86C46" w:rsidP="00C86C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1-3</w:t>
            </w:r>
          </w:p>
        </w:tc>
        <w:tc>
          <w:tcPr>
            <w:tcW w:w="1740" w:type="dxa"/>
            <w:tcBorders>
              <w:top w:val="nil"/>
            </w:tcBorders>
          </w:tcPr>
          <w:p w14:paraId="08CA34E0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P=0.470</w:t>
            </w:r>
          </w:p>
        </w:tc>
        <w:tc>
          <w:tcPr>
            <w:tcW w:w="1724" w:type="dxa"/>
            <w:tcBorders>
              <w:top w:val="nil"/>
            </w:tcBorders>
          </w:tcPr>
          <w:p w14:paraId="505B3849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P=0.305</w:t>
            </w:r>
          </w:p>
        </w:tc>
        <w:tc>
          <w:tcPr>
            <w:tcW w:w="1733" w:type="dxa"/>
            <w:tcBorders>
              <w:top w:val="nil"/>
            </w:tcBorders>
          </w:tcPr>
          <w:p w14:paraId="568B2A3A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P=0.517</w:t>
            </w:r>
          </w:p>
        </w:tc>
        <w:tc>
          <w:tcPr>
            <w:tcW w:w="1890" w:type="dxa"/>
            <w:tcBorders>
              <w:top w:val="nil"/>
            </w:tcBorders>
          </w:tcPr>
          <w:p w14:paraId="33DFC784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P=0.035</w:t>
            </w:r>
          </w:p>
        </w:tc>
      </w:tr>
      <w:tr w:rsidR="00C86C46" w:rsidRPr="00A82EE0" w14:paraId="549F410E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35DDACB0" w14:textId="77777777" w:rsidR="00C86C46" w:rsidRPr="00A82EE0" w:rsidRDefault="00C86C46" w:rsidP="00C86C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1-4</w:t>
            </w:r>
          </w:p>
        </w:tc>
        <w:tc>
          <w:tcPr>
            <w:tcW w:w="1740" w:type="dxa"/>
          </w:tcPr>
          <w:p w14:paraId="1436B58E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P=0.467</w:t>
            </w:r>
          </w:p>
        </w:tc>
        <w:tc>
          <w:tcPr>
            <w:tcW w:w="1724" w:type="dxa"/>
          </w:tcPr>
          <w:p w14:paraId="11DFC55B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P=0.040</w:t>
            </w:r>
          </w:p>
        </w:tc>
        <w:tc>
          <w:tcPr>
            <w:tcW w:w="1733" w:type="dxa"/>
          </w:tcPr>
          <w:p w14:paraId="50A2F372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P=0.871</w:t>
            </w:r>
          </w:p>
        </w:tc>
        <w:tc>
          <w:tcPr>
            <w:tcW w:w="1890" w:type="dxa"/>
          </w:tcPr>
          <w:p w14:paraId="16624FE2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</w:t>
            </w:r>
            <w:r w:rsidRPr="00A82EE0">
              <w:rPr>
                <w:rFonts w:asciiTheme="majorBidi" w:hAnsiTheme="majorBidi" w:cstheme="majorBidi"/>
              </w:rPr>
              <w:sym w:font="Symbol" w:char="F03C"/>
            </w:r>
            <w:r w:rsidRPr="00A82EE0">
              <w:rPr>
                <w:rFonts w:asciiTheme="majorBidi" w:hAnsiTheme="majorBidi" w:cstheme="majorBidi"/>
              </w:rPr>
              <w:t>0.001</w:t>
            </w:r>
          </w:p>
        </w:tc>
      </w:tr>
      <w:tr w:rsidR="00C86C46" w:rsidRPr="00A82EE0" w14:paraId="55C653D8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7C8F9983" w14:textId="77777777" w:rsidR="00C86C46" w:rsidRPr="00A82EE0" w:rsidRDefault="00C86C46" w:rsidP="00C86C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2-3</w:t>
            </w:r>
          </w:p>
        </w:tc>
        <w:tc>
          <w:tcPr>
            <w:tcW w:w="1740" w:type="dxa"/>
          </w:tcPr>
          <w:p w14:paraId="2C013838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P=0.681</w:t>
            </w:r>
          </w:p>
        </w:tc>
        <w:tc>
          <w:tcPr>
            <w:tcW w:w="1724" w:type="dxa"/>
          </w:tcPr>
          <w:p w14:paraId="45D6791C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P=0.745</w:t>
            </w:r>
          </w:p>
        </w:tc>
        <w:tc>
          <w:tcPr>
            <w:tcW w:w="1733" w:type="dxa"/>
          </w:tcPr>
          <w:p w14:paraId="4FF10CED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P=0.483</w:t>
            </w:r>
          </w:p>
        </w:tc>
        <w:tc>
          <w:tcPr>
            <w:tcW w:w="1890" w:type="dxa"/>
          </w:tcPr>
          <w:p w14:paraId="6D89AD32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P=0.021</w:t>
            </w:r>
          </w:p>
        </w:tc>
      </w:tr>
      <w:tr w:rsidR="00C86C46" w:rsidRPr="00A82EE0" w14:paraId="6634A92A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348B68E6" w14:textId="77777777" w:rsidR="00C86C46" w:rsidRPr="00A82EE0" w:rsidRDefault="00C86C46" w:rsidP="00C86C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2-4</w:t>
            </w:r>
          </w:p>
        </w:tc>
        <w:tc>
          <w:tcPr>
            <w:tcW w:w="1740" w:type="dxa"/>
          </w:tcPr>
          <w:p w14:paraId="63441AD1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P=0.664</w:t>
            </w:r>
          </w:p>
        </w:tc>
        <w:tc>
          <w:tcPr>
            <w:tcW w:w="1724" w:type="dxa"/>
          </w:tcPr>
          <w:p w14:paraId="46C5A6E8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P=0.427</w:t>
            </w:r>
          </w:p>
        </w:tc>
        <w:tc>
          <w:tcPr>
            <w:tcW w:w="1733" w:type="dxa"/>
          </w:tcPr>
          <w:p w14:paraId="27A0EA19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P=0.855</w:t>
            </w:r>
          </w:p>
        </w:tc>
        <w:tc>
          <w:tcPr>
            <w:tcW w:w="1890" w:type="dxa"/>
          </w:tcPr>
          <w:p w14:paraId="6341966C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</w:t>
            </w:r>
            <w:r w:rsidRPr="00A82EE0">
              <w:rPr>
                <w:rFonts w:asciiTheme="majorBidi" w:hAnsiTheme="majorBidi" w:cstheme="majorBidi"/>
              </w:rPr>
              <w:sym w:font="Symbol" w:char="F03C"/>
            </w:r>
            <w:r w:rsidRPr="00A82EE0">
              <w:rPr>
                <w:rFonts w:asciiTheme="majorBidi" w:hAnsiTheme="majorBidi" w:cstheme="majorBidi"/>
              </w:rPr>
              <w:t>0.001</w:t>
            </w:r>
          </w:p>
        </w:tc>
      </w:tr>
      <w:tr w:rsidR="00C86C46" w:rsidRPr="00A82EE0" w14:paraId="6AE9878B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</w:tcPr>
          <w:p w14:paraId="0D4A9ABC" w14:textId="77777777" w:rsidR="00C86C46" w:rsidRPr="00A82EE0" w:rsidRDefault="00C86C46" w:rsidP="00C86C4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3-4</w:t>
            </w:r>
          </w:p>
        </w:tc>
        <w:tc>
          <w:tcPr>
            <w:tcW w:w="1740" w:type="dxa"/>
          </w:tcPr>
          <w:p w14:paraId="021ED60C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P=0.983</w:t>
            </w:r>
          </w:p>
        </w:tc>
        <w:tc>
          <w:tcPr>
            <w:tcW w:w="1724" w:type="dxa"/>
          </w:tcPr>
          <w:p w14:paraId="7406433A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P=0.257</w:t>
            </w:r>
          </w:p>
        </w:tc>
        <w:tc>
          <w:tcPr>
            <w:tcW w:w="1733" w:type="dxa"/>
          </w:tcPr>
          <w:p w14:paraId="2F4E031B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P=0.575</w:t>
            </w:r>
          </w:p>
        </w:tc>
        <w:tc>
          <w:tcPr>
            <w:tcW w:w="1890" w:type="dxa"/>
          </w:tcPr>
          <w:p w14:paraId="5ED9F71A" w14:textId="77777777" w:rsidR="00C86C46" w:rsidRPr="00A82EE0" w:rsidRDefault="00C86C46" w:rsidP="00C86C4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2EE0">
              <w:rPr>
                <w:rFonts w:asciiTheme="majorBidi" w:hAnsiTheme="majorBidi" w:cstheme="majorBidi"/>
              </w:rPr>
              <w:t>P=0.045</w:t>
            </w:r>
          </w:p>
        </w:tc>
      </w:tr>
    </w:tbl>
    <w:p w14:paraId="0E887F60" w14:textId="77777777" w:rsidR="00F91F38" w:rsidRDefault="00F91F38" w:rsidP="006F18C8">
      <w:pPr>
        <w:spacing w:line="360" w:lineRule="auto"/>
        <w:jc w:val="both"/>
        <w:rPr>
          <w:rFonts w:asciiTheme="majorBidi" w:hAnsiTheme="majorBidi" w:cstheme="majorBidi"/>
          <w:b/>
          <w:bCs/>
          <w:lang w:bidi="he-IL"/>
        </w:rPr>
      </w:pPr>
    </w:p>
    <w:p w14:paraId="5236FAC9" w14:textId="4950A5CE" w:rsidR="00C86C46" w:rsidRPr="00473A7D" w:rsidRDefault="00C86C46" w:rsidP="006F18C8">
      <w:pPr>
        <w:spacing w:line="360" w:lineRule="auto"/>
        <w:jc w:val="both"/>
        <w:rPr>
          <w:rFonts w:asciiTheme="majorBidi" w:hAnsiTheme="majorBidi" w:cstheme="majorBidi"/>
          <w:b/>
          <w:bCs/>
          <w:lang w:bidi="he-IL"/>
        </w:rPr>
      </w:pPr>
      <w:r w:rsidRPr="00473A7D">
        <w:rPr>
          <w:rFonts w:asciiTheme="majorBidi" w:hAnsiTheme="majorBidi" w:cstheme="majorBidi"/>
          <w:b/>
          <w:bCs/>
          <w:lang w:bidi="he-IL"/>
        </w:rPr>
        <w:t>Table S3:</w:t>
      </w:r>
      <w:r w:rsidRPr="00473A7D">
        <w:rPr>
          <w:rFonts w:asciiTheme="majorBidi" w:hAnsiTheme="majorBidi" w:cstheme="majorBidi"/>
          <w:lang w:bidi="he-IL"/>
        </w:rPr>
        <w:t xml:space="preserve"> </w:t>
      </w:r>
      <w:r w:rsidRPr="00473A7D">
        <w:rPr>
          <w:rFonts w:asciiTheme="majorBidi" w:hAnsiTheme="majorBidi" w:cstheme="majorBidi"/>
          <w:b/>
          <w:bCs/>
          <w:lang w:bidi="he-IL"/>
        </w:rPr>
        <w:t xml:space="preserve">number of dead, weak and </w:t>
      </w:r>
      <w:r w:rsidRPr="00B907CE">
        <w:rPr>
          <w:rFonts w:asciiTheme="majorBidi" w:hAnsiTheme="majorBidi" w:cstheme="majorBidi"/>
          <w:b/>
          <w:bCs/>
          <w:lang w:bidi="he-IL"/>
        </w:rPr>
        <w:t xml:space="preserve">tail </w:t>
      </w:r>
      <w:r w:rsidR="004B3DE0">
        <w:rPr>
          <w:rFonts w:asciiTheme="majorBidi" w:hAnsiTheme="majorBidi" w:cstheme="majorBidi"/>
          <w:b/>
          <w:bCs/>
          <w:lang w:bidi="he-IL"/>
        </w:rPr>
        <w:t>bitten</w:t>
      </w:r>
      <w:r w:rsidR="004B3DE0" w:rsidRPr="00B907CE">
        <w:rPr>
          <w:rFonts w:asciiTheme="majorBidi" w:hAnsiTheme="majorBidi" w:cstheme="majorBidi"/>
          <w:b/>
          <w:bCs/>
          <w:lang w:bidi="he-IL"/>
        </w:rPr>
        <w:t xml:space="preserve"> </w:t>
      </w:r>
      <w:r w:rsidRPr="00473A7D">
        <w:rPr>
          <w:rFonts w:asciiTheme="majorBidi" w:hAnsiTheme="majorBidi" w:cstheme="majorBidi"/>
          <w:b/>
          <w:bCs/>
          <w:lang w:bidi="he-IL"/>
        </w:rPr>
        <w:t>piglets/pigs</w:t>
      </w:r>
    </w:p>
    <w:p w14:paraId="05EE593C" w14:textId="58EC65E9" w:rsidR="00C86C46" w:rsidRPr="00693686" w:rsidRDefault="00C86C46" w:rsidP="006F18C8">
      <w:pPr>
        <w:spacing w:line="360" w:lineRule="auto"/>
        <w:jc w:val="both"/>
        <w:rPr>
          <w:rFonts w:asciiTheme="majorBidi" w:hAnsiTheme="majorBidi" w:cstheme="majorBidi"/>
          <w:b/>
          <w:bCs/>
          <w:rtl/>
          <w:lang w:bidi="he-IL"/>
        </w:rPr>
      </w:pPr>
      <w:r w:rsidRPr="00473A7D">
        <w:rPr>
          <w:lang w:bidi="he-IL"/>
        </w:rPr>
        <w:t xml:space="preserve">Descriptive statistics </w:t>
      </w:r>
      <w:r>
        <w:rPr>
          <w:lang w:bidi="he-IL"/>
        </w:rPr>
        <w:t>for piglets'/pigs' condition,</w:t>
      </w:r>
      <w:r w:rsidRPr="00473A7D">
        <w:rPr>
          <w:lang w:bidi="he-IL"/>
        </w:rPr>
        <w:t xml:space="preserve"> from age of three days to slaughter.</w:t>
      </w:r>
      <w:r>
        <w:rPr>
          <w:lang w:bidi="he-IL"/>
        </w:rPr>
        <w:t xml:space="preserve"> Data is presented as the number of animals and the corresponding percentages (in brackets).</w:t>
      </w:r>
      <w:r w:rsidRPr="00473A7D">
        <w:rPr>
          <w:lang w:bidi="he-IL"/>
        </w:rPr>
        <w:t xml:space="preserve"> Chi</w:t>
      </w:r>
      <w:r>
        <w:rPr>
          <w:lang w:bidi="he-IL"/>
        </w:rPr>
        <w:t>-</w:t>
      </w:r>
      <w:r w:rsidRPr="00853A80">
        <w:rPr>
          <w:lang w:bidi="he-IL"/>
        </w:rPr>
        <w:t>square</w:t>
      </w:r>
      <w:r w:rsidRPr="00473A7D">
        <w:rPr>
          <w:lang w:bidi="he-IL"/>
        </w:rPr>
        <w:t xml:space="preserve"> goodness of fit </w:t>
      </w:r>
      <w:r>
        <w:rPr>
          <w:lang w:bidi="he-IL"/>
        </w:rPr>
        <w:t>of “weak” among all four Groups:</w:t>
      </w:r>
      <w:r w:rsidRPr="00473A7D">
        <w:rPr>
          <w:lang w:bidi="he-IL"/>
        </w:rPr>
        <w:t xml:space="preserve"> X</w:t>
      </w:r>
      <w:r w:rsidRPr="00473A7D">
        <w:rPr>
          <w:vertAlign w:val="superscript"/>
          <w:lang w:bidi="he-IL"/>
        </w:rPr>
        <w:t>2</w:t>
      </w:r>
      <w:r w:rsidRPr="00473A7D">
        <w:rPr>
          <w:vertAlign w:val="subscript"/>
          <w:lang w:bidi="he-IL"/>
        </w:rPr>
        <w:t>(3)</w:t>
      </w:r>
      <w:r w:rsidRPr="00473A7D">
        <w:rPr>
          <w:lang w:bidi="he-IL"/>
        </w:rPr>
        <w:t>=18.059, P</w:t>
      </w:r>
      <w:r w:rsidRPr="00473A7D">
        <w:rPr>
          <w:lang w:bidi="he-IL"/>
        </w:rPr>
        <w:sym w:font="Symbol" w:char="F03C"/>
      </w:r>
      <w:r w:rsidRPr="00473A7D">
        <w:rPr>
          <w:lang w:bidi="he-IL"/>
        </w:rPr>
        <w:t>0.001.</w:t>
      </w:r>
      <w:r>
        <w:rPr>
          <w:lang w:bidi="he-IL"/>
        </w:rPr>
        <w:t xml:space="preserve"> Mixed effects binomial test among the dead piglets/pigs: X</w:t>
      </w:r>
      <w:r w:rsidRPr="00E66B45">
        <w:rPr>
          <w:vertAlign w:val="superscript"/>
          <w:lang w:bidi="he-IL"/>
        </w:rPr>
        <w:t>2</w:t>
      </w:r>
      <w:r w:rsidRPr="00E66B45">
        <w:rPr>
          <w:vertAlign w:val="subscript"/>
          <w:lang w:bidi="he-IL"/>
        </w:rPr>
        <w:t>(</w:t>
      </w:r>
      <w:r>
        <w:rPr>
          <w:vertAlign w:val="subscript"/>
          <w:lang w:bidi="he-IL"/>
        </w:rPr>
        <w:t>1</w:t>
      </w:r>
      <w:r w:rsidRPr="00E66B45">
        <w:rPr>
          <w:vertAlign w:val="subscript"/>
          <w:lang w:bidi="he-IL"/>
        </w:rPr>
        <w:t>)</w:t>
      </w:r>
      <w:r>
        <w:rPr>
          <w:lang w:bidi="he-IL"/>
        </w:rPr>
        <w:t>=4, P</w:t>
      </w:r>
      <w:r>
        <w:rPr>
          <w:lang w:bidi="he-IL"/>
        </w:rPr>
        <w:sym w:font="Symbol" w:char="F03C"/>
      </w:r>
      <w:r>
        <w:rPr>
          <w:lang w:bidi="he-IL"/>
        </w:rPr>
        <w:t xml:space="preserve">0.031. </w:t>
      </w:r>
      <w:proofErr w:type="spellStart"/>
      <w:r w:rsidRPr="006904C3">
        <w:rPr>
          <w:rFonts w:asciiTheme="majorBidi" w:hAnsiTheme="majorBidi" w:cstheme="majorBidi"/>
          <w:color w:val="222222"/>
          <w:vertAlign w:val="superscript"/>
        </w:rPr>
        <w:t>a,b,c</w:t>
      </w:r>
      <w:r>
        <w:rPr>
          <w:rFonts w:asciiTheme="majorBidi" w:hAnsiTheme="majorBidi" w:cstheme="majorBidi"/>
          <w:color w:val="222222"/>
        </w:rPr>
        <w:t>Values</w:t>
      </w:r>
      <w:proofErr w:type="spellEnd"/>
      <w:r>
        <w:rPr>
          <w:rFonts w:asciiTheme="majorBidi" w:hAnsiTheme="majorBidi" w:cstheme="majorBidi"/>
          <w:color w:val="222222"/>
        </w:rPr>
        <w:t xml:space="preserve"> within a c</w:t>
      </w:r>
      <w:r w:rsidRPr="006904C3">
        <w:rPr>
          <w:rFonts w:asciiTheme="majorBidi" w:hAnsiTheme="majorBidi" w:cstheme="majorBidi"/>
          <w:color w:val="222222"/>
        </w:rPr>
        <w:t xml:space="preserve">olumns with different letters differ significantly (P &lt;0.05).   </w:t>
      </w:r>
    </w:p>
    <w:tbl>
      <w:tblPr>
        <w:tblStyle w:val="ListTable6Colorful1"/>
        <w:tblpPr w:leftFromText="180" w:rightFromText="180" w:vertAnchor="text" w:horzAnchor="margin" w:tblpY="28"/>
        <w:bidiVisual/>
        <w:tblW w:w="0" w:type="auto"/>
        <w:tblLook w:val="0620" w:firstRow="1" w:lastRow="0" w:firstColumn="0" w:lastColumn="0" w:noHBand="1" w:noVBand="1"/>
      </w:tblPr>
      <w:tblGrid>
        <w:gridCol w:w="1233"/>
        <w:gridCol w:w="1260"/>
        <w:gridCol w:w="1180"/>
        <w:gridCol w:w="1176"/>
        <w:gridCol w:w="1070"/>
        <w:gridCol w:w="1253"/>
        <w:gridCol w:w="897"/>
        <w:gridCol w:w="1181"/>
      </w:tblGrid>
      <w:tr w:rsidR="00C86C46" w:rsidRPr="00866323" w14:paraId="6B77B1F1" w14:textId="77777777" w:rsidTr="00C86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374C" w14:textId="77777777" w:rsidR="00F91F38" w:rsidRDefault="00C86C46" w:rsidP="00C86C46">
            <w:pPr>
              <w:jc w:val="center"/>
              <w:rPr>
                <w:rFonts w:asciiTheme="majorBidi" w:hAnsiTheme="majorBidi"/>
                <w:b w:val="0"/>
              </w:rPr>
            </w:pPr>
            <w:r w:rsidRPr="00107E68">
              <w:rPr>
                <w:rFonts w:asciiTheme="majorBidi" w:hAnsiTheme="majorBidi"/>
                <w:bCs w:val="0"/>
              </w:rPr>
              <w:t xml:space="preserve">Tail </w:t>
            </w:r>
          </w:p>
          <w:p w14:paraId="23E1FC16" w14:textId="35F5AACD" w:rsidR="00C86C46" w:rsidRPr="00107E68" w:rsidRDefault="00F91F38" w:rsidP="00C86C46">
            <w:pPr>
              <w:jc w:val="center"/>
              <w:rPr>
                <w:rFonts w:asciiTheme="majorBidi" w:hAnsiTheme="majorBidi"/>
                <w:bCs w:val="0"/>
              </w:rPr>
            </w:pPr>
            <w:r>
              <w:rPr>
                <w:rFonts w:asciiTheme="majorBidi" w:hAnsiTheme="majorBidi"/>
                <w:bCs w:val="0"/>
              </w:rPr>
              <w:t>bitten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8EB1" w14:textId="77777777" w:rsidR="00C86C46" w:rsidRPr="00107E68" w:rsidRDefault="00C86C46" w:rsidP="00C86C46">
            <w:pPr>
              <w:jc w:val="center"/>
              <w:rPr>
                <w:rFonts w:asciiTheme="majorBidi" w:hAnsiTheme="majorBidi"/>
                <w:bCs w:val="0"/>
              </w:rPr>
            </w:pPr>
            <w:r w:rsidRPr="00107E68">
              <w:rPr>
                <w:rFonts w:asciiTheme="majorBidi" w:hAnsiTheme="majorBidi"/>
                <w:bCs w:val="0"/>
              </w:rPr>
              <w:t>Weak or dead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EE6B4" w14:textId="77777777" w:rsidR="00C86C46" w:rsidRPr="00107E68" w:rsidRDefault="00C86C46" w:rsidP="00C86C46">
            <w:pPr>
              <w:bidi/>
              <w:jc w:val="center"/>
              <w:rPr>
                <w:rFonts w:asciiTheme="majorBidi" w:hAnsiTheme="majorBidi"/>
                <w:bCs w:val="0"/>
              </w:rPr>
            </w:pPr>
            <w:r w:rsidRPr="00107E68">
              <w:rPr>
                <w:rFonts w:asciiTheme="majorBidi" w:hAnsiTheme="majorBidi"/>
                <w:bCs w:val="0"/>
              </w:rPr>
              <w:t>Total dead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51A56F64" w14:textId="77777777" w:rsidR="00C86C46" w:rsidRPr="00107E68" w:rsidRDefault="00C86C46" w:rsidP="00C86C46">
            <w:pPr>
              <w:bidi/>
              <w:jc w:val="center"/>
              <w:rPr>
                <w:rFonts w:asciiTheme="majorBidi" w:hAnsiTheme="majorBidi" w:cstheme="majorBidi"/>
                <w:bCs w:val="0"/>
                <w:rtl/>
              </w:rPr>
            </w:pPr>
            <w:r w:rsidRPr="00107E68">
              <w:rPr>
                <w:rFonts w:asciiTheme="majorBidi" w:hAnsiTheme="majorBidi"/>
                <w:bCs w:val="0"/>
              </w:rPr>
              <w:t>Dead before slaughter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2DA9" w14:textId="77777777" w:rsidR="00C86C46" w:rsidRPr="00107E68" w:rsidRDefault="00C86C46" w:rsidP="00C86C46">
            <w:pPr>
              <w:bidi/>
              <w:jc w:val="center"/>
              <w:rPr>
                <w:rFonts w:asciiTheme="majorBidi" w:hAnsiTheme="majorBidi"/>
                <w:bCs w:val="0"/>
              </w:rPr>
            </w:pPr>
            <w:r w:rsidRPr="00107E68">
              <w:rPr>
                <w:rFonts w:asciiTheme="majorBidi" w:hAnsiTheme="majorBidi"/>
                <w:bCs w:val="0"/>
              </w:rPr>
              <w:t>Dead before weaning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A089" w14:textId="77777777" w:rsidR="00C86C46" w:rsidRPr="00107E68" w:rsidRDefault="00C86C46" w:rsidP="00C86C46">
            <w:pPr>
              <w:jc w:val="center"/>
              <w:rPr>
                <w:rFonts w:asciiTheme="majorBidi" w:hAnsiTheme="majorBidi"/>
                <w:bCs w:val="0"/>
              </w:rPr>
            </w:pPr>
            <w:r w:rsidRPr="00107E68">
              <w:rPr>
                <w:rFonts w:asciiTheme="majorBidi" w:hAnsiTheme="majorBidi"/>
                <w:bCs w:val="0"/>
              </w:rPr>
              <w:t>Weak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7012" w14:textId="77777777" w:rsidR="00C86C46" w:rsidRPr="00107E68" w:rsidRDefault="00C86C46" w:rsidP="00C86C46">
            <w:pPr>
              <w:jc w:val="center"/>
              <w:rPr>
                <w:rFonts w:asciiTheme="majorBidi" w:hAnsiTheme="majorBidi"/>
                <w:bCs w:val="0"/>
              </w:rPr>
            </w:pPr>
            <w:r w:rsidRPr="00107E68">
              <w:rPr>
                <w:rFonts w:asciiTheme="majorBidi" w:hAnsiTheme="majorBidi"/>
                <w:bCs w:val="0"/>
              </w:rPr>
              <w:t>Group size (n)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66D9C" w14:textId="77777777" w:rsidR="00C86C46" w:rsidRPr="00107E68" w:rsidRDefault="00C86C46" w:rsidP="00C86C46">
            <w:pPr>
              <w:jc w:val="center"/>
              <w:rPr>
                <w:rFonts w:asciiTheme="majorBidi" w:hAnsiTheme="majorBidi"/>
                <w:bCs w:val="0"/>
              </w:rPr>
            </w:pPr>
            <w:r w:rsidRPr="00107E68">
              <w:rPr>
                <w:rFonts w:asciiTheme="majorBidi" w:hAnsiTheme="majorBidi"/>
                <w:bCs w:val="0"/>
              </w:rPr>
              <w:t>Group</w:t>
            </w:r>
          </w:p>
        </w:tc>
      </w:tr>
      <w:tr w:rsidR="00C86C46" w:rsidRPr="00866323" w14:paraId="37AFB227" w14:textId="77777777" w:rsidTr="00C86C46">
        <w:trPr>
          <w:trHeight w:val="642"/>
        </w:trPr>
        <w:tc>
          <w:tcPr>
            <w:tcW w:w="1233" w:type="dxa"/>
            <w:tcBorders>
              <w:top w:val="single" w:sz="4" w:space="0" w:color="auto"/>
              <w:right w:val="single" w:sz="4" w:space="0" w:color="auto"/>
            </w:tcBorders>
          </w:tcPr>
          <w:p w14:paraId="69F25433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4</w:t>
            </w:r>
          </w:p>
          <w:p w14:paraId="109506DE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(4.5%)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51A10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20</w:t>
            </w:r>
          </w:p>
          <w:p w14:paraId="5035A01E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(22.7%)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</w:tcPr>
          <w:p w14:paraId="344C839A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030AF">
              <w:rPr>
                <w:rFonts w:asciiTheme="majorBidi" w:hAnsiTheme="majorBidi" w:cstheme="majorBidi"/>
              </w:rPr>
              <w:t>13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2030AF" w:rsidDel="00013BF4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(14.7%)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a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76618994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4</w:t>
            </w:r>
          </w:p>
          <w:p w14:paraId="16E7DC6B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(4.5%)</w:t>
            </w:r>
          </w:p>
        </w:tc>
        <w:tc>
          <w:tcPr>
            <w:tcW w:w="977" w:type="dxa"/>
            <w:tcBorders>
              <w:top w:val="single" w:sz="4" w:space="0" w:color="auto"/>
              <w:right w:val="single" w:sz="4" w:space="0" w:color="auto"/>
            </w:tcBorders>
          </w:tcPr>
          <w:p w14:paraId="57FFACD7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9</w:t>
            </w:r>
          </w:p>
          <w:p w14:paraId="0696A840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(10.2%)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14131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10</w:t>
            </w:r>
          </w:p>
          <w:p w14:paraId="7CEED980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(11.3%)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B087F" w14:textId="77777777" w:rsidR="00C86C46" w:rsidRPr="002030AF" w:rsidRDefault="00C86C46" w:rsidP="00C86C46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</w:tcPr>
          <w:p w14:paraId="1221D9DD" w14:textId="77777777" w:rsidR="00C86C46" w:rsidRPr="00107E68" w:rsidRDefault="00C86C46" w:rsidP="00C86C4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07E68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</w:tr>
      <w:tr w:rsidR="00C86C46" w:rsidRPr="00866323" w14:paraId="57337770" w14:textId="77777777" w:rsidTr="00C86C46">
        <w:trPr>
          <w:trHeight w:val="704"/>
        </w:trPr>
        <w:tc>
          <w:tcPr>
            <w:tcW w:w="1233" w:type="dxa"/>
            <w:tcBorders>
              <w:right w:val="single" w:sz="4" w:space="0" w:color="auto"/>
            </w:tcBorders>
          </w:tcPr>
          <w:p w14:paraId="6A5244DA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2</w:t>
            </w:r>
          </w:p>
          <w:p w14:paraId="7128525B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(2.4%)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2EC743B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15</w:t>
            </w:r>
          </w:p>
          <w:p w14:paraId="3433C8FC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(18.2%)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ab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14:paraId="41B24550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4</w:t>
            </w:r>
          </w:p>
          <w:p w14:paraId="6F19D8C3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(4.9%)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b</w:t>
            </w:r>
          </w:p>
        </w:tc>
        <w:tc>
          <w:tcPr>
            <w:tcW w:w="1146" w:type="dxa"/>
          </w:tcPr>
          <w:p w14:paraId="4D9DB4B7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1</w:t>
            </w:r>
          </w:p>
          <w:p w14:paraId="362A9E55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(1.2%)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14:paraId="1C08F228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3</w:t>
            </w:r>
          </w:p>
          <w:p w14:paraId="1E3EA2C1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(3.7%)</w:t>
            </w: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</w:tcPr>
          <w:p w14:paraId="63F67EC2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7</w:t>
            </w:r>
          </w:p>
          <w:p w14:paraId="0269BE9C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(8.5%)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a</w:t>
            </w:r>
            <w:r>
              <w:rPr>
                <w:rFonts w:asciiTheme="majorBidi" w:hAnsiTheme="majorBidi" w:cstheme="majorBidi"/>
              </w:rPr>
              <w:t xml:space="preserve">  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auto"/>
            </w:tcBorders>
          </w:tcPr>
          <w:p w14:paraId="2DC209E4" w14:textId="77777777" w:rsidR="00C86C46" w:rsidRPr="002030AF" w:rsidRDefault="00C86C46" w:rsidP="00C86C46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0802318C" w14:textId="77777777" w:rsidR="00C86C46" w:rsidRPr="00107E68" w:rsidRDefault="00C86C46" w:rsidP="00C86C4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07E68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</w:tr>
      <w:tr w:rsidR="00C86C46" w:rsidRPr="00866323" w14:paraId="285F05D1" w14:textId="77777777" w:rsidTr="00C86C46">
        <w:trPr>
          <w:trHeight w:val="714"/>
        </w:trPr>
        <w:tc>
          <w:tcPr>
            <w:tcW w:w="1233" w:type="dxa"/>
            <w:tcBorders>
              <w:right w:val="single" w:sz="4" w:space="0" w:color="auto"/>
            </w:tcBorders>
          </w:tcPr>
          <w:p w14:paraId="6C79EAA3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0</w:t>
            </w:r>
          </w:p>
          <w:p w14:paraId="1C2B5F16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(0%)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6EB89D0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7</w:t>
            </w:r>
          </w:p>
          <w:p w14:paraId="5512BA97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(8.9%)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ab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14:paraId="4A8D1E61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7</w:t>
            </w:r>
          </w:p>
          <w:p w14:paraId="22D33BD1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(8.9%)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b</w:t>
            </w:r>
          </w:p>
        </w:tc>
        <w:tc>
          <w:tcPr>
            <w:tcW w:w="1146" w:type="dxa"/>
          </w:tcPr>
          <w:p w14:paraId="1CAA8CD5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2</w:t>
            </w:r>
          </w:p>
          <w:p w14:paraId="55E97AEE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(2.6%)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14:paraId="791DD519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5</w:t>
            </w:r>
          </w:p>
          <w:p w14:paraId="08851BB8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(6.4%)</w:t>
            </w: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</w:tcPr>
          <w:p w14:paraId="75850A3A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0</w:t>
            </w:r>
          </w:p>
          <w:p w14:paraId="0BE64F9B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(0%)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b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auto"/>
            </w:tcBorders>
          </w:tcPr>
          <w:p w14:paraId="1D889C97" w14:textId="77777777" w:rsidR="00C86C46" w:rsidRPr="002030AF" w:rsidRDefault="00C86C46" w:rsidP="00C86C46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1CEC17F0" w14:textId="77777777" w:rsidR="00C86C46" w:rsidRPr="00107E68" w:rsidRDefault="00C86C46" w:rsidP="00C86C4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07E6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</w:tr>
      <w:tr w:rsidR="00C86C46" w:rsidRPr="00866323" w14:paraId="50312D67" w14:textId="77777777" w:rsidTr="00C86C46">
        <w:tc>
          <w:tcPr>
            <w:tcW w:w="1233" w:type="dxa"/>
            <w:tcBorders>
              <w:right w:val="single" w:sz="4" w:space="0" w:color="auto"/>
            </w:tcBorders>
          </w:tcPr>
          <w:p w14:paraId="606EDC2B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  <w:p w14:paraId="18015522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(0%)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62BC854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4</w:t>
            </w:r>
          </w:p>
          <w:p w14:paraId="58B10339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(4.9%)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b</w:t>
            </w: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19D59134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4</w:t>
            </w:r>
          </w:p>
          <w:p w14:paraId="31303628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(4.9%)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b</w:t>
            </w:r>
          </w:p>
        </w:tc>
        <w:tc>
          <w:tcPr>
            <w:tcW w:w="1146" w:type="dxa"/>
          </w:tcPr>
          <w:p w14:paraId="219A7433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1</w:t>
            </w:r>
          </w:p>
          <w:p w14:paraId="3D688FEF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(1.2%)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14:paraId="6F66A1A2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3</w:t>
            </w:r>
          </w:p>
          <w:p w14:paraId="4F53AD93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(3.7%)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36C5A1" w14:textId="77777777" w:rsidR="00C86C46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2030AF">
              <w:rPr>
                <w:rFonts w:asciiTheme="majorBidi" w:hAnsiTheme="majorBidi" w:cstheme="majorBidi"/>
              </w:rPr>
              <w:t>0</w:t>
            </w:r>
          </w:p>
          <w:p w14:paraId="48489A8A" w14:textId="77777777" w:rsidR="00C86C46" w:rsidRPr="002030AF" w:rsidRDefault="00C86C46" w:rsidP="00C86C4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(0%)</w:t>
            </w:r>
            <w:r w:rsidRPr="00B907CE">
              <w:rPr>
                <w:rFonts w:asciiTheme="majorBidi" w:hAnsiTheme="majorBidi" w:cstheme="majorBidi"/>
                <w:vertAlign w:val="superscript"/>
              </w:rPr>
              <w:t>b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45D6CF0" w14:textId="77777777" w:rsidR="00C86C46" w:rsidRPr="002030AF" w:rsidRDefault="00C86C46" w:rsidP="00C86C46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2F28EDA2" w14:textId="77777777" w:rsidR="00C86C46" w:rsidRPr="00107E68" w:rsidRDefault="00C86C46" w:rsidP="00C86C4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07E68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</w:tr>
    </w:tbl>
    <w:p w14:paraId="09A7A230" w14:textId="77777777" w:rsidR="00C86C46" w:rsidRDefault="00C86C46" w:rsidP="00C86C46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EE0AFC" w:rsidDel="00866323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</w:p>
    <w:p w14:paraId="069DE01D" w14:textId="70152714" w:rsidR="00EC4A0A" w:rsidRDefault="00EC4A0A" w:rsidP="006F18C8">
      <w:pPr>
        <w:suppressLineNumbers/>
        <w:spacing w:line="276" w:lineRule="auto"/>
        <w:ind w:right="-194"/>
        <w:jc w:val="both"/>
        <w:rPr>
          <w:rFonts w:asciiTheme="majorBidi" w:hAnsiTheme="majorBidi" w:cstheme="majorBidi"/>
          <w:b/>
          <w:bCs/>
          <w:lang w:bidi="he-IL"/>
        </w:rPr>
      </w:pPr>
    </w:p>
    <w:p w14:paraId="76C480F9" w14:textId="77777777" w:rsidR="00BF24CD" w:rsidRDefault="00BF24CD" w:rsidP="006F18C8">
      <w:pPr>
        <w:spacing w:line="360" w:lineRule="auto"/>
        <w:ind w:right="-194"/>
        <w:jc w:val="both"/>
        <w:rPr>
          <w:rFonts w:asciiTheme="majorBidi" w:hAnsiTheme="majorBidi" w:cstheme="majorBidi"/>
          <w:b/>
          <w:bCs/>
          <w:lang w:bidi="he-IL"/>
        </w:rPr>
      </w:pPr>
    </w:p>
    <w:p w14:paraId="14EAD55B" w14:textId="77777777" w:rsidR="00BF24CD" w:rsidRDefault="00BF24CD" w:rsidP="006F18C8">
      <w:pPr>
        <w:spacing w:line="360" w:lineRule="auto"/>
        <w:ind w:right="-194"/>
        <w:jc w:val="both"/>
        <w:rPr>
          <w:rFonts w:asciiTheme="majorBidi" w:hAnsiTheme="majorBidi" w:cstheme="majorBidi"/>
          <w:b/>
          <w:bCs/>
          <w:lang w:bidi="he-IL"/>
        </w:rPr>
      </w:pPr>
    </w:p>
    <w:p w14:paraId="4125920E" w14:textId="77777777" w:rsidR="00BF24CD" w:rsidRDefault="00BF24CD" w:rsidP="006F18C8">
      <w:pPr>
        <w:spacing w:line="360" w:lineRule="auto"/>
        <w:ind w:right="-194"/>
        <w:jc w:val="both"/>
        <w:rPr>
          <w:rFonts w:asciiTheme="majorBidi" w:hAnsiTheme="majorBidi" w:cstheme="majorBidi"/>
          <w:b/>
          <w:bCs/>
          <w:lang w:bidi="he-IL"/>
        </w:rPr>
      </w:pPr>
    </w:p>
    <w:p w14:paraId="79929099" w14:textId="77777777" w:rsidR="00BF24CD" w:rsidRDefault="00BF24CD" w:rsidP="006F18C8">
      <w:pPr>
        <w:spacing w:line="360" w:lineRule="auto"/>
        <w:ind w:right="-194"/>
        <w:jc w:val="both"/>
        <w:rPr>
          <w:rFonts w:asciiTheme="majorBidi" w:hAnsiTheme="majorBidi" w:cstheme="majorBidi"/>
          <w:b/>
          <w:bCs/>
          <w:lang w:bidi="he-IL"/>
        </w:rPr>
      </w:pPr>
    </w:p>
    <w:p w14:paraId="1679EF1D" w14:textId="77777777" w:rsidR="00BF24CD" w:rsidRDefault="00BF24CD" w:rsidP="006F18C8">
      <w:pPr>
        <w:spacing w:line="360" w:lineRule="auto"/>
        <w:ind w:right="-194"/>
        <w:jc w:val="both"/>
        <w:rPr>
          <w:rFonts w:asciiTheme="majorBidi" w:hAnsiTheme="majorBidi" w:cstheme="majorBidi"/>
          <w:b/>
          <w:bCs/>
          <w:lang w:bidi="he-IL"/>
        </w:rPr>
      </w:pPr>
    </w:p>
    <w:p w14:paraId="72C5B99C" w14:textId="77777777" w:rsidR="00BF24CD" w:rsidRDefault="00BF24CD" w:rsidP="006F18C8">
      <w:pPr>
        <w:spacing w:line="360" w:lineRule="auto"/>
        <w:ind w:right="-194"/>
        <w:jc w:val="both"/>
        <w:rPr>
          <w:rFonts w:asciiTheme="majorBidi" w:hAnsiTheme="majorBidi" w:cstheme="majorBidi"/>
          <w:b/>
          <w:bCs/>
          <w:lang w:bidi="he-IL"/>
        </w:rPr>
      </w:pPr>
    </w:p>
    <w:p w14:paraId="1F1429CA" w14:textId="77777777" w:rsidR="00BF24CD" w:rsidRDefault="00BF24CD" w:rsidP="006F18C8">
      <w:pPr>
        <w:spacing w:line="360" w:lineRule="auto"/>
        <w:ind w:right="-194"/>
        <w:jc w:val="both"/>
        <w:rPr>
          <w:rFonts w:asciiTheme="majorBidi" w:hAnsiTheme="majorBidi" w:cstheme="majorBidi"/>
          <w:b/>
          <w:bCs/>
          <w:lang w:bidi="he-IL"/>
        </w:rPr>
      </w:pPr>
    </w:p>
    <w:p w14:paraId="0611FFCD" w14:textId="77777777" w:rsidR="00BF24CD" w:rsidRDefault="00BF24CD" w:rsidP="006F18C8">
      <w:pPr>
        <w:spacing w:line="360" w:lineRule="auto"/>
        <w:ind w:right="-194"/>
        <w:jc w:val="both"/>
        <w:rPr>
          <w:rFonts w:asciiTheme="majorBidi" w:hAnsiTheme="majorBidi" w:cstheme="majorBidi"/>
          <w:b/>
          <w:bCs/>
          <w:lang w:bidi="he-IL"/>
        </w:rPr>
      </w:pPr>
    </w:p>
    <w:p w14:paraId="6F5672C8" w14:textId="77777777" w:rsidR="00BF24CD" w:rsidRDefault="00BF24CD" w:rsidP="006F18C8">
      <w:pPr>
        <w:spacing w:line="360" w:lineRule="auto"/>
        <w:ind w:right="-194"/>
        <w:jc w:val="both"/>
        <w:rPr>
          <w:rFonts w:asciiTheme="majorBidi" w:hAnsiTheme="majorBidi" w:cstheme="majorBidi"/>
          <w:b/>
          <w:bCs/>
          <w:lang w:bidi="he-IL"/>
        </w:rPr>
      </w:pPr>
    </w:p>
    <w:p w14:paraId="07177D37" w14:textId="528C66F4" w:rsidR="00C86C46" w:rsidRDefault="00C86C46" w:rsidP="006F18C8">
      <w:pPr>
        <w:spacing w:line="360" w:lineRule="auto"/>
        <w:ind w:right="-194"/>
        <w:jc w:val="both"/>
        <w:rPr>
          <w:rFonts w:asciiTheme="majorBidi" w:hAnsiTheme="majorBidi" w:cstheme="majorBidi"/>
          <w:lang w:bidi="he-IL"/>
        </w:rPr>
      </w:pPr>
      <w:r w:rsidRPr="00B15D6A">
        <w:rPr>
          <w:rFonts w:asciiTheme="majorBidi" w:hAnsiTheme="majorBidi" w:cstheme="majorBidi"/>
          <w:b/>
          <w:bCs/>
          <w:lang w:bidi="he-IL"/>
        </w:rPr>
        <w:lastRenderedPageBreak/>
        <w:t>Table S</w:t>
      </w:r>
      <w:r>
        <w:rPr>
          <w:rFonts w:asciiTheme="majorBidi" w:hAnsiTheme="majorBidi" w:cstheme="majorBidi" w:hint="cs"/>
          <w:b/>
          <w:bCs/>
          <w:rtl/>
          <w:lang w:bidi="he-IL"/>
        </w:rPr>
        <w:t>4</w:t>
      </w:r>
      <w:r w:rsidRPr="00B15D6A">
        <w:rPr>
          <w:rFonts w:asciiTheme="majorBidi" w:hAnsiTheme="majorBidi" w:cstheme="majorBidi"/>
          <w:b/>
          <w:bCs/>
          <w:lang w:bidi="he-IL"/>
        </w:rPr>
        <w:t>:</w:t>
      </w:r>
      <w:r w:rsidRPr="00107E68">
        <w:rPr>
          <w:rFonts w:asciiTheme="majorBidi" w:hAnsiTheme="majorBidi" w:cstheme="majorBidi"/>
          <w:b/>
          <w:bCs/>
          <w:lang w:bidi="he-IL"/>
        </w:rPr>
        <w:t xml:space="preserve"> Odds ratios of piglets to be weak or die in </w:t>
      </w:r>
      <w:r>
        <w:rPr>
          <w:rFonts w:asciiTheme="majorBidi" w:hAnsiTheme="majorBidi" w:cstheme="majorBidi"/>
          <w:b/>
          <w:bCs/>
          <w:lang w:bidi="he-IL"/>
        </w:rPr>
        <w:t>G</w:t>
      </w:r>
      <w:r w:rsidRPr="00107E68">
        <w:rPr>
          <w:rFonts w:asciiTheme="majorBidi" w:hAnsiTheme="majorBidi" w:cstheme="majorBidi"/>
          <w:b/>
          <w:bCs/>
          <w:lang w:bidi="he-IL"/>
        </w:rPr>
        <w:t>roups</w:t>
      </w:r>
      <w:r>
        <w:rPr>
          <w:rFonts w:asciiTheme="majorBidi" w:hAnsiTheme="majorBidi" w:cstheme="majorBidi"/>
          <w:b/>
          <w:bCs/>
          <w:lang w:bidi="he-IL"/>
        </w:rPr>
        <w:t xml:space="preserve"> 2-4, as compared to Group 1</w:t>
      </w:r>
      <w:r w:rsidRPr="00107E68">
        <w:rPr>
          <w:rFonts w:asciiTheme="majorBidi" w:hAnsiTheme="majorBidi" w:cstheme="majorBidi"/>
          <w:b/>
          <w:bCs/>
          <w:lang w:bidi="he-IL"/>
        </w:rPr>
        <w:t xml:space="preserve"> </w:t>
      </w:r>
    </w:p>
    <w:p w14:paraId="2B2B6134" w14:textId="5D7FCCA6" w:rsidR="00C86C46" w:rsidRDefault="00C86C46" w:rsidP="006F18C8">
      <w:pPr>
        <w:spacing w:line="360" w:lineRule="auto"/>
        <w:jc w:val="both"/>
        <w:rPr>
          <w:lang w:bidi="he-IL"/>
        </w:rPr>
      </w:pPr>
      <w:r>
        <w:rPr>
          <w:rFonts w:asciiTheme="majorBidi" w:hAnsiTheme="majorBidi" w:cstheme="majorBidi"/>
          <w:lang w:bidi="he-IL"/>
        </w:rPr>
        <w:t xml:space="preserve">Data was analyzed by </w:t>
      </w:r>
      <w:r>
        <w:rPr>
          <w:lang w:bidi="he-IL"/>
        </w:rPr>
        <w:t xml:space="preserve">mixed </w:t>
      </w:r>
      <w:r w:rsidRPr="008E7CBF">
        <w:rPr>
          <w:lang w:bidi="he-IL"/>
        </w:rPr>
        <w:t>effect</w:t>
      </w:r>
      <w:r>
        <w:rPr>
          <w:lang w:bidi="he-IL"/>
        </w:rPr>
        <w:t>s</w:t>
      </w:r>
      <w:r w:rsidRPr="008E7CBF">
        <w:rPr>
          <w:lang w:bidi="he-IL"/>
        </w:rPr>
        <w:t xml:space="preserve"> logistic regression</w:t>
      </w:r>
      <w:r>
        <w:rPr>
          <w:lang w:bidi="he-IL"/>
        </w:rPr>
        <w:t>; Random effect: mother. Predictor: treatment. Analysis was a</w:t>
      </w:r>
      <w:r w:rsidRPr="0000324D">
        <w:rPr>
          <w:lang w:bidi="he-IL"/>
        </w:rPr>
        <w:t xml:space="preserve">djusted for: </w:t>
      </w:r>
      <w:r>
        <w:rPr>
          <w:lang w:bidi="he-IL"/>
        </w:rPr>
        <w:t>Piglet Sex</w:t>
      </w:r>
      <w:r w:rsidRPr="0000324D">
        <w:rPr>
          <w:lang w:bidi="he-IL"/>
        </w:rPr>
        <w:t xml:space="preserve">, </w:t>
      </w:r>
      <w:r>
        <w:rPr>
          <w:lang w:bidi="he-IL"/>
        </w:rPr>
        <w:t xml:space="preserve">Sows’ </w:t>
      </w:r>
      <w:r w:rsidRPr="0000324D">
        <w:rPr>
          <w:lang w:bidi="he-IL"/>
        </w:rPr>
        <w:t xml:space="preserve">cycle number, </w:t>
      </w:r>
      <w:r>
        <w:rPr>
          <w:lang w:bidi="he-IL"/>
        </w:rPr>
        <w:t xml:space="preserve">number of </w:t>
      </w:r>
      <w:r w:rsidRPr="0000324D">
        <w:rPr>
          <w:lang w:bidi="he-IL"/>
        </w:rPr>
        <w:t>raised piglets</w:t>
      </w:r>
      <w:r>
        <w:rPr>
          <w:lang w:bidi="he-IL"/>
        </w:rPr>
        <w:t xml:space="preserve"> (alive piglets on the day performing invasive procedures) and</w:t>
      </w:r>
      <w:r w:rsidRPr="0000324D">
        <w:rPr>
          <w:lang w:bidi="he-IL"/>
        </w:rPr>
        <w:t xml:space="preserve"> </w:t>
      </w:r>
      <w:r>
        <w:rPr>
          <w:lang w:bidi="he-IL"/>
        </w:rPr>
        <w:t>s</w:t>
      </w:r>
      <w:r w:rsidRPr="0000324D">
        <w:rPr>
          <w:lang w:bidi="he-IL"/>
        </w:rPr>
        <w:t>uckling period</w:t>
      </w:r>
      <w:r>
        <w:rPr>
          <w:lang w:bidi="he-IL"/>
        </w:rPr>
        <w:t xml:space="preserve">. </w:t>
      </w:r>
    </w:p>
    <w:tbl>
      <w:tblPr>
        <w:tblStyle w:val="ListTable6Colorful2"/>
        <w:tblW w:w="8142" w:type="dxa"/>
        <w:tblInd w:w="108" w:type="dxa"/>
        <w:tblLook w:val="06A0" w:firstRow="1" w:lastRow="0" w:firstColumn="1" w:lastColumn="0" w:noHBand="1" w:noVBand="1"/>
      </w:tblPr>
      <w:tblGrid>
        <w:gridCol w:w="1634"/>
        <w:gridCol w:w="2155"/>
        <w:gridCol w:w="2490"/>
        <w:gridCol w:w="1863"/>
      </w:tblGrid>
      <w:tr w:rsidR="00C86C46" w14:paraId="1CA27B93" w14:textId="77777777" w:rsidTr="00C86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</w:tcPr>
          <w:p w14:paraId="47B32DE6" w14:textId="50085D30" w:rsidR="00C86C46" w:rsidRPr="00CB0A43" w:rsidRDefault="00C86C46" w:rsidP="00C86C46">
            <w:pPr>
              <w:jc w:val="center"/>
              <w:rPr>
                <w:rFonts w:asciiTheme="majorBidi" w:hAnsiTheme="majorBidi" w:cstheme="majorBidi"/>
              </w:rPr>
            </w:pPr>
            <w:r w:rsidRPr="00693686">
              <w:rPr>
                <w:lang w:bidi="he-IL"/>
              </w:rPr>
              <w:t xml:space="preserve"> </w:t>
            </w:r>
            <w:r w:rsidRPr="00CB0A43">
              <w:rPr>
                <w:rFonts w:asciiTheme="majorBidi" w:hAnsiTheme="majorBidi" w:cstheme="majorBidi"/>
              </w:rPr>
              <w:t>Group</w:t>
            </w:r>
          </w:p>
        </w:tc>
        <w:tc>
          <w:tcPr>
            <w:tcW w:w="2155" w:type="dxa"/>
          </w:tcPr>
          <w:p w14:paraId="3FF49A22" w14:textId="77777777" w:rsidR="00C86C46" w:rsidRPr="00CB0A43" w:rsidRDefault="00C86C46" w:rsidP="00C86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Odds R</w:t>
            </w:r>
            <w:r w:rsidRPr="00CB0A43">
              <w:rPr>
                <w:rFonts w:asciiTheme="majorBidi" w:hAnsiTheme="majorBidi" w:cstheme="majorBidi"/>
              </w:rPr>
              <w:t>atio</w:t>
            </w:r>
          </w:p>
        </w:tc>
        <w:tc>
          <w:tcPr>
            <w:tcW w:w="2490" w:type="dxa"/>
          </w:tcPr>
          <w:p w14:paraId="25C9F26E" w14:textId="77777777" w:rsidR="00C86C46" w:rsidRPr="00CB0A43" w:rsidRDefault="00C86C46" w:rsidP="00C86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B0A43">
              <w:rPr>
                <w:rFonts w:asciiTheme="majorBidi" w:hAnsiTheme="majorBidi" w:cstheme="majorBidi"/>
              </w:rPr>
              <w:t>Confidence Interval</w:t>
            </w:r>
          </w:p>
        </w:tc>
        <w:tc>
          <w:tcPr>
            <w:tcW w:w="1863" w:type="dxa"/>
          </w:tcPr>
          <w:p w14:paraId="4F6624E6" w14:textId="77777777" w:rsidR="00C86C46" w:rsidRPr="00CB0A43" w:rsidRDefault="00C86C46" w:rsidP="00C86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B0A43">
              <w:rPr>
                <w:rFonts w:asciiTheme="majorBidi" w:hAnsiTheme="majorBidi" w:cstheme="majorBidi"/>
              </w:rPr>
              <w:t>P value</w:t>
            </w:r>
          </w:p>
        </w:tc>
      </w:tr>
      <w:tr w:rsidR="00C86C46" w14:paraId="680D5BD0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</w:tcPr>
          <w:p w14:paraId="206B7F16" w14:textId="77777777" w:rsidR="00C86C46" w:rsidRPr="0021649A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1</w:t>
            </w:r>
          </w:p>
        </w:tc>
        <w:tc>
          <w:tcPr>
            <w:tcW w:w="2155" w:type="dxa"/>
          </w:tcPr>
          <w:p w14:paraId="56F729CF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819AD">
              <w:rPr>
                <w:rFonts w:asciiTheme="majorBidi" w:hAnsiTheme="majorBidi" w:cstheme="majorBidi"/>
              </w:rPr>
              <w:t>Reference group</w:t>
            </w:r>
          </w:p>
        </w:tc>
        <w:tc>
          <w:tcPr>
            <w:tcW w:w="2490" w:type="dxa"/>
          </w:tcPr>
          <w:p w14:paraId="630BDA97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863" w:type="dxa"/>
          </w:tcPr>
          <w:p w14:paraId="58CDBE60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C86C46" w14:paraId="7BD789F3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</w:tcPr>
          <w:p w14:paraId="63882CD4" w14:textId="77777777" w:rsidR="00C86C46" w:rsidRPr="0021649A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21649A">
              <w:rPr>
                <w:rFonts w:asciiTheme="majorBidi" w:hAnsiTheme="majorBidi" w:cstheme="majorBidi"/>
                <w:b w:val="0"/>
                <w:bCs w:val="0"/>
              </w:rPr>
              <w:t>2</w:t>
            </w:r>
          </w:p>
        </w:tc>
        <w:tc>
          <w:tcPr>
            <w:tcW w:w="2155" w:type="dxa"/>
          </w:tcPr>
          <w:p w14:paraId="7A2C9AED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0.47</w:t>
            </w:r>
          </w:p>
        </w:tc>
        <w:tc>
          <w:tcPr>
            <w:tcW w:w="2490" w:type="dxa"/>
          </w:tcPr>
          <w:p w14:paraId="1C40751B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0.11-1.86</w:t>
            </w:r>
          </w:p>
        </w:tc>
        <w:tc>
          <w:tcPr>
            <w:tcW w:w="1863" w:type="dxa"/>
          </w:tcPr>
          <w:p w14:paraId="6FD93BC9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P=0.280</w:t>
            </w:r>
          </w:p>
        </w:tc>
      </w:tr>
      <w:tr w:rsidR="00C86C46" w14:paraId="65E3950C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</w:tcPr>
          <w:p w14:paraId="16D419E7" w14:textId="77777777" w:rsidR="00C86C46" w:rsidRPr="0021649A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21649A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  <w:tc>
          <w:tcPr>
            <w:tcW w:w="2155" w:type="dxa"/>
          </w:tcPr>
          <w:p w14:paraId="61F278AD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0.34</w:t>
            </w:r>
          </w:p>
        </w:tc>
        <w:tc>
          <w:tcPr>
            <w:tcW w:w="2490" w:type="dxa"/>
          </w:tcPr>
          <w:p w14:paraId="2E0C62CF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0.08-</w:t>
            </w:r>
            <w:r w:rsidRPr="0021649A">
              <w:rPr>
                <w:rFonts w:asciiTheme="majorBidi" w:hAnsiTheme="majorBidi" w:cstheme="majorBidi" w:hint="cs"/>
                <w:rtl/>
              </w:rPr>
              <w:t>1</w:t>
            </w:r>
            <w:r w:rsidRPr="0021649A">
              <w:rPr>
                <w:rFonts w:asciiTheme="majorBidi" w:hAnsiTheme="majorBidi" w:cstheme="majorBidi"/>
              </w:rPr>
              <w:t>.4</w:t>
            </w:r>
          </w:p>
        </w:tc>
        <w:tc>
          <w:tcPr>
            <w:tcW w:w="1863" w:type="dxa"/>
          </w:tcPr>
          <w:p w14:paraId="2C37707F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P=0.137</w:t>
            </w:r>
          </w:p>
        </w:tc>
      </w:tr>
      <w:tr w:rsidR="00C86C46" w14:paraId="1A8A689E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</w:tcPr>
          <w:p w14:paraId="66D9D030" w14:textId="77777777" w:rsidR="00C86C46" w:rsidRPr="0021649A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21649A">
              <w:rPr>
                <w:rFonts w:asciiTheme="majorBidi" w:hAnsiTheme="majorBidi" w:cstheme="majorBidi"/>
                <w:b w:val="0"/>
                <w:bCs w:val="0"/>
              </w:rPr>
              <w:t>4</w:t>
            </w:r>
          </w:p>
        </w:tc>
        <w:tc>
          <w:tcPr>
            <w:tcW w:w="2155" w:type="dxa"/>
          </w:tcPr>
          <w:p w14:paraId="4D14B1AE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0.11</w:t>
            </w:r>
          </w:p>
        </w:tc>
        <w:tc>
          <w:tcPr>
            <w:tcW w:w="2490" w:type="dxa"/>
          </w:tcPr>
          <w:p w14:paraId="2DF13DCC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0.02-0.68</w:t>
            </w:r>
          </w:p>
        </w:tc>
        <w:tc>
          <w:tcPr>
            <w:tcW w:w="1863" w:type="dxa"/>
          </w:tcPr>
          <w:p w14:paraId="1ADC8FEE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P=0.015</w:t>
            </w:r>
          </w:p>
        </w:tc>
      </w:tr>
    </w:tbl>
    <w:p w14:paraId="4ADC2FFE" w14:textId="77777777" w:rsidR="00C86C46" w:rsidRDefault="00C86C46" w:rsidP="00162CE0">
      <w:pPr>
        <w:suppressLineNumbers/>
        <w:bidi/>
        <w:jc w:val="both"/>
        <w:rPr>
          <w:rtl/>
          <w:lang w:bidi="he-IL"/>
        </w:rPr>
      </w:pPr>
    </w:p>
    <w:p w14:paraId="7C29FEC2" w14:textId="77777777" w:rsidR="00C86C46" w:rsidRDefault="00C86C46" w:rsidP="00162CE0">
      <w:pPr>
        <w:suppressLineNumbers/>
        <w:bidi/>
        <w:jc w:val="both"/>
        <w:rPr>
          <w:rtl/>
          <w:lang w:bidi="he-IL"/>
        </w:rPr>
      </w:pPr>
    </w:p>
    <w:p w14:paraId="365ACB3D" w14:textId="089706AF" w:rsidR="00C86C46" w:rsidRDefault="00C86C46" w:rsidP="00162CE0">
      <w:pPr>
        <w:suppressLineNumbers/>
        <w:rPr>
          <w:rFonts w:asciiTheme="majorBidi" w:hAnsiTheme="majorBidi" w:cstheme="majorBidi"/>
          <w:b/>
          <w:bCs/>
          <w:lang w:bidi="he-IL"/>
        </w:rPr>
      </w:pPr>
    </w:p>
    <w:p w14:paraId="6307001F" w14:textId="77777777" w:rsidR="006B0459" w:rsidRDefault="006B0459" w:rsidP="006F18C8">
      <w:pPr>
        <w:spacing w:line="360" w:lineRule="auto"/>
        <w:jc w:val="both"/>
        <w:rPr>
          <w:rFonts w:asciiTheme="majorBidi" w:hAnsiTheme="majorBidi" w:cstheme="majorBidi"/>
          <w:b/>
          <w:bCs/>
          <w:lang w:bidi="he-IL"/>
        </w:rPr>
      </w:pPr>
    </w:p>
    <w:p w14:paraId="5433B9B4" w14:textId="280F0386" w:rsidR="00C86C46" w:rsidRPr="00C24707" w:rsidRDefault="00C86C46" w:rsidP="006F18C8">
      <w:pPr>
        <w:spacing w:line="360" w:lineRule="auto"/>
        <w:jc w:val="both"/>
        <w:rPr>
          <w:lang w:bidi="he-IL"/>
        </w:rPr>
      </w:pPr>
      <w:r w:rsidRPr="00C24707">
        <w:rPr>
          <w:rFonts w:asciiTheme="majorBidi" w:hAnsiTheme="majorBidi" w:cstheme="majorBidi"/>
          <w:b/>
          <w:bCs/>
          <w:lang w:bidi="he-IL"/>
        </w:rPr>
        <w:t>Table S</w:t>
      </w:r>
      <w:r w:rsidRPr="00C24707">
        <w:rPr>
          <w:rFonts w:asciiTheme="majorBidi" w:hAnsiTheme="majorBidi" w:cstheme="majorBidi" w:hint="cs"/>
          <w:b/>
          <w:bCs/>
          <w:rtl/>
          <w:lang w:bidi="he-IL"/>
        </w:rPr>
        <w:t>5</w:t>
      </w:r>
      <w:r w:rsidRPr="00C24707">
        <w:rPr>
          <w:rFonts w:asciiTheme="majorBidi" w:hAnsiTheme="majorBidi" w:cstheme="majorBidi"/>
          <w:b/>
          <w:bCs/>
          <w:lang w:bidi="he-IL"/>
        </w:rPr>
        <w:t>:</w:t>
      </w:r>
      <w:r w:rsidRPr="00C24707">
        <w:rPr>
          <w:rFonts w:asciiTheme="majorBidi" w:hAnsiTheme="majorBidi" w:cstheme="majorBidi"/>
          <w:lang w:bidi="he-IL"/>
        </w:rPr>
        <w:t xml:space="preserve"> </w:t>
      </w:r>
      <w:r w:rsidRPr="00C24707">
        <w:rPr>
          <w:rFonts w:asciiTheme="majorBidi" w:hAnsiTheme="majorBidi" w:cstheme="majorBidi"/>
          <w:b/>
          <w:bCs/>
          <w:lang w:bidi="he-IL"/>
        </w:rPr>
        <w:t>Injuries of pigs</w:t>
      </w:r>
      <w:r w:rsidRPr="00C24707">
        <w:t xml:space="preserve"> </w:t>
      </w:r>
      <w:r w:rsidRPr="00C24707">
        <w:rPr>
          <w:rFonts w:asciiTheme="majorBidi" w:hAnsiTheme="majorBidi" w:cstheme="majorBidi"/>
          <w:b/>
          <w:bCs/>
          <w:lang w:bidi="he-IL"/>
        </w:rPr>
        <w:t xml:space="preserve">in Groups 2-4, as compared to Group 1.  </w:t>
      </w:r>
    </w:p>
    <w:p w14:paraId="5F68005C" w14:textId="77777777" w:rsidR="00C86C46" w:rsidRPr="00C24707" w:rsidRDefault="00C86C46" w:rsidP="006F18C8">
      <w:pPr>
        <w:spacing w:line="360" w:lineRule="auto"/>
        <w:jc w:val="both"/>
        <w:rPr>
          <w:rFonts w:asciiTheme="majorBidi" w:hAnsiTheme="majorBidi" w:cstheme="majorBidi"/>
          <w:b/>
          <w:bCs/>
          <w:lang w:bidi="he-IL"/>
        </w:rPr>
      </w:pPr>
      <w:r w:rsidRPr="00C24707">
        <w:rPr>
          <w:lang w:bidi="he-IL"/>
        </w:rPr>
        <w:t xml:space="preserve">Incident data of injuries was analyzed by a Mixed effects </w:t>
      </w:r>
      <w:proofErr w:type="spellStart"/>
      <w:r w:rsidRPr="00C24707">
        <w:rPr>
          <w:lang w:bidi="he-IL"/>
        </w:rPr>
        <w:t>poisson</w:t>
      </w:r>
      <w:proofErr w:type="spellEnd"/>
      <w:r w:rsidRPr="00C24707">
        <w:rPr>
          <w:lang w:bidi="he-IL"/>
        </w:rPr>
        <w:t xml:space="preserve"> regression coefficient, for groups 2-4 as compared to the reference group, Group 1. </w:t>
      </w:r>
    </w:p>
    <w:tbl>
      <w:tblPr>
        <w:tblStyle w:val="ListTable6Colorful2"/>
        <w:tblW w:w="8142" w:type="dxa"/>
        <w:tblInd w:w="108" w:type="dxa"/>
        <w:tblLook w:val="06A0" w:firstRow="1" w:lastRow="0" w:firstColumn="1" w:lastColumn="0" w:noHBand="1" w:noVBand="1"/>
      </w:tblPr>
      <w:tblGrid>
        <w:gridCol w:w="1634"/>
        <w:gridCol w:w="2155"/>
        <w:gridCol w:w="2490"/>
        <w:gridCol w:w="1863"/>
      </w:tblGrid>
      <w:tr w:rsidR="00C86C46" w:rsidRPr="0021649A" w14:paraId="77DF7672" w14:textId="77777777" w:rsidTr="00C86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</w:tcPr>
          <w:p w14:paraId="33E2BEB0" w14:textId="77777777" w:rsidR="00C86C46" w:rsidRPr="00107E68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07E68">
              <w:rPr>
                <w:rFonts w:asciiTheme="majorBidi" w:hAnsiTheme="majorBidi" w:cstheme="majorBidi"/>
              </w:rPr>
              <w:t>Group</w:t>
            </w:r>
          </w:p>
        </w:tc>
        <w:tc>
          <w:tcPr>
            <w:tcW w:w="2155" w:type="dxa"/>
          </w:tcPr>
          <w:p w14:paraId="1CBA23AE" w14:textId="77777777" w:rsidR="00C86C46" w:rsidRPr="00107E68" w:rsidRDefault="00C86C46" w:rsidP="00C86C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07E68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2490" w:type="dxa"/>
          </w:tcPr>
          <w:p w14:paraId="2BF79777" w14:textId="77777777" w:rsidR="00C86C46" w:rsidRPr="00107E68" w:rsidRDefault="00C86C46" w:rsidP="00C86C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07E68">
              <w:rPr>
                <w:rFonts w:asciiTheme="majorBidi" w:hAnsiTheme="majorBidi" w:cstheme="majorBidi"/>
              </w:rPr>
              <w:t>Confidence Interval</w:t>
            </w:r>
          </w:p>
        </w:tc>
        <w:tc>
          <w:tcPr>
            <w:tcW w:w="1863" w:type="dxa"/>
          </w:tcPr>
          <w:p w14:paraId="547A6E1F" w14:textId="77777777" w:rsidR="00C86C46" w:rsidRPr="00107E68" w:rsidRDefault="00C86C46" w:rsidP="00C86C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07E68">
              <w:rPr>
                <w:rFonts w:asciiTheme="majorBidi" w:hAnsiTheme="majorBidi" w:cstheme="majorBidi"/>
              </w:rPr>
              <w:t>P value</w:t>
            </w:r>
          </w:p>
        </w:tc>
      </w:tr>
      <w:tr w:rsidR="00C86C46" w:rsidRPr="0021649A" w14:paraId="3A172A64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</w:tcPr>
          <w:p w14:paraId="52CFF5CA" w14:textId="77777777" w:rsidR="00C86C46" w:rsidRPr="00107E68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07E6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55" w:type="dxa"/>
          </w:tcPr>
          <w:p w14:paraId="0F152253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Reference group</w:t>
            </w:r>
          </w:p>
        </w:tc>
        <w:tc>
          <w:tcPr>
            <w:tcW w:w="2490" w:type="dxa"/>
          </w:tcPr>
          <w:p w14:paraId="38D278C2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863" w:type="dxa"/>
          </w:tcPr>
          <w:p w14:paraId="7D6F8390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C86C46" w:rsidRPr="0021649A" w14:paraId="027E429D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</w:tcPr>
          <w:p w14:paraId="25C21A91" w14:textId="77777777" w:rsidR="00C86C46" w:rsidRPr="00107E68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07E6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55" w:type="dxa"/>
          </w:tcPr>
          <w:p w14:paraId="2281F728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Pr="0021649A">
              <w:rPr>
                <w:rFonts w:asciiTheme="majorBidi" w:hAnsiTheme="majorBidi" w:cstheme="majorBidi"/>
              </w:rPr>
              <w:t>0.4</w:t>
            </w:r>
            <w:r>
              <w:rPr>
                <w:rFonts w:asciiTheme="majorBidi" w:hAnsiTheme="majorBidi" w:cstheme="majorBidi"/>
              </w:rPr>
              <w:t>05</w:t>
            </w:r>
          </w:p>
        </w:tc>
        <w:tc>
          <w:tcPr>
            <w:tcW w:w="2490" w:type="dxa"/>
          </w:tcPr>
          <w:p w14:paraId="6EF38222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Pr="0021649A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78,</w:t>
            </w:r>
            <w:r w:rsidRPr="0021649A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0</w:t>
            </w:r>
            <w:r w:rsidRPr="0021649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031</w:t>
            </w:r>
          </w:p>
        </w:tc>
        <w:tc>
          <w:tcPr>
            <w:tcW w:w="1863" w:type="dxa"/>
          </w:tcPr>
          <w:p w14:paraId="0ED452EF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P=0.</w:t>
            </w:r>
            <w:r>
              <w:rPr>
                <w:rFonts w:asciiTheme="majorBidi" w:hAnsiTheme="majorBidi" w:cstheme="majorBidi"/>
              </w:rPr>
              <w:t>034</w:t>
            </w:r>
          </w:p>
        </w:tc>
      </w:tr>
      <w:tr w:rsidR="00C86C46" w:rsidRPr="0021649A" w14:paraId="53413551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</w:tcPr>
          <w:p w14:paraId="40CE45D2" w14:textId="77777777" w:rsidR="00C86C46" w:rsidRPr="00107E68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07E6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155" w:type="dxa"/>
          </w:tcPr>
          <w:p w14:paraId="44595964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Pr="0021649A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824</w:t>
            </w:r>
          </w:p>
        </w:tc>
        <w:tc>
          <w:tcPr>
            <w:tcW w:w="2490" w:type="dxa"/>
          </w:tcPr>
          <w:p w14:paraId="32C7227A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-1</w:t>
            </w:r>
            <w:r w:rsidRPr="0021649A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>234,-0</w:t>
            </w:r>
            <w:r w:rsidRPr="0021649A">
              <w:rPr>
                <w:rFonts w:asciiTheme="majorBidi" w:hAnsiTheme="majorBidi" w:cstheme="majorBidi"/>
              </w:rPr>
              <w:t>.4</w:t>
            </w:r>
            <w:r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863" w:type="dxa"/>
          </w:tcPr>
          <w:p w14:paraId="1C82714C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P=0.</w:t>
            </w:r>
            <w:r>
              <w:rPr>
                <w:rFonts w:asciiTheme="majorBidi" w:hAnsiTheme="majorBidi" w:cstheme="majorBidi"/>
              </w:rPr>
              <w:t>000</w:t>
            </w:r>
          </w:p>
        </w:tc>
      </w:tr>
      <w:tr w:rsidR="00C86C46" w:rsidRPr="0021649A" w14:paraId="6FFEA1DA" w14:textId="77777777" w:rsidTr="00C8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</w:tcPr>
          <w:p w14:paraId="07A753EC" w14:textId="77777777" w:rsidR="00C86C46" w:rsidRPr="00107E68" w:rsidRDefault="00C86C46" w:rsidP="00C86C46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07E6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155" w:type="dxa"/>
          </w:tcPr>
          <w:p w14:paraId="394B4300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Pr="0021649A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693</w:t>
            </w:r>
          </w:p>
        </w:tc>
        <w:tc>
          <w:tcPr>
            <w:tcW w:w="2490" w:type="dxa"/>
          </w:tcPr>
          <w:p w14:paraId="17562EAB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-1</w:t>
            </w:r>
            <w:r w:rsidRPr="0021649A">
              <w:rPr>
                <w:rFonts w:asciiTheme="majorBidi" w:hAnsiTheme="majorBidi" w:cstheme="majorBidi"/>
              </w:rPr>
              <w:t>.0</w:t>
            </w:r>
            <w:r>
              <w:rPr>
                <w:rFonts w:asciiTheme="majorBidi" w:hAnsiTheme="majorBidi" w:cstheme="majorBidi"/>
              </w:rPr>
              <w:t>68,</w:t>
            </w:r>
            <w:r w:rsidRPr="0021649A">
              <w:rPr>
                <w:rFonts w:asciiTheme="majorBidi" w:hAnsiTheme="majorBidi" w:cstheme="majorBidi"/>
              </w:rPr>
              <w:t>-0.</w:t>
            </w:r>
            <w:r>
              <w:rPr>
                <w:rFonts w:asciiTheme="majorBidi" w:hAnsiTheme="majorBidi" w:cstheme="majorBidi"/>
              </w:rPr>
              <w:t>319</w:t>
            </w:r>
          </w:p>
        </w:tc>
        <w:tc>
          <w:tcPr>
            <w:tcW w:w="1863" w:type="dxa"/>
          </w:tcPr>
          <w:p w14:paraId="60491D87" w14:textId="77777777" w:rsidR="00C86C46" w:rsidRPr="0021649A" w:rsidRDefault="00C86C46" w:rsidP="00C86C4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649A">
              <w:rPr>
                <w:rFonts w:asciiTheme="majorBidi" w:hAnsiTheme="majorBidi" w:cstheme="majorBidi"/>
              </w:rPr>
              <w:t>P=0.</w:t>
            </w:r>
            <w:r>
              <w:rPr>
                <w:rFonts w:asciiTheme="majorBidi" w:hAnsiTheme="majorBidi" w:cstheme="majorBidi"/>
              </w:rPr>
              <w:t>000</w:t>
            </w:r>
          </w:p>
        </w:tc>
      </w:tr>
    </w:tbl>
    <w:p w14:paraId="14D95F82" w14:textId="77777777" w:rsidR="00F91F38" w:rsidRDefault="00F91F38" w:rsidP="006F18C8">
      <w:pPr>
        <w:spacing w:line="360" w:lineRule="auto"/>
        <w:jc w:val="both"/>
        <w:rPr>
          <w:rFonts w:asciiTheme="majorBidi" w:hAnsiTheme="majorBidi"/>
          <w:b/>
          <w:bCs/>
        </w:rPr>
      </w:pPr>
    </w:p>
    <w:p w14:paraId="52C0394A" w14:textId="77777777" w:rsidR="006B0459" w:rsidRDefault="006B0459" w:rsidP="006F18C8">
      <w:pPr>
        <w:spacing w:line="360" w:lineRule="auto"/>
        <w:jc w:val="both"/>
        <w:rPr>
          <w:rFonts w:asciiTheme="majorBidi" w:hAnsiTheme="majorBidi"/>
          <w:b/>
          <w:bCs/>
        </w:rPr>
      </w:pPr>
    </w:p>
    <w:p w14:paraId="0817AFA7" w14:textId="77777777" w:rsidR="006B0459" w:rsidRDefault="006B0459" w:rsidP="006F18C8">
      <w:pPr>
        <w:spacing w:line="360" w:lineRule="auto"/>
        <w:jc w:val="both"/>
        <w:rPr>
          <w:rFonts w:asciiTheme="majorBidi" w:hAnsiTheme="majorBidi"/>
          <w:b/>
          <w:bCs/>
        </w:rPr>
      </w:pPr>
    </w:p>
    <w:p w14:paraId="2B8C22A8" w14:textId="651C41DD" w:rsidR="00C86C46" w:rsidRDefault="00C86C46" w:rsidP="006F18C8">
      <w:pPr>
        <w:spacing w:line="360" w:lineRule="auto"/>
        <w:jc w:val="both"/>
        <w:rPr>
          <w:sz w:val="20"/>
          <w:szCs w:val="20"/>
          <w:lang w:bidi="he-IL"/>
        </w:rPr>
      </w:pPr>
      <w:r w:rsidRPr="00A72040">
        <w:rPr>
          <w:rFonts w:asciiTheme="majorBidi" w:hAnsiTheme="majorBidi"/>
          <w:b/>
          <w:bCs/>
        </w:rPr>
        <w:t>Table S</w:t>
      </w:r>
      <w:r>
        <w:rPr>
          <w:rFonts w:asciiTheme="majorBidi" w:hAnsiTheme="majorBidi"/>
          <w:b/>
          <w:bCs/>
        </w:rPr>
        <w:t>6:</w:t>
      </w:r>
      <w:r w:rsidRPr="0094656E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ED437F">
        <w:rPr>
          <w:rFonts w:asciiTheme="majorBidi" w:hAnsiTheme="majorBidi" w:cstheme="majorBidi"/>
          <w:b/>
          <w:bCs/>
          <w:lang w:bidi="he-IL"/>
        </w:rPr>
        <w:t xml:space="preserve">Saliva Cortisol </w:t>
      </w:r>
      <w:r w:rsidRPr="00860020">
        <w:rPr>
          <w:rFonts w:asciiTheme="majorBidi" w:hAnsiTheme="majorBidi" w:cstheme="majorBidi"/>
          <w:b/>
          <w:bCs/>
          <w:lang w:bidi="he-IL"/>
        </w:rPr>
        <w:t xml:space="preserve">in Groups 2-4, as compared to Group 1. </w:t>
      </w:r>
      <w:r w:rsidRPr="00B15D6A">
        <w:rPr>
          <w:rFonts w:asciiTheme="majorBidi" w:hAnsiTheme="majorBidi" w:cstheme="majorBidi"/>
          <w:b/>
          <w:bCs/>
          <w:lang w:bidi="he-IL"/>
        </w:rPr>
        <w:t xml:space="preserve"> </w:t>
      </w:r>
    </w:p>
    <w:p w14:paraId="3A1A417A" w14:textId="77777777" w:rsidR="00C86C46" w:rsidRPr="00ED437F" w:rsidRDefault="00C86C46" w:rsidP="006F18C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D437F">
        <w:rPr>
          <w:rFonts w:asciiTheme="majorBidi" w:hAnsiTheme="majorBidi" w:cstheme="majorBidi"/>
          <w:color w:val="000000" w:themeColor="text1"/>
        </w:rPr>
        <w:t xml:space="preserve">Saliva cortisol was evaluated every two weeks from weaning to slaughter at the pen level. Data was analyzed by linear regression model for Groups 2, 3, and 4 as compared to Group 1. </w:t>
      </w:r>
    </w:p>
    <w:tbl>
      <w:tblPr>
        <w:tblStyle w:val="PlainTable21"/>
        <w:tblW w:w="9781" w:type="dxa"/>
        <w:tblInd w:w="108" w:type="dxa"/>
        <w:tblLayout w:type="fixed"/>
        <w:tblLook w:val="0620" w:firstRow="1" w:lastRow="0" w:firstColumn="0" w:lastColumn="0" w:noHBand="1" w:noVBand="1"/>
      </w:tblPr>
      <w:tblGrid>
        <w:gridCol w:w="2444"/>
        <w:gridCol w:w="2480"/>
        <w:gridCol w:w="2655"/>
        <w:gridCol w:w="2202"/>
      </w:tblGrid>
      <w:tr w:rsidR="00C86C46" w:rsidRPr="002C0BD9" w14:paraId="7E1DE5A7" w14:textId="77777777" w:rsidTr="00C86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EB2E0" w14:textId="77777777" w:rsidR="00C86C46" w:rsidRPr="002C0BD9" w:rsidRDefault="00C86C46" w:rsidP="00C86C46">
            <w:pPr>
              <w:jc w:val="both"/>
              <w:rPr>
                <w:rFonts w:asciiTheme="majorBidi" w:hAnsiTheme="majorBidi" w:cstheme="majorBidi"/>
                <w:b w:val="0"/>
                <w:bCs w:val="0"/>
                <w:caps/>
              </w:rPr>
            </w:pPr>
            <w:r w:rsidRPr="002C0BD9">
              <w:rPr>
                <w:rFonts w:asciiTheme="majorBidi" w:hAnsiTheme="majorBidi" w:cstheme="majorBidi"/>
                <w:b w:val="0"/>
                <w:bCs w:val="0"/>
              </w:rPr>
              <w:t>Model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30EEC7" w14:textId="77777777" w:rsidR="00C86C46" w:rsidRPr="002C0BD9" w:rsidRDefault="00C86C46" w:rsidP="00C86C46">
            <w:pPr>
              <w:jc w:val="both"/>
              <w:rPr>
                <w:rFonts w:asciiTheme="majorBidi" w:hAnsiTheme="majorBidi" w:cstheme="majorBidi"/>
                <w:b w:val="0"/>
                <w:bCs w:val="0"/>
                <w:caps/>
              </w:rPr>
            </w:pPr>
            <w:r w:rsidRPr="002C0BD9">
              <w:rPr>
                <w:rFonts w:asciiTheme="majorBidi" w:hAnsiTheme="majorBidi" w:cstheme="majorBidi"/>
                <w:b w:val="0"/>
                <w:bCs w:val="0"/>
                <w:caps/>
              </w:rPr>
              <w:t>β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512FE" w14:textId="77777777" w:rsidR="00C86C46" w:rsidRPr="002C0BD9" w:rsidRDefault="00C86C46" w:rsidP="00C86C46">
            <w:pPr>
              <w:jc w:val="both"/>
              <w:rPr>
                <w:rFonts w:asciiTheme="majorBidi" w:hAnsiTheme="majorBidi" w:cstheme="majorBidi"/>
                <w:b w:val="0"/>
                <w:bCs w:val="0"/>
                <w:caps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SEM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69E26" w14:textId="77777777" w:rsidR="00C86C46" w:rsidRPr="002C0BD9" w:rsidRDefault="00C86C46" w:rsidP="00C86C46">
            <w:pPr>
              <w:jc w:val="both"/>
              <w:rPr>
                <w:rFonts w:asciiTheme="majorBidi" w:hAnsiTheme="majorBidi" w:cstheme="majorBidi"/>
                <w:b w:val="0"/>
                <w:bCs w:val="0"/>
                <w:caps/>
              </w:rPr>
            </w:pPr>
            <w:r w:rsidRPr="002C0BD9">
              <w:rPr>
                <w:rFonts w:asciiTheme="majorBidi" w:hAnsiTheme="majorBidi" w:cstheme="majorBidi"/>
                <w:b w:val="0"/>
                <w:bCs w:val="0"/>
                <w:caps/>
              </w:rPr>
              <w:t xml:space="preserve">P </w:t>
            </w:r>
            <w:r w:rsidRPr="002C0BD9">
              <w:rPr>
                <w:rFonts w:asciiTheme="majorBidi" w:hAnsiTheme="majorBidi" w:cstheme="majorBidi"/>
                <w:b w:val="0"/>
                <w:bCs w:val="0"/>
              </w:rPr>
              <w:t>Value</w:t>
            </w:r>
          </w:p>
        </w:tc>
      </w:tr>
      <w:tr w:rsidR="00C86C46" w:rsidRPr="002C0BD9" w14:paraId="065EA623" w14:textId="77777777" w:rsidTr="00C86C46">
        <w:tc>
          <w:tcPr>
            <w:tcW w:w="2444" w:type="dxa"/>
          </w:tcPr>
          <w:p w14:paraId="5C002D4E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 w:rsidRPr="002C0BD9">
              <w:rPr>
                <w:rFonts w:asciiTheme="majorBidi" w:hAnsiTheme="majorBidi" w:cstheme="majorBidi"/>
                <w:caps/>
              </w:rPr>
              <w:t>G</w:t>
            </w:r>
            <w:r w:rsidRPr="002C0BD9">
              <w:rPr>
                <w:rFonts w:asciiTheme="majorBidi" w:hAnsiTheme="majorBidi" w:cstheme="majorBidi"/>
              </w:rPr>
              <w:t>roup</w:t>
            </w:r>
            <w:r w:rsidRPr="002C0BD9">
              <w:rPr>
                <w:rFonts w:asciiTheme="majorBidi" w:hAnsiTheme="majorBidi" w:cstheme="majorBidi"/>
                <w:caps/>
              </w:rPr>
              <w:t xml:space="preserve"> </w:t>
            </w:r>
            <w:r>
              <w:rPr>
                <w:rFonts w:asciiTheme="majorBidi" w:hAnsiTheme="majorBidi" w:cstheme="majorBidi"/>
                <w:caps/>
              </w:rPr>
              <w:t>1</w:t>
            </w:r>
          </w:p>
        </w:tc>
        <w:tc>
          <w:tcPr>
            <w:tcW w:w="2480" w:type="dxa"/>
          </w:tcPr>
          <w:p w14:paraId="0DD6EA12" w14:textId="77777777" w:rsidR="00C86C46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 w:rsidRPr="00E5744C">
              <w:rPr>
                <w:rFonts w:asciiTheme="majorBidi" w:hAnsiTheme="majorBidi" w:cstheme="majorBidi"/>
              </w:rPr>
              <w:t>Reference group</w:t>
            </w:r>
          </w:p>
        </w:tc>
        <w:tc>
          <w:tcPr>
            <w:tcW w:w="2655" w:type="dxa"/>
          </w:tcPr>
          <w:p w14:paraId="08DE7B20" w14:textId="77777777" w:rsidR="00C86C46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</w:p>
        </w:tc>
        <w:tc>
          <w:tcPr>
            <w:tcW w:w="2202" w:type="dxa"/>
          </w:tcPr>
          <w:p w14:paraId="5A263225" w14:textId="77777777" w:rsidR="00C86C46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</w:p>
        </w:tc>
      </w:tr>
      <w:tr w:rsidR="00C86C46" w:rsidRPr="002C0BD9" w14:paraId="2738542F" w14:textId="77777777" w:rsidTr="00C86C46">
        <w:tc>
          <w:tcPr>
            <w:tcW w:w="2444" w:type="dxa"/>
          </w:tcPr>
          <w:p w14:paraId="78184761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 w:rsidRPr="002C0BD9">
              <w:rPr>
                <w:rFonts w:asciiTheme="majorBidi" w:hAnsiTheme="majorBidi" w:cstheme="majorBidi"/>
                <w:caps/>
              </w:rPr>
              <w:t>G</w:t>
            </w:r>
            <w:r w:rsidRPr="002C0BD9">
              <w:rPr>
                <w:rFonts w:asciiTheme="majorBidi" w:hAnsiTheme="majorBidi" w:cstheme="majorBidi"/>
              </w:rPr>
              <w:t>roup</w:t>
            </w:r>
            <w:r w:rsidRPr="002C0BD9">
              <w:rPr>
                <w:rFonts w:asciiTheme="majorBidi" w:hAnsiTheme="majorBidi" w:cstheme="majorBidi"/>
                <w:caps/>
              </w:rPr>
              <w:t xml:space="preserve"> 2</w:t>
            </w:r>
          </w:p>
          <w:p w14:paraId="56775D0E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 w:rsidRPr="002C0BD9">
              <w:rPr>
                <w:rFonts w:asciiTheme="majorBidi" w:hAnsiTheme="majorBidi" w:cstheme="majorBidi"/>
                <w:caps/>
              </w:rPr>
              <w:t>G</w:t>
            </w:r>
            <w:r w:rsidRPr="002C0BD9">
              <w:rPr>
                <w:rFonts w:asciiTheme="majorBidi" w:hAnsiTheme="majorBidi" w:cstheme="majorBidi"/>
              </w:rPr>
              <w:t>roup</w:t>
            </w:r>
            <w:r w:rsidRPr="002C0BD9">
              <w:rPr>
                <w:rFonts w:asciiTheme="majorBidi" w:hAnsiTheme="majorBidi" w:cstheme="majorBidi"/>
                <w:caps/>
              </w:rPr>
              <w:t xml:space="preserve"> 3</w:t>
            </w:r>
          </w:p>
          <w:p w14:paraId="3C39D600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 w:rsidRPr="002C0BD9">
              <w:rPr>
                <w:rFonts w:asciiTheme="majorBidi" w:hAnsiTheme="majorBidi" w:cstheme="majorBidi"/>
                <w:caps/>
              </w:rPr>
              <w:t>G</w:t>
            </w:r>
            <w:r w:rsidRPr="002C0BD9">
              <w:rPr>
                <w:rFonts w:asciiTheme="majorBidi" w:hAnsiTheme="majorBidi" w:cstheme="majorBidi"/>
              </w:rPr>
              <w:t>roup</w:t>
            </w:r>
            <w:r w:rsidRPr="002C0BD9">
              <w:rPr>
                <w:rFonts w:asciiTheme="majorBidi" w:hAnsiTheme="majorBidi" w:cstheme="majorBidi"/>
                <w:caps/>
              </w:rPr>
              <w:t xml:space="preserve"> 4</w:t>
            </w:r>
          </w:p>
        </w:tc>
        <w:tc>
          <w:tcPr>
            <w:tcW w:w="2480" w:type="dxa"/>
          </w:tcPr>
          <w:p w14:paraId="11D397C4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>
              <w:rPr>
                <w:rFonts w:asciiTheme="majorBidi" w:hAnsiTheme="majorBidi" w:cstheme="majorBidi"/>
                <w:caps/>
              </w:rPr>
              <w:t>-0.86</w:t>
            </w:r>
          </w:p>
          <w:p w14:paraId="7D7204E7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>
              <w:rPr>
                <w:rFonts w:asciiTheme="majorBidi" w:hAnsiTheme="majorBidi" w:cstheme="majorBidi"/>
                <w:caps/>
              </w:rPr>
              <w:t>-1.3</w:t>
            </w:r>
          </w:p>
          <w:p w14:paraId="1A3315CB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>
              <w:rPr>
                <w:rFonts w:asciiTheme="majorBidi" w:hAnsiTheme="majorBidi" w:cstheme="majorBidi"/>
                <w:caps/>
              </w:rPr>
              <w:t>-0.71</w:t>
            </w:r>
          </w:p>
        </w:tc>
        <w:tc>
          <w:tcPr>
            <w:tcW w:w="2655" w:type="dxa"/>
          </w:tcPr>
          <w:p w14:paraId="34D7DA99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>
              <w:rPr>
                <w:rFonts w:asciiTheme="majorBidi" w:hAnsiTheme="majorBidi" w:cstheme="majorBidi"/>
                <w:caps/>
              </w:rPr>
              <w:t>0.28</w:t>
            </w:r>
          </w:p>
          <w:p w14:paraId="57E9EEDB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>
              <w:rPr>
                <w:rFonts w:asciiTheme="majorBidi" w:hAnsiTheme="majorBidi" w:cstheme="majorBidi"/>
                <w:caps/>
              </w:rPr>
              <w:t>0.45</w:t>
            </w:r>
          </w:p>
          <w:p w14:paraId="447D2824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>
              <w:rPr>
                <w:rFonts w:asciiTheme="majorBidi" w:hAnsiTheme="majorBidi" w:cstheme="majorBidi"/>
                <w:caps/>
              </w:rPr>
              <w:t>0.15</w:t>
            </w:r>
          </w:p>
        </w:tc>
        <w:tc>
          <w:tcPr>
            <w:tcW w:w="2202" w:type="dxa"/>
          </w:tcPr>
          <w:p w14:paraId="1079CC17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>
              <w:rPr>
                <w:rFonts w:asciiTheme="majorBidi" w:hAnsiTheme="majorBidi" w:cstheme="majorBidi"/>
                <w:caps/>
              </w:rPr>
              <w:t>0.008</w:t>
            </w:r>
          </w:p>
          <w:p w14:paraId="2B974E1F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>
              <w:rPr>
                <w:rFonts w:asciiTheme="majorBidi" w:hAnsiTheme="majorBidi" w:cstheme="majorBidi"/>
                <w:caps/>
              </w:rPr>
              <w:t>0.011</w:t>
            </w:r>
          </w:p>
          <w:p w14:paraId="669CC4D7" w14:textId="77777777" w:rsidR="00C86C46" w:rsidRPr="002C0BD9" w:rsidRDefault="00C86C46" w:rsidP="00C86C46">
            <w:pPr>
              <w:spacing w:line="360" w:lineRule="auto"/>
              <w:jc w:val="both"/>
              <w:rPr>
                <w:rFonts w:asciiTheme="majorBidi" w:hAnsiTheme="majorBidi" w:cstheme="majorBidi"/>
                <w:caps/>
              </w:rPr>
            </w:pPr>
            <w:r>
              <w:rPr>
                <w:rFonts w:asciiTheme="majorBidi" w:hAnsiTheme="majorBidi" w:cstheme="majorBidi"/>
                <w:caps/>
              </w:rPr>
              <w:t>0.000</w:t>
            </w:r>
          </w:p>
        </w:tc>
      </w:tr>
    </w:tbl>
    <w:p w14:paraId="37024E04" w14:textId="77777777" w:rsidR="00C86C46" w:rsidRDefault="00C86C46" w:rsidP="00162CE0">
      <w:pPr>
        <w:suppressLineNumbers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A165A">
        <w:rPr>
          <w:rFonts w:asciiTheme="majorBidi" w:hAnsiTheme="majorBidi" w:cstheme="majorBidi"/>
          <w:color w:val="000000" w:themeColor="text1"/>
        </w:rPr>
        <w:t>B-</w:t>
      </w:r>
      <w:r>
        <w:rPr>
          <w:rFonts w:asciiTheme="majorBidi" w:hAnsiTheme="majorBidi" w:cstheme="majorBidi"/>
          <w:b/>
          <w:bCs/>
          <w:i/>
          <w:iCs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(ln) </w:t>
      </w:r>
      <w:r w:rsidRPr="006B3551">
        <w:rPr>
          <w:rFonts w:asciiTheme="majorBidi" w:hAnsiTheme="majorBidi" w:cstheme="majorBidi"/>
          <w:color w:val="000000" w:themeColor="text1"/>
        </w:rPr>
        <w:t>saliva cortisol</w:t>
      </w:r>
      <w:r>
        <w:rPr>
          <w:rFonts w:asciiTheme="majorBidi" w:hAnsiTheme="majorBidi" w:cstheme="majorBidi"/>
          <w:color w:val="000000" w:themeColor="text1"/>
        </w:rPr>
        <w:t xml:space="preserve"> coefficients</w:t>
      </w:r>
    </w:p>
    <w:p w14:paraId="3AFB6FBF" w14:textId="77777777" w:rsidR="006F18C8" w:rsidRDefault="006F18C8" w:rsidP="006F18C8">
      <w:pPr>
        <w:suppressLineNumbers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662A49D1" w14:textId="77777777" w:rsidR="006B0459" w:rsidRDefault="00C86C46" w:rsidP="00D40586">
      <w:pPr>
        <w:suppressLineNumbers/>
        <w:spacing w:line="480" w:lineRule="auto"/>
        <w:jc w:val="both"/>
        <w:rPr>
          <w:rFonts w:asciiTheme="majorBidi" w:hAnsiTheme="majorBidi"/>
          <w:b/>
          <w:bCs/>
        </w:rPr>
      </w:pPr>
      <w:r>
        <w:rPr>
          <w:rFonts w:asciiTheme="majorBidi" w:hAnsiTheme="majorBidi" w:cstheme="majorBidi"/>
          <w:color w:val="000000" w:themeColor="text1"/>
        </w:rPr>
        <w:t xml:space="preserve"> </w:t>
      </w:r>
    </w:p>
    <w:p w14:paraId="3839D603" w14:textId="7F5EBC26" w:rsidR="00C86C46" w:rsidRPr="00693686" w:rsidRDefault="00C86C46" w:rsidP="00D40586">
      <w:pPr>
        <w:suppressLineNumbers/>
        <w:spacing w:line="480" w:lineRule="auto"/>
        <w:jc w:val="both"/>
        <w:rPr>
          <w:b/>
          <w:bCs/>
        </w:rPr>
      </w:pPr>
      <w:r w:rsidRPr="00AD56E0">
        <w:rPr>
          <w:rFonts w:asciiTheme="majorBidi" w:hAnsiTheme="majorBidi"/>
          <w:b/>
          <w:bCs/>
        </w:rPr>
        <w:lastRenderedPageBreak/>
        <w:t xml:space="preserve">Table </w:t>
      </w:r>
      <w:r w:rsidRPr="002E03D2">
        <w:rPr>
          <w:rFonts w:asciiTheme="majorBidi" w:hAnsiTheme="majorBidi"/>
          <w:b/>
        </w:rPr>
        <w:t>S</w:t>
      </w:r>
      <w:r>
        <w:rPr>
          <w:rFonts w:asciiTheme="majorBidi" w:hAnsiTheme="majorBidi"/>
          <w:b/>
          <w:bCs/>
        </w:rPr>
        <w:t>7:</w:t>
      </w:r>
      <w:r w:rsidRPr="00AD56E0">
        <w:rPr>
          <w:rFonts w:asciiTheme="majorBidi" w:hAnsiTheme="majorBidi"/>
          <w:b/>
          <w:bCs/>
        </w:rPr>
        <w:t xml:space="preserve"> </w:t>
      </w:r>
      <w:r w:rsidRPr="00AD56E0">
        <w:rPr>
          <w:b/>
          <w:bCs/>
        </w:rPr>
        <w:t>Cost items by rearing method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1460"/>
        <w:gridCol w:w="966"/>
        <w:gridCol w:w="661"/>
        <w:gridCol w:w="638"/>
        <w:gridCol w:w="1065"/>
        <w:gridCol w:w="990"/>
        <w:gridCol w:w="632"/>
        <w:gridCol w:w="638"/>
        <w:gridCol w:w="1011"/>
        <w:gridCol w:w="1659"/>
      </w:tblGrid>
      <w:tr w:rsidR="00C86C46" w:rsidRPr="00394ADD" w14:paraId="63F486DA" w14:textId="77777777" w:rsidTr="00C86C46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0503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 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0859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rtl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 xml:space="preserve">Conventional rearing 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2A62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Welfare-friendly rearing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78A23B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Source</w:t>
            </w:r>
          </w:p>
        </w:tc>
      </w:tr>
      <w:tr w:rsidR="00C86C46" w:rsidRPr="00394ADD" w14:paraId="231048E7" w14:textId="77777777" w:rsidTr="00C86C46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35BC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 </w:t>
            </w:r>
            <w:r w:rsidRPr="00674F41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Items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82D49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Cost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E2802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Unit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18A14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Per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E154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Country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338F7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Cost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D59B0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Unit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67560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Per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C5CE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  <w:t>Country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5930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bidi="he-IL"/>
              </w:rPr>
            </w:pPr>
          </w:p>
        </w:tc>
      </w:tr>
      <w:tr w:rsidR="00C86C46" w:rsidRPr="00394ADD" w14:paraId="4DAF87FC" w14:textId="77777777" w:rsidTr="00C86C46">
        <w:trPr>
          <w:trHeight w:val="468"/>
        </w:trPr>
        <w:tc>
          <w:tcPr>
            <w:tcW w:w="14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7DD1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Labor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81BC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0.0625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D5B8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hours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FE8A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Head</w:t>
            </w:r>
          </w:p>
        </w:tc>
        <w:tc>
          <w:tcPr>
            <w:tcW w:w="106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B001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Israel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CEDB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0.005556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A61D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Hour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786F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Head</w:t>
            </w:r>
          </w:p>
        </w:tc>
        <w:tc>
          <w:tcPr>
            <w:tcW w:w="10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0242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Israel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5FD7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>Morgan et al.</w:t>
            </w:r>
            <w:r w:rsidRPr="00674F41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>*</w:t>
            </w:r>
          </w:p>
        </w:tc>
      </w:tr>
      <w:tr w:rsidR="00C86C46" w:rsidRPr="00394ADD" w14:paraId="38ACD7E5" w14:textId="77777777" w:rsidTr="00C86C46">
        <w:trPr>
          <w:trHeight w:val="450"/>
        </w:trPr>
        <w:tc>
          <w:tcPr>
            <w:tcW w:w="1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9E58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Salary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80F7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1.848125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1CAB6C42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$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7764E25C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Head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E113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USA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8745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0.164278</w:t>
            </w:r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3949352A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$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48895098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Head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A3DF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USA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74E2" w14:textId="695A0720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>Morales J, et al.</w:t>
            </w:r>
            <w:hyperlink w:anchor="_ENREF_1" w:tooltip="Morales, 2017 #338" w:history="1">
              <w:r w:rsidR="00C22C95" w:rsidRPr="00394ADD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fldChar w:fldCharType="begin"/>
              </w:r>
              <w:r w:rsidR="00C22C95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instrText xml:space="preserve"> ADDIN EN.CITE &lt;EndNote&gt;&lt;Cite&gt;&lt;Author&gt;Morales&lt;/Author&gt;&lt;Year&gt;2017&lt;/Year&gt;&lt;RecNum&gt;338&lt;/RecNum&gt;&lt;DisplayText&gt;&lt;style face="superscript"&gt;1&lt;/style&gt;&lt;/DisplayText&gt;&lt;record&gt;&lt;rec-number&gt;338&lt;/rec-number&gt;&lt;foreign-keys&gt;&lt;key app="EN" db-id="2wsdvftdxe09dqer0aapxaxrztp2rasd9rr5" timestamp="1555415593" guid="d9d8f18e-ba7f-4cb8-a08e-f4fd0c3561e9"&gt;338&lt;/key&gt;&lt;/foreign-keys&gt;&lt;ref-type name="Journal Article"&gt;17&lt;/ref-type&gt;&lt;contributors&gt;&lt;authors&gt;&lt;author&gt;Morales, J.&lt;/author&gt;&lt;author&gt;Dereu, A.&lt;/author&gt;&lt;author&gt;Manso, A.&lt;/author&gt;&lt;author&gt;de Frutos, L.&lt;/author&gt;&lt;author&gt;Pineiro, C.&lt;/author&gt;&lt;author&gt;Manzanilla, E. G.&lt;/author&gt;&lt;author&gt;Wuyts, N.&lt;/author&gt;&lt;/authors&gt;&lt;/contributors&gt;&lt;titles&gt;&lt;title&gt;Surgical castration with pain relief affects the health and productive performance of pigs in the suckling period&lt;/title&gt;&lt;secondary-title&gt;Porcine Health Management&lt;/secondary-title&gt;&lt;/titles&gt;&lt;periodical&gt;&lt;full-title&gt;Porcine Health Management&lt;/full-title&gt;&lt;/periodical&gt;&lt;volume&gt;3&lt;/volume&gt;&lt;dates&gt;&lt;year&gt;2017&lt;/year&gt;&lt;pub-dates&gt;&lt;date&gt;Sep&lt;/date&gt;&lt;/pub-dates&gt;&lt;/dates&gt;&lt;isbn&gt;2055-5660&lt;/isbn&gt;&lt;accession-num&gt;WOS:000411009000001&lt;/accession-num&gt;&lt;urls&gt;&lt;related-urls&gt;&lt;url&gt;&amp;lt;Go to ISI&amp;gt;://WOS:000411009000001&lt;/url&gt;&lt;/related-urls&gt;&lt;/urls&gt;&lt;custom7&gt;Unsp 18&lt;/custom7&gt;&lt;electronic-resource-num&gt;10.1186/s40813-017-0066-1&lt;/electronic-resource-num&gt;&lt;/record&gt;&lt;/Cite&gt;&lt;/EndNote&gt;</w:instrText>
              </w:r>
              <w:r w:rsidR="00C22C95" w:rsidRPr="00394ADD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fldChar w:fldCharType="separate"/>
              </w:r>
              <w:r w:rsidR="00C22C95" w:rsidRPr="00C22C95">
                <w:rPr>
                  <w:rFonts w:asciiTheme="majorBidi" w:eastAsia="Times New Roman" w:hAnsiTheme="majorBidi" w:cstheme="majorBidi"/>
                  <w:noProof/>
                  <w:color w:val="000000"/>
                  <w:sz w:val="16"/>
                  <w:szCs w:val="16"/>
                  <w:vertAlign w:val="superscript"/>
                  <w:lang w:bidi="he-IL"/>
                </w:rPr>
                <w:t>1</w:t>
              </w:r>
              <w:r w:rsidR="00C22C95" w:rsidRPr="00394ADD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fldChar w:fldCharType="end"/>
              </w:r>
            </w:hyperlink>
          </w:p>
        </w:tc>
      </w:tr>
      <w:tr w:rsidR="00C86C46" w:rsidRPr="00394ADD" w14:paraId="2A04E2A4" w14:textId="77777777" w:rsidTr="00C86C46">
        <w:trPr>
          <w:trHeight w:val="450"/>
        </w:trPr>
        <w:tc>
          <w:tcPr>
            <w:tcW w:w="1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4534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Vaccine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D3FF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5EEBE45B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1AA467AE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  <w:t>-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31EA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9E38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1.6648</w:t>
            </w:r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1AC7BDBC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$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7BC6A4A5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Male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357F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Israel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FDD0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>Morgan et al.</w:t>
            </w:r>
          </w:p>
        </w:tc>
      </w:tr>
      <w:tr w:rsidR="00C86C46" w:rsidRPr="00394ADD" w14:paraId="5BE3EE78" w14:textId="77777777" w:rsidTr="00C86C46">
        <w:trPr>
          <w:trHeight w:val="443"/>
        </w:trPr>
        <w:tc>
          <w:tcPr>
            <w:tcW w:w="1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6B66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proofErr w:type="spellStart"/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Lidocain</w:t>
            </w:r>
            <w:proofErr w:type="spellEnd"/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D5E9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0.005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4F9E2BC7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Euro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02024CDC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Male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460D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UK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280F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7BCC8EED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7194253D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  <w:t>-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7AD6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  <w:t>-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5050" w14:textId="45CB6710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 xml:space="preserve">de </w:t>
            </w:r>
            <w:proofErr w:type="spellStart"/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>Roest</w:t>
            </w:r>
            <w:proofErr w:type="spellEnd"/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 xml:space="preserve"> et al. </w:t>
            </w:r>
            <w:hyperlink w:anchor="_ENREF_2" w:tooltip="de Roest, 2009 #148" w:history="1">
              <w:r w:rsidR="00C22C95" w:rsidRPr="00394ADD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fldChar w:fldCharType="begin"/>
              </w:r>
              <w:r w:rsidR="00C22C95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instrText xml:space="preserve"> ADDIN EN.CITE &lt;EndNote&gt;&lt;Cite&gt;&lt;Author&gt;de Roest&lt;/Author&gt;&lt;Year&gt;2009&lt;/Year&gt;&lt;RecNum&gt;148&lt;/RecNum&gt;&lt;DisplayText&gt;&lt;style face="superscript"&gt;2&lt;/style&gt;&lt;/DisplayText&gt;&lt;record&gt;&lt;rec-number&gt;148&lt;/rec-number&gt;&lt;foreign-keys&gt;&lt;key app="EN" db-id="2wsdvftdxe09dqer0aapxaxrztp2rasd9rr5" timestamp="0" guid="9ecf28a4-1e76-4550-bf65-72ee75d05a0b"&gt;148&lt;/key&gt;&lt;/foreign-keys&gt;&lt;ref-type name="Journal Article"&gt;17&lt;/ref-type&gt;&lt;contributors&gt;&lt;authors&gt;&lt;author&gt;de Roest, K.&lt;/author&gt;&lt;author&gt;Montanari, C.&lt;/author&gt;&lt;author&gt;Fowler, T.&lt;/author&gt;&lt;author&gt;Baltussen, W.&lt;/author&gt;&lt;/authors&gt;&lt;/contributors&gt;&lt;auth-address&gt;1Research Centre on Animal Production (CRPA), Reggio Emilia, Italy.&lt;/auth-address&gt;&lt;titles&gt;&lt;title&gt;Resource efficiency and economic implications of alternatives to surgical castration without anaesthesia&lt;/title&gt;&lt;secondary-title&gt;Animal&lt;/secondary-title&gt;&lt;/titles&gt;&lt;periodical&gt;&lt;full-title&gt;Animal&lt;/full-title&gt;&lt;abbr-1&gt;Animal : an international journal of animal bioscience&lt;/abbr-1&gt;&lt;/periodical&gt;&lt;pages&gt;1522-31&lt;/pages&gt;&lt;volume&gt;3&lt;/volume&gt;&lt;number&gt;11&lt;/number&gt;&lt;edition&gt;2009/11/01&lt;/edition&gt;&lt;dates&gt;&lt;year&gt;2009&lt;/year&gt;&lt;pub-dates&gt;&lt;date&gt;Nov&lt;/date&gt;&lt;/pub-dates&gt;&lt;/dates&gt;&lt;isbn&gt;1751-7311 (Print)&amp;#xD;1751-7311 (Linking)&lt;/isbn&gt;&lt;accession-num&gt;22444985&lt;/accession-num&gt;&lt;urls&gt;&lt;related-urls&gt;&lt;url&gt;https://www.ncbi.nlm.nih.gov/pubmed/22444985&lt;/url&gt;&lt;/related-urls&gt;&lt;/urls&gt;&lt;electronic-resource-num&gt;10.1017/S1751731109990516&lt;/electronic-resource-num&gt;&lt;/record&gt;&lt;/Cite&gt;&lt;/EndNote&gt;</w:instrText>
              </w:r>
              <w:r w:rsidR="00C22C95" w:rsidRPr="00394ADD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fldChar w:fldCharType="separate"/>
              </w:r>
              <w:r w:rsidR="00C22C95" w:rsidRPr="00C22C95">
                <w:rPr>
                  <w:rFonts w:asciiTheme="majorBidi" w:eastAsia="Times New Roman" w:hAnsiTheme="majorBidi" w:cstheme="majorBidi"/>
                  <w:noProof/>
                  <w:color w:val="000000"/>
                  <w:sz w:val="16"/>
                  <w:szCs w:val="16"/>
                  <w:vertAlign w:val="superscript"/>
                  <w:lang w:bidi="he-IL"/>
                </w:rPr>
                <w:t>2</w:t>
              </w:r>
              <w:r w:rsidR="00C22C95" w:rsidRPr="00394ADD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fldChar w:fldCharType="end"/>
              </w:r>
            </w:hyperlink>
          </w:p>
        </w:tc>
      </w:tr>
      <w:tr w:rsidR="00C86C46" w:rsidRPr="00394ADD" w14:paraId="7C2F570E" w14:textId="77777777" w:rsidTr="00C86C46">
        <w:trPr>
          <w:trHeight w:val="407"/>
        </w:trPr>
        <w:tc>
          <w:tcPr>
            <w:tcW w:w="1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5087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proofErr w:type="spellStart"/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Meloxican</w:t>
            </w:r>
            <w:proofErr w:type="spellEnd"/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2A35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0.14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1F85DA98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Euro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6D1FBA8E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Head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C268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UK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147A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47958089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4D70D70B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  <w:t>-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A193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  <w:t>-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89C7" w14:textId="27A98232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 xml:space="preserve">de </w:t>
            </w:r>
            <w:proofErr w:type="spellStart"/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>Roest</w:t>
            </w:r>
            <w:proofErr w:type="spellEnd"/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 xml:space="preserve"> et al. </w:t>
            </w:r>
            <w:hyperlink w:anchor="_ENREF_2" w:tooltip="de Roest, 2009 #148" w:history="1">
              <w:r w:rsidR="00C22C95" w:rsidRPr="00394ADD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fldChar w:fldCharType="begin"/>
              </w:r>
              <w:r w:rsidR="00C22C95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instrText xml:space="preserve"> ADDIN EN.CITE &lt;EndNote&gt;&lt;Cite&gt;&lt;Author&gt;de Roest&lt;/Author&gt;&lt;Year&gt;2009&lt;/Year&gt;&lt;RecNum&gt;148&lt;/RecNum&gt;&lt;DisplayText&gt;&lt;style face="superscript"&gt;2&lt;/style&gt;&lt;/DisplayText&gt;&lt;record&gt;&lt;rec-number&gt;148&lt;/rec-number&gt;&lt;foreign-keys&gt;&lt;key app="EN" db-id="2wsdvftdxe09dqer0aapxaxrztp2rasd9rr5" timestamp="0" guid="9ecf28a4-1e76-4550-bf65-72ee75d05a0b"&gt;148&lt;/key&gt;&lt;/foreign-keys&gt;&lt;ref-type name="Journal Article"&gt;17&lt;/ref-type&gt;&lt;contributors&gt;&lt;authors&gt;&lt;author&gt;de Roest, K.&lt;/author&gt;&lt;author&gt;Montanari, C.&lt;/author&gt;&lt;author&gt;Fowler, T.&lt;/author&gt;&lt;author&gt;Baltussen, W.&lt;/author&gt;&lt;/authors&gt;&lt;/contributors&gt;&lt;auth-address&gt;1Research Centre on Animal Production (CRPA), Reggio Emilia, Italy.&lt;/auth-address&gt;&lt;titles&gt;&lt;title&gt;Resource efficiency and economic implications of alternatives to surgical castration without anaesthesia&lt;/title&gt;&lt;secondary-title&gt;Animal&lt;/secondary-title&gt;&lt;/titles&gt;&lt;periodical&gt;&lt;full-title&gt;Animal&lt;/full-title&gt;&lt;abbr-1&gt;Animal : an international journal of animal bioscience&lt;/abbr-1&gt;&lt;/periodical&gt;&lt;pages&gt;1522-31&lt;/pages&gt;&lt;volume&gt;3&lt;/volume&gt;&lt;number&gt;11&lt;/number&gt;&lt;edition&gt;2009/11/01&lt;/edition&gt;&lt;dates&gt;&lt;year&gt;2009&lt;/year&gt;&lt;pub-dates&gt;&lt;date&gt;Nov&lt;/date&gt;&lt;/pub-dates&gt;&lt;/dates&gt;&lt;isbn&gt;1751-7311 (Print)&amp;#xD;1751-7311 (Linking)&lt;/isbn&gt;&lt;accession-num&gt;22444985&lt;/accession-num&gt;&lt;urls&gt;&lt;related-urls&gt;&lt;url&gt;https://www.ncbi.nlm.nih.gov/pubmed/22444985&lt;/url&gt;&lt;/related-urls&gt;&lt;/urls&gt;&lt;electronic-resource-num&gt;10.1017/S1751731109990516&lt;/electronic-resource-num&gt;&lt;/record&gt;&lt;/Cite&gt;&lt;/EndNote&gt;</w:instrText>
              </w:r>
              <w:r w:rsidR="00C22C95" w:rsidRPr="00394ADD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fldChar w:fldCharType="separate"/>
              </w:r>
              <w:r w:rsidR="00C22C95" w:rsidRPr="00C22C95">
                <w:rPr>
                  <w:rFonts w:asciiTheme="majorBidi" w:eastAsia="Times New Roman" w:hAnsiTheme="majorBidi" w:cstheme="majorBidi"/>
                  <w:noProof/>
                  <w:color w:val="000000"/>
                  <w:sz w:val="16"/>
                  <w:szCs w:val="16"/>
                  <w:vertAlign w:val="superscript"/>
                  <w:lang w:bidi="he-IL"/>
                </w:rPr>
                <w:t>2</w:t>
              </w:r>
              <w:r w:rsidR="00C22C95" w:rsidRPr="00394ADD">
                <w:rPr>
                  <w:rFonts w:asciiTheme="majorBidi" w:eastAsia="Times New Roman" w:hAnsiTheme="majorBidi" w:cstheme="majorBidi"/>
                  <w:color w:val="000000"/>
                  <w:sz w:val="16"/>
                  <w:szCs w:val="16"/>
                  <w:lang w:bidi="he-IL"/>
                </w:rPr>
                <w:fldChar w:fldCharType="end"/>
              </w:r>
            </w:hyperlink>
          </w:p>
        </w:tc>
      </w:tr>
      <w:tr w:rsidR="00C86C46" w:rsidRPr="00394ADD" w14:paraId="476C4236" w14:textId="77777777" w:rsidTr="00C86C46">
        <w:trPr>
          <w:trHeight w:val="414"/>
        </w:trPr>
        <w:tc>
          <w:tcPr>
            <w:tcW w:w="1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A407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Equipment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88C6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1,788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2ECBBA72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$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58BC68D3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Year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5672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Israel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2D8D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383B67C5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5A08B99F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  <w:t>-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E66D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  <w:t>-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9906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>Morgan et al.</w:t>
            </w:r>
          </w:p>
        </w:tc>
      </w:tr>
      <w:tr w:rsidR="00C86C46" w:rsidRPr="00394ADD" w14:paraId="255EB171" w14:textId="77777777" w:rsidTr="00C86C46">
        <w:trPr>
          <w:trHeight w:val="540"/>
        </w:trPr>
        <w:tc>
          <w:tcPr>
            <w:tcW w:w="1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F2F4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Weight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2C3E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97.1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710329CD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kg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2167912A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Head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BD1F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FEF8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103.4</w:t>
            </w:r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5B31261E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kg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07902551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Head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54CA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A459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>Morgan et al.</w:t>
            </w:r>
          </w:p>
        </w:tc>
      </w:tr>
      <w:tr w:rsidR="00C86C46" w:rsidRPr="00394ADD" w14:paraId="2EF83249" w14:textId="77777777" w:rsidTr="00C86C46">
        <w:trPr>
          <w:trHeight w:val="568"/>
        </w:trPr>
        <w:tc>
          <w:tcPr>
            <w:tcW w:w="1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FDFD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Mortality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A6C2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0.147727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22071DC5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Rate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060DD860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0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8B21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49EE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0.049383</w:t>
            </w:r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7DF0FA3C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Rate</w:t>
            </w:r>
          </w:p>
        </w:tc>
        <w:tc>
          <w:tcPr>
            <w:tcW w:w="638" w:type="dxa"/>
            <w:shd w:val="clear" w:color="auto" w:fill="auto"/>
            <w:noWrap/>
            <w:vAlign w:val="center"/>
            <w:hideMark/>
          </w:tcPr>
          <w:p w14:paraId="20BCDAA4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8F63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he-IL"/>
              </w:rPr>
            </w:pPr>
          </w:p>
        </w:tc>
        <w:tc>
          <w:tcPr>
            <w:tcW w:w="165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7938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>Morgan et al.</w:t>
            </w:r>
          </w:p>
        </w:tc>
      </w:tr>
      <w:tr w:rsidR="00C86C46" w:rsidRPr="00394ADD" w14:paraId="6AF1C770" w14:textId="77777777" w:rsidTr="00C86C46">
        <w:trPr>
          <w:trHeight w:val="562"/>
        </w:trPr>
        <w:tc>
          <w:tcPr>
            <w:tcW w:w="14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E54D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Extra Raising</w:t>
            </w:r>
          </w:p>
          <w:p w14:paraId="64427916" w14:textId="77777777" w:rsidR="00C86C46" w:rsidRPr="00394ADD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3116" w14:textId="77777777" w:rsidR="00C86C46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17.72727</w:t>
            </w:r>
          </w:p>
          <w:p w14:paraId="6B63FFA4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30EF" w14:textId="77777777" w:rsidR="00C86C46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$</w:t>
            </w:r>
          </w:p>
          <w:p w14:paraId="7089327D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D461" w14:textId="77777777" w:rsidR="00C86C46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Head</w:t>
            </w:r>
          </w:p>
          <w:p w14:paraId="1C7A6788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0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7B2A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BAEB" w14:textId="77777777" w:rsidR="00C86C46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5.925926</w:t>
            </w:r>
          </w:p>
          <w:p w14:paraId="7E5EC034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8E65" w14:textId="77777777" w:rsidR="00C86C46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$</w:t>
            </w:r>
          </w:p>
          <w:p w14:paraId="746363C6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8DC8" w14:textId="77777777" w:rsidR="00C86C46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394AD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Head</w:t>
            </w:r>
          </w:p>
          <w:p w14:paraId="6B06E607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0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997A" w14:textId="77777777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8568" w14:textId="6F65FC7A" w:rsidR="00C86C46" w:rsidRPr="00394ADD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bidi="he-IL"/>
              </w:rPr>
            </w:pPr>
            <w:r w:rsidRPr="00321BD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he-IL"/>
              </w:rPr>
              <w:t>Morgan et al.</w:t>
            </w:r>
            <w:r w:rsidRPr="00321BDC">
              <w:rPr>
                <w:rFonts w:asciiTheme="majorBidi" w:hAnsiTheme="majorBidi" w:cstheme="majorBidi"/>
                <w:sz w:val="16"/>
                <w:szCs w:val="16"/>
              </w:rPr>
              <w:t xml:space="preserve"> &amp; </w:t>
            </w:r>
            <w:proofErr w:type="spellStart"/>
            <w:r w:rsidRPr="00321BDC">
              <w:rPr>
                <w:rFonts w:asciiTheme="majorBidi" w:hAnsiTheme="majorBidi" w:cstheme="majorBidi"/>
                <w:sz w:val="16"/>
                <w:szCs w:val="16"/>
              </w:rPr>
              <w:t>O'Neel</w:t>
            </w:r>
            <w:proofErr w:type="spellEnd"/>
            <w:r w:rsidRPr="00321BDC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w:anchor="_ENREF_3" w:tooltip="O'Neel, 2017 #327" w:history="1">
              <w:r w:rsidR="00C22C95" w:rsidRPr="00321BDC">
                <w:rPr>
                  <w:rFonts w:asciiTheme="majorBidi" w:hAnsiTheme="majorBidi" w:cstheme="majorBidi"/>
                  <w:sz w:val="16"/>
                  <w:szCs w:val="16"/>
                </w:rPr>
                <w:fldChar w:fldCharType="begin"/>
              </w:r>
              <w:r w:rsidR="00C22C95">
                <w:rPr>
                  <w:rFonts w:asciiTheme="majorBidi" w:hAnsiTheme="majorBidi" w:cstheme="majorBidi"/>
                  <w:sz w:val="16"/>
                  <w:szCs w:val="16"/>
                </w:rPr>
                <w:instrText xml:space="preserve"> ADDIN EN.CITE &lt;EndNote&gt;&lt;Cite&gt;&lt;Author&gt;O&amp;apos;Neel&lt;/Author&gt;&lt;Year&gt;2017&lt;/Year&gt;&lt;RecNum&gt;327&lt;/RecNum&gt;&lt;DisplayText&gt;&lt;style face="superscript"&gt;3&lt;/style&gt;&lt;/DisplayText&gt;&lt;record&gt;&lt;rec-number&gt;327&lt;/rec-number&gt;&lt;foreign-keys&gt;&lt;key app="EN" db-id="2wsdvftdxe09dqer0aapxaxrztp2rasd9rr5" timestamp="1555415591" guid="df1d826c-7734-4b91-a417-f4dc980acfc5"&gt;327&lt;/key&gt;&lt;/foreign-keys&gt;&lt;ref-type name="Report"&gt;27&lt;/ref-type&gt;&lt;contributors&gt;&lt;authors&gt;&lt;author&gt;T. O&amp;apos;Neel&lt;/author&gt;&lt;/authors&gt;&lt;/contributors&gt;&lt;titles&gt;&lt;title&gt;Pork Checkoff Annual Report&lt;/title&gt;&lt;/titles&gt;&lt;pages&gt;Available at: https://www.pork.org/wp-content/uploads/2018/03/Checkoff-Annual-Report.pdf [accessed November 2018]    &lt;/pages&gt;&lt;dates&gt;&lt;year&gt;2017&lt;/year&gt;&lt;/dates&gt;&lt;urls&gt;&lt;related-urls&gt;&lt;url&gt;https://www.pork.org/wp-content/uploads/2018/03/Checkoff-Annual-Report.pdf&lt;/url&gt;&lt;/related-urls&gt;&lt;/urls&gt;&lt;access-date&gt;10 November , 2018&lt;/access-date&gt;&lt;/record&gt;&lt;/Cite&gt;&lt;/EndNote&gt;</w:instrText>
              </w:r>
              <w:r w:rsidR="00C22C95" w:rsidRPr="00321BDC">
                <w:rPr>
                  <w:rFonts w:asciiTheme="majorBidi" w:hAnsiTheme="majorBidi" w:cstheme="majorBidi"/>
                  <w:sz w:val="16"/>
                  <w:szCs w:val="16"/>
                </w:rPr>
                <w:fldChar w:fldCharType="separate"/>
              </w:r>
              <w:r w:rsidR="00C22C95" w:rsidRPr="00C22C95">
                <w:rPr>
                  <w:rFonts w:asciiTheme="majorBidi" w:hAnsiTheme="majorBidi" w:cstheme="majorBidi"/>
                  <w:noProof/>
                  <w:sz w:val="16"/>
                  <w:szCs w:val="16"/>
                  <w:vertAlign w:val="superscript"/>
                </w:rPr>
                <w:t>3</w:t>
              </w:r>
              <w:r w:rsidR="00C22C95" w:rsidRPr="00321BDC">
                <w:rPr>
                  <w:rFonts w:asciiTheme="majorBidi" w:hAnsiTheme="majorBidi" w:cstheme="majorBidi"/>
                  <w:sz w:val="16"/>
                  <w:szCs w:val="16"/>
                </w:rPr>
                <w:fldChar w:fldCharType="end"/>
              </w:r>
            </w:hyperlink>
          </w:p>
        </w:tc>
      </w:tr>
    </w:tbl>
    <w:p w14:paraId="587D10AB" w14:textId="77777777" w:rsidR="00C86C46" w:rsidRPr="00162CE0" w:rsidRDefault="00C86C46" w:rsidP="00162CE0">
      <w:pPr>
        <w:spacing w:line="480" w:lineRule="auto"/>
        <w:rPr>
          <w:rFonts w:asciiTheme="majorBidi" w:hAnsiTheme="majorBidi"/>
          <w:sz w:val="22"/>
          <w:szCs w:val="22"/>
        </w:rPr>
      </w:pPr>
      <w:r w:rsidRPr="00162CE0">
        <w:rPr>
          <w:rFonts w:asciiTheme="majorBidi" w:hAnsiTheme="majorBidi"/>
          <w:sz w:val="22"/>
          <w:szCs w:val="22"/>
        </w:rPr>
        <w:t>*Morgan et al. means the current study</w:t>
      </w:r>
    </w:p>
    <w:p w14:paraId="7C6A927B" w14:textId="77777777" w:rsidR="006B0459" w:rsidRDefault="006B0459" w:rsidP="00162CE0">
      <w:pPr>
        <w:spacing w:line="480" w:lineRule="auto"/>
        <w:rPr>
          <w:rFonts w:asciiTheme="majorBidi" w:hAnsiTheme="majorBidi"/>
          <w:b/>
          <w:bCs/>
        </w:rPr>
      </w:pPr>
    </w:p>
    <w:p w14:paraId="4C62C4B0" w14:textId="77777777" w:rsidR="006B0459" w:rsidRDefault="006B0459" w:rsidP="00162CE0">
      <w:pPr>
        <w:spacing w:line="480" w:lineRule="auto"/>
        <w:rPr>
          <w:rFonts w:asciiTheme="majorBidi" w:hAnsiTheme="majorBidi"/>
          <w:b/>
          <w:bCs/>
        </w:rPr>
      </w:pPr>
    </w:p>
    <w:p w14:paraId="288EB264" w14:textId="77777777" w:rsidR="006B0459" w:rsidRDefault="006B0459" w:rsidP="00162CE0">
      <w:pPr>
        <w:spacing w:line="480" w:lineRule="auto"/>
        <w:rPr>
          <w:rFonts w:asciiTheme="majorBidi" w:hAnsiTheme="majorBidi"/>
          <w:b/>
          <w:bCs/>
        </w:rPr>
      </w:pPr>
    </w:p>
    <w:p w14:paraId="4551A054" w14:textId="77777777" w:rsidR="006B0459" w:rsidRDefault="006B0459" w:rsidP="00162CE0">
      <w:pPr>
        <w:spacing w:line="480" w:lineRule="auto"/>
        <w:rPr>
          <w:rFonts w:asciiTheme="majorBidi" w:hAnsiTheme="majorBidi"/>
          <w:b/>
          <w:bCs/>
        </w:rPr>
      </w:pPr>
    </w:p>
    <w:p w14:paraId="6D00B597" w14:textId="1B5274A5" w:rsidR="00C86C46" w:rsidRDefault="00C86C46" w:rsidP="00162CE0">
      <w:pPr>
        <w:spacing w:line="480" w:lineRule="auto"/>
        <w:rPr>
          <w:highlight w:val="yellow"/>
        </w:rPr>
      </w:pPr>
      <w:r w:rsidRPr="00AD56E0">
        <w:rPr>
          <w:rFonts w:asciiTheme="majorBidi" w:hAnsiTheme="majorBidi"/>
          <w:b/>
          <w:bCs/>
        </w:rPr>
        <w:t xml:space="preserve">Table </w:t>
      </w:r>
      <w:r w:rsidRPr="002E03D2">
        <w:rPr>
          <w:rFonts w:asciiTheme="majorBidi" w:hAnsiTheme="majorBidi"/>
          <w:b/>
        </w:rPr>
        <w:t>S</w:t>
      </w:r>
      <w:r w:rsidRPr="00CA28B3">
        <w:rPr>
          <w:rFonts w:asciiTheme="majorBidi" w:hAnsiTheme="majorBidi"/>
          <w:b/>
          <w:bCs/>
          <w:lang w:bidi="he-IL"/>
        </w:rPr>
        <w:t>8</w:t>
      </w:r>
      <w:r w:rsidRPr="00481C55">
        <w:rPr>
          <w:lang w:bidi="he-IL"/>
        </w:rPr>
        <w:t>: Demand</w:t>
      </w:r>
      <w:r>
        <w:rPr>
          <w:lang w:bidi="he-IL"/>
        </w:rPr>
        <w:t xml:space="preserve"> and supply elasticities based on the literature 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3369"/>
        <w:gridCol w:w="1451"/>
        <w:gridCol w:w="2290"/>
        <w:gridCol w:w="2430"/>
      </w:tblGrid>
      <w:tr w:rsidR="00C86C46" w:rsidRPr="00C61144" w14:paraId="12C6E4E1" w14:textId="77777777" w:rsidTr="00C86C46">
        <w:trPr>
          <w:trHeight w:val="312"/>
        </w:trPr>
        <w:tc>
          <w:tcPr>
            <w:tcW w:w="336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E1B0B" w14:textId="77777777" w:rsidR="00C86C46" w:rsidRPr="00C61144" w:rsidRDefault="00C86C46" w:rsidP="00C86C46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Study</w:t>
            </w:r>
          </w:p>
        </w:tc>
        <w:tc>
          <w:tcPr>
            <w:tcW w:w="145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071FA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Years</w:t>
            </w:r>
          </w:p>
        </w:tc>
        <w:tc>
          <w:tcPr>
            <w:tcW w:w="229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15CC3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Supply elasticity</w:t>
            </w:r>
          </w:p>
        </w:tc>
        <w:tc>
          <w:tcPr>
            <w:tcW w:w="243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06F9F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Demand elasticity</w:t>
            </w:r>
          </w:p>
        </w:tc>
      </w:tr>
      <w:tr w:rsidR="00C86C46" w:rsidRPr="00C61144" w14:paraId="312E5215" w14:textId="77777777" w:rsidTr="00C86C46">
        <w:trPr>
          <w:trHeight w:val="47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5577" w14:textId="44339A1F" w:rsidR="00C86C46" w:rsidRPr="00C61144" w:rsidRDefault="00C86C46" w:rsidP="00C86C46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Dean and Heady 1958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 </w:t>
            </w:r>
            <w:hyperlink w:anchor="_ENREF_4" w:tooltip="Dean, 1958 #339" w:history="1"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begin"/>
              </w:r>
              <w:r w:rsidR="00C22C95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instrText xml:space="preserve"> ADDIN EN.CITE &lt;EndNote&gt;&lt;Cite&gt;&lt;Author&gt;Dean&lt;/Author&gt;&lt;Year&gt;1958&lt;/Year&gt;&lt;RecNum&gt;339&lt;/RecNum&gt;&lt;DisplayText&gt;&lt;style face="superscript"&gt;4&lt;/style&gt;&lt;/DisplayText&gt;&lt;record&gt;&lt;rec-number&gt;339&lt;/rec-number&gt;&lt;foreign-keys&gt;&lt;key app="EN" db-id="2wsdvftdxe09dqer0aapxaxrztp2rasd9rr5" timestamp="1555415593" guid="89faa3ca-8f67-41de-a379-4adf9759ca32"&gt;339&lt;/key&gt;&lt;/foreign-keys&gt;&lt;ref-type name="Journal Article"&gt;17&lt;/ref-type&gt;&lt;contributors&gt;&lt;authors&gt;&lt;author&gt;Dean, Gerald W.&lt;/author&gt;&lt;author&gt;Heady, Earl O.&lt;/author&gt;&lt;/authors&gt;&lt;/contributors&gt;&lt;titles&gt;&lt;title&gt;Changes in Supply Response and Elasticity for Hogs&lt;/title&gt;&lt;secondary-title&gt;American Journal of Agricultural Economics&lt;/secondary-title&gt;&lt;/titles&gt;&lt;periodical&gt;&lt;full-title&gt;American Journal of Agricultural Economics&lt;/full-title&gt;&lt;/periodical&gt;&lt;pages&gt;845-860&lt;/pages&gt;&lt;volume&gt;40&lt;/volume&gt;&lt;number&gt;4&lt;/number&gt;&lt;dates&gt;&lt;year&gt;1958&lt;/year&gt;&lt;/dates&gt;&lt;isbn&gt;0002-9092&lt;/isbn&gt;&lt;urls&gt;&lt;related-urls&gt;&lt;url&gt;http://dx.doi.org/10.2307/1234771&lt;/url&gt;&lt;/related-urls&gt;&lt;/urls&gt;&lt;electronic-resource-num&gt;10.2307/1234771&lt;/electronic-resource-num&gt;&lt;/record&gt;&lt;/Cite&gt;&lt;/EndNote&gt;</w:instrText>
              </w:r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separate"/>
              </w:r>
              <w:r w:rsidR="00C22C95" w:rsidRPr="00C22C95">
                <w:rPr>
                  <w:rFonts w:asciiTheme="majorBidi" w:eastAsia="Times New Roman" w:hAnsiTheme="majorBidi" w:cstheme="majorBidi"/>
                  <w:noProof/>
                  <w:color w:val="000000"/>
                  <w:sz w:val="20"/>
                  <w:szCs w:val="20"/>
                  <w:vertAlign w:val="superscript"/>
                  <w:lang w:bidi="he-IL"/>
                </w:rPr>
                <w:t>4</w:t>
              </w:r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end"/>
              </w:r>
            </w:hyperlink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AC3F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1924-1956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A3A9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0.28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 to </w:t>
            </w: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0.6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5BC4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between -0.62 and -2.75</w:t>
            </w:r>
          </w:p>
        </w:tc>
      </w:tr>
      <w:tr w:rsidR="00C86C46" w:rsidRPr="00C61144" w14:paraId="0A1DC0A8" w14:textId="77777777" w:rsidTr="00C86C46">
        <w:trPr>
          <w:trHeight w:val="459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CE56" w14:textId="52FD6D89" w:rsidR="00C86C46" w:rsidRPr="00C61144" w:rsidRDefault="00C86C46" w:rsidP="00C86C46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proofErr w:type="spellStart"/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Tweeten</w:t>
            </w:r>
            <w:proofErr w:type="spellEnd"/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 1970 </w:t>
            </w:r>
            <w:hyperlink w:anchor="_ENREF_5" w:tooltip="TWEETEN, 1970 #150" w:history="1">
              <w:r w:rsidR="00C22C95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begin"/>
              </w:r>
              <w:r w:rsidR="00C22C95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instrText xml:space="preserve"> ADDIN EN.CITE &lt;EndNote&gt;&lt;Cite&gt;&lt;Author&gt;Tweeten&lt;/Author&gt;&lt;Year&gt;1970&lt;/Year&gt;&lt;RecNum&gt;150&lt;/RecNum&gt;&lt;DisplayText&gt;&lt;style face="superscript"&gt;5&lt;/style&gt;&lt;/DisplayText&gt;&lt;record&gt;&lt;rec-number&gt;150&lt;/rec-number&gt;&lt;foreign-keys&gt;&lt;key app="EN" db-id="2wsdvftdxe09dqer0aapxaxrztp2rasd9rr5" timestamp="0" guid="0e469e5e-caa5-424d-8a19-c49c45da698f"&gt;150&lt;/key&gt;&lt;/foreign-keys&gt;&lt;ref-type name="Book Section"&gt;5&lt;/ref-type&gt;&lt;contributors&gt;&lt;authors&gt;&lt;author&gt;TWEETEN, L.&lt;/author&gt;&lt;/authors&gt;&lt;/contributors&gt;&lt;titles&gt;&lt;title&gt;Foundations of farm policy.&lt;/title&gt;&lt;/titles&gt;&lt;keywords&gt;&lt;keyword&gt;agricultural products&lt;/keyword&gt;&lt;keyword&gt;agricultural sector&lt;/keyword&gt;&lt;keyword&gt;attitudes&lt;/keyword&gt;&lt;keyword&gt;costs&lt;/keyword&gt;&lt;keyword&gt;economic growth&lt;/keyword&gt;&lt;keyword&gt;elasticities&lt;/keyword&gt;&lt;keyword&gt;farm inputs&lt;/keyword&gt;&lt;keyword&gt;farmers&lt;/keyword&gt;&lt;keyword&gt;farms&lt;/keyword&gt;&lt;keyword&gt;government&lt;/keyword&gt;&lt;keyword&gt;history&lt;/keyword&gt;&lt;keyword&gt;institutions&lt;/keyword&gt;&lt;keyword&gt;policy&lt;/keyword&gt;&lt;keyword&gt;poverty&lt;/keyword&gt;&lt;keyword&gt;prices&lt;/keyword&gt;&lt;keyword&gt;productivity&lt;/keyword&gt;&lt;keyword&gt;resources&lt;/keyword&gt;&lt;keyword&gt;rural areas&lt;/keyword&gt;&lt;keyword&gt;students&lt;/keyword&gt;&lt;keyword&gt;supply&lt;/keyword&gt;&lt;keyword&gt;supply elasticities&lt;/keyword&gt;&lt;keyword&gt;systems analysis&lt;/keyword&gt;&lt;keyword&gt;textbooks&lt;/keyword&gt;&lt;keyword&gt;welfare economics&lt;/keyword&gt;&lt;/keywords&gt;&lt;dates&gt;&lt;year&gt;1970&lt;/year&gt;&lt;pub-dates&gt;&lt;date&gt;1970&lt;/date&gt;&lt;/pub-dates&gt;&lt;/dates&gt;&lt;publisher&gt;Lincoln, Nebr., USA: Univ. Nebr. Press.&lt;/publisher&gt;&lt;urls&gt;&lt;related-urls&gt;&lt;url&gt;https://www.cabdirect.org/cabdirect/abstract/19711800143&lt;/url&gt;&lt;/related-urls&gt;&lt;/urls&gt;&lt;/record&gt;&lt;/Cite&gt;&lt;/EndNote&gt;</w:instrText>
              </w:r>
              <w:r w:rsidR="00C22C95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separate"/>
              </w:r>
              <w:r w:rsidR="00C22C95" w:rsidRPr="00C22C95">
                <w:rPr>
                  <w:rFonts w:asciiTheme="majorBidi" w:eastAsia="Times New Roman" w:hAnsiTheme="majorBidi" w:cstheme="majorBidi"/>
                  <w:noProof/>
                  <w:color w:val="000000"/>
                  <w:sz w:val="20"/>
                  <w:szCs w:val="20"/>
                  <w:vertAlign w:val="superscript"/>
                  <w:lang w:bidi="he-IL"/>
                </w:rPr>
                <w:t>5</w:t>
              </w:r>
              <w:r w:rsidR="00C22C95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end"/>
              </w:r>
            </w:hyperlink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A9DC" w14:textId="77777777" w:rsidR="00C86C46" w:rsidRPr="00E40FD7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E40FD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36FD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0.6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481F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</w:tc>
      </w:tr>
      <w:tr w:rsidR="00C86C46" w:rsidRPr="00C61144" w14:paraId="1F69DF2C" w14:textId="77777777" w:rsidTr="00C86C46">
        <w:trPr>
          <w:trHeight w:val="45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9605" w14:textId="3656A16D" w:rsidR="00C86C46" w:rsidRPr="00C61144" w:rsidRDefault="00C86C46" w:rsidP="00C86C46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Lemieux and </w:t>
            </w:r>
            <w:proofErr w:type="spellStart"/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Wohlgenant</w:t>
            </w:r>
            <w:proofErr w:type="spellEnd"/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 1989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 </w:t>
            </w:r>
            <w:hyperlink w:anchor="_ENREF_6" w:tooltip="Lemieux, 1989 #149" w:history="1"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begin"/>
              </w:r>
              <w:r w:rsidR="00C22C95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instrText xml:space="preserve"> ADDIN EN.CITE &lt;EndNote&gt;&lt;Cite&gt;&lt;Author&gt;Lemieux&lt;/Author&gt;&lt;Year&gt;1989&lt;/Year&gt;&lt;RecNum&gt;149&lt;/RecNum&gt;&lt;DisplayText&gt;&lt;style face="superscript"&gt;6&lt;/style&gt;&lt;/DisplayText&gt;&lt;record&gt;&lt;rec-number&gt;149&lt;/rec-number&gt;&lt;foreign-keys&gt;&lt;key app="EN" db-id="2wsdvftdxe09dqer0aapxaxrztp2rasd9rr5" timestamp="0" guid="1c5dccac-a23a-44da-bc95-31d2aa91c768"&gt;149&lt;/key&gt;&lt;/foreign-keys&gt;&lt;ref-type name="Journal Article"&gt;17&lt;/ref-type&gt;&lt;contributors&gt;&lt;authors&gt;&lt;author&gt;Lemieux, Catharine M.&lt;/author&gt;&lt;author&gt;Wohlgenant, Michael K.&lt;/author&gt;&lt;/authors&gt;&lt;/contributors&gt;&lt;titles&gt;&lt;title&gt;&amp;quot;Ex Ante&amp;quot; Evaluation of the Economic Impact of Agricultural Biotechnology: The Case of Porcine Somatotropin&lt;/title&gt;&lt;secondary-title&gt;American Journal of Agricultural Economics&lt;/secondary-title&gt;&lt;/titles&gt;&lt;periodical&gt;&lt;full-title&gt;American Journal of Agricultural Economics&lt;/full-title&gt;&lt;/periodical&gt;&lt;pages&gt;903-914&lt;/pages&gt;&lt;volume&gt;71&lt;/volume&gt;&lt;number&gt;4&lt;/number&gt;&lt;dates&gt;&lt;year&gt;1989&lt;/year&gt;&lt;/dates&gt;&lt;publisher&gt;[Agricultural &amp;amp; Applied Economics Association, Oxford University Press]&lt;/publisher&gt;&lt;isbn&gt;00029092, 14678276&lt;/isbn&gt;&lt;urls&gt;&lt;related-urls&gt;&lt;url&gt;http://www.jstor.org/stable/1242668&lt;/url&gt;&lt;/related-urls&gt;&lt;/urls&gt;&lt;custom1&gt;Full publication date: Nov., 1989&lt;/custom1&gt;&lt;electronic-resource-num&gt;10.2307/1242668&lt;/electronic-resource-num&gt;&lt;remote-database-name&gt;JSTOR&lt;/remote-database-name&gt;&lt;/record&gt;&lt;/Cite&gt;&lt;/EndNote&gt;</w:instrText>
              </w:r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separate"/>
              </w:r>
              <w:r w:rsidR="00C22C95" w:rsidRPr="00C22C95">
                <w:rPr>
                  <w:rFonts w:asciiTheme="majorBidi" w:eastAsia="Times New Roman" w:hAnsiTheme="majorBidi" w:cstheme="majorBidi"/>
                  <w:noProof/>
                  <w:color w:val="000000"/>
                  <w:sz w:val="20"/>
                  <w:szCs w:val="20"/>
                  <w:vertAlign w:val="superscript"/>
                  <w:lang w:bidi="he-IL"/>
                </w:rPr>
                <w:t>6</w:t>
              </w:r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end"/>
              </w:r>
            </w:hyperlink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FF01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6B6C2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1955-1983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A441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(1-year) 0.4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;</w:t>
            </w: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 (5-year) 0.6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11C1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(used) -0.7 -0.9</w:t>
            </w:r>
          </w:p>
        </w:tc>
      </w:tr>
      <w:tr w:rsidR="00C86C46" w:rsidRPr="00C61144" w14:paraId="6687E754" w14:textId="77777777" w:rsidTr="00C86C46">
        <w:trPr>
          <w:trHeight w:val="810"/>
        </w:trPr>
        <w:tc>
          <w:tcPr>
            <w:tcW w:w="33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6E75" w14:textId="0E73AE9E" w:rsidR="00C86C46" w:rsidRPr="00C61144" w:rsidRDefault="00C86C46" w:rsidP="00C86C46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Wade and Barkley 1992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 </w:t>
            </w:r>
            <w:hyperlink w:anchor="_ENREF_7" w:tooltip="Wade, 1992 #340" w:history="1"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begin"/>
              </w:r>
              <w:r w:rsidR="00C22C95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instrText xml:space="preserve"> ADDIN EN.CITE &lt;EndNote&gt;&lt;Cite&gt;&lt;Author&gt;Wade&lt;/Author&gt;&lt;Year&gt;1992&lt;/Year&gt;&lt;RecNum&gt;340&lt;/RecNum&gt;&lt;DisplayText&gt;&lt;style face="superscript"&gt;7&lt;/style&gt;&lt;/DisplayText&gt;&lt;record&gt;&lt;rec-number&gt;340&lt;/rec-number&gt;&lt;foreign-keys&gt;&lt;key app="EN" db-id="2wsdvftdxe09dqer0aapxaxrztp2rasd9rr5" timestamp="1555415593" guid="5886d6c3-c113-4e53-bcea-680b449f9a40"&gt;340&lt;/key&gt;&lt;/foreign-keys&gt;&lt;ref-type name="Journal Article"&gt;17&lt;/ref-type&gt;&lt;contributors&gt;&lt;authors&gt;&lt;author&gt;Wade, Mark A.&lt;/author&gt;&lt;author&gt;Barkley, Andrew P.&lt;/author&gt;&lt;/authors&gt;&lt;/contributors&gt;&lt;titles&gt;&lt;title&gt;The economic impacts of a ban on subtherapeutic antibiotics in swine production&lt;/title&gt;&lt;secondary-title&gt;Agribusiness&lt;/secondary-title&gt;&lt;/titles&gt;&lt;periodical&gt;&lt;full-title&gt;Agribusiness&lt;/full-title&gt;&lt;/periodical&gt;&lt;pages&gt;93-107&lt;/pages&gt;&lt;volume&gt;8&lt;/volume&gt;&lt;number&gt;2&lt;/number&gt;&lt;dates&gt;&lt;year&gt;1992&lt;/year&gt;&lt;/dates&gt;&lt;urls&gt;&lt;related-urls&gt;&lt;url&gt;https://onlinelibrary.wiley.com/doi/abs/10.1002/1520-6297%28199203%298%3A2%3C93%3A%3AAID-AGR2720080202%3E3.0.CO%3B2-9&lt;/url&gt;&lt;/related-urls&gt;&lt;/urls&gt;&lt;electronic-resource-num&gt;doi:10.1002/1520-6297(199203)8:2&amp;lt;93::AID-AGR2720080202&amp;gt;3.0.CO;2-9&lt;/electronic-resource-num&gt;&lt;/record&gt;&lt;/Cite&gt;&lt;/EndNote&gt;</w:instrText>
              </w:r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separate"/>
              </w:r>
              <w:r w:rsidR="00C22C95" w:rsidRPr="00C22C95">
                <w:rPr>
                  <w:rFonts w:asciiTheme="majorBidi" w:eastAsia="Times New Roman" w:hAnsiTheme="majorBidi" w:cstheme="majorBidi"/>
                  <w:noProof/>
                  <w:color w:val="000000"/>
                  <w:sz w:val="20"/>
                  <w:szCs w:val="20"/>
                  <w:vertAlign w:val="superscript"/>
                  <w:lang w:bidi="he-IL"/>
                </w:rPr>
                <w:t>7</w:t>
              </w:r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end"/>
              </w:r>
            </w:hyperlink>
          </w:p>
          <w:p w14:paraId="07D13F52" w14:textId="77777777" w:rsidR="00C86C46" w:rsidRPr="00C61144" w:rsidRDefault="00C86C46" w:rsidP="00C86C46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E4D7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1959-1989</w:t>
            </w:r>
          </w:p>
          <w:p w14:paraId="4935BA7C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2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1199" w14:textId="77777777" w:rsidR="00C86C46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(short) 0.23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;</w:t>
            </w: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 (long) 0.391</w:t>
            </w:r>
          </w:p>
          <w:p w14:paraId="0DEFE4C4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DFEF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-2.545</w:t>
            </w:r>
          </w:p>
          <w:p w14:paraId="5FC6BE85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</w:tr>
      <w:tr w:rsidR="00C86C46" w:rsidRPr="00C61144" w14:paraId="530A1DF2" w14:textId="77777777" w:rsidTr="00C86C46">
        <w:trPr>
          <w:trHeight w:val="360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27AC1" w14:textId="19CFB33A" w:rsidR="00C86C46" w:rsidRDefault="00C86C46" w:rsidP="00C86C46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proofErr w:type="spellStart"/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Dahlgran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 </w:t>
            </w:r>
            <w:r w:rsidRPr="00850D2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1987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 xml:space="preserve"> </w:t>
            </w:r>
            <w:hyperlink w:anchor="_ENREF_8" w:tooltip="Dahlgran, 1987 #341" w:history="1"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begin"/>
              </w:r>
              <w:r w:rsidR="00C22C95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instrText xml:space="preserve"> ADDIN EN.CITE &lt;EndNote&gt;&lt;Cite&gt;&lt;Author&gt;Dahlgran&lt;/Author&gt;&lt;Year&gt;1987&lt;/Year&gt;&lt;RecNum&gt;341&lt;/RecNum&gt;&lt;DisplayText&gt;&lt;style face="superscript"&gt;8&lt;/style&gt;&lt;/DisplayText&gt;&lt;record&gt;&lt;rec-number&gt;341&lt;/rec-number&gt;&lt;foreign-keys&gt;&lt;key app="EN" db-id="2wsdvftdxe09dqer0aapxaxrztp2rasd9rr5" timestamp="1555415593" guid="4b23a21b-846d-475c-ad73-d3ae0600c5f4"&gt;341&lt;/key&gt;&lt;/foreign-keys&gt;&lt;ref-type name="Journal Article"&gt;17&lt;/ref-type&gt;&lt;contributors&gt;&lt;authors&gt;&lt;author&gt;Dahlgran, Roger A.&lt;/author&gt;&lt;/authors&gt;&lt;/contributors&gt;&lt;titles&gt;&lt;title&gt;Complete Flexibility Systems and the Stationarity of U.S. Meat Demands&lt;/title&gt;&lt;secondary-title&gt;Western Journal of Agricultural Economics&lt;/secondary-title&gt;&lt;/titles&gt;&lt;periodical&gt;&lt;full-title&gt;Western Journal of Agricultural Economics&lt;/full-title&gt;&lt;/periodical&gt;&lt;pages&gt;152-163&lt;/pages&gt;&lt;volume&gt;12&lt;/volume&gt;&lt;number&gt;2&lt;/number&gt;&lt;dates&gt;&lt;year&gt;1987&lt;/year&gt;&lt;/dates&gt;&lt;publisher&gt;Western Agricultural Economics Association&lt;/publisher&gt;&lt;isbn&gt;01621912&lt;/isbn&gt;&lt;urls&gt;&lt;related-urls&gt;&lt;url&gt;http://www.jstor.org/stable/40987865&lt;/url&gt;&lt;/related-urls&gt;&lt;/urls&gt;&lt;custom1&gt;Full publication date: December 1987&lt;/custom1&gt;&lt;remote-database-name&gt;JSTOR&lt;/remote-database-name&gt;&lt;/record&gt;&lt;/Cite&gt;&lt;/EndNote&gt;</w:instrText>
              </w:r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separate"/>
              </w:r>
              <w:r w:rsidR="00C22C95" w:rsidRPr="00C22C95">
                <w:rPr>
                  <w:rFonts w:asciiTheme="majorBidi" w:eastAsia="Times New Roman" w:hAnsiTheme="majorBidi" w:cstheme="majorBidi"/>
                  <w:noProof/>
                  <w:color w:val="000000"/>
                  <w:sz w:val="20"/>
                  <w:szCs w:val="20"/>
                  <w:vertAlign w:val="superscript"/>
                  <w:lang w:bidi="he-IL"/>
                </w:rPr>
                <w:t>8</w:t>
              </w:r>
              <w:r w:rsidR="00C22C95" w:rsidRPr="00C61144">
                <w:rPr>
                  <w:rFonts w:asciiTheme="majorBidi" w:eastAsia="Times New Roman" w:hAnsiTheme="majorBidi" w:cstheme="majorBidi"/>
                  <w:color w:val="000000"/>
                  <w:sz w:val="20"/>
                  <w:szCs w:val="20"/>
                  <w:lang w:bidi="he-IL"/>
                </w:rPr>
                <w:fldChar w:fldCharType="end"/>
              </w:r>
            </w:hyperlink>
          </w:p>
          <w:p w14:paraId="6DEBED8A" w14:textId="77777777" w:rsidR="00C86C46" w:rsidRPr="00C61144" w:rsidRDefault="00C86C46" w:rsidP="00C86C46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4C684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1960's</w:t>
            </w:r>
          </w:p>
          <w:p w14:paraId="45406156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1985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30099" w14:textId="77777777" w:rsidR="00C86C46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  <w:p w14:paraId="0C9ADE0E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564DA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-0.914</w:t>
            </w:r>
          </w:p>
          <w:p w14:paraId="7D3AC7A6" w14:textId="77777777" w:rsidR="00C86C46" w:rsidRPr="00C61144" w:rsidRDefault="00C86C46" w:rsidP="00C86C4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6114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he-IL"/>
              </w:rPr>
              <w:t>-0.584</w:t>
            </w:r>
          </w:p>
        </w:tc>
      </w:tr>
    </w:tbl>
    <w:p w14:paraId="77727873" w14:textId="77777777" w:rsidR="00F91F38" w:rsidRDefault="00F91F38" w:rsidP="00EC4A0A">
      <w:pPr>
        <w:spacing w:line="480" w:lineRule="auto"/>
        <w:rPr>
          <w:rFonts w:asciiTheme="majorBidi" w:hAnsiTheme="majorBidi"/>
          <w:b/>
          <w:bCs/>
        </w:rPr>
      </w:pPr>
    </w:p>
    <w:p w14:paraId="6291DDB0" w14:textId="77777777" w:rsidR="006B0459" w:rsidRDefault="006B0459">
      <w:pPr>
        <w:spacing w:after="200" w:line="276" w:lineRule="auto"/>
        <w:rPr>
          <w:rFonts w:asciiTheme="majorBidi" w:hAnsiTheme="majorBidi"/>
          <w:b/>
          <w:bCs/>
        </w:rPr>
      </w:pPr>
      <w:r>
        <w:rPr>
          <w:rFonts w:asciiTheme="majorBidi" w:hAnsiTheme="majorBidi"/>
          <w:b/>
          <w:bCs/>
        </w:rPr>
        <w:br w:type="page"/>
      </w:r>
    </w:p>
    <w:p w14:paraId="3B437C73" w14:textId="7652D3BD" w:rsidR="00C86C46" w:rsidRDefault="00C86C46" w:rsidP="00EC4A0A">
      <w:pPr>
        <w:spacing w:line="480" w:lineRule="auto"/>
        <w:rPr>
          <w:rFonts w:asciiTheme="majorBidi" w:hAnsiTheme="majorBidi"/>
          <w:b/>
          <w:bCs/>
        </w:rPr>
      </w:pPr>
      <w:r>
        <w:rPr>
          <w:rFonts w:asciiTheme="majorBidi" w:hAnsiTheme="majorBidi"/>
          <w:b/>
          <w:bCs/>
        </w:rPr>
        <w:lastRenderedPageBreak/>
        <w:t>Figure S1:</w:t>
      </w:r>
      <w:r w:rsidRPr="006D562A">
        <w:rPr>
          <w:rFonts w:asciiTheme="majorBidi" w:hAnsiTheme="majorBidi" w:cstheme="majorBidi"/>
          <w:color w:val="000000" w:themeColor="text1"/>
        </w:rPr>
        <w:t xml:space="preserve"> </w:t>
      </w:r>
      <w:r w:rsidRPr="006D562A">
        <w:rPr>
          <w:rFonts w:asciiTheme="majorBidi" w:hAnsiTheme="majorBidi" w:cstheme="majorBidi"/>
          <w:b/>
          <w:bCs/>
          <w:color w:val="000000" w:themeColor="text1"/>
        </w:rPr>
        <w:t>environmental enrichment</w:t>
      </w:r>
      <w:r w:rsidRPr="006D562A">
        <w:rPr>
          <w:rFonts w:asciiTheme="majorBidi" w:hAnsiTheme="majorBidi"/>
          <w:b/>
          <w:bCs/>
        </w:rPr>
        <w:t xml:space="preserve"> during nursing and fattening</w:t>
      </w:r>
      <w:r>
        <w:rPr>
          <w:rFonts w:asciiTheme="majorBidi" w:hAnsiTheme="majorBidi"/>
          <w:b/>
          <w:bCs/>
        </w:rPr>
        <w:t xml:space="preserve"> periods. </w:t>
      </w:r>
    </w:p>
    <w:p w14:paraId="270A1508" w14:textId="1F712D40" w:rsidR="00C86C46" w:rsidRDefault="00F91F38" w:rsidP="00EC4A0A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Both c</w:t>
      </w:r>
      <w:r w:rsidRPr="001A54AC">
        <w:rPr>
          <w:rFonts w:asciiTheme="majorBidi" w:hAnsiTheme="majorBidi" w:cstheme="majorBidi"/>
          <w:color w:val="000000" w:themeColor="text1"/>
        </w:rPr>
        <w:t xml:space="preserve">otton </w:t>
      </w:r>
      <w:r w:rsidR="00C86C46" w:rsidRPr="001A54AC">
        <w:rPr>
          <w:rFonts w:asciiTheme="majorBidi" w:hAnsiTheme="majorBidi" w:cstheme="majorBidi"/>
          <w:color w:val="000000" w:themeColor="text1"/>
        </w:rPr>
        <w:t xml:space="preserve">ropes and jute </w:t>
      </w:r>
      <w:r w:rsidR="00C86C46" w:rsidRPr="00FE0AA9">
        <w:rPr>
          <w:rFonts w:asciiTheme="majorBidi" w:hAnsiTheme="majorBidi" w:cstheme="majorBidi"/>
          <w:color w:val="000000" w:themeColor="text1"/>
        </w:rPr>
        <w:t>strip</w:t>
      </w:r>
      <w:r w:rsidR="00C86C46">
        <w:rPr>
          <w:rFonts w:asciiTheme="majorBidi" w:hAnsiTheme="majorBidi" w:cstheme="majorBidi"/>
          <w:color w:val="000000" w:themeColor="text1"/>
        </w:rPr>
        <w:t xml:space="preserve">s </w:t>
      </w:r>
      <w:r w:rsidR="00C86C46" w:rsidRPr="001A54AC">
        <w:rPr>
          <w:rFonts w:asciiTheme="majorBidi" w:hAnsiTheme="majorBidi" w:cstheme="majorBidi"/>
          <w:color w:val="000000" w:themeColor="text1"/>
        </w:rPr>
        <w:t xml:space="preserve">were </w:t>
      </w:r>
      <w:r w:rsidR="00C86C46">
        <w:rPr>
          <w:rFonts w:asciiTheme="majorBidi" w:hAnsiTheme="majorBidi" w:cstheme="majorBidi"/>
          <w:color w:val="000000" w:themeColor="text1"/>
        </w:rPr>
        <w:t>hung</w:t>
      </w:r>
      <w:r w:rsidR="00C86C46" w:rsidRPr="001A54AC">
        <w:rPr>
          <w:rFonts w:asciiTheme="majorBidi" w:hAnsiTheme="majorBidi" w:cstheme="majorBidi"/>
          <w:color w:val="000000" w:themeColor="text1"/>
        </w:rPr>
        <w:t xml:space="preserve"> on crates/pen bar</w:t>
      </w:r>
      <w:r w:rsidR="00C86C46">
        <w:rPr>
          <w:rFonts w:asciiTheme="majorBidi" w:hAnsiTheme="majorBidi" w:cstheme="majorBidi"/>
          <w:color w:val="000000" w:themeColor="text1"/>
        </w:rPr>
        <w:t xml:space="preserve">, starting </w:t>
      </w:r>
      <w:r w:rsidR="00C86C46" w:rsidRPr="001A54AC">
        <w:rPr>
          <w:rFonts w:asciiTheme="majorBidi" w:hAnsiTheme="majorBidi" w:cstheme="majorBidi"/>
          <w:color w:val="000000" w:themeColor="text1"/>
        </w:rPr>
        <w:t xml:space="preserve">a few days before </w:t>
      </w:r>
      <w:r w:rsidR="00C86C46">
        <w:rPr>
          <w:rFonts w:asciiTheme="majorBidi" w:hAnsiTheme="majorBidi" w:cstheme="majorBidi"/>
          <w:color w:val="000000" w:themeColor="text1"/>
        </w:rPr>
        <w:t xml:space="preserve">anticipated </w:t>
      </w:r>
      <w:r w:rsidR="00C86C46" w:rsidRPr="001A54AC">
        <w:rPr>
          <w:rFonts w:asciiTheme="majorBidi" w:hAnsiTheme="majorBidi" w:cstheme="majorBidi"/>
          <w:color w:val="000000" w:themeColor="text1"/>
        </w:rPr>
        <w:t>farrowing</w:t>
      </w:r>
      <w:r w:rsidR="00C86C46">
        <w:rPr>
          <w:rFonts w:asciiTheme="majorBidi" w:hAnsiTheme="majorBidi" w:cstheme="majorBidi"/>
          <w:color w:val="000000" w:themeColor="text1"/>
        </w:rPr>
        <w:t>,</w:t>
      </w:r>
      <w:r w:rsidR="00C86C46" w:rsidRPr="001A54AC">
        <w:rPr>
          <w:rFonts w:asciiTheme="majorBidi" w:hAnsiTheme="majorBidi" w:cstheme="majorBidi"/>
          <w:color w:val="000000" w:themeColor="text1"/>
        </w:rPr>
        <w:t xml:space="preserve"> and</w:t>
      </w:r>
      <w:r w:rsidR="00C86C46">
        <w:rPr>
          <w:rFonts w:asciiTheme="majorBidi" w:hAnsiTheme="majorBidi" w:cstheme="majorBidi"/>
          <w:color w:val="000000" w:themeColor="text1"/>
        </w:rPr>
        <w:t xml:space="preserve"> were refilled during the whole </w:t>
      </w:r>
      <w:r w:rsidR="00C86C46" w:rsidRPr="006D562A">
        <w:rPr>
          <w:rFonts w:asciiTheme="majorBidi" w:hAnsiTheme="majorBidi" w:cstheme="majorBidi"/>
          <w:color w:val="000000" w:themeColor="text1"/>
        </w:rPr>
        <w:t xml:space="preserve">nursing </w:t>
      </w:r>
      <w:r w:rsidR="00C86C46" w:rsidRPr="001A54AC">
        <w:rPr>
          <w:rFonts w:asciiTheme="majorBidi" w:hAnsiTheme="majorBidi" w:cstheme="majorBidi"/>
          <w:color w:val="000000" w:themeColor="text1"/>
        </w:rPr>
        <w:t>period</w:t>
      </w:r>
      <w:r w:rsidR="00C86C46">
        <w:rPr>
          <w:rFonts w:asciiTheme="majorBidi" w:hAnsiTheme="majorBidi" w:cstheme="majorBidi"/>
          <w:color w:val="000000" w:themeColor="text1"/>
        </w:rPr>
        <w:t>. From weaning until the age of 70 days, c</w:t>
      </w:r>
      <w:r w:rsidR="00C86C46" w:rsidRPr="001A54AC">
        <w:rPr>
          <w:rFonts w:asciiTheme="majorBidi" w:hAnsiTheme="majorBidi" w:cstheme="majorBidi"/>
          <w:color w:val="000000" w:themeColor="text1"/>
        </w:rPr>
        <w:t xml:space="preserve">otton ropes and </w:t>
      </w:r>
      <w:r w:rsidR="00C86C46">
        <w:rPr>
          <w:rFonts w:asciiTheme="majorBidi" w:hAnsiTheme="majorBidi" w:cstheme="majorBidi"/>
          <w:color w:val="000000" w:themeColor="text1"/>
        </w:rPr>
        <w:t xml:space="preserve">Bite-Rite® </w:t>
      </w:r>
      <w:r w:rsidR="00C86C46" w:rsidRPr="00154D5E">
        <w:rPr>
          <w:rFonts w:asciiTheme="majorBidi" w:hAnsiTheme="majorBidi" w:cstheme="majorBidi"/>
          <w:color w:val="000000" w:themeColor="text1"/>
        </w:rPr>
        <w:t>chew</w:t>
      </w:r>
      <w:r w:rsidR="00C86C46">
        <w:rPr>
          <w:rFonts w:asciiTheme="majorBidi" w:hAnsiTheme="majorBidi" w:cstheme="majorBidi"/>
          <w:color w:val="000000" w:themeColor="text1"/>
        </w:rPr>
        <w:t xml:space="preserve">able silicon </w:t>
      </w:r>
      <w:r w:rsidR="00C86C46" w:rsidRPr="00154D5E">
        <w:rPr>
          <w:rFonts w:asciiTheme="majorBidi" w:hAnsiTheme="majorBidi" w:cstheme="majorBidi"/>
          <w:color w:val="000000" w:themeColor="text1"/>
        </w:rPr>
        <w:t>devices</w:t>
      </w:r>
      <w:r w:rsidR="00C86C46">
        <w:rPr>
          <w:rFonts w:asciiTheme="majorBidi" w:hAnsiTheme="majorBidi" w:cstheme="majorBidi"/>
          <w:color w:val="000000" w:themeColor="text1"/>
        </w:rPr>
        <w:t xml:space="preserve"> (</w:t>
      </w:r>
      <w:proofErr w:type="spellStart"/>
      <w:r w:rsidR="00C86C46">
        <w:rPr>
          <w:rFonts w:asciiTheme="majorBidi" w:hAnsiTheme="majorBidi" w:cstheme="majorBidi"/>
          <w:color w:val="000000" w:themeColor="text1"/>
        </w:rPr>
        <w:t>Ikadan</w:t>
      </w:r>
      <w:proofErr w:type="spellEnd"/>
      <w:r w:rsidR="00C86C46">
        <w:rPr>
          <w:rFonts w:asciiTheme="majorBidi" w:hAnsiTheme="majorBidi" w:cstheme="majorBidi"/>
          <w:color w:val="000000" w:themeColor="text1"/>
        </w:rPr>
        <w:t xml:space="preserve"> System, Denmark) were provided; cotton ropes and </w:t>
      </w:r>
      <w:r w:rsidR="00C86C46" w:rsidRPr="007E5FED">
        <w:rPr>
          <w:rFonts w:asciiTheme="majorBidi" w:hAnsiTheme="majorBidi" w:cstheme="majorBidi"/>
          <w:color w:val="000000" w:themeColor="text1"/>
        </w:rPr>
        <w:t>chew</w:t>
      </w:r>
      <w:r w:rsidR="00C86C46">
        <w:rPr>
          <w:rFonts w:asciiTheme="majorBidi" w:hAnsiTheme="majorBidi" w:cstheme="majorBidi"/>
          <w:color w:val="000000" w:themeColor="text1"/>
        </w:rPr>
        <w:t>able</w:t>
      </w:r>
      <w:r w:rsidR="00C86C46" w:rsidRPr="007E5FED">
        <w:rPr>
          <w:rFonts w:asciiTheme="majorBidi" w:hAnsiTheme="majorBidi" w:cstheme="majorBidi"/>
          <w:color w:val="000000" w:themeColor="text1"/>
        </w:rPr>
        <w:t xml:space="preserve"> </w:t>
      </w:r>
      <w:r w:rsidR="00C86C46">
        <w:rPr>
          <w:rFonts w:asciiTheme="majorBidi" w:hAnsiTheme="majorBidi" w:cstheme="majorBidi"/>
          <w:color w:val="000000" w:themeColor="text1"/>
        </w:rPr>
        <w:t>silicon sticks of</w:t>
      </w:r>
      <w:r w:rsidR="00C86C46" w:rsidRPr="00154D5E">
        <w:t xml:space="preserve"> </w:t>
      </w:r>
      <w:r w:rsidR="00C86C46">
        <w:t xml:space="preserve">the </w:t>
      </w:r>
      <w:r w:rsidR="00C86C46" w:rsidRPr="00154D5E">
        <w:rPr>
          <w:rFonts w:asciiTheme="majorBidi" w:hAnsiTheme="majorBidi" w:cstheme="majorBidi"/>
          <w:color w:val="000000" w:themeColor="text1"/>
        </w:rPr>
        <w:t xml:space="preserve">Bite-Rite® </w:t>
      </w:r>
      <w:r w:rsidR="00C86C46" w:rsidRPr="007E5FED">
        <w:rPr>
          <w:rFonts w:asciiTheme="majorBidi" w:hAnsiTheme="majorBidi" w:cstheme="majorBidi"/>
          <w:color w:val="000000" w:themeColor="text1"/>
        </w:rPr>
        <w:t>device</w:t>
      </w:r>
      <w:r w:rsidR="00C86C46">
        <w:rPr>
          <w:rFonts w:asciiTheme="majorBidi" w:hAnsiTheme="majorBidi" w:cstheme="majorBidi"/>
          <w:color w:val="000000" w:themeColor="text1"/>
        </w:rPr>
        <w:t>s</w:t>
      </w:r>
      <w:r w:rsidR="00C86C46" w:rsidRPr="007E5FED">
        <w:rPr>
          <w:rFonts w:asciiTheme="majorBidi" w:hAnsiTheme="majorBidi" w:cstheme="majorBidi"/>
          <w:color w:val="000000" w:themeColor="text1"/>
        </w:rPr>
        <w:t xml:space="preserve"> </w:t>
      </w:r>
      <w:r w:rsidR="00C86C46">
        <w:rPr>
          <w:rFonts w:asciiTheme="majorBidi" w:hAnsiTheme="majorBidi" w:cstheme="majorBidi"/>
          <w:color w:val="000000" w:themeColor="text1"/>
        </w:rPr>
        <w:t xml:space="preserve">were maintained constantly. From the age of 70 days to slaughter, environmental enrichment included straw, which was provided in commercial </w:t>
      </w:r>
      <w:r w:rsidR="00C86C46" w:rsidRPr="00EC179D">
        <w:rPr>
          <w:rFonts w:asciiTheme="majorBidi" w:hAnsiTheme="majorBidi" w:cstheme="majorBidi"/>
          <w:color w:val="000000" w:themeColor="text1"/>
        </w:rPr>
        <w:t xml:space="preserve">grubbing </w:t>
      </w:r>
      <w:r w:rsidR="00C86C46" w:rsidRPr="007E5FED">
        <w:rPr>
          <w:rFonts w:asciiTheme="majorBidi" w:hAnsiTheme="majorBidi" w:cstheme="majorBidi"/>
          <w:color w:val="000000" w:themeColor="text1"/>
        </w:rPr>
        <w:t xml:space="preserve">straw </w:t>
      </w:r>
      <w:r w:rsidR="00C86C46">
        <w:rPr>
          <w:rFonts w:asciiTheme="majorBidi" w:hAnsiTheme="majorBidi" w:cstheme="majorBidi"/>
          <w:color w:val="000000" w:themeColor="text1"/>
        </w:rPr>
        <w:t xml:space="preserve">racks (Domino, Denmark) designed for pigs, as well as </w:t>
      </w:r>
      <w:r w:rsidR="00C86C46" w:rsidRPr="001A54AC">
        <w:rPr>
          <w:rFonts w:asciiTheme="majorBidi" w:hAnsiTheme="majorBidi" w:cstheme="majorBidi"/>
          <w:color w:val="000000" w:themeColor="text1"/>
        </w:rPr>
        <w:t>Bite-Rite®</w:t>
      </w:r>
      <w:r w:rsidR="00C86C46" w:rsidRPr="007E5FED">
        <w:t xml:space="preserve"> </w:t>
      </w:r>
      <w:r w:rsidR="00C86C46" w:rsidRPr="007E5FED">
        <w:rPr>
          <w:rFonts w:asciiTheme="majorBidi" w:hAnsiTheme="majorBidi" w:cstheme="majorBidi"/>
          <w:color w:val="000000" w:themeColor="text1"/>
        </w:rPr>
        <w:t>devices</w:t>
      </w:r>
      <w:r w:rsidR="00C86C46">
        <w:rPr>
          <w:rFonts w:asciiTheme="majorBidi" w:hAnsiTheme="majorBidi" w:cstheme="majorBidi"/>
          <w:color w:val="000000" w:themeColor="text1"/>
        </w:rPr>
        <w:t xml:space="preserve">. </w:t>
      </w:r>
    </w:p>
    <w:p w14:paraId="48D591CC" w14:textId="77777777" w:rsidR="00C86C46" w:rsidRPr="002B1568" w:rsidRDefault="00C86C46" w:rsidP="00EC4A0A">
      <w:pPr>
        <w:spacing w:line="480" w:lineRule="auto"/>
        <w:ind w:firstLine="284"/>
        <w:jc w:val="both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44471A4C" w14:textId="77777777" w:rsidR="00C86C46" w:rsidRPr="00162CE0" w:rsidRDefault="00C86C46" w:rsidP="00162CE0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162CE0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2CE60B7" wp14:editId="1260FA57">
            <wp:extent cx="5727700" cy="3223383"/>
            <wp:effectExtent l="19050" t="19050" r="25400" b="15240"/>
            <wp:docPr id="2" name="Picture 2" descr="E:\Dropbox\Raz Lab online share\Liat_Raz lab online share_\מאמר 3\PNAS\Enviromental enrichments_PN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ropbox\Raz Lab online share\Liat_Raz lab online share_\מאמר 3\PNAS\Enviromental enrichments_PNAS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22338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C8B19E" w14:textId="77777777" w:rsidR="00C86C46" w:rsidRPr="00162CE0" w:rsidRDefault="00C86C46" w:rsidP="00162CE0">
      <w:pPr>
        <w:spacing w:line="480" w:lineRule="auto"/>
        <w:rPr>
          <w:rFonts w:asciiTheme="majorBidi" w:hAnsiTheme="majorBidi" w:cstheme="majorBidi"/>
          <w:b/>
          <w:bCs/>
        </w:rPr>
      </w:pPr>
    </w:p>
    <w:p w14:paraId="509B7699" w14:textId="77777777" w:rsidR="00C86C46" w:rsidRPr="00162CE0" w:rsidRDefault="00C86C46" w:rsidP="00162CE0">
      <w:pPr>
        <w:spacing w:line="480" w:lineRule="auto"/>
        <w:rPr>
          <w:rFonts w:asciiTheme="majorBidi" w:hAnsiTheme="majorBidi" w:cstheme="majorBidi"/>
          <w:b/>
          <w:bCs/>
        </w:rPr>
      </w:pPr>
    </w:p>
    <w:p w14:paraId="7721A02C" w14:textId="77777777" w:rsidR="00C86C46" w:rsidRPr="00162CE0" w:rsidRDefault="00C86C46" w:rsidP="00162CE0">
      <w:pPr>
        <w:suppressLineNumbers/>
        <w:spacing w:line="480" w:lineRule="auto"/>
        <w:rPr>
          <w:rFonts w:asciiTheme="majorBidi" w:hAnsiTheme="majorBidi" w:cstheme="majorBidi"/>
          <w:b/>
          <w:bCs/>
        </w:rPr>
      </w:pPr>
    </w:p>
    <w:p w14:paraId="216EB93D" w14:textId="77777777" w:rsidR="00162CE0" w:rsidRDefault="00162CE0" w:rsidP="00162CE0">
      <w:pPr>
        <w:suppressLineNumbers/>
        <w:spacing w:after="200" w:line="276" w:lineRule="auto"/>
        <w:rPr>
          <w:rFonts w:asciiTheme="majorBidi" w:eastAsiaTheme="majorEastAsia" w:hAnsiTheme="majorBidi" w:cstheme="majorBidi"/>
          <w:b/>
          <w:bCs/>
          <w:lang w:bidi="he-IL"/>
        </w:rPr>
      </w:pPr>
      <w:r>
        <w:rPr>
          <w:rFonts w:asciiTheme="majorBidi" w:hAnsiTheme="majorBidi"/>
          <w:b/>
          <w:bCs/>
        </w:rPr>
        <w:br w:type="page"/>
      </w:r>
    </w:p>
    <w:p w14:paraId="600ABAF5" w14:textId="46BA74AC" w:rsidR="00C86C46" w:rsidRPr="00162CE0" w:rsidRDefault="00C86C46" w:rsidP="004E0961">
      <w:pPr>
        <w:pStyle w:val="Heading1"/>
        <w:bidi w:val="0"/>
        <w:spacing w:before="0" w:line="480" w:lineRule="auto"/>
        <w:rPr>
          <w:rFonts w:asciiTheme="majorBidi" w:hAnsiTheme="majorBidi"/>
          <w:b/>
          <w:bCs/>
          <w:color w:val="auto"/>
          <w:sz w:val="24"/>
          <w:szCs w:val="24"/>
        </w:rPr>
      </w:pPr>
      <w:r w:rsidRPr="00162CE0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>References</w:t>
      </w:r>
      <w:r w:rsidR="00FB7A6E">
        <w:rPr>
          <w:rFonts w:asciiTheme="majorBidi" w:hAnsiTheme="majorBidi" w:hint="cs"/>
          <w:b/>
          <w:bCs/>
          <w:color w:val="auto"/>
          <w:sz w:val="24"/>
          <w:szCs w:val="24"/>
          <w:rtl/>
        </w:rPr>
        <w:t xml:space="preserve"> </w:t>
      </w:r>
    </w:p>
    <w:p w14:paraId="3D6963AD" w14:textId="77777777" w:rsidR="00C22C95" w:rsidRPr="00C22C95" w:rsidRDefault="00C86C46" w:rsidP="004E0961">
      <w:pPr>
        <w:pStyle w:val="EndNoteBibliography"/>
        <w:spacing w:line="480" w:lineRule="auto"/>
        <w:ind w:left="720" w:hanging="720"/>
        <w:rPr>
          <w:rtl/>
          <w:lang w:bidi="he-IL"/>
        </w:rPr>
      </w:pPr>
      <w:r w:rsidRPr="00162CE0">
        <w:rPr>
          <w:rFonts w:asciiTheme="majorBidi" w:hAnsiTheme="majorBidi" w:cstheme="majorBidi"/>
          <w:rtl/>
          <w:lang w:bidi="he-IL"/>
        </w:rPr>
        <w:fldChar w:fldCharType="begin"/>
      </w:r>
      <w:r w:rsidRPr="00162CE0">
        <w:rPr>
          <w:rFonts w:asciiTheme="majorBidi" w:hAnsiTheme="majorBidi" w:cstheme="majorBidi"/>
          <w:rtl/>
          <w:lang w:bidi="he-IL"/>
        </w:rPr>
        <w:instrText xml:space="preserve"> </w:instrText>
      </w:r>
      <w:r w:rsidRPr="00162CE0">
        <w:rPr>
          <w:rFonts w:asciiTheme="majorBidi" w:hAnsiTheme="majorBidi" w:cstheme="majorBidi"/>
        </w:rPr>
        <w:instrText>ADDIN EN.REFLIST</w:instrText>
      </w:r>
      <w:r w:rsidRPr="00162CE0">
        <w:rPr>
          <w:rFonts w:asciiTheme="majorBidi" w:hAnsiTheme="majorBidi" w:cstheme="majorBidi"/>
          <w:rtl/>
          <w:lang w:bidi="he-IL"/>
        </w:rPr>
        <w:instrText xml:space="preserve"> </w:instrText>
      </w:r>
      <w:r w:rsidRPr="00162CE0">
        <w:rPr>
          <w:rFonts w:asciiTheme="majorBidi" w:hAnsiTheme="majorBidi" w:cstheme="majorBidi"/>
          <w:rtl/>
          <w:lang w:bidi="he-IL"/>
        </w:rPr>
        <w:fldChar w:fldCharType="separate"/>
      </w:r>
      <w:bookmarkStart w:id="3" w:name="_ENREF_1"/>
      <w:r w:rsidR="00C22C95" w:rsidRPr="00C22C95">
        <w:rPr>
          <w:rtl/>
          <w:lang w:bidi="he-IL"/>
        </w:rPr>
        <w:t>1</w:t>
      </w:r>
      <w:r w:rsidR="00C22C95" w:rsidRPr="00C22C95">
        <w:rPr>
          <w:rtl/>
          <w:lang w:bidi="he-IL"/>
        </w:rPr>
        <w:tab/>
      </w:r>
      <w:r w:rsidR="00C22C95" w:rsidRPr="00C22C95">
        <w:rPr>
          <w:lang w:bidi="he-IL"/>
        </w:rPr>
        <w:t>Morales, J.</w:t>
      </w:r>
      <w:r w:rsidR="00C22C95" w:rsidRPr="00C22C95">
        <w:rPr>
          <w:i/>
          <w:lang w:bidi="he-IL"/>
        </w:rPr>
        <w:t xml:space="preserve"> et al.</w:t>
      </w:r>
      <w:r w:rsidR="00C22C95" w:rsidRPr="00C22C95">
        <w:rPr>
          <w:lang w:bidi="he-IL"/>
        </w:rPr>
        <w:t xml:space="preserve"> Surgical castration with pain relief affects the health and productive performance of pigs in the suckling period. </w:t>
      </w:r>
      <w:r w:rsidR="00C22C95" w:rsidRPr="00C22C95">
        <w:rPr>
          <w:i/>
          <w:lang w:bidi="he-IL"/>
        </w:rPr>
        <w:t>Porcine Health Management</w:t>
      </w:r>
      <w:r w:rsidR="00C22C95" w:rsidRPr="00C22C95">
        <w:rPr>
          <w:lang w:bidi="he-IL"/>
        </w:rPr>
        <w:t xml:space="preserve"> </w:t>
      </w:r>
      <w:r w:rsidR="00C22C95" w:rsidRPr="00C22C95">
        <w:rPr>
          <w:b/>
          <w:lang w:bidi="he-IL"/>
        </w:rPr>
        <w:t>3</w:t>
      </w:r>
      <w:r w:rsidR="00C22C95" w:rsidRPr="00C22C95">
        <w:rPr>
          <w:lang w:bidi="he-IL"/>
        </w:rPr>
        <w:t>, doi:10.1186/s40813-017-0066-1</w:t>
      </w:r>
      <w:r w:rsidR="00C22C95" w:rsidRPr="00C22C95">
        <w:rPr>
          <w:rtl/>
          <w:lang w:bidi="he-IL"/>
        </w:rPr>
        <w:t xml:space="preserve"> (2017).</w:t>
      </w:r>
      <w:bookmarkEnd w:id="3"/>
    </w:p>
    <w:p w14:paraId="798A7D91" w14:textId="77777777" w:rsidR="00C22C95" w:rsidRPr="00C22C95" w:rsidRDefault="00C22C95" w:rsidP="004E0961">
      <w:pPr>
        <w:pStyle w:val="EndNoteBibliography"/>
        <w:spacing w:line="480" w:lineRule="auto"/>
        <w:ind w:left="720" w:hanging="720"/>
        <w:rPr>
          <w:rtl/>
          <w:lang w:bidi="he-IL"/>
        </w:rPr>
      </w:pPr>
      <w:bookmarkStart w:id="4" w:name="_ENREF_2"/>
      <w:r w:rsidRPr="00C22C95">
        <w:rPr>
          <w:rtl/>
          <w:lang w:bidi="he-IL"/>
        </w:rPr>
        <w:t>2</w:t>
      </w:r>
      <w:r w:rsidRPr="00C22C95">
        <w:rPr>
          <w:rtl/>
          <w:lang w:bidi="he-IL"/>
        </w:rPr>
        <w:tab/>
      </w:r>
      <w:r w:rsidRPr="00C22C95">
        <w:rPr>
          <w:lang w:bidi="he-IL"/>
        </w:rPr>
        <w:t xml:space="preserve">de Roest, K., Montanari, C., Fowler, T. &amp; Baltussen, W. Resource efficiency and economic implications of alternatives to surgical castration without anaesthesia. </w:t>
      </w:r>
      <w:r w:rsidRPr="00C22C95">
        <w:rPr>
          <w:i/>
          <w:lang w:bidi="he-IL"/>
        </w:rPr>
        <w:t>Animal : an international journal of animal bioscience</w:t>
      </w:r>
      <w:r w:rsidRPr="00C22C95">
        <w:rPr>
          <w:lang w:bidi="he-IL"/>
        </w:rPr>
        <w:t xml:space="preserve"> </w:t>
      </w:r>
      <w:r w:rsidRPr="00C22C95">
        <w:rPr>
          <w:b/>
          <w:lang w:bidi="he-IL"/>
        </w:rPr>
        <w:t>3</w:t>
      </w:r>
      <w:r w:rsidRPr="00C22C95">
        <w:rPr>
          <w:lang w:bidi="he-IL"/>
        </w:rPr>
        <w:t>, 1522-1531, doi:10.1017/S1751731109990516</w:t>
      </w:r>
      <w:r w:rsidRPr="00C22C95">
        <w:rPr>
          <w:rtl/>
          <w:lang w:bidi="he-IL"/>
        </w:rPr>
        <w:t xml:space="preserve"> (2009).</w:t>
      </w:r>
      <w:bookmarkEnd w:id="4"/>
    </w:p>
    <w:p w14:paraId="76A67FED" w14:textId="63E26D43" w:rsidR="00C22C95" w:rsidRPr="00C22C95" w:rsidRDefault="00C22C95" w:rsidP="004E0961">
      <w:pPr>
        <w:pStyle w:val="EndNoteBibliography"/>
        <w:spacing w:line="480" w:lineRule="auto"/>
        <w:ind w:left="720" w:hanging="720"/>
        <w:rPr>
          <w:rtl/>
          <w:lang w:bidi="he-IL"/>
        </w:rPr>
      </w:pPr>
      <w:bookmarkStart w:id="5" w:name="_ENREF_3"/>
      <w:r w:rsidRPr="00C22C95">
        <w:rPr>
          <w:rtl/>
          <w:lang w:bidi="he-IL"/>
        </w:rPr>
        <w:t>3</w:t>
      </w:r>
      <w:r w:rsidRPr="00C22C95">
        <w:rPr>
          <w:rtl/>
          <w:lang w:bidi="he-IL"/>
        </w:rPr>
        <w:tab/>
      </w:r>
      <w:r w:rsidRPr="00C22C95">
        <w:rPr>
          <w:lang w:bidi="he-IL"/>
        </w:rPr>
        <w:t>O'Neel, T. Pork Checkoff Annual Report. Available at: https://</w:t>
      </w:r>
      <w:hyperlink r:id="rId9" w:history="1">
        <w:r w:rsidRPr="00C22C95">
          <w:rPr>
            <w:rStyle w:val="Hyperlink"/>
            <w:lang w:bidi="he-IL"/>
          </w:rPr>
          <w:t>www.pork.org/wp-content/uploads/2018/2003/Checkoff-Annual-Report.pdf</w:t>
        </w:r>
      </w:hyperlink>
      <w:r w:rsidRPr="00C22C95">
        <w:rPr>
          <w:lang w:bidi="he-IL"/>
        </w:rPr>
        <w:t xml:space="preserve"> [accessed November 2018]</w:t>
      </w:r>
      <w:r w:rsidRPr="00C22C95">
        <w:rPr>
          <w:rtl/>
          <w:lang w:bidi="he-IL"/>
        </w:rPr>
        <w:t xml:space="preserve">    (2017).</w:t>
      </w:r>
      <w:bookmarkEnd w:id="5"/>
    </w:p>
    <w:p w14:paraId="3D1E48E5" w14:textId="77777777" w:rsidR="00C22C95" w:rsidRPr="00C22C95" w:rsidRDefault="00C22C95" w:rsidP="004E0961">
      <w:pPr>
        <w:pStyle w:val="EndNoteBibliography"/>
        <w:spacing w:line="480" w:lineRule="auto"/>
        <w:ind w:left="720" w:hanging="720"/>
        <w:rPr>
          <w:rtl/>
          <w:lang w:bidi="he-IL"/>
        </w:rPr>
      </w:pPr>
      <w:bookmarkStart w:id="6" w:name="_ENREF_4"/>
      <w:r w:rsidRPr="00C22C95">
        <w:rPr>
          <w:rtl/>
          <w:lang w:bidi="he-IL"/>
        </w:rPr>
        <w:t>4</w:t>
      </w:r>
      <w:r w:rsidRPr="00C22C95">
        <w:rPr>
          <w:rtl/>
          <w:lang w:bidi="he-IL"/>
        </w:rPr>
        <w:tab/>
      </w:r>
      <w:r w:rsidRPr="00C22C95">
        <w:rPr>
          <w:lang w:bidi="he-IL"/>
        </w:rPr>
        <w:t xml:space="preserve">Dean, G. W. &amp; Heady, E. O. Changes in Supply Response and Elasticity for Hogs. </w:t>
      </w:r>
      <w:r w:rsidRPr="00C22C95">
        <w:rPr>
          <w:i/>
          <w:lang w:bidi="he-IL"/>
        </w:rPr>
        <w:t>American Journal of Agricultural Economics</w:t>
      </w:r>
      <w:r w:rsidRPr="00C22C95">
        <w:rPr>
          <w:lang w:bidi="he-IL"/>
        </w:rPr>
        <w:t xml:space="preserve"> </w:t>
      </w:r>
      <w:r w:rsidRPr="00C22C95">
        <w:rPr>
          <w:b/>
          <w:lang w:bidi="he-IL"/>
        </w:rPr>
        <w:t>40</w:t>
      </w:r>
      <w:r w:rsidRPr="00C22C95">
        <w:rPr>
          <w:lang w:bidi="he-IL"/>
        </w:rPr>
        <w:t>, 845-860, doi:10.2307/1234771</w:t>
      </w:r>
      <w:r w:rsidRPr="00C22C95">
        <w:rPr>
          <w:rtl/>
          <w:lang w:bidi="he-IL"/>
        </w:rPr>
        <w:t xml:space="preserve"> (1958).</w:t>
      </w:r>
      <w:bookmarkEnd w:id="6"/>
    </w:p>
    <w:p w14:paraId="098FF8F5" w14:textId="77777777" w:rsidR="00C22C95" w:rsidRPr="00C22C95" w:rsidRDefault="00C22C95" w:rsidP="004E0961">
      <w:pPr>
        <w:pStyle w:val="EndNoteBibliography"/>
        <w:spacing w:line="480" w:lineRule="auto"/>
        <w:ind w:left="720" w:hanging="720"/>
        <w:rPr>
          <w:rtl/>
          <w:lang w:bidi="he-IL"/>
        </w:rPr>
      </w:pPr>
      <w:bookmarkStart w:id="7" w:name="_ENREF_5"/>
      <w:r w:rsidRPr="00C22C95">
        <w:rPr>
          <w:rtl/>
          <w:lang w:bidi="he-IL"/>
        </w:rPr>
        <w:t>5</w:t>
      </w:r>
      <w:r w:rsidRPr="00C22C95">
        <w:rPr>
          <w:rtl/>
          <w:lang w:bidi="he-IL"/>
        </w:rPr>
        <w:tab/>
      </w:r>
      <w:r w:rsidRPr="00C22C95">
        <w:rPr>
          <w:lang w:bidi="he-IL"/>
        </w:rPr>
        <w:t>TWEETEN, L.      (Lincoln, Nebr., USA: Univ. Nebr. Press., 1970)</w:t>
      </w:r>
      <w:r w:rsidRPr="00C22C95">
        <w:rPr>
          <w:rtl/>
          <w:lang w:bidi="he-IL"/>
        </w:rPr>
        <w:t>.</w:t>
      </w:r>
      <w:bookmarkEnd w:id="7"/>
    </w:p>
    <w:p w14:paraId="2CE1F3CB" w14:textId="77777777" w:rsidR="00C22C95" w:rsidRPr="00C22C95" w:rsidRDefault="00C22C95" w:rsidP="004E0961">
      <w:pPr>
        <w:pStyle w:val="EndNoteBibliography"/>
        <w:spacing w:line="480" w:lineRule="auto"/>
        <w:ind w:left="720" w:hanging="720"/>
        <w:rPr>
          <w:rtl/>
          <w:lang w:bidi="he-IL"/>
        </w:rPr>
      </w:pPr>
      <w:bookmarkStart w:id="8" w:name="_ENREF_6"/>
      <w:r w:rsidRPr="00C22C95">
        <w:rPr>
          <w:rtl/>
          <w:lang w:bidi="he-IL"/>
        </w:rPr>
        <w:t>6</w:t>
      </w:r>
      <w:r w:rsidRPr="00C22C95">
        <w:rPr>
          <w:rtl/>
          <w:lang w:bidi="he-IL"/>
        </w:rPr>
        <w:tab/>
      </w:r>
      <w:r w:rsidRPr="00C22C95">
        <w:rPr>
          <w:lang w:bidi="he-IL"/>
        </w:rPr>
        <w:t>Lemieux, C. M. &amp; Wohlgenant, M. K. "Ex Ante" Evaluation of the Economic Impact of Agricultural Biotechnology: The Case of Porcine Somatotropin</w:t>
      </w:r>
      <w:r w:rsidRPr="00C22C95">
        <w:rPr>
          <w:rtl/>
          <w:lang w:bidi="he-IL"/>
        </w:rPr>
        <w:t xml:space="preserve">. </w:t>
      </w:r>
      <w:r w:rsidRPr="00C22C95">
        <w:rPr>
          <w:i/>
          <w:lang w:bidi="he-IL"/>
        </w:rPr>
        <w:t>American Journal of Agricultural Economics</w:t>
      </w:r>
      <w:r w:rsidRPr="00C22C95">
        <w:rPr>
          <w:lang w:bidi="he-IL"/>
        </w:rPr>
        <w:t xml:space="preserve"> </w:t>
      </w:r>
      <w:r w:rsidRPr="00C22C95">
        <w:rPr>
          <w:b/>
          <w:lang w:bidi="he-IL"/>
        </w:rPr>
        <w:t>71</w:t>
      </w:r>
      <w:r w:rsidRPr="00C22C95">
        <w:rPr>
          <w:lang w:bidi="he-IL"/>
        </w:rPr>
        <w:t>, 903-914, doi:10.2307/1242668</w:t>
      </w:r>
      <w:r w:rsidRPr="00C22C95">
        <w:rPr>
          <w:rtl/>
          <w:lang w:bidi="he-IL"/>
        </w:rPr>
        <w:t xml:space="preserve"> (1989).</w:t>
      </w:r>
      <w:bookmarkEnd w:id="8"/>
    </w:p>
    <w:p w14:paraId="5AC4A943" w14:textId="77777777" w:rsidR="00C22C95" w:rsidRPr="00C22C95" w:rsidRDefault="00C22C95" w:rsidP="004E0961">
      <w:pPr>
        <w:pStyle w:val="EndNoteBibliography"/>
        <w:spacing w:line="480" w:lineRule="auto"/>
        <w:ind w:left="720" w:hanging="720"/>
        <w:rPr>
          <w:rtl/>
          <w:lang w:bidi="he-IL"/>
        </w:rPr>
      </w:pPr>
      <w:bookmarkStart w:id="9" w:name="_ENREF_7"/>
      <w:r w:rsidRPr="00C22C95">
        <w:rPr>
          <w:rtl/>
          <w:lang w:bidi="he-IL"/>
        </w:rPr>
        <w:t>7</w:t>
      </w:r>
      <w:r w:rsidRPr="00C22C95">
        <w:rPr>
          <w:rtl/>
          <w:lang w:bidi="he-IL"/>
        </w:rPr>
        <w:tab/>
      </w:r>
      <w:r w:rsidRPr="00C22C95">
        <w:rPr>
          <w:lang w:bidi="he-IL"/>
        </w:rPr>
        <w:t xml:space="preserve">Wade, M. A. &amp; Barkley, A. P. The economic impacts of a ban on subtherapeutic antibiotics in swine production. </w:t>
      </w:r>
      <w:r w:rsidRPr="00C22C95">
        <w:rPr>
          <w:i/>
          <w:lang w:bidi="he-IL"/>
        </w:rPr>
        <w:t>Agribusiness</w:t>
      </w:r>
      <w:r w:rsidRPr="00C22C95">
        <w:rPr>
          <w:lang w:bidi="he-IL"/>
        </w:rPr>
        <w:t xml:space="preserve"> </w:t>
      </w:r>
      <w:r w:rsidRPr="00C22C95">
        <w:rPr>
          <w:b/>
          <w:lang w:bidi="he-IL"/>
        </w:rPr>
        <w:t>8</w:t>
      </w:r>
      <w:r w:rsidRPr="00C22C95">
        <w:rPr>
          <w:lang w:bidi="he-IL"/>
        </w:rPr>
        <w:t>, 93-107, doi:doi:10.1002/1520-6297</w:t>
      </w:r>
      <w:r w:rsidRPr="00C22C95">
        <w:rPr>
          <w:rtl/>
          <w:lang w:bidi="he-IL"/>
        </w:rPr>
        <w:t>(199203)8:2&lt;93::</w:t>
      </w:r>
      <w:r w:rsidRPr="00C22C95">
        <w:rPr>
          <w:lang w:bidi="he-IL"/>
        </w:rPr>
        <w:t>AID-AGR2720080202&gt;3.0.CO;2-9</w:t>
      </w:r>
      <w:r w:rsidRPr="00C22C95">
        <w:rPr>
          <w:rtl/>
          <w:lang w:bidi="he-IL"/>
        </w:rPr>
        <w:t xml:space="preserve"> (1992).</w:t>
      </w:r>
      <w:bookmarkEnd w:id="9"/>
    </w:p>
    <w:p w14:paraId="67BFF4F9" w14:textId="77777777" w:rsidR="00C22C95" w:rsidRPr="00C22C95" w:rsidRDefault="00C22C95" w:rsidP="004E0961">
      <w:pPr>
        <w:pStyle w:val="EndNoteBibliography"/>
        <w:spacing w:line="480" w:lineRule="auto"/>
        <w:ind w:left="720" w:hanging="720"/>
        <w:rPr>
          <w:rtl/>
          <w:lang w:bidi="he-IL"/>
        </w:rPr>
      </w:pPr>
      <w:bookmarkStart w:id="10" w:name="_ENREF_8"/>
      <w:r w:rsidRPr="00C22C95">
        <w:rPr>
          <w:rtl/>
          <w:lang w:bidi="he-IL"/>
        </w:rPr>
        <w:t>8</w:t>
      </w:r>
      <w:r w:rsidRPr="00C22C95">
        <w:rPr>
          <w:rtl/>
          <w:lang w:bidi="he-IL"/>
        </w:rPr>
        <w:tab/>
      </w:r>
      <w:r w:rsidRPr="00C22C95">
        <w:rPr>
          <w:lang w:bidi="he-IL"/>
        </w:rPr>
        <w:t xml:space="preserve">Dahlgran, R. A. Complete Flexibility Systems and the Stationarity of U.S. Meat Demands. </w:t>
      </w:r>
      <w:r w:rsidRPr="00C22C95">
        <w:rPr>
          <w:i/>
          <w:lang w:bidi="he-IL"/>
        </w:rPr>
        <w:t>Western Journal of Agricultural Economics</w:t>
      </w:r>
      <w:r w:rsidRPr="00C22C95">
        <w:rPr>
          <w:lang w:bidi="he-IL"/>
        </w:rPr>
        <w:t xml:space="preserve"> </w:t>
      </w:r>
      <w:r w:rsidRPr="00C22C95">
        <w:rPr>
          <w:b/>
          <w:lang w:bidi="he-IL"/>
        </w:rPr>
        <w:t>12</w:t>
      </w:r>
      <w:r w:rsidRPr="00C22C95">
        <w:rPr>
          <w:lang w:bidi="he-IL"/>
        </w:rPr>
        <w:t>, 152-163</w:t>
      </w:r>
      <w:r w:rsidRPr="00C22C95">
        <w:rPr>
          <w:rtl/>
          <w:lang w:bidi="he-IL"/>
        </w:rPr>
        <w:t xml:space="preserve"> (1987).</w:t>
      </w:r>
      <w:bookmarkEnd w:id="10"/>
    </w:p>
    <w:p w14:paraId="7CB16A3F" w14:textId="459E5F6F" w:rsidR="00C22C95" w:rsidRDefault="00C22C95" w:rsidP="004E0961">
      <w:pPr>
        <w:pStyle w:val="EndNoteBibliography"/>
        <w:spacing w:line="480" w:lineRule="auto"/>
        <w:rPr>
          <w:rtl/>
          <w:lang w:bidi="he-IL"/>
        </w:rPr>
      </w:pPr>
    </w:p>
    <w:p w14:paraId="00DB5CD0" w14:textId="5A2C9DDF" w:rsidR="00C86C46" w:rsidRPr="00162CE0" w:rsidRDefault="00C86C46" w:rsidP="004E0961">
      <w:pPr>
        <w:pStyle w:val="EndNoteBibliography"/>
        <w:spacing w:line="480" w:lineRule="auto"/>
        <w:ind w:left="284" w:hanging="284"/>
        <w:rPr>
          <w:rFonts w:asciiTheme="majorBidi" w:hAnsiTheme="majorBidi" w:cstheme="majorBidi"/>
          <w:rtl/>
        </w:rPr>
      </w:pPr>
      <w:r w:rsidRPr="00162CE0">
        <w:rPr>
          <w:rFonts w:asciiTheme="majorBidi" w:hAnsiTheme="majorBidi" w:cstheme="majorBidi"/>
          <w:rtl/>
          <w:lang w:bidi="he-IL"/>
        </w:rPr>
        <w:fldChar w:fldCharType="end"/>
      </w:r>
      <w:r w:rsidRPr="00162CE0">
        <w:rPr>
          <w:rFonts w:asciiTheme="majorBidi" w:hAnsiTheme="majorBidi" w:cstheme="majorBidi"/>
        </w:rPr>
        <w:t xml:space="preserve"> </w:t>
      </w:r>
    </w:p>
    <w:sectPr w:rsidR="00C86C46" w:rsidRPr="00162CE0" w:rsidSect="006F18C8">
      <w:footerReference w:type="default" r:id="rId10"/>
      <w:type w:val="continuous"/>
      <w:pgSz w:w="11906" w:h="16838"/>
      <w:pgMar w:top="964" w:right="964" w:bottom="964" w:left="96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18219" w14:textId="77777777" w:rsidR="009A6C39" w:rsidRDefault="009A6C39" w:rsidP="00C97786">
      <w:r>
        <w:separator/>
      </w:r>
    </w:p>
  </w:endnote>
  <w:endnote w:type="continuationSeparator" w:id="0">
    <w:p w14:paraId="259E3B46" w14:textId="77777777" w:rsidR="009A6C39" w:rsidRDefault="009A6C39" w:rsidP="00C97786">
      <w:r>
        <w:continuationSeparator/>
      </w:r>
    </w:p>
  </w:endnote>
  <w:endnote w:type="continuationNotice" w:id="1">
    <w:p w14:paraId="490AB974" w14:textId="77777777" w:rsidR="009A6C39" w:rsidRDefault="009A6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9850846"/>
      <w:docPartObj>
        <w:docPartGallery w:val="Page Numbers (Bottom of Page)"/>
        <w:docPartUnique/>
      </w:docPartObj>
    </w:sdtPr>
    <w:sdtEndPr/>
    <w:sdtContent>
      <w:p w14:paraId="268A6545" w14:textId="2A3C8A79" w:rsidR="00E00D6D" w:rsidRDefault="00E00D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054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9C6F60B" w14:textId="77777777" w:rsidR="00E00D6D" w:rsidRDefault="00E00D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DA519" w14:textId="77777777" w:rsidR="009A6C39" w:rsidRDefault="009A6C39" w:rsidP="00C97786">
      <w:r>
        <w:separator/>
      </w:r>
    </w:p>
  </w:footnote>
  <w:footnote w:type="continuationSeparator" w:id="0">
    <w:p w14:paraId="0BE454A1" w14:textId="77777777" w:rsidR="009A6C39" w:rsidRDefault="009A6C39" w:rsidP="00C97786">
      <w:r>
        <w:continuationSeparator/>
      </w:r>
    </w:p>
  </w:footnote>
  <w:footnote w:type="continuationNotice" w:id="1">
    <w:p w14:paraId="02AA365B" w14:textId="77777777" w:rsidR="009A6C39" w:rsidRDefault="009A6C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93CEC"/>
    <w:multiLevelType w:val="hybridMultilevel"/>
    <w:tmpl w:val="0C4C0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CF3"/>
    <w:multiLevelType w:val="hybridMultilevel"/>
    <w:tmpl w:val="861E96FE"/>
    <w:lvl w:ilvl="0" w:tplc="2BD62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44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FC3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DEE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B86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0EF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148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387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EE7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B87F90"/>
    <w:multiLevelType w:val="hybridMultilevel"/>
    <w:tmpl w:val="0FF47880"/>
    <w:lvl w:ilvl="0" w:tplc="42D8B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B0F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CA2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DE2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FCB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D84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D88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FA9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625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232758"/>
    <w:multiLevelType w:val="hybridMultilevel"/>
    <w:tmpl w:val="09B270AC"/>
    <w:lvl w:ilvl="0" w:tplc="E3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EA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581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FC1F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30F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768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B05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5E5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F0E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CE34F7"/>
    <w:multiLevelType w:val="hybridMultilevel"/>
    <w:tmpl w:val="45DA30FA"/>
    <w:lvl w:ilvl="0" w:tplc="5F14D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4421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E00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888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C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9A5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78A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CCB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565B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22A6FBD"/>
    <w:multiLevelType w:val="hybridMultilevel"/>
    <w:tmpl w:val="D39CA5A0"/>
    <w:lvl w:ilvl="0" w:tplc="989AF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E04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5E0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02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707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66C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B62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B8A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9A77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58F6A36"/>
    <w:multiLevelType w:val="multilevel"/>
    <w:tmpl w:val="D49CE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9F4080"/>
    <w:multiLevelType w:val="hybridMultilevel"/>
    <w:tmpl w:val="512EDEA0"/>
    <w:lvl w:ilvl="0" w:tplc="54E42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4C52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70C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A45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E3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CE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2CB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8E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DE7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4E53C04"/>
    <w:multiLevelType w:val="multilevel"/>
    <w:tmpl w:val="14C64E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2">
      <w:start w:val="1"/>
      <w:numFmt w:val="decimal"/>
      <w:lvlText w:val="%1.%2.%3"/>
      <w:lvlJc w:val="left"/>
      <w:pPr>
        <w:ind w:left="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" w:hanging="1440"/>
      </w:pPr>
      <w:rPr>
        <w:rFonts w:hint="default"/>
      </w:rPr>
    </w:lvl>
  </w:abstractNum>
  <w:abstractNum w:abstractNumId="9" w15:restartNumberingAfterBreak="0">
    <w:nsid w:val="477F094F"/>
    <w:multiLevelType w:val="hybridMultilevel"/>
    <w:tmpl w:val="9EF6E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75F4E"/>
    <w:multiLevelType w:val="hybridMultilevel"/>
    <w:tmpl w:val="5CD6D54E"/>
    <w:lvl w:ilvl="0" w:tplc="542A2414">
      <w:start w:val="1"/>
      <w:numFmt w:val="upperLetter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yMzM3MjIzMjc0MrNU0lEKTi0uzszPAykwMqoFAFRZff8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84307A"/>
    <w:rsid w:val="00002025"/>
    <w:rsid w:val="00004649"/>
    <w:rsid w:val="00004C89"/>
    <w:rsid w:val="000062EE"/>
    <w:rsid w:val="000077B2"/>
    <w:rsid w:val="00010839"/>
    <w:rsid w:val="00013BF4"/>
    <w:rsid w:val="00016754"/>
    <w:rsid w:val="00016FF6"/>
    <w:rsid w:val="0001772B"/>
    <w:rsid w:val="000206D6"/>
    <w:rsid w:val="00022760"/>
    <w:rsid w:val="00025C9C"/>
    <w:rsid w:val="000268C2"/>
    <w:rsid w:val="00026AB0"/>
    <w:rsid w:val="00026D13"/>
    <w:rsid w:val="000341F5"/>
    <w:rsid w:val="00036B0A"/>
    <w:rsid w:val="000403F5"/>
    <w:rsid w:val="00043A48"/>
    <w:rsid w:val="000446EC"/>
    <w:rsid w:val="00044DAC"/>
    <w:rsid w:val="0004564F"/>
    <w:rsid w:val="00045C07"/>
    <w:rsid w:val="00046CA1"/>
    <w:rsid w:val="00046DF1"/>
    <w:rsid w:val="00050A7C"/>
    <w:rsid w:val="00050AC9"/>
    <w:rsid w:val="00051030"/>
    <w:rsid w:val="00051E2D"/>
    <w:rsid w:val="00052D61"/>
    <w:rsid w:val="000537F3"/>
    <w:rsid w:val="000537FC"/>
    <w:rsid w:val="00054F07"/>
    <w:rsid w:val="00055D92"/>
    <w:rsid w:val="00055E3A"/>
    <w:rsid w:val="0005639E"/>
    <w:rsid w:val="00057D90"/>
    <w:rsid w:val="00060574"/>
    <w:rsid w:val="00060752"/>
    <w:rsid w:val="00060D11"/>
    <w:rsid w:val="000629F6"/>
    <w:rsid w:val="000643BB"/>
    <w:rsid w:val="000647E8"/>
    <w:rsid w:val="00065532"/>
    <w:rsid w:val="00066FD4"/>
    <w:rsid w:val="0006711C"/>
    <w:rsid w:val="00073FB0"/>
    <w:rsid w:val="00074983"/>
    <w:rsid w:val="000749A0"/>
    <w:rsid w:val="00077B80"/>
    <w:rsid w:val="00080449"/>
    <w:rsid w:val="00082567"/>
    <w:rsid w:val="00082A2D"/>
    <w:rsid w:val="0008394B"/>
    <w:rsid w:val="00084D27"/>
    <w:rsid w:val="00085531"/>
    <w:rsid w:val="000857A6"/>
    <w:rsid w:val="00085F54"/>
    <w:rsid w:val="00090295"/>
    <w:rsid w:val="00090700"/>
    <w:rsid w:val="00091DAD"/>
    <w:rsid w:val="00092363"/>
    <w:rsid w:val="000926C7"/>
    <w:rsid w:val="00092AFD"/>
    <w:rsid w:val="00092B5B"/>
    <w:rsid w:val="00096316"/>
    <w:rsid w:val="00097C5D"/>
    <w:rsid w:val="00097D0B"/>
    <w:rsid w:val="000A205E"/>
    <w:rsid w:val="000B04D5"/>
    <w:rsid w:val="000B13DD"/>
    <w:rsid w:val="000B1751"/>
    <w:rsid w:val="000B1B79"/>
    <w:rsid w:val="000B44DC"/>
    <w:rsid w:val="000B48A8"/>
    <w:rsid w:val="000B50D4"/>
    <w:rsid w:val="000B52ED"/>
    <w:rsid w:val="000B623E"/>
    <w:rsid w:val="000B6611"/>
    <w:rsid w:val="000B78AF"/>
    <w:rsid w:val="000C0607"/>
    <w:rsid w:val="000C2D57"/>
    <w:rsid w:val="000C301A"/>
    <w:rsid w:val="000C319B"/>
    <w:rsid w:val="000C46DF"/>
    <w:rsid w:val="000C6701"/>
    <w:rsid w:val="000D0927"/>
    <w:rsid w:val="000D0FF3"/>
    <w:rsid w:val="000D424C"/>
    <w:rsid w:val="000D5998"/>
    <w:rsid w:val="000E0590"/>
    <w:rsid w:val="000E1503"/>
    <w:rsid w:val="000E24F8"/>
    <w:rsid w:val="000E2DEA"/>
    <w:rsid w:val="000E3CE7"/>
    <w:rsid w:val="000E47FB"/>
    <w:rsid w:val="000E65E1"/>
    <w:rsid w:val="000F02C1"/>
    <w:rsid w:val="000F0CE7"/>
    <w:rsid w:val="000F10C7"/>
    <w:rsid w:val="000F2D1F"/>
    <w:rsid w:val="000F38FE"/>
    <w:rsid w:val="000F4149"/>
    <w:rsid w:val="000F4228"/>
    <w:rsid w:val="000F486D"/>
    <w:rsid w:val="000F65BB"/>
    <w:rsid w:val="000F71EF"/>
    <w:rsid w:val="001005E9"/>
    <w:rsid w:val="001009F8"/>
    <w:rsid w:val="00100DD9"/>
    <w:rsid w:val="00101752"/>
    <w:rsid w:val="00103018"/>
    <w:rsid w:val="00103650"/>
    <w:rsid w:val="00105CF9"/>
    <w:rsid w:val="0011024F"/>
    <w:rsid w:val="00110459"/>
    <w:rsid w:val="00111E02"/>
    <w:rsid w:val="00115649"/>
    <w:rsid w:val="00115E2A"/>
    <w:rsid w:val="0011750F"/>
    <w:rsid w:val="00122C29"/>
    <w:rsid w:val="00123696"/>
    <w:rsid w:val="00130F54"/>
    <w:rsid w:val="0013134B"/>
    <w:rsid w:val="00131AF2"/>
    <w:rsid w:val="00137150"/>
    <w:rsid w:val="00137B32"/>
    <w:rsid w:val="00137E2C"/>
    <w:rsid w:val="00141F17"/>
    <w:rsid w:val="00143B70"/>
    <w:rsid w:val="0014436A"/>
    <w:rsid w:val="001447E9"/>
    <w:rsid w:val="00145E12"/>
    <w:rsid w:val="00147549"/>
    <w:rsid w:val="00147C1A"/>
    <w:rsid w:val="001508FF"/>
    <w:rsid w:val="0015261D"/>
    <w:rsid w:val="001539AF"/>
    <w:rsid w:val="00154D5E"/>
    <w:rsid w:val="00154EAD"/>
    <w:rsid w:val="00155721"/>
    <w:rsid w:val="00155E7F"/>
    <w:rsid w:val="00157341"/>
    <w:rsid w:val="001602A9"/>
    <w:rsid w:val="00160D52"/>
    <w:rsid w:val="00162CE0"/>
    <w:rsid w:val="00163B90"/>
    <w:rsid w:val="00165123"/>
    <w:rsid w:val="00166916"/>
    <w:rsid w:val="001670F5"/>
    <w:rsid w:val="0016733E"/>
    <w:rsid w:val="001674FE"/>
    <w:rsid w:val="001801C2"/>
    <w:rsid w:val="00180736"/>
    <w:rsid w:val="00180DCE"/>
    <w:rsid w:val="0018336E"/>
    <w:rsid w:val="00184C10"/>
    <w:rsid w:val="001867BF"/>
    <w:rsid w:val="00186C77"/>
    <w:rsid w:val="0018784F"/>
    <w:rsid w:val="0019150F"/>
    <w:rsid w:val="0019158B"/>
    <w:rsid w:val="00193D39"/>
    <w:rsid w:val="00196B53"/>
    <w:rsid w:val="001A13E9"/>
    <w:rsid w:val="001A28EF"/>
    <w:rsid w:val="001A3547"/>
    <w:rsid w:val="001A4795"/>
    <w:rsid w:val="001A4BC7"/>
    <w:rsid w:val="001A5476"/>
    <w:rsid w:val="001A54AC"/>
    <w:rsid w:val="001A6A97"/>
    <w:rsid w:val="001A6D94"/>
    <w:rsid w:val="001B1A0E"/>
    <w:rsid w:val="001B27A4"/>
    <w:rsid w:val="001B3E1B"/>
    <w:rsid w:val="001B45A1"/>
    <w:rsid w:val="001B5231"/>
    <w:rsid w:val="001B5610"/>
    <w:rsid w:val="001B6C50"/>
    <w:rsid w:val="001C288B"/>
    <w:rsid w:val="001C4778"/>
    <w:rsid w:val="001C5AF1"/>
    <w:rsid w:val="001C5C93"/>
    <w:rsid w:val="001C7005"/>
    <w:rsid w:val="001D0BDD"/>
    <w:rsid w:val="001D13C6"/>
    <w:rsid w:val="001D1819"/>
    <w:rsid w:val="001D190D"/>
    <w:rsid w:val="001D2604"/>
    <w:rsid w:val="001D434B"/>
    <w:rsid w:val="001D4EE2"/>
    <w:rsid w:val="001D6943"/>
    <w:rsid w:val="001D7363"/>
    <w:rsid w:val="001D7B44"/>
    <w:rsid w:val="001E016B"/>
    <w:rsid w:val="001E391C"/>
    <w:rsid w:val="001E3E40"/>
    <w:rsid w:val="001F0910"/>
    <w:rsid w:val="001F0939"/>
    <w:rsid w:val="001F0C1A"/>
    <w:rsid w:val="001F2B77"/>
    <w:rsid w:val="001F360F"/>
    <w:rsid w:val="001F3FE2"/>
    <w:rsid w:val="001F542B"/>
    <w:rsid w:val="001F59B6"/>
    <w:rsid w:val="00200B3F"/>
    <w:rsid w:val="00201093"/>
    <w:rsid w:val="0020307D"/>
    <w:rsid w:val="00203A05"/>
    <w:rsid w:val="00204D9E"/>
    <w:rsid w:val="0020570A"/>
    <w:rsid w:val="0020625C"/>
    <w:rsid w:val="0021066A"/>
    <w:rsid w:val="00210B59"/>
    <w:rsid w:val="0021137A"/>
    <w:rsid w:val="002143FC"/>
    <w:rsid w:val="00214BC4"/>
    <w:rsid w:val="0021649A"/>
    <w:rsid w:val="00220662"/>
    <w:rsid w:val="0022096E"/>
    <w:rsid w:val="002212DF"/>
    <w:rsid w:val="00221303"/>
    <w:rsid w:val="0022181B"/>
    <w:rsid w:val="002235EE"/>
    <w:rsid w:val="0022407B"/>
    <w:rsid w:val="0022424E"/>
    <w:rsid w:val="00226C2E"/>
    <w:rsid w:val="00227FAB"/>
    <w:rsid w:val="00231255"/>
    <w:rsid w:val="00232F2D"/>
    <w:rsid w:val="00233339"/>
    <w:rsid w:val="00233880"/>
    <w:rsid w:val="0023553D"/>
    <w:rsid w:val="0024032A"/>
    <w:rsid w:val="002405A9"/>
    <w:rsid w:val="002418B4"/>
    <w:rsid w:val="00241D10"/>
    <w:rsid w:val="00241EB9"/>
    <w:rsid w:val="00244D71"/>
    <w:rsid w:val="0024721B"/>
    <w:rsid w:val="002474CB"/>
    <w:rsid w:val="00247BEE"/>
    <w:rsid w:val="002503A2"/>
    <w:rsid w:val="00251990"/>
    <w:rsid w:val="00252C0D"/>
    <w:rsid w:val="00252E19"/>
    <w:rsid w:val="0025450B"/>
    <w:rsid w:val="00254BAB"/>
    <w:rsid w:val="0026126A"/>
    <w:rsid w:val="00261328"/>
    <w:rsid w:val="002625E4"/>
    <w:rsid w:val="002633E6"/>
    <w:rsid w:val="00263740"/>
    <w:rsid w:val="002642D3"/>
    <w:rsid w:val="0026479C"/>
    <w:rsid w:val="00264EFF"/>
    <w:rsid w:val="00266332"/>
    <w:rsid w:val="002663B1"/>
    <w:rsid w:val="00266CE2"/>
    <w:rsid w:val="00272A16"/>
    <w:rsid w:val="0027454F"/>
    <w:rsid w:val="00277104"/>
    <w:rsid w:val="00280ACA"/>
    <w:rsid w:val="0028140A"/>
    <w:rsid w:val="002818B9"/>
    <w:rsid w:val="00282CC5"/>
    <w:rsid w:val="00282D23"/>
    <w:rsid w:val="00282EA7"/>
    <w:rsid w:val="002842F4"/>
    <w:rsid w:val="00285BC0"/>
    <w:rsid w:val="00285F23"/>
    <w:rsid w:val="00291B7F"/>
    <w:rsid w:val="00292004"/>
    <w:rsid w:val="002924FB"/>
    <w:rsid w:val="0029298C"/>
    <w:rsid w:val="00293F9A"/>
    <w:rsid w:val="00294276"/>
    <w:rsid w:val="002950FF"/>
    <w:rsid w:val="002954C3"/>
    <w:rsid w:val="0029609A"/>
    <w:rsid w:val="002973F3"/>
    <w:rsid w:val="002A05E0"/>
    <w:rsid w:val="002A07F2"/>
    <w:rsid w:val="002A2066"/>
    <w:rsid w:val="002A46B3"/>
    <w:rsid w:val="002A486B"/>
    <w:rsid w:val="002A488B"/>
    <w:rsid w:val="002A4DFC"/>
    <w:rsid w:val="002A573E"/>
    <w:rsid w:val="002A5954"/>
    <w:rsid w:val="002A5E5D"/>
    <w:rsid w:val="002A6450"/>
    <w:rsid w:val="002A7108"/>
    <w:rsid w:val="002B20B8"/>
    <w:rsid w:val="002B331F"/>
    <w:rsid w:val="002B3796"/>
    <w:rsid w:val="002B4E7D"/>
    <w:rsid w:val="002B6233"/>
    <w:rsid w:val="002B6462"/>
    <w:rsid w:val="002B66AC"/>
    <w:rsid w:val="002B687C"/>
    <w:rsid w:val="002B7C18"/>
    <w:rsid w:val="002C02F4"/>
    <w:rsid w:val="002C0BD9"/>
    <w:rsid w:val="002C2236"/>
    <w:rsid w:val="002C22CB"/>
    <w:rsid w:val="002C23D0"/>
    <w:rsid w:val="002C3699"/>
    <w:rsid w:val="002C3898"/>
    <w:rsid w:val="002C45A9"/>
    <w:rsid w:val="002D0CF3"/>
    <w:rsid w:val="002D0D05"/>
    <w:rsid w:val="002D1D3B"/>
    <w:rsid w:val="002D5022"/>
    <w:rsid w:val="002D538C"/>
    <w:rsid w:val="002D6A88"/>
    <w:rsid w:val="002E064F"/>
    <w:rsid w:val="002E127E"/>
    <w:rsid w:val="002E1BBD"/>
    <w:rsid w:val="002E1D5C"/>
    <w:rsid w:val="002E25C7"/>
    <w:rsid w:val="002E4814"/>
    <w:rsid w:val="002E4AD5"/>
    <w:rsid w:val="002E7A19"/>
    <w:rsid w:val="002F0689"/>
    <w:rsid w:val="002F08F1"/>
    <w:rsid w:val="002F1CF2"/>
    <w:rsid w:val="002F2928"/>
    <w:rsid w:val="002F2F64"/>
    <w:rsid w:val="002F37D5"/>
    <w:rsid w:val="002F7F0C"/>
    <w:rsid w:val="0030097A"/>
    <w:rsid w:val="00301C76"/>
    <w:rsid w:val="00302638"/>
    <w:rsid w:val="00302ED6"/>
    <w:rsid w:val="003031EE"/>
    <w:rsid w:val="003033EB"/>
    <w:rsid w:val="003047D3"/>
    <w:rsid w:val="003055A1"/>
    <w:rsid w:val="0030645F"/>
    <w:rsid w:val="00310D3D"/>
    <w:rsid w:val="0031505E"/>
    <w:rsid w:val="00315B92"/>
    <w:rsid w:val="003202E7"/>
    <w:rsid w:val="00320B2A"/>
    <w:rsid w:val="0032143B"/>
    <w:rsid w:val="0032249B"/>
    <w:rsid w:val="00322970"/>
    <w:rsid w:val="003236F6"/>
    <w:rsid w:val="00323A95"/>
    <w:rsid w:val="00324138"/>
    <w:rsid w:val="003249D8"/>
    <w:rsid w:val="003318BE"/>
    <w:rsid w:val="00332209"/>
    <w:rsid w:val="00332B32"/>
    <w:rsid w:val="00334014"/>
    <w:rsid w:val="003343B2"/>
    <w:rsid w:val="0033685C"/>
    <w:rsid w:val="00337596"/>
    <w:rsid w:val="00337FEC"/>
    <w:rsid w:val="0034024D"/>
    <w:rsid w:val="0034315A"/>
    <w:rsid w:val="003431EF"/>
    <w:rsid w:val="00343270"/>
    <w:rsid w:val="00343B72"/>
    <w:rsid w:val="00343F34"/>
    <w:rsid w:val="003440EB"/>
    <w:rsid w:val="003442B2"/>
    <w:rsid w:val="00345C32"/>
    <w:rsid w:val="00350162"/>
    <w:rsid w:val="003502BD"/>
    <w:rsid w:val="003504E2"/>
    <w:rsid w:val="00350C9F"/>
    <w:rsid w:val="00355982"/>
    <w:rsid w:val="00355C51"/>
    <w:rsid w:val="00355DD5"/>
    <w:rsid w:val="00356177"/>
    <w:rsid w:val="0035743B"/>
    <w:rsid w:val="0035797F"/>
    <w:rsid w:val="0036196E"/>
    <w:rsid w:val="00362380"/>
    <w:rsid w:val="00363C73"/>
    <w:rsid w:val="003640CC"/>
    <w:rsid w:val="0036706C"/>
    <w:rsid w:val="00370E9C"/>
    <w:rsid w:val="00371632"/>
    <w:rsid w:val="003719D3"/>
    <w:rsid w:val="00372AFB"/>
    <w:rsid w:val="00373402"/>
    <w:rsid w:val="003813CD"/>
    <w:rsid w:val="00382EBB"/>
    <w:rsid w:val="00383167"/>
    <w:rsid w:val="003836DE"/>
    <w:rsid w:val="0038553C"/>
    <w:rsid w:val="00387B84"/>
    <w:rsid w:val="00387C63"/>
    <w:rsid w:val="00392D07"/>
    <w:rsid w:val="00394A1D"/>
    <w:rsid w:val="00395A82"/>
    <w:rsid w:val="00395F7C"/>
    <w:rsid w:val="00396538"/>
    <w:rsid w:val="00396661"/>
    <w:rsid w:val="00396EFA"/>
    <w:rsid w:val="003A1753"/>
    <w:rsid w:val="003A1F33"/>
    <w:rsid w:val="003A1FDE"/>
    <w:rsid w:val="003A2A9E"/>
    <w:rsid w:val="003A3026"/>
    <w:rsid w:val="003A6673"/>
    <w:rsid w:val="003B0833"/>
    <w:rsid w:val="003B0FD1"/>
    <w:rsid w:val="003B2F3A"/>
    <w:rsid w:val="003B3F4E"/>
    <w:rsid w:val="003B633A"/>
    <w:rsid w:val="003C03AC"/>
    <w:rsid w:val="003C09A6"/>
    <w:rsid w:val="003C0D38"/>
    <w:rsid w:val="003C22EB"/>
    <w:rsid w:val="003C3995"/>
    <w:rsid w:val="003C3BCB"/>
    <w:rsid w:val="003D2F98"/>
    <w:rsid w:val="003D5844"/>
    <w:rsid w:val="003D6A8D"/>
    <w:rsid w:val="003D6B03"/>
    <w:rsid w:val="003D7016"/>
    <w:rsid w:val="003D7C17"/>
    <w:rsid w:val="003E3A52"/>
    <w:rsid w:val="003E3F9F"/>
    <w:rsid w:val="003E4AE8"/>
    <w:rsid w:val="003E5F4E"/>
    <w:rsid w:val="003E6D49"/>
    <w:rsid w:val="003E7A94"/>
    <w:rsid w:val="003F1CC4"/>
    <w:rsid w:val="003F2A19"/>
    <w:rsid w:val="003F34D4"/>
    <w:rsid w:val="003F366F"/>
    <w:rsid w:val="003F637A"/>
    <w:rsid w:val="003F678F"/>
    <w:rsid w:val="00400FE2"/>
    <w:rsid w:val="004016E4"/>
    <w:rsid w:val="00401DF3"/>
    <w:rsid w:val="0040247D"/>
    <w:rsid w:val="00403A70"/>
    <w:rsid w:val="00405B80"/>
    <w:rsid w:val="0040690F"/>
    <w:rsid w:val="004079E5"/>
    <w:rsid w:val="00411455"/>
    <w:rsid w:val="00411836"/>
    <w:rsid w:val="00413104"/>
    <w:rsid w:val="0041439A"/>
    <w:rsid w:val="004159F5"/>
    <w:rsid w:val="004166A3"/>
    <w:rsid w:val="004175A1"/>
    <w:rsid w:val="00424A5F"/>
    <w:rsid w:val="00425A95"/>
    <w:rsid w:val="00430B56"/>
    <w:rsid w:val="004314F1"/>
    <w:rsid w:val="00431A3D"/>
    <w:rsid w:val="004337A9"/>
    <w:rsid w:val="00434992"/>
    <w:rsid w:val="00435B16"/>
    <w:rsid w:val="00437281"/>
    <w:rsid w:val="004405AB"/>
    <w:rsid w:val="00440B43"/>
    <w:rsid w:val="00440B9F"/>
    <w:rsid w:val="00442887"/>
    <w:rsid w:val="00442B24"/>
    <w:rsid w:val="00444F1E"/>
    <w:rsid w:val="00445412"/>
    <w:rsid w:val="0044559C"/>
    <w:rsid w:val="00445C43"/>
    <w:rsid w:val="00445EB0"/>
    <w:rsid w:val="0044639A"/>
    <w:rsid w:val="0044652A"/>
    <w:rsid w:val="004467CD"/>
    <w:rsid w:val="00446CC1"/>
    <w:rsid w:val="00447127"/>
    <w:rsid w:val="00450711"/>
    <w:rsid w:val="00450B9B"/>
    <w:rsid w:val="00454521"/>
    <w:rsid w:val="004564A6"/>
    <w:rsid w:val="004568D8"/>
    <w:rsid w:val="004571B7"/>
    <w:rsid w:val="004574E8"/>
    <w:rsid w:val="004605CB"/>
    <w:rsid w:val="004633B9"/>
    <w:rsid w:val="00463D4C"/>
    <w:rsid w:val="004658AF"/>
    <w:rsid w:val="00466153"/>
    <w:rsid w:val="00466C4E"/>
    <w:rsid w:val="0047009A"/>
    <w:rsid w:val="004713BE"/>
    <w:rsid w:val="004735E6"/>
    <w:rsid w:val="00474541"/>
    <w:rsid w:val="00475C1C"/>
    <w:rsid w:val="00475F0F"/>
    <w:rsid w:val="00475F9D"/>
    <w:rsid w:val="004766EA"/>
    <w:rsid w:val="0047798B"/>
    <w:rsid w:val="004808BB"/>
    <w:rsid w:val="004818DB"/>
    <w:rsid w:val="00481C55"/>
    <w:rsid w:val="00482FD3"/>
    <w:rsid w:val="0048330C"/>
    <w:rsid w:val="00486982"/>
    <w:rsid w:val="00490063"/>
    <w:rsid w:val="00490FB2"/>
    <w:rsid w:val="004921A3"/>
    <w:rsid w:val="004932FC"/>
    <w:rsid w:val="004934E6"/>
    <w:rsid w:val="00494071"/>
    <w:rsid w:val="00494339"/>
    <w:rsid w:val="0049435D"/>
    <w:rsid w:val="00494999"/>
    <w:rsid w:val="0049548F"/>
    <w:rsid w:val="00495565"/>
    <w:rsid w:val="00497489"/>
    <w:rsid w:val="004A0DDC"/>
    <w:rsid w:val="004A18E1"/>
    <w:rsid w:val="004A2EA7"/>
    <w:rsid w:val="004A3778"/>
    <w:rsid w:val="004A41A6"/>
    <w:rsid w:val="004A6EA3"/>
    <w:rsid w:val="004B1199"/>
    <w:rsid w:val="004B16C2"/>
    <w:rsid w:val="004B2975"/>
    <w:rsid w:val="004B32A0"/>
    <w:rsid w:val="004B3D82"/>
    <w:rsid w:val="004B3DE0"/>
    <w:rsid w:val="004B5F55"/>
    <w:rsid w:val="004B6EC5"/>
    <w:rsid w:val="004B71FA"/>
    <w:rsid w:val="004B7B81"/>
    <w:rsid w:val="004B7CF2"/>
    <w:rsid w:val="004C0743"/>
    <w:rsid w:val="004C0DEC"/>
    <w:rsid w:val="004C0E73"/>
    <w:rsid w:val="004C2DBA"/>
    <w:rsid w:val="004C4441"/>
    <w:rsid w:val="004C4DA5"/>
    <w:rsid w:val="004C74D4"/>
    <w:rsid w:val="004C7666"/>
    <w:rsid w:val="004C77A9"/>
    <w:rsid w:val="004C79DA"/>
    <w:rsid w:val="004D02D9"/>
    <w:rsid w:val="004D04F4"/>
    <w:rsid w:val="004D0680"/>
    <w:rsid w:val="004D0D59"/>
    <w:rsid w:val="004D168C"/>
    <w:rsid w:val="004D20EE"/>
    <w:rsid w:val="004D25FA"/>
    <w:rsid w:val="004D4482"/>
    <w:rsid w:val="004D7071"/>
    <w:rsid w:val="004E054C"/>
    <w:rsid w:val="004E0961"/>
    <w:rsid w:val="004E16C3"/>
    <w:rsid w:val="004E2F2A"/>
    <w:rsid w:val="004E45F4"/>
    <w:rsid w:val="004E4720"/>
    <w:rsid w:val="004E6FFA"/>
    <w:rsid w:val="004E7AC8"/>
    <w:rsid w:val="004F0D20"/>
    <w:rsid w:val="004F2067"/>
    <w:rsid w:val="004F257C"/>
    <w:rsid w:val="004F3949"/>
    <w:rsid w:val="004F4568"/>
    <w:rsid w:val="004F4B49"/>
    <w:rsid w:val="004F6E3D"/>
    <w:rsid w:val="004F769F"/>
    <w:rsid w:val="00500A8D"/>
    <w:rsid w:val="00501160"/>
    <w:rsid w:val="00502505"/>
    <w:rsid w:val="00502DC5"/>
    <w:rsid w:val="00503784"/>
    <w:rsid w:val="00505A2D"/>
    <w:rsid w:val="00505F7C"/>
    <w:rsid w:val="005069D4"/>
    <w:rsid w:val="00506F48"/>
    <w:rsid w:val="00507368"/>
    <w:rsid w:val="00507F2D"/>
    <w:rsid w:val="00510C76"/>
    <w:rsid w:val="00511CFC"/>
    <w:rsid w:val="00513E59"/>
    <w:rsid w:val="00514D22"/>
    <w:rsid w:val="005158E0"/>
    <w:rsid w:val="00515F13"/>
    <w:rsid w:val="00526508"/>
    <w:rsid w:val="00526806"/>
    <w:rsid w:val="00530547"/>
    <w:rsid w:val="005306D5"/>
    <w:rsid w:val="00530B6D"/>
    <w:rsid w:val="0053354B"/>
    <w:rsid w:val="005361C9"/>
    <w:rsid w:val="00536A73"/>
    <w:rsid w:val="00537C1E"/>
    <w:rsid w:val="00541ACA"/>
    <w:rsid w:val="00542A62"/>
    <w:rsid w:val="0054329C"/>
    <w:rsid w:val="00543811"/>
    <w:rsid w:val="00543A16"/>
    <w:rsid w:val="00544E94"/>
    <w:rsid w:val="00544F05"/>
    <w:rsid w:val="00545ECA"/>
    <w:rsid w:val="00545F99"/>
    <w:rsid w:val="00547272"/>
    <w:rsid w:val="0054764C"/>
    <w:rsid w:val="005507BD"/>
    <w:rsid w:val="00555794"/>
    <w:rsid w:val="00556220"/>
    <w:rsid w:val="00557748"/>
    <w:rsid w:val="00557CF0"/>
    <w:rsid w:val="00560BE1"/>
    <w:rsid w:val="0056298C"/>
    <w:rsid w:val="0056586C"/>
    <w:rsid w:val="005658DA"/>
    <w:rsid w:val="00565B8E"/>
    <w:rsid w:val="00566936"/>
    <w:rsid w:val="00566F5D"/>
    <w:rsid w:val="00567723"/>
    <w:rsid w:val="00567D73"/>
    <w:rsid w:val="00571A67"/>
    <w:rsid w:val="00571AA0"/>
    <w:rsid w:val="00571C4C"/>
    <w:rsid w:val="00571F81"/>
    <w:rsid w:val="0057375B"/>
    <w:rsid w:val="00573CC1"/>
    <w:rsid w:val="00574C77"/>
    <w:rsid w:val="0057573C"/>
    <w:rsid w:val="00575DB8"/>
    <w:rsid w:val="00576A2D"/>
    <w:rsid w:val="00576C7B"/>
    <w:rsid w:val="0058238C"/>
    <w:rsid w:val="005835BE"/>
    <w:rsid w:val="00583EEF"/>
    <w:rsid w:val="005850BA"/>
    <w:rsid w:val="00585A15"/>
    <w:rsid w:val="00587A96"/>
    <w:rsid w:val="00590941"/>
    <w:rsid w:val="005933CE"/>
    <w:rsid w:val="0059448F"/>
    <w:rsid w:val="005952BA"/>
    <w:rsid w:val="00595A3C"/>
    <w:rsid w:val="00597C2A"/>
    <w:rsid w:val="005A0454"/>
    <w:rsid w:val="005A081C"/>
    <w:rsid w:val="005A0928"/>
    <w:rsid w:val="005A1738"/>
    <w:rsid w:val="005A4678"/>
    <w:rsid w:val="005A4946"/>
    <w:rsid w:val="005A5F21"/>
    <w:rsid w:val="005A6602"/>
    <w:rsid w:val="005A68D1"/>
    <w:rsid w:val="005B08A4"/>
    <w:rsid w:val="005B0C4C"/>
    <w:rsid w:val="005B0E7A"/>
    <w:rsid w:val="005B1B6E"/>
    <w:rsid w:val="005B29DE"/>
    <w:rsid w:val="005B4051"/>
    <w:rsid w:val="005B608C"/>
    <w:rsid w:val="005B6F2D"/>
    <w:rsid w:val="005C16D3"/>
    <w:rsid w:val="005C20C9"/>
    <w:rsid w:val="005C2ACA"/>
    <w:rsid w:val="005C2B44"/>
    <w:rsid w:val="005C38AC"/>
    <w:rsid w:val="005C6205"/>
    <w:rsid w:val="005C6237"/>
    <w:rsid w:val="005C7661"/>
    <w:rsid w:val="005C7F07"/>
    <w:rsid w:val="005D0B72"/>
    <w:rsid w:val="005D0C28"/>
    <w:rsid w:val="005D18D7"/>
    <w:rsid w:val="005D2FA7"/>
    <w:rsid w:val="005D43A9"/>
    <w:rsid w:val="005D5B25"/>
    <w:rsid w:val="005E0124"/>
    <w:rsid w:val="005E041D"/>
    <w:rsid w:val="005E1414"/>
    <w:rsid w:val="005E29CF"/>
    <w:rsid w:val="005E45E9"/>
    <w:rsid w:val="005E5BEE"/>
    <w:rsid w:val="005E6822"/>
    <w:rsid w:val="005F0C76"/>
    <w:rsid w:val="005F1423"/>
    <w:rsid w:val="005F1893"/>
    <w:rsid w:val="005F29DE"/>
    <w:rsid w:val="005F426F"/>
    <w:rsid w:val="005F5CB6"/>
    <w:rsid w:val="005F659F"/>
    <w:rsid w:val="005F6E40"/>
    <w:rsid w:val="005F6F15"/>
    <w:rsid w:val="005F7D70"/>
    <w:rsid w:val="006001E3"/>
    <w:rsid w:val="00601CC0"/>
    <w:rsid w:val="00602F8D"/>
    <w:rsid w:val="00603714"/>
    <w:rsid w:val="00603A02"/>
    <w:rsid w:val="0060406E"/>
    <w:rsid w:val="00605B7D"/>
    <w:rsid w:val="0061100D"/>
    <w:rsid w:val="00612E08"/>
    <w:rsid w:val="006134C0"/>
    <w:rsid w:val="00616966"/>
    <w:rsid w:val="006218F0"/>
    <w:rsid w:val="0062279F"/>
    <w:rsid w:val="00623427"/>
    <w:rsid w:val="006235AF"/>
    <w:rsid w:val="006261F7"/>
    <w:rsid w:val="006321A6"/>
    <w:rsid w:val="006328B0"/>
    <w:rsid w:val="00633564"/>
    <w:rsid w:val="00633F74"/>
    <w:rsid w:val="00634FD1"/>
    <w:rsid w:val="00635874"/>
    <w:rsid w:val="00641227"/>
    <w:rsid w:val="00641905"/>
    <w:rsid w:val="00641A47"/>
    <w:rsid w:val="00643B94"/>
    <w:rsid w:val="00644937"/>
    <w:rsid w:val="00647BD6"/>
    <w:rsid w:val="006504F9"/>
    <w:rsid w:val="0065203C"/>
    <w:rsid w:val="00652DF5"/>
    <w:rsid w:val="00652F46"/>
    <w:rsid w:val="00656E9C"/>
    <w:rsid w:val="00657AD5"/>
    <w:rsid w:val="006600A2"/>
    <w:rsid w:val="0066221F"/>
    <w:rsid w:val="006623E0"/>
    <w:rsid w:val="0066276C"/>
    <w:rsid w:val="00663EFE"/>
    <w:rsid w:val="006641EA"/>
    <w:rsid w:val="006643E9"/>
    <w:rsid w:val="00664922"/>
    <w:rsid w:val="0066532F"/>
    <w:rsid w:val="00665969"/>
    <w:rsid w:val="00665BFB"/>
    <w:rsid w:val="00665D16"/>
    <w:rsid w:val="0066660F"/>
    <w:rsid w:val="0067187B"/>
    <w:rsid w:val="00671C28"/>
    <w:rsid w:val="0067261C"/>
    <w:rsid w:val="00672A6A"/>
    <w:rsid w:val="006739DA"/>
    <w:rsid w:val="0067412A"/>
    <w:rsid w:val="00675B58"/>
    <w:rsid w:val="00676B38"/>
    <w:rsid w:val="00680F1D"/>
    <w:rsid w:val="00681A28"/>
    <w:rsid w:val="006831C3"/>
    <w:rsid w:val="0068332B"/>
    <w:rsid w:val="00683F26"/>
    <w:rsid w:val="0068495A"/>
    <w:rsid w:val="0068682D"/>
    <w:rsid w:val="00687B4E"/>
    <w:rsid w:val="00690411"/>
    <w:rsid w:val="00691DFF"/>
    <w:rsid w:val="00691E7E"/>
    <w:rsid w:val="00692542"/>
    <w:rsid w:val="00693686"/>
    <w:rsid w:val="00694CD0"/>
    <w:rsid w:val="0069581D"/>
    <w:rsid w:val="00696F2B"/>
    <w:rsid w:val="006A0A6A"/>
    <w:rsid w:val="006A0C1F"/>
    <w:rsid w:val="006A0C6A"/>
    <w:rsid w:val="006A102C"/>
    <w:rsid w:val="006A2532"/>
    <w:rsid w:val="006A3260"/>
    <w:rsid w:val="006A53A7"/>
    <w:rsid w:val="006B0104"/>
    <w:rsid w:val="006B0459"/>
    <w:rsid w:val="006B0AA7"/>
    <w:rsid w:val="006B0C55"/>
    <w:rsid w:val="006B272D"/>
    <w:rsid w:val="006B32D8"/>
    <w:rsid w:val="006B3551"/>
    <w:rsid w:val="006B365F"/>
    <w:rsid w:val="006B7902"/>
    <w:rsid w:val="006B7BA4"/>
    <w:rsid w:val="006C1A36"/>
    <w:rsid w:val="006C3B94"/>
    <w:rsid w:val="006C4642"/>
    <w:rsid w:val="006C68BF"/>
    <w:rsid w:val="006D0B37"/>
    <w:rsid w:val="006D0FE2"/>
    <w:rsid w:val="006D24A6"/>
    <w:rsid w:val="006D52C1"/>
    <w:rsid w:val="006D561F"/>
    <w:rsid w:val="006D5620"/>
    <w:rsid w:val="006D6EB9"/>
    <w:rsid w:val="006E3C98"/>
    <w:rsid w:val="006E3F44"/>
    <w:rsid w:val="006E4C66"/>
    <w:rsid w:val="006E5A37"/>
    <w:rsid w:val="006E6C8D"/>
    <w:rsid w:val="006E702B"/>
    <w:rsid w:val="006F08F9"/>
    <w:rsid w:val="006F1104"/>
    <w:rsid w:val="006F16F2"/>
    <w:rsid w:val="006F18C8"/>
    <w:rsid w:val="006F3011"/>
    <w:rsid w:val="006F588A"/>
    <w:rsid w:val="006F7DCB"/>
    <w:rsid w:val="0070027E"/>
    <w:rsid w:val="007013EF"/>
    <w:rsid w:val="00702360"/>
    <w:rsid w:val="00702D36"/>
    <w:rsid w:val="00705692"/>
    <w:rsid w:val="007056CB"/>
    <w:rsid w:val="00707CD9"/>
    <w:rsid w:val="0071169E"/>
    <w:rsid w:val="00711C2A"/>
    <w:rsid w:val="007136C5"/>
    <w:rsid w:val="00713BF3"/>
    <w:rsid w:val="00714E1A"/>
    <w:rsid w:val="007150CF"/>
    <w:rsid w:val="0071547A"/>
    <w:rsid w:val="007160F2"/>
    <w:rsid w:val="007170E0"/>
    <w:rsid w:val="00717430"/>
    <w:rsid w:val="007207BF"/>
    <w:rsid w:val="00721501"/>
    <w:rsid w:val="0072497B"/>
    <w:rsid w:val="00726DE4"/>
    <w:rsid w:val="0073059D"/>
    <w:rsid w:val="00730D5A"/>
    <w:rsid w:val="007339E7"/>
    <w:rsid w:val="007355FA"/>
    <w:rsid w:val="00740B93"/>
    <w:rsid w:val="00742718"/>
    <w:rsid w:val="00742D15"/>
    <w:rsid w:val="0074328D"/>
    <w:rsid w:val="0074475B"/>
    <w:rsid w:val="0074761E"/>
    <w:rsid w:val="00747639"/>
    <w:rsid w:val="00747BF6"/>
    <w:rsid w:val="007501D4"/>
    <w:rsid w:val="00752F6E"/>
    <w:rsid w:val="007542FF"/>
    <w:rsid w:val="00754CF4"/>
    <w:rsid w:val="007563CB"/>
    <w:rsid w:val="007638A1"/>
    <w:rsid w:val="00763927"/>
    <w:rsid w:val="00765F51"/>
    <w:rsid w:val="00766485"/>
    <w:rsid w:val="00770079"/>
    <w:rsid w:val="007722C7"/>
    <w:rsid w:val="007739A0"/>
    <w:rsid w:val="00775377"/>
    <w:rsid w:val="00775487"/>
    <w:rsid w:val="00775866"/>
    <w:rsid w:val="00775BAB"/>
    <w:rsid w:val="007773C2"/>
    <w:rsid w:val="00780447"/>
    <w:rsid w:val="00780515"/>
    <w:rsid w:val="00782FEB"/>
    <w:rsid w:val="007832AE"/>
    <w:rsid w:val="00783FED"/>
    <w:rsid w:val="00784E0A"/>
    <w:rsid w:val="00785394"/>
    <w:rsid w:val="007857D7"/>
    <w:rsid w:val="00787A46"/>
    <w:rsid w:val="007926ED"/>
    <w:rsid w:val="00792727"/>
    <w:rsid w:val="007940FB"/>
    <w:rsid w:val="00794E46"/>
    <w:rsid w:val="007963F8"/>
    <w:rsid w:val="007964F0"/>
    <w:rsid w:val="007976A3"/>
    <w:rsid w:val="007A0959"/>
    <w:rsid w:val="007A178F"/>
    <w:rsid w:val="007A210B"/>
    <w:rsid w:val="007A4751"/>
    <w:rsid w:val="007A68F1"/>
    <w:rsid w:val="007B06E8"/>
    <w:rsid w:val="007B104B"/>
    <w:rsid w:val="007B1EBD"/>
    <w:rsid w:val="007B3AC8"/>
    <w:rsid w:val="007B403D"/>
    <w:rsid w:val="007B55C8"/>
    <w:rsid w:val="007B58BF"/>
    <w:rsid w:val="007B67B5"/>
    <w:rsid w:val="007B768E"/>
    <w:rsid w:val="007B7AE4"/>
    <w:rsid w:val="007B7E8E"/>
    <w:rsid w:val="007C0FB6"/>
    <w:rsid w:val="007C1932"/>
    <w:rsid w:val="007C2C61"/>
    <w:rsid w:val="007C55EF"/>
    <w:rsid w:val="007D2487"/>
    <w:rsid w:val="007D3A1F"/>
    <w:rsid w:val="007D4062"/>
    <w:rsid w:val="007D4CF0"/>
    <w:rsid w:val="007D5E7E"/>
    <w:rsid w:val="007D76DC"/>
    <w:rsid w:val="007D7836"/>
    <w:rsid w:val="007D7E96"/>
    <w:rsid w:val="007E3F4D"/>
    <w:rsid w:val="007E49B5"/>
    <w:rsid w:val="007E52AB"/>
    <w:rsid w:val="007E5FED"/>
    <w:rsid w:val="007E6EB4"/>
    <w:rsid w:val="007F26DF"/>
    <w:rsid w:val="007F27CB"/>
    <w:rsid w:val="007F3A49"/>
    <w:rsid w:val="007F49CE"/>
    <w:rsid w:val="007F4B7C"/>
    <w:rsid w:val="007F5251"/>
    <w:rsid w:val="0080000F"/>
    <w:rsid w:val="00800BA4"/>
    <w:rsid w:val="00800BEA"/>
    <w:rsid w:val="00801E0B"/>
    <w:rsid w:val="008047FE"/>
    <w:rsid w:val="008063ED"/>
    <w:rsid w:val="00806E01"/>
    <w:rsid w:val="00810A77"/>
    <w:rsid w:val="00812847"/>
    <w:rsid w:val="00812A4B"/>
    <w:rsid w:val="0081400E"/>
    <w:rsid w:val="00815A3E"/>
    <w:rsid w:val="00816B3B"/>
    <w:rsid w:val="0082137D"/>
    <w:rsid w:val="00822605"/>
    <w:rsid w:val="00823FA6"/>
    <w:rsid w:val="00825188"/>
    <w:rsid w:val="00825DEA"/>
    <w:rsid w:val="00826E9F"/>
    <w:rsid w:val="0082788B"/>
    <w:rsid w:val="00827F1D"/>
    <w:rsid w:val="00831D31"/>
    <w:rsid w:val="00831D95"/>
    <w:rsid w:val="00832605"/>
    <w:rsid w:val="00833014"/>
    <w:rsid w:val="008337DF"/>
    <w:rsid w:val="00837358"/>
    <w:rsid w:val="0083749E"/>
    <w:rsid w:val="00837558"/>
    <w:rsid w:val="0083778E"/>
    <w:rsid w:val="00837BFA"/>
    <w:rsid w:val="00841682"/>
    <w:rsid w:val="00842FB8"/>
    <w:rsid w:val="0084307A"/>
    <w:rsid w:val="008438E3"/>
    <w:rsid w:val="00843F67"/>
    <w:rsid w:val="008443C0"/>
    <w:rsid w:val="008465F6"/>
    <w:rsid w:val="00846FE1"/>
    <w:rsid w:val="00847035"/>
    <w:rsid w:val="0084734E"/>
    <w:rsid w:val="0085046D"/>
    <w:rsid w:val="008504FB"/>
    <w:rsid w:val="00851571"/>
    <w:rsid w:val="00851E07"/>
    <w:rsid w:val="00851E64"/>
    <w:rsid w:val="00853DCF"/>
    <w:rsid w:val="00853F66"/>
    <w:rsid w:val="00854363"/>
    <w:rsid w:val="00855DB5"/>
    <w:rsid w:val="00855DDD"/>
    <w:rsid w:val="00857668"/>
    <w:rsid w:val="00857B62"/>
    <w:rsid w:val="00861286"/>
    <w:rsid w:val="0086247E"/>
    <w:rsid w:val="00862D23"/>
    <w:rsid w:val="00863646"/>
    <w:rsid w:val="00864A58"/>
    <w:rsid w:val="00864CD4"/>
    <w:rsid w:val="00865D63"/>
    <w:rsid w:val="00866323"/>
    <w:rsid w:val="00866BFA"/>
    <w:rsid w:val="00866DE1"/>
    <w:rsid w:val="00867ADE"/>
    <w:rsid w:val="0087082C"/>
    <w:rsid w:val="0087251D"/>
    <w:rsid w:val="00872AD3"/>
    <w:rsid w:val="00872B21"/>
    <w:rsid w:val="00873BA2"/>
    <w:rsid w:val="00876773"/>
    <w:rsid w:val="00876A41"/>
    <w:rsid w:val="00880D12"/>
    <w:rsid w:val="00881027"/>
    <w:rsid w:val="00881C45"/>
    <w:rsid w:val="0088489D"/>
    <w:rsid w:val="00885758"/>
    <w:rsid w:val="00885E68"/>
    <w:rsid w:val="00887222"/>
    <w:rsid w:val="0089097E"/>
    <w:rsid w:val="00892267"/>
    <w:rsid w:val="00892420"/>
    <w:rsid w:val="008937E4"/>
    <w:rsid w:val="00895FF5"/>
    <w:rsid w:val="008970F7"/>
    <w:rsid w:val="008A0B8E"/>
    <w:rsid w:val="008A25B0"/>
    <w:rsid w:val="008A28B6"/>
    <w:rsid w:val="008A2BCD"/>
    <w:rsid w:val="008A30CF"/>
    <w:rsid w:val="008A672B"/>
    <w:rsid w:val="008A6BAB"/>
    <w:rsid w:val="008A735B"/>
    <w:rsid w:val="008A7490"/>
    <w:rsid w:val="008A761C"/>
    <w:rsid w:val="008A7777"/>
    <w:rsid w:val="008B40E0"/>
    <w:rsid w:val="008B4B75"/>
    <w:rsid w:val="008B4CA9"/>
    <w:rsid w:val="008B5CE5"/>
    <w:rsid w:val="008B799A"/>
    <w:rsid w:val="008B7C3D"/>
    <w:rsid w:val="008C00F6"/>
    <w:rsid w:val="008C081D"/>
    <w:rsid w:val="008C38CB"/>
    <w:rsid w:val="008C3911"/>
    <w:rsid w:val="008C3C36"/>
    <w:rsid w:val="008C4233"/>
    <w:rsid w:val="008C6833"/>
    <w:rsid w:val="008D0763"/>
    <w:rsid w:val="008D0E0D"/>
    <w:rsid w:val="008D1597"/>
    <w:rsid w:val="008D252F"/>
    <w:rsid w:val="008D346B"/>
    <w:rsid w:val="008D3624"/>
    <w:rsid w:val="008D5091"/>
    <w:rsid w:val="008D50C1"/>
    <w:rsid w:val="008D5895"/>
    <w:rsid w:val="008D7B6C"/>
    <w:rsid w:val="008E12B1"/>
    <w:rsid w:val="008E26E3"/>
    <w:rsid w:val="008E2710"/>
    <w:rsid w:val="008E512E"/>
    <w:rsid w:val="008E5D50"/>
    <w:rsid w:val="008E6AB9"/>
    <w:rsid w:val="008E714E"/>
    <w:rsid w:val="008E7CBF"/>
    <w:rsid w:val="008F01E7"/>
    <w:rsid w:val="008F1A77"/>
    <w:rsid w:val="008F21AB"/>
    <w:rsid w:val="008F2D79"/>
    <w:rsid w:val="008F2F7D"/>
    <w:rsid w:val="008F355A"/>
    <w:rsid w:val="008F4053"/>
    <w:rsid w:val="008F50F0"/>
    <w:rsid w:val="008F55D7"/>
    <w:rsid w:val="009017FC"/>
    <w:rsid w:val="009025F8"/>
    <w:rsid w:val="009027BE"/>
    <w:rsid w:val="00904114"/>
    <w:rsid w:val="00904BF9"/>
    <w:rsid w:val="009051F4"/>
    <w:rsid w:val="0090565A"/>
    <w:rsid w:val="00907184"/>
    <w:rsid w:val="009108C8"/>
    <w:rsid w:val="00912550"/>
    <w:rsid w:val="0091711A"/>
    <w:rsid w:val="00917DC5"/>
    <w:rsid w:val="009232D6"/>
    <w:rsid w:val="00923CB8"/>
    <w:rsid w:val="00923EB9"/>
    <w:rsid w:val="00925114"/>
    <w:rsid w:val="00930336"/>
    <w:rsid w:val="0093046E"/>
    <w:rsid w:val="009315CD"/>
    <w:rsid w:val="0093182A"/>
    <w:rsid w:val="00931E93"/>
    <w:rsid w:val="009327BD"/>
    <w:rsid w:val="00940820"/>
    <w:rsid w:val="009413DF"/>
    <w:rsid w:val="0094367A"/>
    <w:rsid w:val="00943DFF"/>
    <w:rsid w:val="0094421E"/>
    <w:rsid w:val="00944F54"/>
    <w:rsid w:val="0094656E"/>
    <w:rsid w:val="00950393"/>
    <w:rsid w:val="00951A98"/>
    <w:rsid w:val="00951E55"/>
    <w:rsid w:val="00952640"/>
    <w:rsid w:val="00953290"/>
    <w:rsid w:val="00953992"/>
    <w:rsid w:val="00954C1A"/>
    <w:rsid w:val="009551A6"/>
    <w:rsid w:val="00956B4B"/>
    <w:rsid w:val="00960404"/>
    <w:rsid w:val="00962694"/>
    <w:rsid w:val="00963030"/>
    <w:rsid w:val="00963F28"/>
    <w:rsid w:val="009654F4"/>
    <w:rsid w:val="00965AEA"/>
    <w:rsid w:val="00966B79"/>
    <w:rsid w:val="00967F09"/>
    <w:rsid w:val="009701D3"/>
    <w:rsid w:val="00971303"/>
    <w:rsid w:val="00971968"/>
    <w:rsid w:val="009726E4"/>
    <w:rsid w:val="00974EBA"/>
    <w:rsid w:val="009756DB"/>
    <w:rsid w:val="009770A0"/>
    <w:rsid w:val="00977959"/>
    <w:rsid w:val="00977F55"/>
    <w:rsid w:val="009810C7"/>
    <w:rsid w:val="00982E16"/>
    <w:rsid w:val="009850DB"/>
    <w:rsid w:val="0098623A"/>
    <w:rsid w:val="0098637D"/>
    <w:rsid w:val="00986AD4"/>
    <w:rsid w:val="00986C48"/>
    <w:rsid w:val="009876D2"/>
    <w:rsid w:val="0099361D"/>
    <w:rsid w:val="0099398F"/>
    <w:rsid w:val="00993D2E"/>
    <w:rsid w:val="00994199"/>
    <w:rsid w:val="00996F68"/>
    <w:rsid w:val="00997302"/>
    <w:rsid w:val="009973E2"/>
    <w:rsid w:val="00997CE8"/>
    <w:rsid w:val="009A0D83"/>
    <w:rsid w:val="009A2879"/>
    <w:rsid w:val="009A2CB9"/>
    <w:rsid w:val="009A3D01"/>
    <w:rsid w:val="009A6C39"/>
    <w:rsid w:val="009A7408"/>
    <w:rsid w:val="009B0ABB"/>
    <w:rsid w:val="009B53FF"/>
    <w:rsid w:val="009B5AE5"/>
    <w:rsid w:val="009B5C5E"/>
    <w:rsid w:val="009C07E9"/>
    <w:rsid w:val="009C12B4"/>
    <w:rsid w:val="009C27E5"/>
    <w:rsid w:val="009C2AA8"/>
    <w:rsid w:val="009C3A5E"/>
    <w:rsid w:val="009C4DE9"/>
    <w:rsid w:val="009C5927"/>
    <w:rsid w:val="009C767E"/>
    <w:rsid w:val="009C7D47"/>
    <w:rsid w:val="009D0094"/>
    <w:rsid w:val="009D248D"/>
    <w:rsid w:val="009D2D85"/>
    <w:rsid w:val="009D5803"/>
    <w:rsid w:val="009D6922"/>
    <w:rsid w:val="009D6C91"/>
    <w:rsid w:val="009E0DCA"/>
    <w:rsid w:val="009E2C80"/>
    <w:rsid w:val="009E2E1C"/>
    <w:rsid w:val="009E3C9B"/>
    <w:rsid w:val="009E6CFD"/>
    <w:rsid w:val="009E7216"/>
    <w:rsid w:val="009E7F50"/>
    <w:rsid w:val="009F1E05"/>
    <w:rsid w:val="009F22E4"/>
    <w:rsid w:val="009F4D2E"/>
    <w:rsid w:val="009F4F23"/>
    <w:rsid w:val="009F520E"/>
    <w:rsid w:val="009F58D6"/>
    <w:rsid w:val="009F786D"/>
    <w:rsid w:val="00A0067E"/>
    <w:rsid w:val="00A00B8E"/>
    <w:rsid w:val="00A0146E"/>
    <w:rsid w:val="00A047B5"/>
    <w:rsid w:val="00A05982"/>
    <w:rsid w:val="00A1281D"/>
    <w:rsid w:val="00A129FA"/>
    <w:rsid w:val="00A140DB"/>
    <w:rsid w:val="00A14B44"/>
    <w:rsid w:val="00A14DC0"/>
    <w:rsid w:val="00A15073"/>
    <w:rsid w:val="00A1634F"/>
    <w:rsid w:val="00A2088A"/>
    <w:rsid w:val="00A20A53"/>
    <w:rsid w:val="00A213C5"/>
    <w:rsid w:val="00A227FF"/>
    <w:rsid w:val="00A22E90"/>
    <w:rsid w:val="00A24241"/>
    <w:rsid w:val="00A24AB2"/>
    <w:rsid w:val="00A330A4"/>
    <w:rsid w:val="00A35173"/>
    <w:rsid w:val="00A3551E"/>
    <w:rsid w:val="00A3602C"/>
    <w:rsid w:val="00A40365"/>
    <w:rsid w:val="00A40A9B"/>
    <w:rsid w:val="00A418D3"/>
    <w:rsid w:val="00A429C4"/>
    <w:rsid w:val="00A465E7"/>
    <w:rsid w:val="00A5350C"/>
    <w:rsid w:val="00A53E8A"/>
    <w:rsid w:val="00A543C1"/>
    <w:rsid w:val="00A55B0D"/>
    <w:rsid w:val="00A55B4E"/>
    <w:rsid w:val="00A57527"/>
    <w:rsid w:val="00A57611"/>
    <w:rsid w:val="00A60699"/>
    <w:rsid w:val="00A60703"/>
    <w:rsid w:val="00A618CC"/>
    <w:rsid w:val="00A63287"/>
    <w:rsid w:val="00A63CBD"/>
    <w:rsid w:val="00A673EF"/>
    <w:rsid w:val="00A67A4D"/>
    <w:rsid w:val="00A67AF4"/>
    <w:rsid w:val="00A7047A"/>
    <w:rsid w:val="00A70A41"/>
    <w:rsid w:val="00A718C7"/>
    <w:rsid w:val="00A726BC"/>
    <w:rsid w:val="00A73605"/>
    <w:rsid w:val="00A747BE"/>
    <w:rsid w:val="00A74929"/>
    <w:rsid w:val="00A76FCA"/>
    <w:rsid w:val="00A7762C"/>
    <w:rsid w:val="00A77645"/>
    <w:rsid w:val="00A77936"/>
    <w:rsid w:val="00A83620"/>
    <w:rsid w:val="00A84E4F"/>
    <w:rsid w:val="00A85F52"/>
    <w:rsid w:val="00A87DB8"/>
    <w:rsid w:val="00A90416"/>
    <w:rsid w:val="00A90A28"/>
    <w:rsid w:val="00A9290A"/>
    <w:rsid w:val="00A96447"/>
    <w:rsid w:val="00A96D41"/>
    <w:rsid w:val="00A97163"/>
    <w:rsid w:val="00AA060A"/>
    <w:rsid w:val="00AA6630"/>
    <w:rsid w:val="00AA6725"/>
    <w:rsid w:val="00AA7899"/>
    <w:rsid w:val="00AB0EF6"/>
    <w:rsid w:val="00AB2513"/>
    <w:rsid w:val="00AB2874"/>
    <w:rsid w:val="00AB4A6A"/>
    <w:rsid w:val="00AB4B9D"/>
    <w:rsid w:val="00AB4F62"/>
    <w:rsid w:val="00AC01A1"/>
    <w:rsid w:val="00AC0EF2"/>
    <w:rsid w:val="00AC24C8"/>
    <w:rsid w:val="00AC4826"/>
    <w:rsid w:val="00AC67B4"/>
    <w:rsid w:val="00AC722A"/>
    <w:rsid w:val="00AD20F3"/>
    <w:rsid w:val="00AD224A"/>
    <w:rsid w:val="00AD2A4C"/>
    <w:rsid w:val="00AD4F1D"/>
    <w:rsid w:val="00AD4F4B"/>
    <w:rsid w:val="00AD52F8"/>
    <w:rsid w:val="00AD7AA4"/>
    <w:rsid w:val="00AD7FFE"/>
    <w:rsid w:val="00AE1C46"/>
    <w:rsid w:val="00AE22D9"/>
    <w:rsid w:val="00AE2861"/>
    <w:rsid w:val="00AE33E3"/>
    <w:rsid w:val="00AE3863"/>
    <w:rsid w:val="00AE44A0"/>
    <w:rsid w:val="00AE5AFB"/>
    <w:rsid w:val="00AE751F"/>
    <w:rsid w:val="00AE75E0"/>
    <w:rsid w:val="00AE7733"/>
    <w:rsid w:val="00AF01A0"/>
    <w:rsid w:val="00AF438C"/>
    <w:rsid w:val="00AF51B0"/>
    <w:rsid w:val="00AF559A"/>
    <w:rsid w:val="00AF5847"/>
    <w:rsid w:val="00AF5906"/>
    <w:rsid w:val="00B02CC0"/>
    <w:rsid w:val="00B034C8"/>
    <w:rsid w:val="00B072BC"/>
    <w:rsid w:val="00B074D4"/>
    <w:rsid w:val="00B13867"/>
    <w:rsid w:val="00B1482D"/>
    <w:rsid w:val="00B14858"/>
    <w:rsid w:val="00B1515F"/>
    <w:rsid w:val="00B1517A"/>
    <w:rsid w:val="00B15A6D"/>
    <w:rsid w:val="00B15E5D"/>
    <w:rsid w:val="00B1628A"/>
    <w:rsid w:val="00B174F3"/>
    <w:rsid w:val="00B2008E"/>
    <w:rsid w:val="00B214A8"/>
    <w:rsid w:val="00B21506"/>
    <w:rsid w:val="00B21A51"/>
    <w:rsid w:val="00B229EB"/>
    <w:rsid w:val="00B30154"/>
    <w:rsid w:val="00B303FD"/>
    <w:rsid w:val="00B30F59"/>
    <w:rsid w:val="00B32C2A"/>
    <w:rsid w:val="00B34AEB"/>
    <w:rsid w:val="00B350B0"/>
    <w:rsid w:val="00B35285"/>
    <w:rsid w:val="00B35EDE"/>
    <w:rsid w:val="00B36271"/>
    <w:rsid w:val="00B36F04"/>
    <w:rsid w:val="00B36F51"/>
    <w:rsid w:val="00B371CA"/>
    <w:rsid w:val="00B37F2F"/>
    <w:rsid w:val="00B42CB5"/>
    <w:rsid w:val="00B442A2"/>
    <w:rsid w:val="00B46E6B"/>
    <w:rsid w:val="00B47B62"/>
    <w:rsid w:val="00B504D7"/>
    <w:rsid w:val="00B5062B"/>
    <w:rsid w:val="00B50E00"/>
    <w:rsid w:val="00B5129F"/>
    <w:rsid w:val="00B54401"/>
    <w:rsid w:val="00B55EC5"/>
    <w:rsid w:val="00B567AD"/>
    <w:rsid w:val="00B57D85"/>
    <w:rsid w:val="00B57E75"/>
    <w:rsid w:val="00B61541"/>
    <w:rsid w:val="00B61D69"/>
    <w:rsid w:val="00B633C9"/>
    <w:rsid w:val="00B638ED"/>
    <w:rsid w:val="00B65BAF"/>
    <w:rsid w:val="00B713E7"/>
    <w:rsid w:val="00B74C8A"/>
    <w:rsid w:val="00B7688D"/>
    <w:rsid w:val="00B812D5"/>
    <w:rsid w:val="00B832C5"/>
    <w:rsid w:val="00B838D9"/>
    <w:rsid w:val="00B84E0E"/>
    <w:rsid w:val="00B85B42"/>
    <w:rsid w:val="00B86417"/>
    <w:rsid w:val="00B86C7E"/>
    <w:rsid w:val="00B87F69"/>
    <w:rsid w:val="00B902FF"/>
    <w:rsid w:val="00B90B21"/>
    <w:rsid w:val="00B90BBF"/>
    <w:rsid w:val="00B91301"/>
    <w:rsid w:val="00B93110"/>
    <w:rsid w:val="00B93C62"/>
    <w:rsid w:val="00B9567B"/>
    <w:rsid w:val="00B961A9"/>
    <w:rsid w:val="00BA0587"/>
    <w:rsid w:val="00BA4F0F"/>
    <w:rsid w:val="00BA5770"/>
    <w:rsid w:val="00BB11EB"/>
    <w:rsid w:val="00BB1B88"/>
    <w:rsid w:val="00BB1FB5"/>
    <w:rsid w:val="00BB311C"/>
    <w:rsid w:val="00BB6805"/>
    <w:rsid w:val="00BB6A1F"/>
    <w:rsid w:val="00BB7653"/>
    <w:rsid w:val="00BC1ECB"/>
    <w:rsid w:val="00BC4919"/>
    <w:rsid w:val="00BC5C08"/>
    <w:rsid w:val="00BD2324"/>
    <w:rsid w:val="00BD331C"/>
    <w:rsid w:val="00BD36CA"/>
    <w:rsid w:val="00BD4959"/>
    <w:rsid w:val="00BD5064"/>
    <w:rsid w:val="00BD640F"/>
    <w:rsid w:val="00BD6B52"/>
    <w:rsid w:val="00BE0D6F"/>
    <w:rsid w:val="00BE1A9A"/>
    <w:rsid w:val="00BE2258"/>
    <w:rsid w:val="00BE5041"/>
    <w:rsid w:val="00BE6688"/>
    <w:rsid w:val="00BF0768"/>
    <w:rsid w:val="00BF24CD"/>
    <w:rsid w:val="00BF31F4"/>
    <w:rsid w:val="00BF4F01"/>
    <w:rsid w:val="00BF6D4C"/>
    <w:rsid w:val="00BF7190"/>
    <w:rsid w:val="00C010D9"/>
    <w:rsid w:val="00C01101"/>
    <w:rsid w:val="00C03BCC"/>
    <w:rsid w:val="00C040BA"/>
    <w:rsid w:val="00C04B6C"/>
    <w:rsid w:val="00C05EDA"/>
    <w:rsid w:val="00C07B85"/>
    <w:rsid w:val="00C100FC"/>
    <w:rsid w:val="00C1513A"/>
    <w:rsid w:val="00C1554A"/>
    <w:rsid w:val="00C2001C"/>
    <w:rsid w:val="00C200BD"/>
    <w:rsid w:val="00C201B8"/>
    <w:rsid w:val="00C20A37"/>
    <w:rsid w:val="00C21AAE"/>
    <w:rsid w:val="00C22C95"/>
    <w:rsid w:val="00C23AB8"/>
    <w:rsid w:val="00C26BF9"/>
    <w:rsid w:val="00C26E15"/>
    <w:rsid w:val="00C27296"/>
    <w:rsid w:val="00C27DD2"/>
    <w:rsid w:val="00C27DE3"/>
    <w:rsid w:val="00C306DB"/>
    <w:rsid w:val="00C30B36"/>
    <w:rsid w:val="00C343EB"/>
    <w:rsid w:val="00C364A2"/>
    <w:rsid w:val="00C40081"/>
    <w:rsid w:val="00C42633"/>
    <w:rsid w:val="00C432BB"/>
    <w:rsid w:val="00C4482E"/>
    <w:rsid w:val="00C45EC4"/>
    <w:rsid w:val="00C47EF0"/>
    <w:rsid w:val="00C5084C"/>
    <w:rsid w:val="00C50E33"/>
    <w:rsid w:val="00C510BC"/>
    <w:rsid w:val="00C51934"/>
    <w:rsid w:val="00C51979"/>
    <w:rsid w:val="00C537DB"/>
    <w:rsid w:val="00C56B67"/>
    <w:rsid w:val="00C56CB3"/>
    <w:rsid w:val="00C60732"/>
    <w:rsid w:val="00C60A44"/>
    <w:rsid w:val="00C60F34"/>
    <w:rsid w:val="00C6155D"/>
    <w:rsid w:val="00C61E56"/>
    <w:rsid w:val="00C621FC"/>
    <w:rsid w:val="00C6506C"/>
    <w:rsid w:val="00C70C1E"/>
    <w:rsid w:val="00C7208E"/>
    <w:rsid w:val="00C7268C"/>
    <w:rsid w:val="00C72EC7"/>
    <w:rsid w:val="00C736A5"/>
    <w:rsid w:val="00C80065"/>
    <w:rsid w:val="00C80DD2"/>
    <w:rsid w:val="00C81572"/>
    <w:rsid w:val="00C816EC"/>
    <w:rsid w:val="00C826DB"/>
    <w:rsid w:val="00C82C7A"/>
    <w:rsid w:val="00C82DCB"/>
    <w:rsid w:val="00C834A2"/>
    <w:rsid w:val="00C83AF4"/>
    <w:rsid w:val="00C85A44"/>
    <w:rsid w:val="00C867B4"/>
    <w:rsid w:val="00C86890"/>
    <w:rsid w:val="00C86C46"/>
    <w:rsid w:val="00C871B6"/>
    <w:rsid w:val="00C907F6"/>
    <w:rsid w:val="00C91A47"/>
    <w:rsid w:val="00C92BF4"/>
    <w:rsid w:val="00C92CBA"/>
    <w:rsid w:val="00C94556"/>
    <w:rsid w:val="00C95517"/>
    <w:rsid w:val="00C95F0C"/>
    <w:rsid w:val="00C97786"/>
    <w:rsid w:val="00CA0AB9"/>
    <w:rsid w:val="00CA1306"/>
    <w:rsid w:val="00CA1A19"/>
    <w:rsid w:val="00CA1A99"/>
    <w:rsid w:val="00CA2E49"/>
    <w:rsid w:val="00CA5C1C"/>
    <w:rsid w:val="00CA64D8"/>
    <w:rsid w:val="00CA74C6"/>
    <w:rsid w:val="00CA7D25"/>
    <w:rsid w:val="00CA7F18"/>
    <w:rsid w:val="00CB05FA"/>
    <w:rsid w:val="00CB5024"/>
    <w:rsid w:val="00CB70A1"/>
    <w:rsid w:val="00CB7C78"/>
    <w:rsid w:val="00CC01D5"/>
    <w:rsid w:val="00CC08F1"/>
    <w:rsid w:val="00CC0A3C"/>
    <w:rsid w:val="00CC2E94"/>
    <w:rsid w:val="00CC3F52"/>
    <w:rsid w:val="00CC64D6"/>
    <w:rsid w:val="00CC7CE2"/>
    <w:rsid w:val="00CD0EC8"/>
    <w:rsid w:val="00CD1A73"/>
    <w:rsid w:val="00CD1BF2"/>
    <w:rsid w:val="00CD422A"/>
    <w:rsid w:val="00CE22D5"/>
    <w:rsid w:val="00CE3331"/>
    <w:rsid w:val="00CE34EC"/>
    <w:rsid w:val="00CE560D"/>
    <w:rsid w:val="00CF00DE"/>
    <w:rsid w:val="00CF0183"/>
    <w:rsid w:val="00CF01D0"/>
    <w:rsid w:val="00CF03D6"/>
    <w:rsid w:val="00CF0408"/>
    <w:rsid w:val="00CF7B72"/>
    <w:rsid w:val="00D00F23"/>
    <w:rsid w:val="00D02940"/>
    <w:rsid w:val="00D02953"/>
    <w:rsid w:val="00D03A17"/>
    <w:rsid w:val="00D04DAE"/>
    <w:rsid w:val="00D052B6"/>
    <w:rsid w:val="00D0645C"/>
    <w:rsid w:val="00D11B6D"/>
    <w:rsid w:val="00D12925"/>
    <w:rsid w:val="00D13127"/>
    <w:rsid w:val="00D146E2"/>
    <w:rsid w:val="00D14950"/>
    <w:rsid w:val="00D206D1"/>
    <w:rsid w:val="00D21A99"/>
    <w:rsid w:val="00D21B71"/>
    <w:rsid w:val="00D22087"/>
    <w:rsid w:val="00D2779B"/>
    <w:rsid w:val="00D3230B"/>
    <w:rsid w:val="00D33624"/>
    <w:rsid w:val="00D3664B"/>
    <w:rsid w:val="00D36F0E"/>
    <w:rsid w:val="00D40586"/>
    <w:rsid w:val="00D43A43"/>
    <w:rsid w:val="00D440FB"/>
    <w:rsid w:val="00D4560B"/>
    <w:rsid w:val="00D45E1E"/>
    <w:rsid w:val="00D50068"/>
    <w:rsid w:val="00D5066A"/>
    <w:rsid w:val="00D508AB"/>
    <w:rsid w:val="00D5213C"/>
    <w:rsid w:val="00D544BE"/>
    <w:rsid w:val="00D54609"/>
    <w:rsid w:val="00D57030"/>
    <w:rsid w:val="00D57A38"/>
    <w:rsid w:val="00D613FB"/>
    <w:rsid w:val="00D61DA1"/>
    <w:rsid w:val="00D62486"/>
    <w:rsid w:val="00D648ED"/>
    <w:rsid w:val="00D70331"/>
    <w:rsid w:val="00D70A17"/>
    <w:rsid w:val="00D72510"/>
    <w:rsid w:val="00D739C4"/>
    <w:rsid w:val="00D73C4A"/>
    <w:rsid w:val="00D7560A"/>
    <w:rsid w:val="00D802E4"/>
    <w:rsid w:val="00D8115A"/>
    <w:rsid w:val="00D82C6F"/>
    <w:rsid w:val="00D8362F"/>
    <w:rsid w:val="00D8451E"/>
    <w:rsid w:val="00D84BC2"/>
    <w:rsid w:val="00D85DE8"/>
    <w:rsid w:val="00D85FA7"/>
    <w:rsid w:val="00D86AB6"/>
    <w:rsid w:val="00D87FB5"/>
    <w:rsid w:val="00D90509"/>
    <w:rsid w:val="00D92044"/>
    <w:rsid w:val="00D933A7"/>
    <w:rsid w:val="00D9427C"/>
    <w:rsid w:val="00D94519"/>
    <w:rsid w:val="00D96810"/>
    <w:rsid w:val="00D96987"/>
    <w:rsid w:val="00DA0A4D"/>
    <w:rsid w:val="00DA1894"/>
    <w:rsid w:val="00DA5FF9"/>
    <w:rsid w:val="00DA795D"/>
    <w:rsid w:val="00DB05DA"/>
    <w:rsid w:val="00DB25D2"/>
    <w:rsid w:val="00DB3113"/>
    <w:rsid w:val="00DB376F"/>
    <w:rsid w:val="00DB4A04"/>
    <w:rsid w:val="00DB622F"/>
    <w:rsid w:val="00DB7D3D"/>
    <w:rsid w:val="00DC03EB"/>
    <w:rsid w:val="00DC0449"/>
    <w:rsid w:val="00DC1899"/>
    <w:rsid w:val="00DC251D"/>
    <w:rsid w:val="00DC4F3D"/>
    <w:rsid w:val="00DC6F63"/>
    <w:rsid w:val="00DC7822"/>
    <w:rsid w:val="00DD272E"/>
    <w:rsid w:val="00DD3FA7"/>
    <w:rsid w:val="00DD6319"/>
    <w:rsid w:val="00DD7225"/>
    <w:rsid w:val="00DE008E"/>
    <w:rsid w:val="00DE09B9"/>
    <w:rsid w:val="00DE6577"/>
    <w:rsid w:val="00DF260C"/>
    <w:rsid w:val="00DF2D89"/>
    <w:rsid w:val="00DF2F66"/>
    <w:rsid w:val="00DF5CA8"/>
    <w:rsid w:val="00E0098D"/>
    <w:rsid w:val="00E00C81"/>
    <w:rsid w:val="00E00D6D"/>
    <w:rsid w:val="00E03966"/>
    <w:rsid w:val="00E04C78"/>
    <w:rsid w:val="00E04FED"/>
    <w:rsid w:val="00E1021F"/>
    <w:rsid w:val="00E13025"/>
    <w:rsid w:val="00E15217"/>
    <w:rsid w:val="00E15380"/>
    <w:rsid w:val="00E15672"/>
    <w:rsid w:val="00E17DD3"/>
    <w:rsid w:val="00E20B75"/>
    <w:rsid w:val="00E213CF"/>
    <w:rsid w:val="00E24AE4"/>
    <w:rsid w:val="00E25C20"/>
    <w:rsid w:val="00E27468"/>
    <w:rsid w:val="00E30C73"/>
    <w:rsid w:val="00E30CC3"/>
    <w:rsid w:val="00E31326"/>
    <w:rsid w:val="00E33EDF"/>
    <w:rsid w:val="00E343CB"/>
    <w:rsid w:val="00E35BB3"/>
    <w:rsid w:val="00E36642"/>
    <w:rsid w:val="00E40478"/>
    <w:rsid w:val="00E40C93"/>
    <w:rsid w:val="00E42567"/>
    <w:rsid w:val="00E44BB0"/>
    <w:rsid w:val="00E44FB1"/>
    <w:rsid w:val="00E45C2F"/>
    <w:rsid w:val="00E503DD"/>
    <w:rsid w:val="00E52B2B"/>
    <w:rsid w:val="00E53B68"/>
    <w:rsid w:val="00E54AA4"/>
    <w:rsid w:val="00E56E66"/>
    <w:rsid w:val="00E5744C"/>
    <w:rsid w:val="00E57663"/>
    <w:rsid w:val="00E60FB7"/>
    <w:rsid w:val="00E61826"/>
    <w:rsid w:val="00E649BE"/>
    <w:rsid w:val="00E67058"/>
    <w:rsid w:val="00E73512"/>
    <w:rsid w:val="00E740ED"/>
    <w:rsid w:val="00E755D4"/>
    <w:rsid w:val="00E76BB8"/>
    <w:rsid w:val="00E813D6"/>
    <w:rsid w:val="00E81A17"/>
    <w:rsid w:val="00E8281C"/>
    <w:rsid w:val="00E84B08"/>
    <w:rsid w:val="00E90864"/>
    <w:rsid w:val="00E911FA"/>
    <w:rsid w:val="00E918C4"/>
    <w:rsid w:val="00E92CF9"/>
    <w:rsid w:val="00E93601"/>
    <w:rsid w:val="00E95B91"/>
    <w:rsid w:val="00E95D0D"/>
    <w:rsid w:val="00E96153"/>
    <w:rsid w:val="00E97E23"/>
    <w:rsid w:val="00EA2A2C"/>
    <w:rsid w:val="00EA4115"/>
    <w:rsid w:val="00EA41ED"/>
    <w:rsid w:val="00EA4DC0"/>
    <w:rsid w:val="00EA6D8A"/>
    <w:rsid w:val="00EA70B8"/>
    <w:rsid w:val="00EA7B57"/>
    <w:rsid w:val="00EB0F36"/>
    <w:rsid w:val="00EB136E"/>
    <w:rsid w:val="00EB5189"/>
    <w:rsid w:val="00EB52A7"/>
    <w:rsid w:val="00EB5FA2"/>
    <w:rsid w:val="00EB6E24"/>
    <w:rsid w:val="00EB7EFA"/>
    <w:rsid w:val="00EC050F"/>
    <w:rsid w:val="00EC0945"/>
    <w:rsid w:val="00EC179D"/>
    <w:rsid w:val="00EC4850"/>
    <w:rsid w:val="00EC4A0A"/>
    <w:rsid w:val="00EC5497"/>
    <w:rsid w:val="00EC55A9"/>
    <w:rsid w:val="00EC74F8"/>
    <w:rsid w:val="00ED2509"/>
    <w:rsid w:val="00ED26F6"/>
    <w:rsid w:val="00ED2991"/>
    <w:rsid w:val="00ED3A70"/>
    <w:rsid w:val="00EE0AFC"/>
    <w:rsid w:val="00EE25EF"/>
    <w:rsid w:val="00EE3116"/>
    <w:rsid w:val="00EE4AB6"/>
    <w:rsid w:val="00EE6774"/>
    <w:rsid w:val="00EF05BD"/>
    <w:rsid w:val="00EF0652"/>
    <w:rsid w:val="00EF1CF7"/>
    <w:rsid w:val="00EF33C1"/>
    <w:rsid w:val="00EF5355"/>
    <w:rsid w:val="00EF7135"/>
    <w:rsid w:val="00F00646"/>
    <w:rsid w:val="00F010DD"/>
    <w:rsid w:val="00F01290"/>
    <w:rsid w:val="00F01A16"/>
    <w:rsid w:val="00F02823"/>
    <w:rsid w:val="00F02A3A"/>
    <w:rsid w:val="00F036A8"/>
    <w:rsid w:val="00F05BD1"/>
    <w:rsid w:val="00F07B0A"/>
    <w:rsid w:val="00F07D18"/>
    <w:rsid w:val="00F10BB1"/>
    <w:rsid w:val="00F10C39"/>
    <w:rsid w:val="00F10F10"/>
    <w:rsid w:val="00F12F9C"/>
    <w:rsid w:val="00F13848"/>
    <w:rsid w:val="00F14822"/>
    <w:rsid w:val="00F149E5"/>
    <w:rsid w:val="00F1643D"/>
    <w:rsid w:val="00F2009D"/>
    <w:rsid w:val="00F20845"/>
    <w:rsid w:val="00F209ED"/>
    <w:rsid w:val="00F22037"/>
    <w:rsid w:val="00F2214E"/>
    <w:rsid w:val="00F22560"/>
    <w:rsid w:val="00F235D3"/>
    <w:rsid w:val="00F23AD2"/>
    <w:rsid w:val="00F23DF3"/>
    <w:rsid w:val="00F2482E"/>
    <w:rsid w:val="00F30719"/>
    <w:rsid w:val="00F31ED7"/>
    <w:rsid w:val="00F31EF8"/>
    <w:rsid w:val="00F33F8C"/>
    <w:rsid w:val="00F3463D"/>
    <w:rsid w:val="00F348C9"/>
    <w:rsid w:val="00F37D8C"/>
    <w:rsid w:val="00F423D3"/>
    <w:rsid w:val="00F44A07"/>
    <w:rsid w:val="00F458AC"/>
    <w:rsid w:val="00F46376"/>
    <w:rsid w:val="00F465CC"/>
    <w:rsid w:val="00F475DA"/>
    <w:rsid w:val="00F51A32"/>
    <w:rsid w:val="00F525DA"/>
    <w:rsid w:val="00F5307A"/>
    <w:rsid w:val="00F534BB"/>
    <w:rsid w:val="00F545BB"/>
    <w:rsid w:val="00F550AC"/>
    <w:rsid w:val="00F56003"/>
    <w:rsid w:val="00F57B10"/>
    <w:rsid w:val="00F60D79"/>
    <w:rsid w:val="00F6128D"/>
    <w:rsid w:val="00F6289F"/>
    <w:rsid w:val="00F63298"/>
    <w:rsid w:val="00F665DC"/>
    <w:rsid w:val="00F6784E"/>
    <w:rsid w:val="00F67D9F"/>
    <w:rsid w:val="00F707B5"/>
    <w:rsid w:val="00F729A4"/>
    <w:rsid w:val="00F72D68"/>
    <w:rsid w:val="00F734BD"/>
    <w:rsid w:val="00F742AF"/>
    <w:rsid w:val="00F74AD7"/>
    <w:rsid w:val="00F75A43"/>
    <w:rsid w:val="00F77A52"/>
    <w:rsid w:val="00F81F0F"/>
    <w:rsid w:val="00F82073"/>
    <w:rsid w:val="00F831CD"/>
    <w:rsid w:val="00F8375A"/>
    <w:rsid w:val="00F84E0A"/>
    <w:rsid w:val="00F86A8D"/>
    <w:rsid w:val="00F87505"/>
    <w:rsid w:val="00F87C1B"/>
    <w:rsid w:val="00F9027A"/>
    <w:rsid w:val="00F90C73"/>
    <w:rsid w:val="00F91F38"/>
    <w:rsid w:val="00F9440C"/>
    <w:rsid w:val="00F947EA"/>
    <w:rsid w:val="00F95021"/>
    <w:rsid w:val="00F95560"/>
    <w:rsid w:val="00F959CB"/>
    <w:rsid w:val="00F9608D"/>
    <w:rsid w:val="00F96D51"/>
    <w:rsid w:val="00F96F51"/>
    <w:rsid w:val="00FA0991"/>
    <w:rsid w:val="00FA415F"/>
    <w:rsid w:val="00FA77A9"/>
    <w:rsid w:val="00FB056C"/>
    <w:rsid w:val="00FB0667"/>
    <w:rsid w:val="00FB17F1"/>
    <w:rsid w:val="00FB1844"/>
    <w:rsid w:val="00FB1FE7"/>
    <w:rsid w:val="00FB229F"/>
    <w:rsid w:val="00FB45E1"/>
    <w:rsid w:val="00FB6035"/>
    <w:rsid w:val="00FB6114"/>
    <w:rsid w:val="00FB7A6E"/>
    <w:rsid w:val="00FC1466"/>
    <w:rsid w:val="00FC1A18"/>
    <w:rsid w:val="00FC1EA0"/>
    <w:rsid w:val="00FC33F7"/>
    <w:rsid w:val="00FC36EE"/>
    <w:rsid w:val="00FC3D4A"/>
    <w:rsid w:val="00FD0404"/>
    <w:rsid w:val="00FD08C5"/>
    <w:rsid w:val="00FD1502"/>
    <w:rsid w:val="00FD3934"/>
    <w:rsid w:val="00FD3ED3"/>
    <w:rsid w:val="00FD5615"/>
    <w:rsid w:val="00FD57A5"/>
    <w:rsid w:val="00FD5CD3"/>
    <w:rsid w:val="00FD5D91"/>
    <w:rsid w:val="00FD7E84"/>
    <w:rsid w:val="00FE0AA9"/>
    <w:rsid w:val="00FE11F9"/>
    <w:rsid w:val="00FE204C"/>
    <w:rsid w:val="00FE21DC"/>
    <w:rsid w:val="00FE2341"/>
    <w:rsid w:val="00FE2890"/>
    <w:rsid w:val="00FE2FCF"/>
    <w:rsid w:val="00FE4A20"/>
    <w:rsid w:val="00FE4CAF"/>
    <w:rsid w:val="00FE53C1"/>
    <w:rsid w:val="00FF0B15"/>
    <w:rsid w:val="00FF167C"/>
    <w:rsid w:val="00FF3294"/>
    <w:rsid w:val="00FF5A23"/>
    <w:rsid w:val="00FF61C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5F083"/>
  <w15:docId w15:val="{B1FC9D51-1D41-4C4B-8E84-4647F4AD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5639E"/>
    <w:pPr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AA7"/>
    <w:pPr>
      <w:keepNext/>
      <w:keepLines/>
      <w:bidi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he-IL"/>
    </w:rPr>
  </w:style>
  <w:style w:type="paragraph" w:styleId="Heading2">
    <w:name w:val="heading 2"/>
    <w:basedOn w:val="Normal"/>
    <w:link w:val="Heading2Char"/>
    <w:uiPriority w:val="9"/>
    <w:qFormat/>
    <w:rsid w:val="00634FD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430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4307A"/>
    <w:pPr>
      <w:spacing w:after="135"/>
    </w:pPr>
    <w:rPr>
      <w:rFonts w:eastAsia="Times New Roman"/>
      <w:lang w:bidi="he-IL"/>
    </w:rPr>
  </w:style>
  <w:style w:type="character" w:customStyle="1" w:styleId="Heading2Char">
    <w:name w:val="Heading 2 Char"/>
    <w:basedOn w:val="DefaultParagraphFont"/>
    <w:link w:val="Heading2"/>
    <w:uiPriority w:val="9"/>
    <w:rsid w:val="00634F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link w:val="ListParagraphChar"/>
    <w:uiPriority w:val="34"/>
    <w:qFormat/>
    <w:rsid w:val="00634FD1"/>
    <w:pPr>
      <w:bidi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bidi="he-I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4FD1"/>
  </w:style>
  <w:style w:type="character" w:customStyle="1" w:styleId="apple-converted-space">
    <w:name w:val="apple-converted-space"/>
    <w:basedOn w:val="DefaultParagraphFont"/>
    <w:rsid w:val="00B7688D"/>
  </w:style>
  <w:style w:type="paragraph" w:styleId="BalloonText">
    <w:name w:val="Balloon Text"/>
    <w:basedOn w:val="Normal"/>
    <w:link w:val="BalloonTextChar"/>
    <w:uiPriority w:val="99"/>
    <w:semiHidden/>
    <w:unhideWhenUsed/>
    <w:rsid w:val="004818DB"/>
    <w:pPr>
      <w:bidi/>
    </w:pPr>
    <w:rPr>
      <w:rFonts w:ascii="Tahoma" w:hAnsi="Tahoma" w:cs="Tahoma"/>
      <w:sz w:val="16"/>
      <w:szCs w:val="16"/>
      <w:lang w:bidi="he-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8D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0D0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0927"/>
    <w:pPr>
      <w:bidi/>
      <w:spacing w:after="200"/>
    </w:pPr>
    <w:rPr>
      <w:rFonts w:asciiTheme="minorHAnsi" w:hAnsiTheme="minorHAnsi" w:cstheme="minorBidi"/>
      <w:sz w:val="20"/>
      <w:szCs w:val="20"/>
      <w:lang w:bidi="he-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9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9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8394B"/>
    <w:pPr>
      <w:spacing w:after="0" w:line="240" w:lineRule="auto"/>
    </w:pPr>
  </w:style>
  <w:style w:type="character" w:customStyle="1" w:styleId="instancename">
    <w:name w:val="instancename"/>
    <w:basedOn w:val="DefaultParagraphFont"/>
    <w:rsid w:val="000857A6"/>
  </w:style>
  <w:style w:type="character" w:customStyle="1" w:styleId="Heading1Char">
    <w:name w:val="Heading 1 Char"/>
    <w:basedOn w:val="DefaultParagraphFont"/>
    <w:link w:val="Heading1"/>
    <w:uiPriority w:val="9"/>
    <w:rsid w:val="006B0A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nhideWhenUsed/>
    <w:rsid w:val="006B0AA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4652A"/>
    <w:rPr>
      <w:i/>
      <w:iCs/>
    </w:rPr>
  </w:style>
  <w:style w:type="paragraph" w:customStyle="1" w:styleId="m-9059012271124731384gmail-msonormal">
    <w:name w:val="m_-9059012271124731384gmail-msonormal"/>
    <w:basedOn w:val="Normal"/>
    <w:rsid w:val="00445EB0"/>
    <w:pPr>
      <w:spacing w:before="100" w:beforeAutospacing="1" w:after="100" w:afterAutospacing="1"/>
    </w:pPr>
  </w:style>
  <w:style w:type="character" w:customStyle="1" w:styleId="il">
    <w:name w:val="il"/>
    <w:basedOn w:val="DefaultParagraphFont"/>
    <w:rsid w:val="00445EB0"/>
  </w:style>
  <w:style w:type="table" w:styleId="TableGrid">
    <w:name w:val="Table Grid"/>
    <w:basedOn w:val="TableNormal"/>
    <w:uiPriority w:val="39"/>
    <w:rsid w:val="00D21B71"/>
    <w:pPr>
      <w:spacing w:after="0" w:line="240" w:lineRule="auto"/>
    </w:pPr>
    <w:rPr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41">
    <w:name w:val="List Table 41"/>
    <w:basedOn w:val="TableNormal"/>
    <w:uiPriority w:val="49"/>
    <w:rsid w:val="001443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1443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rsid w:val="00C80D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31">
    <w:name w:val="Plain Table 31"/>
    <w:basedOn w:val="TableNormal"/>
    <w:uiPriority w:val="43"/>
    <w:rsid w:val="00C80D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D82C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A575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41"/>
    <w:rsid w:val="00F225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C977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86"/>
    <w:rPr>
      <w:rFonts w:ascii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977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86"/>
    <w:rPr>
      <w:rFonts w:ascii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0B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08BB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09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097E"/>
    <w:rPr>
      <w:rFonts w:ascii="Times New Roman" w:hAnsi="Times New Roman" w:cs="Times New Roman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89097E"/>
    <w:rPr>
      <w:vertAlign w:val="superscript"/>
    </w:rPr>
  </w:style>
  <w:style w:type="table" w:customStyle="1" w:styleId="PlainTable32">
    <w:name w:val="Plain Table 32"/>
    <w:basedOn w:val="TableNormal"/>
    <w:uiPriority w:val="43"/>
    <w:rsid w:val="002164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1">
    <w:name w:val="Grid Table 21"/>
    <w:basedOn w:val="TableNormal"/>
    <w:uiPriority w:val="47"/>
    <w:rsid w:val="0021649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1">
    <w:name w:val="Plain Table 41"/>
    <w:basedOn w:val="TableNormal"/>
    <w:uiPriority w:val="44"/>
    <w:rsid w:val="002164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1Light-Accent41">
    <w:name w:val="List Table 1 Light - Accent 41"/>
    <w:basedOn w:val="TableNormal"/>
    <w:uiPriority w:val="46"/>
    <w:rsid w:val="002164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1">
    <w:name w:val="List Table 1 Light1"/>
    <w:basedOn w:val="TableNormal"/>
    <w:uiPriority w:val="46"/>
    <w:rsid w:val="002164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2">
    <w:name w:val="List Table 6 Colorful2"/>
    <w:basedOn w:val="TableNormal"/>
    <w:uiPriority w:val="51"/>
    <w:rsid w:val="002164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0643BB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43BB"/>
    <w:rPr>
      <w:rFonts w:ascii="Times New Roman" w:hAnsi="Times New Roman" w:cs="Times New Roman"/>
      <w:noProof/>
      <w:sz w:val="24"/>
      <w:szCs w:val="24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0643BB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43BB"/>
    <w:rPr>
      <w:rFonts w:ascii="Times New Roman" w:hAnsi="Times New Roman" w:cs="Times New Roman"/>
      <w:noProof/>
      <w:sz w:val="24"/>
      <w:szCs w:val="24"/>
      <w:lang w:bidi="ar-S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01DF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24AE4"/>
    <w:rPr>
      <w:color w:val="605E5C"/>
      <w:shd w:val="clear" w:color="auto" w:fill="E1DFDD"/>
    </w:rPr>
  </w:style>
  <w:style w:type="paragraph" w:customStyle="1" w:styleId="Acknowledgement">
    <w:name w:val="Acknowledgement"/>
    <w:basedOn w:val="Normal"/>
    <w:rsid w:val="00490FB2"/>
    <w:pPr>
      <w:spacing w:before="120"/>
      <w:ind w:left="720" w:hanging="720"/>
    </w:pPr>
    <w:rPr>
      <w:rFonts w:eastAsia="Times New Roman"/>
    </w:rPr>
  </w:style>
  <w:style w:type="paragraph" w:customStyle="1" w:styleId="Paragraph">
    <w:name w:val="Paragraph"/>
    <w:basedOn w:val="Normal"/>
    <w:rsid w:val="00490FB2"/>
    <w:pPr>
      <w:spacing w:before="120"/>
      <w:ind w:firstLine="720"/>
    </w:pPr>
    <w:rPr>
      <w:rFonts w:eastAsia="Times New Roman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15A3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E3331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22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39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51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8219">
      <w:bodyDiv w:val="1"/>
      <w:marLeft w:val="0"/>
      <w:marRight w:val="0"/>
      <w:marTop w:val="0"/>
      <w:marBottom w:val="0"/>
      <w:divBdr>
        <w:top w:val="single" w:sz="18" w:space="15" w:color="071703"/>
        <w:left w:val="none" w:sz="0" w:space="0" w:color="auto"/>
        <w:bottom w:val="none" w:sz="0" w:space="0" w:color="auto"/>
        <w:right w:val="none" w:sz="0" w:space="0" w:color="auto"/>
      </w:divBdr>
      <w:divsChild>
        <w:div w:id="6163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1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1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4921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7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4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3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05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277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4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6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3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37409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5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ork.org/wp-content/uploads/2018/2003/Checkoff-Annual-Report.pdf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4E8BE8A-4FA0-4833-8C02-EE8115E9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HUJI</Company>
  <LinksUpToDate>false</LinksUpToDate>
  <CharactersWithSpaces>20799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raz-lab</dc:creator>
  <cp:lastModifiedBy>TR</cp:lastModifiedBy>
  <cp:revision>2</cp:revision>
  <cp:lastPrinted>2018-03-01T10:18:00Z</cp:lastPrinted>
  <dcterms:created xsi:type="dcterms:W3CDTF">2019-09-10T12:37:00Z</dcterms:created>
  <dcterms:modified xsi:type="dcterms:W3CDTF">2019-09-10T12:37:00Z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http://www.zotero.org/styles/preventive-veterinary-medicine</vt:lpwstr>
  </property>
  <property fmtid="{D5CDD505-2E9C-101B-9397-08002B2CF9AE}" pid="19" name="Mendeley Recent Style Name 8_1">
    <vt:lpwstr>Preventive Veterinary Medicine</vt:lpwstr>
  </property>
  <property fmtid="{D5CDD505-2E9C-101B-9397-08002B2CF9AE}" pid="20" name="Mendeley Recent Style Id 9_1">
    <vt:lpwstr>http://www.zotero.org/styles/theriogenology</vt:lpwstr>
  </property>
  <property fmtid="{D5CDD505-2E9C-101B-9397-08002B2CF9AE}" pid="21" name="Mendeley Recent Style Name 9_1">
    <vt:lpwstr>Theriogenology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f86ecae4-997e-3916-865c-e64da816306e</vt:lpwstr>
  </property>
  <property fmtid="{D5CDD505-2E9C-101B-9397-08002B2CF9AE}" pid="24" name="Mendeley Citation Style_1">
    <vt:lpwstr>http://www.zotero.org/styles/ieee</vt:lpwstr>
  </property>
  <property fmtid="{D5CDD505-2E9C-101B-9397-08002B2CF9AE}" pid="25" name="MSIP_Label_7def8eab-07d6-4849-8b43-f2fe9ec60b55_Enabled">
    <vt:lpwstr>True</vt:lpwstr>
  </property>
  <property fmtid="{D5CDD505-2E9C-101B-9397-08002B2CF9AE}" pid="26" name="MSIP_Label_7def8eab-07d6-4849-8b43-f2fe9ec60b55_SiteId">
    <vt:lpwstr>75b2f54b-feff-400d-8e0b-67102edb9a23</vt:lpwstr>
  </property>
  <property fmtid="{D5CDD505-2E9C-101B-9397-08002B2CF9AE}" pid="27" name="MSIP_Label_7def8eab-07d6-4849-8b43-f2fe9ec60b55_Owner">
    <vt:lpwstr>kobe.shwartz@signify.com</vt:lpwstr>
  </property>
  <property fmtid="{D5CDD505-2E9C-101B-9397-08002B2CF9AE}" pid="28" name="MSIP_Label_7def8eab-07d6-4849-8b43-f2fe9ec60b55_SetDate">
    <vt:lpwstr>2019-02-15T07:38:49.5987830Z</vt:lpwstr>
  </property>
  <property fmtid="{D5CDD505-2E9C-101B-9397-08002B2CF9AE}" pid="29" name="MSIP_Label_7def8eab-07d6-4849-8b43-f2fe9ec60b55_Name">
    <vt:lpwstr>Signify - Internal</vt:lpwstr>
  </property>
  <property fmtid="{D5CDD505-2E9C-101B-9397-08002B2CF9AE}" pid="30" name="MSIP_Label_7def8eab-07d6-4849-8b43-f2fe9ec60b55_Application">
    <vt:lpwstr>Microsoft Azure Information Protection</vt:lpwstr>
  </property>
  <property fmtid="{D5CDD505-2E9C-101B-9397-08002B2CF9AE}" pid="31" name="MSIP_Label_7def8eab-07d6-4849-8b43-f2fe9ec60b55_Extended_MSFT_Method">
    <vt:lpwstr>Automatic</vt:lpwstr>
  </property>
  <property fmtid="{D5CDD505-2E9C-101B-9397-08002B2CF9AE}" pid="32" name="Sensitivity">
    <vt:lpwstr>Signify - Internal</vt:lpwstr>
  </property>
</Properties>
</file>