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D6C9C" w14:textId="3AEB1062" w:rsidR="00087E76" w:rsidRPr="008F1AD6" w:rsidRDefault="00087E76" w:rsidP="00087E76">
      <w:pPr>
        <w:spacing w:line="276" w:lineRule="auto"/>
        <w:jc w:val="center"/>
        <w:rPr>
          <w:rFonts w:ascii="Arial" w:eastAsia="Times New Roman" w:hAnsi="Arial" w:cs="Arial"/>
          <w:sz w:val="32"/>
          <w:u w:val="single"/>
        </w:rPr>
      </w:pPr>
      <w:r w:rsidRPr="008F1AD6">
        <w:rPr>
          <w:rFonts w:ascii="Arial" w:eastAsia="Times New Roman" w:hAnsi="Arial" w:cs="Arial"/>
          <w:sz w:val="32"/>
          <w:u w:val="single"/>
        </w:rPr>
        <w:softHyphen/>
      </w:r>
      <w:r w:rsidRPr="008F1AD6">
        <w:rPr>
          <w:rFonts w:ascii="Arial" w:eastAsia="Times New Roman" w:hAnsi="Arial" w:cs="Arial"/>
          <w:sz w:val="32"/>
          <w:u w:val="single"/>
        </w:rPr>
        <w:softHyphen/>
        <w:t>SUPPLEMENTARY MATERIALS</w:t>
      </w:r>
    </w:p>
    <w:p w14:paraId="013B531C" w14:textId="77777777" w:rsidR="00087E76" w:rsidRDefault="00087E76" w:rsidP="00087E76">
      <w:pPr>
        <w:spacing w:line="276" w:lineRule="auto"/>
        <w:jc w:val="center"/>
        <w:rPr>
          <w:rFonts w:ascii="Arial" w:eastAsia="Times New Roman" w:hAnsi="Arial" w:cs="Arial"/>
          <w:b/>
          <w:sz w:val="32"/>
        </w:rPr>
      </w:pPr>
    </w:p>
    <w:p w14:paraId="33B380E2" w14:textId="77777777" w:rsidR="008E7423" w:rsidRPr="005B209D" w:rsidRDefault="008E7423" w:rsidP="008E7423">
      <w:pPr>
        <w:spacing w:line="276" w:lineRule="auto"/>
        <w:jc w:val="center"/>
        <w:rPr>
          <w:rFonts w:ascii="Arial" w:eastAsia="Times New Roman" w:hAnsi="Arial" w:cs="Arial"/>
          <w:b/>
          <w:sz w:val="32"/>
        </w:rPr>
      </w:pPr>
      <w:r>
        <w:rPr>
          <w:rFonts w:ascii="Arial" w:eastAsia="Times New Roman" w:hAnsi="Arial" w:cs="Arial"/>
          <w:b/>
          <w:sz w:val="32"/>
        </w:rPr>
        <w:softHyphen/>
      </w:r>
      <w:r>
        <w:rPr>
          <w:rFonts w:ascii="Arial" w:eastAsia="Times New Roman" w:hAnsi="Arial" w:cs="Arial"/>
          <w:b/>
          <w:sz w:val="32"/>
        </w:rPr>
        <w:softHyphen/>
        <w:t>DNA sequence differences are</w:t>
      </w:r>
      <w:r w:rsidRPr="00935082">
        <w:rPr>
          <w:rFonts w:ascii="Arial" w:eastAsia="Times New Roman" w:hAnsi="Arial" w:cs="Arial"/>
          <w:b/>
          <w:sz w:val="32"/>
        </w:rPr>
        <w:t xml:space="preserve"> determinants of meiotic recombination outcome </w:t>
      </w:r>
    </w:p>
    <w:p w14:paraId="08644043" w14:textId="77777777" w:rsidR="008E7423" w:rsidRPr="00935082" w:rsidRDefault="008E7423" w:rsidP="008E7423">
      <w:pPr>
        <w:spacing w:line="276" w:lineRule="auto"/>
        <w:rPr>
          <w:rFonts w:ascii="Arial" w:eastAsia="Times New Roman" w:hAnsi="Arial" w:cs="Arial"/>
        </w:rPr>
      </w:pPr>
    </w:p>
    <w:p w14:paraId="0901FBDF" w14:textId="77777777" w:rsidR="008E7423" w:rsidRPr="00935082" w:rsidRDefault="008E7423" w:rsidP="008E7423">
      <w:pPr>
        <w:spacing w:line="276" w:lineRule="auto"/>
        <w:rPr>
          <w:rFonts w:ascii="Arial" w:eastAsia="Times New Roman" w:hAnsi="Arial" w:cs="Arial"/>
        </w:rPr>
      </w:pPr>
    </w:p>
    <w:p w14:paraId="2C284FF6" w14:textId="77777777" w:rsidR="008E7423" w:rsidRPr="00935082" w:rsidRDefault="008E7423" w:rsidP="008E7423">
      <w:pPr>
        <w:spacing w:line="276" w:lineRule="auto"/>
        <w:jc w:val="center"/>
        <w:rPr>
          <w:rFonts w:ascii="Arial" w:hAnsi="Arial" w:cs="Arial"/>
        </w:rPr>
      </w:pPr>
      <w:r w:rsidRPr="00935082">
        <w:rPr>
          <w:rFonts w:ascii="Arial" w:hAnsi="Arial" w:cs="Arial"/>
        </w:rPr>
        <w:t>Simon D. Brown</w:t>
      </w:r>
      <w:r w:rsidRPr="00935082">
        <w:rPr>
          <w:rFonts w:ascii="Arial" w:hAnsi="Arial" w:cs="Arial"/>
          <w:vertAlign w:val="superscript"/>
        </w:rPr>
        <w:t>1</w:t>
      </w:r>
      <w:r>
        <w:rPr>
          <w:rFonts w:ascii="Arial" w:hAnsi="Arial" w:cs="Arial"/>
          <w:vertAlign w:val="superscript"/>
        </w:rPr>
        <w:t>,</w:t>
      </w:r>
      <w:proofErr w:type="gramStart"/>
      <w:r>
        <w:rPr>
          <w:rFonts w:ascii="Arial" w:hAnsi="Arial" w:cs="Arial"/>
          <w:vertAlign w:val="superscript"/>
        </w:rPr>
        <w:t>3,†</w:t>
      </w:r>
      <w:proofErr w:type="gramEnd"/>
      <w:r w:rsidRPr="00935082">
        <w:rPr>
          <w:rFonts w:ascii="Arial" w:hAnsi="Arial" w:cs="Arial"/>
        </w:rPr>
        <w:t xml:space="preserve">, </w:t>
      </w:r>
      <w:r>
        <w:rPr>
          <w:rFonts w:ascii="Arial" w:hAnsi="Arial" w:cs="Arial"/>
        </w:rPr>
        <w:t>Samantha J. Mpaulo</w:t>
      </w:r>
      <w:r w:rsidRPr="00ED4DD6">
        <w:rPr>
          <w:rFonts w:ascii="Arial" w:hAnsi="Arial" w:cs="Arial"/>
          <w:vertAlign w:val="superscript"/>
        </w:rPr>
        <w:t>1</w:t>
      </w:r>
      <w:r>
        <w:rPr>
          <w:rFonts w:ascii="Arial" w:hAnsi="Arial" w:cs="Arial"/>
          <w:vertAlign w:val="superscript"/>
        </w:rPr>
        <w:t>,†</w:t>
      </w:r>
      <w:r>
        <w:rPr>
          <w:rFonts w:ascii="Arial" w:hAnsi="Arial" w:cs="Arial"/>
        </w:rPr>
        <w:t>, Mimi N. Asogwa</w:t>
      </w:r>
      <w:r w:rsidRPr="00F53602">
        <w:rPr>
          <w:rFonts w:ascii="Arial" w:hAnsi="Arial" w:cs="Arial"/>
          <w:vertAlign w:val="superscript"/>
        </w:rPr>
        <w:t>1</w:t>
      </w:r>
      <w:r>
        <w:rPr>
          <w:rFonts w:ascii="Arial" w:hAnsi="Arial" w:cs="Arial"/>
        </w:rPr>
        <w:t>, Marie Jézéquel</w:t>
      </w:r>
      <w:r w:rsidRPr="00F53602">
        <w:rPr>
          <w:rFonts w:ascii="Arial" w:hAnsi="Arial" w:cs="Arial"/>
          <w:vertAlign w:val="superscript"/>
        </w:rPr>
        <w:t>1</w:t>
      </w:r>
      <w:r>
        <w:rPr>
          <w:rFonts w:ascii="Arial" w:hAnsi="Arial" w:cs="Arial"/>
        </w:rPr>
        <w:t xml:space="preserve">, </w:t>
      </w:r>
      <w:r w:rsidRPr="00935082">
        <w:rPr>
          <w:rFonts w:ascii="Arial" w:hAnsi="Arial" w:cs="Arial"/>
        </w:rPr>
        <w:t>Matthew C. Whitby</w:t>
      </w:r>
      <w:r>
        <w:rPr>
          <w:rFonts w:ascii="Arial" w:hAnsi="Arial" w:cs="Arial"/>
          <w:vertAlign w:val="superscript"/>
        </w:rPr>
        <w:t>2</w:t>
      </w:r>
      <w:r w:rsidRPr="00935082">
        <w:rPr>
          <w:rFonts w:ascii="Arial" w:hAnsi="Arial" w:cs="Arial"/>
        </w:rPr>
        <w:t>, Alexander Lorenz</w:t>
      </w:r>
      <w:r w:rsidRPr="00935082">
        <w:rPr>
          <w:rFonts w:ascii="Arial" w:hAnsi="Arial" w:cs="Arial"/>
          <w:vertAlign w:val="superscript"/>
        </w:rPr>
        <w:t>1,</w:t>
      </w:r>
      <w:r w:rsidRPr="00935082">
        <w:rPr>
          <w:rFonts w:ascii="Arial" w:hAnsi="Arial" w:cs="Arial"/>
        </w:rPr>
        <w:t>*</w:t>
      </w:r>
    </w:p>
    <w:p w14:paraId="219061D1" w14:textId="77777777" w:rsidR="008E7423" w:rsidRDefault="008E7423" w:rsidP="008E7423">
      <w:pPr>
        <w:spacing w:line="276" w:lineRule="auto"/>
        <w:jc w:val="center"/>
        <w:rPr>
          <w:rFonts w:ascii="Arial" w:hAnsi="Arial" w:cs="Arial"/>
        </w:rPr>
      </w:pPr>
    </w:p>
    <w:p w14:paraId="3B055369" w14:textId="77777777" w:rsidR="008E7423" w:rsidRPr="00935082" w:rsidRDefault="008E7423" w:rsidP="008E7423">
      <w:pPr>
        <w:spacing w:line="276" w:lineRule="auto"/>
        <w:jc w:val="center"/>
        <w:rPr>
          <w:rFonts w:ascii="Arial" w:hAnsi="Arial" w:cs="Arial"/>
        </w:rPr>
      </w:pPr>
    </w:p>
    <w:p w14:paraId="565DBDBB" w14:textId="77777777" w:rsidR="008E7423" w:rsidRPr="0015382B" w:rsidRDefault="008E7423" w:rsidP="008E7423">
      <w:pPr>
        <w:spacing w:line="276" w:lineRule="auto"/>
        <w:jc w:val="center"/>
        <w:rPr>
          <w:rFonts w:ascii="Arial" w:hAnsi="Arial" w:cs="Arial"/>
        </w:rPr>
      </w:pPr>
      <w:r w:rsidRPr="0015382B">
        <w:rPr>
          <w:rFonts w:ascii="Arial" w:hAnsi="Arial" w:cs="Arial"/>
          <w:vertAlign w:val="superscript"/>
        </w:rPr>
        <w:t>1</w:t>
      </w:r>
      <w:r w:rsidRPr="00630881">
        <w:rPr>
          <w:rFonts w:ascii="Arial" w:hAnsi="Arial" w:cs="Arial"/>
        </w:rPr>
        <w:t xml:space="preserve">The </w:t>
      </w:r>
      <w:r w:rsidRPr="0015382B">
        <w:rPr>
          <w:rFonts w:ascii="Arial" w:hAnsi="Arial" w:cs="Arial"/>
        </w:rPr>
        <w:t xml:space="preserve">Institute of Medical Sciences (IMS), University of Aberdeen, </w:t>
      </w:r>
      <w:proofErr w:type="spellStart"/>
      <w:r w:rsidRPr="0015382B">
        <w:rPr>
          <w:rFonts w:ascii="Arial" w:hAnsi="Arial" w:cs="Arial"/>
        </w:rPr>
        <w:t>Foresterhill</w:t>
      </w:r>
      <w:proofErr w:type="spellEnd"/>
      <w:r w:rsidRPr="0015382B">
        <w:rPr>
          <w:rFonts w:ascii="Arial" w:hAnsi="Arial" w:cs="Arial"/>
        </w:rPr>
        <w:t xml:space="preserve">, Aberdeen AB25 2ZD, UK </w:t>
      </w:r>
    </w:p>
    <w:p w14:paraId="65449FEC" w14:textId="77777777" w:rsidR="008E7423" w:rsidRDefault="008E7423" w:rsidP="008E7423">
      <w:pPr>
        <w:spacing w:line="276" w:lineRule="auto"/>
        <w:jc w:val="center"/>
        <w:rPr>
          <w:rFonts w:ascii="Arial" w:hAnsi="Arial" w:cs="Arial"/>
        </w:rPr>
      </w:pPr>
      <w:r>
        <w:rPr>
          <w:rFonts w:ascii="Arial" w:hAnsi="Arial" w:cs="Arial"/>
          <w:vertAlign w:val="superscript"/>
        </w:rPr>
        <w:t>2</w:t>
      </w:r>
      <w:r w:rsidRPr="0015382B">
        <w:rPr>
          <w:rFonts w:ascii="Arial" w:hAnsi="Arial" w:cs="Arial"/>
        </w:rPr>
        <w:t>Department of Biochemistry, University</w:t>
      </w:r>
      <w:r w:rsidRPr="00935082">
        <w:rPr>
          <w:rFonts w:ascii="Arial" w:hAnsi="Arial" w:cs="Arial"/>
        </w:rPr>
        <w:t xml:space="preserve"> of Oxford, South Parks Road, Oxford OX1 3QU, UK</w:t>
      </w:r>
    </w:p>
    <w:p w14:paraId="14B81DA5" w14:textId="77777777" w:rsidR="008E7423" w:rsidRDefault="008E7423" w:rsidP="008E7423">
      <w:pPr>
        <w:spacing w:line="276" w:lineRule="auto"/>
        <w:jc w:val="center"/>
        <w:rPr>
          <w:rFonts w:ascii="Arial" w:hAnsi="Arial" w:cs="Arial"/>
          <w:szCs w:val="24"/>
        </w:rPr>
      </w:pPr>
      <w:r>
        <w:rPr>
          <w:rFonts w:ascii="Arial" w:hAnsi="Arial" w:cs="Arial"/>
          <w:szCs w:val="24"/>
          <w:vertAlign w:val="superscript"/>
        </w:rPr>
        <w:t>3</w:t>
      </w:r>
      <w:r w:rsidRPr="0015382B">
        <w:rPr>
          <w:rFonts w:ascii="Arial" w:hAnsi="Arial" w:cs="Arial"/>
          <w:szCs w:val="24"/>
        </w:rPr>
        <w:t>Present address: MRC Institute of Genetics &amp; Molecular Medicine, University of Edinburgh, Edinburgh EH4 2XU, U</w:t>
      </w:r>
      <w:r>
        <w:rPr>
          <w:rFonts w:ascii="Arial" w:hAnsi="Arial" w:cs="Arial"/>
          <w:szCs w:val="24"/>
        </w:rPr>
        <w:t>K</w:t>
      </w:r>
    </w:p>
    <w:p w14:paraId="7655EE8C" w14:textId="77777777" w:rsidR="008E7423" w:rsidRDefault="008E7423" w:rsidP="008E7423">
      <w:pPr>
        <w:spacing w:line="276" w:lineRule="auto"/>
        <w:jc w:val="center"/>
        <w:rPr>
          <w:rFonts w:ascii="Arial" w:hAnsi="Arial" w:cs="Arial"/>
          <w:szCs w:val="24"/>
        </w:rPr>
      </w:pPr>
    </w:p>
    <w:p w14:paraId="59AD661F" w14:textId="77777777" w:rsidR="008E7423" w:rsidRDefault="008E7423" w:rsidP="008E7423">
      <w:pPr>
        <w:spacing w:line="276" w:lineRule="auto"/>
        <w:jc w:val="center"/>
        <w:rPr>
          <w:rFonts w:ascii="Arial" w:hAnsi="Arial" w:cs="Arial"/>
          <w:szCs w:val="24"/>
        </w:rPr>
      </w:pPr>
    </w:p>
    <w:p w14:paraId="6C339770" w14:textId="77777777" w:rsidR="008E7423" w:rsidRPr="0015382B" w:rsidRDefault="008E7423" w:rsidP="008E7423">
      <w:pPr>
        <w:spacing w:line="276" w:lineRule="auto"/>
        <w:jc w:val="center"/>
        <w:rPr>
          <w:rFonts w:ascii="Arial" w:hAnsi="Arial" w:cs="Arial"/>
          <w:szCs w:val="24"/>
        </w:rPr>
      </w:pPr>
      <w:r w:rsidRPr="00B846CF">
        <w:rPr>
          <w:rFonts w:ascii="Arial" w:hAnsi="Arial" w:cs="Arial"/>
          <w:szCs w:val="24"/>
          <w:vertAlign w:val="superscript"/>
        </w:rPr>
        <w:t>†</w:t>
      </w:r>
      <w:r>
        <w:rPr>
          <w:rFonts w:ascii="Arial" w:hAnsi="Arial" w:cs="Arial"/>
          <w:szCs w:val="24"/>
        </w:rPr>
        <w:t>These authors contributed equally to this study.</w:t>
      </w:r>
    </w:p>
    <w:p w14:paraId="12459E46" w14:textId="77777777" w:rsidR="008E7423" w:rsidRPr="00935082" w:rsidRDefault="008E7423" w:rsidP="008E7423">
      <w:pPr>
        <w:spacing w:line="276" w:lineRule="auto"/>
        <w:jc w:val="center"/>
        <w:rPr>
          <w:rFonts w:ascii="Arial" w:hAnsi="Arial" w:cs="Arial"/>
        </w:rPr>
      </w:pPr>
    </w:p>
    <w:p w14:paraId="6AB1563E" w14:textId="77777777" w:rsidR="00044E8B" w:rsidRPr="00935082" w:rsidRDefault="00044E8B" w:rsidP="00044E8B">
      <w:pPr>
        <w:spacing w:line="276" w:lineRule="auto"/>
        <w:jc w:val="center"/>
        <w:rPr>
          <w:rFonts w:ascii="Arial" w:hAnsi="Arial" w:cs="Arial"/>
          <w:vertAlign w:val="superscript"/>
        </w:rPr>
      </w:pPr>
    </w:p>
    <w:p w14:paraId="30466C54" w14:textId="77777777" w:rsidR="00044E8B" w:rsidRPr="00935082" w:rsidRDefault="00044E8B" w:rsidP="00044E8B">
      <w:pPr>
        <w:spacing w:line="276" w:lineRule="auto"/>
        <w:jc w:val="center"/>
        <w:rPr>
          <w:rFonts w:ascii="Arial" w:hAnsi="Arial" w:cs="Arial"/>
        </w:rPr>
      </w:pPr>
      <w:r w:rsidRPr="00935082">
        <w:rPr>
          <w:rFonts w:ascii="Arial" w:hAnsi="Arial" w:cs="Arial"/>
        </w:rPr>
        <w:t xml:space="preserve">*Correspondence should be addressed to </w:t>
      </w:r>
    </w:p>
    <w:p w14:paraId="18B6AA42" w14:textId="77777777" w:rsidR="00044E8B" w:rsidRDefault="00044E8B" w:rsidP="00044E8B">
      <w:pPr>
        <w:spacing w:line="276" w:lineRule="auto"/>
        <w:jc w:val="center"/>
        <w:rPr>
          <w:rFonts w:ascii="Arial" w:hAnsi="Arial" w:cs="Arial"/>
        </w:rPr>
      </w:pPr>
      <w:r w:rsidRPr="00935082">
        <w:rPr>
          <w:rFonts w:ascii="Arial" w:hAnsi="Arial" w:cs="Arial"/>
        </w:rPr>
        <w:t>Alexander Lorenz</w:t>
      </w:r>
    </w:p>
    <w:p w14:paraId="32AE745A" w14:textId="77777777" w:rsidR="00044E8B" w:rsidRDefault="00044E8B" w:rsidP="00044E8B">
      <w:pPr>
        <w:spacing w:line="276" w:lineRule="auto"/>
        <w:jc w:val="center"/>
        <w:rPr>
          <w:rFonts w:ascii="Arial" w:hAnsi="Arial" w:cs="Arial"/>
        </w:rPr>
      </w:pPr>
      <w:r w:rsidRPr="00935082">
        <w:rPr>
          <w:rFonts w:ascii="Arial" w:hAnsi="Arial" w:cs="Arial"/>
        </w:rPr>
        <w:t>Insti</w:t>
      </w:r>
      <w:r>
        <w:rPr>
          <w:rFonts w:ascii="Arial" w:hAnsi="Arial" w:cs="Arial"/>
        </w:rPr>
        <w:t>tute of Medical Sciences (IMS)</w:t>
      </w:r>
    </w:p>
    <w:p w14:paraId="69B27A62" w14:textId="77777777" w:rsidR="00044E8B" w:rsidRDefault="00044E8B" w:rsidP="00044E8B">
      <w:pPr>
        <w:spacing w:line="276" w:lineRule="auto"/>
        <w:jc w:val="center"/>
        <w:rPr>
          <w:rFonts w:ascii="Arial" w:hAnsi="Arial" w:cs="Arial"/>
        </w:rPr>
      </w:pPr>
      <w:r>
        <w:rPr>
          <w:rFonts w:ascii="Arial" w:hAnsi="Arial" w:cs="Arial"/>
        </w:rPr>
        <w:t>University of Aberdeen</w:t>
      </w:r>
    </w:p>
    <w:p w14:paraId="7F0DEBB2" w14:textId="77777777" w:rsidR="00044E8B" w:rsidRDefault="00044E8B" w:rsidP="00044E8B">
      <w:pPr>
        <w:spacing w:line="276" w:lineRule="auto"/>
        <w:jc w:val="center"/>
        <w:rPr>
          <w:rFonts w:ascii="Arial" w:hAnsi="Arial" w:cs="Arial"/>
        </w:rPr>
      </w:pPr>
      <w:proofErr w:type="spellStart"/>
      <w:r>
        <w:rPr>
          <w:rFonts w:ascii="Arial" w:hAnsi="Arial" w:cs="Arial"/>
        </w:rPr>
        <w:t>Foresterhill</w:t>
      </w:r>
      <w:proofErr w:type="spellEnd"/>
    </w:p>
    <w:p w14:paraId="541813A8" w14:textId="77777777" w:rsidR="00044E8B" w:rsidRPr="00935082" w:rsidRDefault="00044E8B" w:rsidP="00044E8B">
      <w:pPr>
        <w:spacing w:line="276" w:lineRule="auto"/>
        <w:jc w:val="center"/>
        <w:rPr>
          <w:rFonts w:ascii="Arial" w:hAnsi="Arial" w:cs="Arial"/>
        </w:rPr>
      </w:pPr>
      <w:r w:rsidRPr="00935082">
        <w:rPr>
          <w:rFonts w:ascii="Arial" w:hAnsi="Arial" w:cs="Arial"/>
        </w:rPr>
        <w:t xml:space="preserve">Aberdeen AB25 2ZD </w:t>
      </w:r>
    </w:p>
    <w:p w14:paraId="3AB707F2" w14:textId="77777777" w:rsidR="00044E8B" w:rsidRPr="00935082" w:rsidRDefault="00044E8B" w:rsidP="00044E8B">
      <w:pPr>
        <w:spacing w:line="276" w:lineRule="auto"/>
        <w:jc w:val="center"/>
        <w:rPr>
          <w:rFonts w:ascii="Arial" w:hAnsi="Arial" w:cs="Arial"/>
        </w:rPr>
      </w:pPr>
      <w:r>
        <w:rPr>
          <w:rFonts w:ascii="Arial" w:hAnsi="Arial" w:cs="Arial"/>
        </w:rPr>
        <w:t>United Kingdom</w:t>
      </w:r>
    </w:p>
    <w:p w14:paraId="1AB8A8AE" w14:textId="77777777" w:rsidR="00044E8B" w:rsidRPr="00935082" w:rsidRDefault="00044E8B" w:rsidP="00044E8B">
      <w:pPr>
        <w:spacing w:line="276" w:lineRule="auto"/>
        <w:jc w:val="center"/>
        <w:rPr>
          <w:rFonts w:ascii="Arial" w:hAnsi="Arial" w:cs="Arial"/>
        </w:rPr>
      </w:pPr>
      <w:r w:rsidRPr="00935082">
        <w:rPr>
          <w:rFonts w:ascii="Arial" w:hAnsi="Arial" w:cs="Arial"/>
        </w:rPr>
        <w:t>Phone: +44 1224 437323</w:t>
      </w:r>
    </w:p>
    <w:p w14:paraId="392BE5EA" w14:textId="77777777" w:rsidR="00044E8B" w:rsidRPr="00935082" w:rsidRDefault="00044E8B" w:rsidP="00044E8B">
      <w:pPr>
        <w:spacing w:line="276" w:lineRule="auto"/>
        <w:jc w:val="center"/>
        <w:rPr>
          <w:rFonts w:ascii="Arial" w:hAnsi="Arial" w:cs="Arial"/>
        </w:rPr>
      </w:pPr>
      <w:r w:rsidRPr="00935082">
        <w:rPr>
          <w:rFonts w:ascii="Arial" w:hAnsi="Arial" w:cs="Arial"/>
        </w:rPr>
        <w:t xml:space="preserve">E-mail: </w:t>
      </w:r>
      <w:hyperlink r:id="rId8" w:history="1">
        <w:r w:rsidRPr="00935082">
          <w:rPr>
            <w:rStyle w:val="Hyperlink"/>
            <w:rFonts w:ascii="Arial" w:hAnsi="Arial" w:cs="Arial"/>
          </w:rPr>
          <w:t>a.lorenz@abdn.ac.uk</w:t>
        </w:r>
      </w:hyperlink>
    </w:p>
    <w:p w14:paraId="3C093411" w14:textId="2EA513C7" w:rsidR="00087E76" w:rsidRPr="000F20B6" w:rsidRDefault="00087E76" w:rsidP="00C87C43">
      <w:pPr>
        <w:spacing w:line="264" w:lineRule="auto"/>
        <w:rPr>
          <w:rFonts w:ascii="Arial" w:hAnsi="Arial" w:cs="Arial"/>
          <w:b/>
          <w:sz w:val="22"/>
          <w:szCs w:val="22"/>
        </w:rPr>
      </w:pPr>
      <w:r w:rsidRPr="00935082">
        <w:rPr>
          <w:rFonts w:ascii="Arial" w:hAnsi="Arial" w:cs="Arial"/>
          <w:sz w:val="22"/>
          <w:szCs w:val="22"/>
          <w:lang w:val="en-GB"/>
        </w:rPr>
        <w:br w:type="page"/>
      </w:r>
      <w:r w:rsidRPr="000F20B6">
        <w:rPr>
          <w:rFonts w:ascii="Arial" w:hAnsi="Arial" w:cs="Arial"/>
          <w:b/>
          <w:sz w:val="22"/>
          <w:szCs w:val="22"/>
        </w:rPr>
        <w:lastRenderedPageBreak/>
        <w:t>Specifics of yeast strain and plasmid construction</w:t>
      </w:r>
    </w:p>
    <w:p w14:paraId="481F4DE9" w14:textId="42E6EF94" w:rsidR="00087E76" w:rsidRDefault="00087E76" w:rsidP="00C87C43">
      <w:pPr>
        <w:spacing w:line="264" w:lineRule="auto"/>
        <w:jc w:val="both"/>
        <w:rPr>
          <w:rFonts w:ascii="Arial" w:hAnsi="Arial" w:cs="Arial"/>
          <w:sz w:val="22"/>
          <w:szCs w:val="22"/>
        </w:rPr>
      </w:pPr>
      <w:r>
        <w:rPr>
          <w:rFonts w:ascii="Arial" w:hAnsi="Arial" w:cs="Arial"/>
          <w:sz w:val="22"/>
          <w:szCs w:val="22"/>
        </w:rPr>
        <w:t xml:space="preserve">The open reading frame of </w:t>
      </w:r>
      <w:r w:rsidRPr="001939CD">
        <w:rPr>
          <w:rFonts w:ascii="Arial" w:hAnsi="Arial" w:cs="Arial"/>
          <w:i/>
          <w:sz w:val="22"/>
          <w:szCs w:val="22"/>
        </w:rPr>
        <w:t>msh2</w:t>
      </w:r>
      <w:r>
        <w:rPr>
          <w:rFonts w:ascii="Arial" w:hAnsi="Arial" w:cs="Arial"/>
          <w:sz w:val="22"/>
          <w:szCs w:val="22"/>
        </w:rPr>
        <w:t xml:space="preserve"> (</w:t>
      </w:r>
      <w:r w:rsidRPr="00A41B2E">
        <w:rPr>
          <w:rFonts w:ascii="Arial" w:hAnsi="Arial" w:cs="Arial"/>
          <w:i/>
          <w:sz w:val="22"/>
          <w:szCs w:val="22"/>
        </w:rPr>
        <w:t>SPBC19G7.01c</w:t>
      </w:r>
      <w:r>
        <w:rPr>
          <w:rFonts w:ascii="Arial" w:hAnsi="Arial" w:cs="Arial"/>
          <w:sz w:val="22"/>
          <w:szCs w:val="22"/>
        </w:rPr>
        <w:t>)</w:t>
      </w:r>
      <w:r w:rsidRPr="00A41B2E">
        <w:rPr>
          <w:rFonts w:ascii="Arial" w:hAnsi="Arial" w:cs="Arial"/>
          <w:i/>
          <w:sz w:val="22"/>
          <w:szCs w:val="22"/>
        </w:rPr>
        <w:t xml:space="preserve"> </w:t>
      </w:r>
      <w:r>
        <w:rPr>
          <w:rFonts w:ascii="Arial" w:hAnsi="Arial" w:cs="Arial"/>
          <w:sz w:val="22"/>
          <w:szCs w:val="22"/>
        </w:rPr>
        <w:t xml:space="preserve">overlaps with the open reading frame of </w:t>
      </w:r>
      <w:r w:rsidRPr="001939CD">
        <w:rPr>
          <w:rFonts w:ascii="Arial" w:hAnsi="Arial" w:cs="Arial"/>
          <w:i/>
          <w:sz w:val="22"/>
          <w:szCs w:val="22"/>
        </w:rPr>
        <w:t>cwf14</w:t>
      </w:r>
      <w:r>
        <w:rPr>
          <w:rFonts w:ascii="Arial" w:hAnsi="Arial" w:cs="Arial"/>
          <w:sz w:val="22"/>
          <w:szCs w:val="22"/>
        </w:rPr>
        <w:t xml:space="preserve">, to avoid potentially affecting Cwf14 expression and function only a small portion of the 5’ end of </w:t>
      </w:r>
      <w:r w:rsidRPr="001939CD">
        <w:rPr>
          <w:rFonts w:ascii="Arial" w:hAnsi="Arial" w:cs="Arial"/>
          <w:i/>
          <w:sz w:val="22"/>
          <w:szCs w:val="22"/>
        </w:rPr>
        <w:t>msh2</w:t>
      </w:r>
      <w:r>
        <w:rPr>
          <w:rFonts w:ascii="Arial" w:hAnsi="Arial" w:cs="Arial"/>
          <w:sz w:val="22"/>
          <w:szCs w:val="22"/>
        </w:rPr>
        <w:t xml:space="preserve"> was deleted. </w:t>
      </w:r>
      <w:r w:rsidRPr="000F20B6">
        <w:rPr>
          <w:rFonts w:ascii="Arial" w:hAnsi="Arial" w:cs="Arial"/>
          <w:sz w:val="22"/>
          <w:szCs w:val="22"/>
        </w:rPr>
        <w:t xml:space="preserve">A </w:t>
      </w:r>
      <w:r>
        <w:rPr>
          <w:rFonts w:ascii="Arial" w:hAnsi="Arial" w:cs="Arial"/>
          <w:sz w:val="22"/>
          <w:szCs w:val="22"/>
        </w:rPr>
        <w:t>targeting</w:t>
      </w:r>
      <w:r w:rsidRPr="000F20B6">
        <w:rPr>
          <w:rFonts w:ascii="Arial" w:hAnsi="Arial" w:cs="Arial"/>
          <w:sz w:val="22"/>
          <w:szCs w:val="22"/>
        </w:rPr>
        <w:t xml:space="preserve"> cassette for </w:t>
      </w:r>
      <w:r>
        <w:rPr>
          <w:rFonts w:ascii="Arial" w:hAnsi="Arial" w:cs="Arial"/>
          <w:i/>
          <w:sz w:val="22"/>
          <w:szCs w:val="22"/>
        </w:rPr>
        <w:t>msh2</w:t>
      </w:r>
      <w:r w:rsidRPr="000F20B6">
        <w:rPr>
          <w:rFonts w:ascii="Arial" w:hAnsi="Arial" w:cs="Arial"/>
          <w:sz w:val="22"/>
          <w:szCs w:val="22"/>
        </w:rPr>
        <w:t xml:space="preserve"> was constructed by cloning an upstream flanking sequence </w:t>
      </w:r>
      <w:r w:rsidRPr="00A41B2E">
        <w:rPr>
          <w:rFonts w:ascii="Arial" w:hAnsi="Arial" w:cs="Arial"/>
          <w:sz w:val="22"/>
          <w:szCs w:val="22"/>
        </w:rPr>
        <w:t xml:space="preserve">of </w:t>
      </w:r>
      <w:r>
        <w:rPr>
          <w:rFonts w:ascii="Arial" w:hAnsi="Arial" w:cs="Arial"/>
          <w:i/>
          <w:sz w:val="22"/>
          <w:szCs w:val="22"/>
        </w:rPr>
        <w:t xml:space="preserve">msh2 </w:t>
      </w:r>
      <w:r w:rsidRPr="00A41B2E">
        <w:rPr>
          <w:rFonts w:ascii="Arial" w:hAnsi="Arial" w:cs="Arial"/>
          <w:sz w:val="22"/>
          <w:szCs w:val="22"/>
        </w:rPr>
        <w:t>(PCR using oligonucleotides oUA47</w:t>
      </w:r>
      <w:r>
        <w:rPr>
          <w:rFonts w:ascii="Arial" w:hAnsi="Arial" w:cs="Arial"/>
          <w:sz w:val="22"/>
          <w:szCs w:val="22"/>
        </w:rPr>
        <w:t xml:space="preserve"> </w:t>
      </w:r>
      <w:r w:rsidRPr="00A41B2E">
        <w:rPr>
          <w:rFonts w:ascii="Arial" w:hAnsi="Arial" w:cs="Arial"/>
          <w:sz w:val="22"/>
          <w:szCs w:val="22"/>
        </w:rPr>
        <w:t>5’-</w:t>
      </w:r>
      <w:r w:rsidRPr="00773C0F">
        <w:rPr>
          <w:rFonts w:ascii="Courier New" w:eastAsia="Times New Roman" w:hAnsi="Courier New" w:cs="Courier New"/>
          <w:caps/>
          <w:sz w:val="20"/>
          <w:lang w:val="en-GB" w:eastAsia="en-GB"/>
        </w:rPr>
        <w:t>AATTAAcagctgCTTTAGAAAGTTCCCACC</w:t>
      </w:r>
      <w:r w:rsidRPr="00A41B2E">
        <w:rPr>
          <w:rFonts w:ascii="Arial" w:hAnsi="Arial" w:cs="Arial"/>
          <w:sz w:val="22"/>
          <w:szCs w:val="22"/>
        </w:rPr>
        <w:t>-3’ and</w:t>
      </w:r>
      <w:r>
        <w:rPr>
          <w:rFonts w:ascii="Arial" w:hAnsi="Arial" w:cs="Arial"/>
          <w:sz w:val="22"/>
          <w:szCs w:val="22"/>
        </w:rPr>
        <w:t xml:space="preserve"> </w:t>
      </w:r>
      <w:r w:rsidRPr="00A41B2E">
        <w:rPr>
          <w:rFonts w:ascii="Arial" w:hAnsi="Arial" w:cs="Arial"/>
          <w:sz w:val="22"/>
          <w:szCs w:val="22"/>
        </w:rPr>
        <w:t>oUA48 5’-</w:t>
      </w:r>
      <w:r w:rsidRPr="00773C0F">
        <w:rPr>
          <w:rFonts w:ascii="Courier New" w:eastAsia="Times New Roman" w:hAnsi="Courier New" w:cs="Courier New"/>
          <w:caps/>
          <w:sz w:val="20"/>
          <w:lang w:val="en-GB" w:eastAsia="en-GB"/>
        </w:rPr>
        <w:t>AATTAAggatccGCATTCGAACTATTAAACACC</w:t>
      </w:r>
      <w:r w:rsidRPr="00A41B2E">
        <w:rPr>
          <w:rFonts w:ascii="Arial" w:hAnsi="Arial" w:cs="Arial"/>
          <w:sz w:val="22"/>
          <w:szCs w:val="22"/>
        </w:rPr>
        <w:t>-3’</w:t>
      </w:r>
      <w:r w:rsidRPr="000F20B6">
        <w:rPr>
          <w:rFonts w:ascii="Arial" w:hAnsi="Arial" w:cs="Arial"/>
          <w:sz w:val="22"/>
          <w:szCs w:val="22"/>
        </w:rPr>
        <w:t xml:space="preserve"> on genomic DNA of ALP1594) digested with </w:t>
      </w:r>
      <w:proofErr w:type="spellStart"/>
      <w:r w:rsidRPr="000F20B6">
        <w:rPr>
          <w:rFonts w:ascii="Arial" w:hAnsi="Arial" w:cs="Arial"/>
          <w:i/>
          <w:sz w:val="22"/>
          <w:szCs w:val="22"/>
        </w:rPr>
        <w:t>Pvu</w:t>
      </w:r>
      <w:r w:rsidRPr="000F20B6">
        <w:rPr>
          <w:rFonts w:ascii="Arial" w:hAnsi="Arial" w:cs="Arial"/>
          <w:sz w:val="22"/>
          <w:szCs w:val="22"/>
        </w:rPr>
        <w:t>II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Bam</w:t>
      </w:r>
      <w:r w:rsidRPr="000F20B6">
        <w:rPr>
          <w:rFonts w:ascii="Arial" w:hAnsi="Arial" w:cs="Arial"/>
          <w:sz w:val="22"/>
          <w:szCs w:val="22"/>
        </w:rPr>
        <w:t>HI</w:t>
      </w:r>
      <w:proofErr w:type="spellEnd"/>
      <w:r w:rsidRPr="000F20B6">
        <w:rPr>
          <w:rFonts w:ascii="Arial" w:hAnsi="Arial" w:cs="Arial"/>
          <w:sz w:val="22"/>
          <w:szCs w:val="22"/>
        </w:rPr>
        <w:t xml:space="preserve"> into pAG</w:t>
      </w:r>
      <w:r>
        <w:rPr>
          <w:rFonts w:ascii="Arial" w:hAnsi="Arial" w:cs="Arial"/>
          <w:sz w:val="22"/>
          <w:szCs w:val="22"/>
        </w:rPr>
        <w:t>3</w:t>
      </w:r>
      <w:r w:rsidRPr="000F20B6">
        <w:rPr>
          <w:rFonts w:ascii="Arial" w:hAnsi="Arial" w:cs="Arial"/>
          <w:sz w:val="22"/>
          <w:szCs w:val="22"/>
        </w:rPr>
        <w:t>2</w:t>
      </w:r>
      <w:r w:rsidRPr="000F20B6">
        <w:rPr>
          <w:rFonts w:ascii="Arial" w:hAnsi="Arial" w:cs="Arial"/>
          <w:sz w:val="22"/>
          <w:szCs w:val="22"/>
        </w:rPr>
        <w:fldChar w:fldCharType="begin" w:fldLock="1"/>
      </w:r>
      <w:r w:rsidR="00044E8B">
        <w:rPr>
          <w:rFonts w:ascii="Arial" w:hAnsi="Arial" w:cs="Arial"/>
          <w:sz w:val="22"/>
          <w:szCs w:val="22"/>
        </w:rPr>
        <w:instrText>ADDIN CSL_CITATION {"citationItems":[{"id":"ITEM-1","itemData":{"DOI":"10.1002/(SICI)1097-0061(199910)15:14&lt;1541::AID-YEA476&gt;3.0.CO;2-K","ISSN":"0749-503X","PMID":"10514571","abstract":"Disruption-deletion cassettes are powerful tools used to study gene function in many organisms, including Saccharomyces cerevisiae. Perhaps the most widely useful of these are the heterologous dominant drug resistance cassettes, which use antibiotic resistance genes from bacteria and fungi as selectable markers. We have created three new dominant drug resistance cassettes by replacing the kanamycin resistance (kan(r)) open reading frame from the kanMX3 and kanMX4 disruption-deletion cassettes (Wach et al., 1994) with open reading frames conferring resistance to the antibiotics hygromycin B (hph), nourseothricin (nat) and bialaphos (pat). The new cassettes, pAG25 (natMX4), pAG29 (patMX4), pAG31 (patMX3), pAG32 (hphMX4), pAG34 (hphMX3) and pAG35 (natMX3), are cloned into pFA6, and so are in all other respects identical to pFA6-kanMX3 and pFA6-kanMX4. Most tools and techniques used with the kanMX plasmids can also be used with the hph, nat and patMX containing plasmids. These new heterologous dominant drug resistance cassettes have unique antibiotic resistance phenotypes and do not affect growth when inserted into the ho locus. These attributes make the cassettes ideally suited for creating S. cerevisiae strains with multiple mutations within a single strain.","author":[{"dropping-particle":"","family":"Goldstein","given":"A L","non-dropping-particle":"","parse-names":false,"suffix":""},{"dropping-particle":"","family":"McCusker","given":"J H","non-dropping-particle":"","parse-names":false,"suffix":""}],"container-title":"Yeast","id":"ITEM-1","issue":"14","issued":{"date-parts":[["1999"]]},"page":"1541-53","title":"Three new dominant drug resistance cassettes for gene disruption in &lt;i&gt;Saccharomyces cerevisiae&lt;/i&gt;.","type":"article-journal","volume":"15"},"uris":["http://www.mendeley.com/documents/?uuid=a6568ae8-ca4d-4e72-900f-9fe8a3977539"]}],"mendeley":{"formattedCitation":"&lt;sup&gt;1&lt;/sup&gt;","plainTextFormattedCitation":"1","previouslyFormattedCitation":"&lt;sup&gt;1&lt;/sup&gt;"},"properties":{"noteIndex":0},"schema":"https://github.com/citation-style-language/schema/raw/master/csl-citation.json"}</w:instrText>
      </w:r>
      <w:r w:rsidRPr="000F20B6">
        <w:rPr>
          <w:rFonts w:ascii="Arial" w:hAnsi="Arial" w:cs="Arial"/>
          <w:sz w:val="22"/>
          <w:szCs w:val="22"/>
        </w:rPr>
        <w:fldChar w:fldCharType="separate"/>
      </w:r>
      <w:r w:rsidR="00044E8B" w:rsidRPr="00044E8B">
        <w:rPr>
          <w:rFonts w:ascii="Arial" w:hAnsi="Arial" w:cs="Arial"/>
          <w:noProof/>
          <w:sz w:val="22"/>
          <w:szCs w:val="22"/>
          <w:vertAlign w:val="superscript"/>
        </w:rPr>
        <w:t>1</w:t>
      </w:r>
      <w:r w:rsidRPr="000F20B6">
        <w:rPr>
          <w:rFonts w:ascii="Arial" w:hAnsi="Arial" w:cs="Arial"/>
          <w:sz w:val="22"/>
          <w:szCs w:val="22"/>
        </w:rPr>
        <w:fldChar w:fldCharType="end"/>
      </w:r>
      <w:r w:rsidRPr="000F20B6">
        <w:rPr>
          <w:rFonts w:ascii="Arial" w:hAnsi="Arial" w:cs="Arial"/>
          <w:sz w:val="22"/>
          <w:szCs w:val="22"/>
        </w:rPr>
        <w:t xml:space="preserve"> linearized with </w:t>
      </w:r>
      <w:proofErr w:type="spellStart"/>
      <w:r w:rsidRPr="000F20B6">
        <w:rPr>
          <w:rFonts w:ascii="Arial" w:hAnsi="Arial" w:cs="Arial"/>
          <w:i/>
          <w:sz w:val="22"/>
          <w:szCs w:val="22"/>
        </w:rPr>
        <w:t>Pvu</w:t>
      </w:r>
      <w:r w:rsidRPr="000F20B6">
        <w:rPr>
          <w:rFonts w:ascii="Arial" w:hAnsi="Arial" w:cs="Arial"/>
          <w:sz w:val="22"/>
          <w:szCs w:val="22"/>
        </w:rPr>
        <w:t>II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Bam</w:t>
      </w:r>
      <w:r w:rsidRPr="000F20B6">
        <w:rPr>
          <w:rFonts w:ascii="Arial" w:hAnsi="Arial" w:cs="Arial"/>
          <w:sz w:val="22"/>
          <w:szCs w:val="22"/>
        </w:rPr>
        <w:t>HI</w:t>
      </w:r>
      <w:proofErr w:type="spellEnd"/>
      <w:r w:rsidRPr="000F20B6">
        <w:rPr>
          <w:rFonts w:ascii="Arial" w:hAnsi="Arial" w:cs="Arial"/>
          <w:sz w:val="22"/>
          <w:szCs w:val="22"/>
        </w:rPr>
        <w:t>. The resulting plasmid (pALo1</w:t>
      </w:r>
      <w:r>
        <w:rPr>
          <w:rFonts w:ascii="Arial" w:hAnsi="Arial" w:cs="Arial"/>
          <w:sz w:val="22"/>
          <w:szCs w:val="22"/>
        </w:rPr>
        <w:t>29</w:t>
      </w:r>
      <w:r w:rsidRPr="000F20B6">
        <w:rPr>
          <w:rFonts w:ascii="Arial" w:hAnsi="Arial" w:cs="Arial"/>
          <w:sz w:val="22"/>
          <w:szCs w:val="22"/>
        </w:rPr>
        <w:t xml:space="preserve">) was linearized by digesting with </w:t>
      </w:r>
      <w:proofErr w:type="spellStart"/>
      <w:r w:rsidRPr="000F20B6">
        <w:rPr>
          <w:rFonts w:ascii="Arial" w:hAnsi="Arial" w:cs="Arial"/>
          <w:i/>
          <w:sz w:val="22"/>
          <w:szCs w:val="22"/>
        </w:rPr>
        <w:t>Sac</w:t>
      </w:r>
      <w:r w:rsidRPr="000F20B6">
        <w:rPr>
          <w:rFonts w:ascii="Arial" w:hAnsi="Arial" w:cs="Arial"/>
          <w:sz w:val="22"/>
          <w:szCs w:val="22"/>
        </w:rPr>
        <w:t>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and a </w:t>
      </w:r>
      <w:r>
        <w:rPr>
          <w:rFonts w:ascii="Arial" w:hAnsi="Arial" w:cs="Arial"/>
          <w:sz w:val="22"/>
          <w:szCs w:val="22"/>
        </w:rPr>
        <w:t>part of the coding</w:t>
      </w:r>
      <w:r w:rsidRPr="000F20B6">
        <w:rPr>
          <w:rFonts w:ascii="Arial" w:hAnsi="Arial" w:cs="Arial"/>
          <w:sz w:val="22"/>
          <w:szCs w:val="22"/>
        </w:rPr>
        <w:t xml:space="preserve"> sequence of </w:t>
      </w:r>
      <w:r>
        <w:rPr>
          <w:rFonts w:ascii="Arial" w:hAnsi="Arial" w:cs="Arial"/>
          <w:i/>
          <w:sz w:val="22"/>
          <w:szCs w:val="22"/>
        </w:rPr>
        <w:t>msh2</w:t>
      </w:r>
      <w:r w:rsidRPr="000F20B6">
        <w:rPr>
          <w:rFonts w:ascii="Arial" w:hAnsi="Arial" w:cs="Arial"/>
          <w:i/>
          <w:sz w:val="22"/>
          <w:szCs w:val="22"/>
        </w:rPr>
        <w:t xml:space="preserve"> </w:t>
      </w:r>
      <w:r>
        <w:rPr>
          <w:rFonts w:ascii="Arial" w:hAnsi="Arial" w:cs="Arial"/>
          <w:sz w:val="22"/>
          <w:szCs w:val="22"/>
        </w:rPr>
        <w:t>(PCR using oligonucleotides oUA49</w:t>
      </w:r>
      <w:r w:rsidRPr="000F20B6">
        <w:rPr>
          <w:rFonts w:ascii="Arial" w:hAnsi="Arial" w:cs="Arial"/>
          <w:sz w:val="22"/>
          <w:szCs w:val="22"/>
        </w:rPr>
        <w:t xml:space="preserve"> </w:t>
      </w:r>
      <w:r w:rsidRPr="00A41B2E">
        <w:rPr>
          <w:rFonts w:ascii="Arial" w:hAnsi="Arial" w:cs="Arial"/>
          <w:sz w:val="22"/>
          <w:szCs w:val="22"/>
        </w:rPr>
        <w:t>5’-</w:t>
      </w:r>
      <w:r w:rsidRPr="00773C0F">
        <w:rPr>
          <w:rFonts w:ascii="Courier New" w:eastAsia="Times New Roman" w:hAnsi="Courier New" w:cs="Courier New"/>
          <w:caps/>
          <w:sz w:val="20"/>
          <w:lang w:val="en-GB" w:eastAsia="en-GB"/>
        </w:rPr>
        <w:t>AATTAAgagctcGTTTTCTAGGAATTTTACGTTGC</w:t>
      </w:r>
      <w:r w:rsidRPr="00A41B2E">
        <w:rPr>
          <w:rFonts w:ascii="Arial" w:hAnsi="Arial" w:cs="Arial"/>
          <w:sz w:val="22"/>
          <w:szCs w:val="22"/>
        </w:rPr>
        <w:t>-3’ and</w:t>
      </w:r>
      <w:r w:rsidR="00CD2DE2">
        <w:rPr>
          <w:rFonts w:ascii="Arial" w:hAnsi="Arial" w:cs="Arial"/>
          <w:sz w:val="22"/>
          <w:szCs w:val="22"/>
        </w:rPr>
        <w:t xml:space="preserve"> </w:t>
      </w:r>
      <w:r w:rsidRPr="00A41B2E">
        <w:rPr>
          <w:rFonts w:ascii="Arial" w:hAnsi="Arial" w:cs="Arial"/>
          <w:sz w:val="22"/>
          <w:szCs w:val="22"/>
        </w:rPr>
        <w:t>oUA50 5’-</w:t>
      </w:r>
      <w:r w:rsidRPr="00773C0F">
        <w:rPr>
          <w:rFonts w:ascii="Courier New" w:eastAsia="Times New Roman" w:hAnsi="Courier New" w:cs="Courier New"/>
          <w:caps/>
          <w:sz w:val="20"/>
          <w:lang w:val="en-GB" w:eastAsia="en-GB"/>
        </w:rPr>
        <w:t>AATTAAactagtCAAGTTCAACATCTCGAGC</w:t>
      </w:r>
      <w:r w:rsidRPr="00A41B2E">
        <w:rPr>
          <w:rFonts w:ascii="Arial" w:hAnsi="Arial" w:cs="Arial"/>
          <w:sz w:val="22"/>
          <w:szCs w:val="22"/>
        </w:rPr>
        <w:t xml:space="preserve">-3’ on genomic DNA of ALP1594) digested with </w:t>
      </w:r>
      <w:proofErr w:type="spellStart"/>
      <w:r w:rsidRPr="00A41B2E">
        <w:rPr>
          <w:rFonts w:ascii="Arial" w:hAnsi="Arial" w:cs="Arial"/>
          <w:i/>
          <w:sz w:val="22"/>
          <w:szCs w:val="22"/>
        </w:rPr>
        <w:t>Sac</w:t>
      </w:r>
      <w:r w:rsidRPr="00A41B2E">
        <w:rPr>
          <w:rFonts w:ascii="Arial" w:hAnsi="Arial" w:cs="Arial"/>
          <w:sz w:val="22"/>
          <w:szCs w:val="22"/>
        </w:rPr>
        <w:t>I</w:t>
      </w:r>
      <w:proofErr w:type="spellEnd"/>
      <w:r w:rsidRPr="00A41B2E">
        <w:rPr>
          <w:rFonts w:ascii="Arial" w:hAnsi="Arial" w:cs="Arial"/>
          <w:sz w:val="22"/>
          <w:szCs w:val="22"/>
        </w:rPr>
        <w:t xml:space="preserve"> and </w:t>
      </w:r>
      <w:proofErr w:type="spellStart"/>
      <w:r w:rsidRPr="00A41B2E">
        <w:rPr>
          <w:rFonts w:ascii="Arial" w:hAnsi="Arial" w:cs="Arial"/>
          <w:i/>
          <w:sz w:val="22"/>
          <w:szCs w:val="22"/>
        </w:rPr>
        <w:t>Spe</w:t>
      </w:r>
      <w:r w:rsidRPr="00A41B2E">
        <w:rPr>
          <w:rFonts w:ascii="Arial" w:hAnsi="Arial" w:cs="Arial"/>
          <w:sz w:val="22"/>
          <w:szCs w:val="22"/>
        </w:rPr>
        <w:t>I</w:t>
      </w:r>
      <w:proofErr w:type="spellEnd"/>
      <w:r w:rsidRPr="00A41B2E">
        <w:rPr>
          <w:rFonts w:ascii="Arial" w:hAnsi="Arial" w:cs="Arial"/>
          <w:sz w:val="22"/>
          <w:szCs w:val="22"/>
        </w:rPr>
        <w:t xml:space="preserve"> was inserted</w:t>
      </w:r>
      <w:r w:rsidRPr="000F20B6">
        <w:rPr>
          <w:rFonts w:ascii="Arial" w:hAnsi="Arial" w:cs="Arial"/>
          <w:sz w:val="22"/>
          <w:szCs w:val="22"/>
        </w:rPr>
        <w:t xml:space="preserve"> by standard cloning to give pALo1</w:t>
      </w:r>
      <w:r>
        <w:rPr>
          <w:rFonts w:ascii="Arial" w:hAnsi="Arial" w:cs="Arial"/>
          <w:sz w:val="22"/>
          <w:szCs w:val="22"/>
        </w:rPr>
        <w:t>30</w:t>
      </w:r>
      <w:r w:rsidRPr="000F20B6">
        <w:rPr>
          <w:rFonts w:ascii="Arial" w:hAnsi="Arial" w:cs="Arial"/>
          <w:sz w:val="22"/>
          <w:szCs w:val="22"/>
        </w:rPr>
        <w:t xml:space="preserve">. The transformation cassette was released by a </w:t>
      </w:r>
      <w:proofErr w:type="spellStart"/>
      <w:r w:rsidRPr="000F20B6">
        <w:rPr>
          <w:rFonts w:ascii="Arial" w:hAnsi="Arial" w:cs="Arial"/>
          <w:i/>
          <w:sz w:val="22"/>
          <w:szCs w:val="22"/>
        </w:rPr>
        <w:t>Pvu</w:t>
      </w:r>
      <w:r w:rsidRPr="000F20B6">
        <w:rPr>
          <w:rFonts w:ascii="Arial" w:hAnsi="Arial" w:cs="Arial"/>
          <w:sz w:val="22"/>
          <w:szCs w:val="22"/>
        </w:rPr>
        <w:t>II-</w:t>
      </w:r>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digest and transformed into the standard lab strain </w:t>
      </w:r>
      <w:r>
        <w:rPr>
          <w:rFonts w:ascii="Arial" w:hAnsi="Arial" w:cs="Arial"/>
          <w:sz w:val="22"/>
          <w:szCs w:val="22"/>
        </w:rPr>
        <w:t>FO652</w:t>
      </w:r>
      <w:r w:rsidRPr="000F20B6">
        <w:rPr>
          <w:rFonts w:ascii="Arial" w:hAnsi="Arial" w:cs="Arial"/>
          <w:sz w:val="22"/>
          <w:szCs w:val="22"/>
        </w:rPr>
        <w:t xml:space="preserve">. </w:t>
      </w:r>
      <w:r>
        <w:rPr>
          <w:rFonts w:ascii="Arial" w:hAnsi="Arial" w:cs="Arial"/>
          <w:sz w:val="22"/>
          <w:szCs w:val="22"/>
        </w:rPr>
        <w:t>T</w:t>
      </w:r>
      <w:r w:rsidRPr="000F20B6">
        <w:rPr>
          <w:rFonts w:ascii="Arial" w:hAnsi="Arial" w:cs="Arial"/>
          <w:sz w:val="22"/>
          <w:szCs w:val="22"/>
        </w:rPr>
        <w:t>his construct removes the</w:t>
      </w:r>
      <w:r>
        <w:rPr>
          <w:rFonts w:ascii="Arial" w:hAnsi="Arial" w:cs="Arial"/>
          <w:sz w:val="22"/>
          <w:szCs w:val="22"/>
        </w:rPr>
        <w:t xml:space="preserve"> 242 bps at the very 5’ end of</w:t>
      </w:r>
      <w:r w:rsidRPr="000F20B6">
        <w:rPr>
          <w:rFonts w:ascii="Arial" w:hAnsi="Arial" w:cs="Arial"/>
          <w:sz w:val="22"/>
          <w:szCs w:val="22"/>
        </w:rPr>
        <w:t xml:space="preserve"> </w:t>
      </w:r>
      <w:r>
        <w:rPr>
          <w:rFonts w:ascii="Arial" w:hAnsi="Arial" w:cs="Arial"/>
          <w:sz w:val="22"/>
          <w:szCs w:val="22"/>
        </w:rPr>
        <w:t xml:space="preserve">the </w:t>
      </w:r>
      <w:r>
        <w:rPr>
          <w:rFonts w:ascii="Arial" w:hAnsi="Arial" w:cs="Arial"/>
          <w:i/>
          <w:sz w:val="22"/>
          <w:szCs w:val="22"/>
        </w:rPr>
        <w:t>msh2</w:t>
      </w:r>
      <w:r>
        <w:rPr>
          <w:rFonts w:ascii="Arial" w:hAnsi="Arial" w:cs="Arial"/>
          <w:sz w:val="22"/>
          <w:szCs w:val="22"/>
        </w:rPr>
        <w:t xml:space="preserve"> coding sequence plus an additional 299 </w:t>
      </w:r>
      <w:r w:rsidRPr="000F20B6">
        <w:rPr>
          <w:rFonts w:ascii="Arial" w:hAnsi="Arial" w:cs="Arial"/>
          <w:sz w:val="22"/>
          <w:szCs w:val="22"/>
        </w:rPr>
        <w:t>bps upstream</w:t>
      </w:r>
      <w:r>
        <w:rPr>
          <w:rFonts w:ascii="Arial" w:hAnsi="Arial" w:cs="Arial"/>
          <w:sz w:val="22"/>
          <w:szCs w:val="22"/>
        </w:rPr>
        <w:t xml:space="preserve"> of the Start codon</w:t>
      </w:r>
      <w:r w:rsidRPr="000F20B6">
        <w:rPr>
          <w:rFonts w:ascii="Arial" w:hAnsi="Arial" w:cs="Arial"/>
          <w:sz w:val="22"/>
          <w:szCs w:val="22"/>
        </w:rPr>
        <w:t xml:space="preserve">. Correct integration was monitored by selection for </w:t>
      </w:r>
      <w:r>
        <w:rPr>
          <w:rFonts w:ascii="Arial" w:hAnsi="Arial" w:cs="Arial"/>
          <w:sz w:val="22"/>
          <w:szCs w:val="22"/>
        </w:rPr>
        <w:t xml:space="preserve">hygromycin B </w:t>
      </w:r>
      <w:r w:rsidRPr="000F20B6">
        <w:rPr>
          <w:rFonts w:ascii="Arial" w:hAnsi="Arial" w:cs="Arial"/>
          <w:sz w:val="22"/>
          <w:szCs w:val="22"/>
        </w:rPr>
        <w:t xml:space="preserve">resistance and verified by PCR; all strains carrying the </w:t>
      </w:r>
      <w:r>
        <w:rPr>
          <w:rFonts w:ascii="Arial" w:hAnsi="Arial" w:cs="Arial"/>
          <w:i/>
          <w:sz w:val="22"/>
          <w:szCs w:val="22"/>
        </w:rPr>
        <w:t>msh2</w:t>
      </w:r>
      <w:r w:rsidRPr="000F20B6">
        <w:rPr>
          <w:rFonts w:ascii="Arial" w:hAnsi="Arial" w:cs="Arial"/>
          <w:sz w:val="22"/>
          <w:szCs w:val="22"/>
        </w:rPr>
        <w:t>-</w:t>
      </w:r>
      <w:proofErr w:type="gramStart"/>
      <w:r w:rsidRPr="00FD6A6C">
        <w:rPr>
          <w:rFonts w:ascii="Arial" w:hAnsi="Arial" w:cs="Arial"/>
          <w:i/>
          <w:sz w:val="22"/>
          <w:szCs w:val="22"/>
        </w:rPr>
        <w:t>3</w:t>
      </w:r>
      <w:r>
        <w:rPr>
          <w:rFonts w:ascii="Arial" w:hAnsi="Arial" w:cs="Arial"/>
          <w:i/>
          <w:sz w:val="22"/>
          <w:szCs w:val="22"/>
        </w:rPr>
        <w:t>0</w:t>
      </w:r>
      <w:r w:rsidRPr="000F20B6">
        <w:rPr>
          <w:rFonts w:ascii="Arial" w:hAnsi="Arial" w:cs="Arial"/>
          <w:sz w:val="22"/>
          <w:szCs w:val="22"/>
        </w:rPr>
        <w:t>::</w:t>
      </w:r>
      <w:proofErr w:type="gramEnd"/>
      <w:r>
        <w:rPr>
          <w:rFonts w:ascii="Arial" w:hAnsi="Arial" w:cs="Arial"/>
          <w:i/>
          <w:sz w:val="22"/>
          <w:szCs w:val="22"/>
        </w:rPr>
        <w:t>hph</w:t>
      </w:r>
      <w:r w:rsidRPr="000F20B6">
        <w:rPr>
          <w:rFonts w:ascii="Arial" w:hAnsi="Arial" w:cs="Arial"/>
          <w:i/>
          <w:sz w:val="22"/>
          <w:szCs w:val="22"/>
        </w:rPr>
        <w:t>MX4</w:t>
      </w:r>
      <w:r w:rsidRPr="000F20B6">
        <w:rPr>
          <w:rFonts w:ascii="Arial" w:hAnsi="Arial" w:cs="Arial"/>
          <w:sz w:val="22"/>
          <w:szCs w:val="22"/>
        </w:rPr>
        <w:t xml:space="preserve"> </w:t>
      </w:r>
      <w:r>
        <w:rPr>
          <w:rFonts w:ascii="Arial" w:hAnsi="Arial" w:cs="Arial"/>
          <w:sz w:val="22"/>
          <w:szCs w:val="22"/>
        </w:rPr>
        <w:t>insertion mutation</w:t>
      </w:r>
      <w:r w:rsidRPr="000F20B6">
        <w:rPr>
          <w:rFonts w:ascii="Arial" w:hAnsi="Arial" w:cs="Arial"/>
          <w:sz w:val="22"/>
          <w:szCs w:val="22"/>
        </w:rPr>
        <w:t xml:space="preserve"> are derived by crossing from the original transformant (UoA4</w:t>
      </w:r>
      <w:r>
        <w:rPr>
          <w:rFonts w:ascii="Arial" w:hAnsi="Arial" w:cs="Arial"/>
          <w:sz w:val="22"/>
          <w:szCs w:val="22"/>
        </w:rPr>
        <w:t>59</w:t>
      </w:r>
      <w:r w:rsidRPr="000F20B6">
        <w:rPr>
          <w:rFonts w:ascii="Arial" w:hAnsi="Arial" w:cs="Arial"/>
          <w:sz w:val="22"/>
          <w:szCs w:val="22"/>
        </w:rPr>
        <w:t>).</w:t>
      </w:r>
    </w:p>
    <w:p w14:paraId="73FCC666" w14:textId="1449BF90" w:rsidR="00087E76" w:rsidRDefault="00087E76" w:rsidP="00C87C43">
      <w:pPr>
        <w:spacing w:line="264" w:lineRule="auto"/>
        <w:jc w:val="both"/>
        <w:rPr>
          <w:rFonts w:ascii="Arial" w:hAnsi="Arial" w:cs="Arial"/>
          <w:sz w:val="22"/>
          <w:szCs w:val="22"/>
        </w:rPr>
      </w:pPr>
      <w:r w:rsidRPr="000F20B6">
        <w:rPr>
          <w:rFonts w:ascii="Arial" w:hAnsi="Arial" w:cs="Arial"/>
          <w:sz w:val="22"/>
          <w:szCs w:val="22"/>
        </w:rPr>
        <w:t xml:space="preserve">A deletion cassette for </w:t>
      </w:r>
      <w:r>
        <w:rPr>
          <w:rFonts w:ascii="Arial" w:hAnsi="Arial" w:cs="Arial"/>
          <w:i/>
          <w:sz w:val="22"/>
          <w:szCs w:val="22"/>
        </w:rPr>
        <w:t>msh3</w:t>
      </w:r>
      <w:r w:rsidRPr="000F20B6">
        <w:rPr>
          <w:rFonts w:ascii="Arial" w:hAnsi="Arial" w:cs="Arial"/>
          <w:sz w:val="22"/>
          <w:szCs w:val="22"/>
        </w:rPr>
        <w:t xml:space="preserve"> </w:t>
      </w:r>
      <w:r>
        <w:rPr>
          <w:rFonts w:ascii="Arial" w:hAnsi="Arial" w:cs="Arial"/>
          <w:sz w:val="22"/>
          <w:szCs w:val="22"/>
        </w:rPr>
        <w:t>(</w:t>
      </w:r>
      <w:r w:rsidRPr="000F20B6">
        <w:rPr>
          <w:rFonts w:ascii="Arial" w:hAnsi="Arial" w:cs="Arial"/>
          <w:i/>
          <w:sz w:val="22"/>
          <w:szCs w:val="22"/>
        </w:rPr>
        <w:t>SPAC</w:t>
      </w:r>
      <w:r>
        <w:rPr>
          <w:rFonts w:ascii="Arial" w:hAnsi="Arial" w:cs="Arial"/>
          <w:i/>
          <w:sz w:val="22"/>
          <w:szCs w:val="22"/>
        </w:rPr>
        <w:t>8F11</w:t>
      </w:r>
      <w:r w:rsidRPr="000F20B6">
        <w:rPr>
          <w:rFonts w:ascii="Arial" w:hAnsi="Arial" w:cs="Arial"/>
          <w:i/>
          <w:sz w:val="22"/>
          <w:szCs w:val="22"/>
        </w:rPr>
        <w:t>.03</w:t>
      </w:r>
      <w:r>
        <w:rPr>
          <w:rFonts w:ascii="Arial" w:hAnsi="Arial" w:cs="Arial"/>
          <w:sz w:val="22"/>
          <w:szCs w:val="22"/>
        </w:rPr>
        <w:t>)</w:t>
      </w:r>
      <w:r w:rsidRPr="000F20B6">
        <w:rPr>
          <w:rFonts w:ascii="Arial" w:hAnsi="Arial" w:cs="Arial"/>
          <w:i/>
          <w:sz w:val="22"/>
          <w:szCs w:val="22"/>
        </w:rPr>
        <w:t xml:space="preserve"> </w:t>
      </w:r>
      <w:r w:rsidRPr="000F20B6">
        <w:rPr>
          <w:rFonts w:ascii="Arial" w:hAnsi="Arial" w:cs="Arial"/>
          <w:sz w:val="22"/>
          <w:szCs w:val="22"/>
        </w:rPr>
        <w:t xml:space="preserve">was constructed by cloning an upstream flanking sequence of </w:t>
      </w:r>
      <w:r>
        <w:rPr>
          <w:rFonts w:ascii="Arial" w:hAnsi="Arial" w:cs="Arial"/>
          <w:i/>
          <w:sz w:val="22"/>
          <w:szCs w:val="22"/>
        </w:rPr>
        <w:t>msh3</w:t>
      </w:r>
      <w:r w:rsidRPr="000F20B6">
        <w:rPr>
          <w:rFonts w:ascii="Arial" w:hAnsi="Arial" w:cs="Arial"/>
          <w:i/>
          <w:sz w:val="22"/>
          <w:szCs w:val="22"/>
        </w:rPr>
        <w:t xml:space="preserve"> </w:t>
      </w:r>
      <w:r w:rsidRPr="000F20B6">
        <w:rPr>
          <w:rFonts w:ascii="Arial" w:hAnsi="Arial" w:cs="Arial"/>
          <w:sz w:val="22"/>
          <w:szCs w:val="22"/>
        </w:rPr>
        <w:t>(PCR using oligonucleotides oUA</w:t>
      </w:r>
      <w:r>
        <w:rPr>
          <w:rFonts w:ascii="Arial" w:hAnsi="Arial" w:cs="Arial"/>
          <w:sz w:val="22"/>
          <w:szCs w:val="22"/>
        </w:rPr>
        <w:t xml:space="preserve">51 </w:t>
      </w:r>
      <w:r w:rsidRPr="000F20B6">
        <w:rPr>
          <w:rFonts w:ascii="Arial" w:hAnsi="Arial" w:cs="Arial"/>
          <w:sz w:val="22"/>
          <w:szCs w:val="22"/>
        </w:rPr>
        <w:t>5’-</w:t>
      </w:r>
      <w:r w:rsidRPr="00102BDE">
        <w:rPr>
          <w:rFonts w:ascii="Courier New" w:hAnsi="Courier New" w:cs="Courier New"/>
          <w:caps/>
          <w:sz w:val="20"/>
        </w:rPr>
        <w:t>AATTAAcagctgCACGATGTAAAGAGTAGC</w:t>
      </w:r>
      <w:r w:rsidRPr="000F20B6">
        <w:rPr>
          <w:rFonts w:ascii="Arial" w:hAnsi="Arial" w:cs="Arial"/>
          <w:sz w:val="22"/>
          <w:szCs w:val="22"/>
        </w:rPr>
        <w:t>-3’</w:t>
      </w:r>
      <w:r>
        <w:rPr>
          <w:rFonts w:ascii="Arial" w:hAnsi="Arial" w:cs="Arial"/>
          <w:sz w:val="22"/>
          <w:szCs w:val="22"/>
        </w:rPr>
        <w:t xml:space="preserve"> </w:t>
      </w:r>
      <w:r w:rsidRPr="000F20B6">
        <w:rPr>
          <w:rFonts w:ascii="Arial" w:hAnsi="Arial" w:cs="Arial"/>
          <w:sz w:val="22"/>
          <w:szCs w:val="22"/>
        </w:rPr>
        <w:t>and oUA</w:t>
      </w:r>
      <w:r>
        <w:rPr>
          <w:rFonts w:ascii="Arial" w:hAnsi="Arial" w:cs="Arial"/>
          <w:sz w:val="22"/>
          <w:szCs w:val="22"/>
        </w:rPr>
        <w:t xml:space="preserve">52 </w:t>
      </w:r>
      <w:r w:rsidRPr="000F20B6">
        <w:rPr>
          <w:rFonts w:ascii="Arial" w:hAnsi="Arial" w:cs="Arial"/>
          <w:sz w:val="22"/>
          <w:szCs w:val="22"/>
        </w:rPr>
        <w:t>5’-</w:t>
      </w:r>
      <w:r w:rsidRPr="00102BDE">
        <w:rPr>
          <w:rFonts w:ascii="Courier New" w:hAnsi="Courier New" w:cs="Courier New"/>
          <w:caps/>
          <w:sz w:val="20"/>
        </w:rPr>
        <w:t>AATTAAggatccGCTCAACATAGATTTGTAACG</w:t>
      </w:r>
      <w:r w:rsidRPr="000F20B6">
        <w:rPr>
          <w:rFonts w:ascii="Arial" w:hAnsi="Arial" w:cs="Arial"/>
          <w:sz w:val="22"/>
          <w:szCs w:val="22"/>
        </w:rPr>
        <w:t xml:space="preserve">-3’ on genomic DNA of ALP1594) digested with </w:t>
      </w:r>
      <w:proofErr w:type="spellStart"/>
      <w:r w:rsidRPr="000F20B6">
        <w:rPr>
          <w:rFonts w:ascii="Arial" w:hAnsi="Arial" w:cs="Arial"/>
          <w:i/>
          <w:sz w:val="22"/>
          <w:szCs w:val="22"/>
        </w:rPr>
        <w:t>Pvu</w:t>
      </w:r>
      <w:r w:rsidRPr="000F20B6">
        <w:rPr>
          <w:rFonts w:ascii="Arial" w:hAnsi="Arial" w:cs="Arial"/>
          <w:sz w:val="22"/>
          <w:szCs w:val="22"/>
        </w:rPr>
        <w:t>II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Bam</w:t>
      </w:r>
      <w:r w:rsidRPr="000F20B6">
        <w:rPr>
          <w:rFonts w:ascii="Arial" w:hAnsi="Arial" w:cs="Arial"/>
          <w:sz w:val="22"/>
          <w:szCs w:val="22"/>
        </w:rPr>
        <w:t>HI</w:t>
      </w:r>
      <w:proofErr w:type="spellEnd"/>
      <w:r w:rsidRPr="000F20B6">
        <w:rPr>
          <w:rFonts w:ascii="Arial" w:hAnsi="Arial" w:cs="Arial"/>
          <w:sz w:val="22"/>
          <w:szCs w:val="22"/>
        </w:rPr>
        <w:t xml:space="preserve"> into pAG25</w:t>
      </w:r>
      <w:r w:rsidRPr="000F20B6">
        <w:rPr>
          <w:rFonts w:ascii="Arial" w:hAnsi="Arial" w:cs="Arial"/>
          <w:sz w:val="22"/>
          <w:szCs w:val="22"/>
        </w:rPr>
        <w:fldChar w:fldCharType="begin" w:fldLock="1"/>
      </w:r>
      <w:r w:rsidR="00044E8B">
        <w:rPr>
          <w:rFonts w:ascii="Arial" w:hAnsi="Arial" w:cs="Arial"/>
          <w:sz w:val="22"/>
          <w:szCs w:val="22"/>
        </w:rPr>
        <w:instrText>ADDIN CSL_CITATION {"citationItems":[{"id":"ITEM-1","itemData":{"DOI":"10.1002/(SICI)1097-0061(199910)15:14&lt;1541::AID-YEA476&gt;3.0.CO;2-K","ISSN":"0749-503X","PMID":"10514571","abstract":"Disruption-deletion cassettes are powerful tools used to study gene function in many organisms, including Saccharomyces cerevisiae. Perhaps the most widely useful of these are the heterologous dominant drug resistance cassettes, which use antibiotic resistance genes from bacteria and fungi as selectable markers. We have created three new dominant drug resistance cassettes by replacing the kanamycin resistance (kan(r)) open reading frame from the kanMX3 and kanMX4 disruption-deletion cassettes (Wach et al., 1994) with open reading frames conferring resistance to the antibiotics hygromycin B (hph), nourseothricin (nat) and bialaphos (pat). The new cassettes, pAG25 (natMX4), pAG29 (patMX4), pAG31 (patMX3), pAG32 (hphMX4), pAG34 (hphMX3) and pAG35 (natMX3), are cloned into pFA6, and so are in all other respects identical to pFA6-kanMX3 and pFA6-kanMX4. Most tools and techniques used with the kanMX plasmids can also be used with the hph, nat and patMX containing plasmids. These new heterologous dominant drug resistance cassettes have unique antibiotic resistance phenotypes and do not affect growth when inserted into the ho locus. These attributes make the cassettes ideally suited for creating S. cerevisiae strains with multiple mutations within a single strain.","author":[{"dropping-particle":"","family":"Goldstein","given":"A L","non-dropping-particle":"","parse-names":false,"suffix":""},{"dropping-particle":"","family":"McCusker","given":"J H","non-dropping-particle":"","parse-names":false,"suffix":""}],"container-title":"Yeast","id":"ITEM-1","issue":"14","issued":{"date-parts":[["1999"]]},"page":"1541-53","title":"Three new dominant drug resistance cassettes for gene disruption in &lt;i&gt;Saccharomyces cerevisiae&lt;/i&gt;.","type":"article-journal","volume":"15"},"uris":["http://www.mendeley.com/documents/?uuid=a6568ae8-ca4d-4e72-900f-9fe8a3977539"]}],"mendeley":{"formattedCitation":"&lt;sup&gt;1&lt;/sup&gt;","plainTextFormattedCitation":"1","previouslyFormattedCitation":"&lt;sup&gt;1&lt;/sup&gt;"},"properties":{"noteIndex":0},"schema":"https://github.com/citation-style-language/schema/raw/master/csl-citation.json"}</w:instrText>
      </w:r>
      <w:r w:rsidRPr="000F20B6">
        <w:rPr>
          <w:rFonts w:ascii="Arial" w:hAnsi="Arial" w:cs="Arial"/>
          <w:sz w:val="22"/>
          <w:szCs w:val="22"/>
        </w:rPr>
        <w:fldChar w:fldCharType="separate"/>
      </w:r>
      <w:r w:rsidR="00044E8B" w:rsidRPr="00044E8B">
        <w:rPr>
          <w:rFonts w:ascii="Arial" w:hAnsi="Arial" w:cs="Arial"/>
          <w:noProof/>
          <w:sz w:val="22"/>
          <w:szCs w:val="22"/>
          <w:vertAlign w:val="superscript"/>
        </w:rPr>
        <w:t>1</w:t>
      </w:r>
      <w:r w:rsidRPr="000F20B6">
        <w:rPr>
          <w:rFonts w:ascii="Arial" w:hAnsi="Arial" w:cs="Arial"/>
          <w:sz w:val="22"/>
          <w:szCs w:val="22"/>
        </w:rPr>
        <w:fldChar w:fldCharType="end"/>
      </w:r>
      <w:r w:rsidRPr="000F20B6">
        <w:rPr>
          <w:rFonts w:ascii="Arial" w:hAnsi="Arial" w:cs="Arial"/>
          <w:sz w:val="22"/>
          <w:szCs w:val="22"/>
        </w:rPr>
        <w:t xml:space="preserve"> linearized with </w:t>
      </w:r>
      <w:proofErr w:type="spellStart"/>
      <w:r w:rsidRPr="000F20B6">
        <w:rPr>
          <w:rFonts w:ascii="Arial" w:hAnsi="Arial" w:cs="Arial"/>
          <w:i/>
          <w:sz w:val="22"/>
          <w:szCs w:val="22"/>
        </w:rPr>
        <w:t>Pvu</w:t>
      </w:r>
      <w:r w:rsidRPr="000F20B6">
        <w:rPr>
          <w:rFonts w:ascii="Arial" w:hAnsi="Arial" w:cs="Arial"/>
          <w:sz w:val="22"/>
          <w:szCs w:val="22"/>
        </w:rPr>
        <w:t>II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Bam</w:t>
      </w:r>
      <w:r w:rsidRPr="000F20B6">
        <w:rPr>
          <w:rFonts w:ascii="Arial" w:hAnsi="Arial" w:cs="Arial"/>
          <w:sz w:val="22"/>
          <w:szCs w:val="22"/>
        </w:rPr>
        <w:t>HI</w:t>
      </w:r>
      <w:proofErr w:type="spellEnd"/>
      <w:r w:rsidRPr="000F20B6">
        <w:rPr>
          <w:rFonts w:ascii="Arial" w:hAnsi="Arial" w:cs="Arial"/>
          <w:sz w:val="22"/>
          <w:szCs w:val="22"/>
        </w:rPr>
        <w:t>. The resulting plasmid (pALo1</w:t>
      </w:r>
      <w:r>
        <w:rPr>
          <w:rFonts w:ascii="Arial" w:hAnsi="Arial" w:cs="Arial"/>
          <w:sz w:val="22"/>
          <w:szCs w:val="22"/>
        </w:rPr>
        <w:t>31</w:t>
      </w:r>
      <w:r w:rsidRPr="000F20B6">
        <w:rPr>
          <w:rFonts w:ascii="Arial" w:hAnsi="Arial" w:cs="Arial"/>
          <w:sz w:val="22"/>
          <w:szCs w:val="22"/>
        </w:rPr>
        <w:t xml:space="preserve">) was linearized by digesting with </w:t>
      </w:r>
      <w:proofErr w:type="spellStart"/>
      <w:r w:rsidRPr="000F20B6">
        <w:rPr>
          <w:rFonts w:ascii="Arial" w:hAnsi="Arial" w:cs="Arial"/>
          <w:i/>
          <w:sz w:val="22"/>
          <w:szCs w:val="22"/>
        </w:rPr>
        <w:t>Sac</w:t>
      </w:r>
      <w:r w:rsidRPr="000F20B6">
        <w:rPr>
          <w:rFonts w:ascii="Arial" w:hAnsi="Arial" w:cs="Arial"/>
          <w:sz w:val="22"/>
          <w:szCs w:val="22"/>
        </w:rPr>
        <w:t>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and a downstream flanking sequence of </w:t>
      </w:r>
      <w:r>
        <w:rPr>
          <w:rFonts w:ascii="Arial" w:hAnsi="Arial" w:cs="Arial"/>
          <w:i/>
          <w:sz w:val="22"/>
          <w:szCs w:val="22"/>
        </w:rPr>
        <w:t>msh3</w:t>
      </w:r>
      <w:r w:rsidRPr="000F20B6">
        <w:rPr>
          <w:rFonts w:ascii="Arial" w:hAnsi="Arial" w:cs="Arial"/>
          <w:i/>
          <w:sz w:val="22"/>
          <w:szCs w:val="22"/>
        </w:rPr>
        <w:t xml:space="preserve"> </w:t>
      </w:r>
      <w:r w:rsidR="00327289">
        <w:rPr>
          <w:rFonts w:ascii="Arial" w:hAnsi="Arial" w:cs="Arial"/>
          <w:sz w:val="22"/>
          <w:szCs w:val="22"/>
        </w:rPr>
        <w:t xml:space="preserve">(PCR using oligonucleotides </w:t>
      </w:r>
      <w:r>
        <w:rPr>
          <w:rFonts w:ascii="Arial" w:hAnsi="Arial" w:cs="Arial"/>
          <w:sz w:val="22"/>
          <w:szCs w:val="22"/>
        </w:rPr>
        <w:t>oUA</w:t>
      </w:r>
      <w:r w:rsidRPr="000F20B6">
        <w:rPr>
          <w:rFonts w:ascii="Arial" w:hAnsi="Arial" w:cs="Arial"/>
          <w:sz w:val="22"/>
          <w:szCs w:val="22"/>
        </w:rPr>
        <w:t>5</w:t>
      </w:r>
      <w:r>
        <w:rPr>
          <w:rFonts w:ascii="Arial" w:hAnsi="Arial" w:cs="Arial"/>
          <w:sz w:val="22"/>
          <w:szCs w:val="22"/>
        </w:rPr>
        <w:t xml:space="preserve">3 </w:t>
      </w:r>
      <w:r w:rsidRPr="000F20B6">
        <w:rPr>
          <w:rFonts w:ascii="Arial" w:hAnsi="Arial" w:cs="Arial"/>
          <w:sz w:val="22"/>
          <w:szCs w:val="22"/>
        </w:rPr>
        <w:t>5’-</w:t>
      </w:r>
      <w:r w:rsidRPr="00773C0F">
        <w:rPr>
          <w:rFonts w:ascii="Courier New" w:hAnsi="Courier New" w:cs="Courier New"/>
          <w:caps/>
          <w:sz w:val="20"/>
        </w:rPr>
        <w:t>AATTAAgagctcGAAGAAATCTGAGAGAGAGC</w:t>
      </w:r>
      <w:r>
        <w:rPr>
          <w:rFonts w:ascii="Arial" w:hAnsi="Arial" w:cs="Arial"/>
          <w:sz w:val="22"/>
          <w:szCs w:val="22"/>
        </w:rPr>
        <w:t>-3’ and</w:t>
      </w:r>
      <w:r w:rsidR="00CD2DE2">
        <w:rPr>
          <w:rFonts w:ascii="Arial" w:hAnsi="Arial" w:cs="Arial"/>
          <w:sz w:val="22"/>
          <w:szCs w:val="22"/>
        </w:rPr>
        <w:t xml:space="preserve"> </w:t>
      </w:r>
      <w:r>
        <w:rPr>
          <w:rFonts w:ascii="Arial" w:hAnsi="Arial" w:cs="Arial"/>
          <w:sz w:val="22"/>
          <w:szCs w:val="22"/>
        </w:rPr>
        <w:t xml:space="preserve">oUA54 </w:t>
      </w:r>
      <w:r w:rsidRPr="000F20B6">
        <w:rPr>
          <w:rFonts w:ascii="Arial" w:hAnsi="Arial" w:cs="Arial"/>
          <w:sz w:val="22"/>
          <w:szCs w:val="22"/>
        </w:rPr>
        <w:t>5’-</w:t>
      </w:r>
      <w:r w:rsidRPr="00773C0F">
        <w:rPr>
          <w:rFonts w:ascii="Courier New" w:hAnsi="Courier New" w:cs="Courier New"/>
          <w:caps/>
          <w:sz w:val="20"/>
        </w:rPr>
        <w:t>AATTAAactagtCTAAAAGAGCAGAGCAAACC</w:t>
      </w:r>
      <w:r w:rsidRPr="000F20B6">
        <w:rPr>
          <w:rFonts w:ascii="Arial" w:hAnsi="Arial" w:cs="Arial"/>
          <w:sz w:val="22"/>
          <w:szCs w:val="22"/>
        </w:rPr>
        <w:t xml:space="preserve">-3’ on genomic DNA of ALP1594) digested with </w:t>
      </w:r>
      <w:proofErr w:type="spellStart"/>
      <w:r w:rsidRPr="000F20B6">
        <w:rPr>
          <w:rFonts w:ascii="Arial" w:hAnsi="Arial" w:cs="Arial"/>
          <w:i/>
          <w:sz w:val="22"/>
          <w:szCs w:val="22"/>
        </w:rPr>
        <w:t>Sac</w:t>
      </w:r>
      <w:r w:rsidRPr="000F20B6">
        <w:rPr>
          <w:rFonts w:ascii="Arial" w:hAnsi="Arial" w:cs="Arial"/>
          <w:sz w:val="22"/>
          <w:szCs w:val="22"/>
        </w:rPr>
        <w:t>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was inserted by standard cloning to give pALo1</w:t>
      </w:r>
      <w:r>
        <w:rPr>
          <w:rFonts w:ascii="Arial" w:hAnsi="Arial" w:cs="Arial"/>
          <w:sz w:val="22"/>
          <w:szCs w:val="22"/>
        </w:rPr>
        <w:t>32</w:t>
      </w:r>
      <w:r w:rsidRPr="000F20B6">
        <w:rPr>
          <w:rFonts w:ascii="Arial" w:hAnsi="Arial" w:cs="Arial"/>
          <w:sz w:val="22"/>
          <w:szCs w:val="22"/>
        </w:rPr>
        <w:t xml:space="preserve">. The transformation cassette was released by a </w:t>
      </w:r>
      <w:proofErr w:type="spellStart"/>
      <w:r w:rsidRPr="000F20B6">
        <w:rPr>
          <w:rFonts w:ascii="Arial" w:hAnsi="Arial" w:cs="Arial"/>
          <w:i/>
          <w:sz w:val="22"/>
          <w:szCs w:val="22"/>
        </w:rPr>
        <w:t>Pvu</w:t>
      </w:r>
      <w:r w:rsidRPr="000F20B6">
        <w:rPr>
          <w:rFonts w:ascii="Arial" w:hAnsi="Arial" w:cs="Arial"/>
          <w:sz w:val="22"/>
          <w:szCs w:val="22"/>
        </w:rPr>
        <w:t>II-</w:t>
      </w:r>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digest and transformed into the standard lab strain </w:t>
      </w:r>
      <w:r>
        <w:rPr>
          <w:rFonts w:ascii="Arial" w:hAnsi="Arial" w:cs="Arial"/>
          <w:sz w:val="22"/>
          <w:szCs w:val="22"/>
        </w:rPr>
        <w:t>ALP729</w:t>
      </w:r>
      <w:r w:rsidRPr="000F20B6">
        <w:rPr>
          <w:rFonts w:ascii="Arial" w:hAnsi="Arial" w:cs="Arial"/>
          <w:sz w:val="22"/>
          <w:szCs w:val="22"/>
        </w:rPr>
        <w:t xml:space="preserve">. </w:t>
      </w:r>
      <w:r>
        <w:rPr>
          <w:rFonts w:ascii="Arial" w:hAnsi="Arial" w:cs="Arial"/>
          <w:sz w:val="22"/>
          <w:szCs w:val="22"/>
        </w:rPr>
        <w:t>T</w:t>
      </w:r>
      <w:r w:rsidRPr="000F20B6">
        <w:rPr>
          <w:rFonts w:ascii="Arial" w:hAnsi="Arial" w:cs="Arial"/>
          <w:sz w:val="22"/>
          <w:szCs w:val="22"/>
        </w:rPr>
        <w:t xml:space="preserve">his construct </w:t>
      </w:r>
      <w:r>
        <w:rPr>
          <w:rFonts w:ascii="Arial" w:hAnsi="Arial" w:cs="Arial"/>
          <w:sz w:val="22"/>
          <w:szCs w:val="22"/>
        </w:rPr>
        <w:t xml:space="preserve">almost completely </w:t>
      </w:r>
      <w:r w:rsidRPr="000F20B6">
        <w:rPr>
          <w:rFonts w:ascii="Arial" w:hAnsi="Arial" w:cs="Arial"/>
          <w:sz w:val="22"/>
          <w:szCs w:val="22"/>
        </w:rPr>
        <w:t xml:space="preserve">removes the </w:t>
      </w:r>
      <w:r>
        <w:rPr>
          <w:rFonts w:ascii="Arial" w:hAnsi="Arial" w:cs="Arial"/>
          <w:i/>
          <w:sz w:val="22"/>
          <w:szCs w:val="22"/>
        </w:rPr>
        <w:t>msh3</w:t>
      </w:r>
      <w:r>
        <w:rPr>
          <w:rFonts w:ascii="Arial" w:hAnsi="Arial" w:cs="Arial"/>
          <w:sz w:val="22"/>
          <w:szCs w:val="22"/>
        </w:rPr>
        <w:t xml:space="preserve"> coding sequence: at the 5’ end an additional 37</w:t>
      </w:r>
      <w:r w:rsidR="003A1DB9">
        <w:rPr>
          <w:rFonts w:ascii="Arial" w:hAnsi="Arial" w:cs="Arial"/>
          <w:sz w:val="22"/>
          <w:szCs w:val="22"/>
        </w:rPr>
        <w:t xml:space="preserve"> </w:t>
      </w:r>
      <w:r w:rsidRPr="000F20B6">
        <w:rPr>
          <w:rFonts w:ascii="Arial" w:hAnsi="Arial" w:cs="Arial"/>
          <w:sz w:val="22"/>
          <w:szCs w:val="22"/>
        </w:rPr>
        <w:t>bps upstream</w:t>
      </w:r>
      <w:r>
        <w:rPr>
          <w:rFonts w:ascii="Arial" w:hAnsi="Arial" w:cs="Arial"/>
          <w:sz w:val="22"/>
          <w:szCs w:val="22"/>
        </w:rPr>
        <w:t xml:space="preserve"> of the Start codon are deleted, and</w:t>
      </w:r>
      <w:r w:rsidRPr="000F20B6">
        <w:rPr>
          <w:rFonts w:ascii="Arial" w:hAnsi="Arial" w:cs="Arial"/>
          <w:sz w:val="22"/>
          <w:szCs w:val="22"/>
        </w:rPr>
        <w:t xml:space="preserve"> </w:t>
      </w:r>
      <w:r>
        <w:rPr>
          <w:rFonts w:ascii="Arial" w:hAnsi="Arial" w:cs="Arial"/>
          <w:sz w:val="22"/>
          <w:szCs w:val="22"/>
        </w:rPr>
        <w:t>at the 3’ end the last</w:t>
      </w:r>
      <w:r w:rsidRPr="000F20B6">
        <w:rPr>
          <w:rFonts w:ascii="Arial" w:hAnsi="Arial" w:cs="Arial"/>
          <w:sz w:val="22"/>
          <w:szCs w:val="22"/>
        </w:rPr>
        <w:t xml:space="preserve"> 1</w:t>
      </w:r>
      <w:r>
        <w:rPr>
          <w:rFonts w:ascii="Arial" w:hAnsi="Arial" w:cs="Arial"/>
          <w:sz w:val="22"/>
          <w:szCs w:val="22"/>
        </w:rPr>
        <w:t>2</w:t>
      </w:r>
      <w:r w:rsidR="003A1DB9">
        <w:rPr>
          <w:rFonts w:ascii="Arial" w:hAnsi="Arial" w:cs="Arial"/>
          <w:sz w:val="22"/>
          <w:szCs w:val="22"/>
        </w:rPr>
        <w:t xml:space="preserve"> </w:t>
      </w:r>
      <w:r w:rsidRPr="000F20B6">
        <w:rPr>
          <w:rFonts w:ascii="Arial" w:hAnsi="Arial" w:cs="Arial"/>
          <w:sz w:val="22"/>
          <w:szCs w:val="22"/>
        </w:rPr>
        <w:t>bps</w:t>
      </w:r>
      <w:r>
        <w:rPr>
          <w:rFonts w:ascii="Arial" w:hAnsi="Arial" w:cs="Arial"/>
          <w:sz w:val="22"/>
          <w:szCs w:val="22"/>
        </w:rPr>
        <w:t xml:space="preserve"> of the coding sequence are retained</w:t>
      </w:r>
      <w:r w:rsidRPr="000F20B6">
        <w:rPr>
          <w:rFonts w:ascii="Arial" w:hAnsi="Arial" w:cs="Arial"/>
          <w:sz w:val="22"/>
          <w:szCs w:val="22"/>
        </w:rPr>
        <w:t xml:space="preserve">. Correct integration was monitored by selection for CLONNAT-resistance and verified by PCR; all strains carrying the </w:t>
      </w:r>
      <w:r>
        <w:rPr>
          <w:rFonts w:ascii="Arial" w:hAnsi="Arial" w:cs="Arial"/>
          <w:i/>
          <w:sz w:val="22"/>
          <w:szCs w:val="22"/>
        </w:rPr>
        <w:t>msh3</w:t>
      </w:r>
      <w:r w:rsidRPr="00FD6A6C">
        <w:rPr>
          <w:rFonts w:ascii="Symbol" w:hAnsi="Symbol" w:cs="Arial"/>
          <w:sz w:val="22"/>
          <w:szCs w:val="22"/>
        </w:rPr>
        <w:t></w:t>
      </w:r>
      <w:r w:rsidRPr="000F20B6">
        <w:rPr>
          <w:rFonts w:ascii="Arial" w:hAnsi="Arial" w:cs="Arial"/>
          <w:sz w:val="22"/>
          <w:szCs w:val="22"/>
        </w:rPr>
        <w:t>-</w:t>
      </w:r>
      <w:proofErr w:type="gramStart"/>
      <w:r w:rsidRPr="00FD6A6C">
        <w:rPr>
          <w:rFonts w:ascii="Arial" w:hAnsi="Arial" w:cs="Arial"/>
          <w:i/>
          <w:sz w:val="22"/>
          <w:szCs w:val="22"/>
        </w:rPr>
        <w:t>32</w:t>
      </w:r>
      <w:r w:rsidRPr="000F20B6">
        <w:rPr>
          <w:rFonts w:ascii="Arial" w:hAnsi="Arial" w:cs="Arial"/>
          <w:sz w:val="22"/>
          <w:szCs w:val="22"/>
        </w:rPr>
        <w:t>::</w:t>
      </w:r>
      <w:proofErr w:type="gramEnd"/>
      <w:r w:rsidRPr="000F20B6">
        <w:rPr>
          <w:rFonts w:ascii="Arial" w:hAnsi="Arial" w:cs="Arial"/>
          <w:i/>
          <w:sz w:val="22"/>
          <w:szCs w:val="22"/>
        </w:rPr>
        <w:t>natMX4</w:t>
      </w:r>
      <w:r w:rsidRPr="000F20B6">
        <w:rPr>
          <w:rFonts w:ascii="Arial" w:hAnsi="Arial" w:cs="Arial"/>
          <w:sz w:val="22"/>
          <w:szCs w:val="22"/>
        </w:rPr>
        <w:t xml:space="preserve"> deletion are derived by crossing from the original transformant (UoA4</w:t>
      </w:r>
      <w:r>
        <w:rPr>
          <w:rFonts w:ascii="Arial" w:hAnsi="Arial" w:cs="Arial"/>
          <w:sz w:val="22"/>
          <w:szCs w:val="22"/>
        </w:rPr>
        <w:t>60</w:t>
      </w:r>
      <w:r w:rsidRPr="000F20B6">
        <w:rPr>
          <w:rFonts w:ascii="Arial" w:hAnsi="Arial" w:cs="Arial"/>
          <w:sz w:val="22"/>
          <w:szCs w:val="22"/>
        </w:rPr>
        <w:t>).</w:t>
      </w:r>
    </w:p>
    <w:p w14:paraId="43542054" w14:textId="22AB340A" w:rsidR="00087E76" w:rsidRDefault="00087E76" w:rsidP="00C87C43">
      <w:pPr>
        <w:spacing w:line="264" w:lineRule="auto"/>
        <w:jc w:val="both"/>
        <w:rPr>
          <w:rFonts w:ascii="Arial" w:hAnsi="Arial" w:cs="Arial"/>
          <w:sz w:val="22"/>
          <w:szCs w:val="22"/>
        </w:rPr>
      </w:pPr>
      <w:r w:rsidRPr="000F20B6">
        <w:rPr>
          <w:rFonts w:ascii="Arial" w:hAnsi="Arial" w:cs="Arial"/>
          <w:sz w:val="22"/>
          <w:szCs w:val="22"/>
        </w:rPr>
        <w:t xml:space="preserve">A deletion cassette for </w:t>
      </w:r>
      <w:r>
        <w:rPr>
          <w:rFonts w:ascii="Arial" w:hAnsi="Arial" w:cs="Arial"/>
          <w:i/>
          <w:sz w:val="22"/>
          <w:szCs w:val="22"/>
        </w:rPr>
        <w:t xml:space="preserve">msh6 </w:t>
      </w:r>
      <w:r>
        <w:rPr>
          <w:rFonts w:ascii="Arial" w:hAnsi="Arial" w:cs="Arial"/>
          <w:sz w:val="22"/>
          <w:szCs w:val="22"/>
        </w:rPr>
        <w:t>(</w:t>
      </w:r>
      <w:r w:rsidRPr="000F20B6">
        <w:rPr>
          <w:rFonts w:ascii="Arial" w:hAnsi="Arial" w:cs="Arial"/>
          <w:i/>
          <w:sz w:val="22"/>
          <w:szCs w:val="22"/>
        </w:rPr>
        <w:t>SP</w:t>
      </w:r>
      <w:r>
        <w:rPr>
          <w:rFonts w:ascii="Arial" w:hAnsi="Arial" w:cs="Arial"/>
          <w:i/>
          <w:sz w:val="22"/>
          <w:szCs w:val="22"/>
        </w:rPr>
        <w:t>C</w:t>
      </w:r>
      <w:r w:rsidRPr="000F20B6">
        <w:rPr>
          <w:rFonts w:ascii="Arial" w:hAnsi="Arial" w:cs="Arial"/>
          <w:i/>
          <w:sz w:val="22"/>
          <w:szCs w:val="22"/>
        </w:rPr>
        <w:t>C</w:t>
      </w:r>
      <w:r>
        <w:rPr>
          <w:rFonts w:ascii="Arial" w:hAnsi="Arial" w:cs="Arial"/>
          <w:i/>
          <w:sz w:val="22"/>
          <w:szCs w:val="22"/>
        </w:rPr>
        <w:t>285</w:t>
      </w:r>
      <w:r w:rsidRPr="000F20B6">
        <w:rPr>
          <w:rFonts w:ascii="Arial" w:hAnsi="Arial" w:cs="Arial"/>
          <w:i/>
          <w:sz w:val="22"/>
          <w:szCs w:val="22"/>
        </w:rPr>
        <w:t>.</w:t>
      </w:r>
      <w:r>
        <w:rPr>
          <w:rFonts w:ascii="Arial" w:hAnsi="Arial" w:cs="Arial"/>
          <w:i/>
          <w:sz w:val="22"/>
          <w:szCs w:val="22"/>
        </w:rPr>
        <w:t>16c</w:t>
      </w:r>
      <w:r>
        <w:rPr>
          <w:rFonts w:ascii="Arial" w:hAnsi="Arial" w:cs="Arial"/>
          <w:sz w:val="22"/>
          <w:szCs w:val="22"/>
        </w:rPr>
        <w:t>)</w:t>
      </w:r>
      <w:r w:rsidRPr="000F20B6">
        <w:rPr>
          <w:rFonts w:ascii="Arial" w:hAnsi="Arial" w:cs="Arial"/>
          <w:sz w:val="22"/>
          <w:szCs w:val="22"/>
        </w:rPr>
        <w:t xml:space="preserve"> was constructed by cloning an upstream flanking sequence of </w:t>
      </w:r>
      <w:r>
        <w:rPr>
          <w:rFonts w:ascii="Arial" w:hAnsi="Arial" w:cs="Arial"/>
          <w:i/>
          <w:sz w:val="22"/>
          <w:szCs w:val="22"/>
        </w:rPr>
        <w:t xml:space="preserve">msh6 </w:t>
      </w:r>
      <w:r w:rsidRPr="000F20B6">
        <w:rPr>
          <w:rFonts w:ascii="Arial" w:hAnsi="Arial" w:cs="Arial"/>
          <w:sz w:val="22"/>
          <w:szCs w:val="22"/>
        </w:rPr>
        <w:t>(PCR using oligonucleotides oUA</w:t>
      </w:r>
      <w:r>
        <w:rPr>
          <w:rFonts w:ascii="Arial" w:hAnsi="Arial" w:cs="Arial"/>
          <w:sz w:val="22"/>
          <w:szCs w:val="22"/>
        </w:rPr>
        <w:t>55</w:t>
      </w:r>
      <w:r w:rsidRPr="000F20B6">
        <w:rPr>
          <w:rFonts w:ascii="Arial" w:hAnsi="Arial" w:cs="Arial"/>
          <w:sz w:val="22"/>
          <w:szCs w:val="22"/>
        </w:rPr>
        <w:t xml:space="preserve"> 5’-</w:t>
      </w:r>
      <w:r w:rsidRPr="00102BDE">
        <w:rPr>
          <w:rFonts w:ascii="Courier New" w:hAnsi="Courier New" w:cs="Courier New"/>
          <w:caps/>
          <w:sz w:val="20"/>
        </w:rPr>
        <w:t>AATTAAcagctgTTCTCTTTGCTGGTTTC</w:t>
      </w:r>
      <w:r w:rsidRPr="000F20B6">
        <w:rPr>
          <w:rFonts w:ascii="Arial" w:hAnsi="Arial" w:cs="Arial"/>
          <w:sz w:val="22"/>
          <w:szCs w:val="22"/>
        </w:rPr>
        <w:t>-3’ and oUA</w:t>
      </w:r>
      <w:r>
        <w:rPr>
          <w:rFonts w:ascii="Arial" w:hAnsi="Arial" w:cs="Arial"/>
          <w:sz w:val="22"/>
          <w:szCs w:val="22"/>
        </w:rPr>
        <w:t>56</w:t>
      </w:r>
      <w:r w:rsidRPr="000F20B6">
        <w:rPr>
          <w:rFonts w:ascii="Arial" w:hAnsi="Arial" w:cs="Arial"/>
          <w:sz w:val="22"/>
          <w:szCs w:val="22"/>
        </w:rPr>
        <w:t xml:space="preserve"> 5’-</w:t>
      </w:r>
      <w:r w:rsidRPr="00102BDE">
        <w:rPr>
          <w:rFonts w:ascii="Courier New" w:hAnsi="Courier New" w:cs="Courier New"/>
          <w:caps/>
          <w:sz w:val="20"/>
        </w:rPr>
        <w:t>AATTAAggatccGAACAAGTGTTGGTTTTGG</w:t>
      </w:r>
      <w:r w:rsidRPr="000F20B6">
        <w:rPr>
          <w:rFonts w:ascii="Arial" w:hAnsi="Arial" w:cs="Arial"/>
          <w:sz w:val="22"/>
          <w:szCs w:val="22"/>
        </w:rPr>
        <w:t xml:space="preserve">-3’ on genomic DNA of ALP1594) digested with </w:t>
      </w:r>
      <w:proofErr w:type="spellStart"/>
      <w:r w:rsidRPr="000F20B6">
        <w:rPr>
          <w:rFonts w:ascii="Arial" w:hAnsi="Arial" w:cs="Arial"/>
          <w:i/>
          <w:sz w:val="22"/>
          <w:szCs w:val="22"/>
        </w:rPr>
        <w:t>Pvu</w:t>
      </w:r>
      <w:r w:rsidRPr="000F20B6">
        <w:rPr>
          <w:rFonts w:ascii="Arial" w:hAnsi="Arial" w:cs="Arial"/>
          <w:sz w:val="22"/>
          <w:szCs w:val="22"/>
        </w:rPr>
        <w:t>II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Bam</w:t>
      </w:r>
      <w:r>
        <w:rPr>
          <w:rFonts w:ascii="Arial" w:hAnsi="Arial" w:cs="Arial"/>
          <w:sz w:val="22"/>
          <w:szCs w:val="22"/>
        </w:rPr>
        <w:t>HI</w:t>
      </w:r>
      <w:proofErr w:type="spellEnd"/>
      <w:r>
        <w:rPr>
          <w:rFonts w:ascii="Arial" w:hAnsi="Arial" w:cs="Arial"/>
          <w:sz w:val="22"/>
          <w:szCs w:val="22"/>
        </w:rPr>
        <w:t xml:space="preserve"> into pFA6a-</w:t>
      </w:r>
      <w:r w:rsidRPr="00FD6A6C">
        <w:rPr>
          <w:rFonts w:ascii="Arial" w:hAnsi="Arial" w:cs="Arial"/>
          <w:i/>
          <w:sz w:val="22"/>
          <w:szCs w:val="22"/>
        </w:rPr>
        <w:t>kanMX6</w:t>
      </w:r>
      <w:r w:rsidRPr="000D379E">
        <w:rPr>
          <w:rFonts w:ascii="Arial" w:hAnsi="Arial" w:cs="Arial"/>
          <w:sz w:val="22"/>
          <w:szCs w:val="22"/>
        </w:rPr>
        <w:fldChar w:fldCharType="begin" w:fldLock="1"/>
      </w:r>
      <w:r w:rsidR="00044E8B">
        <w:rPr>
          <w:rFonts w:ascii="Arial" w:hAnsi="Arial" w:cs="Arial"/>
          <w:sz w:val="22"/>
          <w:szCs w:val="22"/>
        </w:rPr>
        <w:instrText>ADDIN CSL_CITATION {"citationItems":[{"id":"ITEM-1","itemData":{"DOI":"10.1002/(SICI)1097-0061(199807)14:10&lt;943::AID-YEA292&gt;3.0.CO;2-Y","ISBN":"0749-503X (Print)\\r0749-503X (Linking)","ISSN":"0749-503X","PMID":"9717240","abstract":"We describe a straightforward PCR-based approach to the deletion, tagging, and overexpression of genes in their normal chromosomal locations in the fission yeast Schizosaccharomyces pombe. Using this approach and the S. pombe ura4+ gene as a marker, nine genes were deleted with efficiencies of homologous integration ranging from 6 to 63%. We also constructed a series of plasmids containing the kanMX6 module, which allows selection of G418-resistant cells and thus provides a new heterologous marker for use in S. pombe. The modular nature of these constructs allows a small number of PCR primers to be used for a wide variety of gene manipulations, including deletion, overexpression (using the regulatable nmt1 promoter), C- or N-terminal protein tagging (with HA, Myc, GST, or GFP), and partial C- or N-terminal deletions with or without tagging. Nine genes were manipulated using these kanMX6 constructs as templates for PCR. The PCR primers included 60 to 80 bp of flanking sequences homologous to target sequences in the genome. Transformants were screened for homologous integration by PCR. In most cases, the efficiency of homologous integration was &gt; or = 50%, and the lowest efficiency encountered was 17%. The methodology and constructs described here should greatly facilitate analysis of gene function in S. pombe.","author":[{"dropping-particle":"","family":"Bähler","given":"Jürg","non-dropping-particle":"","parse-names":false,"suffix":""},{"dropping-particle":"","family":"Wu","given":"Jian Qiu","non-dropping-particle":"","parse-names":false,"suffix":""},{"dropping-particle":"","family":"Longtine","given":"Mark S.","non-dropping-particle":"","parse-names":false,"suffix":""},{"dropping-particle":"","family":"Shah","given":"Nirav G.","non-dropping-particle":"","parse-names":false,"suffix":""},{"dropping-particle":"","family":"McKenzie","given":"Amos","non-dropping-particle":"","parse-names":false,"suffix":""},{"dropping-particle":"","family":"Steever","given":"Alexander B.","non-dropping-particle":"","parse-names":false,"suffix":""},{"dropping-particle":"","family":"Wach","given":"Achim","non-dropping-particle":"","parse-names":false,"suffix":""},{"dropping-particle":"","family":"Philippsen","given":"Peter","non-dropping-particle":"","parse-names":false,"suffix":""},{"dropping-particle":"","family":"Pringle","given":"John R.","non-dropping-particle":"","parse-names":false,"suffix":""}],"container-title":"Yeast","id":"ITEM-1","issue":"10","issued":{"date-parts":[["1998"]]},"page":"943-51","title":"Heterologous modules for efficient and versatile PCR-based gene targeting in &lt;i&gt;Schizosaccharomyces pombe&lt;/i&gt;.","type":"article-journal","volume":"14"},"uris":["http://www.mendeley.com/documents/?uuid=12a727c9-30d3-4357-b1a5-41cf8f7b4930"]}],"mendeley":{"formattedCitation":"&lt;sup&gt;2&lt;/sup&gt;","plainTextFormattedCitation":"2","previouslyFormattedCitation":"&lt;sup&gt;2&lt;/sup&gt;"},"properties":{"noteIndex":0},"schema":"https://github.com/citation-style-language/schema/raw/master/csl-citation.json"}</w:instrText>
      </w:r>
      <w:r w:rsidRPr="000D379E">
        <w:rPr>
          <w:rFonts w:ascii="Arial" w:hAnsi="Arial" w:cs="Arial"/>
          <w:sz w:val="22"/>
          <w:szCs w:val="22"/>
        </w:rPr>
        <w:fldChar w:fldCharType="separate"/>
      </w:r>
      <w:r w:rsidR="00044E8B" w:rsidRPr="00044E8B">
        <w:rPr>
          <w:rFonts w:ascii="Arial" w:hAnsi="Arial" w:cs="Arial"/>
          <w:noProof/>
          <w:sz w:val="22"/>
          <w:szCs w:val="22"/>
          <w:vertAlign w:val="superscript"/>
        </w:rPr>
        <w:t>2</w:t>
      </w:r>
      <w:r w:rsidRPr="000D379E">
        <w:rPr>
          <w:rFonts w:ascii="Arial" w:hAnsi="Arial" w:cs="Arial"/>
          <w:sz w:val="22"/>
          <w:szCs w:val="22"/>
        </w:rPr>
        <w:fldChar w:fldCharType="end"/>
      </w:r>
      <w:r w:rsidRPr="000F20B6">
        <w:rPr>
          <w:rFonts w:ascii="Arial" w:hAnsi="Arial" w:cs="Arial"/>
          <w:sz w:val="22"/>
          <w:szCs w:val="22"/>
        </w:rPr>
        <w:t xml:space="preserve"> linearized with </w:t>
      </w:r>
      <w:proofErr w:type="spellStart"/>
      <w:r w:rsidRPr="000F20B6">
        <w:rPr>
          <w:rFonts w:ascii="Arial" w:hAnsi="Arial" w:cs="Arial"/>
          <w:i/>
          <w:sz w:val="22"/>
          <w:szCs w:val="22"/>
        </w:rPr>
        <w:t>Pvu</w:t>
      </w:r>
      <w:r w:rsidRPr="000F20B6">
        <w:rPr>
          <w:rFonts w:ascii="Arial" w:hAnsi="Arial" w:cs="Arial"/>
          <w:sz w:val="22"/>
          <w:szCs w:val="22"/>
        </w:rPr>
        <w:t>II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Bam</w:t>
      </w:r>
      <w:r w:rsidRPr="000F20B6">
        <w:rPr>
          <w:rFonts w:ascii="Arial" w:hAnsi="Arial" w:cs="Arial"/>
          <w:sz w:val="22"/>
          <w:szCs w:val="22"/>
        </w:rPr>
        <w:t>HI</w:t>
      </w:r>
      <w:proofErr w:type="spellEnd"/>
      <w:r w:rsidRPr="000F20B6">
        <w:rPr>
          <w:rFonts w:ascii="Arial" w:hAnsi="Arial" w:cs="Arial"/>
          <w:sz w:val="22"/>
          <w:szCs w:val="22"/>
        </w:rPr>
        <w:t>. The resulting plasmid (pALo1</w:t>
      </w:r>
      <w:r>
        <w:rPr>
          <w:rFonts w:ascii="Arial" w:hAnsi="Arial" w:cs="Arial"/>
          <w:sz w:val="22"/>
          <w:szCs w:val="22"/>
        </w:rPr>
        <w:t>33</w:t>
      </w:r>
      <w:r w:rsidRPr="000F20B6">
        <w:rPr>
          <w:rFonts w:ascii="Arial" w:hAnsi="Arial" w:cs="Arial"/>
          <w:sz w:val="22"/>
          <w:szCs w:val="22"/>
        </w:rPr>
        <w:t xml:space="preserve">) was linearized by digesting with </w:t>
      </w:r>
      <w:proofErr w:type="spellStart"/>
      <w:r w:rsidRPr="000F20B6">
        <w:rPr>
          <w:rFonts w:ascii="Arial" w:hAnsi="Arial" w:cs="Arial"/>
          <w:i/>
          <w:sz w:val="22"/>
          <w:szCs w:val="22"/>
        </w:rPr>
        <w:t>Sac</w:t>
      </w:r>
      <w:r w:rsidRPr="000F20B6">
        <w:rPr>
          <w:rFonts w:ascii="Arial" w:hAnsi="Arial" w:cs="Arial"/>
          <w:sz w:val="22"/>
          <w:szCs w:val="22"/>
        </w:rPr>
        <w:t>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and a downstream flanking sequence of </w:t>
      </w:r>
      <w:r>
        <w:rPr>
          <w:rFonts w:ascii="Arial" w:hAnsi="Arial" w:cs="Arial"/>
          <w:i/>
          <w:sz w:val="22"/>
          <w:szCs w:val="22"/>
        </w:rPr>
        <w:t>msh6</w:t>
      </w:r>
      <w:r w:rsidRPr="000F20B6">
        <w:rPr>
          <w:rFonts w:ascii="Arial" w:hAnsi="Arial" w:cs="Arial"/>
          <w:i/>
          <w:sz w:val="22"/>
          <w:szCs w:val="22"/>
        </w:rPr>
        <w:t xml:space="preserve"> </w:t>
      </w:r>
      <w:r w:rsidR="00327289">
        <w:rPr>
          <w:rFonts w:ascii="Arial" w:hAnsi="Arial" w:cs="Arial"/>
          <w:sz w:val="22"/>
          <w:szCs w:val="22"/>
        </w:rPr>
        <w:t xml:space="preserve">(PCR using oligonucleotides </w:t>
      </w:r>
      <w:r>
        <w:rPr>
          <w:rFonts w:ascii="Arial" w:hAnsi="Arial" w:cs="Arial"/>
          <w:sz w:val="22"/>
          <w:szCs w:val="22"/>
        </w:rPr>
        <w:t>oUA</w:t>
      </w:r>
      <w:r w:rsidRPr="000F20B6">
        <w:rPr>
          <w:rFonts w:ascii="Arial" w:hAnsi="Arial" w:cs="Arial"/>
          <w:sz w:val="22"/>
          <w:szCs w:val="22"/>
        </w:rPr>
        <w:t>5</w:t>
      </w:r>
      <w:r>
        <w:rPr>
          <w:rFonts w:ascii="Arial" w:hAnsi="Arial" w:cs="Arial"/>
          <w:sz w:val="22"/>
          <w:szCs w:val="22"/>
        </w:rPr>
        <w:t>7</w:t>
      </w:r>
      <w:r w:rsidRPr="000F20B6">
        <w:rPr>
          <w:rFonts w:ascii="Arial" w:hAnsi="Arial" w:cs="Arial"/>
          <w:sz w:val="22"/>
          <w:szCs w:val="22"/>
        </w:rPr>
        <w:t xml:space="preserve"> 5’-</w:t>
      </w:r>
      <w:r w:rsidRPr="00102BDE">
        <w:rPr>
          <w:rFonts w:ascii="Courier New" w:hAnsi="Courier New" w:cs="Courier New"/>
          <w:caps/>
          <w:sz w:val="20"/>
        </w:rPr>
        <w:t>AATTAAgagctcACCTCTCATACTTGATTCG</w:t>
      </w:r>
      <w:r w:rsidR="00344DFA">
        <w:rPr>
          <w:rFonts w:ascii="Arial" w:hAnsi="Arial" w:cs="Arial"/>
          <w:sz w:val="22"/>
          <w:szCs w:val="22"/>
        </w:rPr>
        <w:t xml:space="preserve">-3’ and </w:t>
      </w:r>
      <w:r w:rsidR="00264F34">
        <w:rPr>
          <w:rFonts w:ascii="Arial" w:hAnsi="Arial" w:cs="Arial"/>
          <w:sz w:val="22"/>
          <w:szCs w:val="22"/>
        </w:rPr>
        <w:br/>
      </w:r>
      <w:bookmarkStart w:id="0" w:name="_GoBack"/>
      <w:bookmarkEnd w:id="0"/>
      <w:r>
        <w:rPr>
          <w:rFonts w:ascii="Arial" w:hAnsi="Arial" w:cs="Arial"/>
          <w:sz w:val="22"/>
          <w:szCs w:val="22"/>
        </w:rPr>
        <w:t>oUA58</w:t>
      </w:r>
      <w:r w:rsidRPr="000F20B6">
        <w:rPr>
          <w:rFonts w:ascii="Arial" w:hAnsi="Arial" w:cs="Arial"/>
          <w:sz w:val="22"/>
          <w:szCs w:val="22"/>
        </w:rPr>
        <w:t xml:space="preserve"> 5’-</w:t>
      </w:r>
      <w:r w:rsidRPr="00102BDE">
        <w:rPr>
          <w:rFonts w:ascii="Courier New" w:hAnsi="Courier New" w:cs="Courier New"/>
          <w:caps/>
          <w:sz w:val="20"/>
        </w:rPr>
        <w:t>AATTAAactagtCGTTACGAATAATGGAACG</w:t>
      </w:r>
      <w:r w:rsidRPr="000F20B6">
        <w:rPr>
          <w:rFonts w:ascii="Arial" w:hAnsi="Arial" w:cs="Arial"/>
          <w:sz w:val="22"/>
          <w:szCs w:val="22"/>
        </w:rPr>
        <w:t xml:space="preserve">-3’ on genomic DNA of ALP1594) digested with </w:t>
      </w:r>
      <w:proofErr w:type="spellStart"/>
      <w:r w:rsidRPr="000F20B6">
        <w:rPr>
          <w:rFonts w:ascii="Arial" w:hAnsi="Arial" w:cs="Arial"/>
          <w:i/>
          <w:sz w:val="22"/>
          <w:szCs w:val="22"/>
        </w:rPr>
        <w:t>Sac</w:t>
      </w:r>
      <w:r w:rsidRPr="000F20B6">
        <w:rPr>
          <w:rFonts w:ascii="Arial" w:hAnsi="Arial" w:cs="Arial"/>
          <w:sz w:val="22"/>
          <w:szCs w:val="22"/>
        </w:rPr>
        <w:t>I</w:t>
      </w:r>
      <w:proofErr w:type="spellEnd"/>
      <w:r w:rsidRPr="000F20B6">
        <w:rPr>
          <w:rFonts w:ascii="Arial" w:hAnsi="Arial" w:cs="Arial"/>
          <w:sz w:val="22"/>
          <w:szCs w:val="22"/>
        </w:rPr>
        <w:t xml:space="preserve"> and </w:t>
      </w:r>
      <w:proofErr w:type="spellStart"/>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was inserted by standard cloning to give pALo1</w:t>
      </w:r>
      <w:r>
        <w:rPr>
          <w:rFonts w:ascii="Arial" w:hAnsi="Arial" w:cs="Arial"/>
          <w:sz w:val="22"/>
          <w:szCs w:val="22"/>
        </w:rPr>
        <w:t>34</w:t>
      </w:r>
      <w:r w:rsidRPr="000F20B6">
        <w:rPr>
          <w:rFonts w:ascii="Arial" w:hAnsi="Arial" w:cs="Arial"/>
          <w:sz w:val="22"/>
          <w:szCs w:val="22"/>
        </w:rPr>
        <w:t xml:space="preserve">. The transformation cassette was released by a </w:t>
      </w:r>
      <w:proofErr w:type="spellStart"/>
      <w:r w:rsidRPr="000F20B6">
        <w:rPr>
          <w:rFonts w:ascii="Arial" w:hAnsi="Arial" w:cs="Arial"/>
          <w:i/>
          <w:sz w:val="22"/>
          <w:szCs w:val="22"/>
        </w:rPr>
        <w:t>Pvu</w:t>
      </w:r>
      <w:r w:rsidRPr="000F20B6">
        <w:rPr>
          <w:rFonts w:ascii="Arial" w:hAnsi="Arial" w:cs="Arial"/>
          <w:sz w:val="22"/>
          <w:szCs w:val="22"/>
        </w:rPr>
        <w:t>II-</w:t>
      </w:r>
      <w:r w:rsidRPr="000F20B6">
        <w:rPr>
          <w:rFonts w:ascii="Arial" w:hAnsi="Arial" w:cs="Arial"/>
          <w:i/>
          <w:sz w:val="22"/>
          <w:szCs w:val="22"/>
        </w:rPr>
        <w:t>Spe</w:t>
      </w:r>
      <w:r w:rsidRPr="000F20B6">
        <w:rPr>
          <w:rFonts w:ascii="Arial" w:hAnsi="Arial" w:cs="Arial"/>
          <w:sz w:val="22"/>
          <w:szCs w:val="22"/>
        </w:rPr>
        <w:t>I</w:t>
      </w:r>
      <w:proofErr w:type="spellEnd"/>
      <w:r w:rsidRPr="000F20B6">
        <w:rPr>
          <w:rFonts w:ascii="Arial" w:hAnsi="Arial" w:cs="Arial"/>
          <w:sz w:val="22"/>
          <w:szCs w:val="22"/>
        </w:rPr>
        <w:t xml:space="preserve"> digest and transformed into the standard lab strain </w:t>
      </w:r>
      <w:r>
        <w:rPr>
          <w:rFonts w:ascii="Arial" w:hAnsi="Arial" w:cs="Arial"/>
          <w:sz w:val="22"/>
          <w:szCs w:val="22"/>
        </w:rPr>
        <w:t>FO652</w:t>
      </w:r>
      <w:r w:rsidRPr="000F20B6">
        <w:rPr>
          <w:rFonts w:ascii="Arial" w:hAnsi="Arial" w:cs="Arial"/>
          <w:sz w:val="22"/>
          <w:szCs w:val="22"/>
        </w:rPr>
        <w:t xml:space="preserve">. </w:t>
      </w:r>
      <w:r>
        <w:rPr>
          <w:rFonts w:ascii="Arial" w:hAnsi="Arial" w:cs="Arial"/>
          <w:sz w:val="22"/>
          <w:szCs w:val="22"/>
        </w:rPr>
        <w:t>T</w:t>
      </w:r>
      <w:r w:rsidRPr="000F20B6">
        <w:rPr>
          <w:rFonts w:ascii="Arial" w:hAnsi="Arial" w:cs="Arial"/>
          <w:sz w:val="22"/>
          <w:szCs w:val="22"/>
        </w:rPr>
        <w:t xml:space="preserve">his construct </w:t>
      </w:r>
      <w:r>
        <w:rPr>
          <w:rFonts w:ascii="Arial" w:hAnsi="Arial" w:cs="Arial"/>
          <w:sz w:val="22"/>
          <w:szCs w:val="22"/>
        </w:rPr>
        <w:t xml:space="preserve">almost completely </w:t>
      </w:r>
      <w:r w:rsidRPr="000F20B6">
        <w:rPr>
          <w:rFonts w:ascii="Arial" w:hAnsi="Arial" w:cs="Arial"/>
          <w:sz w:val="22"/>
          <w:szCs w:val="22"/>
        </w:rPr>
        <w:t xml:space="preserve">removes the </w:t>
      </w:r>
      <w:r>
        <w:rPr>
          <w:rFonts w:ascii="Arial" w:hAnsi="Arial" w:cs="Arial"/>
          <w:i/>
          <w:sz w:val="22"/>
          <w:szCs w:val="22"/>
        </w:rPr>
        <w:t>msh6</w:t>
      </w:r>
      <w:r>
        <w:rPr>
          <w:rFonts w:ascii="Arial" w:hAnsi="Arial" w:cs="Arial"/>
          <w:sz w:val="22"/>
          <w:szCs w:val="22"/>
        </w:rPr>
        <w:t xml:space="preserve"> coding sequence: at the 5’ end an additional 4</w:t>
      </w:r>
      <w:r w:rsidR="003A1DB9">
        <w:rPr>
          <w:rFonts w:ascii="Arial" w:hAnsi="Arial" w:cs="Arial"/>
          <w:sz w:val="22"/>
          <w:szCs w:val="22"/>
        </w:rPr>
        <w:t xml:space="preserve"> </w:t>
      </w:r>
      <w:r w:rsidRPr="000F20B6">
        <w:rPr>
          <w:rFonts w:ascii="Arial" w:hAnsi="Arial" w:cs="Arial"/>
          <w:sz w:val="22"/>
          <w:szCs w:val="22"/>
        </w:rPr>
        <w:t>bps upstream</w:t>
      </w:r>
      <w:r>
        <w:rPr>
          <w:rFonts w:ascii="Arial" w:hAnsi="Arial" w:cs="Arial"/>
          <w:sz w:val="22"/>
          <w:szCs w:val="22"/>
        </w:rPr>
        <w:t xml:space="preserve"> of the Start codon are deleted, and</w:t>
      </w:r>
      <w:r w:rsidRPr="000F20B6">
        <w:rPr>
          <w:rFonts w:ascii="Arial" w:hAnsi="Arial" w:cs="Arial"/>
          <w:sz w:val="22"/>
          <w:szCs w:val="22"/>
        </w:rPr>
        <w:t xml:space="preserve"> </w:t>
      </w:r>
      <w:r>
        <w:rPr>
          <w:rFonts w:ascii="Arial" w:hAnsi="Arial" w:cs="Arial"/>
          <w:sz w:val="22"/>
          <w:szCs w:val="22"/>
        </w:rPr>
        <w:t>at the 3’ end the last</w:t>
      </w:r>
      <w:r w:rsidRPr="000F20B6">
        <w:rPr>
          <w:rFonts w:ascii="Arial" w:hAnsi="Arial" w:cs="Arial"/>
          <w:sz w:val="22"/>
          <w:szCs w:val="22"/>
        </w:rPr>
        <w:t xml:space="preserve"> </w:t>
      </w:r>
      <w:r>
        <w:rPr>
          <w:rFonts w:ascii="Arial" w:hAnsi="Arial" w:cs="Arial"/>
          <w:sz w:val="22"/>
          <w:szCs w:val="22"/>
        </w:rPr>
        <w:t>9</w:t>
      </w:r>
      <w:r w:rsidR="003A1DB9">
        <w:rPr>
          <w:rFonts w:ascii="Arial" w:hAnsi="Arial" w:cs="Arial"/>
          <w:sz w:val="22"/>
          <w:szCs w:val="22"/>
        </w:rPr>
        <w:t xml:space="preserve"> </w:t>
      </w:r>
      <w:r w:rsidRPr="000F20B6">
        <w:rPr>
          <w:rFonts w:ascii="Arial" w:hAnsi="Arial" w:cs="Arial"/>
          <w:sz w:val="22"/>
          <w:szCs w:val="22"/>
        </w:rPr>
        <w:t>bps</w:t>
      </w:r>
      <w:r>
        <w:rPr>
          <w:rFonts w:ascii="Arial" w:hAnsi="Arial" w:cs="Arial"/>
          <w:sz w:val="22"/>
          <w:szCs w:val="22"/>
        </w:rPr>
        <w:t xml:space="preserve"> of the coding sequence are retained</w:t>
      </w:r>
      <w:r w:rsidRPr="000F20B6">
        <w:rPr>
          <w:rFonts w:ascii="Arial" w:hAnsi="Arial" w:cs="Arial"/>
          <w:sz w:val="22"/>
          <w:szCs w:val="22"/>
        </w:rPr>
        <w:t xml:space="preserve">. Correct integration was monitored by selection for </w:t>
      </w:r>
      <w:r>
        <w:rPr>
          <w:rFonts w:ascii="Arial" w:hAnsi="Arial" w:cs="Arial"/>
          <w:sz w:val="22"/>
          <w:szCs w:val="22"/>
        </w:rPr>
        <w:t>G418</w:t>
      </w:r>
      <w:r w:rsidRPr="000F20B6">
        <w:rPr>
          <w:rFonts w:ascii="Arial" w:hAnsi="Arial" w:cs="Arial"/>
          <w:sz w:val="22"/>
          <w:szCs w:val="22"/>
        </w:rPr>
        <w:t xml:space="preserve">-resistance and verified by PCR; all strains carrying the </w:t>
      </w:r>
      <w:r>
        <w:rPr>
          <w:rFonts w:ascii="Arial" w:hAnsi="Arial" w:cs="Arial"/>
          <w:i/>
          <w:sz w:val="22"/>
          <w:szCs w:val="22"/>
        </w:rPr>
        <w:t>msh6</w:t>
      </w:r>
      <w:r w:rsidRPr="00FD6A6C">
        <w:rPr>
          <w:rFonts w:ascii="Symbol" w:hAnsi="Symbol" w:cs="Arial"/>
          <w:sz w:val="22"/>
          <w:szCs w:val="22"/>
        </w:rPr>
        <w:t></w:t>
      </w:r>
      <w:r w:rsidRPr="000F20B6">
        <w:rPr>
          <w:rFonts w:ascii="Arial" w:hAnsi="Arial" w:cs="Arial"/>
          <w:sz w:val="22"/>
          <w:szCs w:val="22"/>
        </w:rPr>
        <w:t>-</w:t>
      </w:r>
      <w:proofErr w:type="gramStart"/>
      <w:r w:rsidRPr="00FD6A6C">
        <w:rPr>
          <w:rFonts w:ascii="Arial" w:hAnsi="Arial" w:cs="Arial"/>
          <w:i/>
          <w:sz w:val="22"/>
          <w:szCs w:val="22"/>
        </w:rPr>
        <w:t>3</w:t>
      </w:r>
      <w:r>
        <w:rPr>
          <w:rFonts w:ascii="Arial" w:hAnsi="Arial" w:cs="Arial"/>
          <w:i/>
          <w:sz w:val="22"/>
          <w:szCs w:val="22"/>
        </w:rPr>
        <w:t>4</w:t>
      </w:r>
      <w:r w:rsidRPr="000F20B6">
        <w:rPr>
          <w:rFonts w:ascii="Arial" w:hAnsi="Arial" w:cs="Arial"/>
          <w:sz w:val="22"/>
          <w:szCs w:val="22"/>
        </w:rPr>
        <w:t>::</w:t>
      </w:r>
      <w:proofErr w:type="gramEnd"/>
      <w:r>
        <w:rPr>
          <w:rFonts w:ascii="Arial" w:hAnsi="Arial" w:cs="Arial"/>
          <w:i/>
          <w:sz w:val="22"/>
          <w:szCs w:val="22"/>
        </w:rPr>
        <w:t>kan</w:t>
      </w:r>
      <w:r w:rsidRPr="000F20B6">
        <w:rPr>
          <w:rFonts w:ascii="Arial" w:hAnsi="Arial" w:cs="Arial"/>
          <w:i/>
          <w:sz w:val="22"/>
          <w:szCs w:val="22"/>
        </w:rPr>
        <w:t>MX</w:t>
      </w:r>
      <w:r>
        <w:rPr>
          <w:rFonts w:ascii="Arial" w:hAnsi="Arial" w:cs="Arial"/>
          <w:i/>
          <w:sz w:val="22"/>
          <w:szCs w:val="22"/>
        </w:rPr>
        <w:t>6</w:t>
      </w:r>
      <w:r w:rsidRPr="000F20B6">
        <w:rPr>
          <w:rFonts w:ascii="Arial" w:hAnsi="Arial" w:cs="Arial"/>
          <w:sz w:val="22"/>
          <w:szCs w:val="22"/>
        </w:rPr>
        <w:t xml:space="preserve"> deletion are derived by crossing from the original transformant (UoA4</w:t>
      </w:r>
      <w:r>
        <w:rPr>
          <w:rFonts w:ascii="Arial" w:hAnsi="Arial" w:cs="Arial"/>
          <w:sz w:val="22"/>
          <w:szCs w:val="22"/>
        </w:rPr>
        <w:t>61</w:t>
      </w:r>
      <w:r w:rsidRPr="000F20B6">
        <w:rPr>
          <w:rFonts w:ascii="Arial" w:hAnsi="Arial" w:cs="Arial"/>
          <w:sz w:val="22"/>
          <w:szCs w:val="22"/>
        </w:rPr>
        <w:t>).</w:t>
      </w:r>
    </w:p>
    <w:p w14:paraId="0D69184D" w14:textId="77777777" w:rsidR="00087E76" w:rsidRPr="000F20B6" w:rsidRDefault="00087E76" w:rsidP="00C87C43">
      <w:pPr>
        <w:spacing w:line="264" w:lineRule="auto"/>
        <w:ind w:firstLine="720"/>
        <w:jc w:val="both"/>
        <w:rPr>
          <w:rFonts w:ascii="Arial" w:hAnsi="Arial" w:cs="Arial"/>
          <w:sz w:val="22"/>
          <w:szCs w:val="22"/>
        </w:rPr>
      </w:pPr>
      <w:r w:rsidRPr="0067188A">
        <w:rPr>
          <w:rFonts w:ascii="Arial" w:hAnsi="Arial" w:cs="Arial"/>
          <w:sz w:val="22"/>
          <w:szCs w:val="22"/>
        </w:rPr>
        <w:t xml:space="preserve">All plasmid constructs were verified by DNA sequencing (Source </w:t>
      </w:r>
      <w:proofErr w:type="spellStart"/>
      <w:r w:rsidRPr="0067188A">
        <w:rPr>
          <w:rFonts w:ascii="Arial" w:hAnsi="Arial" w:cs="Arial"/>
          <w:sz w:val="22"/>
          <w:szCs w:val="22"/>
        </w:rPr>
        <w:t>BioScience</w:t>
      </w:r>
      <w:proofErr w:type="spellEnd"/>
      <w:r w:rsidRPr="0067188A">
        <w:rPr>
          <w:rFonts w:ascii="Arial" w:hAnsi="Arial" w:cs="Arial"/>
          <w:sz w:val="22"/>
          <w:szCs w:val="22"/>
        </w:rPr>
        <w:t xml:space="preserve"> plc, Nottingham, UK). </w:t>
      </w:r>
      <w:r w:rsidRPr="000F20B6">
        <w:rPr>
          <w:rFonts w:ascii="Arial" w:hAnsi="Arial" w:cs="Arial"/>
          <w:sz w:val="22"/>
          <w:szCs w:val="22"/>
        </w:rPr>
        <w:t xml:space="preserve">DNA modifying enzymes (high-fidelity DNA polymerase Q5, restriction endonucleases, T4 DNA ligase) were supplied by New England </w:t>
      </w:r>
      <w:proofErr w:type="spellStart"/>
      <w:r w:rsidRPr="000F20B6">
        <w:rPr>
          <w:rFonts w:ascii="Arial" w:hAnsi="Arial" w:cs="Arial"/>
          <w:sz w:val="22"/>
          <w:szCs w:val="22"/>
        </w:rPr>
        <w:t>BioLabs</w:t>
      </w:r>
      <w:proofErr w:type="spellEnd"/>
      <w:r w:rsidRPr="000F20B6">
        <w:rPr>
          <w:rFonts w:ascii="Arial" w:hAnsi="Arial" w:cs="Arial"/>
          <w:sz w:val="22"/>
          <w:szCs w:val="22"/>
        </w:rPr>
        <w:t>. Oligonucleotides were obtained from Sigma-Aldrich Co. (St. Louis, MO, USA).</w:t>
      </w:r>
    </w:p>
    <w:p w14:paraId="13D5F706" w14:textId="5CD23CCD" w:rsidR="00087E76" w:rsidRDefault="00087E76" w:rsidP="00C87C43">
      <w:pPr>
        <w:spacing w:line="264" w:lineRule="auto"/>
        <w:ind w:firstLine="720"/>
        <w:jc w:val="both"/>
        <w:rPr>
          <w:rFonts w:ascii="Arial" w:hAnsi="Arial" w:cs="Arial"/>
          <w:color w:val="000000" w:themeColor="text1"/>
          <w:sz w:val="22"/>
          <w:szCs w:val="22"/>
        </w:rPr>
      </w:pPr>
      <w:r>
        <w:rPr>
          <w:rFonts w:ascii="Arial" w:hAnsi="Arial" w:cs="Arial"/>
          <w:sz w:val="22"/>
          <w:szCs w:val="22"/>
        </w:rPr>
        <w:t>P</w:t>
      </w:r>
      <w:r w:rsidRPr="000F20B6">
        <w:rPr>
          <w:rFonts w:ascii="Arial" w:hAnsi="Arial" w:cs="Arial"/>
          <w:sz w:val="22"/>
          <w:szCs w:val="22"/>
        </w:rPr>
        <w:t>lasmid sequences</w:t>
      </w:r>
      <w:r w:rsidRPr="000F20B6">
        <w:rPr>
          <w:rFonts w:ascii="Arial" w:hAnsi="Arial" w:cs="Arial"/>
          <w:color w:val="000000" w:themeColor="text1"/>
          <w:sz w:val="22"/>
          <w:szCs w:val="22"/>
        </w:rPr>
        <w:t xml:space="preserve"> are available online as supporting material</w:t>
      </w:r>
      <w:r w:rsidR="00AC756E">
        <w:rPr>
          <w:rFonts w:ascii="Arial" w:hAnsi="Arial" w:cs="Arial"/>
          <w:color w:val="000000" w:themeColor="text1"/>
          <w:sz w:val="22"/>
          <w:szCs w:val="22"/>
        </w:rPr>
        <w:t xml:space="preserve"> </w:t>
      </w:r>
      <w:r w:rsidR="00AC756E" w:rsidRPr="008C1EAF">
        <w:rPr>
          <w:rFonts w:ascii="Arial" w:hAnsi="Arial" w:cs="Arial"/>
          <w:sz w:val="22"/>
          <w:szCs w:val="22"/>
        </w:rPr>
        <w:t>(</w:t>
      </w:r>
      <w:hyperlink r:id="rId9" w:history="1">
        <w:r w:rsidR="00AC756E" w:rsidRPr="008C1EAF">
          <w:rPr>
            <w:rStyle w:val="Hyperlink"/>
            <w:rFonts w:ascii="Arial" w:hAnsi="Arial" w:cs="Arial"/>
            <w:sz w:val="22"/>
            <w:szCs w:val="22"/>
          </w:rPr>
          <w:t>https://dx.doi.org/10.6084/m9.figshare.6949274</w:t>
        </w:r>
      </w:hyperlink>
      <w:r w:rsidR="00AC756E" w:rsidRPr="008C1EAF">
        <w:rPr>
          <w:rFonts w:ascii="Arial" w:hAnsi="Arial" w:cs="Arial"/>
          <w:sz w:val="22"/>
          <w:szCs w:val="22"/>
        </w:rPr>
        <w:t>)</w:t>
      </w:r>
      <w:r w:rsidRPr="000F20B6">
        <w:rPr>
          <w:rFonts w:ascii="Arial" w:hAnsi="Arial" w:cs="Arial"/>
          <w:color w:val="000000" w:themeColor="text1"/>
          <w:sz w:val="22"/>
          <w:szCs w:val="22"/>
        </w:rPr>
        <w:t>.</w:t>
      </w:r>
    </w:p>
    <w:p w14:paraId="12726BBD" w14:textId="77777777" w:rsidR="00087E76" w:rsidRDefault="00087E76" w:rsidP="00087E76">
      <w:pPr>
        <w:spacing w:line="360" w:lineRule="auto"/>
        <w:ind w:firstLine="720"/>
        <w:jc w:val="both"/>
        <w:rPr>
          <w:rFonts w:ascii="Arial" w:hAnsi="Arial" w:cs="Arial"/>
          <w:color w:val="000000" w:themeColor="text1"/>
          <w:sz w:val="22"/>
          <w:szCs w:val="22"/>
        </w:rPr>
      </w:pPr>
    </w:p>
    <w:p w14:paraId="651C7ADD" w14:textId="2498E3A4" w:rsidR="00087E76" w:rsidRDefault="00087E76">
      <w:pPr>
        <w:rPr>
          <w:rFonts w:ascii="Arial" w:hAnsi="Arial" w:cs="Arial"/>
          <w:b/>
          <w:sz w:val="22"/>
          <w:szCs w:val="22"/>
        </w:rPr>
      </w:pPr>
    </w:p>
    <w:p w14:paraId="0DDF2223" w14:textId="75335642" w:rsidR="00087E76" w:rsidRDefault="00744B8A" w:rsidP="00087E76">
      <w:pPr>
        <w:jc w:val="center"/>
        <w:rPr>
          <w:rFonts w:ascii="Arial" w:hAnsi="Arial" w:cs="Arial"/>
          <w:sz w:val="22"/>
          <w:szCs w:val="22"/>
        </w:rPr>
      </w:pPr>
      <w:r>
        <w:rPr>
          <w:rFonts w:ascii="Arial" w:hAnsi="Arial" w:cs="Arial"/>
          <w:noProof/>
          <w:sz w:val="22"/>
          <w:szCs w:val="22"/>
        </w:rPr>
        <w:drawing>
          <wp:inline distT="0" distB="0" distL="0" distR="0" wp14:anchorId="4D8105EE" wp14:editId="117B8DD7">
            <wp:extent cx="5736348" cy="7714504"/>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1.png"/>
                    <pic:cNvPicPr/>
                  </pic:nvPicPr>
                  <pic:blipFill>
                    <a:blip r:embed="rId10"/>
                    <a:stretch>
                      <a:fillRect/>
                    </a:stretch>
                  </pic:blipFill>
                  <pic:spPr>
                    <a:xfrm>
                      <a:off x="0" y="0"/>
                      <a:ext cx="5736348" cy="7714504"/>
                    </a:xfrm>
                    <a:prstGeom prst="rect">
                      <a:avLst/>
                    </a:prstGeom>
                  </pic:spPr>
                </pic:pic>
              </a:graphicData>
            </a:graphic>
          </wp:inline>
        </w:drawing>
      </w:r>
    </w:p>
    <w:p w14:paraId="442D491E" w14:textId="324DD7AE" w:rsidR="00087E76" w:rsidRDefault="00422AF6" w:rsidP="00087E76">
      <w:pPr>
        <w:autoSpaceDE w:val="0"/>
        <w:autoSpaceDN w:val="0"/>
        <w:adjustRightInd w:val="0"/>
        <w:jc w:val="both"/>
        <w:rPr>
          <w:rFonts w:ascii="Arial" w:hAnsi="Arial" w:cs="Arial"/>
          <w:sz w:val="22"/>
          <w:szCs w:val="22"/>
        </w:rPr>
      </w:pPr>
      <w:r>
        <w:rPr>
          <w:rFonts w:ascii="Arial" w:hAnsi="Arial" w:cs="Arial"/>
          <w:b/>
          <w:sz w:val="22"/>
          <w:szCs w:val="22"/>
        </w:rPr>
        <w:t xml:space="preserve">Supplementary </w:t>
      </w:r>
      <w:r w:rsidR="00087E76" w:rsidRPr="000D1374">
        <w:rPr>
          <w:rFonts w:ascii="Arial" w:hAnsi="Arial" w:cs="Arial"/>
          <w:b/>
          <w:sz w:val="22"/>
          <w:szCs w:val="22"/>
        </w:rPr>
        <w:t xml:space="preserve">Figure </w:t>
      </w:r>
      <w:r w:rsidR="00087E76">
        <w:rPr>
          <w:rFonts w:ascii="Arial" w:hAnsi="Arial" w:cs="Arial"/>
          <w:b/>
          <w:sz w:val="22"/>
          <w:szCs w:val="22"/>
        </w:rPr>
        <w:t>S1</w:t>
      </w:r>
      <w:r w:rsidR="00087E76" w:rsidRPr="000D1374">
        <w:rPr>
          <w:rFonts w:ascii="Arial" w:hAnsi="Arial" w:cs="Arial"/>
          <w:b/>
          <w:sz w:val="22"/>
          <w:szCs w:val="22"/>
        </w:rPr>
        <w:t xml:space="preserve">. </w:t>
      </w:r>
      <w:r w:rsidR="00087E76">
        <w:rPr>
          <w:rFonts w:ascii="Arial" w:hAnsi="Arial" w:cs="Arial"/>
          <w:sz w:val="22"/>
          <w:szCs w:val="22"/>
        </w:rPr>
        <w:t xml:space="preserve">Intragenic COs between the </w:t>
      </w:r>
      <w:r w:rsidR="00087E76" w:rsidRPr="00C329A8">
        <w:rPr>
          <w:rFonts w:ascii="Arial" w:hAnsi="Arial" w:cs="Arial"/>
          <w:i/>
          <w:sz w:val="22"/>
          <w:szCs w:val="22"/>
        </w:rPr>
        <w:t>3083</w:t>
      </w:r>
      <w:r w:rsidR="00087E76">
        <w:rPr>
          <w:rFonts w:ascii="Arial" w:hAnsi="Arial" w:cs="Arial"/>
          <w:sz w:val="22"/>
          <w:szCs w:val="22"/>
        </w:rPr>
        <w:t xml:space="preserve"> and the </w:t>
      </w:r>
      <w:proofErr w:type="gramStart"/>
      <w:r w:rsidR="00087E76" w:rsidRPr="00C329A8">
        <w:rPr>
          <w:rFonts w:ascii="Arial" w:hAnsi="Arial" w:cs="Arial"/>
          <w:i/>
          <w:sz w:val="22"/>
          <w:szCs w:val="22"/>
        </w:rPr>
        <w:t>469</w:t>
      </w:r>
      <w:r w:rsidR="00087E76">
        <w:rPr>
          <w:rFonts w:ascii="Arial" w:hAnsi="Arial" w:cs="Arial"/>
          <w:sz w:val="22"/>
          <w:szCs w:val="22"/>
        </w:rPr>
        <w:t xml:space="preserve"> point</w:t>
      </w:r>
      <w:proofErr w:type="gramEnd"/>
      <w:r w:rsidR="00087E76">
        <w:rPr>
          <w:rFonts w:ascii="Arial" w:hAnsi="Arial" w:cs="Arial"/>
          <w:sz w:val="22"/>
          <w:szCs w:val="22"/>
        </w:rPr>
        <w:t xml:space="preserve"> mutations in </w:t>
      </w:r>
      <w:r w:rsidR="00087E76" w:rsidRPr="00C329A8">
        <w:rPr>
          <w:rFonts w:ascii="Arial" w:hAnsi="Arial" w:cs="Arial"/>
          <w:i/>
          <w:sz w:val="22"/>
          <w:szCs w:val="22"/>
        </w:rPr>
        <w:t>ade6</w:t>
      </w:r>
      <w:r w:rsidR="00744B8A">
        <w:rPr>
          <w:rFonts w:ascii="Arial" w:hAnsi="Arial" w:cs="Arial"/>
          <w:i/>
          <w:sz w:val="22"/>
          <w:szCs w:val="22"/>
        </w:rPr>
        <w:t xml:space="preserve"> </w:t>
      </w:r>
      <w:r w:rsidR="00744B8A" w:rsidRPr="00744B8A">
        <w:rPr>
          <w:rFonts w:ascii="Arial" w:hAnsi="Arial" w:cs="Arial"/>
          <w:sz w:val="22"/>
          <w:szCs w:val="22"/>
        </w:rPr>
        <w:t>could not be confirmed</w:t>
      </w:r>
      <w:r w:rsidR="00087E76">
        <w:rPr>
          <w:rFonts w:ascii="Arial" w:hAnsi="Arial" w:cs="Arial"/>
          <w:sz w:val="22"/>
          <w:szCs w:val="22"/>
        </w:rPr>
        <w:t xml:space="preserve">. The </w:t>
      </w:r>
      <w:r w:rsidR="00087E76" w:rsidRPr="004E4C77">
        <w:rPr>
          <w:rFonts w:ascii="Arial" w:hAnsi="Arial" w:cs="Arial"/>
          <w:i/>
          <w:sz w:val="22"/>
          <w:szCs w:val="22"/>
        </w:rPr>
        <w:t>ade6</w:t>
      </w:r>
      <w:r w:rsidR="00087E76">
        <w:rPr>
          <w:rFonts w:ascii="Arial" w:hAnsi="Arial" w:cs="Arial"/>
          <w:sz w:val="22"/>
          <w:szCs w:val="22"/>
        </w:rPr>
        <w:t xml:space="preserve"> locus was sequenced in</w:t>
      </w:r>
      <w:r w:rsidR="00087E76" w:rsidRPr="00C329A8">
        <w:rPr>
          <w:rFonts w:ascii="Arial" w:hAnsi="Arial" w:cs="Arial"/>
          <w:sz w:val="22"/>
          <w:szCs w:val="22"/>
        </w:rPr>
        <w:t xml:space="preserve"> </w:t>
      </w:r>
      <w:r w:rsidR="00087E76">
        <w:rPr>
          <w:rFonts w:ascii="Arial" w:hAnsi="Arial" w:cs="Arial"/>
          <w:sz w:val="22"/>
          <w:szCs w:val="22"/>
        </w:rPr>
        <w:t xml:space="preserve">32 Ade- </w:t>
      </w:r>
      <w:proofErr w:type="spellStart"/>
      <w:r w:rsidR="00087E76">
        <w:rPr>
          <w:rFonts w:ascii="Arial" w:hAnsi="Arial" w:cs="Arial"/>
          <w:sz w:val="22"/>
          <w:szCs w:val="22"/>
        </w:rPr>
        <w:t>Ura</w:t>
      </w:r>
      <w:proofErr w:type="spellEnd"/>
      <w:r w:rsidR="00087E76">
        <w:rPr>
          <w:rFonts w:ascii="Arial" w:hAnsi="Arial" w:cs="Arial"/>
          <w:sz w:val="22"/>
          <w:szCs w:val="22"/>
        </w:rPr>
        <w:t>+ His+ colonies from an</w:t>
      </w:r>
      <w:r w:rsidR="00087E76" w:rsidRPr="00FE6EBA">
        <w:rPr>
          <w:rFonts w:ascii="Arial" w:hAnsi="Arial" w:cs="Arial"/>
          <w:i/>
          <w:sz w:val="22"/>
          <w:szCs w:val="22"/>
        </w:rPr>
        <w:t xml:space="preserve"> </w:t>
      </w:r>
      <w:r w:rsidR="00087E76" w:rsidRPr="007C0E42">
        <w:rPr>
          <w:rFonts w:ascii="Arial" w:hAnsi="Arial" w:cs="Arial"/>
          <w:i/>
          <w:sz w:val="22"/>
          <w:szCs w:val="22"/>
        </w:rPr>
        <w:t>ade6-3083</w:t>
      </w:r>
      <w:r w:rsidR="00087E76">
        <w:rPr>
          <w:rFonts w:ascii="Arial" w:hAnsi="Arial" w:cs="Arial"/>
          <w:sz w:val="22"/>
          <w:szCs w:val="22"/>
        </w:rPr>
        <w:t>×</w:t>
      </w:r>
      <w:r w:rsidR="00087E76" w:rsidRPr="007C0E42">
        <w:rPr>
          <w:rFonts w:ascii="Arial" w:hAnsi="Arial" w:cs="Arial"/>
          <w:i/>
          <w:sz w:val="22"/>
          <w:szCs w:val="22"/>
        </w:rPr>
        <w:t>ade6-4</w:t>
      </w:r>
      <w:r w:rsidR="00087E76">
        <w:rPr>
          <w:rFonts w:ascii="Arial" w:hAnsi="Arial" w:cs="Arial"/>
          <w:i/>
          <w:sz w:val="22"/>
          <w:szCs w:val="22"/>
        </w:rPr>
        <w:t>6</w:t>
      </w:r>
      <w:r w:rsidR="00087E76" w:rsidRPr="007C0E42">
        <w:rPr>
          <w:rFonts w:ascii="Arial" w:hAnsi="Arial" w:cs="Arial"/>
          <w:i/>
          <w:sz w:val="22"/>
          <w:szCs w:val="22"/>
        </w:rPr>
        <w:t>9</w:t>
      </w:r>
      <w:r w:rsidR="00087E76">
        <w:rPr>
          <w:rFonts w:ascii="Arial" w:hAnsi="Arial" w:cs="Arial"/>
          <w:sz w:val="22"/>
          <w:szCs w:val="22"/>
        </w:rPr>
        <w:t xml:space="preserve"> (ALP733</w:t>
      </w:r>
      <w:r w:rsidR="00087E76" w:rsidRPr="00C329A8">
        <w:rPr>
          <w:rFonts w:ascii="Arial" w:hAnsi="Arial" w:cs="Arial"/>
          <w:sz w:val="22"/>
          <w:szCs w:val="22"/>
        </w:rPr>
        <w:t>×</w:t>
      </w:r>
      <w:r w:rsidR="00087E76">
        <w:rPr>
          <w:rFonts w:ascii="Arial" w:hAnsi="Arial" w:cs="Arial"/>
          <w:sz w:val="22"/>
          <w:szCs w:val="22"/>
        </w:rPr>
        <w:t>ALP731) cross</w:t>
      </w:r>
      <w:r w:rsidR="00276C65">
        <w:rPr>
          <w:rFonts w:ascii="Arial" w:hAnsi="Arial" w:cs="Arial"/>
          <w:sz w:val="22"/>
          <w:szCs w:val="22"/>
        </w:rPr>
        <w:t xml:space="preserve">, </w:t>
      </w:r>
      <w:r w:rsidR="00744B8A">
        <w:rPr>
          <w:rFonts w:ascii="Arial" w:hAnsi="Arial" w:cs="Arial"/>
          <w:sz w:val="22"/>
          <w:szCs w:val="22"/>
        </w:rPr>
        <w:t>no</w:t>
      </w:r>
      <w:r w:rsidR="00276C65">
        <w:rPr>
          <w:rFonts w:ascii="Arial" w:hAnsi="Arial" w:cs="Arial"/>
          <w:sz w:val="22"/>
          <w:szCs w:val="22"/>
        </w:rPr>
        <w:t xml:space="preserve"> </w:t>
      </w:r>
      <w:r w:rsidR="00087E76" w:rsidRPr="00556E19">
        <w:rPr>
          <w:rFonts w:ascii="Arial" w:hAnsi="Arial" w:cs="Arial"/>
          <w:sz w:val="22"/>
          <w:szCs w:val="22"/>
        </w:rPr>
        <w:t>instance</w:t>
      </w:r>
      <w:r w:rsidR="00744B8A">
        <w:rPr>
          <w:rFonts w:ascii="Arial" w:hAnsi="Arial" w:cs="Arial"/>
          <w:sz w:val="22"/>
          <w:szCs w:val="22"/>
        </w:rPr>
        <w:t>s</w:t>
      </w:r>
      <w:r w:rsidR="00087E76" w:rsidRPr="00556E19">
        <w:rPr>
          <w:rFonts w:ascii="Arial" w:hAnsi="Arial" w:cs="Arial"/>
          <w:sz w:val="22"/>
          <w:szCs w:val="22"/>
        </w:rPr>
        <w:t xml:space="preserve"> carr</w:t>
      </w:r>
      <w:r w:rsidR="00744B8A">
        <w:rPr>
          <w:rFonts w:ascii="Arial" w:hAnsi="Arial" w:cs="Arial"/>
          <w:sz w:val="22"/>
          <w:szCs w:val="22"/>
        </w:rPr>
        <w:t xml:space="preserve">ying </w:t>
      </w:r>
      <w:r w:rsidR="00087E76" w:rsidRPr="00556E19">
        <w:rPr>
          <w:rFonts w:ascii="Arial" w:hAnsi="Arial" w:cs="Arial"/>
          <w:sz w:val="22"/>
          <w:szCs w:val="22"/>
        </w:rPr>
        <w:t>both mutations</w:t>
      </w:r>
      <w:r w:rsidR="00744B8A">
        <w:rPr>
          <w:rFonts w:ascii="Arial" w:hAnsi="Arial" w:cs="Arial"/>
          <w:sz w:val="22"/>
          <w:szCs w:val="22"/>
        </w:rPr>
        <w:t xml:space="preserve"> were recorded</w:t>
      </w:r>
      <w:r w:rsidR="00087E76">
        <w:rPr>
          <w:rFonts w:ascii="Arial" w:hAnsi="Arial" w:cs="Arial"/>
          <w:sz w:val="22"/>
          <w:szCs w:val="22"/>
        </w:rPr>
        <w:t xml:space="preserve">. </w:t>
      </w:r>
      <w:proofErr w:type="spellStart"/>
      <w:r w:rsidR="00087E76">
        <w:rPr>
          <w:rFonts w:ascii="Arial" w:hAnsi="Arial" w:cs="Arial"/>
          <w:sz w:val="22"/>
          <w:szCs w:val="22"/>
        </w:rPr>
        <w:t>wt</w:t>
      </w:r>
      <w:proofErr w:type="spellEnd"/>
      <w:r w:rsidR="00087E76">
        <w:rPr>
          <w:rFonts w:ascii="Arial" w:hAnsi="Arial" w:cs="Arial"/>
          <w:sz w:val="22"/>
          <w:szCs w:val="22"/>
        </w:rPr>
        <w:t xml:space="preserve"> (wild type), </w:t>
      </w:r>
      <w:r w:rsidR="00087E76" w:rsidRPr="00122B24">
        <w:rPr>
          <w:rFonts w:ascii="Arial" w:hAnsi="Arial" w:cs="Arial"/>
          <w:i/>
          <w:sz w:val="22"/>
          <w:szCs w:val="22"/>
        </w:rPr>
        <w:t>3083</w:t>
      </w:r>
      <w:r w:rsidR="00087E76">
        <w:rPr>
          <w:rFonts w:ascii="Arial" w:hAnsi="Arial" w:cs="Arial"/>
          <w:sz w:val="22"/>
          <w:szCs w:val="22"/>
        </w:rPr>
        <w:t xml:space="preserve">, and </w:t>
      </w:r>
      <w:r w:rsidR="00087E76" w:rsidRPr="00122B24">
        <w:rPr>
          <w:rFonts w:ascii="Arial" w:hAnsi="Arial" w:cs="Arial"/>
          <w:i/>
          <w:sz w:val="22"/>
          <w:szCs w:val="22"/>
        </w:rPr>
        <w:t>469</w:t>
      </w:r>
      <w:r w:rsidR="00087E76">
        <w:rPr>
          <w:rFonts w:ascii="Arial" w:hAnsi="Arial" w:cs="Arial"/>
          <w:i/>
          <w:sz w:val="22"/>
          <w:szCs w:val="22"/>
        </w:rPr>
        <w:t xml:space="preserve"> </w:t>
      </w:r>
      <w:r w:rsidR="00087E76">
        <w:rPr>
          <w:rFonts w:ascii="Arial" w:hAnsi="Arial" w:cs="Arial"/>
          <w:sz w:val="22"/>
          <w:szCs w:val="22"/>
        </w:rPr>
        <w:t xml:space="preserve">in bold indicate the status of the sequence confirmed by Sanger sequencing at the 5’ and 3’ ends, respectively. At the 3’ end, the presence of </w:t>
      </w:r>
      <w:r w:rsidR="00087E76" w:rsidRPr="00744B8A">
        <w:rPr>
          <w:rFonts w:ascii="Arial" w:hAnsi="Arial" w:cs="Arial"/>
          <w:i/>
          <w:sz w:val="22"/>
          <w:szCs w:val="22"/>
        </w:rPr>
        <w:t>469</w:t>
      </w:r>
      <w:r w:rsidR="00087E76">
        <w:rPr>
          <w:rFonts w:ascii="Arial" w:hAnsi="Arial" w:cs="Arial"/>
          <w:sz w:val="22"/>
          <w:szCs w:val="22"/>
        </w:rPr>
        <w:t xml:space="preserve"> was assumed in some cases (not bold, black) based on the colony being Ade</w:t>
      </w:r>
      <w:r w:rsidR="00087E76" w:rsidRPr="00122B24">
        <w:rPr>
          <w:rFonts w:ascii="Arial" w:hAnsi="Arial" w:cs="Arial"/>
          <w:sz w:val="22"/>
          <w:szCs w:val="22"/>
          <w:vertAlign w:val="superscript"/>
        </w:rPr>
        <w:t>-</w:t>
      </w:r>
      <w:r w:rsidR="00087E76">
        <w:rPr>
          <w:rFonts w:ascii="Arial" w:hAnsi="Arial" w:cs="Arial"/>
          <w:sz w:val="22"/>
          <w:szCs w:val="22"/>
        </w:rPr>
        <w:t xml:space="preserve"> and having a </w:t>
      </w:r>
      <w:proofErr w:type="spellStart"/>
      <w:r w:rsidR="00087E76">
        <w:rPr>
          <w:rFonts w:ascii="Arial" w:hAnsi="Arial" w:cs="Arial"/>
          <w:sz w:val="22"/>
          <w:szCs w:val="22"/>
        </w:rPr>
        <w:t>wt</w:t>
      </w:r>
      <w:proofErr w:type="spellEnd"/>
      <w:r w:rsidR="00087E76">
        <w:rPr>
          <w:rFonts w:ascii="Arial" w:hAnsi="Arial" w:cs="Arial"/>
          <w:sz w:val="22"/>
          <w:szCs w:val="22"/>
        </w:rPr>
        <w:t xml:space="preserve"> sequence at the 5’ end.</w:t>
      </w:r>
    </w:p>
    <w:p w14:paraId="369FE329" w14:textId="1E440D2E" w:rsidR="008F1AD6" w:rsidRDefault="008F1AD6" w:rsidP="00087E76">
      <w:pPr>
        <w:autoSpaceDE w:val="0"/>
        <w:autoSpaceDN w:val="0"/>
        <w:adjustRightInd w:val="0"/>
        <w:jc w:val="both"/>
        <w:rPr>
          <w:rFonts w:ascii="Arial" w:hAnsi="Arial" w:cs="Arial"/>
          <w:sz w:val="22"/>
          <w:szCs w:val="22"/>
        </w:rPr>
      </w:pPr>
    </w:p>
    <w:p w14:paraId="310E2E7E" w14:textId="188A1C14" w:rsidR="008F1AD6" w:rsidRDefault="008F1AD6" w:rsidP="008F1AD6">
      <w:pPr>
        <w:jc w:val="center"/>
        <w:rPr>
          <w:rFonts w:ascii="Arial" w:hAnsi="Arial" w:cs="Arial"/>
          <w:b/>
          <w:sz w:val="22"/>
          <w:szCs w:val="22"/>
        </w:rPr>
      </w:pPr>
    </w:p>
    <w:p w14:paraId="2B46781E" w14:textId="7C8574A4" w:rsidR="005C67B5" w:rsidRDefault="00744B8A" w:rsidP="005C67B5">
      <w:pPr>
        <w:jc w:val="center"/>
        <w:rPr>
          <w:rFonts w:ascii="Arial" w:hAnsi="Arial" w:cs="Arial"/>
          <w:b/>
          <w:sz w:val="22"/>
          <w:szCs w:val="22"/>
        </w:rPr>
      </w:pPr>
      <w:r>
        <w:rPr>
          <w:rFonts w:ascii="Arial" w:hAnsi="Arial" w:cs="Arial"/>
          <w:b/>
          <w:noProof/>
          <w:sz w:val="22"/>
          <w:szCs w:val="22"/>
        </w:rPr>
        <w:drawing>
          <wp:inline distT="0" distB="0" distL="0" distR="0" wp14:anchorId="26D8AD5E" wp14:editId="77658652">
            <wp:extent cx="3621031" cy="3401575"/>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2.png"/>
                    <pic:cNvPicPr/>
                  </pic:nvPicPr>
                  <pic:blipFill>
                    <a:blip r:embed="rId11"/>
                    <a:stretch>
                      <a:fillRect/>
                    </a:stretch>
                  </pic:blipFill>
                  <pic:spPr>
                    <a:xfrm>
                      <a:off x="0" y="0"/>
                      <a:ext cx="3621031" cy="3401575"/>
                    </a:xfrm>
                    <a:prstGeom prst="rect">
                      <a:avLst/>
                    </a:prstGeom>
                  </pic:spPr>
                </pic:pic>
              </a:graphicData>
            </a:graphic>
          </wp:inline>
        </w:drawing>
      </w:r>
    </w:p>
    <w:p w14:paraId="77633E47" w14:textId="7DAC37E3" w:rsidR="008F1AD6" w:rsidRDefault="00422AF6" w:rsidP="008F1AD6">
      <w:pPr>
        <w:jc w:val="both"/>
        <w:rPr>
          <w:rFonts w:ascii="Arial" w:hAnsi="Arial" w:cs="Arial"/>
          <w:sz w:val="22"/>
          <w:szCs w:val="22"/>
        </w:rPr>
      </w:pPr>
      <w:r>
        <w:rPr>
          <w:rFonts w:ascii="Arial" w:hAnsi="Arial" w:cs="Arial"/>
          <w:b/>
          <w:sz w:val="22"/>
          <w:szCs w:val="22"/>
        </w:rPr>
        <w:t xml:space="preserve">Supplementary </w:t>
      </w:r>
      <w:r w:rsidR="008F1AD6" w:rsidRPr="000D1374">
        <w:rPr>
          <w:rFonts w:ascii="Arial" w:hAnsi="Arial" w:cs="Arial"/>
          <w:b/>
          <w:sz w:val="22"/>
          <w:szCs w:val="22"/>
        </w:rPr>
        <w:t xml:space="preserve">Figure </w:t>
      </w:r>
      <w:r w:rsidR="008F1AD6">
        <w:rPr>
          <w:rFonts w:ascii="Arial" w:hAnsi="Arial" w:cs="Arial"/>
          <w:b/>
          <w:sz w:val="22"/>
          <w:szCs w:val="22"/>
        </w:rPr>
        <w:t>S2</w:t>
      </w:r>
      <w:r w:rsidR="008F1AD6" w:rsidRPr="000D1374">
        <w:rPr>
          <w:rFonts w:ascii="Arial" w:hAnsi="Arial" w:cs="Arial"/>
          <w:b/>
          <w:sz w:val="22"/>
          <w:szCs w:val="22"/>
        </w:rPr>
        <w:t xml:space="preserve">. </w:t>
      </w:r>
      <w:proofErr w:type="spellStart"/>
      <w:r w:rsidR="008F1AD6" w:rsidRPr="002E223A">
        <w:rPr>
          <w:rFonts w:ascii="Arial" w:hAnsi="Arial" w:cs="Arial"/>
          <w:sz w:val="22"/>
          <w:szCs w:val="22"/>
        </w:rPr>
        <w:t>MutL</w:t>
      </w:r>
      <w:proofErr w:type="spellEnd"/>
      <w:r w:rsidR="008F1AD6" w:rsidRPr="002E223A">
        <w:rPr>
          <w:rFonts w:ascii="Symbol" w:hAnsi="Symbol" w:cs="Arial"/>
          <w:sz w:val="22"/>
          <w:szCs w:val="22"/>
        </w:rPr>
        <w:t></w:t>
      </w:r>
      <w:r w:rsidR="008F1AD6" w:rsidRPr="002E223A">
        <w:rPr>
          <w:rFonts w:ascii="Arial" w:hAnsi="Arial" w:cs="Arial"/>
          <w:sz w:val="22"/>
          <w:szCs w:val="22"/>
        </w:rPr>
        <w:t xml:space="preserve"> </w:t>
      </w:r>
      <w:r w:rsidR="008F1AD6">
        <w:rPr>
          <w:rFonts w:ascii="Arial" w:hAnsi="Arial" w:cs="Arial"/>
          <w:sz w:val="22"/>
          <w:szCs w:val="22"/>
        </w:rPr>
        <w:t>is a</w:t>
      </w:r>
      <w:r w:rsidR="008F1AD6" w:rsidRPr="002E223A">
        <w:rPr>
          <w:rFonts w:ascii="Arial" w:hAnsi="Arial" w:cs="Arial"/>
          <w:sz w:val="22"/>
          <w:szCs w:val="22"/>
        </w:rPr>
        <w:t xml:space="preserve"> major modulator of </w:t>
      </w:r>
      <w:r w:rsidR="00744B8A">
        <w:rPr>
          <w:rFonts w:ascii="Arial" w:hAnsi="Arial" w:cs="Arial"/>
          <w:sz w:val="22"/>
          <w:szCs w:val="22"/>
        </w:rPr>
        <w:t>gene conversion</w:t>
      </w:r>
      <w:r w:rsidR="008F1AD6">
        <w:rPr>
          <w:rFonts w:ascii="Arial" w:hAnsi="Arial" w:cs="Arial"/>
          <w:sz w:val="22"/>
          <w:szCs w:val="22"/>
        </w:rPr>
        <w:t xml:space="preserve"> (</w:t>
      </w:r>
      <w:r w:rsidR="00744B8A">
        <w:rPr>
          <w:rFonts w:ascii="Arial" w:hAnsi="Arial" w:cs="Arial"/>
          <w:sz w:val="22"/>
          <w:szCs w:val="22"/>
        </w:rPr>
        <w:t>GC</w:t>
      </w:r>
      <w:r w:rsidR="008F1AD6">
        <w:rPr>
          <w:rFonts w:ascii="Arial" w:hAnsi="Arial" w:cs="Arial"/>
          <w:sz w:val="22"/>
          <w:szCs w:val="22"/>
        </w:rPr>
        <w:t>)</w:t>
      </w:r>
      <w:r w:rsidR="008F1AD6" w:rsidRPr="002E223A">
        <w:rPr>
          <w:rFonts w:ascii="Arial" w:hAnsi="Arial" w:cs="Arial"/>
          <w:sz w:val="22"/>
          <w:szCs w:val="22"/>
        </w:rPr>
        <w:t xml:space="preserve"> rate</w:t>
      </w:r>
      <w:r w:rsidR="008F1AD6">
        <w:rPr>
          <w:rFonts w:ascii="Arial" w:hAnsi="Arial" w:cs="Arial"/>
          <w:sz w:val="22"/>
          <w:szCs w:val="22"/>
        </w:rPr>
        <w:t xml:space="preserve">. </w:t>
      </w:r>
      <w:r w:rsidR="008F1AD6" w:rsidRPr="00955F2B">
        <w:rPr>
          <w:rFonts w:ascii="Arial" w:hAnsi="Arial" w:cs="Arial"/>
          <w:sz w:val="22"/>
          <w:szCs w:val="22"/>
        </w:rPr>
        <w:t xml:space="preserve">Frequency of </w:t>
      </w:r>
      <w:r w:rsidR="00744B8A">
        <w:rPr>
          <w:rFonts w:ascii="Arial" w:hAnsi="Arial" w:cs="Arial"/>
          <w:sz w:val="22"/>
          <w:szCs w:val="22"/>
        </w:rPr>
        <w:t>GC</w:t>
      </w:r>
      <w:r w:rsidR="008F1AD6" w:rsidRPr="00955F2B">
        <w:rPr>
          <w:rFonts w:ascii="Arial" w:hAnsi="Arial" w:cs="Arial"/>
          <w:sz w:val="22"/>
          <w:szCs w:val="22"/>
        </w:rPr>
        <w:t xml:space="preserve"> in wild type</w:t>
      </w:r>
      <w:r w:rsidR="008F1AD6">
        <w:rPr>
          <w:rFonts w:ascii="Arial" w:hAnsi="Arial" w:cs="Arial"/>
          <w:sz w:val="22"/>
          <w:szCs w:val="22"/>
        </w:rPr>
        <w:t xml:space="preserve"> (WT), and </w:t>
      </w:r>
      <w:r w:rsidR="008F1AD6">
        <w:rPr>
          <w:rFonts w:ascii="Arial" w:hAnsi="Arial" w:cs="Arial"/>
          <w:i/>
          <w:sz w:val="22"/>
          <w:szCs w:val="22"/>
        </w:rPr>
        <w:t>mlh</w:t>
      </w:r>
      <w:r w:rsidR="008F1AD6" w:rsidRPr="001C03FB">
        <w:rPr>
          <w:rFonts w:ascii="Arial" w:hAnsi="Arial" w:cs="Arial"/>
          <w:i/>
          <w:sz w:val="22"/>
          <w:szCs w:val="22"/>
        </w:rPr>
        <w:t>1</w:t>
      </w:r>
      <w:r w:rsidR="008F1AD6" w:rsidRPr="002A7D82">
        <w:rPr>
          <w:rFonts w:ascii="Symbol" w:hAnsi="Symbol" w:cs="Arial"/>
          <w:sz w:val="22"/>
          <w:szCs w:val="22"/>
        </w:rPr>
        <w:t></w:t>
      </w:r>
      <w:r w:rsidR="008F1AD6">
        <w:rPr>
          <w:rFonts w:ascii="Arial" w:hAnsi="Arial" w:cs="Arial"/>
          <w:sz w:val="22"/>
          <w:szCs w:val="22"/>
        </w:rPr>
        <w:t>.</w:t>
      </w:r>
      <w:r w:rsidR="008F1AD6" w:rsidRPr="00955F2B">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A</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33 bp interval </w:t>
      </w:r>
      <w:r w:rsidR="008F1AD6" w:rsidRPr="00E13AA2">
        <w:rPr>
          <w:rFonts w:ascii="Arial" w:hAnsi="Arial" w:cs="Arial"/>
          <w:i/>
          <w:sz w:val="22"/>
          <w:szCs w:val="22"/>
        </w:rPr>
        <w:t>ade6-</w:t>
      </w:r>
      <w:r w:rsidR="008F1AD6">
        <w:rPr>
          <w:rFonts w:ascii="Arial" w:hAnsi="Arial" w:cs="Arial"/>
          <w:i/>
          <w:sz w:val="22"/>
          <w:szCs w:val="22"/>
        </w:rPr>
        <w:t>149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3049</w:t>
      </w:r>
      <w:r w:rsidR="008F1AD6">
        <w:rPr>
          <w:rFonts w:ascii="Arial" w:hAnsi="Arial" w:cs="Arial"/>
          <w:sz w:val="22"/>
          <w:szCs w:val="22"/>
        </w:rPr>
        <w:t>:</w:t>
      </w:r>
      <w:r w:rsidR="008F1AD6" w:rsidRPr="00955F2B">
        <w:rPr>
          <w:rFonts w:ascii="Arial" w:hAnsi="Arial" w:cs="Arial"/>
          <w:sz w:val="22"/>
          <w:szCs w:val="22"/>
        </w:rPr>
        <w:t xml:space="preserve"> UoA1</w:t>
      </w:r>
      <w:r w:rsidR="008F1AD6">
        <w:rPr>
          <w:rFonts w:ascii="Arial" w:hAnsi="Arial" w:cs="Arial"/>
          <w:sz w:val="22"/>
          <w:szCs w:val="22"/>
        </w:rPr>
        <w:t>22</w:t>
      </w:r>
      <w:r w:rsidR="008F1AD6" w:rsidRPr="00955F2B">
        <w:rPr>
          <w:rFonts w:ascii="Arial" w:hAnsi="Arial" w:cs="Arial"/>
          <w:sz w:val="22"/>
          <w:szCs w:val="22"/>
        </w:rPr>
        <w:t>×UoA</w:t>
      </w:r>
      <w:r w:rsidR="008F1AD6">
        <w:rPr>
          <w:rFonts w:ascii="Arial" w:hAnsi="Arial" w:cs="Arial"/>
          <w:sz w:val="22"/>
          <w:szCs w:val="22"/>
        </w:rPr>
        <w:t>497</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UoA368</w:t>
      </w:r>
      <w:r w:rsidR="008F1AD6" w:rsidRPr="00955F2B">
        <w:rPr>
          <w:rFonts w:ascii="Arial" w:hAnsi="Arial" w:cs="Arial"/>
          <w:sz w:val="22"/>
          <w:szCs w:val="22"/>
        </w:rPr>
        <w:t>×</w:t>
      </w:r>
      <w:r w:rsidR="008F1AD6">
        <w:rPr>
          <w:rFonts w:ascii="Arial" w:hAnsi="Arial" w:cs="Arial"/>
          <w:sz w:val="22"/>
          <w:szCs w:val="22"/>
        </w:rPr>
        <w:t>UoA512</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B</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53 bp interval </w:t>
      </w:r>
      <w:r w:rsidR="008F1AD6" w:rsidRPr="00E13AA2">
        <w:rPr>
          <w:rFonts w:ascii="Arial" w:hAnsi="Arial" w:cs="Arial"/>
          <w:i/>
          <w:sz w:val="22"/>
          <w:szCs w:val="22"/>
        </w:rPr>
        <w:t>ade6-</w:t>
      </w:r>
      <w:r w:rsidR="008F1AD6">
        <w:rPr>
          <w:rFonts w:ascii="Arial" w:hAnsi="Arial" w:cs="Arial"/>
          <w:i/>
          <w:sz w:val="22"/>
          <w:szCs w:val="22"/>
        </w:rPr>
        <w:t>3049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51</w:t>
      </w:r>
      <w:r w:rsidR="008F1AD6">
        <w:rPr>
          <w:rFonts w:ascii="Arial" w:hAnsi="Arial" w:cs="Arial"/>
          <w:sz w:val="22"/>
          <w:szCs w:val="22"/>
        </w:rPr>
        <w:t>:</w:t>
      </w:r>
      <w:r w:rsidR="008F1AD6" w:rsidRPr="00955F2B">
        <w:rPr>
          <w:rFonts w:ascii="Arial" w:hAnsi="Arial" w:cs="Arial"/>
          <w:sz w:val="22"/>
          <w:szCs w:val="22"/>
        </w:rPr>
        <w:t xml:space="preserve"> UoA1</w:t>
      </w:r>
      <w:r w:rsidR="008F1AD6">
        <w:rPr>
          <w:rFonts w:ascii="Arial" w:hAnsi="Arial" w:cs="Arial"/>
          <w:sz w:val="22"/>
          <w:szCs w:val="22"/>
        </w:rPr>
        <w:t>2</w:t>
      </w:r>
      <w:r w:rsidR="008F1AD6" w:rsidRPr="00955F2B">
        <w:rPr>
          <w:rFonts w:ascii="Arial" w:hAnsi="Arial" w:cs="Arial"/>
          <w:sz w:val="22"/>
          <w:szCs w:val="22"/>
        </w:rPr>
        <w:t>0×UoA</w:t>
      </w:r>
      <w:r w:rsidR="008F1AD6">
        <w:rPr>
          <w:rFonts w:ascii="Arial" w:hAnsi="Arial" w:cs="Arial"/>
          <w:sz w:val="22"/>
          <w:szCs w:val="22"/>
        </w:rPr>
        <w:t>463</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UoA366</w:t>
      </w:r>
      <w:r w:rsidR="008F1AD6" w:rsidRPr="00955F2B">
        <w:rPr>
          <w:rFonts w:ascii="Arial" w:hAnsi="Arial" w:cs="Arial"/>
          <w:sz w:val="22"/>
          <w:szCs w:val="22"/>
        </w:rPr>
        <w:t>×</w:t>
      </w:r>
      <w:r w:rsidR="008F1AD6">
        <w:rPr>
          <w:rFonts w:ascii="Arial" w:hAnsi="Arial" w:cs="Arial"/>
          <w:sz w:val="22"/>
          <w:szCs w:val="22"/>
        </w:rPr>
        <w:t>UoA511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C</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1,335 bp interval </w:t>
      </w:r>
      <w:r w:rsidR="008F1AD6" w:rsidRPr="00E13AA2">
        <w:rPr>
          <w:rFonts w:ascii="Arial" w:hAnsi="Arial" w:cs="Arial"/>
          <w:i/>
          <w:sz w:val="22"/>
          <w:szCs w:val="22"/>
        </w:rPr>
        <w:t>ade6-</w:t>
      </w:r>
      <w:r w:rsidR="008F1AD6">
        <w:rPr>
          <w:rFonts w:ascii="Arial" w:hAnsi="Arial" w:cs="Arial"/>
          <w:i/>
          <w:sz w:val="22"/>
          <w:szCs w:val="22"/>
        </w:rPr>
        <w:t>M375</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469</w:t>
      </w:r>
      <w:r w:rsidR="008F1AD6">
        <w:rPr>
          <w:rFonts w:ascii="Arial" w:hAnsi="Arial" w:cs="Arial"/>
          <w:sz w:val="22"/>
          <w:szCs w:val="22"/>
        </w:rPr>
        <w:t>:</w:t>
      </w:r>
      <w:r w:rsidR="008F1AD6" w:rsidRPr="00955F2B">
        <w:rPr>
          <w:rFonts w:ascii="Arial" w:hAnsi="Arial" w:cs="Arial"/>
          <w:sz w:val="22"/>
          <w:szCs w:val="22"/>
        </w:rPr>
        <w:t xml:space="preserve"> A</w:t>
      </w:r>
      <w:r w:rsidR="008F1AD6">
        <w:rPr>
          <w:rFonts w:ascii="Arial" w:hAnsi="Arial" w:cs="Arial"/>
          <w:sz w:val="22"/>
          <w:szCs w:val="22"/>
        </w:rPr>
        <w:t>LP1541</w:t>
      </w:r>
      <w:r w:rsidR="008F1AD6" w:rsidRPr="00955F2B">
        <w:rPr>
          <w:rFonts w:ascii="Arial" w:hAnsi="Arial" w:cs="Arial"/>
          <w:sz w:val="22"/>
          <w:szCs w:val="22"/>
        </w:rPr>
        <w:t>×</w:t>
      </w:r>
      <w:r w:rsidR="008F1AD6">
        <w:rPr>
          <w:rFonts w:ascii="Arial" w:hAnsi="Arial" w:cs="Arial"/>
          <w:sz w:val="22"/>
          <w:szCs w:val="22"/>
        </w:rPr>
        <w:t>ALP731</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16</w:t>
      </w:r>
      <w:r w:rsidR="008F1AD6" w:rsidRPr="00955F2B">
        <w:rPr>
          <w:rFonts w:ascii="Arial" w:hAnsi="Arial" w:cs="Arial"/>
          <w:sz w:val="22"/>
          <w:szCs w:val="22"/>
        </w:rPr>
        <w:t xml:space="preserve">), </w:t>
      </w:r>
      <w:r w:rsidR="008F1AD6">
        <w:rPr>
          <w:rFonts w:ascii="Arial" w:hAnsi="Arial" w:cs="Arial"/>
          <w:sz w:val="22"/>
          <w:szCs w:val="22"/>
        </w:rPr>
        <w:t>UoA510</w:t>
      </w:r>
      <w:r w:rsidR="008F1AD6" w:rsidRPr="00955F2B">
        <w:rPr>
          <w:rFonts w:ascii="Arial" w:hAnsi="Arial" w:cs="Arial"/>
          <w:sz w:val="22"/>
          <w:szCs w:val="22"/>
        </w:rPr>
        <w:t>×</w:t>
      </w:r>
      <w:r w:rsidR="008F1AD6">
        <w:rPr>
          <w:rFonts w:ascii="Arial" w:hAnsi="Arial" w:cs="Arial"/>
          <w:sz w:val="22"/>
          <w:szCs w:val="22"/>
        </w:rPr>
        <w:t>UoA371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D</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1,168 bp interval </w:t>
      </w:r>
      <w:r w:rsidR="008F1AD6" w:rsidRPr="00E13AA2">
        <w:rPr>
          <w:rFonts w:ascii="Arial" w:hAnsi="Arial" w:cs="Arial"/>
          <w:i/>
          <w:sz w:val="22"/>
          <w:szCs w:val="22"/>
        </w:rPr>
        <w:t>ade6-</w:t>
      </w:r>
      <w:r w:rsidR="008F1AD6">
        <w:rPr>
          <w:rFonts w:ascii="Arial" w:hAnsi="Arial" w:cs="Arial"/>
          <w:i/>
          <w:sz w:val="22"/>
          <w:szCs w:val="22"/>
        </w:rPr>
        <w:t>M216</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3049</w:t>
      </w:r>
      <w:r w:rsidR="008F1AD6">
        <w:rPr>
          <w:rFonts w:ascii="Arial" w:hAnsi="Arial" w:cs="Arial"/>
          <w:sz w:val="22"/>
          <w:szCs w:val="22"/>
        </w:rPr>
        <w:t>: UoA99</w:t>
      </w:r>
      <w:r w:rsidR="008F1AD6" w:rsidRPr="00955F2B">
        <w:rPr>
          <w:rFonts w:ascii="Arial" w:hAnsi="Arial" w:cs="Arial"/>
          <w:sz w:val="22"/>
          <w:szCs w:val="22"/>
        </w:rPr>
        <w:t>×UoA</w:t>
      </w:r>
      <w:r w:rsidR="008F1AD6">
        <w:rPr>
          <w:rFonts w:ascii="Arial" w:hAnsi="Arial" w:cs="Arial"/>
          <w:sz w:val="22"/>
          <w:szCs w:val="22"/>
        </w:rPr>
        <w:t>123</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12</w:t>
      </w:r>
      <w:r w:rsidR="008F1AD6" w:rsidRPr="00955F2B">
        <w:rPr>
          <w:rFonts w:ascii="Arial" w:hAnsi="Arial" w:cs="Arial"/>
          <w:sz w:val="22"/>
          <w:szCs w:val="22"/>
        </w:rPr>
        <w:t xml:space="preserve">), </w:t>
      </w:r>
      <w:r w:rsidR="008F1AD6">
        <w:rPr>
          <w:rFonts w:ascii="Arial" w:hAnsi="Arial" w:cs="Arial"/>
          <w:sz w:val="22"/>
          <w:szCs w:val="22"/>
        </w:rPr>
        <w:t>UoA368</w:t>
      </w:r>
      <w:r w:rsidR="008F1AD6" w:rsidRPr="00955F2B">
        <w:rPr>
          <w:rFonts w:ascii="Arial" w:hAnsi="Arial" w:cs="Arial"/>
          <w:sz w:val="22"/>
          <w:szCs w:val="22"/>
        </w:rPr>
        <w:t>×</w:t>
      </w:r>
      <w:r w:rsidR="008F1AD6">
        <w:rPr>
          <w:rFonts w:ascii="Arial" w:hAnsi="Arial" w:cs="Arial"/>
          <w:sz w:val="22"/>
          <w:szCs w:val="22"/>
        </w:rPr>
        <w:t>UoA361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12</w:t>
      </w:r>
      <w:r w:rsidR="008F1AD6" w:rsidRPr="00955F2B">
        <w:rPr>
          <w:rFonts w:ascii="Arial" w:hAnsi="Arial" w:cs="Arial"/>
          <w:sz w:val="22"/>
          <w:szCs w:val="22"/>
        </w:rPr>
        <w:t>)</w:t>
      </w:r>
      <w:r w:rsidR="008F1AD6">
        <w:rPr>
          <w:rFonts w:ascii="Arial" w:hAnsi="Arial" w:cs="Arial"/>
          <w:sz w:val="22"/>
          <w:szCs w:val="22"/>
        </w:rPr>
        <w:t>;</w:t>
      </w:r>
      <w:r w:rsidR="008F1AD6" w:rsidRPr="00955F2B">
        <w:rPr>
          <w:rFonts w:ascii="Arial" w:hAnsi="Arial" w:cs="Arial"/>
          <w:b/>
          <w:sz w:val="22"/>
          <w:szCs w:val="22"/>
        </w:rPr>
        <w:t xml:space="preserve"> </w:t>
      </w:r>
      <w:r w:rsidR="008F1AD6" w:rsidRPr="00955F2B">
        <w:rPr>
          <w:rFonts w:ascii="Arial" w:hAnsi="Arial" w:cs="Arial"/>
          <w:sz w:val="22"/>
          <w:szCs w:val="22"/>
        </w:rPr>
        <w:t>n indicates the number of independent crosses.</w:t>
      </w:r>
      <w:r w:rsidR="008F1AD6">
        <w:rPr>
          <w:rFonts w:ascii="Arial" w:hAnsi="Arial" w:cs="Arial"/>
          <w:sz w:val="22"/>
          <w:szCs w:val="22"/>
        </w:rPr>
        <w:t xml:space="preserve"> For details of data see </w:t>
      </w:r>
      <w:r>
        <w:rPr>
          <w:rFonts w:ascii="Arial" w:hAnsi="Arial" w:cs="Arial"/>
          <w:sz w:val="22"/>
          <w:szCs w:val="22"/>
        </w:rPr>
        <w:t xml:space="preserve">Supplementary </w:t>
      </w:r>
      <w:r w:rsidR="008F1AD6">
        <w:rPr>
          <w:rFonts w:ascii="Arial" w:hAnsi="Arial" w:cs="Arial"/>
          <w:sz w:val="22"/>
          <w:szCs w:val="22"/>
        </w:rPr>
        <w:t>Table S</w:t>
      </w:r>
      <w:r w:rsidR="00FC4579">
        <w:rPr>
          <w:rFonts w:ascii="Arial" w:hAnsi="Arial" w:cs="Arial"/>
          <w:sz w:val="22"/>
          <w:szCs w:val="22"/>
        </w:rPr>
        <w:t>3</w:t>
      </w:r>
      <w:r w:rsidR="008F1AD6">
        <w:rPr>
          <w:rFonts w:ascii="Arial" w:hAnsi="Arial" w:cs="Arial"/>
          <w:sz w:val="22"/>
          <w:szCs w:val="22"/>
        </w:rPr>
        <w:t>.</w:t>
      </w:r>
    </w:p>
    <w:p w14:paraId="355912EB" w14:textId="73B6A8F7" w:rsidR="008F1AD6" w:rsidRDefault="008F1AD6">
      <w:pPr>
        <w:rPr>
          <w:rFonts w:ascii="Arial" w:hAnsi="Arial" w:cs="Arial"/>
          <w:sz w:val="22"/>
          <w:szCs w:val="22"/>
        </w:rPr>
      </w:pPr>
      <w:r>
        <w:rPr>
          <w:rFonts w:ascii="Arial" w:hAnsi="Arial" w:cs="Arial"/>
          <w:sz w:val="22"/>
          <w:szCs w:val="22"/>
        </w:rPr>
        <w:br w:type="page"/>
      </w:r>
    </w:p>
    <w:p w14:paraId="417CFE12" w14:textId="77777777" w:rsidR="008F1AD6" w:rsidRDefault="008F1AD6" w:rsidP="008F1AD6">
      <w:pPr>
        <w:rPr>
          <w:rFonts w:ascii="Arial" w:hAnsi="Arial" w:cs="Arial"/>
          <w:sz w:val="22"/>
          <w:szCs w:val="22"/>
        </w:rPr>
      </w:pPr>
    </w:p>
    <w:p w14:paraId="35379538" w14:textId="469B690F" w:rsidR="008F1AD6" w:rsidRDefault="00744B8A" w:rsidP="008F1AD6">
      <w:pPr>
        <w:jc w:val="center"/>
        <w:rPr>
          <w:rFonts w:ascii="Arial" w:hAnsi="Arial" w:cs="Arial"/>
          <w:b/>
          <w:sz w:val="22"/>
          <w:szCs w:val="22"/>
        </w:rPr>
      </w:pPr>
      <w:r>
        <w:rPr>
          <w:rFonts w:ascii="Arial" w:hAnsi="Arial" w:cs="Arial"/>
          <w:b/>
          <w:noProof/>
          <w:sz w:val="22"/>
          <w:szCs w:val="22"/>
        </w:rPr>
        <w:drawing>
          <wp:inline distT="0" distB="0" distL="0" distR="0" wp14:anchorId="531A4F39" wp14:editId="3ACB9244">
            <wp:extent cx="3837440" cy="33802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3.png"/>
                    <pic:cNvPicPr/>
                  </pic:nvPicPr>
                  <pic:blipFill>
                    <a:blip r:embed="rId12"/>
                    <a:stretch>
                      <a:fillRect/>
                    </a:stretch>
                  </pic:blipFill>
                  <pic:spPr>
                    <a:xfrm>
                      <a:off x="0" y="0"/>
                      <a:ext cx="3837440" cy="3380239"/>
                    </a:xfrm>
                    <a:prstGeom prst="rect">
                      <a:avLst/>
                    </a:prstGeom>
                  </pic:spPr>
                </pic:pic>
              </a:graphicData>
            </a:graphic>
          </wp:inline>
        </w:drawing>
      </w:r>
    </w:p>
    <w:p w14:paraId="306442A3" w14:textId="3DAC9BCD" w:rsidR="008F1AD6" w:rsidRDefault="00422AF6" w:rsidP="008F1AD6">
      <w:pPr>
        <w:jc w:val="both"/>
        <w:rPr>
          <w:rFonts w:ascii="Arial" w:hAnsi="Arial" w:cs="Arial"/>
          <w:sz w:val="22"/>
          <w:szCs w:val="22"/>
        </w:rPr>
      </w:pPr>
      <w:r>
        <w:rPr>
          <w:rFonts w:ascii="Arial" w:hAnsi="Arial" w:cs="Arial"/>
          <w:b/>
          <w:sz w:val="22"/>
          <w:szCs w:val="22"/>
        </w:rPr>
        <w:t xml:space="preserve">Supplementary </w:t>
      </w:r>
      <w:r w:rsidR="008F1AD6" w:rsidRPr="000D1374">
        <w:rPr>
          <w:rFonts w:ascii="Arial" w:hAnsi="Arial" w:cs="Arial"/>
          <w:b/>
          <w:sz w:val="22"/>
          <w:szCs w:val="22"/>
        </w:rPr>
        <w:t xml:space="preserve">Figure </w:t>
      </w:r>
      <w:r w:rsidR="008F1AD6">
        <w:rPr>
          <w:rFonts w:ascii="Arial" w:hAnsi="Arial" w:cs="Arial"/>
          <w:b/>
          <w:sz w:val="22"/>
          <w:szCs w:val="22"/>
        </w:rPr>
        <w:t>S3</w:t>
      </w:r>
      <w:r w:rsidR="008F1AD6" w:rsidRPr="000D1374">
        <w:rPr>
          <w:rFonts w:ascii="Arial" w:hAnsi="Arial" w:cs="Arial"/>
          <w:b/>
          <w:sz w:val="22"/>
          <w:szCs w:val="22"/>
        </w:rPr>
        <w:t xml:space="preserve">. </w:t>
      </w:r>
      <w:proofErr w:type="spellStart"/>
      <w:r w:rsidR="008F1AD6" w:rsidRPr="002E223A">
        <w:rPr>
          <w:rFonts w:ascii="Arial" w:hAnsi="Arial" w:cs="Arial"/>
          <w:sz w:val="22"/>
          <w:szCs w:val="22"/>
        </w:rPr>
        <w:t>MutL</w:t>
      </w:r>
      <w:proofErr w:type="spellEnd"/>
      <w:r w:rsidR="008F1AD6" w:rsidRPr="002E223A">
        <w:rPr>
          <w:rFonts w:ascii="Symbol" w:hAnsi="Symbol" w:cs="Arial"/>
          <w:sz w:val="22"/>
          <w:szCs w:val="22"/>
        </w:rPr>
        <w:t></w:t>
      </w:r>
      <w:r w:rsidR="008F1AD6">
        <w:rPr>
          <w:rFonts w:ascii="Arial" w:hAnsi="Arial" w:cs="Arial"/>
          <w:sz w:val="22"/>
          <w:szCs w:val="22"/>
        </w:rPr>
        <w:t xml:space="preserve"> is a</w:t>
      </w:r>
      <w:r w:rsidR="008F1AD6" w:rsidRPr="002E223A">
        <w:rPr>
          <w:rFonts w:ascii="Arial" w:hAnsi="Arial" w:cs="Arial"/>
          <w:sz w:val="22"/>
          <w:szCs w:val="22"/>
        </w:rPr>
        <w:t xml:space="preserve"> major modulator of crossover</w:t>
      </w:r>
      <w:r w:rsidR="008F1AD6">
        <w:rPr>
          <w:rFonts w:ascii="Arial" w:hAnsi="Arial" w:cs="Arial"/>
          <w:sz w:val="22"/>
          <w:szCs w:val="22"/>
        </w:rPr>
        <w:t xml:space="preserve"> (CO)</w:t>
      </w:r>
      <w:r w:rsidR="008F1AD6" w:rsidRPr="002E223A">
        <w:rPr>
          <w:rFonts w:ascii="Arial" w:hAnsi="Arial" w:cs="Arial"/>
          <w:sz w:val="22"/>
          <w:szCs w:val="22"/>
        </w:rPr>
        <w:t xml:space="preserve"> frequency a</w:t>
      </w:r>
      <w:r w:rsidR="008F1AD6">
        <w:rPr>
          <w:rFonts w:ascii="Arial" w:hAnsi="Arial" w:cs="Arial"/>
          <w:sz w:val="22"/>
          <w:szCs w:val="22"/>
        </w:rPr>
        <w:t xml:space="preserve">mong </w:t>
      </w:r>
      <w:r w:rsidR="00744B8A">
        <w:rPr>
          <w:rFonts w:ascii="Arial" w:hAnsi="Arial" w:cs="Arial"/>
          <w:sz w:val="22"/>
          <w:szCs w:val="22"/>
        </w:rPr>
        <w:t xml:space="preserve">gene </w:t>
      </w:r>
      <w:proofErr w:type="spellStart"/>
      <w:r w:rsidR="00744B8A">
        <w:rPr>
          <w:rFonts w:ascii="Arial" w:hAnsi="Arial" w:cs="Arial"/>
          <w:sz w:val="22"/>
          <w:szCs w:val="22"/>
        </w:rPr>
        <w:t>coversion</w:t>
      </w:r>
      <w:proofErr w:type="spellEnd"/>
      <w:r w:rsidR="008F1AD6">
        <w:rPr>
          <w:rFonts w:ascii="Arial" w:hAnsi="Arial" w:cs="Arial"/>
          <w:sz w:val="22"/>
          <w:szCs w:val="22"/>
        </w:rPr>
        <w:t xml:space="preserve"> (</w:t>
      </w:r>
      <w:r w:rsidR="00744B8A">
        <w:rPr>
          <w:rFonts w:ascii="Arial" w:hAnsi="Arial" w:cs="Arial"/>
          <w:sz w:val="22"/>
          <w:szCs w:val="22"/>
        </w:rPr>
        <w:t>GC</w:t>
      </w:r>
      <w:r w:rsidR="008F1AD6">
        <w:rPr>
          <w:rFonts w:ascii="Arial" w:hAnsi="Arial" w:cs="Arial"/>
          <w:sz w:val="22"/>
          <w:szCs w:val="22"/>
        </w:rPr>
        <w:t>)</w:t>
      </w:r>
      <w:r w:rsidR="008F1AD6" w:rsidRPr="002E223A">
        <w:rPr>
          <w:rFonts w:ascii="Arial" w:hAnsi="Arial" w:cs="Arial"/>
          <w:sz w:val="22"/>
          <w:szCs w:val="22"/>
        </w:rPr>
        <w:t xml:space="preserve"> events</w:t>
      </w:r>
      <w:r w:rsidR="008F1AD6">
        <w:rPr>
          <w:rFonts w:ascii="Arial" w:hAnsi="Arial" w:cs="Arial"/>
          <w:sz w:val="22"/>
          <w:szCs w:val="22"/>
        </w:rPr>
        <w:t xml:space="preserve">. </w:t>
      </w:r>
      <w:r w:rsidR="008F1AD6" w:rsidRPr="00955F2B">
        <w:rPr>
          <w:rFonts w:ascii="Arial" w:hAnsi="Arial" w:cs="Arial"/>
          <w:sz w:val="22"/>
          <w:szCs w:val="22"/>
        </w:rPr>
        <w:t xml:space="preserve">Frequency </w:t>
      </w:r>
      <w:r w:rsidR="008F1AD6">
        <w:rPr>
          <w:rFonts w:ascii="Arial" w:hAnsi="Arial" w:cs="Arial"/>
          <w:sz w:val="22"/>
          <w:szCs w:val="22"/>
        </w:rPr>
        <w:t xml:space="preserve">of CO between </w:t>
      </w:r>
      <w:r w:rsidR="008F1AD6" w:rsidRPr="00955F2B">
        <w:rPr>
          <w:rFonts w:ascii="Arial" w:hAnsi="Arial" w:cs="Arial"/>
          <w:i/>
          <w:sz w:val="22"/>
          <w:szCs w:val="22"/>
        </w:rPr>
        <w:t>his3</w:t>
      </w:r>
      <w:r w:rsidR="008F1AD6" w:rsidRPr="00955F2B">
        <w:rPr>
          <w:rFonts w:ascii="Arial" w:hAnsi="Arial" w:cs="Arial"/>
          <w:sz w:val="22"/>
          <w:szCs w:val="22"/>
          <w:vertAlign w:val="superscript"/>
        </w:rPr>
        <w:t>+</w:t>
      </w:r>
      <w:r w:rsidR="008F1AD6" w:rsidRPr="00955F2B">
        <w:rPr>
          <w:rFonts w:ascii="Arial" w:hAnsi="Arial" w:cs="Arial"/>
          <w:sz w:val="22"/>
          <w:szCs w:val="22"/>
        </w:rPr>
        <w:t>-</w:t>
      </w:r>
      <w:r w:rsidR="008F1AD6" w:rsidRPr="00955F2B">
        <w:rPr>
          <w:rFonts w:ascii="Arial" w:hAnsi="Arial" w:cs="Arial"/>
          <w:i/>
          <w:sz w:val="22"/>
          <w:szCs w:val="22"/>
        </w:rPr>
        <w:t>aim</w:t>
      </w:r>
      <w:r w:rsidR="008F1AD6" w:rsidRPr="00955F2B">
        <w:rPr>
          <w:rFonts w:ascii="Arial" w:hAnsi="Arial" w:cs="Arial"/>
          <w:sz w:val="22"/>
          <w:szCs w:val="22"/>
        </w:rPr>
        <w:t xml:space="preserve"> and </w:t>
      </w:r>
      <w:r w:rsidR="008F1AD6" w:rsidRPr="00955F2B">
        <w:rPr>
          <w:rFonts w:ascii="Arial" w:hAnsi="Arial" w:cs="Arial"/>
          <w:i/>
          <w:sz w:val="22"/>
          <w:szCs w:val="22"/>
        </w:rPr>
        <w:t>ura4</w:t>
      </w:r>
      <w:r w:rsidR="008F1AD6" w:rsidRPr="00955F2B">
        <w:rPr>
          <w:rFonts w:ascii="Arial" w:hAnsi="Arial" w:cs="Arial"/>
          <w:sz w:val="22"/>
          <w:szCs w:val="22"/>
          <w:vertAlign w:val="superscript"/>
        </w:rPr>
        <w:t>+</w:t>
      </w:r>
      <w:r w:rsidR="008F1AD6" w:rsidRPr="00955F2B">
        <w:rPr>
          <w:rFonts w:ascii="Arial" w:hAnsi="Arial" w:cs="Arial"/>
          <w:sz w:val="22"/>
          <w:szCs w:val="22"/>
        </w:rPr>
        <w:t>-</w:t>
      </w:r>
      <w:r w:rsidR="008F1AD6" w:rsidRPr="00955F2B">
        <w:rPr>
          <w:rFonts w:ascii="Arial" w:hAnsi="Arial" w:cs="Arial"/>
          <w:i/>
          <w:sz w:val="22"/>
          <w:szCs w:val="22"/>
        </w:rPr>
        <w:t>aim2</w:t>
      </w:r>
      <w:r w:rsidR="008F1AD6">
        <w:rPr>
          <w:rFonts w:ascii="Arial" w:hAnsi="Arial" w:cs="Arial"/>
          <w:sz w:val="22"/>
          <w:szCs w:val="22"/>
        </w:rPr>
        <w:t xml:space="preserve"> associated with </w:t>
      </w:r>
      <w:r w:rsidR="00744B8A">
        <w:rPr>
          <w:rFonts w:ascii="Arial" w:hAnsi="Arial" w:cs="Arial"/>
          <w:sz w:val="22"/>
          <w:szCs w:val="22"/>
        </w:rPr>
        <w:t>GC</w:t>
      </w:r>
      <w:r w:rsidR="008F1AD6">
        <w:rPr>
          <w:rFonts w:ascii="Arial" w:hAnsi="Arial" w:cs="Arial"/>
          <w:sz w:val="22"/>
          <w:szCs w:val="22"/>
        </w:rPr>
        <w:t xml:space="preserve"> events at </w:t>
      </w:r>
      <w:r w:rsidR="008F1AD6" w:rsidRPr="00D66F20">
        <w:rPr>
          <w:rFonts w:ascii="Arial" w:hAnsi="Arial" w:cs="Arial"/>
          <w:i/>
          <w:sz w:val="22"/>
          <w:szCs w:val="22"/>
        </w:rPr>
        <w:t>ade6</w:t>
      </w:r>
      <w:r w:rsidR="008F1AD6" w:rsidRPr="00955F2B">
        <w:rPr>
          <w:rFonts w:ascii="Arial" w:hAnsi="Arial" w:cs="Arial"/>
          <w:sz w:val="22"/>
          <w:szCs w:val="22"/>
        </w:rPr>
        <w:t xml:space="preserve"> in wild type</w:t>
      </w:r>
      <w:r w:rsidR="008F1AD6">
        <w:rPr>
          <w:rFonts w:ascii="Arial" w:hAnsi="Arial" w:cs="Arial"/>
          <w:sz w:val="22"/>
          <w:szCs w:val="22"/>
        </w:rPr>
        <w:t xml:space="preserve"> (WT), and </w:t>
      </w:r>
      <w:r w:rsidR="008F1AD6" w:rsidRPr="001C03FB">
        <w:rPr>
          <w:rFonts w:ascii="Arial" w:hAnsi="Arial" w:cs="Arial"/>
          <w:i/>
          <w:sz w:val="22"/>
          <w:szCs w:val="22"/>
        </w:rPr>
        <w:t>mlh1</w:t>
      </w:r>
      <w:r w:rsidR="008F1AD6" w:rsidRPr="00EA1B8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A</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33 bp interval </w:t>
      </w:r>
      <w:r w:rsidR="008F1AD6" w:rsidRPr="00E13AA2">
        <w:rPr>
          <w:rFonts w:ascii="Arial" w:hAnsi="Arial" w:cs="Arial"/>
          <w:i/>
          <w:sz w:val="22"/>
          <w:szCs w:val="22"/>
        </w:rPr>
        <w:t>ade6-</w:t>
      </w:r>
      <w:r w:rsidR="008F1AD6">
        <w:rPr>
          <w:rFonts w:ascii="Arial" w:hAnsi="Arial" w:cs="Arial"/>
          <w:i/>
          <w:sz w:val="22"/>
          <w:szCs w:val="22"/>
        </w:rPr>
        <w:t>149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3049</w:t>
      </w:r>
      <w:r w:rsidR="008F1AD6">
        <w:rPr>
          <w:rFonts w:ascii="Arial" w:hAnsi="Arial" w:cs="Arial"/>
          <w:sz w:val="22"/>
          <w:szCs w:val="22"/>
        </w:rPr>
        <w:t>:</w:t>
      </w:r>
      <w:r w:rsidR="008F1AD6" w:rsidRPr="00955F2B">
        <w:rPr>
          <w:rFonts w:ascii="Arial" w:hAnsi="Arial" w:cs="Arial"/>
          <w:sz w:val="22"/>
          <w:szCs w:val="22"/>
        </w:rPr>
        <w:t xml:space="preserve"> UoA1</w:t>
      </w:r>
      <w:r w:rsidR="008F1AD6">
        <w:rPr>
          <w:rFonts w:ascii="Arial" w:hAnsi="Arial" w:cs="Arial"/>
          <w:sz w:val="22"/>
          <w:szCs w:val="22"/>
        </w:rPr>
        <w:t>22</w:t>
      </w:r>
      <w:r w:rsidR="008F1AD6" w:rsidRPr="00955F2B">
        <w:rPr>
          <w:rFonts w:ascii="Arial" w:hAnsi="Arial" w:cs="Arial"/>
          <w:sz w:val="22"/>
          <w:szCs w:val="22"/>
        </w:rPr>
        <w:t>×UoA</w:t>
      </w:r>
      <w:r w:rsidR="008F1AD6">
        <w:rPr>
          <w:rFonts w:ascii="Arial" w:hAnsi="Arial" w:cs="Arial"/>
          <w:sz w:val="22"/>
          <w:szCs w:val="22"/>
        </w:rPr>
        <w:t>497</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UoA368</w:t>
      </w:r>
      <w:r w:rsidR="008F1AD6" w:rsidRPr="00955F2B">
        <w:rPr>
          <w:rFonts w:ascii="Arial" w:hAnsi="Arial" w:cs="Arial"/>
          <w:sz w:val="22"/>
          <w:szCs w:val="22"/>
        </w:rPr>
        <w:t>×</w:t>
      </w:r>
      <w:r w:rsidR="008F1AD6">
        <w:rPr>
          <w:rFonts w:ascii="Arial" w:hAnsi="Arial" w:cs="Arial"/>
          <w:sz w:val="22"/>
          <w:szCs w:val="22"/>
        </w:rPr>
        <w:t>UoA512</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B</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53 bp interval </w:t>
      </w:r>
      <w:r w:rsidR="008F1AD6" w:rsidRPr="00E13AA2">
        <w:rPr>
          <w:rFonts w:ascii="Arial" w:hAnsi="Arial" w:cs="Arial"/>
          <w:i/>
          <w:sz w:val="22"/>
          <w:szCs w:val="22"/>
        </w:rPr>
        <w:t>ade6-</w:t>
      </w:r>
      <w:r w:rsidR="008F1AD6">
        <w:rPr>
          <w:rFonts w:ascii="Arial" w:hAnsi="Arial" w:cs="Arial"/>
          <w:i/>
          <w:sz w:val="22"/>
          <w:szCs w:val="22"/>
        </w:rPr>
        <w:t>3049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51</w:t>
      </w:r>
      <w:r w:rsidR="008F1AD6">
        <w:rPr>
          <w:rFonts w:ascii="Arial" w:hAnsi="Arial" w:cs="Arial"/>
          <w:sz w:val="22"/>
          <w:szCs w:val="22"/>
        </w:rPr>
        <w:t>:</w:t>
      </w:r>
      <w:r w:rsidR="008F1AD6" w:rsidRPr="00955F2B">
        <w:rPr>
          <w:rFonts w:ascii="Arial" w:hAnsi="Arial" w:cs="Arial"/>
          <w:sz w:val="22"/>
          <w:szCs w:val="22"/>
        </w:rPr>
        <w:t xml:space="preserve"> UoA1</w:t>
      </w:r>
      <w:r w:rsidR="008F1AD6">
        <w:rPr>
          <w:rFonts w:ascii="Arial" w:hAnsi="Arial" w:cs="Arial"/>
          <w:sz w:val="22"/>
          <w:szCs w:val="22"/>
        </w:rPr>
        <w:t>2</w:t>
      </w:r>
      <w:r w:rsidR="008F1AD6" w:rsidRPr="00955F2B">
        <w:rPr>
          <w:rFonts w:ascii="Arial" w:hAnsi="Arial" w:cs="Arial"/>
          <w:sz w:val="22"/>
          <w:szCs w:val="22"/>
        </w:rPr>
        <w:t>0×UoA</w:t>
      </w:r>
      <w:r w:rsidR="008F1AD6">
        <w:rPr>
          <w:rFonts w:ascii="Arial" w:hAnsi="Arial" w:cs="Arial"/>
          <w:sz w:val="22"/>
          <w:szCs w:val="22"/>
        </w:rPr>
        <w:t>463</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UoA366</w:t>
      </w:r>
      <w:r w:rsidR="008F1AD6" w:rsidRPr="00955F2B">
        <w:rPr>
          <w:rFonts w:ascii="Arial" w:hAnsi="Arial" w:cs="Arial"/>
          <w:sz w:val="22"/>
          <w:szCs w:val="22"/>
        </w:rPr>
        <w:t>×</w:t>
      </w:r>
      <w:r w:rsidR="008F1AD6">
        <w:rPr>
          <w:rFonts w:ascii="Arial" w:hAnsi="Arial" w:cs="Arial"/>
          <w:sz w:val="22"/>
          <w:szCs w:val="22"/>
        </w:rPr>
        <w:t>UoA511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C</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1,335 bp interval </w:t>
      </w:r>
      <w:r w:rsidR="008F1AD6" w:rsidRPr="00E13AA2">
        <w:rPr>
          <w:rFonts w:ascii="Arial" w:hAnsi="Arial" w:cs="Arial"/>
          <w:i/>
          <w:sz w:val="22"/>
          <w:szCs w:val="22"/>
        </w:rPr>
        <w:t>ade6-</w:t>
      </w:r>
      <w:r w:rsidR="008F1AD6">
        <w:rPr>
          <w:rFonts w:ascii="Arial" w:hAnsi="Arial" w:cs="Arial"/>
          <w:i/>
          <w:sz w:val="22"/>
          <w:szCs w:val="22"/>
        </w:rPr>
        <w:t>M375</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469</w:t>
      </w:r>
      <w:r w:rsidR="008F1AD6">
        <w:rPr>
          <w:rFonts w:ascii="Arial" w:hAnsi="Arial" w:cs="Arial"/>
          <w:sz w:val="22"/>
          <w:szCs w:val="22"/>
        </w:rPr>
        <w:t>:</w:t>
      </w:r>
      <w:r w:rsidR="008F1AD6" w:rsidRPr="00955F2B">
        <w:rPr>
          <w:rFonts w:ascii="Arial" w:hAnsi="Arial" w:cs="Arial"/>
          <w:sz w:val="22"/>
          <w:szCs w:val="22"/>
        </w:rPr>
        <w:t xml:space="preserve"> A</w:t>
      </w:r>
      <w:r w:rsidR="008F1AD6">
        <w:rPr>
          <w:rFonts w:ascii="Arial" w:hAnsi="Arial" w:cs="Arial"/>
          <w:sz w:val="22"/>
          <w:szCs w:val="22"/>
        </w:rPr>
        <w:t>LP1541</w:t>
      </w:r>
      <w:r w:rsidR="008F1AD6" w:rsidRPr="00955F2B">
        <w:rPr>
          <w:rFonts w:ascii="Arial" w:hAnsi="Arial" w:cs="Arial"/>
          <w:sz w:val="22"/>
          <w:szCs w:val="22"/>
        </w:rPr>
        <w:t>×</w:t>
      </w:r>
      <w:r w:rsidR="008F1AD6">
        <w:rPr>
          <w:rFonts w:ascii="Arial" w:hAnsi="Arial" w:cs="Arial"/>
          <w:sz w:val="22"/>
          <w:szCs w:val="22"/>
        </w:rPr>
        <w:t>ALP731</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16</w:t>
      </w:r>
      <w:r w:rsidR="008F1AD6" w:rsidRPr="00955F2B">
        <w:rPr>
          <w:rFonts w:ascii="Arial" w:hAnsi="Arial" w:cs="Arial"/>
          <w:sz w:val="22"/>
          <w:szCs w:val="22"/>
        </w:rPr>
        <w:t xml:space="preserve">), </w:t>
      </w:r>
      <w:r w:rsidR="008F1AD6">
        <w:rPr>
          <w:rFonts w:ascii="Arial" w:hAnsi="Arial" w:cs="Arial"/>
          <w:sz w:val="22"/>
          <w:szCs w:val="22"/>
        </w:rPr>
        <w:t>UoA510</w:t>
      </w:r>
      <w:r w:rsidR="008F1AD6" w:rsidRPr="00955F2B">
        <w:rPr>
          <w:rFonts w:ascii="Arial" w:hAnsi="Arial" w:cs="Arial"/>
          <w:sz w:val="22"/>
          <w:szCs w:val="22"/>
        </w:rPr>
        <w:t>×</w:t>
      </w:r>
      <w:r w:rsidR="008F1AD6">
        <w:rPr>
          <w:rFonts w:ascii="Arial" w:hAnsi="Arial" w:cs="Arial"/>
          <w:sz w:val="22"/>
          <w:szCs w:val="22"/>
        </w:rPr>
        <w:t>UoA371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D</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1,168 bp interval </w:t>
      </w:r>
      <w:r w:rsidR="008F1AD6" w:rsidRPr="00E13AA2">
        <w:rPr>
          <w:rFonts w:ascii="Arial" w:hAnsi="Arial" w:cs="Arial"/>
          <w:i/>
          <w:sz w:val="22"/>
          <w:szCs w:val="22"/>
        </w:rPr>
        <w:t>ade6-</w:t>
      </w:r>
      <w:r w:rsidR="008F1AD6">
        <w:rPr>
          <w:rFonts w:ascii="Arial" w:hAnsi="Arial" w:cs="Arial"/>
          <w:i/>
          <w:sz w:val="22"/>
          <w:szCs w:val="22"/>
        </w:rPr>
        <w:t>M216</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3049</w:t>
      </w:r>
      <w:r w:rsidR="008F1AD6">
        <w:rPr>
          <w:rFonts w:ascii="Arial" w:hAnsi="Arial" w:cs="Arial"/>
          <w:sz w:val="22"/>
          <w:szCs w:val="22"/>
        </w:rPr>
        <w:t>: UoA99</w:t>
      </w:r>
      <w:r w:rsidR="008F1AD6" w:rsidRPr="00955F2B">
        <w:rPr>
          <w:rFonts w:ascii="Arial" w:hAnsi="Arial" w:cs="Arial"/>
          <w:sz w:val="22"/>
          <w:szCs w:val="22"/>
        </w:rPr>
        <w:t>×UoA</w:t>
      </w:r>
      <w:r w:rsidR="008F1AD6">
        <w:rPr>
          <w:rFonts w:ascii="Arial" w:hAnsi="Arial" w:cs="Arial"/>
          <w:sz w:val="22"/>
          <w:szCs w:val="22"/>
        </w:rPr>
        <w:t>123</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12</w:t>
      </w:r>
      <w:r w:rsidR="008F1AD6" w:rsidRPr="00955F2B">
        <w:rPr>
          <w:rFonts w:ascii="Arial" w:hAnsi="Arial" w:cs="Arial"/>
          <w:sz w:val="22"/>
          <w:szCs w:val="22"/>
        </w:rPr>
        <w:t xml:space="preserve">), </w:t>
      </w:r>
      <w:r w:rsidR="008F1AD6">
        <w:rPr>
          <w:rFonts w:ascii="Arial" w:hAnsi="Arial" w:cs="Arial"/>
          <w:sz w:val="22"/>
          <w:szCs w:val="22"/>
        </w:rPr>
        <w:t>UoA368</w:t>
      </w:r>
      <w:r w:rsidR="008F1AD6" w:rsidRPr="00955F2B">
        <w:rPr>
          <w:rFonts w:ascii="Arial" w:hAnsi="Arial" w:cs="Arial"/>
          <w:sz w:val="22"/>
          <w:szCs w:val="22"/>
        </w:rPr>
        <w:t>×</w:t>
      </w:r>
      <w:r w:rsidR="008F1AD6">
        <w:rPr>
          <w:rFonts w:ascii="Arial" w:hAnsi="Arial" w:cs="Arial"/>
          <w:sz w:val="22"/>
          <w:szCs w:val="22"/>
        </w:rPr>
        <w:t>UoA361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12</w:t>
      </w:r>
      <w:r w:rsidR="008F1AD6" w:rsidRPr="00955F2B">
        <w:rPr>
          <w:rFonts w:ascii="Arial" w:hAnsi="Arial" w:cs="Arial"/>
          <w:sz w:val="22"/>
          <w:szCs w:val="22"/>
        </w:rPr>
        <w:t>)</w:t>
      </w:r>
      <w:r w:rsidR="008F1AD6">
        <w:rPr>
          <w:rFonts w:ascii="Arial" w:hAnsi="Arial" w:cs="Arial"/>
          <w:sz w:val="22"/>
          <w:szCs w:val="22"/>
        </w:rPr>
        <w:t>;</w:t>
      </w:r>
      <w:r w:rsidR="008F1AD6" w:rsidRPr="00955F2B">
        <w:rPr>
          <w:rFonts w:ascii="Arial" w:hAnsi="Arial" w:cs="Arial"/>
          <w:sz w:val="22"/>
          <w:szCs w:val="22"/>
        </w:rPr>
        <w:t xml:space="preserve"> n indicates the number of independent crosses.</w:t>
      </w:r>
      <w:r w:rsidR="008F1AD6">
        <w:rPr>
          <w:rFonts w:ascii="Arial" w:hAnsi="Arial" w:cs="Arial"/>
          <w:sz w:val="22"/>
          <w:szCs w:val="22"/>
        </w:rPr>
        <w:t xml:space="preserve"> For details of data see </w:t>
      </w:r>
      <w:r>
        <w:rPr>
          <w:rFonts w:ascii="Arial" w:hAnsi="Arial" w:cs="Arial"/>
          <w:sz w:val="22"/>
          <w:szCs w:val="22"/>
        </w:rPr>
        <w:t xml:space="preserve">Supplementary </w:t>
      </w:r>
      <w:r w:rsidR="008F1AD6">
        <w:rPr>
          <w:rFonts w:ascii="Arial" w:hAnsi="Arial" w:cs="Arial"/>
          <w:sz w:val="22"/>
          <w:szCs w:val="22"/>
        </w:rPr>
        <w:t>Table S</w:t>
      </w:r>
      <w:r w:rsidR="00FC4579">
        <w:rPr>
          <w:rFonts w:ascii="Arial" w:hAnsi="Arial" w:cs="Arial"/>
          <w:sz w:val="22"/>
          <w:szCs w:val="22"/>
        </w:rPr>
        <w:t>3</w:t>
      </w:r>
      <w:r w:rsidR="008F1AD6">
        <w:rPr>
          <w:rFonts w:ascii="Arial" w:hAnsi="Arial" w:cs="Arial"/>
          <w:sz w:val="22"/>
          <w:szCs w:val="22"/>
        </w:rPr>
        <w:t>.</w:t>
      </w:r>
    </w:p>
    <w:p w14:paraId="115D3106" w14:textId="309323A6" w:rsidR="008F1AD6" w:rsidRDefault="008F1AD6">
      <w:pPr>
        <w:rPr>
          <w:rFonts w:ascii="Arial" w:hAnsi="Arial" w:cs="Arial"/>
          <w:sz w:val="22"/>
          <w:szCs w:val="22"/>
        </w:rPr>
      </w:pPr>
      <w:r>
        <w:rPr>
          <w:rFonts w:ascii="Arial" w:hAnsi="Arial" w:cs="Arial"/>
          <w:sz w:val="22"/>
          <w:szCs w:val="22"/>
        </w:rPr>
        <w:br w:type="page"/>
      </w:r>
    </w:p>
    <w:p w14:paraId="3F2E636F" w14:textId="17AD8393" w:rsidR="008F1AD6" w:rsidRDefault="00744B8A" w:rsidP="008F1AD6">
      <w:pPr>
        <w:jc w:val="both"/>
        <w:rPr>
          <w:rFonts w:ascii="Arial" w:hAnsi="Arial" w:cs="Arial"/>
          <w:b/>
          <w:sz w:val="22"/>
          <w:szCs w:val="22"/>
        </w:rPr>
      </w:pPr>
      <w:r>
        <w:rPr>
          <w:rFonts w:ascii="Arial" w:hAnsi="Arial" w:cs="Arial"/>
          <w:b/>
          <w:noProof/>
          <w:sz w:val="22"/>
          <w:szCs w:val="22"/>
        </w:rPr>
        <w:lastRenderedPageBreak/>
        <w:drawing>
          <wp:inline distT="0" distB="0" distL="0" distR="0" wp14:anchorId="769D4B95" wp14:editId="02A60BB5">
            <wp:extent cx="6122035" cy="2933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4.png"/>
                    <pic:cNvPicPr/>
                  </pic:nvPicPr>
                  <pic:blipFill>
                    <a:blip r:embed="rId13"/>
                    <a:stretch>
                      <a:fillRect/>
                    </a:stretch>
                  </pic:blipFill>
                  <pic:spPr>
                    <a:xfrm>
                      <a:off x="0" y="0"/>
                      <a:ext cx="6122035" cy="2933700"/>
                    </a:xfrm>
                    <a:prstGeom prst="rect">
                      <a:avLst/>
                    </a:prstGeom>
                  </pic:spPr>
                </pic:pic>
              </a:graphicData>
            </a:graphic>
          </wp:inline>
        </w:drawing>
      </w:r>
    </w:p>
    <w:p w14:paraId="71A97243" w14:textId="67BD03CC" w:rsidR="008F1AD6" w:rsidRDefault="00422AF6" w:rsidP="008F1AD6">
      <w:pPr>
        <w:jc w:val="both"/>
        <w:rPr>
          <w:rFonts w:ascii="Arial" w:hAnsi="Arial" w:cs="Arial"/>
          <w:sz w:val="22"/>
          <w:szCs w:val="22"/>
        </w:rPr>
      </w:pPr>
      <w:r>
        <w:rPr>
          <w:rFonts w:ascii="Arial" w:hAnsi="Arial" w:cs="Arial"/>
          <w:b/>
          <w:sz w:val="22"/>
          <w:szCs w:val="22"/>
        </w:rPr>
        <w:t xml:space="preserve">Supplementary </w:t>
      </w:r>
      <w:r w:rsidR="008F1AD6" w:rsidRPr="000D1374">
        <w:rPr>
          <w:rFonts w:ascii="Arial" w:hAnsi="Arial" w:cs="Arial"/>
          <w:b/>
          <w:sz w:val="22"/>
          <w:szCs w:val="22"/>
        </w:rPr>
        <w:t xml:space="preserve">Figure </w:t>
      </w:r>
      <w:r w:rsidR="008F1AD6">
        <w:rPr>
          <w:rFonts w:ascii="Arial" w:hAnsi="Arial" w:cs="Arial"/>
          <w:b/>
          <w:sz w:val="22"/>
          <w:szCs w:val="22"/>
        </w:rPr>
        <w:t>S4</w:t>
      </w:r>
      <w:r w:rsidR="008F1AD6" w:rsidRPr="000D1374">
        <w:rPr>
          <w:rFonts w:ascii="Arial" w:hAnsi="Arial" w:cs="Arial"/>
          <w:b/>
          <w:sz w:val="22"/>
          <w:szCs w:val="22"/>
        </w:rPr>
        <w:t xml:space="preserve">. </w:t>
      </w:r>
      <w:r w:rsidR="008F1AD6" w:rsidRPr="004E72EA">
        <w:rPr>
          <w:rFonts w:ascii="Arial" w:hAnsi="Arial" w:cs="Arial"/>
          <w:sz w:val="22"/>
          <w:szCs w:val="22"/>
        </w:rPr>
        <w:t xml:space="preserve">Distribution of </w:t>
      </w:r>
      <w:r w:rsidR="003F7E6F" w:rsidRPr="004E72EA">
        <w:rPr>
          <w:rFonts w:ascii="Arial" w:hAnsi="Arial" w:cs="Arial"/>
          <w:sz w:val="22"/>
          <w:szCs w:val="22"/>
        </w:rPr>
        <w:t xml:space="preserve">non-crossover (NCO; </w:t>
      </w:r>
      <w:proofErr w:type="spellStart"/>
      <w:r w:rsidR="003F7E6F" w:rsidRPr="004E72EA">
        <w:rPr>
          <w:rFonts w:ascii="Arial" w:hAnsi="Arial" w:cs="Arial"/>
          <w:sz w:val="22"/>
          <w:szCs w:val="22"/>
        </w:rPr>
        <w:t>Ura</w:t>
      </w:r>
      <w:proofErr w:type="spellEnd"/>
      <w:r w:rsidR="003F7E6F" w:rsidRPr="004E72EA">
        <w:rPr>
          <w:rFonts w:ascii="Arial" w:hAnsi="Arial" w:cs="Arial"/>
          <w:sz w:val="22"/>
          <w:szCs w:val="22"/>
          <w:vertAlign w:val="superscript"/>
        </w:rPr>
        <w:t>+</w:t>
      </w:r>
      <w:r w:rsidR="003F7E6F" w:rsidRPr="004E72EA">
        <w:rPr>
          <w:rFonts w:ascii="Arial" w:hAnsi="Arial" w:cs="Arial"/>
          <w:sz w:val="22"/>
          <w:szCs w:val="22"/>
        </w:rPr>
        <w:t xml:space="preserve"> His</w:t>
      </w:r>
      <w:r w:rsidR="003F7E6F" w:rsidRPr="004E72EA">
        <w:rPr>
          <w:rFonts w:ascii="Arial" w:hAnsi="Arial" w:cs="Arial"/>
          <w:sz w:val="22"/>
          <w:szCs w:val="22"/>
          <w:vertAlign w:val="superscript"/>
        </w:rPr>
        <w:t>-</w:t>
      </w:r>
      <w:r w:rsidR="003F7E6F" w:rsidRPr="004E72EA">
        <w:rPr>
          <w:rFonts w:ascii="Arial" w:hAnsi="Arial" w:cs="Arial"/>
          <w:sz w:val="22"/>
          <w:szCs w:val="22"/>
        </w:rPr>
        <w:t xml:space="preserve"> &amp; </w:t>
      </w:r>
      <w:proofErr w:type="spellStart"/>
      <w:r w:rsidR="003F7E6F" w:rsidRPr="004E72EA">
        <w:rPr>
          <w:rFonts w:ascii="Arial" w:hAnsi="Arial" w:cs="Arial"/>
          <w:sz w:val="22"/>
          <w:szCs w:val="22"/>
        </w:rPr>
        <w:t>Ura</w:t>
      </w:r>
      <w:proofErr w:type="spellEnd"/>
      <w:r w:rsidR="003F7E6F" w:rsidRPr="004E72EA">
        <w:rPr>
          <w:rFonts w:ascii="Arial" w:hAnsi="Arial" w:cs="Arial"/>
          <w:sz w:val="22"/>
          <w:szCs w:val="22"/>
          <w:vertAlign w:val="superscript"/>
        </w:rPr>
        <w:t>-</w:t>
      </w:r>
      <w:r w:rsidR="003F7E6F" w:rsidRPr="004E72EA">
        <w:rPr>
          <w:rFonts w:ascii="Arial" w:hAnsi="Arial" w:cs="Arial"/>
          <w:sz w:val="22"/>
          <w:szCs w:val="22"/>
        </w:rPr>
        <w:t xml:space="preserve"> His</w:t>
      </w:r>
      <w:r w:rsidR="003F7E6F" w:rsidRPr="004E72EA">
        <w:rPr>
          <w:rFonts w:ascii="Arial" w:hAnsi="Arial" w:cs="Arial"/>
          <w:sz w:val="22"/>
          <w:szCs w:val="22"/>
          <w:vertAlign w:val="superscript"/>
        </w:rPr>
        <w:t>+</w:t>
      </w:r>
      <w:r w:rsidR="003F7E6F" w:rsidRPr="004E72EA">
        <w:rPr>
          <w:rFonts w:ascii="Arial" w:hAnsi="Arial" w:cs="Arial"/>
          <w:sz w:val="22"/>
          <w:szCs w:val="22"/>
        </w:rPr>
        <w:t xml:space="preserve">) and crossover (CO; </w:t>
      </w:r>
      <w:proofErr w:type="spellStart"/>
      <w:r w:rsidR="003F7E6F" w:rsidRPr="004E72EA">
        <w:rPr>
          <w:rFonts w:ascii="Arial" w:hAnsi="Arial" w:cs="Arial"/>
          <w:sz w:val="22"/>
          <w:szCs w:val="22"/>
        </w:rPr>
        <w:t>Ura</w:t>
      </w:r>
      <w:proofErr w:type="spellEnd"/>
      <w:r w:rsidR="003F7E6F" w:rsidRPr="004E72EA">
        <w:rPr>
          <w:rFonts w:ascii="Arial" w:hAnsi="Arial" w:cs="Arial"/>
          <w:sz w:val="22"/>
          <w:szCs w:val="22"/>
          <w:vertAlign w:val="superscript"/>
        </w:rPr>
        <w:t>+</w:t>
      </w:r>
      <w:r w:rsidR="003F7E6F" w:rsidRPr="004E72EA">
        <w:rPr>
          <w:rFonts w:ascii="Arial" w:hAnsi="Arial" w:cs="Arial"/>
          <w:sz w:val="22"/>
          <w:szCs w:val="22"/>
        </w:rPr>
        <w:t xml:space="preserve"> His</w:t>
      </w:r>
      <w:r w:rsidR="003F7E6F" w:rsidRPr="004E72EA">
        <w:rPr>
          <w:rFonts w:ascii="Arial" w:hAnsi="Arial" w:cs="Arial"/>
          <w:sz w:val="22"/>
          <w:szCs w:val="22"/>
          <w:vertAlign w:val="superscript"/>
        </w:rPr>
        <w:t>+</w:t>
      </w:r>
      <w:r w:rsidR="003F7E6F" w:rsidRPr="004E72EA">
        <w:rPr>
          <w:rFonts w:ascii="Arial" w:hAnsi="Arial" w:cs="Arial"/>
          <w:sz w:val="22"/>
          <w:szCs w:val="22"/>
        </w:rPr>
        <w:t xml:space="preserve"> &amp; </w:t>
      </w:r>
      <w:proofErr w:type="spellStart"/>
      <w:r w:rsidR="003F7E6F" w:rsidRPr="004E72EA">
        <w:rPr>
          <w:rFonts w:ascii="Arial" w:hAnsi="Arial" w:cs="Arial"/>
          <w:sz w:val="22"/>
          <w:szCs w:val="22"/>
        </w:rPr>
        <w:t>Ura</w:t>
      </w:r>
      <w:proofErr w:type="spellEnd"/>
      <w:r w:rsidR="003F7E6F" w:rsidRPr="004E72EA">
        <w:rPr>
          <w:rFonts w:ascii="Arial" w:hAnsi="Arial" w:cs="Arial"/>
          <w:sz w:val="22"/>
          <w:szCs w:val="22"/>
          <w:vertAlign w:val="superscript"/>
        </w:rPr>
        <w:t>-</w:t>
      </w:r>
      <w:r w:rsidR="003F7E6F" w:rsidRPr="004E72EA">
        <w:rPr>
          <w:rFonts w:ascii="Arial" w:hAnsi="Arial" w:cs="Arial"/>
          <w:sz w:val="22"/>
          <w:szCs w:val="22"/>
        </w:rPr>
        <w:t xml:space="preserve"> His</w:t>
      </w:r>
      <w:r w:rsidR="003F7E6F" w:rsidRPr="004E72EA">
        <w:rPr>
          <w:rFonts w:ascii="Arial" w:hAnsi="Arial" w:cs="Arial"/>
          <w:sz w:val="22"/>
          <w:szCs w:val="22"/>
          <w:vertAlign w:val="superscript"/>
        </w:rPr>
        <w:t>-</w:t>
      </w:r>
      <w:r w:rsidR="003F7E6F" w:rsidRPr="004E72EA">
        <w:rPr>
          <w:rFonts w:ascii="Arial" w:hAnsi="Arial" w:cs="Arial"/>
          <w:sz w:val="22"/>
          <w:szCs w:val="22"/>
        </w:rPr>
        <w:t xml:space="preserve">) </w:t>
      </w:r>
      <w:r w:rsidR="008F1AD6" w:rsidRPr="004E72EA">
        <w:rPr>
          <w:rFonts w:ascii="Arial" w:hAnsi="Arial" w:cs="Arial"/>
          <w:sz w:val="22"/>
          <w:szCs w:val="22"/>
        </w:rPr>
        <w:t xml:space="preserve">classes among </w:t>
      </w:r>
      <w:r w:rsidR="004E72EA" w:rsidRPr="004E72EA">
        <w:rPr>
          <w:rFonts w:ascii="Arial" w:hAnsi="Arial" w:cs="Arial"/>
          <w:sz w:val="22"/>
          <w:szCs w:val="22"/>
        </w:rPr>
        <w:t>Ade</w:t>
      </w:r>
      <w:r w:rsidR="004E72EA" w:rsidRPr="004E72EA">
        <w:rPr>
          <w:rFonts w:ascii="Arial" w:hAnsi="Arial" w:cs="Arial"/>
          <w:sz w:val="22"/>
          <w:szCs w:val="22"/>
          <w:vertAlign w:val="superscript"/>
        </w:rPr>
        <w:t>+</w:t>
      </w:r>
      <w:r w:rsidR="004E72EA" w:rsidRPr="004E72EA">
        <w:rPr>
          <w:rFonts w:ascii="Arial" w:hAnsi="Arial" w:cs="Arial"/>
          <w:sz w:val="22"/>
          <w:szCs w:val="22"/>
        </w:rPr>
        <w:t xml:space="preserve"> </w:t>
      </w:r>
      <w:r w:rsidR="00744B8A">
        <w:rPr>
          <w:rFonts w:ascii="Arial" w:hAnsi="Arial" w:cs="Arial"/>
          <w:sz w:val="22"/>
          <w:szCs w:val="22"/>
        </w:rPr>
        <w:t>gene conversion</w:t>
      </w:r>
      <w:r w:rsidR="008F1AD6" w:rsidRPr="004E72EA">
        <w:rPr>
          <w:rFonts w:ascii="Arial" w:hAnsi="Arial" w:cs="Arial"/>
          <w:sz w:val="22"/>
          <w:szCs w:val="22"/>
        </w:rPr>
        <w:t xml:space="preserve"> (</w:t>
      </w:r>
      <w:r w:rsidR="00744B8A">
        <w:rPr>
          <w:rFonts w:ascii="Arial" w:hAnsi="Arial" w:cs="Arial"/>
          <w:sz w:val="22"/>
          <w:szCs w:val="22"/>
        </w:rPr>
        <w:t>GC</w:t>
      </w:r>
      <w:r w:rsidR="008F1AD6" w:rsidRPr="004E72EA">
        <w:rPr>
          <w:rFonts w:ascii="Arial" w:hAnsi="Arial" w:cs="Arial"/>
          <w:sz w:val="22"/>
          <w:szCs w:val="22"/>
        </w:rPr>
        <w:t xml:space="preserve">) events in wild type (WT), </w:t>
      </w:r>
      <w:r w:rsidR="008F1AD6" w:rsidRPr="004E72EA">
        <w:rPr>
          <w:rFonts w:ascii="Arial" w:hAnsi="Arial" w:cs="Arial"/>
          <w:i/>
          <w:sz w:val="22"/>
          <w:szCs w:val="22"/>
        </w:rPr>
        <w:t>msh2</w:t>
      </w:r>
      <w:r w:rsidR="008F1AD6" w:rsidRPr="004E72EA">
        <w:rPr>
          <w:rFonts w:ascii="Arial" w:hAnsi="Arial" w:cs="Arial"/>
          <w:sz w:val="22"/>
          <w:szCs w:val="22"/>
        </w:rPr>
        <w:t xml:space="preserve">, </w:t>
      </w:r>
      <w:r w:rsidR="008F1AD6" w:rsidRPr="004E72EA">
        <w:rPr>
          <w:rFonts w:ascii="Arial" w:hAnsi="Arial" w:cs="Arial"/>
          <w:i/>
          <w:sz w:val="22"/>
          <w:szCs w:val="22"/>
        </w:rPr>
        <w:t>msh3</w:t>
      </w:r>
      <w:r w:rsidR="008F1AD6" w:rsidRPr="004E72EA">
        <w:rPr>
          <w:rFonts w:ascii="Arial" w:hAnsi="Arial" w:cs="Arial"/>
          <w:sz w:val="22"/>
          <w:szCs w:val="22"/>
        </w:rPr>
        <w:t xml:space="preserve">, </w:t>
      </w:r>
      <w:r w:rsidR="008F1AD6" w:rsidRPr="004E72EA">
        <w:rPr>
          <w:rFonts w:ascii="Arial" w:hAnsi="Arial" w:cs="Arial"/>
          <w:i/>
          <w:sz w:val="22"/>
          <w:szCs w:val="22"/>
        </w:rPr>
        <w:t>msh6</w:t>
      </w:r>
      <w:r w:rsidR="008F1AD6" w:rsidRPr="004E72EA">
        <w:rPr>
          <w:rFonts w:ascii="Arial" w:hAnsi="Arial" w:cs="Arial"/>
          <w:sz w:val="22"/>
          <w:szCs w:val="22"/>
        </w:rPr>
        <w:t xml:space="preserve">, </w:t>
      </w:r>
      <w:r w:rsidR="008F1AD6" w:rsidRPr="004E72EA">
        <w:rPr>
          <w:rFonts w:ascii="Arial" w:hAnsi="Arial" w:cs="Arial"/>
          <w:i/>
          <w:sz w:val="22"/>
          <w:szCs w:val="22"/>
        </w:rPr>
        <w:t>mlh1</w:t>
      </w:r>
      <w:r w:rsidR="008F1AD6" w:rsidRPr="004E72EA">
        <w:rPr>
          <w:rFonts w:ascii="Arial" w:hAnsi="Arial" w:cs="Arial"/>
          <w:sz w:val="22"/>
          <w:szCs w:val="22"/>
        </w:rPr>
        <w:t xml:space="preserve">, and </w:t>
      </w:r>
      <w:r w:rsidR="008F1AD6" w:rsidRPr="004E72EA">
        <w:rPr>
          <w:rFonts w:ascii="Arial" w:hAnsi="Arial" w:cs="Arial"/>
          <w:i/>
          <w:sz w:val="22"/>
          <w:szCs w:val="22"/>
        </w:rPr>
        <w:t>pms1</w:t>
      </w:r>
      <w:r w:rsidR="004E72EA" w:rsidRPr="004E72EA">
        <w:rPr>
          <w:rFonts w:ascii="Arial" w:hAnsi="Arial" w:cs="Arial"/>
          <w:sz w:val="22"/>
          <w:szCs w:val="22"/>
        </w:rPr>
        <w:t xml:space="preserve"> mutants (percentages in each class are shown as means ± Std. </w:t>
      </w:r>
      <w:proofErr w:type="gramStart"/>
      <w:r w:rsidR="004E72EA" w:rsidRPr="004E72EA">
        <w:rPr>
          <w:rFonts w:ascii="Arial" w:hAnsi="Arial" w:cs="Arial"/>
          <w:sz w:val="22"/>
          <w:szCs w:val="22"/>
        </w:rPr>
        <w:t>Dev..</w:t>
      </w:r>
      <w:proofErr w:type="gramEnd"/>
      <w:r w:rsidR="008F1AD6" w:rsidRPr="004E72EA">
        <w:rPr>
          <w:rFonts w:ascii="Arial" w:hAnsi="Arial" w:cs="Arial"/>
          <w:sz w:val="22"/>
          <w:szCs w:val="22"/>
        </w:rPr>
        <w:t xml:space="preserve"> </w:t>
      </w:r>
      <w:r w:rsidR="008F1AD6" w:rsidRPr="004E72EA">
        <w:rPr>
          <w:rFonts w:ascii="Arial" w:hAnsi="Arial" w:cs="Arial"/>
          <w:b/>
          <w:sz w:val="22"/>
          <w:szCs w:val="22"/>
        </w:rPr>
        <w:t xml:space="preserve">(A) </w:t>
      </w:r>
      <w:r w:rsidR="008F1AD6" w:rsidRPr="004E72EA">
        <w:rPr>
          <w:rFonts w:ascii="Arial" w:hAnsi="Arial" w:cs="Arial"/>
          <w:sz w:val="22"/>
          <w:szCs w:val="22"/>
        </w:rPr>
        <w:t xml:space="preserve">at the </w:t>
      </w:r>
      <w:r w:rsidR="008F1AD6">
        <w:rPr>
          <w:rFonts w:ascii="Arial" w:hAnsi="Arial" w:cs="Arial"/>
          <w:sz w:val="22"/>
          <w:szCs w:val="22"/>
        </w:rPr>
        <w:t>intragenic 8</w:t>
      </w:r>
      <w:r w:rsidR="003A1DB9">
        <w:rPr>
          <w:rFonts w:ascii="Arial" w:hAnsi="Arial" w:cs="Arial"/>
          <w:sz w:val="22"/>
          <w:szCs w:val="22"/>
        </w:rPr>
        <w:t>4</w:t>
      </w:r>
      <w:r w:rsidR="008F1AD6">
        <w:rPr>
          <w:rFonts w:ascii="Arial" w:hAnsi="Arial" w:cs="Arial"/>
          <w:sz w:val="22"/>
          <w:szCs w:val="22"/>
        </w:rPr>
        <w:t xml:space="preserve"> bp interval </w:t>
      </w:r>
      <w:r w:rsidR="008F1AD6" w:rsidRPr="00E13AA2">
        <w:rPr>
          <w:rFonts w:ascii="Arial" w:hAnsi="Arial" w:cs="Arial"/>
          <w:i/>
          <w:sz w:val="22"/>
          <w:szCs w:val="22"/>
        </w:rPr>
        <w:t>ade6-M216</w:t>
      </w:r>
      <w:r w:rsidR="008F1AD6" w:rsidRPr="00955F2B">
        <w:rPr>
          <w:rFonts w:ascii="Arial" w:hAnsi="Arial" w:cs="Arial"/>
          <w:sz w:val="22"/>
          <w:szCs w:val="22"/>
        </w:rPr>
        <w:t>×</w:t>
      </w:r>
      <w:r w:rsidR="008F1AD6" w:rsidRPr="00E13AA2">
        <w:rPr>
          <w:rFonts w:ascii="Arial" w:hAnsi="Arial" w:cs="Arial"/>
          <w:i/>
          <w:sz w:val="22"/>
          <w:szCs w:val="22"/>
        </w:rPr>
        <w:t>ade6-3083</w:t>
      </w:r>
      <w:r w:rsidR="008F1AD6">
        <w:rPr>
          <w:rFonts w:ascii="Arial" w:hAnsi="Arial" w:cs="Arial"/>
          <w:sz w:val="22"/>
          <w:szCs w:val="22"/>
        </w:rPr>
        <w:t>:</w:t>
      </w:r>
      <w:r w:rsidR="008F1AD6" w:rsidRPr="00955F2B">
        <w:rPr>
          <w:rFonts w:ascii="Arial" w:hAnsi="Arial" w:cs="Arial"/>
          <w:sz w:val="22"/>
          <w:szCs w:val="22"/>
        </w:rPr>
        <w:t xml:space="preserve"> UoA110×UoA100 (</w:t>
      </w:r>
      <w:r w:rsidR="008F1AD6">
        <w:rPr>
          <w:rFonts w:ascii="Arial" w:hAnsi="Arial" w:cs="Arial"/>
          <w:sz w:val="22"/>
          <w:szCs w:val="22"/>
        </w:rPr>
        <w:t xml:space="preserve">WT, </w:t>
      </w:r>
      <w:r w:rsidR="008F1AD6" w:rsidRPr="00955F2B">
        <w:rPr>
          <w:rFonts w:ascii="Arial" w:hAnsi="Arial" w:cs="Arial"/>
          <w:sz w:val="22"/>
          <w:szCs w:val="22"/>
        </w:rPr>
        <w:t xml:space="preserve">n = 12), </w:t>
      </w:r>
      <w:r w:rsidR="008F1AD6">
        <w:rPr>
          <w:rFonts w:ascii="Arial" w:hAnsi="Arial" w:cs="Arial"/>
          <w:sz w:val="22"/>
          <w:szCs w:val="22"/>
        </w:rPr>
        <w:t>UoA478</w:t>
      </w:r>
      <w:r w:rsidR="008F1AD6" w:rsidRPr="00955F2B">
        <w:rPr>
          <w:rFonts w:ascii="Arial" w:hAnsi="Arial" w:cs="Arial"/>
          <w:sz w:val="22"/>
          <w:szCs w:val="22"/>
        </w:rPr>
        <w:t>×UoA</w:t>
      </w:r>
      <w:r w:rsidR="008F1AD6">
        <w:rPr>
          <w:rFonts w:ascii="Arial" w:hAnsi="Arial" w:cs="Arial"/>
          <w:sz w:val="22"/>
          <w:szCs w:val="22"/>
        </w:rPr>
        <w:t>476 (</w:t>
      </w:r>
      <w:r w:rsidR="008F1AD6" w:rsidRPr="001C03FB">
        <w:rPr>
          <w:rFonts w:ascii="Arial" w:hAnsi="Arial" w:cs="Arial"/>
          <w:i/>
          <w:sz w:val="22"/>
          <w:szCs w:val="22"/>
        </w:rPr>
        <w:t>msh2</w:t>
      </w:r>
      <w:r w:rsidR="008F1AD6" w:rsidRPr="00E13AA2">
        <w:rPr>
          <w:rFonts w:ascii="Arial" w:hAnsi="Arial" w:cs="Arial"/>
          <w:i/>
          <w:sz w:val="22"/>
          <w:szCs w:val="22"/>
        </w:rPr>
        <w:t>-30</w:t>
      </w:r>
      <w:r w:rsidR="008F1AD6">
        <w:rPr>
          <w:rFonts w:ascii="Arial" w:hAnsi="Arial" w:cs="Arial"/>
          <w:sz w:val="22"/>
          <w:szCs w:val="22"/>
        </w:rPr>
        <w:t xml:space="preserve">, </w:t>
      </w:r>
      <w:r w:rsidR="008F1AD6" w:rsidRPr="00E13AA2">
        <w:rPr>
          <w:rFonts w:ascii="Arial" w:hAnsi="Arial" w:cs="Arial"/>
          <w:sz w:val="22"/>
          <w:szCs w:val="22"/>
        </w:rPr>
        <w:t>n</w:t>
      </w:r>
      <w:r w:rsidR="008F1AD6">
        <w:rPr>
          <w:rFonts w:ascii="Arial" w:hAnsi="Arial" w:cs="Arial"/>
          <w:sz w:val="22"/>
          <w:szCs w:val="22"/>
        </w:rPr>
        <w:t xml:space="preserve"> = 6</w:t>
      </w:r>
      <w:r w:rsidR="008F1AD6" w:rsidRPr="00955F2B">
        <w:rPr>
          <w:rFonts w:ascii="Arial" w:hAnsi="Arial" w:cs="Arial"/>
          <w:sz w:val="22"/>
          <w:szCs w:val="22"/>
        </w:rPr>
        <w:t xml:space="preserve">), </w:t>
      </w:r>
      <w:r w:rsidR="008F1AD6">
        <w:rPr>
          <w:rFonts w:ascii="Arial" w:hAnsi="Arial" w:cs="Arial"/>
          <w:sz w:val="22"/>
          <w:szCs w:val="22"/>
        </w:rPr>
        <w:t>UoA494</w:t>
      </w:r>
      <w:r w:rsidR="008F1AD6" w:rsidRPr="00955F2B">
        <w:rPr>
          <w:rFonts w:ascii="Arial" w:hAnsi="Arial" w:cs="Arial"/>
          <w:sz w:val="22"/>
          <w:szCs w:val="22"/>
        </w:rPr>
        <w:t>×UoA</w:t>
      </w:r>
      <w:r w:rsidR="008F1AD6">
        <w:rPr>
          <w:rFonts w:ascii="Arial" w:hAnsi="Arial" w:cs="Arial"/>
          <w:sz w:val="22"/>
          <w:szCs w:val="22"/>
        </w:rPr>
        <w:t>4</w:t>
      </w:r>
      <w:r w:rsidR="008F1AD6" w:rsidRPr="00955F2B">
        <w:rPr>
          <w:rFonts w:ascii="Arial" w:hAnsi="Arial" w:cs="Arial"/>
          <w:sz w:val="22"/>
          <w:szCs w:val="22"/>
        </w:rPr>
        <w:t>9</w:t>
      </w:r>
      <w:r w:rsidR="008F1AD6">
        <w:rPr>
          <w:rFonts w:ascii="Arial" w:hAnsi="Arial" w:cs="Arial"/>
          <w:sz w:val="22"/>
          <w:szCs w:val="22"/>
        </w:rPr>
        <w:t>2</w:t>
      </w:r>
      <w:r w:rsidR="008F1AD6" w:rsidRPr="00955F2B">
        <w:rPr>
          <w:rFonts w:ascii="Arial" w:hAnsi="Arial" w:cs="Arial"/>
          <w:sz w:val="22"/>
          <w:szCs w:val="22"/>
        </w:rPr>
        <w:t xml:space="preserve"> (</w:t>
      </w:r>
      <w:r w:rsidR="008F1AD6" w:rsidRPr="00E13AA2">
        <w:rPr>
          <w:rFonts w:ascii="Arial" w:hAnsi="Arial" w:cs="Arial"/>
          <w:i/>
          <w:sz w:val="22"/>
          <w:szCs w:val="22"/>
        </w:rPr>
        <w:t>msh3</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UoA482</w:t>
      </w:r>
      <w:r w:rsidR="008F1AD6" w:rsidRPr="00955F2B">
        <w:rPr>
          <w:rFonts w:ascii="Arial" w:hAnsi="Arial" w:cs="Arial"/>
          <w:sz w:val="22"/>
          <w:szCs w:val="22"/>
        </w:rPr>
        <w:t>×</w:t>
      </w:r>
      <w:r w:rsidR="008F1AD6">
        <w:rPr>
          <w:rFonts w:ascii="Arial" w:hAnsi="Arial" w:cs="Arial"/>
          <w:sz w:val="22"/>
          <w:szCs w:val="22"/>
        </w:rPr>
        <w:t>UoA480</w:t>
      </w:r>
      <w:r w:rsidR="008F1AD6" w:rsidRPr="00955F2B">
        <w:rPr>
          <w:rFonts w:ascii="Arial" w:hAnsi="Arial" w:cs="Arial"/>
          <w:sz w:val="22"/>
          <w:szCs w:val="22"/>
        </w:rPr>
        <w:t xml:space="preserve"> (</w:t>
      </w:r>
      <w:r w:rsidR="008F1AD6" w:rsidRPr="00E13AA2">
        <w:rPr>
          <w:rFonts w:ascii="Arial" w:hAnsi="Arial" w:cs="Arial"/>
          <w:i/>
          <w:sz w:val="22"/>
          <w:szCs w:val="22"/>
        </w:rPr>
        <w:t>msh</w:t>
      </w:r>
      <w:r w:rsidR="008F1AD6">
        <w:rPr>
          <w:rFonts w:ascii="Arial" w:hAnsi="Arial" w:cs="Arial"/>
          <w:i/>
          <w:sz w:val="22"/>
          <w:szCs w:val="22"/>
        </w:rPr>
        <w:t>6</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 UoA364</w:t>
      </w:r>
      <w:r w:rsidR="008F1AD6" w:rsidRPr="00955F2B">
        <w:rPr>
          <w:rFonts w:ascii="Arial" w:hAnsi="Arial" w:cs="Arial"/>
          <w:sz w:val="22"/>
          <w:szCs w:val="22"/>
        </w:rPr>
        <w:t>×</w:t>
      </w:r>
      <w:r w:rsidR="008F1AD6">
        <w:rPr>
          <w:rFonts w:ascii="Arial" w:hAnsi="Arial" w:cs="Arial"/>
          <w:sz w:val="22"/>
          <w:szCs w:val="22"/>
        </w:rPr>
        <w:t>UoA361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8</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Pr>
          <w:rFonts w:ascii="Arial" w:hAnsi="Arial" w:cs="Arial"/>
          <w:sz w:val="22"/>
          <w:szCs w:val="22"/>
        </w:rPr>
        <w:t>UoA407</w:t>
      </w:r>
      <w:r w:rsidR="008F1AD6" w:rsidRPr="00955F2B">
        <w:rPr>
          <w:rFonts w:ascii="Arial" w:hAnsi="Arial" w:cs="Arial"/>
          <w:sz w:val="22"/>
          <w:szCs w:val="22"/>
        </w:rPr>
        <w:t>×</w:t>
      </w:r>
      <w:r w:rsidR="008F1AD6">
        <w:rPr>
          <w:rFonts w:ascii="Arial" w:hAnsi="Arial" w:cs="Arial"/>
          <w:sz w:val="22"/>
          <w:szCs w:val="22"/>
        </w:rPr>
        <w:t>UoA405</w:t>
      </w:r>
      <w:r w:rsidR="008F1AD6" w:rsidRPr="00955F2B">
        <w:rPr>
          <w:rFonts w:ascii="Arial" w:hAnsi="Arial" w:cs="Arial"/>
          <w:sz w:val="22"/>
          <w:szCs w:val="22"/>
        </w:rPr>
        <w:t xml:space="preserve"> (</w:t>
      </w:r>
      <w:r w:rsidR="008F1AD6">
        <w:rPr>
          <w:rFonts w:ascii="Arial" w:hAnsi="Arial" w:cs="Arial"/>
          <w:i/>
          <w:sz w:val="22"/>
          <w:szCs w:val="22"/>
        </w:rPr>
        <w:t>p</w:t>
      </w:r>
      <w:r w:rsidR="008F1AD6" w:rsidRPr="00E13AA2">
        <w:rPr>
          <w:rFonts w:ascii="Arial" w:hAnsi="Arial" w:cs="Arial"/>
          <w:i/>
          <w:sz w:val="22"/>
          <w:szCs w:val="22"/>
        </w:rPr>
        <w:t>ms</w:t>
      </w:r>
      <w:r w:rsidR="008F1AD6">
        <w:rPr>
          <w:rFonts w:ascii="Arial" w:hAnsi="Arial" w:cs="Arial"/>
          <w:i/>
          <w:sz w:val="22"/>
          <w:szCs w:val="22"/>
        </w:rPr>
        <w:t>1-16</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5</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Pr>
          <w:rFonts w:ascii="Arial" w:hAnsi="Arial" w:cs="Arial"/>
          <w:sz w:val="22"/>
          <w:szCs w:val="22"/>
        </w:rPr>
        <w:t>UoA828</w:t>
      </w:r>
      <w:r w:rsidR="008F1AD6" w:rsidRPr="00955F2B">
        <w:rPr>
          <w:rFonts w:ascii="Arial" w:hAnsi="Arial" w:cs="Arial"/>
          <w:sz w:val="22"/>
          <w:szCs w:val="22"/>
        </w:rPr>
        <w:t>×</w:t>
      </w:r>
      <w:r w:rsidR="008F1AD6">
        <w:rPr>
          <w:rFonts w:ascii="Arial" w:hAnsi="Arial" w:cs="Arial"/>
          <w:sz w:val="22"/>
          <w:szCs w:val="22"/>
        </w:rPr>
        <w:t>UoA830</w:t>
      </w:r>
      <w:r w:rsidR="008F1AD6" w:rsidRPr="00955F2B">
        <w:rPr>
          <w:rFonts w:ascii="Arial" w:hAnsi="Arial" w:cs="Arial"/>
          <w:sz w:val="22"/>
          <w:szCs w:val="22"/>
        </w:rPr>
        <w:t xml:space="preserve"> (</w:t>
      </w:r>
      <w:r w:rsidR="008F1AD6" w:rsidRPr="001C03FB">
        <w:rPr>
          <w:rFonts w:ascii="Arial" w:hAnsi="Arial" w:cs="Arial"/>
          <w:i/>
          <w:sz w:val="22"/>
          <w:szCs w:val="22"/>
        </w:rPr>
        <w:t>msh2</w:t>
      </w:r>
      <w:r w:rsidR="008F1AD6" w:rsidRPr="00E13AA2">
        <w:rPr>
          <w:rFonts w:ascii="Arial" w:hAnsi="Arial" w:cs="Arial"/>
          <w:i/>
          <w:sz w:val="22"/>
          <w:szCs w:val="22"/>
        </w:rPr>
        <w:t>-30</w:t>
      </w:r>
      <w:r w:rsidR="008F1AD6">
        <w:rPr>
          <w:rFonts w:ascii="Arial" w:hAnsi="Arial" w:cs="Arial"/>
          <w:i/>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407FB5">
        <w:rPr>
          <w:rFonts w:ascii="Arial" w:hAnsi="Arial" w:cs="Arial"/>
          <w:b/>
          <w:sz w:val="22"/>
          <w:szCs w:val="22"/>
        </w:rPr>
        <w:t xml:space="preserve"> </w:t>
      </w:r>
      <w:r w:rsidR="008F1AD6" w:rsidRPr="00955F2B">
        <w:rPr>
          <w:rFonts w:ascii="Arial" w:hAnsi="Arial" w:cs="Arial"/>
          <w:b/>
          <w:sz w:val="22"/>
          <w:szCs w:val="22"/>
        </w:rPr>
        <w:t>(</w:t>
      </w:r>
      <w:r w:rsidR="008F1AD6">
        <w:rPr>
          <w:rFonts w:ascii="Arial" w:hAnsi="Arial" w:cs="Arial"/>
          <w:b/>
          <w:sz w:val="22"/>
          <w:szCs w:val="22"/>
        </w:rPr>
        <w:t>B</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33 bp interval </w:t>
      </w:r>
      <w:r w:rsidR="008F1AD6" w:rsidRPr="00E13AA2">
        <w:rPr>
          <w:rFonts w:ascii="Arial" w:hAnsi="Arial" w:cs="Arial"/>
          <w:i/>
          <w:sz w:val="22"/>
          <w:szCs w:val="22"/>
        </w:rPr>
        <w:t>ade6-</w:t>
      </w:r>
      <w:r w:rsidR="008F1AD6">
        <w:rPr>
          <w:rFonts w:ascii="Arial" w:hAnsi="Arial" w:cs="Arial"/>
          <w:i/>
          <w:sz w:val="22"/>
          <w:szCs w:val="22"/>
        </w:rPr>
        <w:t>149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3049</w:t>
      </w:r>
      <w:r w:rsidR="008F1AD6">
        <w:rPr>
          <w:rFonts w:ascii="Arial" w:hAnsi="Arial" w:cs="Arial"/>
          <w:sz w:val="22"/>
          <w:szCs w:val="22"/>
        </w:rPr>
        <w:t>:</w:t>
      </w:r>
      <w:r w:rsidR="008F1AD6" w:rsidRPr="00955F2B">
        <w:rPr>
          <w:rFonts w:ascii="Arial" w:hAnsi="Arial" w:cs="Arial"/>
          <w:sz w:val="22"/>
          <w:szCs w:val="22"/>
        </w:rPr>
        <w:t xml:space="preserve"> UoA1</w:t>
      </w:r>
      <w:r w:rsidR="008F1AD6">
        <w:rPr>
          <w:rFonts w:ascii="Arial" w:hAnsi="Arial" w:cs="Arial"/>
          <w:sz w:val="22"/>
          <w:szCs w:val="22"/>
        </w:rPr>
        <w:t>22</w:t>
      </w:r>
      <w:r w:rsidR="008F1AD6" w:rsidRPr="00955F2B">
        <w:rPr>
          <w:rFonts w:ascii="Arial" w:hAnsi="Arial" w:cs="Arial"/>
          <w:sz w:val="22"/>
          <w:szCs w:val="22"/>
        </w:rPr>
        <w:t>×UoA</w:t>
      </w:r>
      <w:r w:rsidR="008F1AD6">
        <w:rPr>
          <w:rFonts w:ascii="Arial" w:hAnsi="Arial" w:cs="Arial"/>
          <w:sz w:val="22"/>
          <w:szCs w:val="22"/>
        </w:rPr>
        <w:t>497</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UoA368</w:t>
      </w:r>
      <w:r w:rsidR="008F1AD6" w:rsidRPr="00955F2B">
        <w:rPr>
          <w:rFonts w:ascii="Arial" w:hAnsi="Arial" w:cs="Arial"/>
          <w:sz w:val="22"/>
          <w:szCs w:val="22"/>
        </w:rPr>
        <w:t>×</w:t>
      </w:r>
      <w:r w:rsidR="008F1AD6">
        <w:rPr>
          <w:rFonts w:ascii="Arial" w:hAnsi="Arial" w:cs="Arial"/>
          <w:sz w:val="22"/>
          <w:szCs w:val="22"/>
        </w:rPr>
        <w:t>UoA512</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407FB5">
        <w:rPr>
          <w:rFonts w:ascii="Arial" w:hAnsi="Arial" w:cs="Arial"/>
          <w:b/>
          <w:sz w:val="22"/>
          <w:szCs w:val="22"/>
        </w:rPr>
        <w:t xml:space="preserve"> </w:t>
      </w:r>
      <w:r w:rsidR="008F1AD6" w:rsidRPr="00955F2B">
        <w:rPr>
          <w:rFonts w:ascii="Arial" w:hAnsi="Arial" w:cs="Arial"/>
          <w:b/>
          <w:sz w:val="22"/>
          <w:szCs w:val="22"/>
        </w:rPr>
        <w:t>(</w:t>
      </w:r>
      <w:r w:rsidR="008F1AD6">
        <w:rPr>
          <w:rFonts w:ascii="Arial" w:hAnsi="Arial" w:cs="Arial"/>
          <w:b/>
          <w:sz w:val="22"/>
          <w:szCs w:val="22"/>
        </w:rPr>
        <w:t>C</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53 bp interval </w:t>
      </w:r>
      <w:r w:rsidR="008F1AD6" w:rsidRPr="00E13AA2">
        <w:rPr>
          <w:rFonts w:ascii="Arial" w:hAnsi="Arial" w:cs="Arial"/>
          <w:i/>
          <w:sz w:val="22"/>
          <w:szCs w:val="22"/>
        </w:rPr>
        <w:t>ade6-</w:t>
      </w:r>
      <w:r w:rsidR="008F1AD6">
        <w:rPr>
          <w:rFonts w:ascii="Arial" w:hAnsi="Arial" w:cs="Arial"/>
          <w:i/>
          <w:sz w:val="22"/>
          <w:szCs w:val="22"/>
        </w:rPr>
        <w:t>3049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51</w:t>
      </w:r>
      <w:r w:rsidR="008F1AD6">
        <w:rPr>
          <w:rFonts w:ascii="Arial" w:hAnsi="Arial" w:cs="Arial"/>
          <w:sz w:val="22"/>
          <w:szCs w:val="22"/>
        </w:rPr>
        <w:t>:</w:t>
      </w:r>
      <w:r w:rsidR="008F1AD6" w:rsidRPr="00955F2B">
        <w:rPr>
          <w:rFonts w:ascii="Arial" w:hAnsi="Arial" w:cs="Arial"/>
          <w:sz w:val="22"/>
          <w:szCs w:val="22"/>
        </w:rPr>
        <w:t xml:space="preserve"> UoA1</w:t>
      </w:r>
      <w:r w:rsidR="008F1AD6">
        <w:rPr>
          <w:rFonts w:ascii="Arial" w:hAnsi="Arial" w:cs="Arial"/>
          <w:sz w:val="22"/>
          <w:szCs w:val="22"/>
        </w:rPr>
        <w:t>2</w:t>
      </w:r>
      <w:r w:rsidR="008F1AD6" w:rsidRPr="00955F2B">
        <w:rPr>
          <w:rFonts w:ascii="Arial" w:hAnsi="Arial" w:cs="Arial"/>
          <w:sz w:val="22"/>
          <w:szCs w:val="22"/>
        </w:rPr>
        <w:t>0×UoA</w:t>
      </w:r>
      <w:r w:rsidR="008F1AD6">
        <w:rPr>
          <w:rFonts w:ascii="Arial" w:hAnsi="Arial" w:cs="Arial"/>
          <w:sz w:val="22"/>
          <w:szCs w:val="22"/>
        </w:rPr>
        <w:t>463</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UoA366</w:t>
      </w:r>
      <w:r w:rsidR="008F1AD6" w:rsidRPr="00955F2B">
        <w:rPr>
          <w:rFonts w:ascii="Arial" w:hAnsi="Arial" w:cs="Arial"/>
          <w:sz w:val="22"/>
          <w:szCs w:val="22"/>
        </w:rPr>
        <w:t>×</w:t>
      </w:r>
      <w:r w:rsidR="008F1AD6">
        <w:rPr>
          <w:rFonts w:ascii="Arial" w:hAnsi="Arial" w:cs="Arial"/>
          <w:sz w:val="22"/>
          <w:szCs w:val="22"/>
        </w:rPr>
        <w:t>UoA511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D</w:t>
      </w:r>
      <w:r w:rsidR="008F1AD6" w:rsidRPr="00955F2B">
        <w:rPr>
          <w:rFonts w:ascii="Arial" w:hAnsi="Arial" w:cs="Arial"/>
          <w:b/>
          <w:sz w:val="22"/>
          <w:szCs w:val="22"/>
        </w:rPr>
        <w:t>)</w:t>
      </w:r>
      <w:r w:rsidR="008F1AD6">
        <w:rPr>
          <w:rFonts w:ascii="Arial" w:hAnsi="Arial" w:cs="Arial"/>
          <w:b/>
          <w:sz w:val="22"/>
          <w:szCs w:val="22"/>
        </w:rPr>
        <w:t xml:space="preserve"> </w:t>
      </w:r>
      <w:r w:rsidR="008F1AD6">
        <w:rPr>
          <w:rFonts w:ascii="Arial" w:hAnsi="Arial" w:cs="Arial"/>
          <w:sz w:val="22"/>
          <w:szCs w:val="22"/>
        </w:rPr>
        <w:t xml:space="preserve">at the intragenic 1,320 bp interval </w:t>
      </w:r>
      <w:r w:rsidR="008F1AD6" w:rsidRPr="00E13AA2">
        <w:rPr>
          <w:rFonts w:ascii="Arial" w:hAnsi="Arial" w:cs="Arial"/>
          <w:i/>
          <w:sz w:val="22"/>
          <w:szCs w:val="22"/>
        </w:rPr>
        <w:t>ade6-</w:t>
      </w:r>
      <w:r w:rsidR="008F1AD6">
        <w:rPr>
          <w:rFonts w:ascii="Arial" w:hAnsi="Arial" w:cs="Arial"/>
          <w:i/>
          <w:sz w:val="22"/>
          <w:szCs w:val="22"/>
        </w:rPr>
        <w:t>3083</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469</w:t>
      </w:r>
      <w:r w:rsidR="008F1AD6">
        <w:rPr>
          <w:rFonts w:ascii="Arial" w:hAnsi="Arial" w:cs="Arial"/>
          <w:sz w:val="22"/>
          <w:szCs w:val="22"/>
        </w:rPr>
        <w:t>:</w:t>
      </w:r>
      <w:r w:rsidR="008F1AD6" w:rsidRPr="00955F2B">
        <w:rPr>
          <w:rFonts w:ascii="Arial" w:hAnsi="Arial" w:cs="Arial"/>
          <w:sz w:val="22"/>
          <w:szCs w:val="22"/>
        </w:rPr>
        <w:t xml:space="preserve"> </w:t>
      </w:r>
      <w:r w:rsidR="008F1AD6">
        <w:rPr>
          <w:rFonts w:ascii="Arial" w:hAnsi="Arial" w:cs="Arial"/>
          <w:sz w:val="22"/>
          <w:szCs w:val="22"/>
        </w:rPr>
        <w:t>ALP733</w:t>
      </w:r>
      <w:r w:rsidR="008F1AD6" w:rsidRPr="00955F2B">
        <w:rPr>
          <w:rFonts w:ascii="Arial" w:hAnsi="Arial" w:cs="Arial"/>
          <w:sz w:val="22"/>
          <w:szCs w:val="22"/>
        </w:rPr>
        <w:t>×A</w:t>
      </w:r>
      <w:r w:rsidR="008F1AD6">
        <w:rPr>
          <w:rFonts w:ascii="Arial" w:hAnsi="Arial" w:cs="Arial"/>
          <w:sz w:val="22"/>
          <w:szCs w:val="22"/>
        </w:rPr>
        <w:t>LP731</w:t>
      </w:r>
      <w:r w:rsidR="008F1AD6" w:rsidRPr="00955F2B">
        <w:rPr>
          <w:rFonts w:ascii="Arial" w:hAnsi="Arial" w:cs="Arial"/>
          <w:sz w:val="22"/>
          <w:szCs w:val="22"/>
        </w:rPr>
        <w:t xml:space="preserve"> (</w:t>
      </w:r>
      <w:r w:rsidR="008F1AD6">
        <w:rPr>
          <w:rFonts w:ascii="Arial" w:hAnsi="Arial" w:cs="Arial"/>
          <w:sz w:val="22"/>
          <w:szCs w:val="22"/>
        </w:rPr>
        <w:t xml:space="preserve">WT, n = </w:t>
      </w:r>
      <w:r w:rsidR="008F1AD6" w:rsidRPr="00955F2B">
        <w:rPr>
          <w:rFonts w:ascii="Arial" w:hAnsi="Arial" w:cs="Arial"/>
          <w:sz w:val="22"/>
          <w:szCs w:val="22"/>
        </w:rPr>
        <w:t>2</w:t>
      </w:r>
      <w:r w:rsidR="008F1AD6">
        <w:rPr>
          <w:rFonts w:ascii="Arial" w:hAnsi="Arial" w:cs="Arial"/>
          <w:sz w:val="22"/>
          <w:szCs w:val="22"/>
        </w:rPr>
        <w:t>0</w:t>
      </w:r>
      <w:r w:rsidR="008F1AD6" w:rsidRPr="00955F2B">
        <w:rPr>
          <w:rFonts w:ascii="Arial" w:hAnsi="Arial" w:cs="Arial"/>
          <w:sz w:val="22"/>
          <w:szCs w:val="22"/>
        </w:rPr>
        <w:t xml:space="preserve">), </w:t>
      </w:r>
      <w:r w:rsidR="008F1AD6">
        <w:rPr>
          <w:rFonts w:ascii="Arial" w:hAnsi="Arial" w:cs="Arial"/>
          <w:sz w:val="22"/>
          <w:szCs w:val="22"/>
        </w:rPr>
        <w:t>UoA477</w:t>
      </w:r>
      <w:r w:rsidR="008F1AD6" w:rsidRPr="00955F2B">
        <w:rPr>
          <w:rFonts w:ascii="Arial" w:hAnsi="Arial" w:cs="Arial"/>
          <w:sz w:val="22"/>
          <w:szCs w:val="22"/>
        </w:rPr>
        <w:t>×UoA</w:t>
      </w:r>
      <w:r w:rsidR="008F1AD6">
        <w:rPr>
          <w:rFonts w:ascii="Arial" w:hAnsi="Arial" w:cs="Arial"/>
          <w:sz w:val="22"/>
          <w:szCs w:val="22"/>
        </w:rPr>
        <w:t>479 (</w:t>
      </w:r>
      <w:r w:rsidR="008F1AD6" w:rsidRPr="001C03FB">
        <w:rPr>
          <w:rFonts w:ascii="Arial" w:hAnsi="Arial" w:cs="Arial"/>
          <w:i/>
          <w:sz w:val="22"/>
          <w:szCs w:val="22"/>
        </w:rPr>
        <w:t>msh2</w:t>
      </w:r>
      <w:r w:rsidR="008F1AD6" w:rsidRPr="00E13AA2">
        <w:rPr>
          <w:rFonts w:ascii="Arial" w:hAnsi="Arial" w:cs="Arial"/>
          <w:i/>
          <w:sz w:val="22"/>
          <w:szCs w:val="22"/>
        </w:rPr>
        <w:t>-30</w:t>
      </w:r>
      <w:r w:rsidR="008F1AD6">
        <w:rPr>
          <w:rFonts w:ascii="Arial" w:hAnsi="Arial" w:cs="Arial"/>
          <w:sz w:val="22"/>
          <w:szCs w:val="22"/>
        </w:rPr>
        <w:t xml:space="preserve">, </w:t>
      </w:r>
      <w:r w:rsidR="008F1AD6" w:rsidRPr="00E13AA2">
        <w:rPr>
          <w:rFonts w:ascii="Arial" w:hAnsi="Arial" w:cs="Arial"/>
          <w:sz w:val="22"/>
          <w:szCs w:val="22"/>
        </w:rPr>
        <w:t>n</w:t>
      </w:r>
      <w:r w:rsidR="008F1AD6">
        <w:rPr>
          <w:rFonts w:ascii="Arial" w:hAnsi="Arial" w:cs="Arial"/>
          <w:sz w:val="22"/>
          <w:szCs w:val="22"/>
        </w:rPr>
        <w:t xml:space="preserve"> = 6</w:t>
      </w:r>
      <w:r w:rsidR="008F1AD6" w:rsidRPr="00955F2B">
        <w:rPr>
          <w:rFonts w:ascii="Arial" w:hAnsi="Arial" w:cs="Arial"/>
          <w:sz w:val="22"/>
          <w:szCs w:val="22"/>
        </w:rPr>
        <w:t xml:space="preserve">), </w:t>
      </w:r>
      <w:r w:rsidR="008F1AD6">
        <w:rPr>
          <w:rFonts w:ascii="Arial" w:hAnsi="Arial" w:cs="Arial"/>
          <w:sz w:val="22"/>
          <w:szCs w:val="22"/>
        </w:rPr>
        <w:t>UoA493</w:t>
      </w:r>
      <w:r w:rsidR="008F1AD6" w:rsidRPr="00955F2B">
        <w:rPr>
          <w:rFonts w:ascii="Arial" w:hAnsi="Arial" w:cs="Arial"/>
          <w:sz w:val="22"/>
          <w:szCs w:val="22"/>
        </w:rPr>
        <w:t>×UoA</w:t>
      </w:r>
      <w:r w:rsidR="008F1AD6">
        <w:rPr>
          <w:rFonts w:ascii="Arial" w:hAnsi="Arial" w:cs="Arial"/>
          <w:sz w:val="22"/>
          <w:szCs w:val="22"/>
        </w:rPr>
        <w:t>4</w:t>
      </w:r>
      <w:r w:rsidR="008F1AD6" w:rsidRPr="00955F2B">
        <w:rPr>
          <w:rFonts w:ascii="Arial" w:hAnsi="Arial" w:cs="Arial"/>
          <w:sz w:val="22"/>
          <w:szCs w:val="22"/>
        </w:rPr>
        <w:t>9</w:t>
      </w:r>
      <w:r w:rsidR="008F1AD6">
        <w:rPr>
          <w:rFonts w:ascii="Arial" w:hAnsi="Arial" w:cs="Arial"/>
          <w:sz w:val="22"/>
          <w:szCs w:val="22"/>
        </w:rPr>
        <w:t>5</w:t>
      </w:r>
      <w:r w:rsidR="008F1AD6" w:rsidRPr="00955F2B">
        <w:rPr>
          <w:rFonts w:ascii="Arial" w:hAnsi="Arial" w:cs="Arial"/>
          <w:sz w:val="22"/>
          <w:szCs w:val="22"/>
        </w:rPr>
        <w:t xml:space="preserve"> (</w:t>
      </w:r>
      <w:r w:rsidR="008F1AD6" w:rsidRPr="00E13AA2">
        <w:rPr>
          <w:rFonts w:ascii="Arial" w:hAnsi="Arial" w:cs="Arial"/>
          <w:i/>
          <w:sz w:val="22"/>
          <w:szCs w:val="22"/>
        </w:rPr>
        <w:t>msh3</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 xml:space="preserve">), </w:t>
      </w:r>
      <w:r w:rsidR="008F1AD6">
        <w:rPr>
          <w:rFonts w:ascii="Arial" w:hAnsi="Arial" w:cs="Arial"/>
          <w:sz w:val="22"/>
          <w:szCs w:val="22"/>
        </w:rPr>
        <w:t>UoA481</w:t>
      </w:r>
      <w:r w:rsidR="008F1AD6" w:rsidRPr="00955F2B">
        <w:rPr>
          <w:rFonts w:ascii="Arial" w:hAnsi="Arial" w:cs="Arial"/>
          <w:sz w:val="22"/>
          <w:szCs w:val="22"/>
        </w:rPr>
        <w:t>×</w:t>
      </w:r>
      <w:r w:rsidR="008F1AD6">
        <w:rPr>
          <w:rFonts w:ascii="Arial" w:hAnsi="Arial" w:cs="Arial"/>
          <w:sz w:val="22"/>
          <w:szCs w:val="22"/>
        </w:rPr>
        <w:t>UoA483</w:t>
      </w:r>
      <w:r w:rsidR="008F1AD6" w:rsidRPr="00955F2B">
        <w:rPr>
          <w:rFonts w:ascii="Arial" w:hAnsi="Arial" w:cs="Arial"/>
          <w:sz w:val="22"/>
          <w:szCs w:val="22"/>
        </w:rPr>
        <w:t xml:space="preserve"> (</w:t>
      </w:r>
      <w:r w:rsidR="008F1AD6" w:rsidRPr="00E13AA2">
        <w:rPr>
          <w:rFonts w:ascii="Arial" w:hAnsi="Arial" w:cs="Arial"/>
          <w:i/>
          <w:sz w:val="22"/>
          <w:szCs w:val="22"/>
        </w:rPr>
        <w:t>msh</w:t>
      </w:r>
      <w:r w:rsidR="008F1AD6">
        <w:rPr>
          <w:rFonts w:ascii="Arial" w:hAnsi="Arial" w:cs="Arial"/>
          <w:i/>
          <w:sz w:val="22"/>
          <w:szCs w:val="22"/>
        </w:rPr>
        <w:t>6</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 UoA362</w:t>
      </w:r>
      <w:r w:rsidR="008F1AD6" w:rsidRPr="00955F2B">
        <w:rPr>
          <w:rFonts w:ascii="Arial" w:hAnsi="Arial" w:cs="Arial"/>
          <w:sz w:val="22"/>
          <w:szCs w:val="22"/>
        </w:rPr>
        <w:t>×</w:t>
      </w:r>
      <w:r w:rsidR="008F1AD6">
        <w:rPr>
          <w:rFonts w:ascii="Arial" w:hAnsi="Arial" w:cs="Arial"/>
          <w:sz w:val="22"/>
          <w:szCs w:val="22"/>
        </w:rPr>
        <w:t>UoA371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11</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Pr>
          <w:rFonts w:ascii="Arial" w:hAnsi="Arial" w:cs="Arial"/>
          <w:sz w:val="22"/>
          <w:szCs w:val="22"/>
        </w:rPr>
        <w:t>UoA406</w:t>
      </w:r>
      <w:r w:rsidR="008F1AD6" w:rsidRPr="00955F2B">
        <w:rPr>
          <w:rFonts w:ascii="Arial" w:hAnsi="Arial" w:cs="Arial"/>
          <w:sz w:val="22"/>
          <w:szCs w:val="22"/>
        </w:rPr>
        <w:t>×</w:t>
      </w:r>
      <w:r w:rsidR="008F1AD6">
        <w:rPr>
          <w:rFonts w:ascii="Arial" w:hAnsi="Arial" w:cs="Arial"/>
          <w:sz w:val="22"/>
          <w:szCs w:val="22"/>
        </w:rPr>
        <w:t>UoA410</w:t>
      </w:r>
      <w:r w:rsidR="008F1AD6" w:rsidRPr="00955F2B">
        <w:rPr>
          <w:rFonts w:ascii="Arial" w:hAnsi="Arial" w:cs="Arial"/>
          <w:sz w:val="22"/>
          <w:szCs w:val="22"/>
        </w:rPr>
        <w:t xml:space="preserve"> (</w:t>
      </w:r>
      <w:r w:rsidR="008F1AD6">
        <w:rPr>
          <w:rFonts w:ascii="Arial" w:hAnsi="Arial" w:cs="Arial"/>
          <w:i/>
          <w:sz w:val="22"/>
          <w:szCs w:val="22"/>
        </w:rPr>
        <w:t>p</w:t>
      </w:r>
      <w:r w:rsidR="008F1AD6" w:rsidRPr="00E13AA2">
        <w:rPr>
          <w:rFonts w:ascii="Arial" w:hAnsi="Arial" w:cs="Arial"/>
          <w:i/>
          <w:sz w:val="22"/>
          <w:szCs w:val="22"/>
        </w:rPr>
        <w:t>ms</w:t>
      </w:r>
      <w:r w:rsidR="008F1AD6">
        <w:rPr>
          <w:rFonts w:ascii="Arial" w:hAnsi="Arial" w:cs="Arial"/>
          <w:i/>
          <w:sz w:val="22"/>
          <w:szCs w:val="22"/>
        </w:rPr>
        <w:t>1-16</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Pr>
          <w:rFonts w:ascii="Arial" w:hAnsi="Arial" w:cs="Arial"/>
          <w:sz w:val="22"/>
          <w:szCs w:val="22"/>
        </w:rPr>
        <w:t>UoA827</w:t>
      </w:r>
      <w:r w:rsidR="008F1AD6" w:rsidRPr="00955F2B">
        <w:rPr>
          <w:rFonts w:ascii="Arial" w:hAnsi="Arial" w:cs="Arial"/>
          <w:sz w:val="22"/>
          <w:szCs w:val="22"/>
        </w:rPr>
        <w:t>×</w:t>
      </w:r>
      <w:r w:rsidR="008F1AD6">
        <w:rPr>
          <w:rFonts w:ascii="Arial" w:hAnsi="Arial" w:cs="Arial"/>
          <w:sz w:val="22"/>
          <w:szCs w:val="22"/>
        </w:rPr>
        <w:t>UoA829</w:t>
      </w:r>
      <w:r w:rsidR="008F1AD6" w:rsidRPr="00955F2B">
        <w:rPr>
          <w:rFonts w:ascii="Arial" w:hAnsi="Arial" w:cs="Arial"/>
          <w:sz w:val="22"/>
          <w:szCs w:val="22"/>
        </w:rPr>
        <w:t xml:space="preserve"> (</w:t>
      </w:r>
      <w:r w:rsidR="008F1AD6" w:rsidRPr="001C03FB">
        <w:rPr>
          <w:rFonts w:ascii="Arial" w:hAnsi="Arial" w:cs="Arial"/>
          <w:i/>
          <w:sz w:val="22"/>
          <w:szCs w:val="22"/>
        </w:rPr>
        <w:t>msh2</w:t>
      </w:r>
      <w:r w:rsidR="008F1AD6" w:rsidRPr="00E13AA2">
        <w:rPr>
          <w:rFonts w:ascii="Arial" w:hAnsi="Arial" w:cs="Arial"/>
          <w:i/>
          <w:sz w:val="22"/>
          <w:szCs w:val="22"/>
        </w:rPr>
        <w:t>-30</w:t>
      </w:r>
      <w:r w:rsidR="008F1AD6">
        <w:rPr>
          <w:rFonts w:ascii="Arial" w:hAnsi="Arial" w:cs="Arial"/>
          <w:i/>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407FB5">
        <w:rPr>
          <w:rFonts w:ascii="Arial" w:hAnsi="Arial" w:cs="Arial"/>
          <w:b/>
          <w:sz w:val="22"/>
          <w:szCs w:val="22"/>
        </w:rPr>
        <w:t xml:space="preserve"> </w:t>
      </w:r>
      <w:r w:rsidR="008F1AD6" w:rsidRPr="00955F2B">
        <w:rPr>
          <w:rFonts w:ascii="Arial" w:hAnsi="Arial" w:cs="Arial"/>
          <w:b/>
          <w:sz w:val="22"/>
          <w:szCs w:val="22"/>
        </w:rPr>
        <w:t>(</w:t>
      </w:r>
      <w:r w:rsidR="008F1AD6">
        <w:rPr>
          <w:rFonts w:ascii="Arial" w:hAnsi="Arial" w:cs="Arial"/>
          <w:b/>
          <w:sz w:val="22"/>
          <w:szCs w:val="22"/>
        </w:rPr>
        <w:t>E</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1,335 bp interval </w:t>
      </w:r>
      <w:r w:rsidR="008F1AD6" w:rsidRPr="00E13AA2">
        <w:rPr>
          <w:rFonts w:ascii="Arial" w:hAnsi="Arial" w:cs="Arial"/>
          <w:i/>
          <w:sz w:val="22"/>
          <w:szCs w:val="22"/>
        </w:rPr>
        <w:t>ade6-</w:t>
      </w:r>
      <w:r w:rsidR="008F1AD6">
        <w:rPr>
          <w:rFonts w:ascii="Arial" w:hAnsi="Arial" w:cs="Arial"/>
          <w:i/>
          <w:sz w:val="22"/>
          <w:szCs w:val="22"/>
        </w:rPr>
        <w:t>M375</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469</w:t>
      </w:r>
      <w:r w:rsidR="008F1AD6">
        <w:rPr>
          <w:rFonts w:ascii="Arial" w:hAnsi="Arial" w:cs="Arial"/>
          <w:sz w:val="22"/>
          <w:szCs w:val="22"/>
        </w:rPr>
        <w:t>:</w:t>
      </w:r>
      <w:r w:rsidR="008F1AD6" w:rsidRPr="00955F2B">
        <w:rPr>
          <w:rFonts w:ascii="Arial" w:hAnsi="Arial" w:cs="Arial"/>
          <w:sz w:val="22"/>
          <w:szCs w:val="22"/>
        </w:rPr>
        <w:t xml:space="preserve"> A</w:t>
      </w:r>
      <w:r w:rsidR="008F1AD6">
        <w:rPr>
          <w:rFonts w:ascii="Arial" w:hAnsi="Arial" w:cs="Arial"/>
          <w:sz w:val="22"/>
          <w:szCs w:val="22"/>
        </w:rPr>
        <w:t>LP1541</w:t>
      </w:r>
      <w:r w:rsidR="008F1AD6" w:rsidRPr="00955F2B">
        <w:rPr>
          <w:rFonts w:ascii="Arial" w:hAnsi="Arial" w:cs="Arial"/>
          <w:sz w:val="22"/>
          <w:szCs w:val="22"/>
        </w:rPr>
        <w:t>×</w:t>
      </w:r>
      <w:r w:rsidR="008F1AD6">
        <w:rPr>
          <w:rFonts w:ascii="Arial" w:hAnsi="Arial" w:cs="Arial"/>
          <w:sz w:val="22"/>
          <w:szCs w:val="22"/>
        </w:rPr>
        <w:t>ALP731</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16</w:t>
      </w:r>
      <w:r w:rsidR="008F1AD6" w:rsidRPr="00955F2B">
        <w:rPr>
          <w:rFonts w:ascii="Arial" w:hAnsi="Arial" w:cs="Arial"/>
          <w:sz w:val="22"/>
          <w:szCs w:val="22"/>
        </w:rPr>
        <w:t xml:space="preserve">), </w:t>
      </w:r>
      <w:r w:rsidR="008F1AD6">
        <w:rPr>
          <w:rFonts w:ascii="Arial" w:hAnsi="Arial" w:cs="Arial"/>
          <w:sz w:val="22"/>
          <w:szCs w:val="22"/>
        </w:rPr>
        <w:t>UoA510</w:t>
      </w:r>
      <w:r w:rsidR="008F1AD6" w:rsidRPr="00955F2B">
        <w:rPr>
          <w:rFonts w:ascii="Arial" w:hAnsi="Arial" w:cs="Arial"/>
          <w:sz w:val="22"/>
          <w:szCs w:val="22"/>
        </w:rPr>
        <w:t>×</w:t>
      </w:r>
      <w:r w:rsidR="008F1AD6">
        <w:rPr>
          <w:rFonts w:ascii="Arial" w:hAnsi="Arial" w:cs="Arial"/>
          <w:sz w:val="22"/>
          <w:szCs w:val="22"/>
        </w:rPr>
        <w:t>UoA371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6</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F</w:t>
      </w:r>
      <w:r w:rsidR="008F1AD6" w:rsidRPr="00955F2B">
        <w:rPr>
          <w:rFonts w:ascii="Arial" w:hAnsi="Arial" w:cs="Arial"/>
          <w:b/>
          <w:sz w:val="22"/>
          <w:szCs w:val="22"/>
        </w:rPr>
        <w:t>)</w:t>
      </w:r>
      <w:r w:rsidR="008F1AD6" w:rsidRPr="00955F2B">
        <w:rPr>
          <w:rFonts w:ascii="Arial" w:hAnsi="Arial" w:cs="Arial"/>
          <w:sz w:val="22"/>
          <w:szCs w:val="22"/>
        </w:rPr>
        <w:t xml:space="preserve"> </w:t>
      </w:r>
      <w:r w:rsidR="008F1AD6">
        <w:rPr>
          <w:rFonts w:ascii="Arial" w:hAnsi="Arial" w:cs="Arial"/>
          <w:sz w:val="22"/>
          <w:szCs w:val="22"/>
        </w:rPr>
        <w:t xml:space="preserve">at the intragenic 1,168 bp interval </w:t>
      </w:r>
      <w:r w:rsidR="008F1AD6" w:rsidRPr="00E13AA2">
        <w:rPr>
          <w:rFonts w:ascii="Arial" w:hAnsi="Arial" w:cs="Arial"/>
          <w:i/>
          <w:sz w:val="22"/>
          <w:szCs w:val="22"/>
        </w:rPr>
        <w:t>ade6-</w:t>
      </w:r>
      <w:r w:rsidR="008F1AD6">
        <w:rPr>
          <w:rFonts w:ascii="Arial" w:hAnsi="Arial" w:cs="Arial"/>
          <w:i/>
          <w:sz w:val="22"/>
          <w:szCs w:val="22"/>
        </w:rPr>
        <w:t>M216</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3049</w:t>
      </w:r>
      <w:r w:rsidR="008F1AD6">
        <w:rPr>
          <w:rFonts w:ascii="Arial" w:hAnsi="Arial" w:cs="Arial"/>
          <w:sz w:val="22"/>
          <w:szCs w:val="22"/>
        </w:rPr>
        <w:t>: UoA99</w:t>
      </w:r>
      <w:r w:rsidR="008F1AD6" w:rsidRPr="00955F2B">
        <w:rPr>
          <w:rFonts w:ascii="Arial" w:hAnsi="Arial" w:cs="Arial"/>
          <w:sz w:val="22"/>
          <w:szCs w:val="22"/>
        </w:rPr>
        <w:t>×UoA</w:t>
      </w:r>
      <w:r w:rsidR="008F1AD6">
        <w:rPr>
          <w:rFonts w:ascii="Arial" w:hAnsi="Arial" w:cs="Arial"/>
          <w:sz w:val="22"/>
          <w:szCs w:val="22"/>
        </w:rPr>
        <w:t>123</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12</w:t>
      </w:r>
      <w:r w:rsidR="008F1AD6" w:rsidRPr="00955F2B">
        <w:rPr>
          <w:rFonts w:ascii="Arial" w:hAnsi="Arial" w:cs="Arial"/>
          <w:sz w:val="22"/>
          <w:szCs w:val="22"/>
        </w:rPr>
        <w:t xml:space="preserve">), </w:t>
      </w:r>
      <w:r w:rsidR="008F1AD6">
        <w:rPr>
          <w:rFonts w:ascii="Arial" w:hAnsi="Arial" w:cs="Arial"/>
          <w:sz w:val="22"/>
          <w:szCs w:val="22"/>
        </w:rPr>
        <w:t>UoA368</w:t>
      </w:r>
      <w:r w:rsidR="008F1AD6" w:rsidRPr="00955F2B">
        <w:rPr>
          <w:rFonts w:ascii="Arial" w:hAnsi="Arial" w:cs="Arial"/>
          <w:sz w:val="22"/>
          <w:szCs w:val="22"/>
        </w:rPr>
        <w:t>×</w:t>
      </w:r>
      <w:r w:rsidR="008F1AD6">
        <w:rPr>
          <w:rFonts w:ascii="Arial" w:hAnsi="Arial" w:cs="Arial"/>
          <w:sz w:val="22"/>
          <w:szCs w:val="22"/>
        </w:rPr>
        <w:t>UoA361</w:t>
      </w:r>
      <w:r w:rsidR="008F1AD6" w:rsidRPr="00955F2B">
        <w:rPr>
          <w:rFonts w:ascii="Arial" w:hAnsi="Arial" w:cs="Arial"/>
          <w:sz w:val="22"/>
          <w:szCs w:val="22"/>
        </w:rPr>
        <w:t xml:space="preserve"> (</w:t>
      </w:r>
      <w:r w:rsidR="008F1AD6" w:rsidRPr="00E13AA2">
        <w:rPr>
          <w:rFonts w:ascii="Arial" w:hAnsi="Arial" w:cs="Arial"/>
          <w:i/>
          <w:sz w:val="22"/>
          <w:szCs w:val="22"/>
        </w:rPr>
        <w:t>m</w:t>
      </w:r>
      <w:r w:rsidR="008F1AD6">
        <w:rPr>
          <w:rFonts w:ascii="Arial" w:hAnsi="Arial" w:cs="Arial"/>
          <w:i/>
          <w:sz w:val="22"/>
          <w:szCs w:val="22"/>
        </w:rPr>
        <w:t>l</w:t>
      </w:r>
      <w:r w:rsidR="008F1AD6" w:rsidRPr="00E13AA2">
        <w:rPr>
          <w:rFonts w:ascii="Arial" w:hAnsi="Arial" w:cs="Arial"/>
          <w:i/>
          <w:sz w:val="22"/>
          <w:szCs w:val="22"/>
        </w:rPr>
        <w:t>h</w:t>
      </w:r>
      <w:r w:rsidR="008F1AD6">
        <w:rPr>
          <w:rFonts w:ascii="Arial" w:hAnsi="Arial" w:cs="Arial"/>
          <w:i/>
          <w:sz w:val="22"/>
          <w:szCs w:val="22"/>
        </w:rPr>
        <w:t>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12</w:t>
      </w:r>
      <w:r w:rsidR="008F1AD6" w:rsidRPr="00955F2B">
        <w:rPr>
          <w:rFonts w:ascii="Arial" w:hAnsi="Arial" w:cs="Arial"/>
          <w:sz w:val="22"/>
          <w:szCs w:val="22"/>
        </w:rPr>
        <w:t>)</w:t>
      </w:r>
      <w:r w:rsidR="008F1AD6">
        <w:rPr>
          <w:rFonts w:ascii="Arial" w:hAnsi="Arial" w:cs="Arial"/>
          <w:sz w:val="22"/>
          <w:szCs w:val="22"/>
        </w:rPr>
        <w:t>;</w:t>
      </w:r>
      <w:r w:rsidR="008F1AD6" w:rsidRPr="00E13AA2">
        <w:rPr>
          <w:rFonts w:ascii="Arial" w:hAnsi="Arial" w:cs="Arial"/>
          <w:sz w:val="22"/>
          <w:szCs w:val="22"/>
        </w:rPr>
        <w:t xml:space="preserve"> </w:t>
      </w:r>
      <w:r w:rsidR="008F1AD6" w:rsidRPr="00955F2B">
        <w:rPr>
          <w:rFonts w:ascii="Arial" w:hAnsi="Arial" w:cs="Arial"/>
          <w:sz w:val="22"/>
          <w:szCs w:val="22"/>
        </w:rPr>
        <w:t>n indicates the number of independent crosses.</w:t>
      </w:r>
      <w:r w:rsidR="008F1AD6">
        <w:rPr>
          <w:rFonts w:ascii="Arial" w:hAnsi="Arial" w:cs="Arial"/>
          <w:sz w:val="22"/>
          <w:szCs w:val="22"/>
        </w:rPr>
        <w:t xml:space="preserve"> For details of data see </w:t>
      </w:r>
      <w:r>
        <w:rPr>
          <w:rFonts w:ascii="Arial" w:hAnsi="Arial" w:cs="Arial"/>
          <w:sz w:val="22"/>
          <w:szCs w:val="22"/>
        </w:rPr>
        <w:t xml:space="preserve">Supplementary </w:t>
      </w:r>
      <w:r w:rsidR="008F1AD6">
        <w:rPr>
          <w:rFonts w:ascii="Arial" w:hAnsi="Arial" w:cs="Arial"/>
          <w:sz w:val="22"/>
          <w:szCs w:val="22"/>
        </w:rPr>
        <w:t>Table S</w:t>
      </w:r>
      <w:r w:rsidR="00FC4579">
        <w:rPr>
          <w:rFonts w:ascii="Arial" w:hAnsi="Arial" w:cs="Arial"/>
          <w:sz w:val="22"/>
          <w:szCs w:val="22"/>
        </w:rPr>
        <w:t>3</w:t>
      </w:r>
      <w:r w:rsidR="008F1AD6">
        <w:rPr>
          <w:rFonts w:ascii="Arial" w:hAnsi="Arial" w:cs="Arial"/>
          <w:sz w:val="22"/>
          <w:szCs w:val="22"/>
        </w:rPr>
        <w:t>.</w:t>
      </w:r>
    </w:p>
    <w:p w14:paraId="7282C5D2" w14:textId="794262EE" w:rsidR="008F1AD6" w:rsidRDefault="008F1AD6" w:rsidP="008F1AD6">
      <w:pPr>
        <w:jc w:val="both"/>
        <w:rPr>
          <w:rFonts w:ascii="Arial" w:hAnsi="Arial" w:cs="Arial"/>
          <w:sz w:val="22"/>
          <w:szCs w:val="22"/>
        </w:rPr>
      </w:pPr>
    </w:p>
    <w:p w14:paraId="6B183657" w14:textId="0188B0E0" w:rsidR="008F1AD6" w:rsidRDefault="00744B8A" w:rsidP="008F1AD6">
      <w:pPr>
        <w:jc w:val="center"/>
        <w:rPr>
          <w:rFonts w:ascii="Arial" w:hAnsi="Arial" w:cs="Arial"/>
          <w:b/>
          <w:sz w:val="22"/>
          <w:szCs w:val="22"/>
        </w:rPr>
      </w:pPr>
      <w:r>
        <w:rPr>
          <w:rFonts w:ascii="Arial" w:hAnsi="Arial" w:cs="Arial"/>
          <w:b/>
          <w:noProof/>
          <w:sz w:val="22"/>
          <w:szCs w:val="22"/>
        </w:rPr>
        <w:drawing>
          <wp:inline distT="0" distB="0" distL="0" distR="0" wp14:anchorId="73F63D17" wp14:editId="2779B63F">
            <wp:extent cx="4989586" cy="1993396"/>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5.png"/>
                    <pic:cNvPicPr/>
                  </pic:nvPicPr>
                  <pic:blipFill>
                    <a:blip r:embed="rId14"/>
                    <a:stretch>
                      <a:fillRect/>
                    </a:stretch>
                  </pic:blipFill>
                  <pic:spPr>
                    <a:xfrm>
                      <a:off x="0" y="0"/>
                      <a:ext cx="4989586" cy="1993396"/>
                    </a:xfrm>
                    <a:prstGeom prst="rect">
                      <a:avLst/>
                    </a:prstGeom>
                  </pic:spPr>
                </pic:pic>
              </a:graphicData>
            </a:graphic>
          </wp:inline>
        </w:drawing>
      </w:r>
    </w:p>
    <w:p w14:paraId="1AE999F3" w14:textId="36F34A63" w:rsidR="008F1AD6" w:rsidRDefault="00422AF6" w:rsidP="008F1AD6">
      <w:pPr>
        <w:jc w:val="both"/>
        <w:rPr>
          <w:rFonts w:ascii="Arial" w:hAnsi="Arial" w:cs="Arial"/>
          <w:sz w:val="22"/>
          <w:szCs w:val="22"/>
        </w:rPr>
      </w:pPr>
      <w:r>
        <w:rPr>
          <w:rFonts w:ascii="Arial" w:hAnsi="Arial" w:cs="Arial"/>
          <w:b/>
          <w:sz w:val="22"/>
          <w:szCs w:val="22"/>
        </w:rPr>
        <w:t xml:space="preserve">Supplementary </w:t>
      </w:r>
      <w:r w:rsidR="008F1AD6" w:rsidRPr="000D1374">
        <w:rPr>
          <w:rFonts w:ascii="Arial" w:hAnsi="Arial" w:cs="Arial"/>
          <w:b/>
          <w:sz w:val="22"/>
          <w:szCs w:val="22"/>
        </w:rPr>
        <w:t xml:space="preserve">Figure </w:t>
      </w:r>
      <w:r w:rsidR="008F1AD6">
        <w:rPr>
          <w:rFonts w:ascii="Arial" w:hAnsi="Arial" w:cs="Arial"/>
          <w:b/>
          <w:sz w:val="22"/>
          <w:szCs w:val="22"/>
        </w:rPr>
        <w:t>S5</w:t>
      </w:r>
      <w:r w:rsidR="008F1AD6" w:rsidRPr="000D1374">
        <w:rPr>
          <w:rFonts w:ascii="Arial" w:hAnsi="Arial" w:cs="Arial"/>
          <w:b/>
          <w:sz w:val="22"/>
          <w:szCs w:val="22"/>
        </w:rPr>
        <w:t xml:space="preserve">. </w:t>
      </w:r>
      <w:r w:rsidR="008F1AD6">
        <w:rPr>
          <w:rFonts w:ascii="Arial" w:hAnsi="Arial" w:cs="Arial"/>
          <w:sz w:val="22"/>
          <w:szCs w:val="22"/>
        </w:rPr>
        <w:t>Rqh1 and Fml1 modulating m</w:t>
      </w:r>
      <w:r w:rsidR="008F1AD6" w:rsidRPr="00841FC7">
        <w:rPr>
          <w:rFonts w:ascii="Arial" w:hAnsi="Arial" w:cs="Arial"/>
          <w:sz w:val="22"/>
          <w:szCs w:val="22"/>
        </w:rPr>
        <w:t>eiotic recombi</w:t>
      </w:r>
      <w:r w:rsidR="008F1AD6">
        <w:rPr>
          <w:rFonts w:ascii="Arial" w:hAnsi="Arial" w:cs="Arial"/>
          <w:sz w:val="22"/>
          <w:szCs w:val="22"/>
        </w:rPr>
        <w:t>nation outcome at the intragenic 254 bp interval</w:t>
      </w:r>
      <w:r w:rsidR="008F1AD6" w:rsidRPr="00841FC7">
        <w:rPr>
          <w:rFonts w:ascii="Arial" w:hAnsi="Arial" w:cs="Arial"/>
          <w:i/>
          <w:sz w:val="22"/>
          <w:szCs w:val="22"/>
        </w:rPr>
        <w:t xml:space="preserve"> </w:t>
      </w:r>
      <w:r w:rsidR="008F1AD6" w:rsidRPr="00E13AA2">
        <w:rPr>
          <w:rFonts w:ascii="Arial" w:hAnsi="Arial" w:cs="Arial"/>
          <w:i/>
          <w:sz w:val="22"/>
          <w:szCs w:val="22"/>
        </w:rPr>
        <w:t>ade6-</w:t>
      </w:r>
      <w:r w:rsidR="008F1AD6">
        <w:rPr>
          <w:rFonts w:ascii="Arial" w:hAnsi="Arial" w:cs="Arial"/>
          <w:i/>
          <w:sz w:val="22"/>
          <w:szCs w:val="22"/>
        </w:rPr>
        <w:t>3049</w:t>
      </w:r>
      <w:r w:rsidR="008F1AD6" w:rsidRPr="00955F2B">
        <w:rPr>
          <w:rFonts w:ascii="Arial" w:hAnsi="Arial" w:cs="Arial"/>
          <w:sz w:val="22"/>
          <w:szCs w:val="22"/>
        </w:rPr>
        <w:t>×</w:t>
      </w:r>
      <w:r w:rsidR="008F1AD6" w:rsidRPr="00E13AA2">
        <w:rPr>
          <w:rFonts w:ascii="Arial" w:hAnsi="Arial" w:cs="Arial"/>
          <w:i/>
          <w:sz w:val="22"/>
          <w:szCs w:val="22"/>
        </w:rPr>
        <w:t>ade6-</w:t>
      </w:r>
      <w:r w:rsidR="008F1AD6">
        <w:rPr>
          <w:rFonts w:ascii="Arial" w:hAnsi="Arial" w:cs="Arial"/>
          <w:i/>
          <w:sz w:val="22"/>
          <w:szCs w:val="22"/>
        </w:rPr>
        <w:t>469</w:t>
      </w:r>
      <w:r w:rsidR="008F1AD6">
        <w:rPr>
          <w:rFonts w:ascii="Arial" w:hAnsi="Arial" w:cs="Arial"/>
          <w:sz w:val="22"/>
          <w:szCs w:val="22"/>
        </w:rPr>
        <w:t>:</w:t>
      </w:r>
      <w:r w:rsidR="008F1AD6" w:rsidRPr="00955F2B">
        <w:rPr>
          <w:rFonts w:ascii="Arial" w:hAnsi="Arial" w:cs="Arial"/>
          <w:sz w:val="22"/>
          <w:szCs w:val="22"/>
        </w:rPr>
        <w:t xml:space="preserve"> </w:t>
      </w:r>
      <w:r w:rsidR="008F1AD6" w:rsidRPr="00955F2B">
        <w:rPr>
          <w:rFonts w:ascii="Arial" w:hAnsi="Arial" w:cs="Arial"/>
          <w:b/>
          <w:sz w:val="22"/>
          <w:szCs w:val="22"/>
        </w:rPr>
        <w:t>(</w:t>
      </w:r>
      <w:r w:rsidR="008F1AD6">
        <w:rPr>
          <w:rFonts w:ascii="Arial" w:hAnsi="Arial" w:cs="Arial"/>
          <w:b/>
          <w:sz w:val="22"/>
          <w:szCs w:val="22"/>
        </w:rPr>
        <w:t>A</w:t>
      </w:r>
      <w:r w:rsidR="008F1AD6" w:rsidRPr="00955F2B">
        <w:rPr>
          <w:rFonts w:ascii="Arial" w:hAnsi="Arial" w:cs="Arial"/>
          <w:b/>
          <w:sz w:val="22"/>
          <w:szCs w:val="22"/>
        </w:rPr>
        <w:t>)</w:t>
      </w:r>
      <w:r w:rsidR="008F1AD6" w:rsidRPr="00955F2B">
        <w:rPr>
          <w:rFonts w:ascii="Arial" w:hAnsi="Arial" w:cs="Arial"/>
          <w:sz w:val="22"/>
          <w:szCs w:val="22"/>
        </w:rPr>
        <w:t xml:space="preserve"> Frequency of </w:t>
      </w:r>
      <w:r w:rsidR="00744B8A">
        <w:rPr>
          <w:rFonts w:ascii="Arial" w:hAnsi="Arial" w:cs="Arial"/>
          <w:sz w:val="22"/>
          <w:szCs w:val="22"/>
        </w:rPr>
        <w:t>gene conversion</w:t>
      </w:r>
      <w:r w:rsidR="008F1AD6">
        <w:rPr>
          <w:rFonts w:ascii="Arial" w:hAnsi="Arial" w:cs="Arial"/>
          <w:sz w:val="22"/>
          <w:szCs w:val="22"/>
        </w:rPr>
        <w:t xml:space="preserve"> (</w:t>
      </w:r>
      <w:r w:rsidR="00744B8A">
        <w:rPr>
          <w:rFonts w:ascii="Arial" w:hAnsi="Arial" w:cs="Arial"/>
          <w:sz w:val="22"/>
          <w:szCs w:val="22"/>
        </w:rPr>
        <w:t>GC</w:t>
      </w:r>
      <w:r w:rsidR="008F1AD6">
        <w:rPr>
          <w:rFonts w:ascii="Arial" w:hAnsi="Arial" w:cs="Arial"/>
          <w:sz w:val="22"/>
          <w:szCs w:val="22"/>
        </w:rPr>
        <w:t>)</w:t>
      </w:r>
      <w:r w:rsidR="008F1AD6" w:rsidRPr="00955F2B">
        <w:rPr>
          <w:rFonts w:ascii="Arial" w:hAnsi="Arial" w:cs="Arial"/>
          <w:sz w:val="22"/>
          <w:szCs w:val="22"/>
        </w:rPr>
        <w:t xml:space="preserve"> in wild type</w:t>
      </w:r>
      <w:r w:rsidR="008F1AD6">
        <w:rPr>
          <w:rFonts w:ascii="Arial" w:hAnsi="Arial" w:cs="Arial"/>
          <w:sz w:val="22"/>
          <w:szCs w:val="22"/>
        </w:rPr>
        <w:t xml:space="preserve"> (WT), </w:t>
      </w:r>
      <w:r w:rsidR="008F1AD6" w:rsidRPr="001C03FB">
        <w:rPr>
          <w:rFonts w:ascii="Arial" w:hAnsi="Arial" w:cs="Arial"/>
          <w:i/>
          <w:sz w:val="22"/>
          <w:szCs w:val="22"/>
        </w:rPr>
        <w:t>fml1</w:t>
      </w:r>
      <w:r w:rsidR="008F1AD6">
        <w:rPr>
          <w:rFonts w:ascii="Arial" w:hAnsi="Arial" w:cs="Arial"/>
          <w:sz w:val="22"/>
          <w:szCs w:val="22"/>
        </w:rPr>
        <w:t xml:space="preserve">, and </w:t>
      </w:r>
      <w:r w:rsidR="008F1AD6" w:rsidRPr="001C03FB">
        <w:rPr>
          <w:rFonts w:ascii="Arial" w:hAnsi="Arial" w:cs="Arial"/>
          <w:i/>
          <w:sz w:val="22"/>
          <w:szCs w:val="22"/>
        </w:rPr>
        <w:t>rqh1</w:t>
      </w:r>
      <w:r w:rsidR="008F1AD6">
        <w:rPr>
          <w:rFonts w:ascii="Arial" w:hAnsi="Arial" w:cs="Arial"/>
          <w:sz w:val="22"/>
          <w:szCs w:val="22"/>
        </w:rPr>
        <w:t xml:space="preserve"> mutants,</w:t>
      </w:r>
      <w:r w:rsidR="008F1AD6" w:rsidRPr="00841FC7">
        <w:rPr>
          <w:rFonts w:ascii="Arial" w:hAnsi="Arial" w:cs="Arial"/>
          <w:sz w:val="22"/>
          <w:szCs w:val="22"/>
        </w:rPr>
        <w:t xml:space="preserve"> </w:t>
      </w:r>
      <w:r w:rsidR="008F1AD6" w:rsidRPr="00955F2B">
        <w:rPr>
          <w:rFonts w:ascii="Arial" w:hAnsi="Arial" w:cs="Arial"/>
          <w:sz w:val="22"/>
          <w:szCs w:val="22"/>
        </w:rPr>
        <w:t>UoA</w:t>
      </w:r>
      <w:r w:rsidR="008F1AD6">
        <w:rPr>
          <w:rFonts w:ascii="Arial" w:hAnsi="Arial" w:cs="Arial"/>
          <w:sz w:val="22"/>
          <w:szCs w:val="22"/>
        </w:rPr>
        <w:t>120×</w:t>
      </w:r>
      <w:r w:rsidR="008F1AD6" w:rsidRPr="00955F2B">
        <w:rPr>
          <w:rFonts w:ascii="Arial" w:hAnsi="Arial" w:cs="Arial"/>
          <w:sz w:val="22"/>
          <w:szCs w:val="22"/>
        </w:rPr>
        <w:t>A</w:t>
      </w:r>
      <w:r w:rsidR="008F1AD6">
        <w:rPr>
          <w:rFonts w:ascii="Arial" w:hAnsi="Arial" w:cs="Arial"/>
          <w:sz w:val="22"/>
          <w:szCs w:val="22"/>
        </w:rPr>
        <w:t>LP731</w:t>
      </w:r>
      <w:r w:rsidR="008F1AD6" w:rsidRPr="00955F2B">
        <w:rPr>
          <w:rFonts w:ascii="Arial" w:hAnsi="Arial" w:cs="Arial"/>
          <w:sz w:val="22"/>
          <w:szCs w:val="22"/>
        </w:rPr>
        <w:t xml:space="preserve"> (</w:t>
      </w:r>
      <w:r w:rsidR="008F1AD6">
        <w:rPr>
          <w:rFonts w:ascii="Arial" w:hAnsi="Arial" w:cs="Arial"/>
          <w:sz w:val="22"/>
          <w:szCs w:val="22"/>
        </w:rPr>
        <w:t xml:space="preserve">WT, </w:t>
      </w:r>
      <w:r w:rsidR="008F1AD6" w:rsidRPr="00955F2B">
        <w:rPr>
          <w:rFonts w:ascii="Arial" w:hAnsi="Arial" w:cs="Arial"/>
          <w:sz w:val="22"/>
          <w:szCs w:val="22"/>
        </w:rPr>
        <w:t xml:space="preserve">n = </w:t>
      </w:r>
      <w:r w:rsidR="008F1AD6">
        <w:rPr>
          <w:rFonts w:ascii="Arial" w:hAnsi="Arial" w:cs="Arial"/>
          <w:sz w:val="22"/>
          <w:szCs w:val="22"/>
        </w:rPr>
        <w:t>31</w:t>
      </w:r>
      <w:r w:rsidR="008F1AD6" w:rsidRPr="00955F2B">
        <w:rPr>
          <w:rFonts w:ascii="Arial" w:hAnsi="Arial" w:cs="Arial"/>
          <w:sz w:val="22"/>
          <w:szCs w:val="22"/>
        </w:rPr>
        <w:t>), ALP</w:t>
      </w:r>
      <w:r w:rsidR="008F1AD6">
        <w:rPr>
          <w:rFonts w:ascii="Arial" w:hAnsi="Arial" w:cs="Arial"/>
          <w:sz w:val="22"/>
          <w:szCs w:val="22"/>
        </w:rPr>
        <w:t>1716</w:t>
      </w:r>
      <w:r w:rsidR="008F1AD6" w:rsidRPr="00955F2B">
        <w:rPr>
          <w:rFonts w:ascii="Arial" w:hAnsi="Arial" w:cs="Arial"/>
          <w:sz w:val="22"/>
          <w:szCs w:val="22"/>
        </w:rPr>
        <w:t>×</w:t>
      </w:r>
      <w:r w:rsidR="008F1AD6">
        <w:rPr>
          <w:rFonts w:ascii="Arial" w:hAnsi="Arial" w:cs="Arial"/>
          <w:sz w:val="22"/>
          <w:szCs w:val="22"/>
        </w:rPr>
        <w:t>MCW4718</w:t>
      </w:r>
      <w:r w:rsidR="008F1AD6" w:rsidRPr="00955F2B">
        <w:rPr>
          <w:rFonts w:ascii="Arial" w:hAnsi="Arial" w:cs="Arial"/>
          <w:sz w:val="22"/>
          <w:szCs w:val="22"/>
        </w:rPr>
        <w:t xml:space="preserve"> (</w:t>
      </w:r>
      <w:r w:rsidR="008F1AD6">
        <w:rPr>
          <w:rFonts w:ascii="Arial" w:hAnsi="Arial" w:cs="Arial"/>
          <w:i/>
          <w:sz w:val="22"/>
          <w:szCs w:val="22"/>
        </w:rPr>
        <w:t>fml1</w:t>
      </w:r>
      <w:r w:rsidR="008F1AD6" w:rsidRPr="00E13AA2">
        <w:rPr>
          <w:rFonts w:ascii="Symbol" w:hAnsi="Symbol" w:cs="Arial"/>
          <w:sz w:val="22"/>
          <w:szCs w:val="22"/>
        </w:rPr>
        <w:t></w:t>
      </w:r>
      <w:r w:rsidR="008F1AD6">
        <w:rPr>
          <w:rFonts w:ascii="Arial" w:hAnsi="Arial" w:cs="Arial"/>
          <w:sz w:val="22"/>
          <w:szCs w:val="22"/>
        </w:rPr>
        <w:t xml:space="preserve">, </w:t>
      </w:r>
      <w:r w:rsidR="008F1AD6" w:rsidRPr="00955F2B">
        <w:rPr>
          <w:rFonts w:ascii="Arial" w:hAnsi="Arial" w:cs="Arial"/>
          <w:sz w:val="22"/>
          <w:szCs w:val="22"/>
        </w:rPr>
        <w:t xml:space="preserve">n = </w:t>
      </w:r>
      <w:r w:rsidR="008F1AD6">
        <w:rPr>
          <w:rFonts w:ascii="Arial" w:hAnsi="Arial" w:cs="Arial"/>
          <w:sz w:val="22"/>
          <w:szCs w:val="22"/>
        </w:rPr>
        <w:t>11</w:t>
      </w:r>
      <w:r w:rsidR="008F1AD6" w:rsidRPr="00955F2B">
        <w:rPr>
          <w:rFonts w:ascii="Arial" w:hAnsi="Arial" w:cs="Arial"/>
          <w:sz w:val="22"/>
          <w:szCs w:val="22"/>
        </w:rPr>
        <w:t xml:space="preserve">), </w:t>
      </w:r>
      <w:r w:rsidR="008F1AD6">
        <w:rPr>
          <w:rFonts w:ascii="Arial" w:hAnsi="Arial" w:cs="Arial"/>
          <w:sz w:val="22"/>
          <w:szCs w:val="22"/>
        </w:rPr>
        <w:t>MCW6587×ALP780 (</w:t>
      </w:r>
      <w:r w:rsidR="008F1AD6">
        <w:rPr>
          <w:rFonts w:ascii="Arial" w:hAnsi="Arial" w:cs="Arial"/>
          <w:i/>
          <w:sz w:val="22"/>
          <w:szCs w:val="22"/>
        </w:rPr>
        <w:t>rqh1</w:t>
      </w:r>
      <w:r w:rsidR="008F1AD6" w:rsidRPr="00E13AA2">
        <w:rPr>
          <w:rFonts w:ascii="Symbol" w:hAnsi="Symbol" w:cs="Arial"/>
          <w:sz w:val="22"/>
          <w:szCs w:val="22"/>
        </w:rPr>
        <w:t></w:t>
      </w:r>
      <w:r w:rsidR="008F1AD6">
        <w:rPr>
          <w:rFonts w:ascii="Arial" w:hAnsi="Arial" w:cs="Arial"/>
          <w:sz w:val="22"/>
          <w:szCs w:val="22"/>
        </w:rPr>
        <w:t>, n = 10</w:t>
      </w:r>
      <w:r w:rsidR="008F1AD6" w:rsidRPr="00955F2B">
        <w:rPr>
          <w:rFonts w:ascii="Arial" w:hAnsi="Arial" w:cs="Arial"/>
          <w:sz w:val="22"/>
          <w:szCs w:val="22"/>
        </w:rPr>
        <w:t>)</w:t>
      </w:r>
      <w:r w:rsidR="008F1AD6">
        <w:rPr>
          <w:rFonts w:ascii="Arial" w:hAnsi="Arial" w:cs="Arial"/>
          <w:sz w:val="22"/>
          <w:szCs w:val="22"/>
        </w:rPr>
        <w:t xml:space="preserve">; </w:t>
      </w:r>
      <w:r w:rsidR="008F1AD6" w:rsidRPr="00841FC7">
        <w:rPr>
          <w:rFonts w:ascii="Arial" w:hAnsi="Arial" w:cs="Arial"/>
          <w:b/>
          <w:sz w:val="22"/>
          <w:szCs w:val="22"/>
        </w:rPr>
        <w:t>(</w:t>
      </w:r>
      <w:r w:rsidR="008F1AD6">
        <w:rPr>
          <w:rFonts w:ascii="Arial" w:hAnsi="Arial" w:cs="Arial"/>
          <w:b/>
          <w:sz w:val="22"/>
          <w:szCs w:val="22"/>
        </w:rPr>
        <w:t>B</w:t>
      </w:r>
      <w:r w:rsidR="008F1AD6" w:rsidRPr="00FE760A">
        <w:rPr>
          <w:rFonts w:ascii="Arial" w:hAnsi="Arial" w:cs="Arial"/>
          <w:b/>
          <w:sz w:val="22"/>
          <w:szCs w:val="22"/>
        </w:rPr>
        <w:t>)</w:t>
      </w:r>
      <w:r w:rsidR="008F1AD6">
        <w:rPr>
          <w:rFonts w:ascii="Arial" w:hAnsi="Arial" w:cs="Arial"/>
          <w:sz w:val="22"/>
          <w:szCs w:val="22"/>
        </w:rPr>
        <w:t xml:space="preserve"> Frequency of crossovers (CO) among</w:t>
      </w:r>
      <w:r w:rsidR="00744B8A">
        <w:rPr>
          <w:rFonts w:ascii="Arial" w:hAnsi="Arial" w:cs="Arial"/>
          <w:sz w:val="22"/>
          <w:szCs w:val="22"/>
        </w:rPr>
        <w:t xml:space="preserve"> GC</w:t>
      </w:r>
      <w:r w:rsidR="008F1AD6">
        <w:rPr>
          <w:rFonts w:ascii="Arial" w:hAnsi="Arial" w:cs="Arial"/>
          <w:sz w:val="22"/>
          <w:szCs w:val="22"/>
        </w:rPr>
        <w:t xml:space="preserve"> events</w:t>
      </w:r>
      <w:r w:rsidR="008F1AD6" w:rsidRPr="001C03FB">
        <w:rPr>
          <w:rFonts w:ascii="Arial" w:hAnsi="Arial" w:cs="Arial"/>
          <w:sz w:val="22"/>
          <w:szCs w:val="22"/>
        </w:rPr>
        <w:t xml:space="preserve"> </w:t>
      </w:r>
      <w:r w:rsidR="008F1AD6">
        <w:rPr>
          <w:rFonts w:ascii="Arial" w:hAnsi="Arial" w:cs="Arial"/>
          <w:sz w:val="22"/>
          <w:szCs w:val="22"/>
        </w:rPr>
        <w:t xml:space="preserve">at </w:t>
      </w:r>
      <w:r w:rsidR="008F1AD6" w:rsidRPr="000D1374">
        <w:rPr>
          <w:rFonts w:ascii="Arial" w:hAnsi="Arial" w:cs="Arial"/>
          <w:i/>
          <w:sz w:val="22"/>
          <w:szCs w:val="22"/>
        </w:rPr>
        <w:t>ade6</w:t>
      </w:r>
      <w:r w:rsidR="008F1AD6">
        <w:rPr>
          <w:rFonts w:ascii="Arial" w:hAnsi="Arial" w:cs="Arial"/>
          <w:sz w:val="22"/>
          <w:szCs w:val="22"/>
        </w:rPr>
        <w:t xml:space="preserve"> in </w:t>
      </w:r>
      <w:r w:rsidR="008F1AD6" w:rsidRPr="00955F2B">
        <w:rPr>
          <w:rFonts w:ascii="Arial" w:hAnsi="Arial" w:cs="Arial"/>
          <w:sz w:val="22"/>
          <w:szCs w:val="22"/>
        </w:rPr>
        <w:t>wild type</w:t>
      </w:r>
      <w:r w:rsidR="008F1AD6">
        <w:rPr>
          <w:rFonts w:ascii="Arial" w:hAnsi="Arial" w:cs="Arial"/>
          <w:sz w:val="22"/>
          <w:szCs w:val="22"/>
        </w:rPr>
        <w:t xml:space="preserve"> (WT), </w:t>
      </w:r>
      <w:r w:rsidR="008F1AD6" w:rsidRPr="001C03FB">
        <w:rPr>
          <w:rFonts w:ascii="Arial" w:hAnsi="Arial" w:cs="Arial"/>
          <w:i/>
          <w:sz w:val="22"/>
          <w:szCs w:val="22"/>
        </w:rPr>
        <w:t>fml1</w:t>
      </w:r>
      <w:r w:rsidR="008F1AD6">
        <w:rPr>
          <w:rFonts w:ascii="Arial" w:hAnsi="Arial" w:cs="Arial"/>
          <w:sz w:val="22"/>
          <w:szCs w:val="22"/>
        </w:rPr>
        <w:t xml:space="preserve">, and </w:t>
      </w:r>
      <w:r w:rsidR="008F1AD6" w:rsidRPr="001C03FB">
        <w:rPr>
          <w:rFonts w:ascii="Arial" w:hAnsi="Arial" w:cs="Arial"/>
          <w:i/>
          <w:sz w:val="22"/>
          <w:szCs w:val="22"/>
        </w:rPr>
        <w:t>rqh1</w:t>
      </w:r>
      <w:r w:rsidR="008F1AD6">
        <w:rPr>
          <w:rFonts w:ascii="Arial" w:hAnsi="Arial" w:cs="Arial"/>
          <w:sz w:val="22"/>
          <w:szCs w:val="22"/>
        </w:rPr>
        <w:t xml:space="preserve"> mutants, crosses as in</w:t>
      </w:r>
      <w:r w:rsidR="008F1AD6" w:rsidRPr="00955F2B">
        <w:rPr>
          <w:rFonts w:ascii="Arial" w:hAnsi="Arial" w:cs="Arial"/>
          <w:sz w:val="22"/>
          <w:szCs w:val="22"/>
        </w:rPr>
        <w:t xml:space="preserve"> </w:t>
      </w:r>
      <w:r w:rsidR="008F1AD6" w:rsidRPr="00841FC7">
        <w:rPr>
          <w:rFonts w:ascii="Arial" w:hAnsi="Arial" w:cs="Arial"/>
          <w:sz w:val="22"/>
          <w:szCs w:val="22"/>
        </w:rPr>
        <w:t>(A)</w:t>
      </w:r>
      <w:r w:rsidR="008F1AD6">
        <w:rPr>
          <w:rFonts w:ascii="Arial" w:hAnsi="Arial" w:cs="Arial"/>
          <w:sz w:val="22"/>
          <w:szCs w:val="22"/>
        </w:rPr>
        <w:t>.</w:t>
      </w:r>
      <w:r w:rsidR="008F1AD6" w:rsidRPr="00955F2B">
        <w:rPr>
          <w:rFonts w:ascii="Arial" w:hAnsi="Arial" w:cs="Arial"/>
          <w:sz w:val="22"/>
          <w:szCs w:val="22"/>
        </w:rPr>
        <w:t xml:space="preserve"> n indicates the number of independent crosses.</w:t>
      </w:r>
      <w:r w:rsidR="008F1AD6">
        <w:rPr>
          <w:rFonts w:ascii="Arial" w:hAnsi="Arial" w:cs="Arial"/>
          <w:sz w:val="22"/>
          <w:szCs w:val="22"/>
        </w:rPr>
        <w:t xml:space="preserve"> For details of data see </w:t>
      </w:r>
      <w:r>
        <w:rPr>
          <w:rFonts w:ascii="Arial" w:hAnsi="Arial" w:cs="Arial"/>
          <w:sz w:val="22"/>
          <w:szCs w:val="22"/>
        </w:rPr>
        <w:t xml:space="preserve">Supplementary </w:t>
      </w:r>
      <w:r w:rsidR="008F1AD6">
        <w:rPr>
          <w:rFonts w:ascii="Arial" w:hAnsi="Arial" w:cs="Arial"/>
          <w:sz w:val="22"/>
          <w:szCs w:val="22"/>
        </w:rPr>
        <w:t>Table S</w:t>
      </w:r>
      <w:r w:rsidR="00FC4579">
        <w:rPr>
          <w:rFonts w:ascii="Arial" w:hAnsi="Arial" w:cs="Arial"/>
          <w:sz w:val="22"/>
          <w:szCs w:val="22"/>
        </w:rPr>
        <w:t>3</w:t>
      </w:r>
      <w:r w:rsidR="008F1AD6">
        <w:rPr>
          <w:rFonts w:ascii="Arial" w:hAnsi="Arial" w:cs="Arial"/>
          <w:sz w:val="22"/>
          <w:szCs w:val="22"/>
        </w:rPr>
        <w:t>.</w:t>
      </w:r>
    </w:p>
    <w:p w14:paraId="0EC3B9F3" w14:textId="77777777" w:rsidR="008F1AD6" w:rsidRPr="00955F2B" w:rsidRDefault="008F1AD6" w:rsidP="008F1AD6">
      <w:pPr>
        <w:jc w:val="both"/>
        <w:rPr>
          <w:rFonts w:ascii="Arial" w:hAnsi="Arial" w:cs="Arial"/>
          <w:sz w:val="22"/>
          <w:szCs w:val="22"/>
        </w:rPr>
      </w:pPr>
    </w:p>
    <w:p w14:paraId="652B3D0A" w14:textId="77777777" w:rsidR="00CC65EA" w:rsidRDefault="00CC65EA" w:rsidP="00CC65EA">
      <w:pPr>
        <w:pStyle w:val="NormalWeb"/>
        <w:spacing w:before="0" w:beforeAutospacing="0" w:after="0" w:afterAutospacing="0" w:line="276" w:lineRule="auto"/>
        <w:rPr>
          <w:rFonts w:ascii="Arial" w:hAnsi="Arial" w:cs="Arial"/>
          <w:sz w:val="22"/>
          <w:szCs w:val="22"/>
        </w:rPr>
      </w:pPr>
      <w:r>
        <w:rPr>
          <w:rFonts w:ascii="Arial" w:hAnsi="Arial" w:cs="Arial"/>
          <w:b/>
          <w:sz w:val="22"/>
          <w:szCs w:val="22"/>
        </w:rPr>
        <w:lastRenderedPageBreak/>
        <w:t>Supplementary T</w:t>
      </w:r>
      <w:r w:rsidRPr="00BE1458">
        <w:rPr>
          <w:rFonts w:ascii="Arial" w:hAnsi="Arial" w:cs="Arial"/>
          <w:b/>
          <w:sz w:val="22"/>
          <w:szCs w:val="22"/>
        </w:rPr>
        <w:t xml:space="preserve">able </w:t>
      </w:r>
      <w:r>
        <w:rPr>
          <w:rFonts w:ascii="Arial" w:hAnsi="Arial" w:cs="Arial"/>
          <w:b/>
          <w:sz w:val="22"/>
          <w:szCs w:val="22"/>
        </w:rPr>
        <w:t>S1</w:t>
      </w:r>
      <w:r w:rsidRPr="00BE1458">
        <w:rPr>
          <w:rFonts w:ascii="Arial" w:hAnsi="Arial" w:cs="Arial"/>
          <w:b/>
          <w:sz w:val="22"/>
          <w:szCs w:val="22"/>
        </w:rPr>
        <w:t>.</w:t>
      </w:r>
      <w:r w:rsidRPr="00EE4BDB">
        <w:rPr>
          <w:rFonts w:ascii="Arial" w:hAnsi="Arial" w:cs="Arial"/>
          <w:sz w:val="22"/>
          <w:szCs w:val="22"/>
        </w:rPr>
        <w:t xml:space="preserve"> Sequence and</w:t>
      </w:r>
      <w:r>
        <w:rPr>
          <w:rFonts w:ascii="Arial" w:hAnsi="Arial" w:cs="Arial"/>
          <w:sz w:val="22"/>
          <w:szCs w:val="22"/>
        </w:rPr>
        <w:t xml:space="preserve"> position (counted from the A of the start codon ATG as first position) of </w:t>
      </w:r>
      <w:r w:rsidRPr="00D12E8A">
        <w:rPr>
          <w:rFonts w:ascii="Arial" w:hAnsi="Arial" w:cs="Arial"/>
          <w:i/>
          <w:sz w:val="22"/>
          <w:szCs w:val="22"/>
        </w:rPr>
        <w:t>ade6</w:t>
      </w:r>
      <w:r>
        <w:rPr>
          <w:rFonts w:ascii="Arial" w:hAnsi="Arial" w:cs="Arial"/>
          <w:sz w:val="22"/>
          <w:szCs w:val="22"/>
        </w:rPr>
        <w:t xml:space="preserve"> point mutations (indicated in bold)</w:t>
      </w:r>
    </w:p>
    <w:tbl>
      <w:tblPr>
        <w:tblW w:w="9291" w:type="dxa"/>
        <w:tblLayout w:type="fixed"/>
        <w:tblLook w:val="04A0" w:firstRow="1" w:lastRow="0" w:firstColumn="1" w:lastColumn="0" w:noHBand="0" w:noVBand="1"/>
      </w:tblPr>
      <w:tblGrid>
        <w:gridCol w:w="1044"/>
        <w:gridCol w:w="2500"/>
        <w:gridCol w:w="3260"/>
        <w:gridCol w:w="2487"/>
      </w:tblGrid>
      <w:tr w:rsidR="00CC65EA" w:rsidRPr="00AE5410" w14:paraId="48B739F8" w14:textId="77777777" w:rsidTr="00833470">
        <w:tc>
          <w:tcPr>
            <w:tcW w:w="1044" w:type="dxa"/>
            <w:tcBorders>
              <w:top w:val="single" w:sz="12" w:space="0" w:color="auto"/>
              <w:bottom w:val="single" w:sz="12" w:space="0" w:color="auto"/>
            </w:tcBorders>
            <w:shd w:val="clear" w:color="auto" w:fill="auto"/>
          </w:tcPr>
          <w:p w14:paraId="46D18744" w14:textId="77777777" w:rsidR="00CC65EA" w:rsidRPr="00AE5410" w:rsidRDefault="00CC65EA" w:rsidP="00833470">
            <w:pPr>
              <w:pStyle w:val="NormalWeb"/>
              <w:spacing w:before="0" w:beforeAutospacing="0" w:after="0" w:afterAutospacing="0" w:line="276" w:lineRule="auto"/>
              <w:rPr>
                <w:rFonts w:ascii="Arial" w:hAnsi="Arial" w:cs="Arial"/>
                <w:b/>
                <w:sz w:val="16"/>
                <w:szCs w:val="16"/>
              </w:rPr>
            </w:pPr>
            <w:r w:rsidRPr="00AE5410">
              <w:rPr>
                <w:rFonts w:ascii="Arial" w:hAnsi="Arial" w:cs="Arial"/>
                <w:b/>
                <w:sz w:val="16"/>
                <w:szCs w:val="16"/>
              </w:rPr>
              <w:t>allele</w:t>
            </w:r>
          </w:p>
        </w:tc>
        <w:tc>
          <w:tcPr>
            <w:tcW w:w="2500" w:type="dxa"/>
            <w:tcBorders>
              <w:top w:val="single" w:sz="12" w:space="0" w:color="auto"/>
              <w:bottom w:val="single" w:sz="12" w:space="0" w:color="auto"/>
            </w:tcBorders>
            <w:shd w:val="clear" w:color="auto" w:fill="auto"/>
          </w:tcPr>
          <w:p w14:paraId="6F3F2559" w14:textId="77777777" w:rsidR="00CC65EA" w:rsidRPr="00AE5410" w:rsidRDefault="00CC65EA" w:rsidP="00833470">
            <w:pPr>
              <w:pStyle w:val="NormalWeb"/>
              <w:spacing w:before="0" w:beforeAutospacing="0" w:after="0" w:afterAutospacing="0" w:line="276" w:lineRule="auto"/>
              <w:rPr>
                <w:rFonts w:ascii="Arial" w:hAnsi="Arial" w:cs="Arial"/>
                <w:b/>
                <w:sz w:val="16"/>
                <w:szCs w:val="16"/>
              </w:rPr>
            </w:pPr>
            <w:r w:rsidRPr="00AE5410">
              <w:rPr>
                <w:rFonts w:ascii="Arial" w:hAnsi="Arial" w:cs="Arial"/>
                <w:b/>
                <w:sz w:val="16"/>
                <w:szCs w:val="16"/>
              </w:rPr>
              <w:t>position</w:t>
            </w:r>
          </w:p>
        </w:tc>
        <w:tc>
          <w:tcPr>
            <w:tcW w:w="3260" w:type="dxa"/>
            <w:tcBorders>
              <w:top w:val="single" w:sz="12" w:space="0" w:color="auto"/>
              <w:bottom w:val="single" w:sz="12" w:space="0" w:color="auto"/>
            </w:tcBorders>
            <w:shd w:val="clear" w:color="auto" w:fill="auto"/>
          </w:tcPr>
          <w:p w14:paraId="6488CBE1" w14:textId="77777777" w:rsidR="00CC65EA" w:rsidRPr="00AE5410" w:rsidRDefault="00CC65EA" w:rsidP="00833470">
            <w:pPr>
              <w:pStyle w:val="NormalWeb"/>
              <w:spacing w:before="0" w:beforeAutospacing="0" w:after="0" w:afterAutospacing="0" w:line="276" w:lineRule="auto"/>
              <w:rPr>
                <w:rFonts w:ascii="Arial" w:hAnsi="Arial" w:cs="Arial"/>
                <w:b/>
                <w:sz w:val="16"/>
                <w:szCs w:val="16"/>
              </w:rPr>
            </w:pPr>
            <w:r w:rsidRPr="00AE5410">
              <w:rPr>
                <w:rFonts w:ascii="Arial" w:hAnsi="Arial" w:cs="Arial"/>
                <w:b/>
                <w:sz w:val="16"/>
                <w:szCs w:val="16"/>
              </w:rPr>
              <w:t>DNA sequence</w:t>
            </w:r>
          </w:p>
        </w:tc>
        <w:tc>
          <w:tcPr>
            <w:tcW w:w="2487" w:type="dxa"/>
            <w:tcBorders>
              <w:top w:val="single" w:sz="12" w:space="0" w:color="auto"/>
              <w:bottom w:val="single" w:sz="12" w:space="0" w:color="auto"/>
            </w:tcBorders>
            <w:shd w:val="clear" w:color="auto" w:fill="auto"/>
          </w:tcPr>
          <w:p w14:paraId="6F025D03" w14:textId="77777777" w:rsidR="00CC65EA" w:rsidRPr="00AE5410" w:rsidRDefault="00CC65EA" w:rsidP="00833470">
            <w:pPr>
              <w:pStyle w:val="NormalWeb"/>
              <w:spacing w:before="0" w:beforeAutospacing="0" w:after="0" w:afterAutospacing="0" w:line="276" w:lineRule="auto"/>
              <w:rPr>
                <w:rFonts w:ascii="Arial" w:hAnsi="Arial" w:cs="Arial"/>
                <w:b/>
                <w:sz w:val="16"/>
                <w:szCs w:val="16"/>
              </w:rPr>
            </w:pPr>
            <w:r>
              <w:rPr>
                <w:rFonts w:ascii="Arial" w:hAnsi="Arial" w:cs="Arial"/>
                <w:b/>
                <w:sz w:val="16"/>
                <w:szCs w:val="16"/>
              </w:rPr>
              <w:t>reference</w:t>
            </w:r>
          </w:p>
        </w:tc>
      </w:tr>
      <w:tr w:rsidR="00CC65EA" w:rsidRPr="00AE5410" w14:paraId="00DDC058" w14:textId="77777777" w:rsidTr="00833470">
        <w:tc>
          <w:tcPr>
            <w:tcW w:w="1044" w:type="dxa"/>
            <w:tcBorders>
              <w:top w:val="single" w:sz="12" w:space="0" w:color="auto"/>
            </w:tcBorders>
            <w:shd w:val="clear" w:color="auto" w:fill="auto"/>
          </w:tcPr>
          <w:p w14:paraId="3837BEEE"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ade6-M216</w:t>
            </w:r>
          </w:p>
        </w:tc>
        <w:tc>
          <w:tcPr>
            <w:tcW w:w="2500" w:type="dxa"/>
            <w:tcBorders>
              <w:top w:val="single" w:sz="12" w:space="0" w:color="auto"/>
            </w:tcBorders>
            <w:shd w:val="clear" w:color="auto" w:fill="auto"/>
          </w:tcPr>
          <w:p w14:paraId="4DA47026"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G47A</w:t>
            </w:r>
          </w:p>
        </w:tc>
        <w:tc>
          <w:tcPr>
            <w:tcW w:w="3260" w:type="dxa"/>
            <w:tcBorders>
              <w:top w:val="single" w:sz="12" w:space="0" w:color="auto"/>
            </w:tcBorders>
            <w:shd w:val="clear" w:color="auto" w:fill="auto"/>
          </w:tcPr>
          <w:p w14:paraId="386F4AC8"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ggtcaattgg</w:t>
            </w:r>
            <w:r w:rsidRPr="00AE5410">
              <w:rPr>
                <w:rFonts w:ascii="Courier New" w:eastAsia="Times New Roman" w:hAnsi="Courier New" w:cs="Courier New"/>
                <w:b/>
                <w:sz w:val="16"/>
                <w:szCs w:val="16"/>
              </w:rPr>
              <w:t>A</w:t>
            </w:r>
            <w:r w:rsidRPr="00AE5410">
              <w:rPr>
                <w:rFonts w:ascii="Courier New" w:eastAsia="Times New Roman" w:hAnsi="Courier New" w:cs="Courier New"/>
                <w:sz w:val="16"/>
                <w:szCs w:val="16"/>
              </w:rPr>
              <w:t>ccgaatgatg</w:t>
            </w:r>
            <w:proofErr w:type="spellEnd"/>
          </w:p>
        </w:tc>
        <w:tc>
          <w:tcPr>
            <w:tcW w:w="2487" w:type="dxa"/>
            <w:tcBorders>
              <w:top w:val="single" w:sz="12" w:space="0" w:color="auto"/>
            </w:tcBorders>
            <w:shd w:val="clear" w:color="auto" w:fill="auto"/>
          </w:tcPr>
          <w:p w14:paraId="2094A07E" w14:textId="0FA35D37" w:rsidR="00CC65EA" w:rsidRPr="00AE5410" w:rsidRDefault="00CC65EA" w:rsidP="00BA29CF">
            <w:pPr>
              <w:spacing w:line="276" w:lineRule="auto"/>
              <w:rPr>
                <w:rFonts w:ascii="Arial" w:eastAsia="Times New Roman" w:hAnsi="Arial" w:cs="Arial"/>
                <w:sz w:val="16"/>
                <w:szCs w:val="16"/>
              </w:rPr>
            </w:pPr>
            <w:proofErr w:type="spellStart"/>
            <w:r>
              <w:rPr>
                <w:rFonts w:ascii="Arial" w:hAnsi="Arial" w:cs="Arial"/>
                <w:sz w:val="16"/>
                <w:szCs w:val="16"/>
                <w:lang w:val="en-GB"/>
              </w:rPr>
              <w:t>Szankasi</w:t>
            </w:r>
            <w:proofErr w:type="spellEnd"/>
            <w:r>
              <w:rPr>
                <w:rFonts w:ascii="Arial" w:hAnsi="Arial" w:cs="Arial"/>
                <w:sz w:val="16"/>
                <w:szCs w:val="16"/>
                <w:lang w:val="en-GB"/>
              </w:rPr>
              <w:t xml:space="preserve"> </w:t>
            </w:r>
            <w:r w:rsidRPr="00044E8B">
              <w:rPr>
                <w:rFonts w:ascii="Arial" w:hAnsi="Arial" w:cs="Arial"/>
                <w:i/>
                <w:sz w:val="16"/>
                <w:szCs w:val="16"/>
                <w:lang w:val="en-GB"/>
              </w:rPr>
              <w:t>et al</w:t>
            </w:r>
            <w:r>
              <w:rPr>
                <w:rFonts w:ascii="Arial" w:hAnsi="Arial" w:cs="Arial"/>
                <w:sz w:val="16"/>
                <w:szCs w:val="16"/>
                <w:lang w:val="en-GB"/>
              </w:rPr>
              <w:t>., 1988</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{"citationItems":[{"id":"ITEM-1","itemData":{"DOI":"10.1016/0022-2836(88)90051-4","ISBN":"0022-2836 (Print)\\r0022-2836 (Linking)","ISSN":"0022-2836","PMID":"3221399","abstract":"The gene ade6 is located on chromosome III of the fission yeast Schizosaccharomyces pombe. It codes for the enzyme phosphoribosylaminoimidazole carboxylase involved in purine biosynthesis. A DNA fragment of 3043 nucleotides has been sequenced. It complements ade6 mutations when present on plasmids. An uninterrupted open reading frame of 552 amino acid residues was identified. A method for the cloning of chromosomal mutations by repair of gapped replication vectors in vivo has been developed. Twelve ade6 mutant alleles have been isolated. The sequence alterations of four mutant alleles have been determined. Among them are the ade6-M26 recombination hot spot mutation and the nearby ade6-M375 control mutation. Both are G to T base substitutions, converting adjacent glycine codons to TGA termination codons. They are suppressed by defined tRNA nonsense suppressors of the UGA type. The ade6-M26 mutation leads to a tenfold increase of the occurrence of conversion tetrads in comparison with other ade6 mutations. Possible explanations for the M26-induced increase of recombination frequency are discussed in relation to specific features of the nucleotide sequence identified in the region of the M26 mutation.","author":[{"dropping-particle":"","family":"Szankasi","given":"Philippe","non-dropping-particle":"","parse-names":false,"suffix":""},{"dropping-particle":"","family":"Heyer","given":"Wolf Dietrich","non-dropping-particle":"","parse-names":false,"suffix":""},{"dropping-particle":"","family":"Schuchert","given":"Peter","non-dropping-particle":"","parse-names":false,"suffix":""},{"dropping-particle":"","family":"Kohli","given":"Jürg","non-dropping-particle":"","parse-names":false,"suffix":""}],"container-title":"Journal of Molecular Biology","id":"ITEM-1","issue":"4","issued":{"date-parts":[["1988","12","20"]]},"note":"From Duplicate 2 (DNA sequence analysis of the ade6 gene of Schizosaccharomyces pombe. Wild-type and mutant alleles including the recombination hot spot allele ade6-M26. - Szankasi, Philippe; Heyer, Wolf Dietrich; Schuchert, Peter; Kohli, Jürg)\n\nFrom Duplicate 1 ( \n\n\nDNA sequence analysis of the ade6 gene of Schizosaccharomyces pombe. Wild-type and mutant alleles including the recombination host spot allele ade6-M26.\n\n\n- Szankasi, P; Heyer, W D; Schuchert, P; Kohli, J )\n\n","page":"917-25","title":"DNA sequence analysis of the &lt;i&gt;ade6&lt;/i&gt; gene of &lt;i&gt;Schizosaccharomyces pombe&lt;/i&gt; - wild-type and mutant alleles including the recombination hot spot allele &lt;i&gt; ade6-M26&lt;/i&gt;.","type":"article-journal","volume":"204"},"uris":["http://www.mendeley.com/documents/?uuid=b442df8f-8a85-47a1-8ba1-bff4034b1ec0"]}],"mendeley":{"formattedCitation":"&lt;sup&gt;3&lt;/sup&gt;","plainTextFormattedCitation":"3","previouslyFormattedCitation":"&lt;sup&gt;3&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3</w:t>
            </w:r>
            <w:r>
              <w:rPr>
                <w:rFonts w:ascii="Arial" w:eastAsia="Times New Roman" w:hAnsi="Arial" w:cs="Arial"/>
                <w:sz w:val="16"/>
                <w:szCs w:val="16"/>
              </w:rPr>
              <w:fldChar w:fldCharType="end"/>
            </w:r>
          </w:p>
        </w:tc>
      </w:tr>
      <w:tr w:rsidR="00CC65EA" w:rsidRPr="00AE5410" w14:paraId="306E988D" w14:textId="77777777" w:rsidTr="00833470">
        <w:tc>
          <w:tcPr>
            <w:tcW w:w="1044" w:type="dxa"/>
            <w:shd w:val="clear" w:color="auto" w:fill="auto"/>
          </w:tcPr>
          <w:p w14:paraId="562896C8"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ade6-M375</w:t>
            </w:r>
          </w:p>
        </w:tc>
        <w:tc>
          <w:tcPr>
            <w:tcW w:w="2500" w:type="dxa"/>
            <w:shd w:val="clear" w:color="auto" w:fill="auto"/>
          </w:tcPr>
          <w:p w14:paraId="6E2D53F1"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G133T</w:t>
            </w:r>
          </w:p>
        </w:tc>
        <w:tc>
          <w:tcPr>
            <w:tcW w:w="3260" w:type="dxa"/>
            <w:shd w:val="clear" w:color="auto" w:fill="auto"/>
          </w:tcPr>
          <w:p w14:paraId="5BFA2F52"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acaaattgat</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gaggacgtga</w:t>
            </w:r>
            <w:proofErr w:type="spellEnd"/>
          </w:p>
        </w:tc>
        <w:tc>
          <w:tcPr>
            <w:tcW w:w="2487" w:type="dxa"/>
            <w:shd w:val="clear" w:color="auto" w:fill="auto"/>
          </w:tcPr>
          <w:p w14:paraId="27F656D9" w14:textId="70DD070C" w:rsidR="00CC65EA" w:rsidRPr="00AE5410" w:rsidRDefault="00CC65EA" w:rsidP="00BA29CF">
            <w:pPr>
              <w:spacing w:line="276" w:lineRule="auto"/>
              <w:rPr>
                <w:rFonts w:ascii="Arial" w:eastAsia="Times New Roman" w:hAnsi="Arial" w:cs="Arial"/>
                <w:sz w:val="16"/>
                <w:szCs w:val="16"/>
              </w:rPr>
            </w:pPr>
            <w:proofErr w:type="spellStart"/>
            <w:r>
              <w:rPr>
                <w:rFonts w:ascii="Arial" w:hAnsi="Arial" w:cs="Arial"/>
                <w:sz w:val="16"/>
                <w:szCs w:val="16"/>
                <w:lang w:val="en-GB"/>
              </w:rPr>
              <w:t>Szankasi</w:t>
            </w:r>
            <w:proofErr w:type="spellEnd"/>
            <w:r>
              <w:rPr>
                <w:rFonts w:ascii="Arial" w:hAnsi="Arial" w:cs="Arial"/>
                <w:sz w:val="16"/>
                <w:szCs w:val="16"/>
                <w:lang w:val="en-GB"/>
              </w:rPr>
              <w:t xml:space="preserve"> </w:t>
            </w:r>
            <w:r w:rsidRPr="00044E8B">
              <w:rPr>
                <w:rFonts w:ascii="Arial" w:hAnsi="Arial" w:cs="Arial"/>
                <w:i/>
                <w:sz w:val="16"/>
                <w:szCs w:val="16"/>
                <w:lang w:val="en-GB"/>
              </w:rPr>
              <w:t>et al</w:t>
            </w:r>
            <w:r>
              <w:rPr>
                <w:rFonts w:ascii="Arial" w:hAnsi="Arial" w:cs="Arial"/>
                <w:sz w:val="16"/>
                <w:szCs w:val="16"/>
                <w:lang w:val="en-GB"/>
              </w:rPr>
              <w:t>., 1988</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{"citationItems":[{"id":"ITEM-1","itemData":{"DOI":"10.1016/0022-2836(88)90051-4","ISBN":"0022-2836 (Print)\\r0022-2836 (Linking)","ISSN":"0022-2836","PMID":"3221399","abstract":"The gene ade6 is located on chromosome III of the fission yeast Schizosaccharomyces pombe. It codes for the enzyme phosphoribosylaminoimidazole carboxylase involved in purine biosynthesis. A DNA fragment of 3043 nucleotides has been sequenced. It complements ade6 mutations when present on plasmids. An uninterrupted open reading frame of 552 amino acid residues was identified. A method for the cloning of chromosomal mutations by repair of gapped replication vectors in vivo has been developed. Twelve ade6 mutant alleles have been isolated. The sequence alterations of four mutant alleles have been determined. Among them are the ade6-M26 recombination hot spot mutation and the nearby ade6-M375 control mutation. Both are G to T base substitutions, converting adjacent glycine codons to TGA termination codons. They are suppressed by defined tRNA nonsense suppressors of the UGA type. The ade6-M26 mutation leads to a tenfold increase of the occurrence of conversion tetrads in comparison with other ade6 mutations. Possible explanations for the M26-induced increase of recombination frequency are discussed in relation to specific features of the nucleotide sequence identified in the region of the M26 mutation.","author":[{"dropping-particle":"","family":"Szankasi","given":"Philippe","non-dropping-particle":"","parse-names":false,"suffix":""},{"dropping-particle":"","family":"Heyer","given":"Wolf Dietrich","non-dropping-particle":"","parse-names":false,"suffix":""},{"dropping-particle":"","family":"Schuchert","given":"Peter","non-dropping-particle":"","parse-names":false,"suffix":""},{"dropping-particle":"","family":"Kohli","given":"Jürg","non-dropping-particle":"","parse-names":false,"suffix":""}],"container-title":"Journal of Molecular Biology","id":"ITEM-1","issue":"4","issued":{"date-parts":[["1988","12","20"]]},"note":"From Duplicate 2 (DNA sequence analysis of the ade6 gene of Schizosaccharomyces pombe. Wild-type and mutant alleles including the recombination hot spot allele ade6-M26. - Szankasi, Philippe; Heyer, Wolf Dietrich; Schuchert, Peter; Kohli, Jürg)\n\nFrom Duplicate 1 ( \n\n\nDNA sequence analysis of the ade6 gene of Schizosaccharomyces pombe. Wild-type and mutant alleles including the recombination host spot allele ade6-M26.\n\n\n- Szankasi, P; Heyer, W D; Schuchert, P; Kohli, J )\n\n","page":"917-25","title":"DNA sequence analysis of the &lt;i&gt;ade6&lt;/i&gt; gene of &lt;i&gt;Schizosaccharomyces pombe&lt;/i&gt; - wild-type and mutant alleles including the recombination hot spot allele &lt;i&gt; ade6-M26&lt;/i&gt;.","type":"article-journal","volume":"204"},"uris":["http://www.mendeley.com/documents/?uuid=b442df8f-8a85-47a1-8ba1-bff4034b1ec0"]}],"mendeley":{"formattedCitation":"&lt;sup&gt;3&lt;/sup&gt;","plainTextFormattedCitation":"3","previouslyFormattedCitation":"&lt;sup&gt;3&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3</w:t>
            </w:r>
            <w:r>
              <w:rPr>
                <w:rFonts w:ascii="Arial" w:eastAsia="Times New Roman" w:hAnsi="Arial" w:cs="Arial"/>
                <w:sz w:val="16"/>
                <w:szCs w:val="16"/>
              </w:rPr>
              <w:fldChar w:fldCharType="end"/>
            </w:r>
          </w:p>
        </w:tc>
      </w:tr>
      <w:tr w:rsidR="00CC65EA" w:rsidRPr="00AE5410" w14:paraId="09C0F063" w14:textId="77777777" w:rsidTr="00833470">
        <w:tc>
          <w:tcPr>
            <w:tcW w:w="1044" w:type="dxa"/>
            <w:shd w:val="clear" w:color="auto" w:fill="auto"/>
          </w:tcPr>
          <w:p w14:paraId="1DDF2B46"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ade6-M26</w:t>
            </w:r>
          </w:p>
        </w:tc>
        <w:tc>
          <w:tcPr>
            <w:tcW w:w="2500" w:type="dxa"/>
            <w:shd w:val="clear" w:color="auto" w:fill="auto"/>
          </w:tcPr>
          <w:p w14:paraId="158BCBF0"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G136T</w:t>
            </w:r>
          </w:p>
        </w:tc>
        <w:tc>
          <w:tcPr>
            <w:tcW w:w="3260" w:type="dxa"/>
            <w:shd w:val="clear" w:color="auto" w:fill="auto"/>
          </w:tcPr>
          <w:p w14:paraId="2F1B6FCF"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aattgatgga</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gacgtgagca</w:t>
            </w:r>
            <w:proofErr w:type="spellEnd"/>
          </w:p>
        </w:tc>
        <w:tc>
          <w:tcPr>
            <w:tcW w:w="2487" w:type="dxa"/>
            <w:shd w:val="clear" w:color="auto" w:fill="auto"/>
          </w:tcPr>
          <w:p w14:paraId="4A9D25D3" w14:textId="281041EB" w:rsidR="00CC65EA" w:rsidRPr="00AE5410" w:rsidRDefault="00CC65EA" w:rsidP="00BA29CF">
            <w:pPr>
              <w:spacing w:line="276" w:lineRule="auto"/>
              <w:rPr>
                <w:rFonts w:ascii="Arial" w:eastAsia="Times New Roman" w:hAnsi="Arial" w:cs="Arial"/>
                <w:sz w:val="16"/>
                <w:szCs w:val="16"/>
              </w:rPr>
            </w:pPr>
            <w:proofErr w:type="spellStart"/>
            <w:r>
              <w:rPr>
                <w:rFonts w:ascii="Arial" w:hAnsi="Arial" w:cs="Arial"/>
                <w:sz w:val="16"/>
                <w:szCs w:val="16"/>
                <w:lang w:val="en-GB"/>
              </w:rPr>
              <w:t>Szankasi</w:t>
            </w:r>
            <w:proofErr w:type="spellEnd"/>
            <w:r>
              <w:rPr>
                <w:rFonts w:ascii="Arial" w:hAnsi="Arial" w:cs="Arial"/>
                <w:sz w:val="16"/>
                <w:szCs w:val="16"/>
                <w:lang w:val="en-GB"/>
              </w:rPr>
              <w:t xml:space="preserve"> </w:t>
            </w:r>
            <w:r w:rsidRPr="00044E8B">
              <w:rPr>
                <w:rFonts w:ascii="Arial" w:hAnsi="Arial" w:cs="Arial"/>
                <w:i/>
                <w:sz w:val="16"/>
                <w:szCs w:val="16"/>
                <w:lang w:val="en-GB"/>
              </w:rPr>
              <w:t>et al</w:t>
            </w:r>
            <w:r>
              <w:rPr>
                <w:rFonts w:ascii="Arial" w:hAnsi="Arial" w:cs="Arial"/>
                <w:sz w:val="16"/>
                <w:szCs w:val="16"/>
                <w:lang w:val="en-GB"/>
              </w:rPr>
              <w:t>., 1988</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{"citationItems":[{"id":"ITEM-1","itemData":{"DOI":"10.1016/0022-2836(88)90051-4","ISBN":"0022-2836 (Print)\\r0022-2836 (Linking)","ISSN":"0022-2836","PMID":"3221399","abstract":"The gene ade6 is located on chromosome III of the fission yeast Schizosaccharomyces pombe. It codes for the enzyme phosphoribosylaminoimidazole carboxylase involved in purine biosynthesis. A DNA fragment of 3043 nucleotides has been sequenced. It complements ade6 mutations when present on plasmids. An uninterrupted open reading frame of 552 amino acid residues was identified. A method for the cloning of chromosomal mutations by repair of gapped replication vectors in vivo has been developed. Twelve ade6 mutant alleles have been isolated. The sequence alterations of four mutant alleles have been determined. Among them are the ade6-M26 recombination hot spot mutation and the nearby ade6-M375 control mutation. Both are G to T base substitutions, converting adjacent glycine codons to TGA termination codons. They are suppressed by defined tRNA nonsense suppressors of the UGA type. The ade6-M26 mutation leads to a tenfold increase of the occurrence of conversion tetrads in comparison with other ade6 mutations. Possible explanations for the M26-induced increase of recombination frequency are discussed in relation to specific features of the nucleotide sequence identified in the region of the M26 mutation.","author":[{"dropping-particle":"","family":"Szankasi","given":"Philippe","non-dropping-particle":"","parse-names":false,"suffix":""},{"dropping-particle":"","family":"Heyer","given":"Wolf Dietrich","non-dropping-particle":"","parse-names":false,"suffix":""},{"dropping-particle":"","family":"Schuchert","given":"Peter","non-dropping-particle":"","parse-names":false,"suffix":""},{"dropping-particle":"","family":"Kohli","given":"Jürg","non-dropping-particle":"","parse-names":false,"suffix":""}],"container-title":"Journal of Molecular Biology","id":"ITEM-1","issue":"4","issued":{"date-parts":[["1988","12","20"]]},"note":"From Duplicate 2 (DNA sequence analysis of the ade6 gene of Schizosaccharomyces pombe. Wild-type and mutant alleles including the recombination hot spot allele ade6-M26. - Szankasi, Philippe; Heyer, Wolf Dietrich; Schuchert, Peter; Kohli, Jürg)\n\nFrom Duplicate 1 ( \n\n\nDNA sequence analysis of the ade6 gene of Schizosaccharomyces pombe. Wild-type and mutant alleles including the recombination host spot allele ade6-M26.\n\n\n- Szankasi, P; Heyer, W D; Schuchert, P; Kohli, J )\n\n","page":"917-25","title":"DNA sequence analysis of the &lt;i&gt;ade6&lt;/i&gt; gene of &lt;i&gt;Schizosaccharomyces pombe&lt;/i&gt; - wild-type and mutant alleles including the recombination hot spot allele &lt;i&gt; ade6-M26&lt;/i&gt;.","type":"article-journal","volume":"204"},"uris":["http://www.mendeley.com/documents/?uuid=b442df8f-8a85-47a1-8ba1-bff4034b1ec0"]}],"mendeley":{"formattedCitation":"&lt;sup&gt;3&lt;/sup&gt;","plainTextFormattedCitation":"3","previouslyFormattedCitation":"&lt;sup&gt;3&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3</w:t>
            </w:r>
            <w:r>
              <w:rPr>
                <w:rFonts w:ascii="Arial" w:eastAsia="Times New Roman" w:hAnsi="Arial" w:cs="Arial"/>
                <w:sz w:val="16"/>
                <w:szCs w:val="16"/>
              </w:rPr>
              <w:fldChar w:fldCharType="end"/>
            </w:r>
          </w:p>
        </w:tc>
      </w:tr>
      <w:tr w:rsidR="00CC65EA" w:rsidRPr="00AE5410" w14:paraId="46D0B20C" w14:textId="77777777" w:rsidTr="00833470">
        <w:tc>
          <w:tcPr>
            <w:tcW w:w="1044" w:type="dxa"/>
            <w:shd w:val="clear" w:color="auto" w:fill="auto"/>
          </w:tcPr>
          <w:p w14:paraId="49D2CC8C"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ade6-3074</w:t>
            </w:r>
          </w:p>
        </w:tc>
        <w:tc>
          <w:tcPr>
            <w:tcW w:w="2500" w:type="dxa"/>
            <w:shd w:val="clear" w:color="auto" w:fill="auto"/>
          </w:tcPr>
          <w:p w14:paraId="36FDF4BF"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G136T/G142C</w:t>
            </w:r>
          </w:p>
        </w:tc>
        <w:tc>
          <w:tcPr>
            <w:tcW w:w="3260" w:type="dxa"/>
            <w:shd w:val="clear" w:color="auto" w:fill="auto"/>
          </w:tcPr>
          <w:p w14:paraId="47A30DB7"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aattgatgga</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gacgt</w:t>
            </w:r>
            <w:r w:rsidRPr="00AE5410">
              <w:rPr>
                <w:rFonts w:ascii="Courier New" w:eastAsia="Times New Roman" w:hAnsi="Courier New" w:cs="Courier New"/>
                <w:b/>
                <w:sz w:val="16"/>
                <w:szCs w:val="16"/>
              </w:rPr>
              <w:t>C</w:t>
            </w:r>
            <w:r w:rsidRPr="00AE5410">
              <w:rPr>
                <w:rFonts w:ascii="Courier New" w:eastAsia="Times New Roman" w:hAnsi="Courier New" w:cs="Courier New"/>
                <w:sz w:val="16"/>
                <w:szCs w:val="16"/>
              </w:rPr>
              <w:t>agcacattga</w:t>
            </w:r>
            <w:proofErr w:type="spellEnd"/>
          </w:p>
        </w:tc>
        <w:tc>
          <w:tcPr>
            <w:tcW w:w="2487" w:type="dxa"/>
            <w:shd w:val="clear" w:color="auto" w:fill="auto"/>
          </w:tcPr>
          <w:p w14:paraId="55520683" w14:textId="040F8D4E" w:rsidR="00CC65EA" w:rsidRPr="00AE5410" w:rsidRDefault="00CC65EA" w:rsidP="00BA29CF">
            <w:pPr>
              <w:spacing w:line="276" w:lineRule="auto"/>
              <w:rPr>
                <w:rFonts w:ascii="Arial" w:eastAsia="Times New Roman" w:hAnsi="Arial" w:cs="Arial"/>
                <w:sz w:val="16"/>
                <w:szCs w:val="16"/>
              </w:rPr>
            </w:pPr>
            <w:r>
              <w:rPr>
                <w:rFonts w:ascii="Arial" w:eastAsia="Times New Roman" w:hAnsi="Arial" w:cs="Arial"/>
                <w:sz w:val="16"/>
                <w:szCs w:val="16"/>
              </w:rPr>
              <w:t>Steiner &amp; Smith, 2005</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{"citationItems":[{"id":"ITEM-1","itemData":{"DOI":"10.1534/genetics.104.039230","ISSN":"0016-6731","PMID":"15716492","abstract":"The ade6-M26 mutation of Schizosaccharomyces pombe created a meiotic recombination hotspot. Previous analyses indicated that the heptamer 5'-ATGACGT-3' was necessary and sufficient for hotspot activity; the Atf1-Pcr1 transcription factor binds to this sequence and activates M26. After finding cases in which the M26 heptamer in ade6 was, surprisingly, not active as a hotspot, we used an in vitro selection method (SELEX) that revealed an 18-bp consensus sequence for Atf1-Pcr1 binding, 5'-GNVTATGACGTCATNBNC-3', containing the M26 heptamer at its core. Using this consensus sequence as a guide, we made mutations on each side of the heptamer at two separate sites in ade6. These mutations increased the intracellular hotspot activity of the heptamer, in some cases by &gt;15-fold. These results show that M26, the eukaryotic recombination hotspot with the most precisely defined nucleotide sequence, is larger than previously thought, and they provide valuable information for clarifying the role of M26, and perhaps other hotspots, in meiotic recombination.","author":[{"dropping-particle":"","family":"Steiner","given":"Walter W","non-dropping-particle":"","parse-names":false,"suffix":""},{"dropping-particle":"","family":"Smith","given":"Gerald R","non-dropping-particle":"","parse-names":false,"suffix":""}],"container-title":"Genetics","id":"ITEM-1","issue":"4","issued":{"date-parts":[["2005"]]},"page":"1973-83","title":"Optimizing the nucleotide sequence of a meiotic recombination hotspot in &lt;i&gt;Schizosaccharomyces pombe&lt;/i&gt;.","type":"article-journal","volume":"169"},"uris":["http://www.mendeley.com/documents/?uuid=a3a23095-2a5a-4ef9-ab3d-fb331930ff10"]}],"mendeley":{"formattedCitation":"&lt;sup&gt;4&lt;/sup&gt;","plainTextFormattedCitation":"4","previouslyFormattedCitation":"&lt;sup&gt;4&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4</w:t>
            </w:r>
            <w:r>
              <w:rPr>
                <w:rFonts w:ascii="Arial" w:eastAsia="Times New Roman" w:hAnsi="Arial" w:cs="Arial"/>
                <w:sz w:val="16"/>
                <w:szCs w:val="16"/>
              </w:rPr>
              <w:fldChar w:fldCharType="end"/>
            </w:r>
          </w:p>
        </w:tc>
      </w:tr>
      <w:tr w:rsidR="00CC65EA" w:rsidRPr="00AE5410" w14:paraId="45A9A615" w14:textId="77777777" w:rsidTr="00833470">
        <w:tc>
          <w:tcPr>
            <w:tcW w:w="1044" w:type="dxa"/>
            <w:shd w:val="clear" w:color="auto" w:fill="auto"/>
          </w:tcPr>
          <w:p w14:paraId="4F4B43C2"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ade6-3083</w:t>
            </w:r>
          </w:p>
        </w:tc>
        <w:tc>
          <w:tcPr>
            <w:tcW w:w="2500" w:type="dxa"/>
            <w:shd w:val="clear" w:color="auto" w:fill="auto"/>
          </w:tcPr>
          <w:p w14:paraId="15735BAC"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A131G/G134T/G136T</w:t>
            </w:r>
            <w:r>
              <w:rPr>
                <w:rFonts w:ascii="Courier New" w:eastAsia="Times New Roman" w:hAnsi="Courier New" w:cs="Courier New"/>
                <w:sz w:val="16"/>
                <w:szCs w:val="16"/>
              </w:rPr>
              <w:t>/</w:t>
            </w:r>
            <w:r w:rsidRPr="00AE5410">
              <w:rPr>
                <w:rFonts w:ascii="Courier New" w:eastAsia="Times New Roman" w:hAnsi="Courier New" w:cs="Courier New"/>
                <w:sz w:val="16"/>
                <w:szCs w:val="16"/>
              </w:rPr>
              <w:t>G142C/G144T/A146G/A148C</w:t>
            </w:r>
          </w:p>
        </w:tc>
        <w:tc>
          <w:tcPr>
            <w:tcW w:w="3260" w:type="dxa"/>
            <w:shd w:val="clear" w:color="auto" w:fill="auto"/>
          </w:tcPr>
          <w:p w14:paraId="05908212"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aaattg</w:t>
            </w:r>
            <w:r w:rsidRPr="00AE5410">
              <w:rPr>
                <w:rFonts w:ascii="Courier New" w:eastAsia="Times New Roman" w:hAnsi="Courier New" w:cs="Courier New"/>
                <w:b/>
                <w:sz w:val="16"/>
                <w:szCs w:val="16"/>
              </w:rPr>
              <w:t>G</w:t>
            </w:r>
            <w:r w:rsidRPr="00AE5410">
              <w:rPr>
                <w:rFonts w:ascii="Courier New" w:eastAsia="Times New Roman" w:hAnsi="Courier New" w:cs="Courier New"/>
                <w:sz w:val="16"/>
                <w:szCs w:val="16"/>
              </w:rPr>
              <w:t>tg</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a</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gacgt</w:t>
            </w:r>
            <w:r w:rsidRPr="00AE5410">
              <w:rPr>
                <w:rFonts w:ascii="Courier New" w:eastAsia="Times New Roman" w:hAnsi="Courier New" w:cs="Courier New"/>
                <w:b/>
                <w:sz w:val="16"/>
                <w:szCs w:val="16"/>
              </w:rPr>
              <w:t>C</w:t>
            </w:r>
            <w:r w:rsidRPr="00AE5410">
              <w:rPr>
                <w:rFonts w:ascii="Courier New" w:eastAsia="Times New Roman" w:hAnsi="Courier New" w:cs="Courier New"/>
                <w:sz w:val="16"/>
                <w:szCs w:val="16"/>
              </w:rPr>
              <w:t>a</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c</w:t>
            </w:r>
            <w:r w:rsidRPr="00AE5410">
              <w:rPr>
                <w:rFonts w:ascii="Courier New" w:eastAsia="Times New Roman" w:hAnsi="Courier New" w:cs="Courier New"/>
                <w:b/>
                <w:sz w:val="16"/>
                <w:szCs w:val="16"/>
              </w:rPr>
              <w:t>G</w:t>
            </w:r>
            <w:r w:rsidRPr="00AE5410">
              <w:rPr>
                <w:rFonts w:ascii="Courier New" w:eastAsia="Times New Roman" w:hAnsi="Courier New" w:cs="Courier New"/>
                <w:sz w:val="16"/>
                <w:szCs w:val="16"/>
              </w:rPr>
              <w:t>c</w:t>
            </w:r>
            <w:r w:rsidRPr="00AE5410">
              <w:rPr>
                <w:rFonts w:ascii="Courier New" w:eastAsia="Times New Roman" w:hAnsi="Courier New" w:cs="Courier New"/>
                <w:b/>
                <w:sz w:val="16"/>
                <w:szCs w:val="16"/>
              </w:rPr>
              <w:t>C</w:t>
            </w:r>
            <w:r>
              <w:rPr>
                <w:rFonts w:ascii="Courier New" w:eastAsia="Times New Roman" w:hAnsi="Courier New" w:cs="Courier New"/>
                <w:sz w:val="16"/>
                <w:szCs w:val="16"/>
              </w:rPr>
              <w:t>ttgatgc</w:t>
            </w:r>
            <w:proofErr w:type="spellEnd"/>
          </w:p>
        </w:tc>
        <w:tc>
          <w:tcPr>
            <w:tcW w:w="2487" w:type="dxa"/>
            <w:shd w:val="clear" w:color="auto" w:fill="auto"/>
          </w:tcPr>
          <w:p w14:paraId="13DAA2F1" w14:textId="20B8AA3E" w:rsidR="00CC65EA" w:rsidRPr="00AE5410" w:rsidRDefault="00CC65EA" w:rsidP="00BA29CF">
            <w:pPr>
              <w:spacing w:line="276" w:lineRule="auto"/>
              <w:rPr>
                <w:rFonts w:ascii="Arial" w:eastAsia="Times New Roman" w:hAnsi="Arial" w:cs="Arial"/>
                <w:sz w:val="16"/>
                <w:szCs w:val="16"/>
              </w:rPr>
            </w:pPr>
            <w:r>
              <w:rPr>
                <w:rFonts w:ascii="Arial" w:eastAsia="Times New Roman" w:hAnsi="Arial" w:cs="Arial"/>
                <w:sz w:val="16"/>
                <w:szCs w:val="16"/>
              </w:rPr>
              <w:t>Steiner &amp; Smith, 2005</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{"citationItems":[{"id":"ITEM-1","itemData":{"DOI":"10.1534/genetics.104.039230","ISSN":"0016-6731","PMID":"15716492","abstract":"The ade6-M26 mutation of Schizosaccharomyces pombe created a meiotic recombination hotspot. Previous analyses indicated that the heptamer 5'-ATGACGT-3' was necessary and sufficient for hotspot activity; the Atf1-Pcr1 transcription factor binds to this sequence and activates M26. After finding cases in which the M26 heptamer in ade6 was, surprisingly, not active as a hotspot, we used an in vitro selection method (SELEX) that revealed an 18-bp consensus sequence for Atf1-Pcr1 binding, 5'-GNVTATGACGTCATNBNC-3', containing the M26 heptamer at its core. Using this consensus sequence as a guide, we made mutations on each side of the heptamer at two separate sites in ade6. These mutations increased the intracellular hotspot activity of the heptamer, in some cases by &gt;15-fold. These results show that M26, the eukaryotic recombination hotspot with the most precisely defined nucleotide sequence, is larger than previously thought, and they provide valuable information for clarifying the role of M26, and perhaps other hotspots, in meiotic recombination.","author":[{"dropping-particle":"","family":"Steiner","given":"Walter W","non-dropping-particle":"","parse-names":false,"suffix":""},{"dropping-particle":"","family":"Smith","given":"Gerald R","non-dropping-particle":"","parse-names":false,"suffix":""}],"container-title":"Genetics","id":"ITEM-1","issue":"4","issued":{"date-parts":[["2005"]]},"page":"1973-83","title":"Optimizing the nucleotide sequence of a meiotic recombination hotspot in &lt;i&gt;Schizosaccharomyces pombe&lt;/i&gt;.","type":"article-journal","volume":"169"},"uris":["http://www.mendeley.com/documents/?uuid=a3a23095-2a5a-4ef9-ab3d-fb331930ff10"]}],"mendeley":{"formattedCitation":"&lt;sup&gt;4&lt;/sup&gt;","plainTextFormattedCitation":"4","previouslyFormattedCitation":"&lt;sup&gt;4&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4</w:t>
            </w:r>
            <w:r>
              <w:rPr>
                <w:rFonts w:ascii="Arial" w:eastAsia="Times New Roman" w:hAnsi="Arial" w:cs="Arial"/>
                <w:sz w:val="16"/>
                <w:szCs w:val="16"/>
              </w:rPr>
              <w:fldChar w:fldCharType="end"/>
            </w:r>
          </w:p>
        </w:tc>
      </w:tr>
      <w:tr w:rsidR="00CC65EA" w:rsidRPr="00AE5410" w14:paraId="506D2EA9" w14:textId="77777777" w:rsidTr="00833470">
        <w:tc>
          <w:tcPr>
            <w:tcW w:w="1044" w:type="dxa"/>
            <w:shd w:val="clear" w:color="auto" w:fill="auto"/>
          </w:tcPr>
          <w:p w14:paraId="185545C1" w14:textId="77777777" w:rsidR="00CC65EA" w:rsidRPr="00546829"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ade6-704</w:t>
            </w:r>
            <w:r w:rsidRPr="00546829">
              <w:rPr>
                <w:rFonts w:ascii="Arial" w:eastAsia="Times New Roman" w:hAnsi="Arial" w:cs="Arial"/>
                <w:sz w:val="16"/>
                <w:szCs w:val="16"/>
                <w:vertAlign w:val="superscript"/>
              </w:rPr>
              <w:t>a</w:t>
            </w:r>
          </w:p>
        </w:tc>
        <w:tc>
          <w:tcPr>
            <w:tcW w:w="2500" w:type="dxa"/>
            <w:shd w:val="clear" w:color="auto" w:fill="auto"/>
          </w:tcPr>
          <w:p w14:paraId="1A61B397"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T645A</w:t>
            </w:r>
          </w:p>
        </w:tc>
        <w:tc>
          <w:tcPr>
            <w:tcW w:w="3260" w:type="dxa"/>
            <w:shd w:val="clear" w:color="auto" w:fill="auto"/>
          </w:tcPr>
          <w:p w14:paraId="31335D5B"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ataatgtttg</w:t>
            </w:r>
            <w:r w:rsidRPr="00AE5410">
              <w:rPr>
                <w:rFonts w:ascii="Courier New" w:eastAsia="Times New Roman" w:hAnsi="Courier New" w:cs="Courier New"/>
                <w:b/>
                <w:sz w:val="16"/>
                <w:szCs w:val="16"/>
              </w:rPr>
              <w:t>A</w:t>
            </w:r>
            <w:r w:rsidRPr="00AE5410">
              <w:rPr>
                <w:rFonts w:ascii="Courier New" w:eastAsia="Times New Roman" w:hAnsi="Courier New" w:cs="Courier New"/>
                <w:sz w:val="16"/>
                <w:szCs w:val="16"/>
              </w:rPr>
              <w:t>catttagtat</w:t>
            </w:r>
            <w:proofErr w:type="spellEnd"/>
          </w:p>
        </w:tc>
        <w:tc>
          <w:tcPr>
            <w:tcW w:w="2487" w:type="dxa"/>
            <w:shd w:val="clear" w:color="auto" w:fill="auto"/>
          </w:tcPr>
          <w:p w14:paraId="1A913A10" w14:textId="681DF8E8" w:rsidR="00CC65EA" w:rsidRPr="00EE0E72" w:rsidRDefault="00CC65EA" w:rsidP="00BA29CF">
            <w:pPr>
              <w:spacing w:line="276" w:lineRule="auto"/>
              <w:rPr>
                <w:rFonts w:ascii="Arial" w:eastAsia="Times New Roman" w:hAnsi="Arial" w:cs="Arial"/>
                <w:sz w:val="16"/>
                <w:szCs w:val="16"/>
              </w:rPr>
            </w:pPr>
            <w:r>
              <w:rPr>
                <w:rFonts w:ascii="Arial" w:hAnsi="Arial" w:cs="Arial"/>
                <w:sz w:val="16"/>
                <w:szCs w:val="16"/>
                <w:lang w:val="en-GB"/>
              </w:rPr>
              <w:t xml:space="preserve">Park </w:t>
            </w:r>
            <w:r w:rsidRPr="00044E8B">
              <w:rPr>
                <w:rFonts w:ascii="Arial" w:hAnsi="Arial" w:cs="Arial"/>
                <w:i/>
                <w:sz w:val="16"/>
                <w:szCs w:val="16"/>
                <w:lang w:val="en-GB"/>
              </w:rPr>
              <w:t>et al</w:t>
            </w:r>
            <w:r>
              <w:rPr>
                <w:rFonts w:ascii="Arial" w:hAnsi="Arial" w:cs="Arial"/>
                <w:sz w:val="16"/>
                <w:szCs w:val="16"/>
                <w:lang w:val="en-GB"/>
              </w:rPr>
              <w:t>., 2007</w:t>
            </w:r>
            <w:r w:rsidRPr="00EE0E72">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{"citationItems":[{"id":"ITEM-1","itemData":{"ISSN":"1052-2166","PMID":"18257391","abstract":"The La protein interacts with a variety of small RNAs as well as certain growth-associated mRNAs such as Mdm2 mRNA. Human La (hLa) phosphoprotein is so highly conserved that it can replace the tRNA processing function of the fission yeast La protein in vivo. We used this system, which is based on tRNA-mediated suppression (TMS) of ade6-704 in S. pombe, to compare the activities of mouse and human La proteins. Prior studies indicate that hLa is activated by phosphorylation of serine-366 by protein kinase CK2, neutralizing a negative effect of a short basic motif (SBM). First, we report the sequence mapping of the UGA stop codon that requires suppressor tRNA for TMS, to an unexpected site in S. pombe ade6-704. Next, we show that, unlike hLa, native mLa is unexpectedly inactive for TMS, although its intrinsic activity is revealed by deletion of its SBM. We then show that mLa is not phosphorylated by CK2, accounting for the mechanistic difference between mLa and hLa. We found a PKA/PKG target sequence in mLa (S199) that is not present in hLa, and show that PKA/PKG efficiently phosphorylates mLa S199 in vitro. A noteworthy conclusion that comes from this work is that this fission yeast system can be used to gain insight into differences in control mechanisms used by La proteins of different mammalian species. Finally, RNA binding assays indicate that while mutation of mLa S199 has little effect on pre-tRNA binding, it substantially decreases binding to a probe derived from Mdm2 mRNA. In closing, we note that species-specific signaling through La may be relevant to the La-dependent Mdm2 pathways of p53 metabolism and cancer progression in mice and humans.","author":[{"dropping-particle":"","family":"Park","given":"Jung-Min","non-dropping-particle":"","parse-names":false,"suffix":""},{"dropping-particle":"V","family":"Intine","given":"Robert","non-dropping-particle":"","parse-names":false,"suffix":""},{"dropping-particle":"","family":"Maraia","given":"Richard J","non-dropping-particle":"","parse-names":false,"suffix":""}],"container-title":"Gene expression","id":"ITEM-1","issue":"2","issued":{"date-parts":[["2007","1"]]},"page":"71-81","title":"Mouse and human La proteins differ in kinase substrate activity and activation mechanism for tRNA processing.","type":"article-journal","volume":"14"},"uris":["http://www.mendeley.com/documents/?uuid=dc066cf7-81d0-49ef-9c2f-70067c00adf8"]}],"mendeley":{"formattedCitation":"&lt;sup&gt;5&lt;/sup&gt;","plainTextFormattedCitation":"5","previouslyFormattedCitation":"&lt;sup&gt;5&lt;/sup&gt;"},"properties":{"noteIndex":0},"schema":"https://github.com/citation-style-language/schema/raw/master/csl-citation.json"}</w:instrText>
            </w:r>
            <w:r w:rsidRPr="00EE0E72">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5</w:t>
            </w:r>
            <w:r w:rsidRPr="00EE0E72">
              <w:rPr>
                <w:rFonts w:ascii="Arial" w:eastAsia="Times New Roman" w:hAnsi="Arial" w:cs="Arial"/>
                <w:sz w:val="16"/>
                <w:szCs w:val="16"/>
              </w:rPr>
              <w:fldChar w:fldCharType="end"/>
            </w:r>
          </w:p>
        </w:tc>
      </w:tr>
      <w:tr w:rsidR="00CC65EA" w:rsidRPr="00FC4961" w14:paraId="6E7D234D" w14:textId="77777777" w:rsidTr="00833470">
        <w:tc>
          <w:tcPr>
            <w:tcW w:w="1044" w:type="dxa"/>
            <w:shd w:val="clear" w:color="auto" w:fill="auto"/>
          </w:tcPr>
          <w:p w14:paraId="07A3E1BD" w14:textId="77777777" w:rsidR="00CC65EA" w:rsidRPr="00546829"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ade6-52</w:t>
            </w:r>
            <w:r w:rsidRPr="00546829">
              <w:rPr>
                <w:rFonts w:ascii="Arial" w:eastAsia="Times New Roman" w:hAnsi="Arial" w:cs="Arial"/>
                <w:sz w:val="16"/>
                <w:szCs w:val="16"/>
                <w:vertAlign w:val="superscript"/>
              </w:rPr>
              <w:t>b</w:t>
            </w:r>
          </w:p>
        </w:tc>
        <w:tc>
          <w:tcPr>
            <w:tcW w:w="2500" w:type="dxa"/>
            <w:shd w:val="clear" w:color="auto" w:fill="auto"/>
          </w:tcPr>
          <w:p w14:paraId="3517C90E"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G796A</w:t>
            </w:r>
          </w:p>
        </w:tc>
        <w:tc>
          <w:tcPr>
            <w:tcW w:w="3260" w:type="dxa"/>
            <w:shd w:val="clear" w:color="auto" w:fill="auto"/>
          </w:tcPr>
          <w:p w14:paraId="6C88FD2B"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tttactcaac</w:t>
            </w:r>
            <w:r w:rsidRPr="00AE5410">
              <w:rPr>
                <w:rFonts w:ascii="Courier New" w:eastAsia="Times New Roman" w:hAnsi="Courier New" w:cs="Courier New"/>
                <w:b/>
                <w:sz w:val="16"/>
                <w:szCs w:val="16"/>
              </w:rPr>
              <w:t>A</w:t>
            </w:r>
            <w:r w:rsidRPr="00AE5410">
              <w:rPr>
                <w:rFonts w:ascii="Courier New" w:eastAsia="Times New Roman" w:hAnsi="Courier New" w:cs="Courier New"/>
                <w:sz w:val="16"/>
                <w:szCs w:val="16"/>
              </w:rPr>
              <w:t>aaattgctcc</w:t>
            </w:r>
            <w:proofErr w:type="spellEnd"/>
          </w:p>
        </w:tc>
        <w:tc>
          <w:tcPr>
            <w:tcW w:w="2487" w:type="dxa"/>
            <w:shd w:val="clear" w:color="auto" w:fill="auto"/>
          </w:tcPr>
          <w:p w14:paraId="5E6547B7" w14:textId="42F42194" w:rsidR="00CC65EA" w:rsidRPr="00FC4961" w:rsidRDefault="00CC65EA" w:rsidP="00BA29CF">
            <w:pPr>
              <w:spacing w:line="276" w:lineRule="auto"/>
              <w:rPr>
                <w:rFonts w:ascii="Arial" w:eastAsia="Times New Roman" w:hAnsi="Arial" w:cs="Arial"/>
                <w:sz w:val="16"/>
                <w:szCs w:val="16"/>
                <w:lang w:val="de-AT"/>
              </w:rPr>
            </w:pPr>
            <w:r>
              <w:rPr>
                <w:rFonts w:ascii="Arial" w:hAnsi="Arial" w:cs="Arial"/>
                <w:sz w:val="16"/>
                <w:szCs w:val="16"/>
                <w:lang w:val="de-AT"/>
              </w:rPr>
              <w:t>Steiner</w:t>
            </w:r>
            <w:r w:rsidRPr="00FC4961">
              <w:rPr>
                <w:rFonts w:ascii="Arial" w:hAnsi="Arial" w:cs="Arial"/>
                <w:sz w:val="16"/>
                <w:szCs w:val="16"/>
                <w:lang w:val="de-AT"/>
              </w:rPr>
              <w:t xml:space="preserve"> </w:t>
            </w:r>
            <w:r w:rsidRPr="00FC4961">
              <w:rPr>
                <w:rFonts w:ascii="Arial" w:hAnsi="Arial" w:cs="Arial"/>
                <w:i/>
                <w:sz w:val="16"/>
                <w:szCs w:val="16"/>
                <w:lang w:val="de-AT"/>
              </w:rPr>
              <w:t>et al</w:t>
            </w:r>
            <w:r w:rsidRPr="00FC4961">
              <w:rPr>
                <w:rFonts w:ascii="Arial" w:hAnsi="Arial" w:cs="Arial"/>
                <w:sz w:val="16"/>
                <w:szCs w:val="16"/>
                <w:lang w:val="de-AT"/>
              </w:rPr>
              <w:t>.,</w:t>
            </w:r>
            <w:r>
              <w:rPr>
                <w:rFonts w:ascii="Arial" w:hAnsi="Arial" w:cs="Arial"/>
                <w:sz w:val="16"/>
                <w:szCs w:val="16"/>
                <w:lang w:val="de-AT"/>
              </w:rPr>
              <w:t xml:space="preserve"> 2009</w:t>
            </w:r>
            <w:r>
              <w:rPr>
                <w:rFonts w:ascii="Arial" w:eastAsia="Times New Roman" w:hAnsi="Arial" w:cs="Arial"/>
                <w:sz w:val="16"/>
                <w:szCs w:val="16"/>
              </w:rPr>
              <w:fldChar w:fldCharType="begin" w:fldLock="1"/>
            </w:r>
            <w:r w:rsidR="00BA29CF">
              <w:rPr>
                <w:rFonts w:ascii="Arial" w:eastAsia="Times New Roman" w:hAnsi="Arial" w:cs="Arial"/>
                <w:sz w:val="16"/>
                <w:szCs w:val="16"/>
                <w:lang w:val="de-AT"/>
              </w:rPr>
              <w:instrText>ADDIN CSL_CITATION {"citationItems":[{"id":"ITEM-1","itemData":{"DOI":"10.1534/genetics.109.101253","ISSN":"0016-6731","PMID":"19363124","abstract":"In many organisms, including yeasts and humans, meiotic recombination is initiated preferentially at a limited number of sites in the genome referred to as recombination hotspots. Predicting precisely the location of most hotspots has remained elusive. In this study, we tested the hypothesis that hotspots can result from multiple different sequence motifs. We devised a method to rapidly screen many short random oligonucleotide sequences for hotspot activity in the fission yeast Schizosaccharomyces pombe and produced a library of approximately 500 unique 15- and 30-bp sequences containing hotspots. The frequency of hotspots found suggests that there may be a relatively large number of different sequence motifs that produce hotspots. Within our sequence library, we found many shorter 6- to 10-bp motifs that occurred multiple times, many of which produced hotspots when reconstructed in vivo. On the basis of sequence similarity, we were able to group those hotspots into five different sequence families. At least one of the novel hotspots we found appears to be a target for a transcription factor, as it requires that factor for its hotspot activity. We propose that many hotspots in S. pombe, and perhaps other organisms, result from simple sequence motifs, some of which are identified here.","author":[{"dropping-particle":"","family":"Steiner","given":"Walter W","non-dropping-particle":"","parse-names":false,"suffix":""},{"dropping-particle":"","family":"Steiner","given":"Estelle M","non-dropping-particle":"","parse-names":false,"suffix":""},{"dropping-particle":"","family":"Girvin","given":"Angela R","non-dropping-particle":"","parse-names":false,"suffix":""},{"dropping-particle":"","family":"Plewik","given":"Lauren E","non-dropping-particle":"","parse-names":false,"suffix":""}],"container-title":"Genetics","id":"ITEM-1","issue":"2","issued":{"date-parts":[["2009"]]},"page":"459-69","title":"Novel nucleotide sequence motifs that produce hotspots of meiotic recombination in &lt;i&gt;Schizosaccharomyces pombe&lt;/i&gt;.","type":"article-journal","volume":"182"},"uris":["http://www.mendeley.com/documents/?uuid=e948f5bc-3931-4732-a3dc-d6c753afd13a"]}],"mendeley":{"formattedCitation":"&lt;sup&gt;6&lt;/sup&gt;","plainTextFormattedCitation":"6","previouslyFormattedCitation":"&lt;sup&gt;6&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lang w:val="de-AT"/>
              </w:rPr>
              <w:t>6</w:t>
            </w:r>
            <w:r>
              <w:rPr>
                <w:rFonts w:ascii="Arial" w:eastAsia="Times New Roman" w:hAnsi="Arial" w:cs="Arial"/>
                <w:sz w:val="16"/>
                <w:szCs w:val="16"/>
              </w:rPr>
              <w:fldChar w:fldCharType="end"/>
            </w:r>
          </w:p>
        </w:tc>
      </w:tr>
      <w:tr w:rsidR="00CC65EA" w:rsidRPr="00AE5410" w14:paraId="7E108FDE" w14:textId="77777777" w:rsidTr="00833470">
        <w:tc>
          <w:tcPr>
            <w:tcW w:w="1044" w:type="dxa"/>
            <w:shd w:val="clear" w:color="auto" w:fill="auto"/>
          </w:tcPr>
          <w:p w14:paraId="51C0296C" w14:textId="77777777" w:rsidR="00CC65EA" w:rsidRPr="00FC4961" w:rsidRDefault="00CC65EA" w:rsidP="00833470">
            <w:pPr>
              <w:spacing w:line="276" w:lineRule="auto"/>
              <w:rPr>
                <w:rFonts w:ascii="Arial" w:eastAsia="Times New Roman" w:hAnsi="Arial" w:cs="Arial"/>
                <w:i/>
                <w:sz w:val="16"/>
                <w:szCs w:val="16"/>
                <w:lang w:val="de-AT"/>
              </w:rPr>
            </w:pPr>
            <w:r w:rsidRPr="00FC4961">
              <w:rPr>
                <w:rFonts w:ascii="Arial" w:eastAsia="Times New Roman" w:hAnsi="Arial" w:cs="Arial"/>
                <w:i/>
                <w:sz w:val="16"/>
                <w:szCs w:val="16"/>
                <w:lang w:val="de-AT"/>
              </w:rPr>
              <w:t>ade6-149</w:t>
            </w:r>
          </w:p>
        </w:tc>
        <w:tc>
          <w:tcPr>
            <w:tcW w:w="2500" w:type="dxa"/>
            <w:shd w:val="clear" w:color="auto" w:fill="auto"/>
          </w:tcPr>
          <w:p w14:paraId="5401F62A" w14:textId="77777777" w:rsidR="00CC65EA" w:rsidRPr="00FC4961" w:rsidRDefault="00CC65EA" w:rsidP="00833470">
            <w:pPr>
              <w:spacing w:line="276" w:lineRule="auto"/>
              <w:rPr>
                <w:rFonts w:ascii="Courier New" w:eastAsia="Times New Roman" w:hAnsi="Courier New" w:cs="Courier New"/>
                <w:sz w:val="16"/>
                <w:szCs w:val="16"/>
                <w:lang w:val="de-AT"/>
              </w:rPr>
            </w:pPr>
            <w:r w:rsidRPr="00FC4961">
              <w:rPr>
                <w:rFonts w:ascii="Courier New" w:eastAsia="Times New Roman" w:hAnsi="Courier New" w:cs="Courier New"/>
                <w:sz w:val="16"/>
                <w:szCs w:val="16"/>
                <w:lang w:val="de-AT"/>
              </w:rPr>
              <w:t>C1181T</w:t>
            </w:r>
          </w:p>
        </w:tc>
        <w:tc>
          <w:tcPr>
            <w:tcW w:w="3260" w:type="dxa"/>
            <w:shd w:val="clear" w:color="auto" w:fill="auto"/>
          </w:tcPr>
          <w:p w14:paraId="6A4D929B" w14:textId="77777777" w:rsidR="00CC65EA" w:rsidRPr="00FC4961" w:rsidRDefault="00CC65EA" w:rsidP="00833470">
            <w:pPr>
              <w:spacing w:line="276" w:lineRule="auto"/>
              <w:rPr>
                <w:rFonts w:ascii="Courier New" w:eastAsia="Times New Roman" w:hAnsi="Courier New" w:cs="Courier New"/>
                <w:sz w:val="16"/>
                <w:szCs w:val="16"/>
                <w:lang w:val="de-AT"/>
              </w:rPr>
            </w:pPr>
            <w:r w:rsidRPr="00FC4961">
              <w:rPr>
                <w:rFonts w:ascii="Courier New" w:hAnsi="Courier New" w:cs="Courier New"/>
                <w:sz w:val="16"/>
                <w:szCs w:val="16"/>
                <w:lang w:val="de-AT"/>
              </w:rPr>
              <w:t>atcatgggtt</w:t>
            </w:r>
            <w:r w:rsidRPr="00FC4961">
              <w:rPr>
                <w:rFonts w:ascii="Courier New" w:hAnsi="Courier New" w:cs="Courier New"/>
                <w:b/>
                <w:sz w:val="16"/>
                <w:szCs w:val="16"/>
                <w:lang w:val="de-AT"/>
              </w:rPr>
              <w:t>T</w:t>
            </w:r>
            <w:r w:rsidRPr="00FC4961">
              <w:rPr>
                <w:rFonts w:ascii="Courier New" w:hAnsi="Courier New" w:cs="Courier New"/>
                <w:sz w:val="16"/>
                <w:szCs w:val="16"/>
                <w:lang w:val="de-AT"/>
              </w:rPr>
              <w:t>ggattctgat</w:t>
            </w:r>
          </w:p>
        </w:tc>
        <w:tc>
          <w:tcPr>
            <w:tcW w:w="2487" w:type="dxa"/>
            <w:shd w:val="clear" w:color="auto" w:fill="auto"/>
          </w:tcPr>
          <w:p w14:paraId="3CFE2CFC" w14:textId="1302857A" w:rsidR="00CC65EA" w:rsidRDefault="00CC65EA" w:rsidP="00BA29CF">
            <w:pPr>
              <w:spacing w:line="276" w:lineRule="auto"/>
              <w:rPr>
                <w:rFonts w:ascii="Arial" w:eastAsia="Times New Roman" w:hAnsi="Arial" w:cs="Arial"/>
                <w:sz w:val="16"/>
                <w:szCs w:val="16"/>
              </w:rPr>
            </w:pPr>
            <w:proofErr w:type="spellStart"/>
            <w:r>
              <w:rPr>
                <w:rFonts w:ascii="Arial" w:eastAsia="Times New Roman" w:hAnsi="Arial" w:cs="Arial"/>
                <w:sz w:val="16"/>
                <w:szCs w:val="16"/>
              </w:rPr>
              <w:t>Schär</w:t>
            </w:r>
            <w:proofErr w:type="spellEnd"/>
            <w:r>
              <w:rPr>
                <w:rFonts w:ascii="Arial" w:eastAsia="Times New Roman" w:hAnsi="Arial" w:cs="Arial"/>
                <w:sz w:val="16"/>
                <w:szCs w:val="16"/>
              </w:rPr>
              <w:t xml:space="preserve"> &amp; Kohli, 1993</w:t>
            </w:r>
            <w:r>
              <w:rPr>
                <w:rFonts w:ascii="Arial" w:eastAsia="Times New Roman" w:hAnsi="Arial" w:cs="Arial"/>
                <w:sz w:val="16"/>
                <w:szCs w:val="16"/>
              </w:rPr>
              <w:fldChar w:fldCharType="begin" w:fldLock="1"/>
            </w:r>
            <w:r w:rsidR="00BA29CF">
              <w:rPr>
                <w:rFonts w:ascii="Arial" w:eastAsia="Times New Roman" w:hAnsi="Arial" w:cs="Arial"/>
                <w:sz w:val="16"/>
                <w:szCs w:val="16"/>
                <w:lang w:val="de-AT"/>
              </w:rPr>
              <w:instrText>ADDIN CSL_CITATION {"citationItems":[{"id":"ITEM-1","itemData":{"ISBN":"0016-6731 (Print) 0016-6731 (Linking)","ISSN":"0016-6731","PMID":"8462844","abstract":"G to C transversion mutations show very strong allele-specific marker effects on the frequency of wild-type recombinants in intragenic two-factor crosses. Here we present a detailed study of the marker effect of one representative, the ade6-M387 mutation of Schizosaccharomyces pombe. Crosses of M387 with other mutations at varying distance reveal highly increased prototroph frequencies in comparison with the C to T transition mutation ade6-51 (control without any known marker effect) located four nucleotides from M387. The marker effect of M387 is strongest (&gt; 40-fold) for crosses with mutations less than 15 nucleotides from M387. It decreases to an intermediate level (5-10-fold) in crosses with mutations located 25-150 base pairs from M387/51 and is very low in crosses with mutations beyond 200 base pairs. On the basis of these results and the quantitation of the low efficiency of C/C mismatch repair presented in the accompanying publication we propose the existence of at least two different types of mechanisms for base mismatch repair in fission yeast. The major system is suggested to recognize all base mismatches except C/C with high efficiency and to generate long excision tracts (approximately 100 nucleotides unidirectionally). The minor system is proposed to recognize all base mismatches including C/C with low and variable efficiency and to have short excision tracts (approximately 10 nucleotides unidirectionally). We estimate from the M387 marker effect that the minor system accounts for approximately 1-8% repair of non-C/C mismatches (depending on the nature of the mutation) in fission yeast meiosis.","author":[{"dropping-particle":"","family":"Schär","given":"Primo","non-dropping-particle":"","parse-names":false,"suffix":""},{"dropping-particle":"","family":"Kohli","given":"Jürg","non-dropping-particle":"","parse-names":false,"suffix":""}],"container-title":"Genetics","id":"ITEM-1","issue":"4","issued":{"date-parts":[["1993","4"]]},"page":"825-35","title":"Marker effects of G to C transversions on intragenic recombination and mismatch repair in &lt;i&gt;Schizosaccharomyces pombe&lt;/i&gt;.","type":"article-journal","volume":"133"},"uris":["http://www.mendeley.com/documents/?uuid=6db35861-2f2a-4a51-96c8-fdf255ab0671"]}],"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7</w:t>
            </w:r>
            <w:r>
              <w:rPr>
                <w:rFonts w:ascii="Arial" w:eastAsia="Times New Roman" w:hAnsi="Arial" w:cs="Arial"/>
                <w:sz w:val="16"/>
                <w:szCs w:val="16"/>
              </w:rPr>
              <w:fldChar w:fldCharType="end"/>
            </w:r>
          </w:p>
        </w:tc>
      </w:tr>
      <w:tr w:rsidR="00CC65EA" w:rsidRPr="00AE5410" w14:paraId="4039C8BE" w14:textId="77777777" w:rsidTr="00833470">
        <w:tc>
          <w:tcPr>
            <w:tcW w:w="1044" w:type="dxa"/>
            <w:shd w:val="clear" w:color="auto" w:fill="auto"/>
          </w:tcPr>
          <w:p w14:paraId="5C6C2D0F"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ade6-3049</w:t>
            </w:r>
          </w:p>
        </w:tc>
        <w:tc>
          <w:tcPr>
            <w:tcW w:w="2500" w:type="dxa"/>
            <w:shd w:val="clear" w:color="auto" w:fill="auto"/>
          </w:tcPr>
          <w:p w14:paraId="3D098A91"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C1214A</w:t>
            </w:r>
          </w:p>
        </w:tc>
        <w:tc>
          <w:tcPr>
            <w:tcW w:w="3260" w:type="dxa"/>
            <w:shd w:val="clear" w:color="auto" w:fill="auto"/>
          </w:tcPr>
          <w:p w14:paraId="3215A8A7"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aaagatgctg</w:t>
            </w:r>
            <w:r w:rsidRPr="00AE5410">
              <w:rPr>
                <w:rFonts w:ascii="Courier New" w:eastAsia="Times New Roman" w:hAnsi="Courier New" w:cs="Courier New"/>
                <w:b/>
                <w:sz w:val="16"/>
                <w:szCs w:val="16"/>
              </w:rPr>
              <w:t>A</w:t>
            </w:r>
            <w:r w:rsidRPr="00AE5410">
              <w:rPr>
                <w:rFonts w:ascii="Courier New" w:eastAsia="Times New Roman" w:hAnsi="Courier New" w:cs="Courier New"/>
                <w:sz w:val="16"/>
                <w:szCs w:val="16"/>
              </w:rPr>
              <w:t>cgtcatttta</w:t>
            </w:r>
            <w:proofErr w:type="spellEnd"/>
          </w:p>
        </w:tc>
        <w:tc>
          <w:tcPr>
            <w:tcW w:w="2487" w:type="dxa"/>
            <w:shd w:val="clear" w:color="auto" w:fill="auto"/>
          </w:tcPr>
          <w:p w14:paraId="03F3EF8E" w14:textId="5F051BA1" w:rsidR="00CC65EA" w:rsidRPr="00AE5410" w:rsidRDefault="00CC65EA" w:rsidP="00BA29CF">
            <w:pPr>
              <w:spacing w:line="276" w:lineRule="auto"/>
              <w:rPr>
                <w:rFonts w:ascii="Arial" w:eastAsia="Times New Roman" w:hAnsi="Arial" w:cs="Arial"/>
                <w:sz w:val="16"/>
                <w:szCs w:val="16"/>
              </w:rPr>
            </w:pPr>
            <w:r>
              <w:rPr>
                <w:rFonts w:ascii="Arial" w:eastAsia="Times New Roman" w:hAnsi="Arial" w:cs="Arial"/>
                <w:sz w:val="16"/>
                <w:szCs w:val="16"/>
              </w:rPr>
              <w:t>Steiner &amp; Smith, 2005</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{"citationItems":[{"id":"ITEM-1","itemData":{"DOI":"10.1534/genetics.104.039230","ISSN":"0016-6731","PMID":"15716492","abstract":"The ade6-M26 mutation of Schizosaccharomyces pombe created a meiotic recombination hotspot. Previous analyses indicated that the heptamer 5'-ATGACGT-3' was necessary and sufficient for hotspot activity; the Atf1-Pcr1 transcription factor binds to this sequence and activates M26. After finding cases in which the M26 heptamer in ade6 was, surprisingly, not active as a hotspot, we used an in vitro selection method (SELEX) that revealed an 18-bp consensus sequence for Atf1-Pcr1 binding, 5'-GNVTATGACGTCATNBNC-3', containing the M26 heptamer at its core. Using this consensus sequence as a guide, we made mutations on each side of the heptamer at two separate sites in ade6. These mutations increased the intracellular hotspot activity of the heptamer, in some cases by &gt;15-fold. These results show that M26, the eukaryotic recombination hotspot with the most precisely defined nucleotide sequence, is larger than previously thought, and they provide valuable information for clarifying the role of M26, and perhaps other hotspots, in meiotic recombination.","author":[{"dropping-particle":"","family":"Steiner","given":"Walter W","non-dropping-particle":"","parse-names":false,"suffix":""},{"dropping-particle":"","family":"Smith","given":"Gerald R","non-dropping-particle":"","parse-names":false,"suffix":""}],"container-title":"Genetics","id":"ITEM-1","issue":"4","issued":{"date-parts":[["2005"]]},"page":"1973-83","title":"Optimizing the nucleotide sequence of a meiotic recombination hotspot in &lt;i&gt;Schizosaccharomyces pombe&lt;/i&gt;.","type":"article-journal","volume":"169"},"uris":["http://www.mendeley.com/documents/?uuid=a3a23095-2a5a-4ef9-ab3d-fb331930ff10"]}],"mendeley":{"formattedCitation":"&lt;sup&gt;4&lt;/sup&gt;","plainTextFormattedCitation":"4","previouslyFormattedCitation":"&lt;sup&gt;4&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4</w:t>
            </w:r>
            <w:r>
              <w:rPr>
                <w:rFonts w:ascii="Arial" w:eastAsia="Times New Roman" w:hAnsi="Arial" w:cs="Arial"/>
                <w:sz w:val="16"/>
                <w:szCs w:val="16"/>
              </w:rPr>
              <w:fldChar w:fldCharType="end"/>
            </w:r>
          </w:p>
        </w:tc>
      </w:tr>
      <w:tr w:rsidR="00CC65EA" w:rsidRPr="00AE5410" w14:paraId="50B6EB76" w14:textId="77777777" w:rsidTr="00833470">
        <w:tc>
          <w:tcPr>
            <w:tcW w:w="1044" w:type="dxa"/>
            <w:shd w:val="clear" w:color="auto" w:fill="auto"/>
          </w:tcPr>
          <w:p w14:paraId="03D6F6AC" w14:textId="77777777" w:rsidR="00CC65EA" w:rsidRPr="00AE5410" w:rsidRDefault="00CC65EA" w:rsidP="00833470">
            <w:pPr>
              <w:spacing w:line="276" w:lineRule="auto"/>
              <w:rPr>
                <w:rFonts w:ascii="Arial" w:eastAsia="Times New Roman" w:hAnsi="Arial" w:cs="Arial"/>
                <w:i/>
                <w:sz w:val="16"/>
                <w:szCs w:val="16"/>
              </w:rPr>
            </w:pPr>
            <w:r>
              <w:rPr>
                <w:rFonts w:ascii="Arial" w:eastAsia="Times New Roman" w:hAnsi="Arial" w:cs="Arial"/>
                <w:i/>
                <w:sz w:val="16"/>
                <w:szCs w:val="16"/>
              </w:rPr>
              <w:t>ade6-51</w:t>
            </w:r>
          </w:p>
        </w:tc>
        <w:tc>
          <w:tcPr>
            <w:tcW w:w="2500" w:type="dxa"/>
            <w:shd w:val="clear" w:color="auto" w:fill="auto"/>
          </w:tcPr>
          <w:p w14:paraId="68C1C932" w14:textId="77777777" w:rsidR="00CC65EA" w:rsidRPr="00AE5410" w:rsidRDefault="00CC65EA" w:rsidP="00833470">
            <w:pPr>
              <w:spacing w:line="276" w:lineRule="auto"/>
              <w:rPr>
                <w:rFonts w:ascii="Courier New" w:eastAsia="Times New Roman" w:hAnsi="Courier New" w:cs="Courier New"/>
                <w:sz w:val="16"/>
                <w:szCs w:val="16"/>
              </w:rPr>
            </w:pPr>
            <w:r>
              <w:rPr>
                <w:rFonts w:ascii="Courier New" w:eastAsia="Times New Roman" w:hAnsi="Courier New" w:cs="Courier New"/>
                <w:sz w:val="16"/>
                <w:szCs w:val="16"/>
              </w:rPr>
              <w:t>C1267T</w:t>
            </w:r>
          </w:p>
        </w:tc>
        <w:tc>
          <w:tcPr>
            <w:tcW w:w="3260" w:type="dxa"/>
            <w:shd w:val="clear" w:color="auto" w:fill="auto"/>
          </w:tcPr>
          <w:p w14:paraId="6D508384" w14:textId="77777777" w:rsidR="00CC65EA" w:rsidRPr="00944E19" w:rsidRDefault="00CC65EA" w:rsidP="00833470">
            <w:pPr>
              <w:spacing w:line="276" w:lineRule="auto"/>
              <w:rPr>
                <w:rFonts w:ascii="Courier New" w:eastAsia="Times New Roman" w:hAnsi="Courier New" w:cs="Courier New"/>
                <w:sz w:val="16"/>
                <w:szCs w:val="16"/>
              </w:rPr>
            </w:pPr>
            <w:proofErr w:type="spellStart"/>
            <w:r w:rsidRPr="00944E19">
              <w:rPr>
                <w:rFonts w:ascii="Courier New" w:hAnsi="Courier New" w:cs="Courier New"/>
                <w:sz w:val="16"/>
                <w:szCs w:val="16"/>
              </w:rPr>
              <w:t>tgtttcagct</w:t>
            </w:r>
            <w:r w:rsidRPr="00944E19">
              <w:rPr>
                <w:rFonts w:ascii="Courier New" w:hAnsi="Courier New" w:cs="Courier New"/>
                <w:b/>
                <w:sz w:val="16"/>
                <w:szCs w:val="16"/>
              </w:rPr>
              <w:t>T</w:t>
            </w:r>
            <w:r w:rsidRPr="00944E19">
              <w:rPr>
                <w:rFonts w:ascii="Courier New" w:hAnsi="Courier New" w:cs="Courier New"/>
                <w:sz w:val="16"/>
                <w:szCs w:val="16"/>
              </w:rPr>
              <w:t>accgcacacc</w:t>
            </w:r>
            <w:proofErr w:type="spellEnd"/>
          </w:p>
        </w:tc>
        <w:tc>
          <w:tcPr>
            <w:tcW w:w="2487" w:type="dxa"/>
            <w:shd w:val="clear" w:color="auto" w:fill="auto"/>
          </w:tcPr>
          <w:p w14:paraId="44D23E90" w14:textId="275C8970" w:rsidR="00CC65EA" w:rsidRDefault="00CC65EA" w:rsidP="00BA29CF">
            <w:pPr>
              <w:spacing w:line="276" w:lineRule="auto"/>
              <w:rPr>
                <w:rFonts w:ascii="Arial" w:eastAsia="Times New Roman" w:hAnsi="Arial" w:cs="Arial"/>
                <w:sz w:val="16"/>
                <w:szCs w:val="16"/>
              </w:rPr>
            </w:pPr>
            <w:proofErr w:type="spellStart"/>
            <w:r>
              <w:rPr>
                <w:rFonts w:ascii="Arial" w:eastAsia="Times New Roman" w:hAnsi="Arial" w:cs="Arial"/>
                <w:sz w:val="16"/>
                <w:szCs w:val="16"/>
              </w:rPr>
              <w:t>Schär</w:t>
            </w:r>
            <w:proofErr w:type="spellEnd"/>
            <w:r w:rsidRPr="00044E8B">
              <w:rPr>
                <w:rFonts w:ascii="Arial" w:hAnsi="Arial" w:cs="Arial"/>
                <w:i/>
                <w:sz w:val="16"/>
                <w:szCs w:val="16"/>
                <w:lang w:val="en-GB"/>
              </w:rPr>
              <w:t xml:space="preserve"> et al</w:t>
            </w:r>
            <w:r>
              <w:rPr>
                <w:rFonts w:ascii="Arial" w:hAnsi="Arial" w:cs="Arial"/>
                <w:sz w:val="16"/>
                <w:szCs w:val="16"/>
                <w:lang w:val="en-GB"/>
              </w:rPr>
              <w:t>., 1993</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{"citationItems":[{"id":"ITEM-1","itemData":{"ISBN":"0016-6731 (Print)\\r0016-6731 (Linking)","ISSN":"00166731","PMID":"8462843","abstract":"Hybrid DNA with mismatched base pairs is a central intermediate of meiotic recombination. Mismatch repair leads either to restoration or conversion, while failure of repair results in postmeiotic segregation (PMS). The behavior of three G to C transversions in one-factor crosses with the wild-type alleles is studied in Schizosaccharomyces pombe. They lead to C/C and G/G mismatches and are compared with closely linked mutations yielding other mismatches. A method is presented for the detection of PMS in random spores. The procedure yields accurate PMS frequencies as shown by comparison with tetrad data. A scheme is presented for the calculation of the frequency of hybrid DNA formation and the efficiency of mismatch repair. The efficiency of C/C repair in S. pombe is calculated to be about 70%. Other mismatches are repaired with close to 100% efficiency. These results are compared with data published on mutations in Saccharomyces cerevisiae and Ascobolus immersus. This study forms the basis for the detailed analysis of the marker effects caused by G to C transversions in two-factor crosses.","author":[{"dropping-particle":"","family":"Schär","given":"Primo","non-dropping-particle":"","parse-names":false,"suffix":""},{"dropping-particle":"","family":"Munz","given":"Peter","non-dropping-particle":"","parse-names":false,"suffix":""},{"dropping-particle":"","family":"Kohli","given":"Jürg","non-dropping-particle":"","parse-names":false,"suffix":""}],"container-title":"Genetics","id":"ITEM-1","issue":"4","issued":{"date-parts":[["1993"]]},"page":"815-824","title":"Meiotic mismatch repair quantified on the basis of segregation patterns in &lt;i&gt;Schizosaccharomyces pombe&lt;/i&gt;","type":"article-journal","volume":"133"},"uris":["http://www.mendeley.com/documents/?uuid=e1fcfdb6-8cee-4476-9c97-745bc255284a"]}],"mendeley":{"formattedCitation":"&lt;sup&gt;8&lt;/sup&gt;","plainTextFormattedCitation":"8","previouslyFormattedCitation":"&lt;sup&gt;8&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8</w:t>
            </w:r>
            <w:r>
              <w:rPr>
                <w:rFonts w:ascii="Arial" w:eastAsia="Times New Roman" w:hAnsi="Arial" w:cs="Arial"/>
                <w:sz w:val="16"/>
                <w:szCs w:val="16"/>
              </w:rPr>
              <w:fldChar w:fldCharType="end"/>
            </w:r>
          </w:p>
        </w:tc>
      </w:tr>
      <w:tr w:rsidR="00CC65EA" w:rsidRPr="00AE5410" w14:paraId="7D344FF6" w14:textId="77777777" w:rsidTr="00833470">
        <w:tc>
          <w:tcPr>
            <w:tcW w:w="1044" w:type="dxa"/>
            <w:tcBorders>
              <w:bottom w:val="single" w:sz="18" w:space="0" w:color="auto"/>
            </w:tcBorders>
            <w:shd w:val="clear" w:color="auto" w:fill="auto"/>
          </w:tcPr>
          <w:p w14:paraId="1473DCD8" w14:textId="77777777" w:rsidR="00CC65EA" w:rsidRPr="00AE5410" w:rsidRDefault="00CC65EA" w:rsidP="00833470">
            <w:pPr>
              <w:spacing w:line="276" w:lineRule="auto"/>
              <w:rPr>
                <w:rFonts w:ascii="Arial" w:eastAsia="Times New Roman" w:hAnsi="Arial" w:cs="Arial"/>
                <w:sz w:val="16"/>
                <w:szCs w:val="16"/>
              </w:rPr>
            </w:pPr>
            <w:r w:rsidRPr="00AE5410">
              <w:rPr>
                <w:rFonts w:ascii="Arial" w:eastAsia="Times New Roman" w:hAnsi="Arial" w:cs="Arial"/>
                <w:i/>
                <w:sz w:val="16"/>
                <w:szCs w:val="16"/>
              </w:rPr>
              <w:t>ade6-469</w:t>
            </w:r>
          </w:p>
        </w:tc>
        <w:tc>
          <w:tcPr>
            <w:tcW w:w="2500" w:type="dxa"/>
            <w:tcBorders>
              <w:bottom w:val="single" w:sz="18" w:space="0" w:color="auto"/>
            </w:tcBorders>
            <w:shd w:val="clear" w:color="auto" w:fill="auto"/>
          </w:tcPr>
          <w:p w14:paraId="3BEC0F2E" w14:textId="77777777" w:rsidR="00CC65EA" w:rsidRPr="00AE5410" w:rsidRDefault="00CC65EA" w:rsidP="00833470">
            <w:pPr>
              <w:spacing w:line="276" w:lineRule="auto"/>
              <w:rPr>
                <w:rFonts w:ascii="Courier New" w:eastAsia="Times New Roman" w:hAnsi="Courier New" w:cs="Courier New"/>
                <w:sz w:val="16"/>
                <w:szCs w:val="16"/>
              </w:rPr>
            </w:pPr>
            <w:r w:rsidRPr="00AE5410">
              <w:rPr>
                <w:rFonts w:ascii="Courier New" w:eastAsia="Times New Roman" w:hAnsi="Courier New" w:cs="Courier New"/>
                <w:sz w:val="16"/>
                <w:szCs w:val="16"/>
              </w:rPr>
              <w:t>C1468T</w:t>
            </w:r>
          </w:p>
        </w:tc>
        <w:tc>
          <w:tcPr>
            <w:tcW w:w="3260" w:type="dxa"/>
            <w:tcBorders>
              <w:bottom w:val="single" w:sz="18" w:space="0" w:color="auto"/>
            </w:tcBorders>
            <w:shd w:val="clear" w:color="auto" w:fill="auto"/>
          </w:tcPr>
          <w:p w14:paraId="6A0F20D7" w14:textId="77777777" w:rsidR="00CC65EA" w:rsidRPr="00AE5410" w:rsidRDefault="00CC65EA" w:rsidP="00833470">
            <w:pPr>
              <w:spacing w:line="276" w:lineRule="auto"/>
              <w:rPr>
                <w:rFonts w:ascii="Courier New" w:eastAsia="Times New Roman" w:hAnsi="Courier New" w:cs="Courier New"/>
                <w:sz w:val="16"/>
                <w:szCs w:val="16"/>
              </w:rPr>
            </w:pPr>
            <w:proofErr w:type="spellStart"/>
            <w:r w:rsidRPr="00AE5410">
              <w:rPr>
                <w:rFonts w:ascii="Courier New" w:eastAsia="Times New Roman" w:hAnsi="Courier New" w:cs="Courier New"/>
                <w:sz w:val="16"/>
                <w:szCs w:val="16"/>
              </w:rPr>
              <w:t>tcagatgcct</w:t>
            </w:r>
            <w:r w:rsidRPr="00AE5410">
              <w:rPr>
                <w:rFonts w:ascii="Courier New" w:eastAsia="Times New Roman" w:hAnsi="Courier New" w:cs="Courier New"/>
                <w:b/>
                <w:sz w:val="16"/>
                <w:szCs w:val="16"/>
              </w:rPr>
              <w:t>T</w:t>
            </w:r>
            <w:r w:rsidRPr="00AE5410">
              <w:rPr>
                <w:rFonts w:ascii="Courier New" w:eastAsia="Times New Roman" w:hAnsi="Courier New" w:cs="Courier New"/>
                <w:sz w:val="16"/>
                <w:szCs w:val="16"/>
              </w:rPr>
              <w:t>gaggtgtccc</w:t>
            </w:r>
            <w:proofErr w:type="spellEnd"/>
          </w:p>
        </w:tc>
        <w:tc>
          <w:tcPr>
            <w:tcW w:w="2487" w:type="dxa"/>
            <w:tcBorders>
              <w:bottom w:val="single" w:sz="18" w:space="0" w:color="auto"/>
            </w:tcBorders>
            <w:shd w:val="clear" w:color="auto" w:fill="auto"/>
          </w:tcPr>
          <w:p w14:paraId="616BBCBC" w14:textId="02AA4443" w:rsidR="00CC65EA" w:rsidRPr="00AE5410" w:rsidRDefault="00CC65EA" w:rsidP="00BA29CF">
            <w:pPr>
              <w:spacing w:line="276" w:lineRule="auto"/>
              <w:rPr>
                <w:rFonts w:ascii="Arial" w:eastAsia="Times New Roman" w:hAnsi="Arial" w:cs="Arial"/>
                <w:sz w:val="16"/>
                <w:szCs w:val="16"/>
              </w:rPr>
            </w:pPr>
            <w:proofErr w:type="spellStart"/>
            <w:r>
              <w:rPr>
                <w:rFonts w:ascii="Arial" w:hAnsi="Arial" w:cs="Arial"/>
                <w:sz w:val="16"/>
                <w:szCs w:val="16"/>
                <w:lang w:val="en-GB"/>
              </w:rPr>
              <w:t>Szankasi</w:t>
            </w:r>
            <w:proofErr w:type="spellEnd"/>
            <w:r>
              <w:rPr>
                <w:rFonts w:ascii="Arial" w:hAnsi="Arial" w:cs="Arial"/>
                <w:sz w:val="16"/>
                <w:szCs w:val="16"/>
                <w:lang w:val="en-GB"/>
              </w:rPr>
              <w:t xml:space="preserve"> </w:t>
            </w:r>
            <w:r w:rsidRPr="00044E8B">
              <w:rPr>
                <w:rFonts w:ascii="Arial" w:hAnsi="Arial" w:cs="Arial"/>
                <w:i/>
                <w:sz w:val="16"/>
                <w:szCs w:val="16"/>
                <w:lang w:val="en-GB"/>
              </w:rPr>
              <w:t>et al</w:t>
            </w:r>
            <w:r>
              <w:rPr>
                <w:rFonts w:ascii="Arial" w:hAnsi="Arial" w:cs="Arial"/>
                <w:sz w:val="16"/>
                <w:szCs w:val="16"/>
                <w:lang w:val="en-GB"/>
              </w:rPr>
              <w:t>., 1988</w:t>
            </w:r>
            <w:r>
              <w:rPr>
                <w:rFonts w:ascii="Arial" w:eastAsia="Times New Roman" w:hAnsi="Arial" w:cs="Arial"/>
                <w:sz w:val="16"/>
                <w:szCs w:val="16"/>
              </w:rPr>
              <w:fldChar w:fldCharType="begin" w:fldLock="1"/>
            </w:r>
            <w:r w:rsidR="00BA29CF">
              <w:rPr>
                <w:rFonts w:ascii="Arial" w:eastAsia="Times New Roman" w:hAnsi="Arial" w:cs="Arial"/>
                <w:sz w:val="16"/>
                <w:szCs w:val="16"/>
              </w:rPr>
              <w:instrText>ADDIN CSL_CITATION {"citationItems":[{"id":"ITEM-1","itemData":{"DOI":"10.1016/0022-2836(88)90051-4","ISBN":"0022-2836 (Print)\\r0022-2836 (Linking)","ISSN":"0022-2836","PMID":"3221399","abstract":"The gene ade6 is located on chromosome III of the fission yeast Schizosaccharomyces pombe. It codes for the enzyme phosphoribosylaminoimidazole carboxylase involved in purine biosynthesis. A DNA fragment of 3043 nucleotides has been sequenced. It complements ade6 mutations when present on plasmids. An uninterrupted open reading frame of 552 amino acid residues was identified. A method for the cloning of chromosomal mutations by repair of gapped replication vectors in vivo has been developed. Twelve ade6 mutant alleles have been isolated. The sequence alterations of four mutant alleles have been determined. Among them are the ade6-M26 recombination hot spot mutation and the nearby ade6-M375 control mutation. Both are G to T base substitutions, converting adjacent glycine codons to TGA termination codons. They are suppressed by defined tRNA nonsense suppressors of the UGA type. The ade6-M26 mutation leads to a tenfold increase of the occurrence of conversion tetrads in comparison with other ade6 mutations. Possible explanations for the M26-induced increase of recombination frequency are discussed in relation to specific features of the nucleotide sequence identified in the region of the M26 mutation.","author":[{"dropping-particle":"","family":"Szankasi","given":"Philippe","non-dropping-particle":"","parse-names":false,"suffix":""},{"dropping-particle":"","family":"Heyer","given":"Wolf Dietrich","non-dropping-particle":"","parse-names":false,"suffix":""},{"dropping-particle":"","family":"Schuchert","given":"Peter","non-dropping-particle":"","parse-names":false,"suffix":""},{"dropping-particle":"","family":"Kohli","given":"Jürg","non-dropping-particle":"","parse-names":false,"suffix":""}],"container-title":"Journal of Molecular Biology","id":"ITEM-1","issue":"4","issued":{"date-parts":[["1988","12","20"]]},"note":"From Duplicate 2 (DNA sequence analysis of the ade6 gene of Schizosaccharomyces pombe. Wild-type and mutant alleles including the recombination hot spot allele ade6-M26. - Szankasi, Philippe; Heyer, Wolf Dietrich; Schuchert, Peter; Kohli, Jürg)\n\nFrom Duplicate 1 ( \n\n\nDNA sequence analysis of the ade6 gene of Schizosaccharomyces pombe. Wild-type and mutant alleles including the recombination host spot allele ade6-M26.\n\n\n- Szankasi, P; Heyer, W D; Schuchert, P; Kohli, J )\n\n","page":"917-25","title":"DNA sequence analysis of the &lt;i&gt;ade6&lt;/i&gt; gene of &lt;i&gt;Schizosaccharomyces pombe&lt;/i&gt; - wild-type and mutant alleles including the recombination hot spot allele &lt;i&gt; ade6-M26&lt;/i&gt;.","type":"article-journal","volume":"204"},"uris":["http://www.mendeley.com/documents/?uuid=b442df8f-8a85-47a1-8ba1-bff4034b1ec0"]}],"mendeley":{"formattedCitation":"&lt;sup&gt;3&lt;/sup&gt;","plainTextFormattedCitation":"3","previouslyFormattedCitation":"&lt;sup&gt;3&lt;/sup&gt;"},"properties":{"noteIndex":0},"schema":"https://github.com/citation-style-language/schema/raw/master/csl-citation.json"}</w:instrText>
            </w:r>
            <w:r>
              <w:rPr>
                <w:rFonts w:ascii="Arial" w:eastAsia="Times New Roman" w:hAnsi="Arial" w:cs="Arial"/>
                <w:sz w:val="16"/>
                <w:szCs w:val="16"/>
              </w:rPr>
              <w:fldChar w:fldCharType="separate"/>
            </w:r>
            <w:r w:rsidR="00BA29CF" w:rsidRPr="00BA29CF">
              <w:rPr>
                <w:rFonts w:ascii="Arial" w:eastAsia="Times New Roman" w:hAnsi="Arial" w:cs="Arial"/>
                <w:noProof/>
                <w:sz w:val="16"/>
                <w:szCs w:val="16"/>
                <w:vertAlign w:val="superscript"/>
              </w:rPr>
              <w:t>3</w:t>
            </w:r>
            <w:r>
              <w:rPr>
                <w:rFonts w:ascii="Arial" w:eastAsia="Times New Roman" w:hAnsi="Arial" w:cs="Arial"/>
                <w:sz w:val="16"/>
                <w:szCs w:val="16"/>
              </w:rPr>
              <w:fldChar w:fldCharType="end"/>
            </w:r>
          </w:p>
        </w:tc>
      </w:tr>
    </w:tbl>
    <w:p w14:paraId="5AEC7E23" w14:textId="31AB0969" w:rsidR="00CC65EA" w:rsidRPr="00A14286" w:rsidRDefault="00CC65EA" w:rsidP="00CC65EA">
      <w:pPr>
        <w:spacing w:line="276" w:lineRule="auto"/>
        <w:rPr>
          <w:rFonts w:ascii="Arial" w:hAnsi="Arial" w:cs="Arial"/>
          <w:sz w:val="16"/>
          <w:szCs w:val="16"/>
        </w:rPr>
      </w:pPr>
      <w:proofErr w:type="spellStart"/>
      <w:r>
        <w:rPr>
          <w:rFonts w:ascii="Arial" w:hAnsi="Arial" w:cs="Arial"/>
          <w:sz w:val="16"/>
          <w:szCs w:val="16"/>
          <w:vertAlign w:val="superscript"/>
        </w:rPr>
        <w:t>a</w:t>
      </w:r>
      <w:r>
        <w:rPr>
          <w:rFonts w:ascii="Arial" w:hAnsi="Arial" w:cs="Arial"/>
          <w:sz w:val="16"/>
          <w:szCs w:val="16"/>
        </w:rPr>
        <w:t>previously</w:t>
      </w:r>
      <w:proofErr w:type="spellEnd"/>
      <w:r>
        <w:rPr>
          <w:rFonts w:ascii="Arial" w:hAnsi="Arial" w:cs="Arial"/>
          <w:sz w:val="16"/>
          <w:szCs w:val="16"/>
        </w:rPr>
        <w:t xml:space="preserve"> estimated by positional mapping to be C846A</w:t>
      </w:r>
      <w:r>
        <w:rPr>
          <w:rFonts w:ascii="Arial" w:hAnsi="Arial" w:cs="Arial"/>
          <w:sz w:val="16"/>
          <w:szCs w:val="16"/>
        </w:rPr>
        <w:fldChar w:fldCharType="begin" w:fldLock="1"/>
      </w:r>
      <w:r w:rsidR="00BA29CF">
        <w:rPr>
          <w:rFonts w:ascii="Arial" w:hAnsi="Arial" w:cs="Arial"/>
          <w:sz w:val="16"/>
          <w:szCs w:val="16"/>
        </w:rPr>
        <w:instrText>ADDIN CSL_CITATION {"citationItems":[{"id":"ITEM-1","itemData":{"ISBN":"0016-6731 (Print) 0016-6731 (Linking)","ISSN":"0016-6731","PMID":"8462844","abstract":"G to C transversion mutations show very strong allele-specific marker effects on the frequency of wild-type recombinants in intragenic two-factor crosses. Here we present a detailed study of the marker effect of one representative, the ade6-M387 mutation of Schizosaccharomyces pombe. Crosses of M387 with other mutations at varying distance reveal highly increased prototroph frequencies in comparison with the C to T transition mutation ade6-51 (control without any known marker effect) located four nucleotides from M387. The marker effect of M387 is strongest (&gt; 40-fold) for crosses with mutations less than 15 nucleotides from M387. It decreases to an intermediate level (5-10-fold) in crosses with mutations located 25-150 base pairs from M387/51 and is very low in crosses with mutations beyond 200 base pairs. On the basis of these results and the quantitation of the low efficiency of C/C mismatch repair presented in the accompanying publication we propose the existence of at least two different types of mechanisms for base mismatch repair in fission yeast. The major system is suggested to recognize all base mismatches except C/C with high efficiency and to generate long excision tracts (approximately 100 nucleotides unidirectionally). The minor system is proposed to recognize all base mismatches including C/C with low and variable efficiency and to have short excision tracts (approximately 10 nucleotides unidirectionally). We estimate from the M387 marker effect that the minor system accounts for approximately 1-8% repair of non-C/C mismatches (depending on the nature of the mutation) in fission yeast meiosis.","author":[{"dropping-particle":"","family":"Schär","given":"Primo","non-dropping-particle":"","parse-names":false,"suffix":""},{"dropping-particle":"","family":"Kohli","given":"Jürg","non-dropping-particle":"","parse-names":false,"suffix":""}],"container-title":"Genetics","id":"ITEM-1","issue":"4","issued":{"date-parts":[["1993","4"]]},"page":"825-35","title":"Marker effects of G to C transversions on intragenic recombination and mismatch repair in &lt;i&gt;Schizosaccharomyces pombe&lt;/i&gt;.","type":"article-journal","volume":"133"},"uris":["http://www.mendeley.com/documents/?uuid=6db35861-2f2a-4a51-96c8-fdf255ab0671"]}],"mendeley":{"formattedCitation":"&lt;sup&gt;7&lt;/sup&gt;","plainTextFormattedCitation":"7","previouslyFormattedCitation":"&lt;sup&gt;7&lt;/sup&gt;"},"properties":{"noteIndex":0},"schema":"https://github.com/citation-style-language/schema/raw/master/csl-citation.json"}</w:instrText>
      </w:r>
      <w:r>
        <w:rPr>
          <w:rFonts w:ascii="Arial" w:hAnsi="Arial" w:cs="Arial"/>
          <w:sz w:val="16"/>
          <w:szCs w:val="16"/>
        </w:rPr>
        <w:fldChar w:fldCharType="separate"/>
      </w:r>
      <w:r w:rsidR="00BA29CF" w:rsidRPr="00BA29CF">
        <w:rPr>
          <w:rFonts w:ascii="Arial" w:hAnsi="Arial" w:cs="Arial"/>
          <w:noProof/>
          <w:sz w:val="16"/>
          <w:szCs w:val="16"/>
          <w:vertAlign w:val="superscript"/>
        </w:rPr>
        <w:t>7</w:t>
      </w:r>
      <w:r>
        <w:rPr>
          <w:rFonts w:ascii="Arial" w:hAnsi="Arial" w:cs="Arial"/>
          <w:sz w:val="16"/>
          <w:szCs w:val="16"/>
        </w:rPr>
        <w:fldChar w:fldCharType="end"/>
      </w:r>
      <w:r>
        <w:rPr>
          <w:rFonts w:ascii="Arial" w:hAnsi="Arial" w:cs="Arial"/>
          <w:sz w:val="16"/>
          <w:szCs w:val="16"/>
        </w:rPr>
        <w:t xml:space="preserve">; theoretically both, T645A and C846A, create a UGA stop codon suppressible by </w:t>
      </w:r>
      <w:r w:rsidRPr="002671AE">
        <w:rPr>
          <w:rFonts w:ascii="Arial" w:hAnsi="Arial" w:cs="Arial"/>
          <w:i/>
          <w:sz w:val="16"/>
          <w:szCs w:val="16"/>
        </w:rPr>
        <w:t>sup3-5</w:t>
      </w:r>
      <w:r>
        <w:rPr>
          <w:rFonts w:ascii="Arial" w:hAnsi="Arial" w:cs="Arial"/>
          <w:i/>
          <w:sz w:val="16"/>
          <w:szCs w:val="16"/>
        </w:rPr>
        <w:fldChar w:fldCharType="begin" w:fldLock="1"/>
      </w:r>
      <w:r w:rsidR="00BA29CF">
        <w:rPr>
          <w:rFonts w:ascii="Arial" w:hAnsi="Arial" w:cs="Arial"/>
          <w:i/>
          <w:sz w:val="16"/>
          <w:szCs w:val="16"/>
        </w:rPr>
        <w:instrText>ADDIN CSL_CITATION {"citationItems":[{"id":"ITEM-1","itemData":{"ISSN":"1052-2166","PMID":"18257391","abstract":"The La protein interacts with a variety of small RNAs as well as certain growth-associated mRNAs such as Mdm2 mRNA. Human La (hLa) phosphoprotein is so highly conserved that it can replace the tRNA processing function of the fission yeast La protein in vivo. We used this system, which is based on tRNA-mediated suppression (TMS) of ade6-704 in S. pombe, to compare the activities of mouse and human La proteins. Prior studies indicate that hLa is activated by phosphorylation of serine-366 by protein kinase CK2, neutralizing a negative effect of a short basic motif (SBM). First, we report the sequence mapping of the UGA stop codon that requires suppressor tRNA for TMS, to an unexpected site in S. pombe ade6-704. Next, we show that, unlike hLa, native mLa is unexpectedly inactive for TMS, although its intrinsic activity is revealed by deletion of its SBM. We then show that mLa is not phosphorylated by CK2, accounting for the mechanistic difference between mLa and hLa. We found a PKA/PKG target sequence in mLa (S199) that is not present in hLa, and show that PKA/PKG efficiently phosphorylates mLa S199 in vitro. A noteworthy conclusion that comes from this work is that this fission yeast system can be used to gain insight into differences in control mechanisms used by La proteins of different mammalian species. Finally, RNA binding assays indicate that while mutation of mLa S199 has little effect on pre-tRNA binding, it substantially decreases binding to a probe derived from Mdm2 mRNA. In closing, we note that species-specific signaling through La may be relevant to the La-dependent Mdm2 pathways of p53 metabolism and cancer progression in mice and humans.","author":[{"dropping-particle":"","family":"Park","given":"Jung-Min","non-dropping-particle":"","parse-names":false,"suffix":""},{"dropping-particle":"V","family":"Intine","given":"Robert","non-dropping-particle":"","parse-names":false,"suffix":""},{"dropping-particle":"","family":"Maraia","given":"Richard J","non-dropping-particle":"","parse-names":false,"suffix":""}],"container-title":"Gene expression","id":"ITEM-1","issue":"2","issued":{"date-parts":[["2007","1"]]},"page":"71-81","title":"Mouse and human La proteins differ in kinase substrate activity and activation mechanism for tRNA processing.","type":"article-journal","volume":"14"},"uris":["http://www.mendeley.com/documents/?uuid=dc066cf7-81d0-49ef-9c2f-70067c00adf8"]}],"mendeley":{"formattedCitation":"&lt;sup&gt;5&lt;/sup&gt;","plainTextFormattedCitation":"5","previouslyFormattedCitation":"&lt;sup&gt;5&lt;/sup&gt;"},"properties":{"noteIndex":0},"schema":"https://github.com/citation-style-language/schema/raw/master/csl-citation.json"}</w:instrText>
      </w:r>
      <w:r>
        <w:rPr>
          <w:rFonts w:ascii="Arial" w:hAnsi="Arial" w:cs="Arial"/>
          <w:i/>
          <w:sz w:val="16"/>
          <w:szCs w:val="16"/>
        </w:rPr>
        <w:fldChar w:fldCharType="separate"/>
      </w:r>
      <w:r w:rsidR="00BA29CF" w:rsidRPr="00BA29CF">
        <w:rPr>
          <w:rFonts w:ascii="Arial" w:hAnsi="Arial" w:cs="Arial"/>
          <w:noProof/>
          <w:sz w:val="16"/>
          <w:szCs w:val="16"/>
          <w:vertAlign w:val="superscript"/>
        </w:rPr>
        <w:t>5</w:t>
      </w:r>
      <w:r>
        <w:rPr>
          <w:rFonts w:ascii="Arial" w:hAnsi="Arial" w:cs="Arial"/>
          <w:i/>
          <w:sz w:val="16"/>
          <w:szCs w:val="16"/>
        </w:rPr>
        <w:fldChar w:fldCharType="end"/>
      </w:r>
      <w:r>
        <w:rPr>
          <w:rFonts w:ascii="Arial" w:hAnsi="Arial" w:cs="Arial"/>
          <w:sz w:val="16"/>
          <w:szCs w:val="16"/>
        </w:rPr>
        <w:t>.</w:t>
      </w:r>
    </w:p>
    <w:p w14:paraId="3DAFE29A" w14:textId="6C957D3D" w:rsidR="00CC65EA" w:rsidRDefault="00CC65EA" w:rsidP="00CC65EA">
      <w:pPr>
        <w:spacing w:line="276" w:lineRule="auto"/>
        <w:rPr>
          <w:rFonts w:ascii="Arial" w:hAnsi="Arial" w:cs="Arial"/>
          <w:sz w:val="16"/>
          <w:szCs w:val="16"/>
        </w:rPr>
      </w:pPr>
      <w:proofErr w:type="spellStart"/>
      <w:r>
        <w:rPr>
          <w:rFonts w:ascii="Arial" w:hAnsi="Arial" w:cs="Arial"/>
          <w:sz w:val="16"/>
          <w:szCs w:val="16"/>
          <w:vertAlign w:val="superscript"/>
        </w:rPr>
        <w:t>b</w:t>
      </w:r>
      <w:r w:rsidRPr="00AF36AC">
        <w:rPr>
          <w:rFonts w:ascii="Arial" w:hAnsi="Arial" w:cs="Arial"/>
          <w:sz w:val="16"/>
          <w:szCs w:val="16"/>
        </w:rPr>
        <w:t>previously</w:t>
      </w:r>
      <w:proofErr w:type="spellEnd"/>
      <w:r w:rsidRPr="00AF36AC">
        <w:rPr>
          <w:rFonts w:ascii="Arial" w:hAnsi="Arial" w:cs="Arial"/>
          <w:sz w:val="16"/>
          <w:szCs w:val="16"/>
        </w:rPr>
        <w:t xml:space="preserve"> </w:t>
      </w:r>
      <w:r>
        <w:rPr>
          <w:rFonts w:ascii="Arial" w:hAnsi="Arial" w:cs="Arial"/>
          <w:sz w:val="16"/>
          <w:szCs w:val="16"/>
        </w:rPr>
        <w:t>reported as T956C</w:t>
      </w:r>
      <w:r w:rsidRPr="005F46F6">
        <w:rPr>
          <w:rFonts w:ascii="Arial" w:hAnsi="Arial" w:cs="Arial"/>
          <w:sz w:val="16"/>
          <w:szCs w:val="16"/>
        </w:rPr>
        <w:fldChar w:fldCharType="begin" w:fldLock="1"/>
      </w:r>
      <w:r w:rsidR="00BA29CF">
        <w:rPr>
          <w:rFonts w:ascii="Arial" w:hAnsi="Arial" w:cs="Arial"/>
          <w:sz w:val="16"/>
          <w:szCs w:val="16"/>
        </w:rPr>
        <w:instrText>ADDIN CSL_CITATION {"citationItems":[{"id":"ITEM-1","itemData":{"ISBN":"0016-6731 (Print)\\r0016-6731 (Linking)","ISSN":"00166731","PMID":"8462843","abstract":"Hybrid DNA with mismatched base pairs is a central intermediate of meiotic recombination. Mismatch repair leads either to restoration or conversion, while failure of repair results in postmeiotic segregation (PMS). The behavior of three G to C transversions in one-factor crosses with the wild-type alleles is studied in Schizosaccharomyces pombe. They lead to C/C and G/G mismatches and are compared with closely linked mutations yielding other mismatches. A method is presented for the detection of PMS in random spores. The procedure yields accurate PMS frequencies as shown by comparison with tetrad data. A scheme is presented for the calculation of the frequency of hybrid DNA formation and the efficiency of mismatch repair. The efficiency of C/C repair in S. pombe is calculated to be about 70%. Other mismatches are repaired with close to 100% efficiency. These results are compared with data published on mutations in Saccharomyces cerevisiae and Ascobolus immersus. This study forms the basis for the detailed analysis of the marker effects caused by G to C transversions in two-factor crosses.","author":[{"dropping-particle":"","family":"Schär","given":"Primo","non-dropping-particle":"","parse-names":false,"suffix":""},{"dropping-particle":"","family":"Munz","given":"Peter","non-dropping-particle":"","parse-names":false,"suffix":""},{"dropping-particle":"","family":"Kohli","given":"Jürg","non-dropping-particle":"","parse-names":false,"suffix":""}],"container-title":"Genetics","id":"ITEM-1","issue":"4","issued":{"date-parts":[["1993"]]},"page":"815-824","title":"Meiotic mismatch repair quantified on the basis of segregation patterns in &lt;i&gt;Schizosaccharomyces pombe&lt;/i&gt;","type":"article-journal","volume":"133"},"uris":["http://www.mendeley.com/documents/?uuid=e1fcfdb6-8cee-4476-9c97-745bc255284a"]}],"mendeley":{"formattedCitation":"&lt;sup&gt;8&lt;/sup&gt;","plainTextFormattedCitation":"8","previouslyFormattedCitation":"&lt;sup&gt;8&lt;/sup&gt;"},"properties":{"noteIndex":0},"schema":"https://github.com/citation-style-language/schema/raw/master/csl-citation.json"}</w:instrText>
      </w:r>
      <w:r w:rsidRPr="005F46F6">
        <w:rPr>
          <w:rFonts w:ascii="Arial" w:hAnsi="Arial" w:cs="Arial"/>
          <w:sz w:val="16"/>
          <w:szCs w:val="16"/>
        </w:rPr>
        <w:fldChar w:fldCharType="separate"/>
      </w:r>
      <w:r w:rsidR="00BA29CF" w:rsidRPr="00BA29CF">
        <w:rPr>
          <w:rFonts w:ascii="Arial" w:hAnsi="Arial" w:cs="Arial"/>
          <w:noProof/>
          <w:sz w:val="16"/>
          <w:szCs w:val="16"/>
          <w:vertAlign w:val="superscript"/>
        </w:rPr>
        <w:t>8</w:t>
      </w:r>
      <w:r w:rsidRPr="005F46F6">
        <w:rPr>
          <w:rFonts w:ascii="Arial" w:hAnsi="Arial" w:cs="Arial"/>
          <w:sz w:val="16"/>
          <w:szCs w:val="16"/>
        </w:rPr>
        <w:fldChar w:fldCharType="end"/>
      </w:r>
    </w:p>
    <w:p w14:paraId="0D7C1244" w14:textId="77777777" w:rsidR="00CC65EA" w:rsidRDefault="00CC65EA" w:rsidP="00C87C43">
      <w:pPr>
        <w:spacing w:line="276" w:lineRule="auto"/>
        <w:jc w:val="both"/>
        <w:rPr>
          <w:rFonts w:ascii="Arial" w:hAnsi="Arial" w:cs="Arial"/>
          <w:b/>
          <w:sz w:val="22"/>
          <w:szCs w:val="22"/>
        </w:rPr>
      </w:pPr>
    </w:p>
    <w:p w14:paraId="352AA1E9" w14:textId="60FCECCD" w:rsidR="00344DFA" w:rsidRDefault="00422AF6" w:rsidP="00C87C43">
      <w:pPr>
        <w:spacing w:line="276" w:lineRule="auto"/>
        <w:jc w:val="both"/>
        <w:rPr>
          <w:rFonts w:ascii="Arial" w:hAnsi="Arial" w:cs="Arial"/>
          <w:sz w:val="22"/>
          <w:szCs w:val="22"/>
        </w:rPr>
      </w:pPr>
      <w:r>
        <w:rPr>
          <w:rFonts w:ascii="Arial" w:hAnsi="Arial" w:cs="Arial"/>
          <w:b/>
          <w:sz w:val="22"/>
          <w:szCs w:val="22"/>
        </w:rPr>
        <w:t xml:space="preserve">Supplementary </w:t>
      </w:r>
      <w:r w:rsidR="00344DFA" w:rsidRPr="00044E8B">
        <w:rPr>
          <w:rFonts w:ascii="Arial" w:hAnsi="Arial" w:cs="Arial"/>
          <w:b/>
          <w:sz w:val="22"/>
          <w:szCs w:val="22"/>
        </w:rPr>
        <w:t>Table S</w:t>
      </w:r>
      <w:r w:rsidR="00CC65EA">
        <w:rPr>
          <w:rFonts w:ascii="Arial" w:hAnsi="Arial" w:cs="Arial"/>
          <w:b/>
          <w:sz w:val="22"/>
          <w:szCs w:val="22"/>
        </w:rPr>
        <w:t>4</w:t>
      </w:r>
      <w:r w:rsidR="00344DFA" w:rsidRPr="00044E8B">
        <w:rPr>
          <w:rFonts w:ascii="Arial" w:hAnsi="Arial" w:cs="Arial"/>
          <w:b/>
          <w:sz w:val="22"/>
          <w:szCs w:val="22"/>
        </w:rPr>
        <w:t xml:space="preserve">. </w:t>
      </w:r>
      <w:r w:rsidR="00344DFA" w:rsidRPr="00422AF6">
        <w:rPr>
          <w:rFonts w:ascii="Arial" w:hAnsi="Arial" w:cs="Arial"/>
          <w:sz w:val="22"/>
          <w:szCs w:val="22"/>
        </w:rPr>
        <w:t>Yeast strain list</w:t>
      </w:r>
      <w:r w:rsidR="00344DFA">
        <w:rPr>
          <w:rFonts w:ascii="Arial" w:hAnsi="Arial" w:cs="Arial"/>
          <w:sz w:val="22"/>
          <w:szCs w:val="22"/>
        </w:rPr>
        <w:t xml:space="preserve"> </w:t>
      </w:r>
    </w:p>
    <w:tbl>
      <w:tblPr>
        <w:tblW w:w="0" w:type="auto"/>
        <w:tblLook w:val="00A0" w:firstRow="1" w:lastRow="0" w:firstColumn="1" w:lastColumn="0" w:noHBand="0" w:noVBand="0"/>
      </w:tblPr>
      <w:tblGrid>
        <w:gridCol w:w="972"/>
        <w:gridCol w:w="6635"/>
        <w:gridCol w:w="1653"/>
      </w:tblGrid>
      <w:tr w:rsidR="00344DFA" w:rsidRPr="00E83C53" w14:paraId="0035B192" w14:textId="77777777" w:rsidTr="00C87C43">
        <w:tc>
          <w:tcPr>
            <w:tcW w:w="0" w:type="auto"/>
            <w:tcBorders>
              <w:top w:val="single" w:sz="12" w:space="0" w:color="auto"/>
              <w:bottom w:val="single" w:sz="12" w:space="0" w:color="auto"/>
            </w:tcBorders>
          </w:tcPr>
          <w:p w14:paraId="3F92351F" w14:textId="77777777" w:rsidR="00344DFA" w:rsidRPr="00EB0FA6" w:rsidRDefault="00344DFA" w:rsidP="00C87C43">
            <w:pPr>
              <w:tabs>
                <w:tab w:val="center" w:pos="4320"/>
                <w:tab w:val="right" w:pos="8640"/>
              </w:tabs>
              <w:spacing w:line="276" w:lineRule="auto"/>
              <w:rPr>
                <w:rFonts w:ascii="Arial" w:hAnsi="Arial" w:cs="Arial"/>
                <w:b/>
                <w:sz w:val="16"/>
                <w:lang w:val="ru-RU"/>
              </w:rPr>
            </w:pPr>
            <w:r w:rsidRPr="00EB0FA6">
              <w:rPr>
                <w:rFonts w:ascii="Arial" w:hAnsi="Arial" w:cs="Arial"/>
                <w:b/>
                <w:sz w:val="16"/>
                <w:lang w:val="ru-RU"/>
              </w:rPr>
              <w:t>Strain</w:t>
            </w:r>
          </w:p>
        </w:tc>
        <w:tc>
          <w:tcPr>
            <w:tcW w:w="0" w:type="auto"/>
            <w:tcBorders>
              <w:top w:val="single" w:sz="12" w:space="0" w:color="auto"/>
              <w:bottom w:val="single" w:sz="12" w:space="0" w:color="auto"/>
            </w:tcBorders>
          </w:tcPr>
          <w:p w14:paraId="670CB90E" w14:textId="77777777" w:rsidR="00344DFA" w:rsidRPr="00726E96" w:rsidRDefault="00344DFA" w:rsidP="00C87C43">
            <w:pPr>
              <w:tabs>
                <w:tab w:val="center" w:pos="4320"/>
                <w:tab w:val="right" w:pos="8640"/>
              </w:tabs>
              <w:spacing w:line="276" w:lineRule="auto"/>
              <w:rPr>
                <w:rFonts w:ascii="Arial" w:hAnsi="Arial" w:cs="Arial"/>
                <w:b/>
                <w:sz w:val="16"/>
                <w:szCs w:val="16"/>
                <w:lang w:val="ru-RU"/>
              </w:rPr>
            </w:pPr>
            <w:r w:rsidRPr="00726E96">
              <w:rPr>
                <w:rFonts w:ascii="Arial" w:hAnsi="Arial" w:cs="Arial"/>
                <w:b/>
                <w:i/>
                <w:sz w:val="16"/>
                <w:szCs w:val="16"/>
                <w:lang w:val="ru-RU"/>
              </w:rPr>
              <w:t xml:space="preserve"> </w:t>
            </w:r>
            <w:r w:rsidRPr="00726E96">
              <w:rPr>
                <w:rFonts w:ascii="Arial" w:hAnsi="Arial" w:cs="Arial"/>
                <w:b/>
                <w:sz w:val="16"/>
                <w:szCs w:val="16"/>
                <w:lang w:val="ru-RU"/>
              </w:rPr>
              <w:t>Relevant genotype</w:t>
            </w:r>
          </w:p>
        </w:tc>
        <w:tc>
          <w:tcPr>
            <w:tcW w:w="0" w:type="auto"/>
            <w:tcBorders>
              <w:top w:val="single" w:sz="12" w:space="0" w:color="auto"/>
              <w:bottom w:val="single" w:sz="12" w:space="0" w:color="auto"/>
            </w:tcBorders>
          </w:tcPr>
          <w:p w14:paraId="6E244345" w14:textId="77777777" w:rsidR="00344DFA" w:rsidRPr="00EB0FA6" w:rsidRDefault="00344DFA" w:rsidP="00C87C43">
            <w:pPr>
              <w:tabs>
                <w:tab w:val="center" w:pos="4320"/>
                <w:tab w:val="right" w:pos="8640"/>
              </w:tabs>
              <w:spacing w:line="276" w:lineRule="auto"/>
              <w:rPr>
                <w:rFonts w:ascii="Arial" w:hAnsi="Arial" w:cs="Arial"/>
                <w:b/>
                <w:sz w:val="16"/>
                <w:lang w:val="ru-RU"/>
              </w:rPr>
            </w:pPr>
            <w:r w:rsidRPr="00EB0FA6">
              <w:rPr>
                <w:rFonts w:ascii="Arial" w:hAnsi="Arial" w:cs="Arial"/>
                <w:b/>
                <w:sz w:val="16"/>
                <w:lang w:val="ru-RU"/>
              </w:rPr>
              <w:t>Origin</w:t>
            </w:r>
          </w:p>
        </w:tc>
      </w:tr>
      <w:tr w:rsidR="002961F4" w:rsidRPr="002961F4" w14:paraId="2A8BAE26" w14:textId="77777777" w:rsidTr="00C87C43">
        <w:tc>
          <w:tcPr>
            <w:tcW w:w="0" w:type="auto"/>
          </w:tcPr>
          <w:p w14:paraId="3D958927"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lang w:val="en-GB"/>
              </w:rPr>
              <w:t>ALP729</w:t>
            </w:r>
          </w:p>
        </w:tc>
        <w:tc>
          <w:tcPr>
            <w:tcW w:w="0" w:type="auto"/>
          </w:tcPr>
          <w:p w14:paraId="2CBB73C9" w14:textId="77777777" w:rsidR="00344DFA" w:rsidRPr="002961F4" w:rsidRDefault="00344DFA" w:rsidP="00C87C43">
            <w:pPr>
              <w:tabs>
                <w:tab w:val="center" w:pos="4320"/>
                <w:tab w:val="right" w:pos="8640"/>
              </w:tabs>
              <w:spacing w:line="276" w:lineRule="auto"/>
              <w:rPr>
                <w:rFonts w:ascii="Arial" w:hAnsi="Arial" w:cs="Arial"/>
                <w:i/>
                <w:sz w:val="16"/>
                <w:szCs w:val="16"/>
                <w:lang w:val="ru-RU"/>
              </w:rPr>
            </w:pPr>
            <w:proofErr w:type="spellStart"/>
            <w:r w:rsidRPr="002961F4">
              <w:rPr>
                <w:rFonts w:ascii="Arial" w:hAnsi="Arial" w:cs="Arial"/>
                <w:i/>
                <w:sz w:val="16"/>
                <w:szCs w:val="16"/>
              </w:rPr>
              <w:t>h</w:t>
            </w:r>
            <w:r w:rsidRPr="002961F4">
              <w:rPr>
                <w:rFonts w:ascii="Arial" w:hAnsi="Arial" w:cs="Arial"/>
                <w:i/>
                <w:sz w:val="16"/>
                <w:szCs w:val="16"/>
                <w:vertAlign w:val="superscript"/>
              </w:rPr>
              <w:t>+S</w:t>
            </w:r>
            <w:proofErr w:type="spellEnd"/>
            <w:r w:rsidRPr="002961F4">
              <w:rPr>
                <w:rFonts w:ascii="Arial" w:hAnsi="Arial" w:cs="Arial"/>
                <w:i/>
                <w:sz w:val="16"/>
                <w:szCs w:val="16"/>
              </w:rPr>
              <w:t xml:space="preserve"> arg3-D4 </w:t>
            </w:r>
            <w:r w:rsidRPr="002961F4">
              <w:rPr>
                <w:rFonts w:ascii="Arial" w:hAnsi="Arial" w:cs="Arial"/>
                <w:i/>
                <w:sz w:val="16"/>
                <w:szCs w:val="16"/>
                <w:lang w:val="ru-RU"/>
              </w:rPr>
              <w:t>his3-D1 leu1-32 ura4-D18</w:t>
            </w:r>
          </w:p>
        </w:tc>
        <w:tc>
          <w:tcPr>
            <w:tcW w:w="0" w:type="auto"/>
          </w:tcPr>
          <w:p w14:paraId="2E55BEF6" w14:textId="6AB283AE" w:rsidR="00344DFA" w:rsidRPr="002961F4" w:rsidRDefault="00344DFA" w:rsidP="00BA29CF">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lab strain</w:t>
            </w:r>
            <w:r w:rsidRPr="002961F4">
              <w:rPr>
                <w:rFonts w:ascii="Arial" w:hAnsi="Arial" w:cs="Arial"/>
                <w:sz w:val="16"/>
                <w:szCs w:val="16"/>
                <w:lang w:val="en-GB"/>
              </w:rPr>
              <w:fldChar w:fldCharType="begin" w:fldLock="1"/>
            </w:r>
            <w:r w:rsidR="00BA29CF">
              <w:rPr>
                <w:rFonts w:ascii="Arial" w:hAnsi="Arial" w:cs="Arial"/>
                <w:sz w:val="16"/>
                <w:szCs w:val="16"/>
                <w:lang w:val="en-GB"/>
              </w:rPr>
              <w:instrText>ADDIN CSL_CITATION {"citationItems":[{"id":"ITEM-1","itemData":{"DOI":"10.1126/science.1220111","ISSN":"1095-9203","PMID":"22723423","abstract":"The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author":[{"dropping-particle":"","family":"Lorenz","given":"Alexander","non-dropping-particle":"","parse-names":false,"suffix":""},{"dropping-particle":"","family":"Osman","given":"Fekret","non-dropping-particle":"","parse-names":false,"suffix":""},{"dropping-particle":"","family":"Sun","given":"Weili","non-dropping-particle":"","parse-names":false,"suffix":""},{"dropping-particle":"","family":"Nandi","given":"Saikat","non-dropping-particle":"","parse-names":false,"suffix":""},{"dropping-particle":"","family":"Steinacher","given":"Roland","non-dropping-particle":"","parse-names":false,"suffix":""},{"dropping-particle":"","family":"Whitby","given":"Matthew C","non-dropping-particle":"","parse-names":false,"suffix":""}],"container-title":"Science (New York, N.Y.)","id":"ITEM-1","issue":"6088","issued":{"date-parts":[["2012","6","22"]]},"note":"NULL","page":"1585-8","title":"The fission yeast FANCM ortholog directs non-crossover recombination during meiosis.","type":"article-journal","volume":"336"},"uris":["http://www.mendeley.com/documents/?uuid=499dbfa4-3815-42d6-bab2-646a0adb1925"]}],"mendeley":{"formattedCitation":"&lt;sup&gt;9&lt;/sup&gt;","plainTextFormattedCitation":"9","previouslyFormattedCitation":"&lt;sup&gt;9&lt;/sup&gt;"},"properties":{"noteIndex":0},"schema":"https://github.com/citation-style-language/schema/raw/master/csl-citation.json"}</w:instrText>
            </w:r>
            <w:r w:rsidRPr="002961F4">
              <w:rPr>
                <w:rFonts w:ascii="Arial" w:hAnsi="Arial" w:cs="Arial"/>
                <w:sz w:val="16"/>
                <w:szCs w:val="16"/>
                <w:lang w:val="en-GB"/>
              </w:rPr>
              <w:fldChar w:fldCharType="separate"/>
            </w:r>
            <w:r w:rsidR="00BA29CF" w:rsidRPr="00BA29CF">
              <w:rPr>
                <w:rFonts w:ascii="Arial" w:hAnsi="Arial" w:cs="Arial"/>
                <w:noProof/>
                <w:sz w:val="16"/>
                <w:szCs w:val="16"/>
                <w:vertAlign w:val="superscript"/>
                <w:lang w:val="en-GB"/>
              </w:rPr>
              <w:t>9</w:t>
            </w:r>
            <w:r w:rsidRPr="002961F4">
              <w:rPr>
                <w:rFonts w:ascii="Arial" w:hAnsi="Arial" w:cs="Arial"/>
                <w:sz w:val="16"/>
                <w:szCs w:val="16"/>
                <w:lang w:val="en-GB"/>
              </w:rPr>
              <w:fldChar w:fldCharType="end"/>
            </w:r>
          </w:p>
        </w:tc>
      </w:tr>
      <w:tr w:rsidR="00344DFA" w:rsidRPr="00E83C53" w14:paraId="1A6100CD" w14:textId="77777777" w:rsidTr="00C87C43">
        <w:tc>
          <w:tcPr>
            <w:tcW w:w="0" w:type="auto"/>
          </w:tcPr>
          <w:p w14:paraId="4BA4A5E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ALP731</w:t>
            </w:r>
          </w:p>
        </w:tc>
        <w:tc>
          <w:tcPr>
            <w:tcW w:w="0" w:type="auto"/>
          </w:tcPr>
          <w:p w14:paraId="067E1878"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lang w:val="ru-RU"/>
              </w:rPr>
              <w:t>h</w:t>
            </w:r>
            <w:r w:rsidRPr="006C3D68">
              <w:rPr>
                <w:rFonts w:ascii="Arial" w:hAnsi="Arial" w:cs="Arial"/>
                <w:i/>
                <w:sz w:val="16"/>
                <w:szCs w:val="16"/>
                <w:vertAlign w:val="superscript"/>
                <w:lang w:val="ru-RU"/>
              </w:rPr>
              <w:t>-smt0</w:t>
            </w:r>
            <w:r w:rsidRPr="006C3D68">
              <w:rPr>
                <w:rFonts w:ascii="Arial" w:hAnsi="Arial" w:cs="Arial"/>
                <w:i/>
                <w:sz w:val="16"/>
                <w:szCs w:val="16"/>
                <w:lang w:val="ru-RU"/>
              </w:rPr>
              <w:t xml:space="preserve"> ade6-469 his3</w:t>
            </w:r>
            <w:r w:rsidRPr="006C3D68">
              <w:rPr>
                <w:rFonts w:ascii="Arial" w:hAnsi="Arial" w:cs="Arial"/>
                <w:i/>
                <w:sz w:val="16"/>
                <w:szCs w:val="16"/>
                <w:vertAlign w:val="superscript"/>
                <w:lang w:val="ru-RU"/>
              </w:rPr>
              <w:t>+</w:t>
            </w:r>
            <w:r w:rsidRPr="006C3D68">
              <w:rPr>
                <w:rFonts w:ascii="Arial" w:hAnsi="Arial" w:cs="Arial"/>
                <w:i/>
                <w:sz w:val="16"/>
                <w:szCs w:val="16"/>
                <w:lang w:val="ru-RU"/>
              </w:rPr>
              <w:t>-aim arg3-D4 his3-D1 ura4-D18</w:t>
            </w:r>
          </w:p>
        </w:tc>
        <w:tc>
          <w:tcPr>
            <w:tcW w:w="0" w:type="auto"/>
          </w:tcPr>
          <w:p w14:paraId="2E7D5CE1" w14:textId="6202D92A" w:rsidR="00344DFA" w:rsidRPr="006C3D68" w:rsidRDefault="00044E8B" w:rsidP="00BA29CF">
            <w:pPr>
              <w:tabs>
                <w:tab w:val="center" w:pos="4320"/>
                <w:tab w:val="right" w:pos="8640"/>
              </w:tabs>
              <w:spacing w:line="276" w:lineRule="auto"/>
              <w:rPr>
                <w:rFonts w:ascii="Arial" w:hAnsi="Arial" w:cs="Arial"/>
                <w:sz w:val="16"/>
                <w:szCs w:val="16"/>
                <w:lang w:val="ru-RU"/>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2010</w:t>
            </w:r>
            <w:r w:rsidR="00344DFA" w:rsidRPr="006C3D68">
              <w:rPr>
                <w:rFonts w:ascii="Arial" w:hAnsi="Arial" w:cs="Arial"/>
                <w:sz w:val="16"/>
                <w:szCs w:val="16"/>
                <w:lang w:val="ru-RU"/>
              </w:rPr>
              <w:fldChar w:fldCharType="begin" w:fldLock="1"/>
            </w:r>
            <w:r w:rsidR="00BA29CF">
              <w:rPr>
                <w:rFonts w:ascii="Arial" w:hAnsi="Arial" w:cs="Arial"/>
                <w:sz w:val="16"/>
                <w:szCs w:val="16"/>
                <w:lang w:val="ru-RU"/>
              </w:rPr>
              <w:instrText>ADDIN CSL_CITATION {"citationItems":[{"id":"ITEM-1","itemData":{"DOI":"10.1093/nar/gkp1179","ISSN":"1362-4962","PMID":"20040574","abstract":"A key step in meiotic recombination involves the nucleolytic resolution of Holliday junctions to generate crossovers. Although the enzyme that performs this function in human cells is presently unknown, recent studies led to the identification of the XPG-family endonuclease GEN1 that promotes Holliday junction resolution in vitro, suggesting that it may perform a related function in vivo. Here, we show that ectopic expression of GEN1 in fission yeast mus81Delta strains results in Holliday junction resolution and crossover formation during meiosis.","author":[{"dropping-particle":"","family":"Lorenz","given":"Alexander","non-dropping-particle":"","parse-names":false,"suffix":""},{"dropping-particle":"","family":"West","given":"Stephen C","non-dropping-particle":"","parse-names":false,"suffix":""},{"dropping-particle":"","family":"Whitby","given":"Matthew C","non-dropping-particle":"","parse-names":false,"suffix":""}],"container-title":"Nucleic Acids Research","id":"ITEM-1","issue":"6","issued":{"date-parts":[["2010"]]},"note":"NULL","page":"1866-73","title":"The human Holliday junction resolvase GEN1 rescues the meiotic phenotype of a &lt;i&gt;Schizosaccharomyces pombe mus81&lt;/i&gt; mutant.","type":"article-journal","volume":"38"},"uris":["http://www.mendeley.com/documents/?uuid=27238760-5d66-43b6-a6b0-ffeb640b3d2c"]}],"mendeley":{"formattedCitation":"&lt;sup&gt;10&lt;/sup&gt;","plainTextFormattedCitation":"10","previouslyFormattedCitation":"&lt;sup&gt;10&lt;/sup&gt;"},"properties":{"noteIndex":0},"schema":"https://github.com/citation-style-language/schema/raw/master/csl-citation.json"}</w:instrText>
            </w:r>
            <w:r w:rsidR="00344DFA" w:rsidRPr="006C3D68">
              <w:rPr>
                <w:rFonts w:ascii="Arial" w:hAnsi="Arial" w:cs="Arial"/>
                <w:sz w:val="16"/>
                <w:szCs w:val="16"/>
                <w:lang w:val="ru-RU"/>
              </w:rPr>
              <w:fldChar w:fldCharType="separate"/>
            </w:r>
            <w:r w:rsidR="00BA29CF" w:rsidRPr="00BA29CF">
              <w:rPr>
                <w:rFonts w:ascii="Arial" w:hAnsi="Arial" w:cs="Arial"/>
                <w:noProof/>
                <w:sz w:val="16"/>
                <w:szCs w:val="16"/>
                <w:vertAlign w:val="superscript"/>
                <w:lang w:val="ru-RU"/>
              </w:rPr>
              <w:t>10</w:t>
            </w:r>
            <w:r w:rsidR="00344DFA" w:rsidRPr="006C3D68">
              <w:rPr>
                <w:rFonts w:ascii="Arial" w:hAnsi="Arial" w:cs="Arial"/>
                <w:sz w:val="16"/>
                <w:szCs w:val="16"/>
                <w:lang w:val="ru-RU"/>
              </w:rPr>
              <w:fldChar w:fldCharType="end"/>
            </w:r>
          </w:p>
        </w:tc>
      </w:tr>
      <w:tr w:rsidR="00344DFA" w:rsidRPr="00E83C53" w14:paraId="290E0D65" w14:textId="77777777" w:rsidTr="00C87C43">
        <w:tc>
          <w:tcPr>
            <w:tcW w:w="0" w:type="auto"/>
          </w:tcPr>
          <w:p w14:paraId="166882E1"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ALP733</w:t>
            </w:r>
          </w:p>
        </w:tc>
        <w:tc>
          <w:tcPr>
            <w:tcW w:w="0" w:type="auto"/>
          </w:tcPr>
          <w:p w14:paraId="4271B360"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lang w:val="ru-RU"/>
              </w:rPr>
              <w:t>h</w:t>
            </w:r>
            <w:r w:rsidRPr="006C3D68">
              <w:rPr>
                <w:rFonts w:ascii="Arial" w:hAnsi="Arial" w:cs="Arial"/>
                <w:i/>
                <w:sz w:val="16"/>
                <w:szCs w:val="16"/>
                <w:vertAlign w:val="superscript"/>
                <w:lang w:val="ru-RU"/>
              </w:rPr>
              <w:t>+S</w:t>
            </w:r>
            <w:r w:rsidRPr="006C3D68">
              <w:rPr>
                <w:rFonts w:ascii="Arial" w:hAnsi="Arial" w:cs="Arial"/>
                <w:i/>
                <w:sz w:val="16"/>
                <w:szCs w:val="16"/>
                <w:lang w:val="ru-RU"/>
              </w:rPr>
              <w:t xml:space="preserve"> ade6-3083 ura4</w:t>
            </w:r>
            <w:r w:rsidRPr="006C3D68">
              <w:rPr>
                <w:rFonts w:ascii="Arial" w:hAnsi="Arial" w:cs="Arial"/>
                <w:i/>
                <w:sz w:val="16"/>
                <w:szCs w:val="16"/>
                <w:vertAlign w:val="superscript"/>
                <w:lang w:val="ru-RU"/>
              </w:rPr>
              <w:t>+</w:t>
            </w:r>
            <w:r w:rsidRPr="006C3D68">
              <w:rPr>
                <w:rFonts w:ascii="Arial" w:hAnsi="Arial" w:cs="Arial"/>
                <w:i/>
                <w:sz w:val="16"/>
                <w:szCs w:val="16"/>
                <w:lang w:val="ru-RU"/>
              </w:rPr>
              <w:t>-aim2 his3-D1 leu1-32 ura4-D18</w:t>
            </w:r>
          </w:p>
        </w:tc>
        <w:tc>
          <w:tcPr>
            <w:tcW w:w="0" w:type="auto"/>
          </w:tcPr>
          <w:p w14:paraId="1EFB4836" w14:textId="140454C6" w:rsidR="00344DFA" w:rsidRPr="00044E8B" w:rsidRDefault="00044E8B" w:rsidP="00BA29CF">
            <w:pPr>
              <w:tabs>
                <w:tab w:val="center" w:pos="4320"/>
                <w:tab w:val="right" w:pos="8640"/>
              </w:tabs>
              <w:spacing w:line="276" w:lineRule="auto"/>
              <w:rPr>
                <w:rFonts w:ascii="Arial" w:hAnsi="Arial" w:cs="Arial"/>
                <w:sz w:val="16"/>
                <w:szCs w:val="16"/>
                <w:lang w:val="en-GB"/>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2010</w:t>
            </w:r>
            <w:r w:rsidRPr="006C3D68">
              <w:rPr>
                <w:rFonts w:ascii="Arial" w:hAnsi="Arial" w:cs="Arial"/>
                <w:sz w:val="16"/>
                <w:szCs w:val="16"/>
                <w:lang w:val="ru-RU"/>
              </w:rPr>
              <w:fldChar w:fldCharType="begin" w:fldLock="1"/>
            </w:r>
            <w:r w:rsidR="00BA29CF">
              <w:rPr>
                <w:rFonts w:ascii="Arial" w:hAnsi="Arial" w:cs="Arial"/>
                <w:sz w:val="16"/>
                <w:szCs w:val="16"/>
                <w:lang w:val="ru-RU"/>
              </w:rPr>
              <w:instrText>ADDIN CSL_CITATION {"citationItems":[{"id":"ITEM-1","itemData":{"DOI":"10.1093/nar/gkp1179","ISSN":"1362-4962","PMID":"20040574","abstract":"A key step in meiotic recombination involves the nucleolytic resolution of Holliday junctions to generate crossovers. Although the enzyme that performs this function in human cells is presently unknown, recent studies led to the identification of the XPG-family endonuclease GEN1 that promotes Holliday junction resolution in vitro, suggesting that it may perform a related function in vivo. Here, we show that ectopic expression of GEN1 in fission yeast mus81Delta strains results in Holliday junction resolution and crossover formation during meiosis.","author":[{"dropping-particle":"","family":"Lorenz","given":"Alexander","non-dropping-particle":"","parse-names":false,"suffix":""},{"dropping-particle":"","family":"West","given":"Stephen C","non-dropping-particle":"","parse-names":false,"suffix":""},{"dropping-particle":"","family":"Whitby","given":"Matthew C","non-dropping-particle":"","parse-names":false,"suffix":""}],"container-title":"Nucleic Acids Research","id":"ITEM-1","issue":"6","issued":{"date-parts":[["2010"]]},"note":"NULL","page":"1866-73","title":"The human Holliday junction resolvase GEN1 rescues the meiotic phenotype of a &lt;i&gt;Schizosaccharomyces pombe mus81&lt;/i&gt; mutant.","type":"article-journal","volume":"38"},"uris":["http://www.mendeley.com/documents/?uuid=27238760-5d66-43b6-a6b0-ffeb640b3d2c"]}],"mendeley":{"formattedCitation":"&lt;sup&gt;10&lt;/sup&gt;","plainTextFormattedCitation":"10","previouslyFormattedCitation":"&lt;sup&gt;10&lt;/sup&gt;"},"properties":{"noteIndex":0},"schema":"https://github.com/citation-style-language/schema/raw/master/csl-citation.json"}</w:instrText>
            </w:r>
            <w:r w:rsidRPr="006C3D68">
              <w:rPr>
                <w:rFonts w:ascii="Arial" w:hAnsi="Arial" w:cs="Arial"/>
                <w:sz w:val="16"/>
                <w:szCs w:val="16"/>
                <w:lang w:val="ru-RU"/>
              </w:rPr>
              <w:fldChar w:fldCharType="separate"/>
            </w:r>
            <w:r w:rsidR="00BA29CF" w:rsidRPr="00BA29CF">
              <w:rPr>
                <w:rFonts w:ascii="Arial" w:hAnsi="Arial" w:cs="Arial"/>
                <w:noProof/>
                <w:sz w:val="16"/>
                <w:szCs w:val="16"/>
                <w:vertAlign w:val="superscript"/>
                <w:lang w:val="ru-RU"/>
              </w:rPr>
              <w:t>10</w:t>
            </w:r>
            <w:r w:rsidRPr="006C3D68">
              <w:rPr>
                <w:rFonts w:ascii="Arial" w:hAnsi="Arial" w:cs="Arial"/>
                <w:sz w:val="16"/>
                <w:szCs w:val="16"/>
                <w:lang w:val="ru-RU"/>
              </w:rPr>
              <w:fldChar w:fldCharType="end"/>
            </w:r>
          </w:p>
        </w:tc>
      </w:tr>
      <w:tr w:rsidR="002961F4" w:rsidRPr="006C3D68" w14:paraId="070DB7D0" w14:textId="77777777" w:rsidTr="00C87C43">
        <w:tc>
          <w:tcPr>
            <w:tcW w:w="0" w:type="auto"/>
          </w:tcPr>
          <w:p w14:paraId="1B24A40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ALP780</w:t>
            </w:r>
          </w:p>
        </w:tc>
        <w:tc>
          <w:tcPr>
            <w:tcW w:w="0" w:type="auto"/>
          </w:tcPr>
          <w:p w14:paraId="67B45257"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lang w:val="ru-RU"/>
              </w:rPr>
              <w:t>h</w:t>
            </w:r>
            <w:r w:rsidRPr="006C3D68">
              <w:rPr>
                <w:rFonts w:ascii="Arial" w:hAnsi="Arial" w:cs="Arial"/>
                <w:i/>
                <w:sz w:val="16"/>
                <w:szCs w:val="16"/>
                <w:vertAlign w:val="superscript"/>
                <w:lang w:val="ru-RU"/>
              </w:rPr>
              <w:t>-smt0</w:t>
            </w:r>
            <w:r w:rsidRPr="006C3D68">
              <w:rPr>
                <w:rFonts w:ascii="Arial" w:hAnsi="Arial" w:cs="Arial"/>
                <w:i/>
                <w:sz w:val="16"/>
                <w:szCs w:val="16"/>
                <w:lang w:val="ru-RU"/>
              </w:rPr>
              <w:t xml:space="preserve"> </w:t>
            </w:r>
            <w:proofErr w:type="spellStart"/>
            <w:r w:rsidRPr="006C3D68">
              <w:rPr>
                <w:rFonts w:ascii="Arial" w:hAnsi="Arial" w:cs="Arial"/>
                <w:i/>
                <w:sz w:val="16"/>
                <w:szCs w:val="16"/>
                <w:lang w:val="en-GB"/>
              </w:rPr>
              <w:t>rqh</w:t>
            </w:r>
            <w:proofErr w:type="spellEnd"/>
            <w:r w:rsidRPr="006C3D68">
              <w:rPr>
                <w:rFonts w:ascii="Arial" w:hAnsi="Arial" w:cs="Arial"/>
                <w:i/>
                <w:sz w:val="16"/>
                <w:szCs w:val="16"/>
                <w:lang w:val="ru-RU"/>
              </w:rPr>
              <w:t>1</w:t>
            </w:r>
            <w:r w:rsidRPr="006C3D68">
              <w:rPr>
                <w:rFonts w:ascii="Symbol" w:hAnsi="Symbol" w:cs="Arial"/>
                <w:sz w:val="16"/>
                <w:szCs w:val="16"/>
                <w:lang w:val="ru-RU"/>
              </w:rPr>
              <w:t></w:t>
            </w:r>
            <w:r w:rsidRPr="006C3D68">
              <w:rPr>
                <w:rFonts w:ascii="Arial" w:hAnsi="Arial" w:cs="Arial"/>
                <w:sz w:val="16"/>
                <w:szCs w:val="16"/>
                <w:lang w:val="ru-RU"/>
              </w:rPr>
              <w:t>::</w:t>
            </w:r>
            <w:proofErr w:type="spellStart"/>
            <w:r w:rsidRPr="006C3D68">
              <w:rPr>
                <w:rFonts w:ascii="Arial" w:hAnsi="Arial" w:cs="Arial"/>
                <w:i/>
                <w:sz w:val="16"/>
                <w:szCs w:val="16"/>
                <w:lang w:val="en-GB"/>
              </w:rPr>
              <w:t>kan</w:t>
            </w:r>
            <w:proofErr w:type="spellEnd"/>
            <w:r w:rsidRPr="006C3D68">
              <w:rPr>
                <w:rFonts w:ascii="Arial" w:hAnsi="Arial" w:cs="Arial"/>
                <w:i/>
                <w:sz w:val="16"/>
                <w:szCs w:val="16"/>
                <w:lang w:val="ru-RU"/>
              </w:rPr>
              <w:t>MX</w:t>
            </w:r>
            <w:r w:rsidRPr="006C3D68">
              <w:rPr>
                <w:rFonts w:ascii="Arial" w:hAnsi="Arial" w:cs="Arial"/>
                <w:i/>
                <w:sz w:val="16"/>
                <w:szCs w:val="16"/>
                <w:lang w:val="en-GB"/>
              </w:rPr>
              <w:t>6</w:t>
            </w:r>
            <w:r w:rsidRPr="006C3D68">
              <w:rPr>
                <w:rFonts w:ascii="Arial" w:hAnsi="Arial" w:cs="Arial"/>
                <w:i/>
                <w:sz w:val="16"/>
                <w:szCs w:val="16"/>
                <w:lang w:val="ru-RU"/>
              </w:rPr>
              <w:t xml:space="preserve"> ade6-469 his3</w:t>
            </w:r>
            <w:r w:rsidRPr="006C3D68">
              <w:rPr>
                <w:rFonts w:ascii="Arial" w:hAnsi="Arial" w:cs="Arial"/>
                <w:i/>
                <w:sz w:val="16"/>
                <w:szCs w:val="16"/>
                <w:vertAlign w:val="superscript"/>
                <w:lang w:val="ru-RU"/>
              </w:rPr>
              <w:t>+</w:t>
            </w:r>
            <w:r w:rsidRPr="006C3D68">
              <w:rPr>
                <w:rFonts w:ascii="Arial" w:hAnsi="Arial" w:cs="Arial"/>
                <w:i/>
                <w:sz w:val="16"/>
                <w:szCs w:val="16"/>
                <w:lang w:val="ru-RU"/>
              </w:rPr>
              <w:t>-aim arg3-D4 his3-D1 ura4-D18</w:t>
            </w:r>
          </w:p>
        </w:tc>
        <w:tc>
          <w:tcPr>
            <w:tcW w:w="0" w:type="auto"/>
          </w:tcPr>
          <w:p w14:paraId="0BC7B23E" w14:textId="310DD1B9" w:rsidR="00344DFA" w:rsidRPr="006C3D68" w:rsidRDefault="00044E8B" w:rsidP="00BA29CF">
            <w:pPr>
              <w:tabs>
                <w:tab w:val="center" w:pos="4320"/>
                <w:tab w:val="right" w:pos="8640"/>
              </w:tabs>
              <w:spacing w:line="276" w:lineRule="auto"/>
              <w:rPr>
                <w:sz w:val="16"/>
                <w:szCs w:val="16"/>
                <w:lang w:val="ru-RU"/>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2014</w:t>
            </w:r>
            <w:r w:rsidR="00344DFA" w:rsidRPr="006C3D68">
              <w:rPr>
                <w:rFonts w:ascii="Arial" w:hAnsi="Arial" w:cs="Arial"/>
                <w:sz w:val="16"/>
                <w:szCs w:val="16"/>
                <w:lang w:val="en-GB"/>
              </w:rPr>
              <w:fldChar w:fldCharType="begin" w:fldLock="1"/>
            </w:r>
            <w:r w:rsidR="00BA29CF">
              <w:rPr>
                <w:rFonts w:ascii="Arial" w:hAnsi="Arial" w:cs="Arial"/>
                <w:sz w:val="16"/>
                <w:szCs w:val="16"/>
                <w:lang w:val="en-GB"/>
              </w:rPr>
              <w:instrText>ADDIN CSL_CITATION {"citationItems":[{"id":"ITEM-1","itemData":{"DOI":"10.1093/nar/gku1219","ISSN":"1362-4962","PMID":"25414342","abstract":"During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author":[{"dropping-particle":"","family":"Lorenz","given":"Alexander","non-dropping-particle":"","parse-names":false,"suffix":""},{"dropping-particle":"","family":"Mehats","given":"Alizée","non-dropping-particle":"","parse-names":false,"suffix":""},{"dropping-particle":"","family":"Osman","given":"Fekret","non-dropping-particle":"","parse-names":false,"suffix":""},{"dropping-particle":"","family":"Whitby","given":"Matthew C","non-dropping-particle":"","parse-names":false,"suffix":""}],"container-title":"Nucleic Acids Research","id":"ITEM-1","issue":"22","issued":{"date-parts":[["2014","11","20"]]},"note":"NULL","page":"13723-13735","title":"Rad51/Dmc1 paralogs and mediators oppose DNA helicases to limit hybrid DNA formation and promote crossovers during meiotic recombination.","type":"article-journal","volume":"42"},"uris":["http://www.mendeley.com/documents/?uuid=9f74bf8f-c68b-44d3-acdc-df0c91d8f711"]}],"mendeley":{"formattedCitation":"&lt;sup&gt;11&lt;/sup&gt;","plainTextFormattedCitation":"11","previouslyFormattedCitation":"&lt;sup&gt;11&lt;/sup&gt;"},"properties":{"noteIndex":0},"schema":"https://github.com/citation-style-language/schema/raw/master/csl-citation.json"}</w:instrText>
            </w:r>
            <w:r w:rsidR="00344DFA" w:rsidRPr="006C3D68">
              <w:rPr>
                <w:rFonts w:ascii="Arial" w:hAnsi="Arial" w:cs="Arial"/>
                <w:sz w:val="16"/>
                <w:szCs w:val="16"/>
                <w:lang w:val="en-GB"/>
              </w:rPr>
              <w:fldChar w:fldCharType="separate"/>
            </w:r>
            <w:r w:rsidR="00BA29CF" w:rsidRPr="00BA29CF">
              <w:rPr>
                <w:rFonts w:ascii="Arial" w:hAnsi="Arial" w:cs="Arial"/>
                <w:noProof/>
                <w:sz w:val="16"/>
                <w:szCs w:val="16"/>
                <w:vertAlign w:val="superscript"/>
                <w:lang w:val="en-GB"/>
              </w:rPr>
              <w:t>11</w:t>
            </w:r>
            <w:r w:rsidR="00344DFA" w:rsidRPr="006C3D68">
              <w:rPr>
                <w:rFonts w:ascii="Arial" w:hAnsi="Arial" w:cs="Arial"/>
                <w:sz w:val="16"/>
                <w:szCs w:val="16"/>
                <w:lang w:val="en-GB"/>
              </w:rPr>
              <w:fldChar w:fldCharType="end"/>
            </w:r>
          </w:p>
        </w:tc>
      </w:tr>
      <w:tr w:rsidR="002961F4" w:rsidRPr="006C3D68" w14:paraId="57A3F98E" w14:textId="77777777" w:rsidTr="00C87C43">
        <w:tc>
          <w:tcPr>
            <w:tcW w:w="0" w:type="auto"/>
          </w:tcPr>
          <w:p w14:paraId="34515E63"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ALP781</w:t>
            </w:r>
          </w:p>
        </w:tc>
        <w:tc>
          <w:tcPr>
            <w:tcW w:w="0" w:type="auto"/>
          </w:tcPr>
          <w:p w14:paraId="309EBBCE"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lang w:val="ru-RU"/>
              </w:rPr>
              <w:t>h</w:t>
            </w:r>
            <w:r w:rsidRPr="006C3D68">
              <w:rPr>
                <w:rFonts w:ascii="Arial" w:hAnsi="Arial" w:cs="Arial"/>
                <w:i/>
                <w:sz w:val="16"/>
                <w:szCs w:val="16"/>
                <w:vertAlign w:val="superscript"/>
                <w:lang w:val="ru-RU"/>
              </w:rPr>
              <w:t>+S</w:t>
            </w:r>
            <w:r w:rsidRPr="006C3D68">
              <w:rPr>
                <w:rFonts w:ascii="Arial" w:hAnsi="Arial" w:cs="Arial"/>
                <w:i/>
                <w:sz w:val="16"/>
                <w:szCs w:val="16"/>
                <w:lang w:val="ru-RU"/>
              </w:rPr>
              <w:t xml:space="preserve"> </w:t>
            </w:r>
            <w:proofErr w:type="spellStart"/>
            <w:r w:rsidRPr="006C3D68">
              <w:rPr>
                <w:rFonts w:ascii="Arial" w:hAnsi="Arial" w:cs="Arial"/>
                <w:i/>
                <w:sz w:val="16"/>
                <w:szCs w:val="16"/>
                <w:lang w:val="en-GB"/>
              </w:rPr>
              <w:t>rqh</w:t>
            </w:r>
            <w:proofErr w:type="spellEnd"/>
            <w:r w:rsidRPr="006C3D68">
              <w:rPr>
                <w:rFonts w:ascii="Arial" w:hAnsi="Arial" w:cs="Arial"/>
                <w:i/>
                <w:sz w:val="16"/>
                <w:szCs w:val="16"/>
                <w:lang w:val="ru-RU"/>
              </w:rPr>
              <w:t>1</w:t>
            </w:r>
            <w:r w:rsidRPr="006C3D68">
              <w:rPr>
                <w:rFonts w:ascii="Symbol" w:hAnsi="Symbol" w:cs="Arial"/>
                <w:sz w:val="16"/>
                <w:szCs w:val="16"/>
                <w:lang w:val="ru-RU"/>
              </w:rPr>
              <w:t></w:t>
            </w:r>
            <w:r w:rsidRPr="006C3D68">
              <w:rPr>
                <w:rFonts w:ascii="Arial" w:hAnsi="Arial" w:cs="Arial"/>
                <w:sz w:val="16"/>
                <w:szCs w:val="16"/>
                <w:lang w:val="ru-RU"/>
              </w:rPr>
              <w:t>::</w:t>
            </w:r>
            <w:proofErr w:type="spellStart"/>
            <w:r w:rsidRPr="006C3D68">
              <w:rPr>
                <w:rFonts w:ascii="Arial" w:hAnsi="Arial" w:cs="Arial"/>
                <w:i/>
                <w:sz w:val="16"/>
                <w:szCs w:val="16"/>
                <w:lang w:val="en-GB"/>
              </w:rPr>
              <w:t>kan</w:t>
            </w:r>
            <w:proofErr w:type="spellEnd"/>
            <w:r w:rsidRPr="006C3D68">
              <w:rPr>
                <w:rFonts w:ascii="Arial" w:hAnsi="Arial" w:cs="Arial"/>
                <w:i/>
                <w:sz w:val="16"/>
                <w:szCs w:val="16"/>
                <w:lang w:val="ru-RU"/>
              </w:rPr>
              <w:t>MX</w:t>
            </w:r>
            <w:r w:rsidRPr="006C3D68">
              <w:rPr>
                <w:rFonts w:ascii="Arial" w:hAnsi="Arial" w:cs="Arial"/>
                <w:i/>
                <w:sz w:val="16"/>
                <w:szCs w:val="16"/>
                <w:lang w:val="en-GB"/>
              </w:rPr>
              <w:t>6</w:t>
            </w:r>
            <w:r w:rsidRPr="006C3D68">
              <w:rPr>
                <w:rFonts w:ascii="Arial" w:hAnsi="Arial" w:cs="Arial"/>
                <w:i/>
                <w:sz w:val="16"/>
                <w:szCs w:val="16"/>
                <w:lang w:val="ru-RU"/>
              </w:rPr>
              <w:t xml:space="preserve"> ade6-3083 ura4</w:t>
            </w:r>
            <w:r w:rsidRPr="006C3D68">
              <w:rPr>
                <w:rFonts w:ascii="Arial" w:hAnsi="Arial" w:cs="Arial"/>
                <w:i/>
                <w:sz w:val="16"/>
                <w:szCs w:val="16"/>
                <w:vertAlign w:val="superscript"/>
                <w:lang w:val="ru-RU"/>
              </w:rPr>
              <w:t>+</w:t>
            </w:r>
            <w:r w:rsidRPr="006C3D68">
              <w:rPr>
                <w:rFonts w:ascii="Arial" w:hAnsi="Arial" w:cs="Arial"/>
                <w:i/>
                <w:sz w:val="16"/>
                <w:szCs w:val="16"/>
                <w:lang w:val="ru-RU"/>
              </w:rPr>
              <w:t>-aim2 his3-D1 leu1-32 ura4-D18</w:t>
            </w:r>
          </w:p>
        </w:tc>
        <w:tc>
          <w:tcPr>
            <w:tcW w:w="0" w:type="auto"/>
          </w:tcPr>
          <w:p w14:paraId="54979E62" w14:textId="3CAD59AE" w:rsidR="00344DFA" w:rsidRPr="006C3D68" w:rsidRDefault="00044E8B" w:rsidP="00BA29CF">
            <w:pPr>
              <w:tabs>
                <w:tab w:val="center" w:pos="4320"/>
                <w:tab w:val="right" w:pos="8640"/>
              </w:tabs>
              <w:spacing w:line="276" w:lineRule="auto"/>
              <w:rPr>
                <w:sz w:val="16"/>
                <w:szCs w:val="16"/>
                <w:lang w:val="ru-RU"/>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2014</w:t>
            </w:r>
            <w:r w:rsidR="00344DFA" w:rsidRPr="006C3D68">
              <w:rPr>
                <w:rFonts w:ascii="Arial" w:hAnsi="Arial" w:cs="Arial"/>
                <w:sz w:val="16"/>
                <w:szCs w:val="16"/>
                <w:lang w:val="en-GB"/>
              </w:rPr>
              <w:fldChar w:fldCharType="begin" w:fldLock="1"/>
            </w:r>
            <w:r w:rsidR="00BA29CF">
              <w:rPr>
                <w:rFonts w:ascii="Arial" w:hAnsi="Arial" w:cs="Arial"/>
                <w:sz w:val="16"/>
                <w:szCs w:val="16"/>
                <w:lang w:val="en-GB"/>
              </w:rPr>
              <w:instrText>ADDIN CSL_CITATION {"citationItems":[{"id":"ITEM-1","itemData":{"DOI":"10.1093/nar/gku1219","ISSN":"1362-4962","PMID":"25414342","abstract":"During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author":[{"dropping-particle":"","family":"Lorenz","given":"Alexander","non-dropping-particle":"","parse-names":false,"suffix":""},{"dropping-particle":"","family":"Mehats","given":"Alizée","non-dropping-particle":"","parse-names":false,"suffix":""},{"dropping-particle":"","family":"Osman","given":"Fekret","non-dropping-particle":"","parse-names":false,"suffix":""},{"dropping-particle":"","family":"Whitby","given":"Matthew C","non-dropping-particle":"","parse-names":false,"suffix":""}],"container-title":"Nucleic Acids Research","id":"ITEM-1","issue":"22","issued":{"date-parts":[["2014","11","20"]]},"note":"NULL","page":"13723-13735","title":"Rad51/Dmc1 paralogs and mediators oppose DNA helicases to limit hybrid DNA formation and promote crossovers during meiotic recombination.","type":"article-journal","volume":"42"},"uris":["http://www.mendeley.com/documents/?uuid=9f74bf8f-c68b-44d3-acdc-df0c91d8f711"]}],"mendeley":{"formattedCitation":"&lt;sup&gt;11&lt;/sup&gt;","plainTextFormattedCitation":"11","previouslyFormattedCitation":"&lt;sup&gt;11&lt;/sup&gt;"},"properties":{"noteIndex":0},"schema":"https://github.com/citation-style-language/schema/raw/master/csl-citation.json"}</w:instrText>
            </w:r>
            <w:r w:rsidR="00344DFA" w:rsidRPr="006C3D68">
              <w:rPr>
                <w:rFonts w:ascii="Arial" w:hAnsi="Arial" w:cs="Arial"/>
                <w:sz w:val="16"/>
                <w:szCs w:val="16"/>
                <w:lang w:val="en-GB"/>
              </w:rPr>
              <w:fldChar w:fldCharType="separate"/>
            </w:r>
            <w:r w:rsidR="00BA29CF" w:rsidRPr="00BA29CF">
              <w:rPr>
                <w:rFonts w:ascii="Arial" w:hAnsi="Arial" w:cs="Arial"/>
                <w:noProof/>
                <w:sz w:val="16"/>
                <w:szCs w:val="16"/>
                <w:vertAlign w:val="superscript"/>
                <w:lang w:val="en-GB"/>
              </w:rPr>
              <w:t>11</w:t>
            </w:r>
            <w:r w:rsidR="00344DFA" w:rsidRPr="006C3D68">
              <w:rPr>
                <w:rFonts w:ascii="Arial" w:hAnsi="Arial" w:cs="Arial"/>
                <w:sz w:val="16"/>
                <w:szCs w:val="16"/>
                <w:lang w:val="en-GB"/>
              </w:rPr>
              <w:fldChar w:fldCharType="end"/>
            </w:r>
          </w:p>
        </w:tc>
      </w:tr>
      <w:tr w:rsidR="002961F4" w:rsidRPr="006C3D68" w14:paraId="600F3DEE" w14:textId="77777777" w:rsidTr="00C87C43">
        <w:tc>
          <w:tcPr>
            <w:tcW w:w="0" w:type="auto"/>
          </w:tcPr>
          <w:p w14:paraId="37CFD194"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ALP1133</w:t>
            </w:r>
          </w:p>
        </w:tc>
        <w:tc>
          <w:tcPr>
            <w:tcW w:w="0" w:type="auto"/>
          </w:tcPr>
          <w:p w14:paraId="3AA7F5BB"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lang w:val="ru-RU"/>
              </w:rPr>
              <w:t>h</w:t>
            </w:r>
            <w:r w:rsidRPr="006C3D68">
              <w:rPr>
                <w:rFonts w:ascii="Arial" w:hAnsi="Arial" w:cs="Arial"/>
                <w:i/>
                <w:sz w:val="16"/>
                <w:szCs w:val="16"/>
                <w:vertAlign w:val="superscript"/>
                <w:lang w:val="ru-RU"/>
              </w:rPr>
              <w:t>+S</w:t>
            </w:r>
            <w:r w:rsidRPr="006C3D68">
              <w:rPr>
                <w:rFonts w:ascii="Arial" w:hAnsi="Arial" w:cs="Arial"/>
                <w:i/>
                <w:sz w:val="16"/>
                <w:szCs w:val="16"/>
                <w:lang w:val="ru-RU"/>
              </w:rPr>
              <w:t xml:space="preserve"> fml1</w:t>
            </w:r>
            <w:r w:rsidRPr="006C3D68">
              <w:rPr>
                <w:rFonts w:ascii="Symbol" w:hAnsi="Symbol" w:cs="Arial"/>
                <w:sz w:val="16"/>
                <w:szCs w:val="16"/>
                <w:lang w:val="ru-RU"/>
              </w:rPr>
              <w:t></w:t>
            </w:r>
            <w:r w:rsidRPr="006C3D68">
              <w:rPr>
                <w:rFonts w:ascii="Arial" w:hAnsi="Arial" w:cs="Arial"/>
                <w:sz w:val="16"/>
                <w:szCs w:val="16"/>
                <w:lang w:val="ru-RU"/>
              </w:rPr>
              <w:t>::</w:t>
            </w:r>
            <w:r w:rsidRPr="006C3D68">
              <w:rPr>
                <w:rFonts w:ascii="Arial" w:hAnsi="Arial" w:cs="Arial"/>
                <w:i/>
                <w:sz w:val="16"/>
                <w:szCs w:val="16"/>
                <w:lang w:val="ru-RU"/>
              </w:rPr>
              <w:t>hphMX4 ade6-3083 ura4</w:t>
            </w:r>
            <w:r w:rsidRPr="006C3D68">
              <w:rPr>
                <w:rFonts w:ascii="Arial" w:hAnsi="Arial" w:cs="Arial"/>
                <w:i/>
                <w:sz w:val="16"/>
                <w:szCs w:val="16"/>
                <w:vertAlign w:val="superscript"/>
                <w:lang w:val="ru-RU"/>
              </w:rPr>
              <w:t>+</w:t>
            </w:r>
            <w:r w:rsidRPr="006C3D68">
              <w:rPr>
                <w:rFonts w:ascii="Arial" w:hAnsi="Arial" w:cs="Arial"/>
                <w:i/>
                <w:sz w:val="16"/>
                <w:szCs w:val="16"/>
                <w:lang w:val="ru-RU"/>
              </w:rPr>
              <w:t>-aim2 his3-D1 leu1-32 ura4-D18</w:t>
            </w:r>
          </w:p>
        </w:tc>
        <w:tc>
          <w:tcPr>
            <w:tcW w:w="0" w:type="auto"/>
          </w:tcPr>
          <w:p w14:paraId="588ACE0A" w14:textId="392467F6" w:rsidR="00344DFA" w:rsidRPr="006C3D68" w:rsidRDefault="00044E8B" w:rsidP="00BA29CF">
            <w:pPr>
              <w:tabs>
                <w:tab w:val="center" w:pos="4320"/>
                <w:tab w:val="right" w:pos="8640"/>
              </w:tabs>
              <w:spacing w:line="276" w:lineRule="auto"/>
              <w:rPr>
                <w:sz w:val="16"/>
                <w:szCs w:val="16"/>
                <w:lang w:val="ru-RU"/>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2012</w:t>
            </w:r>
            <w:r w:rsidR="00344DFA" w:rsidRPr="006C3D68">
              <w:rPr>
                <w:sz w:val="16"/>
                <w:szCs w:val="16"/>
                <w:lang w:val="ru-RU"/>
              </w:rPr>
              <w:fldChar w:fldCharType="begin" w:fldLock="1"/>
            </w:r>
            <w:r w:rsidR="00BA29CF">
              <w:rPr>
                <w:sz w:val="16"/>
                <w:szCs w:val="16"/>
                <w:lang w:val="ru-RU"/>
              </w:rPr>
              <w:instrText>ADDIN CSL_CITATION {"citationItems":[{"id":"ITEM-1","itemData":{"DOI":"10.1126/science.1220111","ISSN":"1095-9203","PMID":"22723423","abstract":"The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author":[{"dropping-particle":"","family":"Lorenz","given":"Alexander","non-dropping-particle":"","parse-names":false,"suffix":""},{"dropping-particle":"","family":"Osman","given":"Fekret","non-dropping-particle":"","parse-names":false,"suffix":""},{"dropping-particle":"","family":"Sun","given":"Weili","non-dropping-particle":"","parse-names":false,"suffix":""},{"dropping-particle":"","family":"Nandi","given":"Saikat","non-dropping-particle":"","parse-names":false,"suffix":""},{"dropping-particle":"","family":"Steinacher","given":"Roland","non-dropping-particle":"","parse-names":false,"suffix":""},{"dropping-particle":"","family":"Whitby","given":"Matthew C","non-dropping-particle":"","parse-names":false,"suffix":""}],"container-title":"Science (New York, N.Y.)","id":"ITEM-1","issue":"6088","issued":{"date-parts":[["2012","6","22"]]},"note":"NULL","page":"1585-8","title":"The fission yeast FANCM ortholog directs non-crossover recombination during meiosis.","type":"article-journal","volume":"336"},"uris":["http://www.mendeley.com/documents/?uuid=499dbfa4-3815-42d6-bab2-646a0adb1925"]}],"mendeley":{"formattedCitation":"&lt;sup&gt;9&lt;/sup&gt;","plainTextFormattedCitation":"9","previouslyFormattedCitation":"&lt;sup&gt;9&lt;/sup&gt;"},"properties":{"noteIndex":0},"schema":"https://github.com/citation-style-language/schema/raw/master/csl-citation.json"}</w:instrText>
            </w:r>
            <w:r w:rsidR="00344DFA" w:rsidRPr="006C3D68">
              <w:rPr>
                <w:sz w:val="16"/>
                <w:szCs w:val="16"/>
                <w:lang w:val="ru-RU"/>
              </w:rPr>
              <w:fldChar w:fldCharType="separate"/>
            </w:r>
            <w:r w:rsidR="00BA29CF" w:rsidRPr="00BA29CF">
              <w:rPr>
                <w:noProof/>
                <w:sz w:val="16"/>
                <w:szCs w:val="16"/>
                <w:vertAlign w:val="superscript"/>
                <w:lang w:val="ru-RU"/>
              </w:rPr>
              <w:t>9</w:t>
            </w:r>
            <w:r w:rsidR="00344DFA" w:rsidRPr="006C3D68">
              <w:rPr>
                <w:sz w:val="16"/>
                <w:szCs w:val="16"/>
                <w:lang w:val="ru-RU"/>
              </w:rPr>
              <w:fldChar w:fldCharType="end"/>
            </w:r>
          </w:p>
        </w:tc>
      </w:tr>
      <w:tr w:rsidR="002961F4" w:rsidRPr="006C3D68" w14:paraId="2BB61DB3" w14:textId="77777777" w:rsidTr="00C87C43">
        <w:tc>
          <w:tcPr>
            <w:tcW w:w="0" w:type="auto"/>
          </w:tcPr>
          <w:p w14:paraId="43C7CDA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ALP1541</w:t>
            </w:r>
          </w:p>
        </w:tc>
        <w:tc>
          <w:tcPr>
            <w:tcW w:w="0" w:type="auto"/>
          </w:tcPr>
          <w:p w14:paraId="6329FCC6"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lang w:val="ru-RU"/>
              </w:rPr>
              <w:t>h</w:t>
            </w:r>
            <w:r w:rsidRPr="006C3D68">
              <w:rPr>
                <w:rFonts w:ascii="Arial" w:hAnsi="Arial" w:cs="Arial"/>
                <w:i/>
                <w:sz w:val="16"/>
                <w:szCs w:val="16"/>
                <w:vertAlign w:val="superscript"/>
                <w:lang w:val="ru-RU"/>
              </w:rPr>
              <w:t>+N</w:t>
            </w:r>
            <w:r w:rsidRPr="006C3D68">
              <w:rPr>
                <w:rFonts w:ascii="Arial" w:hAnsi="Arial" w:cs="Arial"/>
                <w:i/>
                <w:sz w:val="16"/>
                <w:szCs w:val="16"/>
                <w:lang w:val="ru-RU"/>
              </w:rPr>
              <w:t xml:space="preserve"> ade6-M375 ura4</w:t>
            </w:r>
            <w:r w:rsidRPr="006C3D68">
              <w:rPr>
                <w:rFonts w:ascii="Arial" w:hAnsi="Arial" w:cs="Arial"/>
                <w:i/>
                <w:sz w:val="16"/>
                <w:szCs w:val="16"/>
                <w:vertAlign w:val="superscript"/>
                <w:lang w:val="ru-RU"/>
              </w:rPr>
              <w:t>+</w:t>
            </w:r>
            <w:r w:rsidRPr="006C3D68">
              <w:rPr>
                <w:rFonts w:ascii="Arial" w:hAnsi="Arial" w:cs="Arial"/>
                <w:i/>
                <w:sz w:val="16"/>
                <w:szCs w:val="16"/>
                <w:lang w:val="ru-RU"/>
              </w:rPr>
              <w:t>-aim2 his3-D1 leu1-32 ura4-D18</w:t>
            </w:r>
          </w:p>
        </w:tc>
        <w:tc>
          <w:tcPr>
            <w:tcW w:w="0" w:type="auto"/>
          </w:tcPr>
          <w:p w14:paraId="5CD32819" w14:textId="0328D9BF" w:rsidR="00344DFA" w:rsidRPr="006C3D68" w:rsidRDefault="00044E8B" w:rsidP="00BA29CF">
            <w:pPr>
              <w:tabs>
                <w:tab w:val="center" w:pos="4320"/>
                <w:tab w:val="right" w:pos="8640"/>
              </w:tabs>
              <w:spacing w:line="276" w:lineRule="auto"/>
              <w:rPr>
                <w:rFonts w:ascii="Arial" w:hAnsi="Arial" w:cs="Arial"/>
                <w:sz w:val="16"/>
                <w:szCs w:val="16"/>
                <w:lang w:val="en-GB"/>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2012</w:t>
            </w:r>
            <w:r w:rsidR="00344DFA" w:rsidRPr="006C3D68">
              <w:rPr>
                <w:sz w:val="16"/>
                <w:szCs w:val="16"/>
                <w:lang w:val="ru-RU"/>
              </w:rPr>
              <w:fldChar w:fldCharType="begin" w:fldLock="1"/>
            </w:r>
            <w:r w:rsidR="00BA29CF">
              <w:rPr>
                <w:sz w:val="16"/>
                <w:szCs w:val="16"/>
                <w:lang w:val="ru-RU"/>
              </w:rPr>
              <w:instrText>ADDIN CSL_CITATION {"citationItems":[{"id":"ITEM-1","itemData":{"DOI":"10.1126/science.1220111","ISSN":"1095-9203","PMID":"22723423","abstract":"The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author":[{"dropping-particle":"","family":"Lorenz","given":"Alexander","non-dropping-particle":"","parse-names":false,"suffix":""},{"dropping-particle":"","family":"Osman","given":"Fekret","non-dropping-particle":"","parse-names":false,"suffix":""},{"dropping-particle":"","family":"Sun","given":"Weili","non-dropping-particle":"","parse-names":false,"suffix":""},{"dropping-particle":"","family":"Nandi","given":"Saikat","non-dropping-particle":"","parse-names":false,"suffix":""},{"dropping-particle":"","family":"Steinacher","given":"Roland","non-dropping-particle":"","parse-names":false,"suffix":""},{"dropping-particle":"","family":"Whitby","given":"Matthew C","non-dropping-particle":"","parse-names":false,"suffix":""}],"container-title":"Science (New York, N.Y.)","id":"ITEM-1","issue":"6088","issued":{"date-parts":[["2012","6","22"]]},"note":"NULL","page":"1585-8","title":"The fission yeast FANCM ortholog directs non-crossover recombination during meiosis.","type":"article-journal","volume":"336"},"uris":["http://www.mendeley.com/documents/?uuid=499dbfa4-3815-42d6-bab2-646a0adb1925"]}],"mendeley":{"formattedCitation":"&lt;sup&gt;9&lt;/sup&gt;","plainTextFormattedCitation":"9","previouslyFormattedCitation":"&lt;sup&gt;9&lt;/sup&gt;"},"properties":{"noteIndex":0},"schema":"https://github.com/citation-style-language/schema/raw/master/csl-citation.json"}</w:instrText>
            </w:r>
            <w:r w:rsidR="00344DFA" w:rsidRPr="006C3D68">
              <w:rPr>
                <w:sz w:val="16"/>
                <w:szCs w:val="16"/>
                <w:lang w:val="ru-RU"/>
              </w:rPr>
              <w:fldChar w:fldCharType="separate"/>
            </w:r>
            <w:r w:rsidR="00BA29CF" w:rsidRPr="00BA29CF">
              <w:rPr>
                <w:noProof/>
                <w:sz w:val="16"/>
                <w:szCs w:val="16"/>
                <w:vertAlign w:val="superscript"/>
                <w:lang w:val="ru-RU"/>
              </w:rPr>
              <w:t>9</w:t>
            </w:r>
            <w:r w:rsidR="00344DFA" w:rsidRPr="006C3D68">
              <w:rPr>
                <w:sz w:val="16"/>
                <w:szCs w:val="16"/>
                <w:lang w:val="ru-RU"/>
              </w:rPr>
              <w:fldChar w:fldCharType="end"/>
            </w:r>
          </w:p>
        </w:tc>
      </w:tr>
      <w:tr w:rsidR="002961F4" w:rsidRPr="002961F4" w14:paraId="2DBFF681" w14:textId="77777777" w:rsidTr="00C87C43">
        <w:tc>
          <w:tcPr>
            <w:tcW w:w="0" w:type="auto"/>
          </w:tcPr>
          <w:p w14:paraId="049E34F9"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ALP1594</w:t>
            </w:r>
          </w:p>
        </w:tc>
        <w:tc>
          <w:tcPr>
            <w:tcW w:w="0" w:type="auto"/>
          </w:tcPr>
          <w:p w14:paraId="4462D8DF" w14:textId="77777777" w:rsidR="00344DFA" w:rsidRPr="002961F4" w:rsidRDefault="00344DFA" w:rsidP="00C87C43">
            <w:pPr>
              <w:tabs>
                <w:tab w:val="center" w:pos="4320"/>
                <w:tab w:val="right" w:pos="8640"/>
              </w:tabs>
              <w:spacing w:line="276" w:lineRule="auto"/>
              <w:rPr>
                <w:rFonts w:ascii="Arial" w:hAnsi="Arial" w:cs="Arial"/>
                <w:i/>
                <w:sz w:val="16"/>
                <w:szCs w:val="16"/>
                <w:lang w:val="ru-RU"/>
              </w:rPr>
            </w:pPr>
            <w:r w:rsidRPr="002961F4">
              <w:rPr>
                <w:rFonts w:ascii="Arial" w:hAnsi="Arial" w:cs="Arial"/>
                <w:i/>
                <w:sz w:val="16"/>
                <w:szCs w:val="16"/>
              </w:rPr>
              <w:t>h</w:t>
            </w:r>
            <w:r w:rsidRPr="002961F4">
              <w:rPr>
                <w:rFonts w:ascii="Arial" w:hAnsi="Arial" w:cs="Arial"/>
                <w:i/>
                <w:sz w:val="16"/>
                <w:szCs w:val="16"/>
                <w:vertAlign w:val="superscript"/>
              </w:rPr>
              <w:t>-smt0</w:t>
            </w:r>
            <w:r w:rsidRPr="002961F4">
              <w:rPr>
                <w:rFonts w:ascii="Arial" w:hAnsi="Arial" w:cs="Arial"/>
                <w:i/>
                <w:sz w:val="16"/>
                <w:szCs w:val="16"/>
              </w:rPr>
              <w:t xml:space="preserve"> ade7-50</w:t>
            </w:r>
            <w:r w:rsidRPr="002961F4">
              <w:rPr>
                <w:rFonts w:ascii="Arial" w:hAnsi="Arial" w:cs="Arial"/>
                <w:sz w:val="16"/>
                <w:szCs w:val="16"/>
              </w:rPr>
              <w:t xml:space="preserve"> </w:t>
            </w:r>
            <w:r w:rsidRPr="002961F4">
              <w:rPr>
                <w:rFonts w:ascii="Arial" w:hAnsi="Arial" w:cs="Arial"/>
                <w:i/>
                <w:sz w:val="16"/>
                <w:szCs w:val="16"/>
                <w:lang w:val="ru-RU"/>
              </w:rPr>
              <w:t>arg3-D4 his3-D1 ura4-D18</w:t>
            </w:r>
          </w:p>
        </w:tc>
        <w:tc>
          <w:tcPr>
            <w:tcW w:w="0" w:type="auto"/>
          </w:tcPr>
          <w:p w14:paraId="1F26C77E" w14:textId="73EB2593" w:rsidR="00344DFA" w:rsidRPr="002961F4" w:rsidRDefault="00044E8B" w:rsidP="00BA29CF">
            <w:pPr>
              <w:tabs>
                <w:tab w:val="center" w:pos="4320"/>
                <w:tab w:val="right" w:pos="8640"/>
              </w:tabs>
              <w:spacing w:line="276" w:lineRule="auto"/>
              <w:rPr>
                <w:rFonts w:ascii="Arial" w:hAnsi="Arial" w:cs="Arial"/>
                <w:sz w:val="16"/>
                <w:szCs w:val="16"/>
                <w:lang w:val="en-GB"/>
              </w:rPr>
            </w:pPr>
            <w:r>
              <w:rPr>
                <w:rFonts w:ascii="Arial" w:hAnsi="Arial" w:cs="Arial"/>
                <w:sz w:val="16"/>
                <w:szCs w:val="16"/>
                <w:lang w:val="en-GB"/>
              </w:rPr>
              <w:t>lab strain</w:t>
            </w:r>
            <w:r w:rsidR="00344DFA" w:rsidRPr="002961F4">
              <w:rPr>
                <w:rFonts w:ascii="Arial" w:hAnsi="Arial" w:cs="Arial"/>
                <w:sz w:val="16"/>
                <w:szCs w:val="16"/>
                <w:lang w:val="en-GB"/>
              </w:rPr>
              <w:fldChar w:fldCharType="begin" w:fldLock="1"/>
            </w:r>
            <w:r w:rsidR="00BA29CF">
              <w:rPr>
                <w:rFonts w:ascii="Arial" w:hAnsi="Arial" w:cs="Arial"/>
                <w:sz w:val="16"/>
                <w:szCs w:val="16"/>
                <w:lang w:val="en-GB"/>
              </w:rPr>
              <w:instrText>ADDIN CSL_CITATION {"citationItems":[{"id":"ITEM-1","itemData":{"DOI":"10.1007/s00294-018-0827-7","ISSN":"0172-8083","author":[{"dropping-particle":"","family":"Brown","given":"Simon David","non-dropping-particle":"","parse-names":false,"suffix":""},{"dropping-particle":"","family":"Jarosinska","given":"Olga Dorota","non-dropping-particle":"","parse-names":false,"suffix":""},{"dropping-particle":"","family":"Lorenz","given":"Alexander","non-dropping-particle":"","parse-names":false,"suffix":""}],"container-title":"Current Genetics","id":"ITEM-1","issue":"5","issued":{"date-parts":[["2018","10","17"]]},"page":"1089-1104","title":"Genetic interactions between the chromosome axis-associated protein Hop1 and homologous recombination determinants in &lt;i&gt;Schizosaccharomyces pombe&lt;/i&gt;","type":"article-journal","volume":"64"},"uris":["http://www.mendeley.com/documents/?uuid=d628e7b6-6930-4bb7-a0a3-69dafc482707"]}],"mendeley":{"formattedCitation":"&lt;sup&gt;12&lt;/sup&gt;","plainTextFormattedCitation":"12","previouslyFormattedCitation":"&lt;sup&gt;12&lt;/sup&gt;"},"properties":{"noteIndex":0},"schema":"https://github.com/citation-style-language/schema/raw/master/csl-citation.json"}</w:instrText>
            </w:r>
            <w:r w:rsidR="00344DFA" w:rsidRPr="002961F4">
              <w:rPr>
                <w:rFonts w:ascii="Arial" w:hAnsi="Arial" w:cs="Arial"/>
                <w:sz w:val="16"/>
                <w:szCs w:val="16"/>
                <w:lang w:val="en-GB"/>
              </w:rPr>
              <w:fldChar w:fldCharType="separate"/>
            </w:r>
            <w:r w:rsidR="00BA29CF" w:rsidRPr="00BA29CF">
              <w:rPr>
                <w:rFonts w:ascii="Arial" w:hAnsi="Arial" w:cs="Arial"/>
                <w:noProof/>
                <w:sz w:val="16"/>
                <w:szCs w:val="16"/>
                <w:vertAlign w:val="superscript"/>
                <w:lang w:val="en-GB"/>
              </w:rPr>
              <w:t>12</w:t>
            </w:r>
            <w:r w:rsidR="00344DFA" w:rsidRPr="002961F4">
              <w:rPr>
                <w:rFonts w:ascii="Arial" w:hAnsi="Arial" w:cs="Arial"/>
                <w:sz w:val="16"/>
                <w:szCs w:val="16"/>
                <w:lang w:val="en-GB"/>
              </w:rPr>
              <w:fldChar w:fldCharType="end"/>
            </w:r>
          </w:p>
        </w:tc>
      </w:tr>
      <w:tr w:rsidR="002961F4" w:rsidRPr="002961F4" w14:paraId="05CDFF8B" w14:textId="77777777" w:rsidTr="00C87C43">
        <w:tc>
          <w:tcPr>
            <w:tcW w:w="0" w:type="auto"/>
          </w:tcPr>
          <w:p w14:paraId="38608283"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ALP1716</w:t>
            </w:r>
          </w:p>
        </w:tc>
        <w:tc>
          <w:tcPr>
            <w:tcW w:w="0" w:type="auto"/>
          </w:tcPr>
          <w:p w14:paraId="697BB8A6" w14:textId="77777777" w:rsidR="00344DFA" w:rsidRPr="002961F4" w:rsidRDefault="00344DFA" w:rsidP="00C87C43">
            <w:pPr>
              <w:tabs>
                <w:tab w:val="center" w:pos="4320"/>
                <w:tab w:val="right" w:pos="8640"/>
              </w:tabs>
              <w:spacing w:line="276" w:lineRule="auto"/>
              <w:rPr>
                <w:rFonts w:ascii="Arial" w:hAnsi="Arial" w:cs="Arial"/>
                <w:i/>
                <w:sz w:val="16"/>
                <w:szCs w:val="16"/>
                <w:lang w:val="ru-RU"/>
              </w:rPr>
            </w:pPr>
            <w:proofErr w:type="spellStart"/>
            <w:r w:rsidRPr="002961F4">
              <w:rPr>
                <w:rFonts w:ascii="Arial" w:hAnsi="Arial" w:cs="Arial"/>
                <w:i/>
                <w:sz w:val="16"/>
                <w:szCs w:val="16"/>
              </w:rPr>
              <w:t>h</w:t>
            </w:r>
            <w:r w:rsidRPr="002961F4">
              <w:rPr>
                <w:rFonts w:ascii="Arial" w:hAnsi="Arial" w:cs="Arial"/>
                <w:i/>
                <w:sz w:val="16"/>
                <w:szCs w:val="16"/>
                <w:vertAlign w:val="superscript"/>
              </w:rPr>
              <w:t>+S</w:t>
            </w:r>
            <w:proofErr w:type="spellEnd"/>
            <w:r w:rsidRPr="002961F4">
              <w:rPr>
                <w:rFonts w:ascii="Arial" w:hAnsi="Arial" w:cs="Arial"/>
                <w:i/>
                <w:sz w:val="16"/>
                <w:szCs w:val="16"/>
              </w:rPr>
              <w:t xml:space="preserve"> fml1</w:t>
            </w:r>
            <w:r w:rsidRPr="002961F4">
              <w:rPr>
                <w:rFonts w:ascii="Symbol" w:hAnsi="Symbol" w:cs="Arial"/>
                <w:sz w:val="16"/>
                <w:szCs w:val="16"/>
                <w:lang w:val="ru-RU"/>
              </w:rPr>
              <w:t></w:t>
            </w:r>
            <w:r w:rsidRPr="002961F4">
              <w:rPr>
                <w:rFonts w:ascii="Arial" w:hAnsi="Arial" w:cs="Arial"/>
                <w:sz w:val="16"/>
                <w:szCs w:val="16"/>
                <w:lang w:val="ru-RU"/>
              </w:rPr>
              <w:t>::</w:t>
            </w:r>
            <w:r w:rsidRPr="002961F4">
              <w:rPr>
                <w:rFonts w:ascii="Arial" w:hAnsi="Arial" w:cs="Arial"/>
                <w:i/>
                <w:sz w:val="16"/>
                <w:szCs w:val="16"/>
              </w:rPr>
              <w:t>hphMX4 ura4</w:t>
            </w:r>
            <w:r w:rsidRPr="002961F4">
              <w:rPr>
                <w:rFonts w:ascii="Arial" w:hAnsi="Arial" w:cs="Arial"/>
                <w:i/>
                <w:sz w:val="16"/>
                <w:szCs w:val="16"/>
                <w:vertAlign w:val="superscript"/>
              </w:rPr>
              <w:t>+</w:t>
            </w:r>
            <w:r w:rsidRPr="002961F4">
              <w:rPr>
                <w:rFonts w:ascii="Arial" w:hAnsi="Arial" w:cs="Arial"/>
                <w:i/>
                <w:sz w:val="16"/>
                <w:szCs w:val="16"/>
              </w:rPr>
              <w:t xml:space="preserve">-aim2 ade6-3049 </w:t>
            </w:r>
            <w:r w:rsidRPr="002961F4">
              <w:rPr>
                <w:rFonts w:ascii="Arial" w:hAnsi="Arial" w:cs="Arial"/>
                <w:i/>
                <w:sz w:val="16"/>
                <w:szCs w:val="16"/>
                <w:lang w:val="ru-RU"/>
              </w:rPr>
              <w:t>his3-D1 leu1-32 ura4-D18</w:t>
            </w:r>
          </w:p>
        </w:tc>
        <w:tc>
          <w:tcPr>
            <w:tcW w:w="0" w:type="auto"/>
          </w:tcPr>
          <w:p w14:paraId="4A67A912"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2961F4" w14:paraId="12F366A2" w14:textId="77777777" w:rsidTr="00C87C43">
        <w:tc>
          <w:tcPr>
            <w:tcW w:w="0" w:type="auto"/>
          </w:tcPr>
          <w:p w14:paraId="4AD12F78"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FO652</w:t>
            </w:r>
          </w:p>
        </w:tc>
        <w:tc>
          <w:tcPr>
            <w:tcW w:w="0" w:type="auto"/>
          </w:tcPr>
          <w:p w14:paraId="5616DC5E" w14:textId="77777777" w:rsidR="00344DFA" w:rsidRPr="002961F4" w:rsidRDefault="00344DFA" w:rsidP="00C87C43">
            <w:pPr>
              <w:tabs>
                <w:tab w:val="center" w:pos="4320"/>
                <w:tab w:val="right" w:pos="8640"/>
              </w:tabs>
              <w:spacing w:line="276" w:lineRule="auto"/>
              <w:rPr>
                <w:rFonts w:ascii="Arial" w:hAnsi="Arial" w:cs="Arial"/>
                <w:i/>
                <w:sz w:val="16"/>
                <w:szCs w:val="16"/>
                <w:lang w:val="ru-RU"/>
              </w:rPr>
            </w:pPr>
            <w:r w:rsidRPr="002961F4">
              <w:rPr>
                <w:rFonts w:ascii="Arial" w:hAnsi="Arial" w:cs="Arial"/>
                <w:i/>
                <w:sz w:val="16"/>
                <w:szCs w:val="16"/>
              </w:rPr>
              <w:t>h</w:t>
            </w:r>
            <w:r w:rsidRPr="002961F4">
              <w:rPr>
                <w:rFonts w:ascii="Arial" w:hAnsi="Arial" w:cs="Arial"/>
                <w:i/>
                <w:sz w:val="16"/>
                <w:szCs w:val="16"/>
                <w:vertAlign w:val="superscript"/>
              </w:rPr>
              <w:t>-smt0</w:t>
            </w:r>
            <w:r w:rsidRPr="002961F4">
              <w:rPr>
                <w:rFonts w:ascii="Arial" w:hAnsi="Arial" w:cs="Arial"/>
                <w:i/>
                <w:sz w:val="16"/>
                <w:szCs w:val="16"/>
              </w:rPr>
              <w:t xml:space="preserve"> arg3-D4 </w:t>
            </w:r>
            <w:r w:rsidRPr="002961F4">
              <w:rPr>
                <w:rFonts w:ascii="Arial" w:hAnsi="Arial" w:cs="Arial"/>
                <w:i/>
                <w:sz w:val="16"/>
                <w:szCs w:val="16"/>
                <w:lang w:val="ru-RU"/>
              </w:rPr>
              <w:t>his3-D1 leu1-32 ura4-D18</w:t>
            </w:r>
          </w:p>
        </w:tc>
        <w:tc>
          <w:tcPr>
            <w:tcW w:w="0" w:type="auto"/>
          </w:tcPr>
          <w:p w14:paraId="4610F0D1" w14:textId="4AA99825" w:rsidR="00344DFA" w:rsidRPr="002961F4" w:rsidRDefault="00344DFA" w:rsidP="00BA29CF">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lab strain</w:t>
            </w:r>
            <w:r w:rsidRPr="002961F4">
              <w:rPr>
                <w:rFonts w:ascii="Arial" w:hAnsi="Arial" w:cs="Arial"/>
                <w:sz w:val="16"/>
                <w:szCs w:val="16"/>
                <w:lang w:val="en-GB"/>
              </w:rPr>
              <w:fldChar w:fldCharType="begin" w:fldLock="1"/>
            </w:r>
            <w:r w:rsidR="00BA29CF">
              <w:rPr>
                <w:rFonts w:ascii="Arial" w:hAnsi="Arial" w:cs="Arial"/>
                <w:sz w:val="16"/>
                <w:szCs w:val="16"/>
                <w:lang w:val="en-GB"/>
              </w:rPr>
              <w:instrText>ADDIN CSL_CITATION {"citationItems":[{"id":"ITEM-1","itemData":{"DOI":"10.1093/nar/gku1219","ISSN":"1362-4962","PMID":"25414342","abstract":"During meiosis programmed DNA double-strand breaks (DSBs) are repaired by homologous recombination using the sister chromatid or the homologous chromosome (homolog) as a template. This repair results in crossover (CO) and non-crossover (NCO) recombinants. Only CO formation between homologs provides the physical linkages guiding correct chromosome segregation, which are essential to produce healthy gametes. The factors that determine the CO/NCO decision are still poorly understood. Using Schizosaccharomyces pombe as a model we show that the Rad51/Dmc1-paralog complexes Rad55-Rad57 and Rdl1-Rlp1-Sws1 together with Swi5-Sfr1 play a major role in antagonizing both the FANCM-family DNA helicase/translocase Fml1 and the RecQ-type DNA helicase Rqh1 to limit hybrid DNA formation and promote Mus81-Eme1-dependent COs. A common attribute of these protein complexes is an ability to stabilize the Rad51/Dmc1 nucleoprotein filament, and we propose that it is this property that imposes constraints on which enzymes gain access to the recombination intermediate, thereby controlling the manner in which it is processed and resolved.","author":[{"dropping-particle":"","family":"Lorenz","given":"Alexander","non-dropping-particle":"","parse-names":false,"suffix":""},{"dropping-particle":"","family":"Mehats","given":"Alizée","non-dropping-particle":"","parse-names":false,"suffix":""},{"dropping-particle":"","family":"Osman","given":"Fekret","non-dropping-particle":"","parse-names":false,"suffix":""},{"dropping-particle":"","family":"Whitby","given":"Matthew C","non-dropping-particle":"","parse-names":false,"suffix":""}],"container-title":"Nucleic Acids Research","id":"ITEM-1","issue":"22","issued":{"date-parts":[["2014","11","20"]]},"note":"NULL","page":"13723-13735","title":"Rad51/Dmc1 paralogs and mediators oppose DNA helicases to limit hybrid DNA formation and promote crossovers during meiotic recombination.","type":"article-journal","volume":"42"},"uris":["http://www.mendeley.com/documents/?uuid=9f74bf8f-c68b-44d3-acdc-df0c91d8f711"]}],"mendeley":{"formattedCitation":"&lt;sup&gt;11&lt;/sup&gt;","plainTextFormattedCitation":"11","previouslyFormattedCitation":"&lt;sup&gt;11&lt;/sup&gt;"},"properties":{"noteIndex":0},"schema":"https://github.com/citation-style-language/schema/raw/master/csl-citation.json"}</w:instrText>
            </w:r>
            <w:r w:rsidRPr="002961F4">
              <w:rPr>
                <w:rFonts w:ascii="Arial" w:hAnsi="Arial" w:cs="Arial"/>
                <w:sz w:val="16"/>
                <w:szCs w:val="16"/>
                <w:lang w:val="en-GB"/>
              </w:rPr>
              <w:fldChar w:fldCharType="separate"/>
            </w:r>
            <w:r w:rsidR="00BA29CF" w:rsidRPr="00BA29CF">
              <w:rPr>
                <w:rFonts w:ascii="Arial" w:hAnsi="Arial" w:cs="Arial"/>
                <w:noProof/>
                <w:sz w:val="16"/>
                <w:szCs w:val="16"/>
                <w:vertAlign w:val="superscript"/>
                <w:lang w:val="en-GB"/>
              </w:rPr>
              <w:t>11</w:t>
            </w:r>
            <w:r w:rsidRPr="002961F4">
              <w:rPr>
                <w:rFonts w:ascii="Arial" w:hAnsi="Arial" w:cs="Arial"/>
                <w:sz w:val="16"/>
                <w:szCs w:val="16"/>
                <w:lang w:val="en-GB"/>
              </w:rPr>
              <w:fldChar w:fldCharType="end"/>
            </w:r>
          </w:p>
        </w:tc>
      </w:tr>
      <w:tr w:rsidR="00C4734C" w:rsidRPr="00C4734C" w14:paraId="7E881237" w14:textId="77777777" w:rsidTr="00C87C43">
        <w:tc>
          <w:tcPr>
            <w:tcW w:w="0" w:type="auto"/>
          </w:tcPr>
          <w:p w14:paraId="1EB50D20" w14:textId="77777777" w:rsidR="00344DFA" w:rsidRPr="00C4734C" w:rsidRDefault="00344DFA" w:rsidP="00C87C43">
            <w:pPr>
              <w:tabs>
                <w:tab w:val="center" w:pos="4320"/>
                <w:tab w:val="right" w:pos="8640"/>
              </w:tabs>
              <w:spacing w:line="276" w:lineRule="auto"/>
              <w:rPr>
                <w:rFonts w:ascii="Arial" w:hAnsi="Arial" w:cs="Arial"/>
                <w:sz w:val="16"/>
                <w:szCs w:val="16"/>
                <w:lang w:val="en-GB"/>
              </w:rPr>
            </w:pPr>
            <w:r w:rsidRPr="00C4734C">
              <w:rPr>
                <w:rFonts w:ascii="Arial" w:hAnsi="Arial" w:cs="Arial"/>
                <w:sz w:val="16"/>
                <w:szCs w:val="16"/>
                <w:lang w:val="en-GB"/>
              </w:rPr>
              <w:t>FO1285</w:t>
            </w:r>
          </w:p>
        </w:tc>
        <w:tc>
          <w:tcPr>
            <w:tcW w:w="0" w:type="auto"/>
          </w:tcPr>
          <w:p w14:paraId="22C547EA" w14:textId="77777777" w:rsidR="00344DFA" w:rsidRPr="00C4734C" w:rsidRDefault="00344DFA" w:rsidP="00C87C43">
            <w:pPr>
              <w:tabs>
                <w:tab w:val="center" w:pos="4320"/>
                <w:tab w:val="right" w:pos="8640"/>
              </w:tabs>
              <w:spacing w:line="276" w:lineRule="auto"/>
              <w:rPr>
                <w:rFonts w:ascii="Arial" w:hAnsi="Arial" w:cs="Arial"/>
                <w:i/>
                <w:sz w:val="16"/>
                <w:szCs w:val="16"/>
                <w:lang w:val="ru-RU"/>
              </w:rPr>
            </w:pPr>
            <w:proofErr w:type="spellStart"/>
            <w:r w:rsidRPr="00C4734C">
              <w:rPr>
                <w:rFonts w:ascii="Arial" w:hAnsi="Arial" w:cs="Arial"/>
                <w:i/>
                <w:sz w:val="16"/>
                <w:szCs w:val="16"/>
              </w:rPr>
              <w:t>h</w:t>
            </w:r>
            <w:r w:rsidRPr="00C4734C">
              <w:rPr>
                <w:rFonts w:ascii="Arial" w:hAnsi="Arial" w:cs="Arial"/>
                <w:i/>
                <w:sz w:val="16"/>
                <w:szCs w:val="16"/>
                <w:vertAlign w:val="superscript"/>
              </w:rPr>
              <w:t>+N</w:t>
            </w:r>
            <w:proofErr w:type="spellEnd"/>
            <w:r w:rsidRPr="00C4734C">
              <w:rPr>
                <w:rFonts w:ascii="Arial" w:hAnsi="Arial" w:cs="Arial"/>
                <w:i/>
                <w:sz w:val="16"/>
                <w:szCs w:val="16"/>
              </w:rPr>
              <w:t xml:space="preserve"> ade6-M26 ura4</w:t>
            </w:r>
            <w:r w:rsidRPr="00C4734C">
              <w:rPr>
                <w:rFonts w:ascii="Arial" w:hAnsi="Arial" w:cs="Arial"/>
                <w:i/>
                <w:sz w:val="16"/>
                <w:szCs w:val="16"/>
                <w:vertAlign w:val="superscript"/>
              </w:rPr>
              <w:t>+</w:t>
            </w:r>
            <w:r w:rsidRPr="00C4734C">
              <w:rPr>
                <w:rFonts w:ascii="Arial" w:hAnsi="Arial" w:cs="Arial"/>
                <w:i/>
                <w:sz w:val="16"/>
                <w:szCs w:val="16"/>
              </w:rPr>
              <w:t>-aim2 arg3-D4</w:t>
            </w:r>
            <w:r w:rsidRPr="00C4734C">
              <w:rPr>
                <w:rFonts w:ascii="Arial" w:hAnsi="Arial" w:cs="Arial"/>
                <w:i/>
                <w:sz w:val="16"/>
                <w:szCs w:val="16"/>
                <w:lang w:val="ru-RU"/>
              </w:rPr>
              <w:t xml:space="preserve"> his3-D1 leu1-32 ura4-D18</w:t>
            </w:r>
          </w:p>
        </w:tc>
        <w:tc>
          <w:tcPr>
            <w:tcW w:w="0" w:type="auto"/>
          </w:tcPr>
          <w:p w14:paraId="056493D5" w14:textId="77777777" w:rsidR="00344DFA" w:rsidRPr="00C4734C" w:rsidRDefault="00344DFA" w:rsidP="00C87C43">
            <w:pPr>
              <w:tabs>
                <w:tab w:val="center" w:pos="4320"/>
                <w:tab w:val="right" w:pos="8640"/>
              </w:tabs>
              <w:spacing w:line="276" w:lineRule="auto"/>
              <w:rPr>
                <w:rFonts w:ascii="Arial" w:hAnsi="Arial" w:cs="Arial"/>
                <w:sz w:val="16"/>
                <w:szCs w:val="16"/>
                <w:lang w:val="en-GB"/>
              </w:rPr>
            </w:pPr>
            <w:r w:rsidRPr="00C4734C">
              <w:rPr>
                <w:rFonts w:ascii="Arial" w:hAnsi="Arial" w:cs="Arial"/>
                <w:sz w:val="16"/>
                <w:szCs w:val="16"/>
                <w:lang w:val="en-GB"/>
              </w:rPr>
              <w:t>lab strain</w:t>
            </w:r>
          </w:p>
        </w:tc>
      </w:tr>
      <w:tr w:rsidR="002961F4" w:rsidRPr="006C3D68" w14:paraId="254A44CF" w14:textId="77777777" w:rsidTr="00C87C43">
        <w:tc>
          <w:tcPr>
            <w:tcW w:w="0" w:type="auto"/>
          </w:tcPr>
          <w:p w14:paraId="0966AFF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MCW4718</w:t>
            </w:r>
          </w:p>
        </w:tc>
        <w:tc>
          <w:tcPr>
            <w:tcW w:w="0" w:type="auto"/>
          </w:tcPr>
          <w:p w14:paraId="4379D679"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lang w:val="ru-RU"/>
              </w:rPr>
              <w:t>h</w:t>
            </w:r>
            <w:r w:rsidRPr="006C3D68">
              <w:rPr>
                <w:rFonts w:ascii="Arial" w:hAnsi="Arial" w:cs="Arial"/>
                <w:i/>
                <w:sz w:val="16"/>
                <w:szCs w:val="16"/>
                <w:vertAlign w:val="superscript"/>
                <w:lang w:val="ru-RU"/>
              </w:rPr>
              <w:t>-smt0</w:t>
            </w:r>
            <w:r w:rsidRPr="006C3D68">
              <w:rPr>
                <w:rFonts w:ascii="Arial" w:hAnsi="Arial" w:cs="Arial"/>
                <w:i/>
                <w:sz w:val="16"/>
                <w:szCs w:val="16"/>
                <w:lang w:val="ru-RU"/>
              </w:rPr>
              <w:t xml:space="preserve"> fml1</w:t>
            </w:r>
            <w:r w:rsidRPr="006C3D68">
              <w:rPr>
                <w:rFonts w:ascii="Symbol" w:hAnsi="Symbol" w:cs="Arial"/>
                <w:sz w:val="16"/>
                <w:szCs w:val="16"/>
                <w:lang w:val="ru-RU"/>
              </w:rPr>
              <w:t></w:t>
            </w:r>
            <w:r w:rsidRPr="006C3D68">
              <w:rPr>
                <w:rFonts w:ascii="Arial" w:hAnsi="Arial" w:cs="Arial"/>
                <w:sz w:val="16"/>
                <w:szCs w:val="16"/>
                <w:lang w:val="ru-RU"/>
              </w:rPr>
              <w:t>::</w:t>
            </w:r>
            <w:r w:rsidRPr="006C3D68">
              <w:rPr>
                <w:rFonts w:ascii="Arial" w:hAnsi="Arial" w:cs="Arial"/>
                <w:i/>
                <w:sz w:val="16"/>
                <w:szCs w:val="16"/>
                <w:lang w:val="ru-RU"/>
              </w:rPr>
              <w:t>hphMX4 ade6-469 his3</w:t>
            </w:r>
            <w:r w:rsidRPr="006C3D68">
              <w:rPr>
                <w:rFonts w:ascii="Arial" w:hAnsi="Arial" w:cs="Arial"/>
                <w:i/>
                <w:sz w:val="16"/>
                <w:szCs w:val="16"/>
                <w:vertAlign w:val="superscript"/>
                <w:lang w:val="ru-RU"/>
              </w:rPr>
              <w:t>+</w:t>
            </w:r>
            <w:r w:rsidRPr="006C3D68">
              <w:rPr>
                <w:rFonts w:ascii="Arial" w:hAnsi="Arial" w:cs="Arial"/>
                <w:i/>
                <w:sz w:val="16"/>
                <w:szCs w:val="16"/>
                <w:lang w:val="ru-RU"/>
              </w:rPr>
              <w:t>-aim arg3-D4 his3-D1 ura4-D18</w:t>
            </w:r>
          </w:p>
        </w:tc>
        <w:tc>
          <w:tcPr>
            <w:tcW w:w="0" w:type="auto"/>
          </w:tcPr>
          <w:p w14:paraId="3425B2D4" w14:textId="45C53D30" w:rsidR="00344DFA" w:rsidRPr="006C3D68" w:rsidRDefault="00044E8B" w:rsidP="00BA29CF">
            <w:pPr>
              <w:tabs>
                <w:tab w:val="center" w:pos="4320"/>
                <w:tab w:val="right" w:pos="8640"/>
              </w:tabs>
              <w:spacing w:line="276" w:lineRule="auto"/>
              <w:rPr>
                <w:rFonts w:ascii="Arial" w:hAnsi="Arial" w:cs="Arial"/>
                <w:sz w:val="16"/>
                <w:szCs w:val="16"/>
                <w:lang w:val="en-GB"/>
              </w:rPr>
            </w:pPr>
            <w:r>
              <w:rPr>
                <w:rFonts w:ascii="Arial" w:hAnsi="Arial" w:cs="Arial"/>
                <w:sz w:val="16"/>
                <w:szCs w:val="16"/>
                <w:lang w:val="en-GB"/>
              </w:rPr>
              <w:t xml:space="preserve">Lorenz </w:t>
            </w:r>
            <w:r w:rsidRPr="00044E8B">
              <w:rPr>
                <w:rFonts w:ascii="Arial" w:hAnsi="Arial" w:cs="Arial"/>
                <w:i/>
                <w:sz w:val="16"/>
                <w:szCs w:val="16"/>
                <w:lang w:val="en-GB"/>
              </w:rPr>
              <w:t>et al</w:t>
            </w:r>
            <w:r>
              <w:rPr>
                <w:rFonts w:ascii="Arial" w:hAnsi="Arial" w:cs="Arial"/>
                <w:sz w:val="16"/>
                <w:szCs w:val="16"/>
                <w:lang w:val="en-GB"/>
              </w:rPr>
              <w:t>., 2012</w:t>
            </w:r>
            <w:r w:rsidR="00344DFA" w:rsidRPr="006C3D68">
              <w:rPr>
                <w:sz w:val="16"/>
                <w:szCs w:val="16"/>
                <w:lang w:val="ru-RU"/>
              </w:rPr>
              <w:fldChar w:fldCharType="begin" w:fldLock="1"/>
            </w:r>
            <w:r w:rsidR="00BA29CF">
              <w:rPr>
                <w:sz w:val="16"/>
                <w:szCs w:val="16"/>
                <w:lang w:val="ru-RU"/>
              </w:rPr>
              <w:instrText>ADDIN CSL_CITATION {"citationItems":[{"id":"ITEM-1","itemData":{"DOI":"10.1126/science.1220111","ISSN":"1095-9203","PMID":"22723423","abstract":"The formation of healthy gametes depends on programmed DNA double-strand breaks (DSBs), which are each repaired as a crossover (CO) or non-crossover (NCO) from a homologous template. Although most of these DSBs are repaired without giving COs, little is known about the genetic requirements of NCO-specific recombination. We show that Fml1, the Fanconi anemia complementation group M (FANCM)-ortholog of Schizosaccharomyces pombe, directs the formation of NCOs during meiosis in competition with the Mus81-dependent pro-CO pathway. We also define the Rad51/Dmc1-mediator Swi5-Sfr1 as a major determinant in biasing the recombination process in favor of Mus81, to ensure the appropriate amount of COs to guide meiotic chromosome segregation. The conservation of these proteins from yeast to humans suggests that this interplay may be a general feature of meiotic recombination.","author":[{"dropping-particle":"","family":"Lorenz","given":"Alexander","non-dropping-particle":"","parse-names":false,"suffix":""},{"dropping-particle":"","family":"Osman","given":"Fekret","non-dropping-particle":"","parse-names":false,"suffix":""},{"dropping-particle":"","family":"Sun","given":"Weili","non-dropping-particle":"","parse-names":false,"suffix":""},{"dropping-particle":"","family":"Nandi","given":"Saikat","non-dropping-particle":"","parse-names":false,"suffix":""},{"dropping-particle":"","family":"Steinacher","given":"Roland","non-dropping-particle":"","parse-names":false,"suffix":""},{"dropping-particle":"","family":"Whitby","given":"Matthew C","non-dropping-particle":"","parse-names":false,"suffix":""}],"container-title":"Science (New York, N.Y.)","id":"ITEM-1","issue":"6088","issued":{"date-parts":[["2012","6","22"]]},"note":"NULL","page":"1585-8","title":"The fission yeast FANCM ortholog directs non-crossover recombination during meiosis.","type":"article-journal","volume":"336"},"uris":["http://www.mendeley.com/documents/?uuid=499dbfa4-3815-42d6-bab2-646a0adb1925"]}],"mendeley":{"formattedCitation":"&lt;sup&gt;9&lt;/sup&gt;","plainTextFormattedCitation":"9","previouslyFormattedCitation":"&lt;sup&gt;9&lt;/sup&gt;"},"properties":{"noteIndex":0},"schema":"https://github.com/citation-style-language/schema/raw/master/csl-citation.json"}</w:instrText>
            </w:r>
            <w:r w:rsidR="00344DFA" w:rsidRPr="006C3D68">
              <w:rPr>
                <w:sz w:val="16"/>
                <w:szCs w:val="16"/>
                <w:lang w:val="ru-RU"/>
              </w:rPr>
              <w:fldChar w:fldCharType="separate"/>
            </w:r>
            <w:r w:rsidR="00BA29CF" w:rsidRPr="00BA29CF">
              <w:rPr>
                <w:noProof/>
                <w:sz w:val="16"/>
                <w:szCs w:val="16"/>
                <w:vertAlign w:val="superscript"/>
                <w:lang w:val="ru-RU"/>
              </w:rPr>
              <w:t>9</w:t>
            </w:r>
            <w:r w:rsidR="00344DFA" w:rsidRPr="006C3D68">
              <w:rPr>
                <w:sz w:val="16"/>
                <w:szCs w:val="16"/>
                <w:lang w:val="ru-RU"/>
              </w:rPr>
              <w:fldChar w:fldCharType="end"/>
            </w:r>
          </w:p>
        </w:tc>
      </w:tr>
      <w:tr w:rsidR="002961F4" w:rsidRPr="002961F4" w14:paraId="203C7891" w14:textId="77777777" w:rsidTr="00C87C43">
        <w:tc>
          <w:tcPr>
            <w:tcW w:w="0" w:type="auto"/>
          </w:tcPr>
          <w:p w14:paraId="2D3E9237"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MCW6587</w:t>
            </w:r>
          </w:p>
        </w:tc>
        <w:tc>
          <w:tcPr>
            <w:tcW w:w="0" w:type="auto"/>
          </w:tcPr>
          <w:p w14:paraId="547C19BA" w14:textId="77777777" w:rsidR="00344DFA" w:rsidRPr="002961F4" w:rsidRDefault="00344DFA" w:rsidP="00C87C43">
            <w:pPr>
              <w:tabs>
                <w:tab w:val="center" w:pos="4320"/>
                <w:tab w:val="right" w:pos="8640"/>
              </w:tabs>
              <w:spacing w:line="276" w:lineRule="auto"/>
              <w:rPr>
                <w:rFonts w:ascii="Arial" w:hAnsi="Arial" w:cs="Arial"/>
                <w:i/>
                <w:sz w:val="16"/>
                <w:szCs w:val="16"/>
                <w:lang w:val="ru-RU"/>
              </w:rPr>
            </w:pPr>
            <w:proofErr w:type="spellStart"/>
            <w:r w:rsidRPr="002961F4">
              <w:rPr>
                <w:rFonts w:ascii="Arial" w:hAnsi="Arial" w:cs="Arial"/>
                <w:i/>
                <w:sz w:val="16"/>
                <w:szCs w:val="16"/>
              </w:rPr>
              <w:t>h</w:t>
            </w:r>
            <w:r w:rsidRPr="002961F4">
              <w:rPr>
                <w:rFonts w:ascii="Arial" w:hAnsi="Arial" w:cs="Arial"/>
                <w:i/>
                <w:sz w:val="16"/>
                <w:szCs w:val="16"/>
                <w:vertAlign w:val="superscript"/>
              </w:rPr>
              <w:t>+S</w:t>
            </w:r>
            <w:proofErr w:type="spellEnd"/>
            <w:r w:rsidRPr="002961F4">
              <w:rPr>
                <w:rFonts w:ascii="Arial" w:hAnsi="Arial" w:cs="Arial"/>
                <w:i/>
                <w:sz w:val="16"/>
                <w:szCs w:val="16"/>
              </w:rPr>
              <w:t xml:space="preserve"> </w:t>
            </w:r>
            <w:proofErr w:type="spellStart"/>
            <w:r w:rsidRPr="002961F4">
              <w:rPr>
                <w:rFonts w:ascii="Arial" w:hAnsi="Arial" w:cs="Arial"/>
                <w:i/>
                <w:sz w:val="16"/>
                <w:szCs w:val="16"/>
                <w:lang w:val="en-GB"/>
              </w:rPr>
              <w:t>rqh</w:t>
            </w:r>
            <w:proofErr w:type="spellEnd"/>
            <w:r w:rsidRPr="002961F4">
              <w:rPr>
                <w:rFonts w:ascii="Arial" w:hAnsi="Arial" w:cs="Arial"/>
                <w:i/>
                <w:sz w:val="16"/>
                <w:szCs w:val="16"/>
                <w:lang w:val="ru-RU"/>
              </w:rPr>
              <w:t>1</w:t>
            </w:r>
            <w:r w:rsidRPr="002961F4">
              <w:rPr>
                <w:rFonts w:ascii="Symbol" w:hAnsi="Symbol" w:cs="Arial"/>
                <w:sz w:val="16"/>
                <w:szCs w:val="16"/>
                <w:lang w:val="ru-RU"/>
              </w:rPr>
              <w:t></w:t>
            </w:r>
            <w:r w:rsidRPr="002961F4">
              <w:rPr>
                <w:rFonts w:ascii="Arial" w:hAnsi="Arial" w:cs="Arial"/>
                <w:sz w:val="16"/>
                <w:szCs w:val="16"/>
                <w:lang w:val="ru-RU"/>
              </w:rPr>
              <w:t>::</w:t>
            </w:r>
            <w:proofErr w:type="spellStart"/>
            <w:r w:rsidRPr="002961F4">
              <w:rPr>
                <w:rFonts w:ascii="Arial" w:hAnsi="Arial" w:cs="Arial"/>
                <w:i/>
                <w:sz w:val="16"/>
                <w:szCs w:val="16"/>
                <w:lang w:val="en-GB"/>
              </w:rPr>
              <w:t>kan</w:t>
            </w:r>
            <w:proofErr w:type="spellEnd"/>
            <w:r w:rsidRPr="002961F4">
              <w:rPr>
                <w:rFonts w:ascii="Arial" w:hAnsi="Arial" w:cs="Arial"/>
                <w:i/>
                <w:sz w:val="16"/>
                <w:szCs w:val="16"/>
                <w:lang w:val="ru-RU"/>
              </w:rPr>
              <w:t>MX</w:t>
            </w:r>
            <w:r w:rsidRPr="002961F4">
              <w:rPr>
                <w:rFonts w:ascii="Arial" w:hAnsi="Arial" w:cs="Arial"/>
                <w:i/>
                <w:sz w:val="16"/>
                <w:szCs w:val="16"/>
                <w:lang w:val="en-GB"/>
              </w:rPr>
              <w:t xml:space="preserve">6 </w:t>
            </w:r>
            <w:r w:rsidRPr="002961F4">
              <w:rPr>
                <w:rFonts w:ascii="Arial" w:hAnsi="Arial" w:cs="Arial"/>
                <w:i/>
                <w:sz w:val="16"/>
                <w:szCs w:val="16"/>
              </w:rPr>
              <w:t>ura4</w:t>
            </w:r>
            <w:r w:rsidRPr="002961F4">
              <w:rPr>
                <w:rFonts w:ascii="Arial" w:hAnsi="Arial" w:cs="Arial"/>
                <w:i/>
                <w:sz w:val="16"/>
                <w:szCs w:val="16"/>
                <w:vertAlign w:val="superscript"/>
              </w:rPr>
              <w:t>+</w:t>
            </w:r>
            <w:r w:rsidRPr="002961F4">
              <w:rPr>
                <w:rFonts w:ascii="Arial" w:hAnsi="Arial" w:cs="Arial"/>
                <w:i/>
                <w:sz w:val="16"/>
                <w:szCs w:val="16"/>
              </w:rPr>
              <w:t xml:space="preserve">-aim2 ade6-3049 </w:t>
            </w:r>
            <w:r w:rsidRPr="002961F4">
              <w:rPr>
                <w:rFonts w:ascii="Arial" w:hAnsi="Arial" w:cs="Arial"/>
                <w:i/>
                <w:sz w:val="16"/>
                <w:szCs w:val="16"/>
                <w:lang w:val="ru-RU"/>
              </w:rPr>
              <w:t>his3-D1 leu1-32 ura4-D18</w:t>
            </w:r>
          </w:p>
        </w:tc>
        <w:tc>
          <w:tcPr>
            <w:tcW w:w="0" w:type="auto"/>
          </w:tcPr>
          <w:p w14:paraId="37F3D4EE"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344DFA" w:rsidRPr="00344DFA" w14:paraId="44C5E512" w14:textId="77777777" w:rsidTr="00C87C43">
        <w:tc>
          <w:tcPr>
            <w:tcW w:w="0" w:type="auto"/>
          </w:tcPr>
          <w:p w14:paraId="4AEA1ECD"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UoA95</w:t>
            </w:r>
          </w:p>
        </w:tc>
        <w:tc>
          <w:tcPr>
            <w:tcW w:w="0" w:type="auto"/>
          </w:tcPr>
          <w:p w14:paraId="12AC8D4B" w14:textId="77777777" w:rsidR="00344DFA" w:rsidRPr="00344DFA" w:rsidRDefault="00344DFA" w:rsidP="00C87C43">
            <w:pPr>
              <w:tabs>
                <w:tab w:val="center" w:pos="4320"/>
                <w:tab w:val="right" w:pos="8640"/>
              </w:tabs>
              <w:spacing w:line="276" w:lineRule="auto"/>
              <w:rPr>
                <w:rFonts w:ascii="Arial" w:hAnsi="Arial" w:cs="Arial"/>
                <w:i/>
                <w:sz w:val="16"/>
                <w:szCs w:val="16"/>
                <w:lang w:val="ru-RU"/>
              </w:rPr>
            </w:pPr>
            <w:r w:rsidRPr="00344DFA">
              <w:rPr>
                <w:rFonts w:ascii="Arial" w:hAnsi="Arial" w:cs="Arial"/>
                <w:i/>
                <w:sz w:val="16"/>
                <w:szCs w:val="16"/>
                <w:lang w:val="ru-RU"/>
              </w:rPr>
              <w:t>h</w:t>
            </w:r>
            <w:r w:rsidRPr="00344DFA">
              <w:rPr>
                <w:rFonts w:ascii="Arial" w:hAnsi="Arial" w:cs="Arial"/>
                <w:i/>
                <w:sz w:val="16"/>
                <w:szCs w:val="16"/>
                <w:vertAlign w:val="superscript"/>
                <w:lang w:val="ru-RU"/>
              </w:rPr>
              <w:t>+S</w:t>
            </w:r>
            <w:r w:rsidRPr="00344DFA">
              <w:rPr>
                <w:rFonts w:ascii="Arial" w:hAnsi="Arial" w:cs="Arial"/>
                <w:i/>
                <w:sz w:val="16"/>
                <w:szCs w:val="16"/>
                <w:lang w:val="ru-RU"/>
              </w:rPr>
              <w:t xml:space="preserve"> ura4</w:t>
            </w:r>
            <w:r w:rsidRPr="00344DFA">
              <w:rPr>
                <w:rFonts w:ascii="Arial" w:hAnsi="Arial" w:cs="Arial"/>
                <w:i/>
                <w:sz w:val="16"/>
                <w:szCs w:val="16"/>
                <w:vertAlign w:val="superscript"/>
                <w:lang w:val="ru-RU"/>
              </w:rPr>
              <w:t>+</w:t>
            </w:r>
            <w:r w:rsidRPr="00344DFA">
              <w:rPr>
                <w:rFonts w:ascii="Arial" w:hAnsi="Arial" w:cs="Arial"/>
                <w:i/>
                <w:sz w:val="16"/>
                <w:szCs w:val="16"/>
                <w:lang w:val="ru-RU"/>
              </w:rPr>
              <w:t>-aim2 his3-D1 leu1-32 ura4-D18</w:t>
            </w:r>
          </w:p>
        </w:tc>
        <w:tc>
          <w:tcPr>
            <w:tcW w:w="0" w:type="auto"/>
          </w:tcPr>
          <w:p w14:paraId="00B54287"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this study</w:t>
            </w:r>
          </w:p>
        </w:tc>
      </w:tr>
      <w:tr w:rsidR="00344DFA" w:rsidRPr="00344DFA" w14:paraId="68C33C93" w14:textId="77777777" w:rsidTr="00C87C43">
        <w:tc>
          <w:tcPr>
            <w:tcW w:w="0" w:type="auto"/>
          </w:tcPr>
          <w:p w14:paraId="76F1CDEF"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UoA96</w:t>
            </w:r>
          </w:p>
        </w:tc>
        <w:tc>
          <w:tcPr>
            <w:tcW w:w="0" w:type="auto"/>
          </w:tcPr>
          <w:p w14:paraId="357652CB" w14:textId="77777777" w:rsidR="00344DFA" w:rsidRPr="00344DFA" w:rsidRDefault="00344DFA" w:rsidP="00C87C43">
            <w:pPr>
              <w:tabs>
                <w:tab w:val="center" w:pos="4320"/>
                <w:tab w:val="right" w:pos="8640"/>
              </w:tabs>
              <w:spacing w:line="276" w:lineRule="auto"/>
              <w:rPr>
                <w:rFonts w:ascii="Arial" w:hAnsi="Arial" w:cs="Arial"/>
                <w:i/>
                <w:sz w:val="16"/>
                <w:szCs w:val="16"/>
              </w:rPr>
            </w:pPr>
            <w:r w:rsidRPr="00344DFA">
              <w:rPr>
                <w:rFonts w:ascii="Arial" w:hAnsi="Arial" w:cs="Arial"/>
                <w:i/>
                <w:sz w:val="16"/>
                <w:szCs w:val="16"/>
                <w:lang w:val="ru-RU"/>
              </w:rPr>
              <w:t>h</w:t>
            </w:r>
            <w:r w:rsidRPr="00344DFA">
              <w:rPr>
                <w:rFonts w:ascii="Arial" w:hAnsi="Arial" w:cs="Arial"/>
                <w:i/>
                <w:sz w:val="16"/>
                <w:szCs w:val="16"/>
                <w:vertAlign w:val="superscript"/>
                <w:lang w:val="en-GB"/>
              </w:rPr>
              <w:t>-smt0</w:t>
            </w:r>
            <w:r w:rsidRPr="00344DFA">
              <w:rPr>
                <w:rFonts w:ascii="Arial" w:hAnsi="Arial" w:cs="Arial"/>
                <w:i/>
                <w:sz w:val="16"/>
                <w:szCs w:val="16"/>
                <w:lang w:val="ru-RU"/>
              </w:rPr>
              <w:t xml:space="preserve"> ura4</w:t>
            </w:r>
            <w:r w:rsidRPr="00344DFA">
              <w:rPr>
                <w:rFonts w:ascii="Arial" w:hAnsi="Arial" w:cs="Arial"/>
                <w:i/>
                <w:sz w:val="16"/>
                <w:szCs w:val="16"/>
                <w:vertAlign w:val="superscript"/>
                <w:lang w:val="ru-RU"/>
              </w:rPr>
              <w:t>+</w:t>
            </w:r>
            <w:r w:rsidRPr="00344DFA">
              <w:rPr>
                <w:rFonts w:ascii="Arial" w:hAnsi="Arial" w:cs="Arial"/>
                <w:i/>
                <w:sz w:val="16"/>
                <w:szCs w:val="16"/>
                <w:lang w:val="ru-RU"/>
              </w:rPr>
              <w:t>-aim2 his3-D1 leu1-32 ura4-D18</w:t>
            </w:r>
          </w:p>
        </w:tc>
        <w:tc>
          <w:tcPr>
            <w:tcW w:w="0" w:type="auto"/>
          </w:tcPr>
          <w:p w14:paraId="17531116"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this study</w:t>
            </w:r>
          </w:p>
        </w:tc>
      </w:tr>
      <w:tr w:rsidR="00344DFA" w:rsidRPr="00344DFA" w14:paraId="4AA4C500" w14:textId="77777777" w:rsidTr="00C87C43">
        <w:tc>
          <w:tcPr>
            <w:tcW w:w="0" w:type="auto"/>
          </w:tcPr>
          <w:p w14:paraId="24F7CD76"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UoA97</w:t>
            </w:r>
          </w:p>
        </w:tc>
        <w:tc>
          <w:tcPr>
            <w:tcW w:w="0" w:type="auto"/>
          </w:tcPr>
          <w:p w14:paraId="5191FD96" w14:textId="77777777" w:rsidR="00344DFA" w:rsidRPr="00344DFA" w:rsidRDefault="00344DFA" w:rsidP="00C87C43">
            <w:pPr>
              <w:tabs>
                <w:tab w:val="center" w:pos="4320"/>
                <w:tab w:val="right" w:pos="8640"/>
              </w:tabs>
              <w:spacing w:line="276" w:lineRule="auto"/>
              <w:rPr>
                <w:rFonts w:ascii="Arial" w:hAnsi="Arial" w:cs="Arial"/>
                <w:i/>
                <w:sz w:val="16"/>
                <w:szCs w:val="16"/>
              </w:rPr>
            </w:pPr>
            <w:proofErr w:type="spellStart"/>
            <w:r w:rsidRPr="00344DFA">
              <w:rPr>
                <w:rFonts w:ascii="Arial" w:hAnsi="Arial" w:cs="Arial"/>
                <w:i/>
                <w:sz w:val="16"/>
                <w:szCs w:val="16"/>
              </w:rPr>
              <w:t>h</w:t>
            </w:r>
            <w:r w:rsidRPr="00344DFA">
              <w:rPr>
                <w:rFonts w:ascii="Arial" w:hAnsi="Arial" w:cs="Arial"/>
                <w:i/>
                <w:sz w:val="16"/>
                <w:szCs w:val="16"/>
                <w:vertAlign w:val="superscript"/>
              </w:rPr>
              <w:t>+S</w:t>
            </w:r>
            <w:proofErr w:type="spellEnd"/>
            <w:r w:rsidRPr="00344DFA">
              <w:rPr>
                <w:rFonts w:ascii="Arial" w:hAnsi="Arial" w:cs="Arial"/>
                <w:i/>
                <w:sz w:val="16"/>
                <w:szCs w:val="16"/>
              </w:rPr>
              <w:t xml:space="preserve"> his3+-aim </w:t>
            </w:r>
            <w:r w:rsidRPr="00344DFA">
              <w:rPr>
                <w:rFonts w:ascii="Arial" w:hAnsi="Arial" w:cs="Arial"/>
                <w:i/>
                <w:sz w:val="16"/>
                <w:szCs w:val="16"/>
                <w:lang w:val="ru-RU"/>
              </w:rPr>
              <w:t>arg3-D4 his3-D1 ura4-D18</w:t>
            </w:r>
          </w:p>
        </w:tc>
        <w:tc>
          <w:tcPr>
            <w:tcW w:w="0" w:type="auto"/>
          </w:tcPr>
          <w:p w14:paraId="68BA3589"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this study</w:t>
            </w:r>
          </w:p>
        </w:tc>
      </w:tr>
      <w:tr w:rsidR="00344DFA" w:rsidRPr="00344DFA" w14:paraId="720BFA6C" w14:textId="77777777" w:rsidTr="00C87C43">
        <w:tc>
          <w:tcPr>
            <w:tcW w:w="0" w:type="auto"/>
          </w:tcPr>
          <w:p w14:paraId="2E2670FC"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UoA98</w:t>
            </w:r>
          </w:p>
        </w:tc>
        <w:tc>
          <w:tcPr>
            <w:tcW w:w="0" w:type="auto"/>
          </w:tcPr>
          <w:p w14:paraId="13C9412D" w14:textId="77777777" w:rsidR="00344DFA" w:rsidRPr="00344DFA" w:rsidRDefault="00344DFA" w:rsidP="00C87C43">
            <w:pPr>
              <w:tabs>
                <w:tab w:val="center" w:pos="4320"/>
                <w:tab w:val="right" w:pos="8640"/>
              </w:tabs>
              <w:spacing w:line="276" w:lineRule="auto"/>
              <w:rPr>
                <w:rFonts w:ascii="Arial" w:hAnsi="Arial" w:cs="Arial"/>
                <w:i/>
                <w:sz w:val="16"/>
                <w:szCs w:val="16"/>
              </w:rPr>
            </w:pPr>
            <w:r w:rsidRPr="00344DFA">
              <w:rPr>
                <w:rFonts w:ascii="Arial" w:hAnsi="Arial" w:cs="Arial"/>
                <w:i/>
                <w:sz w:val="16"/>
                <w:szCs w:val="16"/>
              </w:rPr>
              <w:t>h</w:t>
            </w:r>
            <w:r w:rsidRPr="00344DFA">
              <w:rPr>
                <w:rFonts w:ascii="Arial" w:hAnsi="Arial" w:cs="Arial"/>
                <w:i/>
                <w:sz w:val="16"/>
                <w:szCs w:val="16"/>
                <w:vertAlign w:val="superscript"/>
              </w:rPr>
              <w:t>-smt0</w:t>
            </w:r>
            <w:r w:rsidRPr="00344DFA">
              <w:rPr>
                <w:rFonts w:ascii="Arial" w:hAnsi="Arial" w:cs="Arial"/>
                <w:i/>
                <w:sz w:val="16"/>
                <w:szCs w:val="16"/>
              </w:rPr>
              <w:t xml:space="preserve"> his3+-aim </w:t>
            </w:r>
            <w:r w:rsidRPr="00344DFA">
              <w:rPr>
                <w:rFonts w:ascii="Arial" w:hAnsi="Arial" w:cs="Arial"/>
                <w:i/>
                <w:sz w:val="16"/>
                <w:szCs w:val="16"/>
                <w:lang w:val="ru-RU"/>
              </w:rPr>
              <w:t>arg3-D4 his3-D1 ura4-D18</w:t>
            </w:r>
          </w:p>
        </w:tc>
        <w:tc>
          <w:tcPr>
            <w:tcW w:w="0" w:type="auto"/>
          </w:tcPr>
          <w:p w14:paraId="2AD615B8" w14:textId="77777777" w:rsidR="00344DFA" w:rsidRPr="00344DFA" w:rsidRDefault="00344DFA" w:rsidP="00C87C43">
            <w:pPr>
              <w:tabs>
                <w:tab w:val="center" w:pos="4320"/>
                <w:tab w:val="right" w:pos="8640"/>
              </w:tabs>
              <w:spacing w:line="276" w:lineRule="auto"/>
              <w:rPr>
                <w:rFonts w:ascii="Arial" w:hAnsi="Arial" w:cs="Arial"/>
                <w:sz w:val="16"/>
                <w:szCs w:val="16"/>
                <w:lang w:val="en-GB"/>
              </w:rPr>
            </w:pPr>
            <w:r w:rsidRPr="00344DFA">
              <w:rPr>
                <w:rFonts w:ascii="Arial" w:hAnsi="Arial" w:cs="Arial"/>
                <w:sz w:val="16"/>
                <w:szCs w:val="16"/>
                <w:lang w:val="en-GB"/>
              </w:rPr>
              <w:t>this study</w:t>
            </w:r>
          </w:p>
        </w:tc>
      </w:tr>
      <w:tr w:rsidR="002961F4" w:rsidRPr="006C3D68" w14:paraId="51DB17A0" w14:textId="77777777" w:rsidTr="00C87C43">
        <w:tc>
          <w:tcPr>
            <w:tcW w:w="0" w:type="auto"/>
          </w:tcPr>
          <w:p w14:paraId="5093057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UoA99</w:t>
            </w:r>
          </w:p>
        </w:tc>
        <w:tc>
          <w:tcPr>
            <w:tcW w:w="0" w:type="auto"/>
          </w:tcPr>
          <w:p w14:paraId="33463074"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26BD93C8"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344DFA" w:rsidRPr="00E83C53" w14:paraId="4BD41598" w14:textId="77777777" w:rsidTr="00C87C43">
        <w:tc>
          <w:tcPr>
            <w:tcW w:w="0" w:type="auto"/>
          </w:tcPr>
          <w:p w14:paraId="5D264943" w14:textId="77777777" w:rsidR="00344DFA" w:rsidRPr="006C3D68" w:rsidRDefault="00344DFA" w:rsidP="00C87C43">
            <w:pPr>
              <w:tabs>
                <w:tab w:val="center" w:pos="4320"/>
                <w:tab w:val="right" w:pos="8640"/>
              </w:tabs>
              <w:spacing w:line="276" w:lineRule="auto"/>
              <w:rPr>
                <w:rFonts w:ascii="Arial" w:hAnsi="Arial" w:cs="Arial"/>
                <w:sz w:val="16"/>
                <w:lang w:val="en-GB"/>
              </w:rPr>
            </w:pPr>
            <w:r w:rsidRPr="006C3D68">
              <w:rPr>
                <w:rFonts w:ascii="Arial" w:hAnsi="Arial" w:cs="Arial"/>
                <w:sz w:val="16"/>
                <w:szCs w:val="16"/>
                <w:lang w:val="en-GB"/>
              </w:rPr>
              <w:t>UoA100</w:t>
            </w:r>
          </w:p>
        </w:tc>
        <w:tc>
          <w:tcPr>
            <w:tcW w:w="0" w:type="auto"/>
          </w:tcPr>
          <w:p w14:paraId="20D57E03"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w:t>
            </w:r>
            <w:r w:rsidRPr="006C3D68">
              <w:rPr>
                <w:rFonts w:ascii="Arial" w:hAnsi="Arial" w:cs="Arial"/>
                <w:i/>
                <w:sz w:val="16"/>
                <w:szCs w:val="16"/>
                <w:lang w:val="en-GB"/>
              </w:rPr>
              <w:t>8</w:t>
            </w:r>
          </w:p>
        </w:tc>
        <w:tc>
          <w:tcPr>
            <w:tcW w:w="0" w:type="auto"/>
          </w:tcPr>
          <w:p w14:paraId="394FF76E"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3B8E58AD" w14:textId="77777777" w:rsidTr="00C87C43">
        <w:tc>
          <w:tcPr>
            <w:tcW w:w="0" w:type="auto"/>
          </w:tcPr>
          <w:p w14:paraId="224D51DF"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UoA104</w:t>
            </w:r>
          </w:p>
        </w:tc>
        <w:tc>
          <w:tcPr>
            <w:tcW w:w="0" w:type="auto"/>
          </w:tcPr>
          <w:p w14:paraId="0B4A8FD6"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ade6-3074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arg3-D4 his3-D1 ura4-D18</w:t>
            </w:r>
          </w:p>
        </w:tc>
        <w:tc>
          <w:tcPr>
            <w:tcW w:w="0" w:type="auto"/>
          </w:tcPr>
          <w:p w14:paraId="467CC495"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344DFA" w:rsidRPr="00E83C53" w14:paraId="4E14C069" w14:textId="77777777" w:rsidTr="00C87C43">
        <w:tc>
          <w:tcPr>
            <w:tcW w:w="0" w:type="auto"/>
          </w:tcPr>
          <w:p w14:paraId="5EECC8CD"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UoA106</w:t>
            </w:r>
          </w:p>
        </w:tc>
        <w:tc>
          <w:tcPr>
            <w:tcW w:w="0" w:type="auto"/>
          </w:tcPr>
          <w:p w14:paraId="3CE04627"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ade6-3074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02F00C4E"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344DFA" w:rsidRPr="00E83C53" w14:paraId="0DE94EE6" w14:textId="77777777" w:rsidTr="00C87C43">
        <w:tc>
          <w:tcPr>
            <w:tcW w:w="0" w:type="auto"/>
          </w:tcPr>
          <w:p w14:paraId="0D265F35" w14:textId="77777777" w:rsidR="00344DFA" w:rsidRPr="006C3D68" w:rsidRDefault="00344DFA" w:rsidP="00C87C43">
            <w:pPr>
              <w:tabs>
                <w:tab w:val="center" w:pos="4320"/>
                <w:tab w:val="right" w:pos="8640"/>
              </w:tabs>
              <w:spacing w:line="276" w:lineRule="auto"/>
              <w:rPr>
                <w:rFonts w:ascii="Arial" w:hAnsi="Arial" w:cs="Arial"/>
                <w:sz w:val="16"/>
                <w:lang w:val="en-GB"/>
              </w:rPr>
            </w:pPr>
            <w:r w:rsidRPr="006C3D68">
              <w:rPr>
                <w:rFonts w:ascii="Arial" w:hAnsi="Arial" w:cs="Arial"/>
                <w:sz w:val="16"/>
                <w:szCs w:val="16"/>
                <w:lang w:val="en-GB"/>
              </w:rPr>
              <w:t>UoA110</w:t>
            </w:r>
          </w:p>
        </w:tc>
        <w:tc>
          <w:tcPr>
            <w:tcW w:w="0" w:type="auto"/>
          </w:tcPr>
          <w:p w14:paraId="141F1D51"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08B47496"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4708840A" w14:textId="77777777" w:rsidTr="00C87C43">
        <w:tc>
          <w:tcPr>
            <w:tcW w:w="0" w:type="auto"/>
          </w:tcPr>
          <w:p w14:paraId="4A848E11"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UoA112</w:t>
            </w:r>
          </w:p>
        </w:tc>
        <w:tc>
          <w:tcPr>
            <w:tcW w:w="0" w:type="auto"/>
          </w:tcPr>
          <w:p w14:paraId="5A4B0B13"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ade6-704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0BF4BD22"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344DFA" w:rsidRPr="00E83C53" w14:paraId="2B47C3AF" w14:textId="77777777" w:rsidTr="00C87C43">
        <w:tc>
          <w:tcPr>
            <w:tcW w:w="0" w:type="auto"/>
          </w:tcPr>
          <w:p w14:paraId="2CBE407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UoA115</w:t>
            </w:r>
          </w:p>
        </w:tc>
        <w:tc>
          <w:tcPr>
            <w:tcW w:w="0" w:type="auto"/>
          </w:tcPr>
          <w:p w14:paraId="19BAC322"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ade6-704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2CDCBCE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584D56B6" w14:textId="77777777" w:rsidTr="00C87C43">
        <w:tc>
          <w:tcPr>
            <w:tcW w:w="0" w:type="auto"/>
          </w:tcPr>
          <w:p w14:paraId="7B2ADB46"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UoA116</w:t>
            </w:r>
          </w:p>
        </w:tc>
        <w:tc>
          <w:tcPr>
            <w:tcW w:w="0" w:type="auto"/>
          </w:tcPr>
          <w:p w14:paraId="362B104E" w14:textId="77777777" w:rsidR="00344DFA" w:rsidRPr="006C3D68" w:rsidRDefault="00344DFA" w:rsidP="00C87C43">
            <w:pPr>
              <w:tabs>
                <w:tab w:val="center" w:pos="4320"/>
                <w:tab w:val="right" w:pos="8640"/>
              </w:tabs>
              <w:spacing w:line="276" w:lineRule="auto"/>
              <w:rPr>
                <w:rFonts w:ascii="Arial" w:hAnsi="Arial" w:cs="Arial"/>
                <w:i/>
                <w:sz w:val="16"/>
                <w:szCs w:val="16"/>
                <w:vertAlign w:val="superscript"/>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ade6-52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2D1D4E3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344DFA" w:rsidRPr="00E83C53" w14:paraId="276DABA3" w14:textId="77777777" w:rsidTr="00C87C43">
        <w:tc>
          <w:tcPr>
            <w:tcW w:w="0" w:type="auto"/>
          </w:tcPr>
          <w:p w14:paraId="2A0464B4"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UoA119</w:t>
            </w:r>
          </w:p>
        </w:tc>
        <w:tc>
          <w:tcPr>
            <w:tcW w:w="0" w:type="auto"/>
          </w:tcPr>
          <w:p w14:paraId="0598060A"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vertAlign w:val="superscript"/>
              </w:rPr>
              <w:t xml:space="preserve"> </w:t>
            </w:r>
            <w:r w:rsidRPr="006C3D68">
              <w:rPr>
                <w:rFonts w:ascii="Arial" w:hAnsi="Arial" w:cs="Arial"/>
                <w:i/>
                <w:sz w:val="16"/>
                <w:szCs w:val="16"/>
              </w:rPr>
              <w:t>h</w:t>
            </w:r>
            <w:r w:rsidRPr="006C3D68">
              <w:rPr>
                <w:rFonts w:ascii="Arial" w:hAnsi="Arial" w:cs="Arial"/>
                <w:i/>
                <w:sz w:val="16"/>
                <w:szCs w:val="16"/>
                <w:vertAlign w:val="superscript"/>
              </w:rPr>
              <w:t xml:space="preserve">-smt0 </w:t>
            </w:r>
            <w:r w:rsidRPr="006C3D68">
              <w:rPr>
                <w:rFonts w:ascii="Arial" w:hAnsi="Arial" w:cs="Arial"/>
                <w:i/>
                <w:sz w:val="16"/>
                <w:szCs w:val="16"/>
              </w:rPr>
              <w:t>ade6-52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342C6D66"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404D48A8" w14:textId="77777777" w:rsidTr="00C87C43">
        <w:tc>
          <w:tcPr>
            <w:tcW w:w="0" w:type="auto"/>
          </w:tcPr>
          <w:p w14:paraId="355E4DEE"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UoA120</w:t>
            </w:r>
          </w:p>
        </w:tc>
        <w:tc>
          <w:tcPr>
            <w:tcW w:w="0" w:type="auto"/>
          </w:tcPr>
          <w:p w14:paraId="7DE06266"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ade6-3049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242BD313"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344DFA" w:rsidRPr="00E83C53" w14:paraId="3E19148E" w14:textId="77777777" w:rsidTr="00C87C43">
        <w:tc>
          <w:tcPr>
            <w:tcW w:w="0" w:type="auto"/>
          </w:tcPr>
          <w:p w14:paraId="6FE93D2E"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UoA122</w:t>
            </w:r>
          </w:p>
        </w:tc>
        <w:tc>
          <w:tcPr>
            <w:tcW w:w="0" w:type="auto"/>
          </w:tcPr>
          <w:p w14:paraId="61DCF9FB"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ade6-3049 his3</w:t>
            </w:r>
            <w:r w:rsidRPr="006C3D68">
              <w:rPr>
                <w:rFonts w:ascii="Arial" w:hAnsi="Arial" w:cs="Arial"/>
                <w:i/>
                <w:sz w:val="16"/>
                <w:szCs w:val="16"/>
                <w:vertAlign w:val="superscript"/>
              </w:rPr>
              <w:t>+</w:t>
            </w:r>
            <w:r w:rsidRPr="006C3D68">
              <w:rPr>
                <w:rFonts w:ascii="Arial" w:hAnsi="Arial" w:cs="Arial"/>
                <w:i/>
                <w:sz w:val="16"/>
                <w:szCs w:val="16"/>
              </w:rPr>
              <w:t xml:space="preserve">-aim arg3-D4 his3-D1ura4-D18 </w:t>
            </w:r>
          </w:p>
        </w:tc>
        <w:tc>
          <w:tcPr>
            <w:tcW w:w="0" w:type="auto"/>
          </w:tcPr>
          <w:p w14:paraId="756EFE2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6D201DEA" w14:textId="77777777" w:rsidTr="00C87C43">
        <w:tc>
          <w:tcPr>
            <w:tcW w:w="0" w:type="auto"/>
          </w:tcPr>
          <w:p w14:paraId="6336652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UoA123</w:t>
            </w:r>
          </w:p>
        </w:tc>
        <w:tc>
          <w:tcPr>
            <w:tcW w:w="0" w:type="auto"/>
          </w:tcPr>
          <w:p w14:paraId="38D258CA"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ade6-3049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78A500E4"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343AD88C" w14:textId="77777777" w:rsidTr="00C87C43">
        <w:tc>
          <w:tcPr>
            <w:tcW w:w="0" w:type="auto"/>
          </w:tcPr>
          <w:p w14:paraId="04289A3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UoA361</w:t>
            </w:r>
            <w:r w:rsidRPr="006C3D68">
              <w:rPr>
                <w:rFonts w:ascii="Arial" w:hAnsi="Arial" w:cs="Arial"/>
                <w:sz w:val="16"/>
                <w:szCs w:val="16"/>
                <w:vertAlign w:val="superscript"/>
                <w:lang w:val="en-GB"/>
              </w:rPr>
              <w:t>a</w:t>
            </w:r>
          </w:p>
        </w:tc>
        <w:tc>
          <w:tcPr>
            <w:tcW w:w="0" w:type="auto"/>
          </w:tcPr>
          <w:p w14:paraId="24B0DB5E"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2FDC5F25"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4F03DFD" w14:textId="77777777" w:rsidTr="00C87C43">
        <w:tc>
          <w:tcPr>
            <w:tcW w:w="0" w:type="auto"/>
          </w:tcPr>
          <w:p w14:paraId="50923EF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UoA362</w:t>
            </w:r>
            <w:r w:rsidRPr="006C3D68">
              <w:rPr>
                <w:rFonts w:ascii="Arial" w:hAnsi="Arial" w:cs="Arial"/>
                <w:sz w:val="16"/>
                <w:szCs w:val="16"/>
                <w:vertAlign w:val="superscript"/>
                <w:lang w:val="en-GB"/>
              </w:rPr>
              <w:t>a</w:t>
            </w:r>
          </w:p>
        </w:tc>
        <w:tc>
          <w:tcPr>
            <w:tcW w:w="0" w:type="auto"/>
          </w:tcPr>
          <w:p w14:paraId="1587385E"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ade6-3083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7F8A3A6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6979D241" w14:textId="77777777" w:rsidTr="00C87C43">
        <w:tc>
          <w:tcPr>
            <w:tcW w:w="0" w:type="auto"/>
          </w:tcPr>
          <w:p w14:paraId="3F86FD62"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UoA364</w:t>
            </w:r>
            <w:r w:rsidRPr="006C3D68">
              <w:rPr>
                <w:rFonts w:ascii="Arial" w:hAnsi="Arial" w:cs="Arial"/>
                <w:sz w:val="16"/>
                <w:szCs w:val="16"/>
                <w:vertAlign w:val="superscript"/>
                <w:lang w:val="en-GB"/>
              </w:rPr>
              <w:t>a</w:t>
            </w:r>
          </w:p>
        </w:tc>
        <w:tc>
          <w:tcPr>
            <w:tcW w:w="0" w:type="auto"/>
          </w:tcPr>
          <w:p w14:paraId="38B376CA"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57E0E338"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2961F4" w14:paraId="65BD99B4" w14:textId="77777777" w:rsidTr="00C87C43">
        <w:tc>
          <w:tcPr>
            <w:tcW w:w="0" w:type="auto"/>
          </w:tcPr>
          <w:p w14:paraId="0183EB92"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UoA366</w:t>
            </w:r>
            <w:r w:rsidRPr="002961F4">
              <w:rPr>
                <w:rFonts w:ascii="Arial" w:hAnsi="Arial" w:cs="Arial"/>
                <w:sz w:val="16"/>
                <w:szCs w:val="16"/>
                <w:vertAlign w:val="superscript"/>
                <w:lang w:val="en-GB"/>
              </w:rPr>
              <w:t>a</w:t>
            </w:r>
          </w:p>
        </w:tc>
        <w:tc>
          <w:tcPr>
            <w:tcW w:w="0" w:type="auto"/>
          </w:tcPr>
          <w:p w14:paraId="3CF0FF5B" w14:textId="77777777" w:rsidR="00344DFA" w:rsidRPr="002961F4" w:rsidRDefault="00344DFA" w:rsidP="00C87C43">
            <w:pPr>
              <w:tabs>
                <w:tab w:val="center" w:pos="4320"/>
                <w:tab w:val="right" w:pos="8640"/>
              </w:tabs>
              <w:spacing w:line="276" w:lineRule="auto"/>
              <w:rPr>
                <w:rFonts w:ascii="Arial" w:hAnsi="Arial" w:cs="Arial"/>
                <w:i/>
                <w:sz w:val="16"/>
                <w:szCs w:val="16"/>
              </w:rPr>
            </w:pPr>
            <w:proofErr w:type="spellStart"/>
            <w:r w:rsidRPr="002961F4">
              <w:rPr>
                <w:rFonts w:ascii="Arial" w:hAnsi="Arial" w:cs="Arial"/>
                <w:i/>
                <w:sz w:val="16"/>
                <w:szCs w:val="16"/>
              </w:rPr>
              <w:t>h</w:t>
            </w:r>
            <w:r w:rsidRPr="002961F4">
              <w:rPr>
                <w:rFonts w:ascii="Arial" w:hAnsi="Arial" w:cs="Arial"/>
                <w:i/>
                <w:sz w:val="16"/>
                <w:szCs w:val="16"/>
                <w:vertAlign w:val="superscript"/>
              </w:rPr>
              <w:t>+S</w:t>
            </w:r>
            <w:proofErr w:type="spellEnd"/>
            <w:r w:rsidRPr="002961F4">
              <w:rPr>
                <w:rFonts w:ascii="Arial" w:hAnsi="Arial" w:cs="Arial"/>
                <w:i/>
                <w:sz w:val="16"/>
                <w:szCs w:val="16"/>
              </w:rPr>
              <w:t xml:space="preserve"> mlh1</w:t>
            </w:r>
            <w:r w:rsidRPr="002961F4">
              <w:rPr>
                <w:rFonts w:ascii="Symbol" w:hAnsi="Symbol" w:cs="Arial"/>
                <w:sz w:val="16"/>
                <w:szCs w:val="16"/>
                <w:lang w:val="ru-RU"/>
              </w:rPr>
              <w:t></w:t>
            </w:r>
            <w:r w:rsidRPr="002961F4">
              <w:rPr>
                <w:rFonts w:ascii="Arial" w:hAnsi="Arial" w:cs="Arial"/>
                <w:sz w:val="16"/>
                <w:szCs w:val="16"/>
              </w:rPr>
              <w:t>::</w:t>
            </w:r>
            <w:r w:rsidRPr="002961F4">
              <w:rPr>
                <w:rFonts w:ascii="Arial" w:hAnsi="Arial" w:cs="Arial"/>
                <w:i/>
                <w:sz w:val="16"/>
                <w:szCs w:val="16"/>
              </w:rPr>
              <w:t>kanMX6 ade6-3049 ura4</w:t>
            </w:r>
            <w:r w:rsidRPr="002961F4">
              <w:rPr>
                <w:rFonts w:ascii="Arial" w:hAnsi="Arial" w:cs="Arial"/>
                <w:i/>
                <w:sz w:val="16"/>
                <w:szCs w:val="16"/>
                <w:vertAlign w:val="superscript"/>
              </w:rPr>
              <w:t>+</w:t>
            </w:r>
            <w:r w:rsidRPr="002961F4">
              <w:rPr>
                <w:rFonts w:ascii="Arial" w:hAnsi="Arial" w:cs="Arial"/>
                <w:i/>
                <w:sz w:val="16"/>
                <w:szCs w:val="16"/>
              </w:rPr>
              <w:t xml:space="preserve">-aim2 </w:t>
            </w:r>
            <w:r w:rsidRPr="002961F4">
              <w:rPr>
                <w:rFonts w:ascii="Arial" w:hAnsi="Arial" w:cs="Arial"/>
                <w:i/>
                <w:sz w:val="16"/>
                <w:szCs w:val="16"/>
                <w:lang w:val="ru-RU"/>
              </w:rPr>
              <w:t>his3-D1 leu1-32 ura4-D18</w:t>
            </w:r>
          </w:p>
        </w:tc>
        <w:tc>
          <w:tcPr>
            <w:tcW w:w="0" w:type="auto"/>
          </w:tcPr>
          <w:p w14:paraId="04810C32"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2961F4" w14:paraId="05B96000" w14:textId="77777777" w:rsidTr="00C87C43">
        <w:tc>
          <w:tcPr>
            <w:tcW w:w="0" w:type="auto"/>
          </w:tcPr>
          <w:p w14:paraId="35BE696E"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UoA368</w:t>
            </w:r>
            <w:r w:rsidRPr="002961F4">
              <w:rPr>
                <w:rFonts w:ascii="Arial" w:hAnsi="Arial" w:cs="Arial"/>
                <w:sz w:val="16"/>
                <w:szCs w:val="16"/>
                <w:vertAlign w:val="superscript"/>
                <w:lang w:val="en-GB"/>
              </w:rPr>
              <w:t>a</w:t>
            </w:r>
          </w:p>
        </w:tc>
        <w:tc>
          <w:tcPr>
            <w:tcW w:w="0" w:type="auto"/>
          </w:tcPr>
          <w:p w14:paraId="64DF6F09" w14:textId="77777777" w:rsidR="00344DFA" w:rsidRPr="002961F4" w:rsidRDefault="00344DFA" w:rsidP="00C87C43">
            <w:pPr>
              <w:tabs>
                <w:tab w:val="center" w:pos="4320"/>
                <w:tab w:val="right" w:pos="8640"/>
              </w:tabs>
              <w:spacing w:line="276" w:lineRule="auto"/>
              <w:rPr>
                <w:rFonts w:ascii="Arial" w:hAnsi="Arial" w:cs="Arial"/>
                <w:i/>
                <w:sz w:val="16"/>
                <w:szCs w:val="16"/>
              </w:rPr>
            </w:pPr>
            <w:proofErr w:type="spellStart"/>
            <w:r w:rsidRPr="002961F4">
              <w:rPr>
                <w:rFonts w:ascii="Arial" w:hAnsi="Arial" w:cs="Arial"/>
                <w:i/>
                <w:sz w:val="16"/>
                <w:szCs w:val="16"/>
              </w:rPr>
              <w:t>h</w:t>
            </w:r>
            <w:r w:rsidRPr="002961F4">
              <w:rPr>
                <w:rFonts w:ascii="Arial" w:hAnsi="Arial" w:cs="Arial"/>
                <w:i/>
                <w:sz w:val="16"/>
                <w:szCs w:val="16"/>
                <w:vertAlign w:val="superscript"/>
              </w:rPr>
              <w:t>+S</w:t>
            </w:r>
            <w:proofErr w:type="spellEnd"/>
            <w:r w:rsidRPr="002961F4">
              <w:rPr>
                <w:rFonts w:ascii="Arial" w:hAnsi="Arial" w:cs="Arial"/>
                <w:i/>
                <w:sz w:val="16"/>
                <w:szCs w:val="16"/>
              </w:rPr>
              <w:t xml:space="preserve"> mlh1</w:t>
            </w:r>
            <w:r w:rsidRPr="002961F4">
              <w:rPr>
                <w:rFonts w:ascii="Symbol" w:hAnsi="Symbol" w:cs="Arial"/>
                <w:sz w:val="16"/>
                <w:szCs w:val="16"/>
                <w:lang w:val="ru-RU"/>
              </w:rPr>
              <w:t></w:t>
            </w:r>
            <w:r w:rsidRPr="002961F4">
              <w:rPr>
                <w:rFonts w:ascii="Arial" w:hAnsi="Arial" w:cs="Arial"/>
                <w:sz w:val="16"/>
                <w:szCs w:val="16"/>
              </w:rPr>
              <w:t>::</w:t>
            </w:r>
            <w:r w:rsidRPr="002961F4">
              <w:rPr>
                <w:rFonts w:ascii="Arial" w:hAnsi="Arial" w:cs="Arial"/>
                <w:i/>
                <w:sz w:val="16"/>
                <w:szCs w:val="16"/>
              </w:rPr>
              <w:t>kanMX6 ade6-3049 his3</w:t>
            </w:r>
            <w:r w:rsidRPr="002961F4">
              <w:rPr>
                <w:rFonts w:ascii="Arial" w:hAnsi="Arial" w:cs="Arial"/>
                <w:i/>
                <w:sz w:val="16"/>
                <w:szCs w:val="16"/>
                <w:vertAlign w:val="superscript"/>
              </w:rPr>
              <w:t>+</w:t>
            </w:r>
            <w:r w:rsidRPr="002961F4">
              <w:rPr>
                <w:rFonts w:ascii="Arial" w:hAnsi="Arial" w:cs="Arial"/>
                <w:i/>
                <w:sz w:val="16"/>
                <w:szCs w:val="16"/>
              </w:rPr>
              <w:t xml:space="preserve">-aim </w:t>
            </w:r>
            <w:r w:rsidRPr="002961F4">
              <w:rPr>
                <w:rFonts w:ascii="Arial" w:hAnsi="Arial" w:cs="Arial"/>
                <w:i/>
                <w:sz w:val="16"/>
                <w:szCs w:val="16"/>
                <w:lang w:val="ru-RU"/>
              </w:rPr>
              <w:t>arg3-D4 his3-D1 ura4-D18</w:t>
            </w:r>
          </w:p>
        </w:tc>
        <w:tc>
          <w:tcPr>
            <w:tcW w:w="0" w:type="auto"/>
          </w:tcPr>
          <w:p w14:paraId="6AB39072"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6C3D68" w14:paraId="4633BE04" w14:textId="77777777" w:rsidTr="00C87C43">
        <w:tc>
          <w:tcPr>
            <w:tcW w:w="0" w:type="auto"/>
          </w:tcPr>
          <w:p w14:paraId="33A499C5"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UoA371</w:t>
            </w:r>
            <w:r w:rsidRPr="006C3D68">
              <w:rPr>
                <w:rFonts w:ascii="Arial" w:hAnsi="Arial" w:cs="Arial"/>
                <w:sz w:val="16"/>
                <w:szCs w:val="16"/>
                <w:vertAlign w:val="superscript"/>
                <w:lang w:val="en-GB"/>
              </w:rPr>
              <w:t>a</w:t>
            </w:r>
          </w:p>
        </w:tc>
        <w:tc>
          <w:tcPr>
            <w:tcW w:w="0" w:type="auto"/>
          </w:tcPr>
          <w:p w14:paraId="4CABF621"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w:t>
            </w:r>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his3</w:t>
            </w:r>
            <w:r w:rsidRPr="006C3D68">
              <w:rPr>
                <w:rFonts w:ascii="Arial" w:hAnsi="Arial" w:cs="Arial"/>
                <w:i/>
                <w:sz w:val="16"/>
                <w:szCs w:val="16"/>
                <w:vertAlign w:val="superscript"/>
              </w:rPr>
              <w:t>+</w:t>
            </w:r>
            <w:r w:rsidRPr="006C3D68">
              <w:rPr>
                <w:rFonts w:ascii="Arial" w:hAnsi="Arial" w:cs="Arial"/>
                <w:i/>
                <w:sz w:val="16"/>
                <w:szCs w:val="16"/>
              </w:rPr>
              <w:t>-aim ade6-469</w:t>
            </w:r>
            <w:r w:rsidRPr="006C3D68">
              <w:rPr>
                <w:rFonts w:ascii="Arial" w:hAnsi="Arial" w:cs="Arial"/>
                <w:i/>
                <w:sz w:val="16"/>
                <w:szCs w:val="16"/>
                <w:lang w:val="ru-RU"/>
              </w:rPr>
              <w:t xml:space="preserve"> arg3-D4 his3-D1 ura4-D18</w:t>
            </w:r>
          </w:p>
        </w:tc>
        <w:tc>
          <w:tcPr>
            <w:tcW w:w="0" w:type="auto"/>
          </w:tcPr>
          <w:p w14:paraId="7C0E287A"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4817A9F5" w14:textId="77777777" w:rsidTr="00C87C43">
        <w:tc>
          <w:tcPr>
            <w:tcW w:w="0" w:type="auto"/>
          </w:tcPr>
          <w:p w14:paraId="4A0D764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UoA405</w:t>
            </w:r>
            <w:r w:rsidRPr="006C3D68">
              <w:rPr>
                <w:rFonts w:ascii="Arial" w:hAnsi="Arial" w:cs="Arial"/>
                <w:sz w:val="16"/>
                <w:szCs w:val="16"/>
                <w:vertAlign w:val="superscript"/>
                <w:lang w:val="en-GB"/>
              </w:rPr>
              <w:t>b</w:t>
            </w:r>
          </w:p>
        </w:tc>
        <w:tc>
          <w:tcPr>
            <w:tcW w:w="0" w:type="auto"/>
          </w:tcPr>
          <w:p w14:paraId="01800918"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pms1-16</w:t>
            </w:r>
            <w:r w:rsidRPr="006C3D68">
              <w:rPr>
                <w:rFonts w:ascii="Arial" w:hAnsi="Arial" w:cs="Arial"/>
                <w:sz w:val="16"/>
                <w:szCs w:val="16"/>
              </w:rPr>
              <w:t>::</w:t>
            </w:r>
            <w:r w:rsidRPr="006C3D68">
              <w:rPr>
                <w:rFonts w:ascii="Arial" w:hAnsi="Arial" w:cs="Arial"/>
                <w:i/>
                <w:sz w:val="16"/>
                <w:szCs w:val="16"/>
              </w:rPr>
              <w:t>natMX4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27E99C23"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4EB8CC7" w14:textId="77777777" w:rsidTr="00C87C43">
        <w:tc>
          <w:tcPr>
            <w:tcW w:w="0" w:type="auto"/>
          </w:tcPr>
          <w:p w14:paraId="4EDFE6A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UoA406</w:t>
            </w:r>
            <w:r w:rsidRPr="006C3D68">
              <w:rPr>
                <w:rFonts w:ascii="Arial" w:hAnsi="Arial" w:cs="Arial"/>
                <w:sz w:val="16"/>
                <w:szCs w:val="16"/>
                <w:vertAlign w:val="superscript"/>
                <w:lang w:val="en-GB"/>
              </w:rPr>
              <w:t>b</w:t>
            </w:r>
          </w:p>
        </w:tc>
        <w:tc>
          <w:tcPr>
            <w:tcW w:w="0" w:type="auto"/>
          </w:tcPr>
          <w:p w14:paraId="7EA11B5D"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pms1-16</w:t>
            </w:r>
            <w:r w:rsidRPr="006C3D68">
              <w:rPr>
                <w:rFonts w:ascii="Arial" w:hAnsi="Arial" w:cs="Arial"/>
                <w:sz w:val="16"/>
                <w:szCs w:val="16"/>
              </w:rPr>
              <w:t>::</w:t>
            </w:r>
            <w:r w:rsidRPr="006C3D68">
              <w:rPr>
                <w:rFonts w:ascii="Arial" w:hAnsi="Arial" w:cs="Arial"/>
                <w:i/>
                <w:sz w:val="16"/>
                <w:szCs w:val="16"/>
              </w:rPr>
              <w:t>natMX4 ura4</w:t>
            </w:r>
            <w:r w:rsidRPr="006C3D68">
              <w:rPr>
                <w:rFonts w:ascii="Arial" w:hAnsi="Arial" w:cs="Arial"/>
                <w:i/>
                <w:sz w:val="16"/>
                <w:szCs w:val="16"/>
                <w:vertAlign w:val="superscript"/>
              </w:rPr>
              <w:t>+</w:t>
            </w:r>
            <w:r w:rsidRPr="006C3D68">
              <w:rPr>
                <w:rFonts w:ascii="Arial" w:hAnsi="Arial" w:cs="Arial"/>
                <w:i/>
                <w:sz w:val="16"/>
                <w:szCs w:val="16"/>
              </w:rPr>
              <w:t xml:space="preserve">-aim2 ade6-3083 </w:t>
            </w:r>
            <w:r w:rsidRPr="006C3D68">
              <w:rPr>
                <w:rFonts w:ascii="Arial" w:hAnsi="Arial" w:cs="Arial"/>
                <w:i/>
                <w:sz w:val="16"/>
                <w:szCs w:val="16"/>
                <w:lang w:val="ru-RU"/>
              </w:rPr>
              <w:t>his3-D1 leu1-32 ura4-D18</w:t>
            </w:r>
          </w:p>
        </w:tc>
        <w:tc>
          <w:tcPr>
            <w:tcW w:w="0" w:type="auto"/>
          </w:tcPr>
          <w:p w14:paraId="05A3B88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1771EEA5" w14:textId="77777777" w:rsidTr="00C87C43">
        <w:tc>
          <w:tcPr>
            <w:tcW w:w="0" w:type="auto"/>
          </w:tcPr>
          <w:p w14:paraId="0B8497C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UoA407</w:t>
            </w:r>
            <w:r w:rsidRPr="006C3D68">
              <w:rPr>
                <w:rFonts w:ascii="Arial" w:hAnsi="Arial" w:cs="Arial"/>
                <w:sz w:val="16"/>
                <w:szCs w:val="16"/>
                <w:vertAlign w:val="superscript"/>
                <w:lang w:val="en-GB"/>
              </w:rPr>
              <w:t>b</w:t>
            </w:r>
          </w:p>
        </w:tc>
        <w:tc>
          <w:tcPr>
            <w:tcW w:w="0" w:type="auto"/>
          </w:tcPr>
          <w:p w14:paraId="78C016FE"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pms1-16</w:t>
            </w:r>
            <w:r w:rsidRPr="006C3D68">
              <w:rPr>
                <w:rFonts w:ascii="Arial" w:hAnsi="Arial" w:cs="Arial"/>
                <w:sz w:val="16"/>
                <w:szCs w:val="16"/>
              </w:rPr>
              <w:t>::</w:t>
            </w:r>
            <w:r w:rsidRPr="006C3D68">
              <w:rPr>
                <w:rFonts w:ascii="Arial" w:hAnsi="Arial" w:cs="Arial"/>
                <w:i/>
                <w:sz w:val="16"/>
                <w:szCs w:val="16"/>
              </w:rPr>
              <w:t>natMX4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7C3EFCB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FEA5353" w14:textId="77777777" w:rsidTr="00C87C43">
        <w:tc>
          <w:tcPr>
            <w:tcW w:w="0" w:type="auto"/>
          </w:tcPr>
          <w:p w14:paraId="08DCF4A8"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UoA410</w:t>
            </w:r>
            <w:r w:rsidRPr="006C3D68">
              <w:rPr>
                <w:rFonts w:ascii="Arial" w:hAnsi="Arial" w:cs="Arial"/>
                <w:sz w:val="16"/>
                <w:szCs w:val="16"/>
                <w:vertAlign w:val="superscript"/>
                <w:lang w:val="en-GB"/>
              </w:rPr>
              <w:t>b</w:t>
            </w:r>
          </w:p>
        </w:tc>
        <w:tc>
          <w:tcPr>
            <w:tcW w:w="0" w:type="auto"/>
          </w:tcPr>
          <w:p w14:paraId="1FA273CD"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pms1-16</w:t>
            </w:r>
            <w:r w:rsidRPr="006C3D68">
              <w:rPr>
                <w:rFonts w:ascii="Arial" w:hAnsi="Arial" w:cs="Arial"/>
                <w:sz w:val="16"/>
                <w:szCs w:val="16"/>
              </w:rPr>
              <w:t>::</w:t>
            </w:r>
            <w:r w:rsidRPr="006C3D68">
              <w:rPr>
                <w:rFonts w:ascii="Arial" w:hAnsi="Arial" w:cs="Arial"/>
                <w:i/>
                <w:sz w:val="16"/>
                <w:szCs w:val="16"/>
              </w:rPr>
              <w:t>natMX4 his3</w:t>
            </w:r>
            <w:r w:rsidRPr="006C3D68">
              <w:rPr>
                <w:rFonts w:ascii="Arial" w:hAnsi="Arial" w:cs="Arial"/>
                <w:i/>
                <w:sz w:val="16"/>
                <w:szCs w:val="16"/>
                <w:vertAlign w:val="superscript"/>
              </w:rPr>
              <w:t>+</w:t>
            </w:r>
            <w:r w:rsidRPr="006C3D68">
              <w:rPr>
                <w:rFonts w:ascii="Arial" w:hAnsi="Arial" w:cs="Arial"/>
                <w:i/>
                <w:sz w:val="16"/>
                <w:szCs w:val="16"/>
              </w:rPr>
              <w:t xml:space="preserve">-aim ade6-469 </w:t>
            </w:r>
            <w:r w:rsidRPr="006C3D68">
              <w:rPr>
                <w:rFonts w:ascii="Arial" w:hAnsi="Arial" w:cs="Arial"/>
                <w:i/>
                <w:sz w:val="16"/>
                <w:szCs w:val="16"/>
                <w:lang w:val="ru-RU"/>
              </w:rPr>
              <w:t>arg3-D4 his3-D1 ura4-D18</w:t>
            </w:r>
          </w:p>
        </w:tc>
        <w:tc>
          <w:tcPr>
            <w:tcW w:w="0" w:type="auto"/>
          </w:tcPr>
          <w:p w14:paraId="36413DBD"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518A062" w14:textId="77777777" w:rsidTr="00C87C43">
        <w:tc>
          <w:tcPr>
            <w:tcW w:w="0" w:type="auto"/>
          </w:tcPr>
          <w:p w14:paraId="5B8B84E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UoA447</w:t>
            </w:r>
          </w:p>
        </w:tc>
        <w:tc>
          <w:tcPr>
            <w:tcW w:w="0" w:type="auto"/>
          </w:tcPr>
          <w:p w14:paraId="12772F9F"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fml1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natMX6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016AB118"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60F8F51A" w14:textId="77777777" w:rsidTr="00C87C43">
        <w:tc>
          <w:tcPr>
            <w:tcW w:w="0" w:type="auto"/>
          </w:tcPr>
          <w:p w14:paraId="4CCDD86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UoA450</w:t>
            </w:r>
          </w:p>
        </w:tc>
        <w:tc>
          <w:tcPr>
            <w:tcW w:w="0" w:type="auto"/>
          </w:tcPr>
          <w:p w14:paraId="0FF4802D"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fml1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natMX6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31E60921"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5179113F" w14:textId="77777777" w:rsidTr="00C87C43">
        <w:tc>
          <w:tcPr>
            <w:tcW w:w="0" w:type="auto"/>
          </w:tcPr>
          <w:p w14:paraId="49DFD68A"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UoA459</w:t>
            </w:r>
          </w:p>
        </w:tc>
        <w:tc>
          <w:tcPr>
            <w:tcW w:w="0" w:type="auto"/>
          </w:tcPr>
          <w:p w14:paraId="2B363BC8"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msh2-30</w:t>
            </w:r>
            <w:r w:rsidRPr="006C3D68">
              <w:rPr>
                <w:rFonts w:ascii="Arial" w:hAnsi="Arial" w:cs="Arial"/>
                <w:sz w:val="16"/>
                <w:szCs w:val="16"/>
              </w:rPr>
              <w:t>::</w:t>
            </w:r>
            <w:r w:rsidRPr="006C3D68">
              <w:rPr>
                <w:rFonts w:ascii="Arial" w:hAnsi="Arial" w:cs="Arial"/>
                <w:i/>
                <w:sz w:val="16"/>
                <w:szCs w:val="16"/>
              </w:rPr>
              <w:t xml:space="preserve">hphMX4 arg3-D4 </w:t>
            </w:r>
            <w:r w:rsidRPr="006C3D68">
              <w:rPr>
                <w:rFonts w:ascii="Arial" w:hAnsi="Arial" w:cs="Arial"/>
                <w:i/>
                <w:sz w:val="16"/>
                <w:szCs w:val="16"/>
                <w:lang w:val="ru-RU"/>
              </w:rPr>
              <w:t>his3-D1 leu1-32 ura4-D18</w:t>
            </w:r>
          </w:p>
        </w:tc>
        <w:tc>
          <w:tcPr>
            <w:tcW w:w="0" w:type="auto"/>
          </w:tcPr>
          <w:p w14:paraId="5AA044B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2961F4" w14:paraId="6051188E" w14:textId="77777777" w:rsidTr="00C87C43">
        <w:tc>
          <w:tcPr>
            <w:tcW w:w="0" w:type="auto"/>
          </w:tcPr>
          <w:p w14:paraId="2C9785E4"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UoA460</w:t>
            </w:r>
          </w:p>
        </w:tc>
        <w:tc>
          <w:tcPr>
            <w:tcW w:w="0" w:type="auto"/>
          </w:tcPr>
          <w:p w14:paraId="4BF833CD" w14:textId="77777777" w:rsidR="00344DFA" w:rsidRPr="002961F4" w:rsidRDefault="00344DFA" w:rsidP="00C87C43">
            <w:pPr>
              <w:tabs>
                <w:tab w:val="center" w:pos="4320"/>
                <w:tab w:val="right" w:pos="8640"/>
              </w:tabs>
              <w:spacing w:line="276" w:lineRule="auto"/>
              <w:rPr>
                <w:rFonts w:ascii="Arial" w:hAnsi="Arial" w:cs="Arial"/>
                <w:i/>
                <w:sz w:val="16"/>
                <w:szCs w:val="16"/>
              </w:rPr>
            </w:pPr>
            <w:proofErr w:type="spellStart"/>
            <w:r w:rsidRPr="002961F4">
              <w:rPr>
                <w:rFonts w:ascii="Arial" w:hAnsi="Arial" w:cs="Arial"/>
                <w:i/>
                <w:sz w:val="16"/>
                <w:szCs w:val="16"/>
              </w:rPr>
              <w:t>h</w:t>
            </w:r>
            <w:r w:rsidRPr="002961F4">
              <w:rPr>
                <w:rFonts w:ascii="Arial" w:hAnsi="Arial" w:cs="Arial"/>
                <w:i/>
                <w:sz w:val="16"/>
                <w:szCs w:val="16"/>
                <w:vertAlign w:val="superscript"/>
              </w:rPr>
              <w:t>+S</w:t>
            </w:r>
            <w:proofErr w:type="spellEnd"/>
            <w:r w:rsidRPr="002961F4">
              <w:rPr>
                <w:rFonts w:ascii="Arial" w:hAnsi="Arial" w:cs="Arial"/>
                <w:i/>
                <w:sz w:val="16"/>
                <w:szCs w:val="16"/>
              </w:rPr>
              <w:t xml:space="preserve"> msh3</w:t>
            </w:r>
            <w:r w:rsidRPr="002961F4">
              <w:rPr>
                <w:rFonts w:ascii="Symbol" w:hAnsi="Symbol" w:cs="Arial"/>
                <w:sz w:val="16"/>
                <w:szCs w:val="16"/>
                <w:lang w:val="ru-RU"/>
              </w:rPr>
              <w:t></w:t>
            </w:r>
            <w:r w:rsidRPr="002961F4">
              <w:rPr>
                <w:rFonts w:ascii="Arial" w:hAnsi="Arial" w:cs="Arial"/>
                <w:i/>
                <w:sz w:val="16"/>
                <w:szCs w:val="16"/>
              </w:rPr>
              <w:t>-32</w:t>
            </w:r>
            <w:r w:rsidRPr="002961F4">
              <w:rPr>
                <w:rFonts w:ascii="Arial" w:hAnsi="Arial" w:cs="Arial"/>
                <w:sz w:val="16"/>
                <w:szCs w:val="16"/>
              </w:rPr>
              <w:t>::</w:t>
            </w:r>
            <w:r w:rsidRPr="002961F4">
              <w:rPr>
                <w:rFonts w:ascii="Arial" w:hAnsi="Arial" w:cs="Arial"/>
                <w:i/>
                <w:sz w:val="16"/>
                <w:szCs w:val="16"/>
              </w:rPr>
              <w:t xml:space="preserve">kanMX6 arg3-D4 </w:t>
            </w:r>
            <w:r w:rsidRPr="002961F4">
              <w:rPr>
                <w:rFonts w:ascii="Arial" w:hAnsi="Arial" w:cs="Arial"/>
                <w:i/>
                <w:sz w:val="16"/>
                <w:szCs w:val="16"/>
                <w:lang w:val="ru-RU"/>
              </w:rPr>
              <w:t>his3-D1 leu1-32 ura4-D18</w:t>
            </w:r>
          </w:p>
        </w:tc>
        <w:tc>
          <w:tcPr>
            <w:tcW w:w="0" w:type="auto"/>
          </w:tcPr>
          <w:p w14:paraId="0BE80D40"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2961F4" w14:paraId="51E21021" w14:textId="77777777" w:rsidTr="00C87C43">
        <w:tc>
          <w:tcPr>
            <w:tcW w:w="0" w:type="auto"/>
          </w:tcPr>
          <w:p w14:paraId="2227E44B"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UoA461</w:t>
            </w:r>
          </w:p>
        </w:tc>
        <w:tc>
          <w:tcPr>
            <w:tcW w:w="0" w:type="auto"/>
          </w:tcPr>
          <w:p w14:paraId="6F6DC984" w14:textId="77777777" w:rsidR="00344DFA" w:rsidRPr="002961F4" w:rsidRDefault="00344DFA" w:rsidP="00C87C43">
            <w:pPr>
              <w:tabs>
                <w:tab w:val="center" w:pos="4320"/>
                <w:tab w:val="right" w:pos="8640"/>
              </w:tabs>
              <w:spacing w:line="276" w:lineRule="auto"/>
              <w:rPr>
                <w:rFonts w:ascii="Arial" w:hAnsi="Arial" w:cs="Arial"/>
                <w:i/>
                <w:sz w:val="16"/>
                <w:szCs w:val="16"/>
              </w:rPr>
            </w:pPr>
            <w:r w:rsidRPr="002961F4">
              <w:rPr>
                <w:rFonts w:ascii="Arial" w:hAnsi="Arial" w:cs="Arial"/>
                <w:i/>
                <w:sz w:val="16"/>
                <w:szCs w:val="16"/>
              </w:rPr>
              <w:t>h</w:t>
            </w:r>
            <w:r w:rsidRPr="002961F4">
              <w:rPr>
                <w:rFonts w:ascii="Arial" w:hAnsi="Arial" w:cs="Arial"/>
                <w:i/>
                <w:sz w:val="16"/>
                <w:szCs w:val="16"/>
                <w:vertAlign w:val="superscript"/>
              </w:rPr>
              <w:t>-smt0</w:t>
            </w:r>
            <w:r w:rsidRPr="002961F4">
              <w:rPr>
                <w:rFonts w:ascii="Arial" w:hAnsi="Arial" w:cs="Arial"/>
                <w:i/>
                <w:sz w:val="16"/>
                <w:szCs w:val="16"/>
              </w:rPr>
              <w:t xml:space="preserve"> msh6</w:t>
            </w:r>
            <w:r w:rsidRPr="002961F4">
              <w:rPr>
                <w:rFonts w:ascii="Symbol" w:hAnsi="Symbol" w:cs="Arial"/>
                <w:sz w:val="16"/>
                <w:szCs w:val="16"/>
                <w:lang w:val="ru-RU"/>
              </w:rPr>
              <w:t></w:t>
            </w:r>
            <w:r w:rsidRPr="002961F4">
              <w:rPr>
                <w:rFonts w:ascii="Arial" w:hAnsi="Arial" w:cs="Arial"/>
                <w:i/>
                <w:sz w:val="16"/>
                <w:szCs w:val="16"/>
              </w:rPr>
              <w:t>-34</w:t>
            </w:r>
            <w:r w:rsidRPr="002961F4">
              <w:rPr>
                <w:rFonts w:ascii="Arial" w:hAnsi="Arial" w:cs="Arial"/>
                <w:sz w:val="16"/>
                <w:szCs w:val="16"/>
              </w:rPr>
              <w:t>::</w:t>
            </w:r>
            <w:r w:rsidRPr="002961F4">
              <w:rPr>
                <w:rFonts w:ascii="Arial" w:hAnsi="Arial" w:cs="Arial"/>
                <w:i/>
                <w:sz w:val="16"/>
                <w:szCs w:val="16"/>
              </w:rPr>
              <w:t xml:space="preserve">natMX4 arg3-D4 </w:t>
            </w:r>
            <w:r w:rsidRPr="002961F4">
              <w:rPr>
                <w:rFonts w:ascii="Arial" w:hAnsi="Arial" w:cs="Arial"/>
                <w:i/>
                <w:sz w:val="16"/>
                <w:szCs w:val="16"/>
                <w:lang w:val="ru-RU"/>
              </w:rPr>
              <w:t>his3-D1 leu1-32 ura4-D18</w:t>
            </w:r>
          </w:p>
        </w:tc>
        <w:tc>
          <w:tcPr>
            <w:tcW w:w="0" w:type="auto"/>
          </w:tcPr>
          <w:p w14:paraId="61D8B69A"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6C3D68" w14:paraId="22AE9833" w14:textId="77777777" w:rsidTr="00C87C43">
        <w:tc>
          <w:tcPr>
            <w:tcW w:w="0" w:type="auto"/>
          </w:tcPr>
          <w:p w14:paraId="6891A83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lastRenderedPageBreak/>
              <w:t>UoA463</w:t>
            </w:r>
          </w:p>
        </w:tc>
        <w:tc>
          <w:tcPr>
            <w:tcW w:w="0" w:type="auto"/>
          </w:tcPr>
          <w:p w14:paraId="36EE3059"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ade6-51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6AC1AA49"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1C12D61D" w14:textId="77777777" w:rsidTr="00C87C43">
        <w:tc>
          <w:tcPr>
            <w:tcW w:w="0" w:type="auto"/>
          </w:tcPr>
          <w:p w14:paraId="1F11A2AA"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UoA476</w:t>
            </w:r>
          </w:p>
        </w:tc>
        <w:tc>
          <w:tcPr>
            <w:tcW w:w="0" w:type="auto"/>
          </w:tcPr>
          <w:p w14:paraId="029A07D6"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msh2-30</w:t>
            </w:r>
            <w:r w:rsidRPr="006C3D68">
              <w:rPr>
                <w:rFonts w:ascii="Arial" w:hAnsi="Arial" w:cs="Arial"/>
                <w:sz w:val="16"/>
                <w:szCs w:val="16"/>
              </w:rPr>
              <w:t>::</w:t>
            </w:r>
            <w:r w:rsidRPr="006C3D68">
              <w:rPr>
                <w:rFonts w:ascii="Arial" w:hAnsi="Arial" w:cs="Arial"/>
                <w:i/>
                <w:sz w:val="16"/>
                <w:szCs w:val="16"/>
              </w:rPr>
              <w:t>hphMX4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6A2B596F"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7214AC96" w14:textId="77777777" w:rsidTr="00C87C43">
        <w:tc>
          <w:tcPr>
            <w:tcW w:w="0" w:type="auto"/>
          </w:tcPr>
          <w:p w14:paraId="19ACD866"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UoA477</w:t>
            </w:r>
          </w:p>
        </w:tc>
        <w:tc>
          <w:tcPr>
            <w:tcW w:w="0" w:type="auto"/>
          </w:tcPr>
          <w:p w14:paraId="16F68DEF"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msh2-30</w:t>
            </w:r>
            <w:r w:rsidRPr="006C3D68">
              <w:rPr>
                <w:rFonts w:ascii="Arial" w:hAnsi="Arial" w:cs="Arial"/>
                <w:sz w:val="16"/>
                <w:szCs w:val="16"/>
              </w:rPr>
              <w:t>::</w:t>
            </w:r>
            <w:r w:rsidRPr="006C3D68">
              <w:rPr>
                <w:rFonts w:ascii="Arial" w:hAnsi="Arial" w:cs="Arial"/>
                <w:i/>
                <w:sz w:val="16"/>
                <w:szCs w:val="16"/>
              </w:rPr>
              <w:t>hphMX4 ade6-3083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0BAFCB3D"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DFBC7C6" w14:textId="77777777" w:rsidTr="00C87C43">
        <w:tc>
          <w:tcPr>
            <w:tcW w:w="0" w:type="auto"/>
          </w:tcPr>
          <w:p w14:paraId="1E2DF6FF"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UoA478</w:t>
            </w:r>
          </w:p>
        </w:tc>
        <w:tc>
          <w:tcPr>
            <w:tcW w:w="0" w:type="auto"/>
          </w:tcPr>
          <w:p w14:paraId="64695BE4"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msh2-30</w:t>
            </w:r>
            <w:r w:rsidRPr="006C3D68">
              <w:rPr>
                <w:rFonts w:ascii="Arial" w:hAnsi="Arial" w:cs="Arial"/>
                <w:sz w:val="16"/>
                <w:szCs w:val="16"/>
              </w:rPr>
              <w:t>::</w:t>
            </w:r>
            <w:r w:rsidRPr="006C3D68">
              <w:rPr>
                <w:rFonts w:ascii="Arial" w:hAnsi="Arial" w:cs="Arial"/>
                <w:i/>
                <w:sz w:val="16"/>
                <w:szCs w:val="16"/>
              </w:rPr>
              <w:t>hphMX4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38F73011"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0529CBDC" w14:textId="77777777" w:rsidTr="00C87C43">
        <w:tc>
          <w:tcPr>
            <w:tcW w:w="0" w:type="auto"/>
          </w:tcPr>
          <w:p w14:paraId="3F2C01B2"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UoA479</w:t>
            </w:r>
          </w:p>
        </w:tc>
        <w:tc>
          <w:tcPr>
            <w:tcW w:w="0" w:type="auto"/>
          </w:tcPr>
          <w:p w14:paraId="1649F2CB"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msh2-30</w:t>
            </w:r>
            <w:r w:rsidRPr="006C3D68">
              <w:rPr>
                <w:rFonts w:ascii="Arial" w:hAnsi="Arial" w:cs="Arial"/>
                <w:sz w:val="16"/>
                <w:szCs w:val="16"/>
              </w:rPr>
              <w:t>::</w:t>
            </w:r>
            <w:r w:rsidRPr="006C3D68">
              <w:rPr>
                <w:rFonts w:ascii="Arial" w:hAnsi="Arial" w:cs="Arial"/>
                <w:i/>
                <w:sz w:val="16"/>
                <w:szCs w:val="16"/>
              </w:rPr>
              <w:t>hphMX4 ade6-469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2DF4032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4712F59" w14:textId="77777777" w:rsidTr="00C87C43">
        <w:tc>
          <w:tcPr>
            <w:tcW w:w="0" w:type="auto"/>
          </w:tcPr>
          <w:p w14:paraId="2F7E5E7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UoA480</w:t>
            </w:r>
          </w:p>
        </w:tc>
        <w:tc>
          <w:tcPr>
            <w:tcW w:w="0" w:type="auto"/>
          </w:tcPr>
          <w:p w14:paraId="1DFB914B"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msh6</w:t>
            </w:r>
            <w:r w:rsidRPr="006C3D68">
              <w:rPr>
                <w:rFonts w:ascii="Symbol" w:hAnsi="Symbol" w:cs="Arial"/>
                <w:sz w:val="16"/>
                <w:szCs w:val="16"/>
                <w:lang w:val="ru-RU"/>
              </w:rPr>
              <w:t></w:t>
            </w:r>
            <w:r w:rsidRPr="006C3D68">
              <w:rPr>
                <w:rFonts w:ascii="Arial" w:hAnsi="Arial" w:cs="Arial"/>
                <w:i/>
                <w:sz w:val="16"/>
                <w:szCs w:val="16"/>
              </w:rPr>
              <w:t>-34</w:t>
            </w:r>
            <w:r w:rsidRPr="006C3D68">
              <w:rPr>
                <w:rFonts w:ascii="Arial" w:hAnsi="Arial" w:cs="Arial"/>
                <w:sz w:val="16"/>
                <w:szCs w:val="16"/>
              </w:rPr>
              <w:t>::</w:t>
            </w:r>
            <w:r w:rsidRPr="006C3D68">
              <w:rPr>
                <w:rFonts w:ascii="Arial" w:hAnsi="Arial" w:cs="Arial"/>
                <w:i/>
                <w:sz w:val="16"/>
                <w:szCs w:val="16"/>
              </w:rPr>
              <w:t>natMX4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5701A058"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2C67FB00" w14:textId="77777777" w:rsidTr="00C87C43">
        <w:tc>
          <w:tcPr>
            <w:tcW w:w="0" w:type="auto"/>
          </w:tcPr>
          <w:p w14:paraId="3532724D"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UoA481</w:t>
            </w:r>
          </w:p>
        </w:tc>
        <w:tc>
          <w:tcPr>
            <w:tcW w:w="0" w:type="auto"/>
          </w:tcPr>
          <w:p w14:paraId="6B57CF4F"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msh6</w:t>
            </w:r>
            <w:r w:rsidRPr="006C3D68">
              <w:rPr>
                <w:rFonts w:ascii="Symbol" w:hAnsi="Symbol" w:cs="Arial"/>
                <w:sz w:val="16"/>
                <w:szCs w:val="16"/>
                <w:lang w:val="ru-RU"/>
              </w:rPr>
              <w:t></w:t>
            </w:r>
            <w:r w:rsidRPr="006C3D68">
              <w:rPr>
                <w:rFonts w:ascii="Arial" w:hAnsi="Arial" w:cs="Arial"/>
                <w:i/>
                <w:sz w:val="16"/>
                <w:szCs w:val="16"/>
              </w:rPr>
              <w:t>-34</w:t>
            </w:r>
            <w:r w:rsidRPr="006C3D68">
              <w:rPr>
                <w:rFonts w:ascii="Arial" w:hAnsi="Arial" w:cs="Arial"/>
                <w:sz w:val="16"/>
                <w:szCs w:val="16"/>
              </w:rPr>
              <w:t>::</w:t>
            </w:r>
            <w:r w:rsidRPr="006C3D68">
              <w:rPr>
                <w:rFonts w:ascii="Arial" w:hAnsi="Arial" w:cs="Arial"/>
                <w:i/>
                <w:sz w:val="16"/>
                <w:szCs w:val="16"/>
              </w:rPr>
              <w:t>natMX4 ade6-3083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22B8F3A6"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494E24A6" w14:textId="77777777" w:rsidTr="00C87C43">
        <w:tc>
          <w:tcPr>
            <w:tcW w:w="0" w:type="auto"/>
          </w:tcPr>
          <w:p w14:paraId="2C1504B8"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UoA482</w:t>
            </w:r>
          </w:p>
        </w:tc>
        <w:tc>
          <w:tcPr>
            <w:tcW w:w="0" w:type="auto"/>
          </w:tcPr>
          <w:p w14:paraId="3D62D8E4"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msh6</w:t>
            </w:r>
            <w:r w:rsidRPr="006C3D68">
              <w:rPr>
                <w:rFonts w:ascii="Symbol" w:hAnsi="Symbol" w:cs="Arial"/>
                <w:sz w:val="16"/>
                <w:szCs w:val="16"/>
                <w:lang w:val="ru-RU"/>
              </w:rPr>
              <w:t></w:t>
            </w:r>
            <w:r w:rsidRPr="006C3D68">
              <w:rPr>
                <w:rFonts w:ascii="Arial" w:hAnsi="Arial" w:cs="Arial"/>
                <w:i/>
                <w:sz w:val="16"/>
                <w:szCs w:val="16"/>
              </w:rPr>
              <w:t>-34</w:t>
            </w:r>
            <w:r w:rsidRPr="006C3D68">
              <w:rPr>
                <w:rFonts w:ascii="Arial" w:hAnsi="Arial" w:cs="Arial"/>
                <w:sz w:val="16"/>
                <w:szCs w:val="16"/>
              </w:rPr>
              <w:t>::</w:t>
            </w:r>
            <w:r w:rsidRPr="006C3D68">
              <w:rPr>
                <w:rFonts w:ascii="Arial" w:hAnsi="Arial" w:cs="Arial"/>
                <w:i/>
                <w:sz w:val="16"/>
                <w:szCs w:val="16"/>
              </w:rPr>
              <w:t>natMX4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142778B3"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2F861946" w14:textId="77777777" w:rsidTr="00C87C43">
        <w:tc>
          <w:tcPr>
            <w:tcW w:w="0" w:type="auto"/>
          </w:tcPr>
          <w:p w14:paraId="55E0C1EE"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UoA483</w:t>
            </w:r>
          </w:p>
        </w:tc>
        <w:tc>
          <w:tcPr>
            <w:tcW w:w="0" w:type="auto"/>
          </w:tcPr>
          <w:p w14:paraId="2A7CA832" w14:textId="77777777" w:rsidR="00344DFA" w:rsidRPr="006C3D68" w:rsidRDefault="00344DFA" w:rsidP="00C87C43">
            <w:pPr>
              <w:tabs>
                <w:tab w:val="center" w:pos="4320"/>
                <w:tab w:val="right" w:pos="8640"/>
              </w:tabs>
              <w:spacing w:line="276" w:lineRule="auto"/>
              <w:rPr>
                <w:rFonts w:ascii="Arial" w:hAnsi="Arial" w:cs="Arial"/>
                <w:i/>
                <w:sz w:val="16"/>
                <w:szCs w:val="16"/>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msh6</w:t>
            </w:r>
            <w:r w:rsidRPr="006C3D68">
              <w:rPr>
                <w:rFonts w:ascii="Symbol" w:hAnsi="Symbol" w:cs="Arial"/>
                <w:sz w:val="16"/>
                <w:szCs w:val="16"/>
                <w:lang w:val="ru-RU"/>
              </w:rPr>
              <w:t></w:t>
            </w:r>
            <w:r w:rsidRPr="006C3D68">
              <w:rPr>
                <w:rFonts w:ascii="Arial" w:hAnsi="Arial" w:cs="Arial"/>
                <w:i/>
                <w:sz w:val="16"/>
                <w:szCs w:val="16"/>
              </w:rPr>
              <w:t>-34</w:t>
            </w:r>
            <w:r w:rsidRPr="006C3D68">
              <w:rPr>
                <w:rFonts w:ascii="Arial" w:hAnsi="Arial" w:cs="Arial"/>
                <w:sz w:val="16"/>
                <w:szCs w:val="16"/>
              </w:rPr>
              <w:t>::</w:t>
            </w:r>
            <w:r w:rsidRPr="006C3D68">
              <w:rPr>
                <w:rFonts w:ascii="Arial" w:hAnsi="Arial" w:cs="Arial"/>
                <w:i/>
                <w:sz w:val="16"/>
                <w:szCs w:val="16"/>
              </w:rPr>
              <w:t>natMX4 ade6-469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0B4D4CC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98366F9" w14:textId="77777777" w:rsidTr="00C87C43">
        <w:tc>
          <w:tcPr>
            <w:tcW w:w="0" w:type="auto"/>
          </w:tcPr>
          <w:p w14:paraId="46845CC2"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UoA492</w:t>
            </w:r>
          </w:p>
        </w:tc>
        <w:tc>
          <w:tcPr>
            <w:tcW w:w="0" w:type="auto"/>
          </w:tcPr>
          <w:p w14:paraId="5EE75F82"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msh3</w:t>
            </w:r>
            <w:r w:rsidRPr="006C3D68">
              <w:rPr>
                <w:rFonts w:ascii="Symbol" w:hAnsi="Symbol" w:cs="Arial"/>
                <w:sz w:val="16"/>
                <w:szCs w:val="16"/>
                <w:lang w:val="ru-RU"/>
              </w:rPr>
              <w:t></w:t>
            </w:r>
            <w:r w:rsidRPr="006C3D68">
              <w:rPr>
                <w:rFonts w:ascii="Arial" w:hAnsi="Arial" w:cs="Arial"/>
                <w:i/>
                <w:sz w:val="16"/>
                <w:szCs w:val="16"/>
              </w:rPr>
              <w:t>-32</w:t>
            </w:r>
            <w:r w:rsidRPr="006C3D68">
              <w:rPr>
                <w:rFonts w:ascii="Arial" w:hAnsi="Arial" w:cs="Arial"/>
                <w:sz w:val="16"/>
                <w:szCs w:val="16"/>
              </w:rPr>
              <w:t>::</w:t>
            </w:r>
            <w:r w:rsidRPr="006C3D68">
              <w:rPr>
                <w:rFonts w:ascii="Arial" w:hAnsi="Arial" w:cs="Arial"/>
                <w:i/>
                <w:sz w:val="16"/>
                <w:szCs w:val="16"/>
              </w:rPr>
              <w:t>kanMX6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6D47E0AE"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6F9C4113" w14:textId="77777777" w:rsidTr="00C87C43">
        <w:tc>
          <w:tcPr>
            <w:tcW w:w="0" w:type="auto"/>
          </w:tcPr>
          <w:p w14:paraId="411250B9"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UoA493</w:t>
            </w:r>
          </w:p>
        </w:tc>
        <w:tc>
          <w:tcPr>
            <w:tcW w:w="0" w:type="auto"/>
          </w:tcPr>
          <w:p w14:paraId="76AFA331"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msh3</w:t>
            </w:r>
            <w:r w:rsidRPr="006C3D68">
              <w:rPr>
                <w:rFonts w:ascii="Symbol" w:hAnsi="Symbol" w:cs="Arial"/>
                <w:sz w:val="16"/>
                <w:szCs w:val="16"/>
                <w:lang w:val="ru-RU"/>
              </w:rPr>
              <w:t></w:t>
            </w:r>
            <w:r w:rsidRPr="006C3D68">
              <w:rPr>
                <w:rFonts w:ascii="Arial" w:hAnsi="Arial" w:cs="Arial"/>
                <w:i/>
                <w:sz w:val="16"/>
                <w:szCs w:val="16"/>
              </w:rPr>
              <w:t>-32</w:t>
            </w:r>
            <w:r w:rsidRPr="006C3D68">
              <w:rPr>
                <w:rFonts w:ascii="Arial" w:hAnsi="Arial" w:cs="Arial"/>
                <w:sz w:val="16"/>
                <w:szCs w:val="16"/>
              </w:rPr>
              <w:t>::</w:t>
            </w:r>
            <w:r w:rsidRPr="006C3D68">
              <w:rPr>
                <w:rFonts w:ascii="Arial" w:hAnsi="Arial" w:cs="Arial"/>
                <w:i/>
                <w:sz w:val="16"/>
                <w:szCs w:val="16"/>
              </w:rPr>
              <w:t>kanMX6 ade6-3083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4B1494C6"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32D934BA" w14:textId="77777777" w:rsidTr="00C87C43">
        <w:tc>
          <w:tcPr>
            <w:tcW w:w="0" w:type="auto"/>
          </w:tcPr>
          <w:p w14:paraId="58796B3D"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UoA494</w:t>
            </w:r>
          </w:p>
        </w:tc>
        <w:tc>
          <w:tcPr>
            <w:tcW w:w="0" w:type="auto"/>
          </w:tcPr>
          <w:p w14:paraId="4513EE3C"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msh3</w:t>
            </w:r>
            <w:r w:rsidRPr="006C3D68">
              <w:rPr>
                <w:rFonts w:ascii="Symbol" w:hAnsi="Symbol" w:cs="Arial"/>
                <w:sz w:val="16"/>
                <w:szCs w:val="16"/>
                <w:lang w:val="ru-RU"/>
              </w:rPr>
              <w:t></w:t>
            </w:r>
            <w:r w:rsidRPr="006C3D68">
              <w:rPr>
                <w:rFonts w:ascii="Arial" w:hAnsi="Arial" w:cs="Arial"/>
                <w:i/>
                <w:sz w:val="16"/>
                <w:szCs w:val="16"/>
              </w:rPr>
              <w:t>-32</w:t>
            </w:r>
            <w:r w:rsidRPr="006C3D68">
              <w:rPr>
                <w:rFonts w:ascii="Arial" w:hAnsi="Arial" w:cs="Arial"/>
                <w:sz w:val="16"/>
                <w:szCs w:val="16"/>
              </w:rPr>
              <w:t>::</w:t>
            </w:r>
            <w:r w:rsidRPr="006C3D68">
              <w:rPr>
                <w:rFonts w:ascii="Arial" w:hAnsi="Arial" w:cs="Arial"/>
                <w:i/>
                <w:sz w:val="16"/>
                <w:szCs w:val="16"/>
              </w:rPr>
              <w:t>kanMX6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28A73CEE"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73F840C5" w14:textId="77777777" w:rsidTr="00C87C43">
        <w:tc>
          <w:tcPr>
            <w:tcW w:w="0" w:type="auto"/>
          </w:tcPr>
          <w:p w14:paraId="51C89B3C"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UoA495</w:t>
            </w:r>
          </w:p>
        </w:tc>
        <w:tc>
          <w:tcPr>
            <w:tcW w:w="0" w:type="auto"/>
          </w:tcPr>
          <w:p w14:paraId="17F83A92"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msh3</w:t>
            </w:r>
            <w:r w:rsidRPr="006C3D68">
              <w:rPr>
                <w:rFonts w:ascii="Symbol" w:hAnsi="Symbol" w:cs="Arial"/>
                <w:sz w:val="16"/>
                <w:szCs w:val="16"/>
                <w:lang w:val="ru-RU"/>
              </w:rPr>
              <w:t></w:t>
            </w:r>
            <w:r w:rsidRPr="006C3D68">
              <w:rPr>
                <w:rFonts w:ascii="Arial" w:hAnsi="Arial" w:cs="Arial"/>
                <w:i/>
                <w:sz w:val="16"/>
                <w:szCs w:val="16"/>
              </w:rPr>
              <w:t>-32</w:t>
            </w:r>
            <w:r w:rsidRPr="006C3D68">
              <w:rPr>
                <w:rFonts w:ascii="Arial" w:hAnsi="Arial" w:cs="Arial"/>
                <w:sz w:val="16"/>
                <w:szCs w:val="16"/>
              </w:rPr>
              <w:t>::</w:t>
            </w:r>
            <w:r w:rsidRPr="006C3D68">
              <w:rPr>
                <w:rFonts w:ascii="Arial" w:hAnsi="Arial" w:cs="Arial"/>
                <w:i/>
                <w:sz w:val="16"/>
                <w:szCs w:val="16"/>
              </w:rPr>
              <w:t>kanMX6 ade6-469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28EBAA7D"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7CB1E73F" w14:textId="77777777" w:rsidTr="00C87C43">
        <w:tc>
          <w:tcPr>
            <w:tcW w:w="0" w:type="auto"/>
          </w:tcPr>
          <w:p w14:paraId="15D9AAB9"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UoA497</w:t>
            </w:r>
          </w:p>
        </w:tc>
        <w:tc>
          <w:tcPr>
            <w:tcW w:w="0" w:type="auto"/>
          </w:tcPr>
          <w:p w14:paraId="5A7736EC" w14:textId="77777777" w:rsidR="00344DFA" w:rsidRPr="006C3D68" w:rsidRDefault="00344DFA" w:rsidP="00C87C43">
            <w:pPr>
              <w:spacing w:line="276" w:lineRule="auto"/>
              <w:rPr>
                <w:rFonts w:ascii="Arial" w:hAnsi="Arial" w:cs="Arial"/>
                <w:i/>
                <w:sz w:val="16"/>
                <w:szCs w:val="16"/>
                <w:lang w:val="en-GB" w:eastAsia="en-GB"/>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ade6-149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w:t>
            </w:r>
            <w:r w:rsidRPr="006C3D68">
              <w:rPr>
                <w:rFonts w:ascii="Arial" w:hAnsi="Arial" w:cs="Arial"/>
                <w:i/>
                <w:sz w:val="16"/>
                <w:szCs w:val="16"/>
                <w:lang w:val="en-GB"/>
              </w:rPr>
              <w:t>8</w:t>
            </w:r>
          </w:p>
        </w:tc>
        <w:tc>
          <w:tcPr>
            <w:tcW w:w="0" w:type="auto"/>
          </w:tcPr>
          <w:p w14:paraId="2A82F306"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6F3A5853" w14:textId="77777777" w:rsidTr="00C87C43">
        <w:tc>
          <w:tcPr>
            <w:tcW w:w="0" w:type="auto"/>
          </w:tcPr>
          <w:p w14:paraId="50015352"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UoA499</w:t>
            </w:r>
          </w:p>
        </w:tc>
        <w:tc>
          <w:tcPr>
            <w:tcW w:w="0" w:type="auto"/>
          </w:tcPr>
          <w:p w14:paraId="5DE65F28"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rqh1</w:t>
            </w:r>
            <w:r w:rsidRPr="006C3D68">
              <w:rPr>
                <w:rFonts w:ascii="Symbol" w:hAnsi="Symbol" w:cs="Arial"/>
                <w:sz w:val="16"/>
                <w:szCs w:val="16"/>
                <w:lang w:val="ru-RU"/>
              </w:rPr>
              <w:t></w:t>
            </w:r>
            <w:r w:rsidRPr="006C3D68">
              <w:rPr>
                <w:rFonts w:ascii="Arial" w:hAnsi="Arial" w:cs="Arial"/>
                <w:i/>
                <w:sz w:val="16"/>
                <w:szCs w:val="16"/>
              </w:rPr>
              <w:t>-G1</w:t>
            </w:r>
            <w:r w:rsidRPr="006C3D68">
              <w:rPr>
                <w:rFonts w:ascii="Arial" w:hAnsi="Arial" w:cs="Arial"/>
                <w:sz w:val="16"/>
                <w:szCs w:val="16"/>
              </w:rPr>
              <w:t>::</w:t>
            </w:r>
            <w:r w:rsidRPr="006C3D68">
              <w:rPr>
                <w:rFonts w:ascii="Arial" w:hAnsi="Arial" w:cs="Arial"/>
                <w:i/>
                <w:sz w:val="16"/>
                <w:szCs w:val="16"/>
              </w:rPr>
              <w:t>natMX6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69DD70B9"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41CDCC4A" w14:textId="77777777" w:rsidTr="00C87C43">
        <w:tc>
          <w:tcPr>
            <w:tcW w:w="0" w:type="auto"/>
          </w:tcPr>
          <w:p w14:paraId="2C5B504E"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UoA502</w:t>
            </w:r>
          </w:p>
        </w:tc>
        <w:tc>
          <w:tcPr>
            <w:tcW w:w="0" w:type="auto"/>
          </w:tcPr>
          <w:p w14:paraId="4624863E" w14:textId="77777777" w:rsidR="00344DFA" w:rsidRPr="006C3D68" w:rsidRDefault="00344DFA" w:rsidP="00C87C43">
            <w:pPr>
              <w:spacing w:line="276" w:lineRule="auto"/>
              <w:rPr>
                <w:rFonts w:ascii="Arial" w:hAnsi="Arial" w:cs="Arial"/>
                <w:i/>
                <w:sz w:val="16"/>
                <w:szCs w:val="16"/>
                <w:lang w:val="en-GB" w:eastAsia="en-GB"/>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rqh1</w:t>
            </w:r>
            <w:r w:rsidRPr="006C3D68">
              <w:rPr>
                <w:rFonts w:ascii="Symbol" w:hAnsi="Symbol" w:cs="Arial"/>
                <w:sz w:val="16"/>
                <w:szCs w:val="16"/>
                <w:lang w:val="ru-RU"/>
              </w:rPr>
              <w:t></w:t>
            </w:r>
            <w:r w:rsidRPr="006C3D68">
              <w:rPr>
                <w:rFonts w:ascii="Arial" w:hAnsi="Arial" w:cs="Arial"/>
                <w:i/>
                <w:sz w:val="16"/>
                <w:szCs w:val="16"/>
              </w:rPr>
              <w:t>-G1</w:t>
            </w:r>
            <w:r w:rsidRPr="006C3D68">
              <w:rPr>
                <w:rFonts w:ascii="Arial" w:hAnsi="Arial" w:cs="Arial"/>
                <w:sz w:val="16"/>
                <w:szCs w:val="16"/>
              </w:rPr>
              <w:t>::</w:t>
            </w:r>
            <w:r w:rsidRPr="006C3D68">
              <w:rPr>
                <w:rFonts w:ascii="Arial" w:hAnsi="Arial" w:cs="Arial"/>
                <w:i/>
                <w:sz w:val="16"/>
                <w:szCs w:val="16"/>
              </w:rPr>
              <w:t>natMX6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023EE46D"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2961F4" w14:paraId="12ECF9FE" w14:textId="77777777" w:rsidTr="00C87C43">
        <w:tc>
          <w:tcPr>
            <w:tcW w:w="0" w:type="auto"/>
          </w:tcPr>
          <w:p w14:paraId="0F23108C"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UoA510</w:t>
            </w:r>
          </w:p>
        </w:tc>
        <w:tc>
          <w:tcPr>
            <w:tcW w:w="0" w:type="auto"/>
          </w:tcPr>
          <w:p w14:paraId="4F3E9749" w14:textId="77777777" w:rsidR="00344DFA" w:rsidRPr="002961F4" w:rsidRDefault="00344DFA" w:rsidP="00C87C43">
            <w:pPr>
              <w:tabs>
                <w:tab w:val="center" w:pos="4320"/>
                <w:tab w:val="right" w:pos="8640"/>
              </w:tabs>
              <w:spacing w:line="276" w:lineRule="auto"/>
              <w:rPr>
                <w:rFonts w:ascii="Arial" w:hAnsi="Arial" w:cs="Arial"/>
                <w:i/>
                <w:sz w:val="16"/>
                <w:szCs w:val="16"/>
              </w:rPr>
            </w:pPr>
            <w:proofErr w:type="spellStart"/>
            <w:r w:rsidRPr="002961F4">
              <w:rPr>
                <w:rFonts w:ascii="Arial" w:hAnsi="Arial" w:cs="Arial"/>
                <w:i/>
                <w:sz w:val="16"/>
                <w:szCs w:val="16"/>
              </w:rPr>
              <w:t>h</w:t>
            </w:r>
            <w:r w:rsidRPr="002961F4">
              <w:rPr>
                <w:rFonts w:ascii="Arial" w:hAnsi="Arial" w:cs="Arial"/>
                <w:i/>
                <w:sz w:val="16"/>
                <w:szCs w:val="16"/>
                <w:vertAlign w:val="superscript"/>
              </w:rPr>
              <w:t>+N</w:t>
            </w:r>
            <w:proofErr w:type="spellEnd"/>
            <w:r w:rsidRPr="002961F4">
              <w:rPr>
                <w:rFonts w:ascii="Arial" w:hAnsi="Arial" w:cs="Arial"/>
                <w:i/>
                <w:sz w:val="16"/>
                <w:szCs w:val="16"/>
              </w:rPr>
              <w:t xml:space="preserve"> mlh1</w:t>
            </w:r>
            <w:r w:rsidRPr="002961F4">
              <w:rPr>
                <w:rFonts w:ascii="Symbol" w:hAnsi="Symbol" w:cs="Arial"/>
                <w:sz w:val="16"/>
                <w:szCs w:val="16"/>
              </w:rPr>
              <w:t></w:t>
            </w:r>
            <w:r w:rsidRPr="002961F4">
              <w:rPr>
                <w:rFonts w:ascii="Arial" w:hAnsi="Arial" w:cs="Arial"/>
                <w:sz w:val="16"/>
                <w:szCs w:val="16"/>
              </w:rPr>
              <w:t>::</w:t>
            </w:r>
            <w:r w:rsidRPr="002961F4">
              <w:rPr>
                <w:rFonts w:ascii="Arial" w:hAnsi="Arial" w:cs="Arial"/>
                <w:i/>
                <w:sz w:val="16"/>
                <w:szCs w:val="16"/>
              </w:rPr>
              <w:t>kanMX6 ura4</w:t>
            </w:r>
            <w:r w:rsidRPr="002961F4">
              <w:rPr>
                <w:rFonts w:ascii="Arial" w:hAnsi="Arial" w:cs="Arial"/>
                <w:i/>
                <w:sz w:val="16"/>
                <w:szCs w:val="16"/>
                <w:vertAlign w:val="superscript"/>
              </w:rPr>
              <w:t>+</w:t>
            </w:r>
            <w:r w:rsidRPr="002961F4">
              <w:rPr>
                <w:rFonts w:ascii="Arial" w:hAnsi="Arial" w:cs="Arial"/>
                <w:i/>
                <w:sz w:val="16"/>
                <w:szCs w:val="16"/>
              </w:rPr>
              <w:t xml:space="preserve">-aim2 ade6-M375 </w:t>
            </w:r>
            <w:r w:rsidRPr="002961F4">
              <w:rPr>
                <w:rFonts w:ascii="Arial" w:hAnsi="Arial" w:cs="Arial"/>
                <w:i/>
                <w:sz w:val="16"/>
                <w:szCs w:val="16"/>
                <w:lang w:val="ru-RU"/>
              </w:rPr>
              <w:t>his3-D1 leu1-32 ura4-D18</w:t>
            </w:r>
          </w:p>
        </w:tc>
        <w:tc>
          <w:tcPr>
            <w:tcW w:w="0" w:type="auto"/>
          </w:tcPr>
          <w:p w14:paraId="2F3EAFDA"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2961F4" w14:paraId="743F3213" w14:textId="77777777" w:rsidTr="00C87C43">
        <w:tc>
          <w:tcPr>
            <w:tcW w:w="0" w:type="auto"/>
          </w:tcPr>
          <w:p w14:paraId="283F36CE"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UoA511</w:t>
            </w:r>
            <w:r w:rsidRPr="002961F4">
              <w:rPr>
                <w:rFonts w:ascii="Arial" w:hAnsi="Arial" w:cs="Arial"/>
                <w:sz w:val="16"/>
                <w:szCs w:val="16"/>
                <w:vertAlign w:val="superscript"/>
                <w:lang w:val="en-GB"/>
              </w:rPr>
              <w:t>a</w:t>
            </w:r>
          </w:p>
        </w:tc>
        <w:tc>
          <w:tcPr>
            <w:tcW w:w="0" w:type="auto"/>
          </w:tcPr>
          <w:p w14:paraId="1C2632C9" w14:textId="77777777" w:rsidR="00344DFA" w:rsidRPr="002961F4" w:rsidRDefault="00344DFA" w:rsidP="00C87C43">
            <w:pPr>
              <w:tabs>
                <w:tab w:val="center" w:pos="4320"/>
                <w:tab w:val="right" w:pos="8640"/>
              </w:tabs>
              <w:spacing w:line="276" w:lineRule="auto"/>
              <w:rPr>
                <w:rFonts w:ascii="Arial" w:hAnsi="Arial" w:cs="Arial"/>
                <w:i/>
                <w:sz w:val="16"/>
                <w:szCs w:val="16"/>
                <w:lang w:val="ru-RU"/>
              </w:rPr>
            </w:pPr>
            <w:r w:rsidRPr="002961F4">
              <w:rPr>
                <w:rFonts w:ascii="Arial" w:hAnsi="Arial" w:cs="Arial"/>
                <w:i/>
                <w:sz w:val="16"/>
                <w:szCs w:val="16"/>
              </w:rPr>
              <w:t>h</w:t>
            </w:r>
            <w:r w:rsidRPr="002961F4">
              <w:rPr>
                <w:rFonts w:ascii="Arial" w:hAnsi="Arial" w:cs="Arial"/>
                <w:i/>
                <w:sz w:val="16"/>
                <w:szCs w:val="16"/>
                <w:vertAlign w:val="superscript"/>
              </w:rPr>
              <w:t>-smt0</w:t>
            </w:r>
            <w:r w:rsidRPr="002961F4">
              <w:rPr>
                <w:rFonts w:ascii="Arial" w:hAnsi="Arial" w:cs="Arial"/>
                <w:i/>
                <w:sz w:val="16"/>
                <w:szCs w:val="16"/>
              </w:rPr>
              <w:t xml:space="preserve"> mlh1</w:t>
            </w:r>
            <w:r w:rsidRPr="002961F4">
              <w:rPr>
                <w:rFonts w:ascii="Symbol" w:hAnsi="Symbol" w:cs="Arial"/>
                <w:sz w:val="16"/>
                <w:szCs w:val="16"/>
                <w:lang w:val="ru-RU"/>
              </w:rPr>
              <w:t></w:t>
            </w:r>
            <w:r w:rsidRPr="002961F4">
              <w:rPr>
                <w:rFonts w:ascii="Arial" w:hAnsi="Arial" w:cs="Arial"/>
                <w:sz w:val="16"/>
                <w:szCs w:val="16"/>
              </w:rPr>
              <w:t>::</w:t>
            </w:r>
            <w:r w:rsidRPr="002961F4">
              <w:rPr>
                <w:rFonts w:ascii="Arial" w:hAnsi="Arial" w:cs="Arial"/>
                <w:i/>
                <w:sz w:val="16"/>
                <w:szCs w:val="16"/>
              </w:rPr>
              <w:t>kanMX6 ade6-51 his3</w:t>
            </w:r>
            <w:r w:rsidRPr="002961F4">
              <w:rPr>
                <w:rFonts w:ascii="Arial" w:hAnsi="Arial" w:cs="Arial"/>
                <w:i/>
                <w:sz w:val="16"/>
                <w:szCs w:val="16"/>
                <w:vertAlign w:val="superscript"/>
              </w:rPr>
              <w:t>+</w:t>
            </w:r>
            <w:r w:rsidRPr="002961F4">
              <w:rPr>
                <w:rFonts w:ascii="Arial" w:hAnsi="Arial" w:cs="Arial"/>
                <w:i/>
                <w:sz w:val="16"/>
                <w:szCs w:val="16"/>
              </w:rPr>
              <w:t xml:space="preserve">-aim </w:t>
            </w:r>
            <w:r w:rsidRPr="002961F4">
              <w:rPr>
                <w:rFonts w:ascii="Arial" w:hAnsi="Arial" w:cs="Arial"/>
                <w:i/>
                <w:sz w:val="16"/>
                <w:szCs w:val="16"/>
                <w:lang w:val="ru-RU"/>
              </w:rPr>
              <w:t>arg3-D4 his3-D1 ura4-D18</w:t>
            </w:r>
          </w:p>
        </w:tc>
        <w:tc>
          <w:tcPr>
            <w:tcW w:w="0" w:type="auto"/>
          </w:tcPr>
          <w:p w14:paraId="00771A79" w14:textId="77777777" w:rsidR="00344DFA" w:rsidRPr="002961F4" w:rsidRDefault="00344DFA" w:rsidP="00C87C43">
            <w:pPr>
              <w:tabs>
                <w:tab w:val="center" w:pos="4320"/>
                <w:tab w:val="right" w:pos="8640"/>
              </w:tabs>
              <w:spacing w:line="276" w:lineRule="auto"/>
              <w:rPr>
                <w:rFonts w:ascii="Arial" w:hAnsi="Arial" w:cs="Arial"/>
                <w:sz w:val="16"/>
                <w:szCs w:val="16"/>
                <w:lang w:val="ru-RU"/>
              </w:rPr>
            </w:pPr>
            <w:r w:rsidRPr="002961F4">
              <w:rPr>
                <w:rFonts w:ascii="Arial" w:hAnsi="Arial" w:cs="Arial"/>
                <w:sz w:val="16"/>
                <w:szCs w:val="16"/>
                <w:lang w:val="en-GB"/>
              </w:rPr>
              <w:t>this study</w:t>
            </w:r>
          </w:p>
        </w:tc>
      </w:tr>
      <w:tr w:rsidR="002961F4" w:rsidRPr="002961F4" w14:paraId="1220CE6E" w14:textId="77777777" w:rsidTr="00C87C43">
        <w:tc>
          <w:tcPr>
            <w:tcW w:w="0" w:type="auto"/>
          </w:tcPr>
          <w:p w14:paraId="377103DB"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UoA512</w:t>
            </w:r>
            <w:r w:rsidRPr="002961F4">
              <w:rPr>
                <w:rFonts w:ascii="Arial" w:hAnsi="Arial" w:cs="Arial"/>
                <w:sz w:val="16"/>
                <w:szCs w:val="16"/>
                <w:vertAlign w:val="superscript"/>
                <w:lang w:val="en-GB"/>
              </w:rPr>
              <w:t>a</w:t>
            </w:r>
          </w:p>
        </w:tc>
        <w:tc>
          <w:tcPr>
            <w:tcW w:w="0" w:type="auto"/>
          </w:tcPr>
          <w:p w14:paraId="05ADBEA8" w14:textId="77777777" w:rsidR="00344DFA" w:rsidRPr="002961F4" w:rsidRDefault="00344DFA" w:rsidP="00C87C43">
            <w:pPr>
              <w:tabs>
                <w:tab w:val="center" w:pos="4320"/>
                <w:tab w:val="right" w:pos="8640"/>
              </w:tabs>
              <w:spacing w:line="276" w:lineRule="auto"/>
              <w:rPr>
                <w:rFonts w:ascii="Arial" w:hAnsi="Arial" w:cs="Arial"/>
                <w:i/>
                <w:sz w:val="16"/>
                <w:szCs w:val="16"/>
              </w:rPr>
            </w:pPr>
            <w:r w:rsidRPr="002961F4">
              <w:rPr>
                <w:rFonts w:ascii="Arial" w:hAnsi="Arial" w:cs="Arial"/>
                <w:i/>
                <w:sz w:val="16"/>
                <w:szCs w:val="16"/>
              </w:rPr>
              <w:t>h</w:t>
            </w:r>
            <w:r w:rsidRPr="002961F4">
              <w:rPr>
                <w:rFonts w:ascii="Arial" w:hAnsi="Arial" w:cs="Arial"/>
                <w:i/>
                <w:sz w:val="16"/>
                <w:szCs w:val="16"/>
                <w:vertAlign w:val="superscript"/>
              </w:rPr>
              <w:t>-smt0</w:t>
            </w:r>
            <w:r w:rsidRPr="002961F4">
              <w:rPr>
                <w:rFonts w:ascii="Arial" w:hAnsi="Arial" w:cs="Arial"/>
                <w:i/>
                <w:sz w:val="16"/>
                <w:szCs w:val="16"/>
              </w:rPr>
              <w:t xml:space="preserve"> mlh1</w:t>
            </w:r>
            <w:r w:rsidRPr="002961F4">
              <w:rPr>
                <w:rFonts w:ascii="Symbol" w:hAnsi="Symbol" w:cs="Arial"/>
                <w:sz w:val="16"/>
                <w:szCs w:val="16"/>
                <w:lang w:val="ru-RU"/>
              </w:rPr>
              <w:t></w:t>
            </w:r>
            <w:r w:rsidRPr="002961F4">
              <w:rPr>
                <w:rFonts w:ascii="Arial" w:hAnsi="Arial" w:cs="Arial"/>
                <w:sz w:val="16"/>
                <w:szCs w:val="16"/>
              </w:rPr>
              <w:t>::</w:t>
            </w:r>
            <w:r w:rsidRPr="002961F4">
              <w:rPr>
                <w:rFonts w:ascii="Arial" w:hAnsi="Arial" w:cs="Arial"/>
                <w:i/>
                <w:sz w:val="16"/>
                <w:szCs w:val="16"/>
              </w:rPr>
              <w:t>kanMX6 ade6-149 ura4</w:t>
            </w:r>
            <w:r w:rsidRPr="002961F4">
              <w:rPr>
                <w:rFonts w:ascii="Arial" w:hAnsi="Arial" w:cs="Arial"/>
                <w:i/>
                <w:sz w:val="16"/>
                <w:szCs w:val="16"/>
                <w:vertAlign w:val="superscript"/>
              </w:rPr>
              <w:t>+</w:t>
            </w:r>
            <w:r w:rsidRPr="002961F4">
              <w:rPr>
                <w:rFonts w:ascii="Arial" w:hAnsi="Arial" w:cs="Arial"/>
                <w:i/>
                <w:sz w:val="16"/>
                <w:szCs w:val="16"/>
              </w:rPr>
              <w:t xml:space="preserve">-aim2 </w:t>
            </w:r>
            <w:r w:rsidRPr="002961F4">
              <w:rPr>
                <w:rFonts w:ascii="Arial" w:hAnsi="Arial" w:cs="Arial"/>
                <w:i/>
                <w:sz w:val="16"/>
                <w:szCs w:val="16"/>
                <w:lang w:val="ru-RU"/>
              </w:rPr>
              <w:t>his3-D1 leu1-32 ura4-D18</w:t>
            </w:r>
          </w:p>
        </w:tc>
        <w:tc>
          <w:tcPr>
            <w:tcW w:w="0" w:type="auto"/>
          </w:tcPr>
          <w:p w14:paraId="7577DB31" w14:textId="77777777" w:rsidR="00344DFA" w:rsidRPr="002961F4" w:rsidRDefault="00344DFA" w:rsidP="00C87C43">
            <w:pPr>
              <w:tabs>
                <w:tab w:val="center" w:pos="4320"/>
                <w:tab w:val="right" w:pos="8640"/>
              </w:tabs>
              <w:spacing w:line="276" w:lineRule="auto"/>
              <w:rPr>
                <w:rFonts w:ascii="Arial" w:hAnsi="Arial" w:cs="Arial"/>
                <w:sz w:val="16"/>
                <w:szCs w:val="16"/>
                <w:lang w:val="en-GB"/>
              </w:rPr>
            </w:pPr>
            <w:r w:rsidRPr="002961F4">
              <w:rPr>
                <w:rFonts w:ascii="Arial" w:hAnsi="Arial" w:cs="Arial"/>
                <w:sz w:val="16"/>
                <w:szCs w:val="16"/>
                <w:lang w:val="en-GB"/>
              </w:rPr>
              <w:t>this study</w:t>
            </w:r>
          </w:p>
        </w:tc>
      </w:tr>
      <w:tr w:rsidR="002961F4" w:rsidRPr="006C3D68" w14:paraId="7C67077F" w14:textId="77777777" w:rsidTr="00C87C43">
        <w:tc>
          <w:tcPr>
            <w:tcW w:w="0" w:type="auto"/>
          </w:tcPr>
          <w:p w14:paraId="3305C8E8"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UoA827</w:t>
            </w:r>
            <w:r w:rsidRPr="006C3D68">
              <w:rPr>
                <w:rFonts w:ascii="Arial" w:hAnsi="Arial" w:cs="Arial"/>
                <w:sz w:val="16"/>
                <w:szCs w:val="16"/>
                <w:vertAlign w:val="superscript"/>
                <w:lang w:val="en-GB"/>
              </w:rPr>
              <w:t>a</w:t>
            </w:r>
          </w:p>
        </w:tc>
        <w:tc>
          <w:tcPr>
            <w:tcW w:w="0" w:type="auto"/>
          </w:tcPr>
          <w:p w14:paraId="7FF94D76"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msh2-30</w:t>
            </w:r>
            <w:r w:rsidRPr="006C3D68">
              <w:rPr>
                <w:rFonts w:ascii="Arial" w:hAnsi="Arial" w:cs="Arial"/>
                <w:sz w:val="16"/>
                <w:szCs w:val="16"/>
              </w:rPr>
              <w:t>::</w:t>
            </w:r>
            <w:r w:rsidRPr="006C3D68">
              <w:rPr>
                <w:rFonts w:ascii="Arial" w:hAnsi="Arial" w:cs="Arial"/>
                <w:i/>
                <w:sz w:val="16"/>
                <w:szCs w:val="16"/>
              </w:rPr>
              <w:t>hphMX4 ura4</w:t>
            </w:r>
            <w:r w:rsidRPr="006C3D68">
              <w:rPr>
                <w:rFonts w:ascii="Arial" w:hAnsi="Arial" w:cs="Arial"/>
                <w:i/>
                <w:sz w:val="16"/>
                <w:szCs w:val="16"/>
                <w:vertAlign w:val="superscript"/>
              </w:rPr>
              <w:t>+</w:t>
            </w:r>
            <w:r w:rsidRPr="006C3D68">
              <w:rPr>
                <w:rFonts w:ascii="Arial" w:hAnsi="Arial" w:cs="Arial"/>
                <w:i/>
                <w:sz w:val="16"/>
                <w:szCs w:val="16"/>
              </w:rPr>
              <w:t xml:space="preserve">-aim2 ade6-3083 </w:t>
            </w:r>
            <w:r w:rsidRPr="006C3D68">
              <w:rPr>
                <w:rFonts w:ascii="Arial" w:hAnsi="Arial" w:cs="Arial"/>
                <w:i/>
                <w:sz w:val="16"/>
                <w:szCs w:val="16"/>
                <w:lang w:val="ru-RU"/>
              </w:rPr>
              <w:t>his3-D1 leu1-32 ura4-D18</w:t>
            </w:r>
          </w:p>
        </w:tc>
        <w:tc>
          <w:tcPr>
            <w:tcW w:w="0" w:type="auto"/>
          </w:tcPr>
          <w:p w14:paraId="1A1D9843"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7430A068" w14:textId="77777777" w:rsidTr="00C87C43">
        <w:tc>
          <w:tcPr>
            <w:tcW w:w="0" w:type="auto"/>
          </w:tcPr>
          <w:p w14:paraId="17978614"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UoA828</w:t>
            </w:r>
            <w:r w:rsidRPr="006C3D68">
              <w:rPr>
                <w:rFonts w:ascii="Arial" w:hAnsi="Arial" w:cs="Arial"/>
                <w:sz w:val="16"/>
                <w:szCs w:val="16"/>
                <w:vertAlign w:val="superscript"/>
                <w:lang w:val="en-GB"/>
              </w:rPr>
              <w:t>a</w:t>
            </w:r>
          </w:p>
        </w:tc>
        <w:tc>
          <w:tcPr>
            <w:tcW w:w="0" w:type="auto"/>
          </w:tcPr>
          <w:p w14:paraId="2AFF792B"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msh2-30</w:t>
            </w:r>
            <w:r w:rsidRPr="006C3D68">
              <w:rPr>
                <w:rFonts w:ascii="Arial" w:hAnsi="Arial" w:cs="Arial"/>
                <w:sz w:val="16"/>
                <w:szCs w:val="16"/>
              </w:rPr>
              <w:t>::</w:t>
            </w:r>
            <w:r w:rsidRPr="006C3D68">
              <w:rPr>
                <w:rFonts w:ascii="Arial" w:hAnsi="Arial" w:cs="Arial"/>
                <w:i/>
                <w:sz w:val="16"/>
                <w:szCs w:val="16"/>
              </w:rPr>
              <w:t>hphMX4 ade6-3083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Pr>
          <w:p w14:paraId="25D84089"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44808D27" w14:textId="77777777" w:rsidTr="00C87C43">
        <w:tc>
          <w:tcPr>
            <w:tcW w:w="0" w:type="auto"/>
          </w:tcPr>
          <w:p w14:paraId="0886B16B"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UoA829</w:t>
            </w:r>
            <w:r w:rsidRPr="006C3D68">
              <w:rPr>
                <w:rFonts w:ascii="Arial" w:hAnsi="Arial" w:cs="Arial"/>
                <w:sz w:val="16"/>
                <w:szCs w:val="16"/>
                <w:vertAlign w:val="superscript"/>
                <w:lang w:val="en-GB"/>
              </w:rPr>
              <w:t>a</w:t>
            </w:r>
          </w:p>
        </w:tc>
        <w:tc>
          <w:tcPr>
            <w:tcW w:w="0" w:type="auto"/>
          </w:tcPr>
          <w:p w14:paraId="3250FE1C" w14:textId="77777777" w:rsidR="00344DFA" w:rsidRPr="006C3D68" w:rsidRDefault="00344DFA" w:rsidP="00C87C43">
            <w:pPr>
              <w:tabs>
                <w:tab w:val="center" w:pos="4320"/>
                <w:tab w:val="right" w:pos="8640"/>
              </w:tabs>
              <w:spacing w:line="276" w:lineRule="auto"/>
              <w:rPr>
                <w:rFonts w:ascii="Arial" w:hAnsi="Arial" w:cs="Arial"/>
                <w:i/>
                <w:sz w:val="16"/>
                <w:szCs w:val="16"/>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msh2-30</w:t>
            </w:r>
            <w:r w:rsidRPr="006C3D68">
              <w:rPr>
                <w:rFonts w:ascii="Arial" w:hAnsi="Arial" w:cs="Arial"/>
                <w:sz w:val="16"/>
                <w:szCs w:val="16"/>
              </w:rPr>
              <w:t>::</w:t>
            </w:r>
            <w:r w:rsidRPr="006C3D68">
              <w:rPr>
                <w:rFonts w:ascii="Arial" w:hAnsi="Arial" w:cs="Arial"/>
                <w:i/>
                <w:sz w:val="16"/>
                <w:szCs w:val="16"/>
              </w:rPr>
              <w:t>hphMX4 his3</w:t>
            </w:r>
            <w:r w:rsidRPr="006C3D68">
              <w:rPr>
                <w:rFonts w:ascii="Arial" w:hAnsi="Arial" w:cs="Arial"/>
                <w:i/>
                <w:sz w:val="16"/>
                <w:szCs w:val="16"/>
                <w:vertAlign w:val="superscript"/>
              </w:rPr>
              <w:t>+</w:t>
            </w:r>
            <w:r w:rsidRPr="006C3D68">
              <w:rPr>
                <w:rFonts w:ascii="Arial" w:hAnsi="Arial" w:cs="Arial"/>
                <w:i/>
                <w:sz w:val="16"/>
                <w:szCs w:val="16"/>
              </w:rPr>
              <w:t xml:space="preserve">-aim ade6-3083 </w:t>
            </w:r>
            <w:r w:rsidRPr="006C3D68">
              <w:rPr>
                <w:rFonts w:ascii="Arial" w:hAnsi="Arial" w:cs="Arial"/>
                <w:i/>
                <w:sz w:val="16"/>
                <w:szCs w:val="16"/>
                <w:lang w:val="ru-RU"/>
              </w:rPr>
              <w:t>arg3-D4 his3-D1 ura4-D18</w:t>
            </w:r>
          </w:p>
        </w:tc>
        <w:tc>
          <w:tcPr>
            <w:tcW w:w="0" w:type="auto"/>
          </w:tcPr>
          <w:p w14:paraId="68314067"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this study</w:t>
            </w:r>
          </w:p>
        </w:tc>
      </w:tr>
      <w:tr w:rsidR="002961F4" w:rsidRPr="006C3D68" w14:paraId="1669AAC5" w14:textId="77777777" w:rsidTr="00C87C43">
        <w:tc>
          <w:tcPr>
            <w:tcW w:w="0" w:type="auto"/>
          </w:tcPr>
          <w:p w14:paraId="12B3F3ED"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UoA830</w:t>
            </w:r>
            <w:r w:rsidRPr="006C3D68">
              <w:rPr>
                <w:rFonts w:ascii="Arial" w:hAnsi="Arial" w:cs="Arial"/>
                <w:sz w:val="16"/>
                <w:szCs w:val="16"/>
                <w:vertAlign w:val="superscript"/>
                <w:lang w:val="en-GB"/>
              </w:rPr>
              <w:t>a</w:t>
            </w:r>
          </w:p>
        </w:tc>
        <w:tc>
          <w:tcPr>
            <w:tcW w:w="0" w:type="auto"/>
          </w:tcPr>
          <w:p w14:paraId="1CA18E03"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r w:rsidRPr="006C3D68">
              <w:rPr>
                <w:rFonts w:ascii="Arial" w:hAnsi="Arial" w:cs="Arial"/>
                <w:i/>
                <w:sz w:val="16"/>
                <w:szCs w:val="16"/>
              </w:rPr>
              <w:t>h</w:t>
            </w:r>
            <w:r w:rsidRPr="006C3D68">
              <w:rPr>
                <w:rFonts w:ascii="Arial" w:hAnsi="Arial" w:cs="Arial"/>
                <w:i/>
                <w:sz w:val="16"/>
                <w:szCs w:val="16"/>
                <w:vertAlign w:val="superscript"/>
              </w:rPr>
              <w:t>-smt0</w:t>
            </w:r>
            <w:r w:rsidRPr="006C3D68">
              <w:rPr>
                <w:rFonts w:ascii="Arial" w:hAnsi="Arial" w:cs="Arial"/>
                <w:i/>
                <w:sz w:val="16"/>
                <w:szCs w:val="16"/>
              </w:rPr>
              <w:t xml:space="preserve"> mlh1</w:t>
            </w:r>
            <w:r w:rsidRPr="006C3D68">
              <w:rPr>
                <w:rFonts w:ascii="Symbol" w:hAnsi="Symbol" w:cs="Arial"/>
                <w:sz w:val="16"/>
                <w:szCs w:val="16"/>
                <w:lang w:val="ru-RU"/>
              </w:rPr>
              <w:t></w:t>
            </w:r>
            <w:r w:rsidRPr="006C3D68">
              <w:rPr>
                <w:rFonts w:ascii="Arial" w:hAnsi="Arial" w:cs="Arial"/>
                <w:sz w:val="16"/>
                <w:szCs w:val="16"/>
              </w:rPr>
              <w:t>::</w:t>
            </w:r>
            <w:r w:rsidRPr="006C3D68">
              <w:rPr>
                <w:rFonts w:ascii="Arial" w:hAnsi="Arial" w:cs="Arial"/>
                <w:i/>
                <w:sz w:val="16"/>
                <w:szCs w:val="16"/>
              </w:rPr>
              <w:t>kanMX6 msh2-30</w:t>
            </w:r>
            <w:r w:rsidRPr="006C3D68">
              <w:rPr>
                <w:rFonts w:ascii="Arial" w:hAnsi="Arial" w:cs="Arial"/>
                <w:sz w:val="16"/>
                <w:szCs w:val="16"/>
              </w:rPr>
              <w:t>::</w:t>
            </w:r>
            <w:r w:rsidRPr="006C3D68">
              <w:rPr>
                <w:rFonts w:ascii="Arial" w:hAnsi="Arial" w:cs="Arial"/>
                <w:i/>
                <w:sz w:val="16"/>
                <w:szCs w:val="16"/>
              </w:rPr>
              <w:t>hphMX4 ade6-M216 ura4</w:t>
            </w:r>
            <w:r w:rsidRPr="006C3D68">
              <w:rPr>
                <w:rFonts w:ascii="Arial" w:hAnsi="Arial" w:cs="Arial"/>
                <w:i/>
                <w:sz w:val="16"/>
                <w:szCs w:val="16"/>
                <w:vertAlign w:val="superscript"/>
              </w:rPr>
              <w:t>+</w:t>
            </w:r>
            <w:r w:rsidRPr="006C3D68">
              <w:rPr>
                <w:rFonts w:ascii="Arial" w:hAnsi="Arial" w:cs="Arial"/>
                <w:i/>
                <w:sz w:val="16"/>
                <w:szCs w:val="16"/>
              </w:rPr>
              <w:t xml:space="preserve">-aim2 </w:t>
            </w:r>
            <w:r w:rsidRPr="006C3D68">
              <w:rPr>
                <w:rFonts w:ascii="Arial" w:hAnsi="Arial" w:cs="Arial"/>
                <w:i/>
                <w:sz w:val="16"/>
                <w:szCs w:val="16"/>
                <w:lang w:val="ru-RU"/>
              </w:rPr>
              <w:t>his3-D1 leu1-32 ura4-D18</w:t>
            </w:r>
          </w:p>
        </w:tc>
        <w:tc>
          <w:tcPr>
            <w:tcW w:w="0" w:type="auto"/>
          </w:tcPr>
          <w:p w14:paraId="7CD1C46E" w14:textId="77777777" w:rsidR="00344DFA" w:rsidRPr="006C3D68" w:rsidRDefault="00344DFA" w:rsidP="00C87C43">
            <w:pPr>
              <w:tabs>
                <w:tab w:val="center" w:pos="4320"/>
                <w:tab w:val="right" w:pos="8640"/>
              </w:tabs>
              <w:spacing w:line="276" w:lineRule="auto"/>
              <w:rPr>
                <w:rFonts w:ascii="Arial" w:hAnsi="Arial" w:cs="Arial"/>
                <w:sz w:val="16"/>
                <w:szCs w:val="16"/>
                <w:lang w:val="ru-RU"/>
              </w:rPr>
            </w:pPr>
            <w:r w:rsidRPr="006C3D68">
              <w:rPr>
                <w:rFonts w:ascii="Arial" w:hAnsi="Arial" w:cs="Arial"/>
                <w:sz w:val="16"/>
                <w:szCs w:val="16"/>
                <w:lang w:val="en-GB"/>
              </w:rPr>
              <w:t>this study</w:t>
            </w:r>
          </w:p>
        </w:tc>
      </w:tr>
      <w:tr w:rsidR="002961F4" w:rsidRPr="006C3D68" w14:paraId="22CDC4A0" w14:textId="77777777" w:rsidTr="00C87C43">
        <w:tc>
          <w:tcPr>
            <w:tcW w:w="0" w:type="auto"/>
            <w:tcBorders>
              <w:bottom w:val="single" w:sz="18" w:space="0" w:color="auto"/>
            </w:tcBorders>
          </w:tcPr>
          <w:p w14:paraId="6EC91650" w14:textId="77777777" w:rsidR="00344DFA" w:rsidRPr="006C3D68" w:rsidRDefault="00344DFA" w:rsidP="00C87C43">
            <w:pPr>
              <w:tabs>
                <w:tab w:val="center" w:pos="4320"/>
                <w:tab w:val="right" w:pos="8640"/>
              </w:tabs>
              <w:spacing w:line="276" w:lineRule="auto"/>
              <w:rPr>
                <w:rFonts w:ascii="Arial" w:hAnsi="Arial" w:cs="Arial"/>
                <w:sz w:val="16"/>
                <w:szCs w:val="16"/>
                <w:lang w:val="en-GB"/>
              </w:rPr>
            </w:pPr>
            <w:r w:rsidRPr="006C3D68">
              <w:rPr>
                <w:rFonts w:ascii="Arial" w:hAnsi="Arial" w:cs="Arial"/>
                <w:sz w:val="16"/>
                <w:szCs w:val="16"/>
                <w:lang w:val="en-GB"/>
              </w:rPr>
              <w:t>UoA861</w:t>
            </w:r>
          </w:p>
        </w:tc>
        <w:tc>
          <w:tcPr>
            <w:tcW w:w="0" w:type="auto"/>
            <w:tcBorders>
              <w:bottom w:val="single" w:sz="18" w:space="0" w:color="auto"/>
            </w:tcBorders>
          </w:tcPr>
          <w:p w14:paraId="3369F798" w14:textId="77777777" w:rsidR="00344DFA" w:rsidRPr="006C3D68" w:rsidRDefault="00344DFA" w:rsidP="00C87C43">
            <w:pPr>
              <w:tabs>
                <w:tab w:val="center" w:pos="4320"/>
                <w:tab w:val="right" w:pos="8640"/>
              </w:tabs>
              <w:spacing w:line="276" w:lineRule="auto"/>
              <w:rPr>
                <w:rFonts w:ascii="Arial" w:hAnsi="Arial" w:cs="Arial"/>
                <w:i/>
                <w:sz w:val="16"/>
                <w:szCs w:val="16"/>
                <w:lang w:val="ru-RU"/>
              </w:rPr>
            </w:pPr>
            <w:proofErr w:type="spellStart"/>
            <w:r w:rsidRPr="006C3D68">
              <w:rPr>
                <w:rFonts w:ascii="Arial" w:hAnsi="Arial" w:cs="Arial"/>
                <w:i/>
                <w:sz w:val="16"/>
                <w:szCs w:val="16"/>
              </w:rPr>
              <w:t>h</w:t>
            </w:r>
            <w:r w:rsidRPr="006C3D68">
              <w:rPr>
                <w:rFonts w:ascii="Arial" w:hAnsi="Arial" w:cs="Arial"/>
                <w:i/>
                <w:sz w:val="16"/>
                <w:szCs w:val="16"/>
                <w:vertAlign w:val="superscript"/>
              </w:rPr>
              <w:t>+S</w:t>
            </w:r>
            <w:proofErr w:type="spellEnd"/>
            <w:r w:rsidRPr="006C3D68">
              <w:rPr>
                <w:rFonts w:ascii="Arial" w:hAnsi="Arial" w:cs="Arial"/>
                <w:i/>
                <w:sz w:val="16"/>
                <w:szCs w:val="16"/>
              </w:rPr>
              <w:t xml:space="preserve"> ade6-M375 his3</w:t>
            </w:r>
            <w:r w:rsidRPr="006C3D68">
              <w:rPr>
                <w:rFonts w:ascii="Arial" w:hAnsi="Arial" w:cs="Arial"/>
                <w:i/>
                <w:sz w:val="16"/>
                <w:szCs w:val="16"/>
                <w:vertAlign w:val="superscript"/>
              </w:rPr>
              <w:t>+</w:t>
            </w:r>
            <w:r w:rsidRPr="006C3D68">
              <w:rPr>
                <w:rFonts w:ascii="Arial" w:hAnsi="Arial" w:cs="Arial"/>
                <w:i/>
                <w:sz w:val="16"/>
                <w:szCs w:val="16"/>
              </w:rPr>
              <w:t xml:space="preserve">-aim </w:t>
            </w:r>
            <w:r w:rsidRPr="006C3D68">
              <w:rPr>
                <w:rFonts w:ascii="Arial" w:hAnsi="Arial" w:cs="Arial"/>
                <w:i/>
                <w:sz w:val="16"/>
                <w:szCs w:val="16"/>
                <w:lang w:val="ru-RU"/>
              </w:rPr>
              <w:t>arg3-D4 his3-D1 ura4-D18</w:t>
            </w:r>
          </w:p>
        </w:tc>
        <w:tc>
          <w:tcPr>
            <w:tcW w:w="0" w:type="auto"/>
            <w:tcBorders>
              <w:bottom w:val="single" w:sz="18" w:space="0" w:color="auto"/>
            </w:tcBorders>
          </w:tcPr>
          <w:p w14:paraId="034C57B7" w14:textId="77777777" w:rsidR="00344DFA" w:rsidRPr="006C3D68" w:rsidRDefault="00344DFA" w:rsidP="00C87C43">
            <w:pPr>
              <w:tabs>
                <w:tab w:val="center" w:pos="4320"/>
                <w:tab w:val="right" w:pos="8640"/>
              </w:tabs>
              <w:spacing w:line="276" w:lineRule="auto"/>
              <w:rPr>
                <w:sz w:val="16"/>
                <w:szCs w:val="16"/>
                <w:lang w:val="ru-RU"/>
              </w:rPr>
            </w:pPr>
            <w:r w:rsidRPr="006C3D68">
              <w:rPr>
                <w:rFonts w:ascii="Arial" w:hAnsi="Arial" w:cs="Arial"/>
                <w:sz w:val="16"/>
                <w:szCs w:val="16"/>
                <w:lang w:val="en-GB"/>
              </w:rPr>
              <w:t>this study</w:t>
            </w:r>
          </w:p>
        </w:tc>
      </w:tr>
    </w:tbl>
    <w:p w14:paraId="4AFCE9FF" w14:textId="730C1C7D" w:rsidR="00344DFA" w:rsidRDefault="00344DFA" w:rsidP="00C87C43">
      <w:pPr>
        <w:spacing w:line="276" w:lineRule="auto"/>
        <w:ind w:left="284" w:hanging="284"/>
        <w:jc w:val="both"/>
        <w:rPr>
          <w:rFonts w:ascii="Arial" w:hAnsi="Arial" w:cs="Arial"/>
          <w:sz w:val="16"/>
          <w:szCs w:val="16"/>
        </w:rPr>
      </w:pPr>
      <w:r w:rsidRPr="00A31A6A">
        <w:rPr>
          <w:rFonts w:ascii="Arial" w:hAnsi="Arial" w:cs="Arial"/>
          <w:sz w:val="16"/>
          <w:szCs w:val="16"/>
          <w:vertAlign w:val="superscript"/>
          <w:lang w:val="en-GB"/>
        </w:rPr>
        <w:t>a</w:t>
      </w:r>
      <w:r w:rsidRPr="00A31A6A">
        <w:rPr>
          <w:rFonts w:ascii="Arial" w:hAnsi="Arial" w:cs="Arial"/>
          <w:i/>
          <w:sz w:val="16"/>
          <w:szCs w:val="16"/>
        </w:rPr>
        <w:t>mlh1</w:t>
      </w:r>
      <w:r w:rsidRPr="00A31A6A">
        <w:rPr>
          <w:rFonts w:ascii="Symbol" w:hAnsi="Symbol" w:cs="Arial"/>
          <w:sz w:val="16"/>
          <w:szCs w:val="16"/>
        </w:rPr>
        <w:t></w:t>
      </w:r>
      <w:r w:rsidRPr="00A31A6A">
        <w:rPr>
          <w:rFonts w:ascii="Arial" w:hAnsi="Arial" w:cs="Arial"/>
          <w:sz w:val="16"/>
          <w:szCs w:val="16"/>
        </w:rPr>
        <w:t xml:space="preserve"> strains are derivatives of OL937</w:t>
      </w:r>
      <w:r w:rsidRPr="00A31A6A">
        <w:rPr>
          <w:rFonts w:ascii="Arial" w:hAnsi="Arial" w:cs="Arial"/>
          <w:sz w:val="16"/>
          <w:szCs w:val="16"/>
        </w:rPr>
        <w:fldChar w:fldCharType="begin" w:fldLock="1"/>
      </w:r>
      <w:r w:rsidR="00BA29CF">
        <w:rPr>
          <w:rFonts w:ascii="Arial" w:hAnsi="Arial" w:cs="Arial"/>
          <w:sz w:val="16"/>
          <w:szCs w:val="16"/>
        </w:rPr>
        <w:instrText>ADDIN CSL_CITATION {"citationItems":[{"id":"ITEM-1","itemData":{"DOI":"10.1016/S1568-7864(03)00023-5","ISSN":"15687864","PMID":"12713814","abstract":"A frameshift reversion assay has been established for Schizosaccharomyces pombe, which allows detection of deletions and insertions of nucleotides in a non-repetitive DNA sequence. Compared to wild type, frameshift mutation rates were increased in the mismatch repair (MMR) mutants msh2, msh6, mlh1, and pms1, but not in a swi4 strain (defective in the Msh3 homologue). Rates were also elevated in the DNA nuclease-deficient strains rad2 (defective in the FEN-1 homologue) and exo1. In MutSα-deficient strains, msh2 and msh6, most of the reversions were 1bp deletions. In contrast, mlh1 and pms1 mutants, defective in MutLα, accumulated significantly more 2bp insertions, preferentially of the type CG to (CG)2. Such duplications were less frequent in double mutants additionally defective in msh2, msh6, rad2, or exo1. Thus, accumulation of (CG)2 in MutLα-deficient strains depends on the presence of MutSα, Rad2 and Exo1. © 2003 Elsevier Science B.V. All rights reserved.","author":[{"dropping-particle":"","family":"Marti","given":"Thomas M.","non-dropping-particle":"","parse-names":false,"suffix":""},{"dropping-particle":"","family":"Mansour","given":"Ahmed A.","non-dropping-particle":"","parse-names":false,"suffix":""},{"dropping-particle":"","family":"Lehmann","given":"Elisabeth","non-dropping-particle":"","parse-names":false,"suffix":""},{"dropping-particle":"","family":"Fleck","given":"Oliver","non-dropping-particle":"","parse-names":false,"suffix":""}],"container-title":"DNA Repair","id":"ITEM-1","issue":"5","issued":{"date-parts":[["2003","5","13"]]},"page":"571-580","title":"Different frameshift mutation spectra in non-repetitive DNA of MutSα- and MutLα-deficient fission yeast cells","type":"article-journal","volume":"2"},"uris":["http://www.mendeley.com/documents/?uuid=ca6a4852-723e-4c41-ba71-9393384b0ed6"]}],"mendeley":{"formattedCitation":"&lt;sup&gt;13&lt;/sup&gt;","plainTextFormattedCitation":"13","previouslyFormattedCitation":"&lt;sup&gt;13&lt;/sup&gt;"},"properties":{"noteIndex":0},"schema":"https://github.com/citation-style-language/schema/raw/master/csl-citation.json"}</w:instrText>
      </w:r>
      <w:r w:rsidRPr="00A31A6A">
        <w:rPr>
          <w:rFonts w:ascii="Arial" w:hAnsi="Arial" w:cs="Arial"/>
          <w:sz w:val="16"/>
          <w:szCs w:val="16"/>
        </w:rPr>
        <w:fldChar w:fldCharType="separate"/>
      </w:r>
      <w:r w:rsidR="00BA29CF" w:rsidRPr="00BA29CF">
        <w:rPr>
          <w:rFonts w:ascii="Arial" w:hAnsi="Arial" w:cs="Arial"/>
          <w:noProof/>
          <w:sz w:val="16"/>
          <w:szCs w:val="16"/>
          <w:vertAlign w:val="superscript"/>
        </w:rPr>
        <w:t>13</w:t>
      </w:r>
      <w:r w:rsidRPr="00A31A6A">
        <w:rPr>
          <w:rFonts w:ascii="Arial" w:hAnsi="Arial" w:cs="Arial"/>
          <w:sz w:val="16"/>
          <w:szCs w:val="16"/>
        </w:rPr>
        <w:fldChar w:fldCharType="end"/>
      </w:r>
      <w:r>
        <w:rPr>
          <w:rFonts w:ascii="Arial" w:hAnsi="Arial" w:cs="Arial"/>
          <w:sz w:val="16"/>
          <w:szCs w:val="16"/>
        </w:rPr>
        <w:t>,</w:t>
      </w:r>
      <w:r w:rsidRPr="00A31A6A">
        <w:rPr>
          <w:rFonts w:ascii="Arial" w:hAnsi="Arial" w:cs="Arial"/>
          <w:sz w:val="16"/>
          <w:szCs w:val="16"/>
        </w:rPr>
        <w:t xml:space="preserve"> provided as FY18813 by the National </w:t>
      </w:r>
      <w:proofErr w:type="spellStart"/>
      <w:r w:rsidRPr="00A31A6A">
        <w:rPr>
          <w:rFonts w:ascii="Arial" w:hAnsi="Arial" w:cs="Arial"/>
          <w:sz w:val="16"/>
          <w:szCs w:val="16"/>
        </w:rPr>
        <w:t>BioResource</w:t>
      </w:r>
      <w:proofErr w:type="spellEnd"/>
      <w:r w:rsidRPr="00A31A6A">
        <w:rPr>
          <w:rFonts w:ascii="Arial" w:hAnsi="Arial" w:cs="Arial"/>
          <w:sz w:val="16"/>
          <w:szCs w:val="16"/>
        </w:rPr>
        <w:t xml:space="preserve"> Project (NBRP) of the MEXT, Japan.</w:t>
      </w:r>
    </w:p>
    <w:p w14:paraId="63A9AB22" w14:textId="7047745B" w:rsidR="00344DFA" w:rsidRDefault="00344DFA" w:rsidP="00C87C43">
      <w:pPr>
        <w:spacing w:line="276" w:lineRule="auto"/>
        <w:ind w:left="284" w:hanging="284"/>
        <w:jc w:val="both"/>
        <w:rPr>
          <w:rFonts w:ascii="Arial" w:hAnsi="Arial" w:cs="Arial"/>
          <w:sz w:val="16"/>
          <w:szCs w:val="16"/>
        </w:rPr>
      </w:pPr>
      <w:r>
        <w:rPr>
          <w:rFonts w:ascii="Arial" w:hAnsi="Arial" w:cs="Arial"/>
          <w:sz w:val="16"/>
          <w:szCs w:val="16"/>
          <w:vertAlign w:val="superscript"/>
          <w:lang w:val="en-GB"/>
        </w:rPr>
        <w:t>b</w:t>
      </w:r>
      <w:r>
        <w:rPr>
          <w:rFonts w:ascii="Arial" w:hAnsi="Arial" w:cs="Arial"/>
          <w:i/>
          <w:sz w:val="16"/>
          <w:szCs w:val="16"/>
        </w:rPr>
        <w:t xml:space="preserve">pms1 </w:t>
      </w:r>
      <w:r>
        <w:rPr>
          <w:rFonts w:ascii="Arial" w:hAnsi="Arial" w:cs="Arial"/>
          <w:sz w:val="16"/>
          <w:szCs w:val="16"/>
        </w:rPr>
        <w:t>insertion mutant</w:t>
      </w:r>
      <w:r w:rsidRPr="00A31A6A">
        <w:rPr>
          <w:rFonts w:ascii="Arial" w:hAnsi="Arial" w:cs="Arial"/>
          <w:sz w:val="16"/>
          <w:szCs w:val="16"/>
        </w:rPr>
        <w:t xml:space="preserve"> strains are derivatives of </w:t>
      </w:r>
      <w:r w:rsidR="00044E8B">
        <w:rPr>
          <w:rFonts w:ascii="Arial" w:hAnsi="Arial" w:cs="Arial"/>
          <w:sz w:val="16"/>
          <w:szCs w:val="16"/>
        </w:rPr>
        <w:t>PRS301</w:t>
      </w:r>
      <w:r>
        <w:rPr>
          <w:rFonts w:ascii="Arial" w:hAnsi="Arial" w:cs="Arial"/>
          <w:sz w:val="16"/>
          <w:szCs w:val="16"/>
        </w:rPr>
        <w:fldChar w:fldCharType="begin" w:fldLock="1"/>
      </w:r>
      <w:r w:rsidR="00BA29CF">
        <w:rPr>
          <w:rFonts w:ascii="Arial" w:hAnsi="Arial" w:cs="Arial"/>
          <w:sz w:val="16"/>
          <w:szCs w:val="16"/>
        </w:rPr>
        <w:instrText>ADDIN CSL_CITATION {"citationItems":[{"id":"ITEM-1","itemData":{"ISBN":"0016-6731 (Print)\\r0016-6731 (Linking)","ISSN":"0016-6731","PMID":"9258673","abstract":"Homologues of the bacterial mutS and mutL genes involved in DNA mismatch repair have been found in organisms from bacteria to humans. Here, we describe the structure and function of a newly identified Schizosaccharomyces pombe that encodes a predicted amino acid sequence of 794 residues with a high degree of homology to MutL related proteins. On the basis of its closer relationship to the eukaryotic \"PMS\" genes than to the \"MLH\" genes, we have designated the S. pombe homologue pms1. Disruption of the pms1 gene causes a significant increase of spontaneous mutagenesis as documented by reversion rate measurements. Tetrad analyses of crosses homozygous for the pms1 mutation reveal a reduction of spore viability from &gt; 92% to 80% associated with a low proportion (approximately 50%) of meioses producing four viable spores and a significant, allele-dependent increase of the level of post-meiotic segregation of genetic marker allele pairs. The mutant phenotypes are consistent with a general function of pms1 in correction of mismatched base pairs arising as a consequence of DNA polymerase errors during DNA synthesis, or of hybrid DNA formation between homologous but not perfectly complementary DNA strands during meiotic recombination.","author":[{"dropping-particle":"","family":"Schär","given":"Primo","non-dropping-particle":"","parse-names":false,"suffix":""},{"dropping-particle":"","family":"Baur","given":"Michel","non-dropping-particle":"","parse-names":false,"suffix":""},{"dropping-particle":"","family":"Schneider","given":"Claudine","non-dropping-particle":"","parse-names":false,"suffix":""},{"dropping-particle":"","family":"Kohli","given":"Jürg","non-dropping-particle":"","parse-names":false,"suffix":""}],"container-title":"Genetics","id":"ITEM-1","issue":"4","issued":{"date-parts":[["1997","8"]]},"page":"1275-1286","title":"Mismatch repair in &lt;i&gt;Schizosaccharomyces pombe&lt;/i&gt; requires the &lt;i&gt;mutL&lt;/i&gt; homologous gene &lt;i&gt;pms1&lt;/i&gt;: molecular cloning and functional analysis.","type":"article-journal","volume":"146"},"uris":["http://www.mendeley.com/documents/?uuid=e661afa2-4ca4-4f88-b88c-7ba7f0cf343e"]}],"mendeley":{"formattedCitation":"&lt;sup&gt;14&lt;/sup&gt;","plainTextFormattedCitation":"14","previouslyFormattedCitation":"&lt;sup&gt;14&lt;/sup&gt;"},"properties":{"noteIndex":0},"schema":"https://github.com/citation-style-language/schema/raw/master/csl-citation.json"}</w:instrText>
      </w:r>
      <w:r>
        <w:rPr>
          <w:rFonts w:ascii="Arial" w:hAnsi="Arial" w:cs="Arial"/>
          <w:sz w:val="16"/>
          <w:szCs w:val="16"/>
        </w:rPr>
        <w:fldChar w:fldCharType="separate"/>
      </w:r>
      <w:r w:rsidR="00BA29CF" w:rsidRPr="00BA29CF">
        <w:rPr>
          <w:rFonts w:ascii="Arial" w:hAnsi="Arial" w:cs="Arial"/>
          <w:noProof/>
          <w:sz w:val="16"/>
          <w:szCs w:val="16"/>
          <w:vertAlign w:val="superscript"/>
        </w:rPr>
        <w:t>14</w:t>
      </w:r>
      <w:r>
        <w:rPr>
          <w:rFonts w:ascii="Arial" w:hAnsi="Arial" w:cs="Arial"/>
          <w:sz w:val="16"/>
          <w:szCs w:val="16"/>
        </w:rPr>
        <w:fldChar w:fldCharType="end"/>
      </w:r>
      <w:r>
        <w:rPr>
          <w:rFonts w:ascii="Arial" w:hAnsi="Arial" w:cs="Arial"/>
          <w:sz w:val="16"/>
          <w:szCs w:val="16"/>
        </w:rPr>
        <w:t>,</w:t>
      </w:r>
      <w:r w:rsidRPr="00A31A6A">
        <w:rPr>
          <w:rFonts w:ascii="Arial" w:hAnsi="Arial" w:cs="Arial"/>
          <w:sz w:val="16"/>
          <w:szCs w:val="16"/>
        </w:rPr>
        <w:t xml:space="preserve"> provided as FY18</w:t>
      </w:r>
      <w:r>
        <w:rPr>
          <w:rFonts w:ascii="Arial" w:hAnsi="Arial" w:cs="Arial"/>
          <w:sz w:val="16"/>
          <w:szCs w:val="16"/>
        </w:rPr>
        <w:t>790</w:t>
      </w:r>
      <w:r w:rsidRPr="00A31A6A">
        <w:rPr>
          <w:rFonts w:ascii="Arial" w:hAnsi="Arial" w:cs="Arial"/>
          <w:sz w:val="16"/>
          <w:szCs w:val="16"/>
        </w:rPr>
        <w:t xml:space="preserve"> by the National </w:t>
      </w:r>
      <w:proofErr w:type="spellStart"/>
      <w:r w:rsidRPr="00A31A6A">
        <w:rPr>
          <w:rFonts w:ascii="Arial" w:hAnsi="Arial" w:cs="Arial"/>
          <w:sz w:val="16"/>
          <w:szCs w:val="16"/>
        </w:rPr>
        <w:t>BioResource</w:t>
      </w:r>
      <w:proofErr w:type="spellEnd"/>
      <w:r w:rsidRPr="00A31A6A">
        <w:rPr>
          <w:rFonts w:ascii="Arial" w:hAnsi="Arial" w:cs="Arial"/>
          <w:sz w:val="16"/>
          <w:szCs w:val="16"/>
        </w:rPr>
        <w:t xml:space="preserve"> Project (NBRP) of the MEXT, Japan.</w:t>
      </w:r>
    </w:p>
    <w:p w14:paraId="0F745440" w14:textId="77777777" w:rsidR="00344DFA" w:rsidRDefault="00344DFA" w:rsidP="00087E76">
      <w:pPr>
        <w:pStyle w:val="NormalWeb"/>
        <w:spacing w:before="0" w:beforeAutospacing="0" w:after="0" w:afterAutospacing="0"/>
        <w:rPr>
          <w:rFonts w:ascii="Arial" w:hAnsi="Arial" w:cs="Arial"/>
          <w:b/>
          <w:sz w:val="22"/>
          <w:szCs w:val="22"/>
          <w:lang w:val="en-US"/>
        </w:rPr>
      </w:pPr>
    </w:p>
    <w:p w14:paraId="55B8C609" w14:textId="167BDF8C" w:rsidR="00EA2703" w:rsidRPr="00EA2703" w:rsidRDefault="00EA2703" w:rsidP="00EA2703">
      <w:pPr>
        <w:widowControl w:val="0"/>
        <w:autoSpaceDE w:val="0"/>
        <w:autoSpaceDN w:val="0"/>
        <w:adjustRightInd w:val="0"/>
        <w:spacing w:before="100" w:after="100"/>
        <w:ind w:left="480" w:hanging="480"/>
        <w:rPr>
          <w:rFonts w:ascii="Arial" w:hAnsi="Arial" w:cs="Arial"/>
          <w:b/>
          <w:sz w:val="22"/>
          <w:szCs w:val="22"/>
        </w:rPr>
      </w:pPr>
      <w:r w:rsidRPr="00EA2703">
        <w:rPr>
          <w:rFonts w:ascii="Arial" w:hAnsi="Arial" w:cs="Arial"/>
          <w:b/>
          <w:sz w:val="22"/>
          <w:szCs w:val="22"/>
        </w:rPr>
        <w:t>Supplementary References</w:t>
      </w:r>
    </w:p>
    <w:p w14:paraId="71B53380" w14:textId="271026BE" w:rsidR="00BA29CF" w:rsidRPr="00BA29CF" w:rsidRDefault="00327289" w:rsidP="00BA29CF">
      <w:pPr>
        <w:widowControl w:val="0"/>
        <w:autoSpaceDE w:val="0"/>
        <w:autoSpaceDN w:val="0"/>
        <w:adjustRightInd w:val="0"/>
        <w:spacing w:before="100" w:after="100"/>
        <w:ind w:left="640" w:hanging="640"/>
        <w:rPr>
          <w:rFonts w:ascii="Arial" w:hAnsi="Arial" w:cs="Arial"/>
          <w:noProof/>
          <w:sz w:val="22"/>
          <w:szCs w:val="24"/>
        </w:rPr>
      </w:pPr>
      <w:r>
        <w:rPr>
          <w:rFonts w:ascii="Arial" w:hAnsi="Arial" w:cs="Arial"/>
          <w:sz w:val="22"/>
          <w:szCs w:val="22"/>
        </w:rPr>
        <w:fldChar w:fldCharType="begin" w:fldLock="1"/>
      </w:r>
      <w:r>
        <w:rPr>
          <w:rFonts w:ascii="Arial" w:hAnsi="Arial" w:cs="Arial"/>
          <w:sz w:val="22"/>
          <w:szCs w:val="22"/>
        </w:rPr>
        <w:instrText xml:space="preserve">ADDIN Mendeley Bibliography CSL_BIBLIOGRAPHY </w:instrText>
      </w:r>
      <w:r>
        <w:rPr>
          <w:rFonts w:ascii="Arial" w:hAnsi="Arial" w:cs="Arial"/>
          <w:sz w:val="22"/>
          <w:szCs w:val="22"/>
        </w:rPr>
        <w:fldChar w:fldCharType="separate"/>
      </w:r>
      <w:r w:rsidR="00BA29CF" w:rsidRPr="00BA29CF">
        <w:rPr>
          <w:rFonts w:ascii="Arial" w:hAnsi="Arial" w:cs="Arial"/>
          <w:noProof/>
          <w:sz w:val="22"/>
          <w:szCs w:val="24"/>
        </w:rPr>
        <w:t>1.</w:t>
      </w:r>
      <w:r w:rsidR="00BA29CF" w:rsidRPr="00BA29CF">
        <w:rPr>
          <w:rFonts w:ascii="Arial" w:hAnsi="Arial" w:cs="Arial"/>
          <w:noProof/>
          <w:sz w:val="22"/>
          <w:szCs w:val="24"/>
        </w:rPr>
        <w:tab/>
        <w:t xml:space="preserve">Goldstein, A. L. &amp; McCusker, J. H. Three new dominant drug resistance cassettes for gene disruption in </w:t>
      </w:r>
      <w:r w:rsidR="00BA29CF" w:rsidRPr="00BA29CF">
        <w:rPr>
          <w:rFonts w:ascii="Arial" w:hAnsi="Arial" w:cs="Arial"/>
          <w:i/>
          <w:iCs/>
          <w:noProof/>
          <w:sz w:val="22"/>
          <w:szCs w:val="24"/>
        </w:rPr>
        <w:t>Saccharomyces cerevisiae</w:t>
      </w:r>
      <w:r w:rsidR="00BA29CF" w:rsidRPr="00BA29CF">
        <w:rPr>
          <w:rFonts w:ascii="Arial" w:hAnsi="Arial" w:cs="Arial"/>
          <w:noProof/>
          <w:sz w:val="22"/>
          <w:szCs w:val="24"/>
        </w:rPr>
        <w:t xml:space="preserve">. </w:t>
      </w:r>
      <w:r w:rsidR="00BA29CF" w:rsidRPr="00BA29CF">
        <w:rPr>
          <w:rFonts w:ascii="Arial" w:hAnsi="Arial" w:cs="Arial"/>
          <w:i/>
          <w:iCs/>
          <w:noProof/>
          <w:sz w:val="22"/>
          <w:szCs w:val="24"/>
        </w:rPr>
        <w:t>Yeast</w:t>
      </w:r>
      <w:r w:rsidR="00BA29CF" w:rsidRPr="00BA29CF">
        <w:rPr>
          <w:rFonts w:ascii="Arial" w:hAnsi="Arial" w:cs="Arial"/>
          <w:noProof/>
          <w:sz w:val="22"/>
          <w:szCs w:val="24"/>
        </w:rPr>
        <w:t xml:space="preserve"> </w:t>
      </w:r>
      <w:r w:rsidR="00BA29CF" w:rsidRPr="00BA29CF">
        <w:rPr>
          <w:rFonts w:ascii="Arial" w:hAnsi="Arial" w:cs="Arial"/>
          <w:b/>
          <w:bCs/>
          <w:noProof/>
          <w:sz w:val="22"/>
          <w:szCs w:val="24"/>
        </w:rPr>
        <w:t>15</w:t>
      </w:r>
      <w:r w:rsidR="00BA29CF" w:rsidRPr="00BA29CF">
        <w:rPr>
          <w:rFonts w:ascii="Arial" w:hAnsi="Arial" w:cs="Arial"/>
          <w:noProof/>
          <w:sz w:val="22"/>
          <w:szCs w:val="24"/>
        </w:rPr>
        <w:t>, 1541–53 (1999).</w:t>
      </w:r>
    </w:p>
    <w:p w14:paraId="4F85AB36"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2.</w:t>
      </w:r>
      <w:r w:rsidRPr="00BA29CF">
        <w:rPr>
          <w:rFonts w:ascii="Arial" w:hAnsi="Arial" w:cs="Arial"/>
          <w:noProof/>
          <w:sz w:val="22"/>
          <w:szCs w:val="24"/>
        </w:rPr>
        <w:tab/>
        <w:t xml:space="preserve">Bähler, J. </w:t>
      </w:r>
      <w:r w:rsidRPr="00BA29CF">
        <w:rPr>
          <w:rFonts w:ascii="Arial" w:hAnsi="Arial" w:cs="Arial"/>
          <w:i/>
          <w:iCs/>
          <w:noProof/>
          <w:sz w:val="22"/>
          <w:szCs w:val="24"/>
        </w:rPr>
        <w:t>et al.</w:t>
      </w:r>
      <w:r w:rsidRPr="00BA29CF">
        <w:rPr>
          <w:rFonts w:ascii="Arial" w:hAnsi="Arial" w:cs="Arial"/>
          <w:noProof/>
          <w:sz w:val="22"/>
          <w:szCs w:val="24"/>
        </w:rPr>
        <w:t xml:space="preserve"> Heterologous modules for efficient and versatile PCR-based gene targeting in </w:t>
      </w:r>
      <w:r w:rsidRPr="00BA29CF">
        <w:rPr>
          <w:rFonts w:ascii="Arial" w:hAnsi="Arial" w:cs="Arial"/>
          <w:i/>
          <w:iCs/>
          <w:noProof/>
          <w:sz w:val="22"/>
          <w:szCs w:val="24"/>
        </w:rPr>
        <w:t>Schizosaccharomyces pombe</w:t>
      </w:r>
      <w:r w:rsidRPr="00BA29CF">
        <w:rPr>
          <w:rFonts w:ascii="Arial" w:hAnsi="Arial" w:cs="Arial"/>
          <w:noProof/>
          <w:sz w:val="22"/>
          <w:szCs w:val="24"/>
        </w:rPr>
        <w:t xml:space="preserve">. </w:t>
      </w:r>
      <w:r w:rsidRPr="00BA29CF">
        <w:rPr>
          <w:rFonts w:ascii="Arial" w:hAnsi="Arial" w:cs="Arial"/>
          <w:i/>
          <w:iCs/>
          <w:noProof/>
          <w:sz w:val="22"/>
          <w:szCs w:val="24"/>
        </w:rPr>
        <w:t>Yeast</w:t>
      </w:r>
      <w:r w:rsidRPr="00BA29CF">
        <w:rPr>
          <w:rFonts w:ascii="Arial" w:hAnsi="Arial" w:cs="Arial"/>
          <w:noProof/>
          <w:sz w:val="22"/>
          <w:szCs w:val="24"/>
        </w:rPr>
        <w:t xml:space="preserve"> </w:t>
      </w:r>
      <w:r w:rsidRPr="00BA29CF">
        <w:rPr>
          <w:rFonts w:ascii="Arial" w:hAnsi="Arial" w:cs="Arial"/>
          <w:b/>
          <w:bCs/>
          <w:noProof/>
          <w:sz w:val="22"/>
          <w:szCs w:val="24"/>
        </w:rPr>
        <w:t>14</w:t>
      </w:r>
      <w:r w:rsidRPr="00BA29CF">
        <w:rPr>
          <w:rFonts w:ascii="Arial" w:hAnsi="Arial" w:cs="Arial"/>
          <w:noProof/>
          <w:sz w:val="22"/>
          <w:szCs w:val="24"/>
        </w:rPr>
        <w:t>, 943–51 (1998).</w:t>
      </w:r>
    </w:p>
    <w:p w14:paraId="56061E3E"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3.</w:t>
      </w:r>
      <w:r w:rsidRPr="00BA29CF">
        <w:rPr>
          <w:rFonts w:ascii="Arial" w:hAnsi="Arial" w:cs="Arial"/>
          <w:noProof/>
          <w:sz w:val="22"/>
          <w:szCs w:val="24"/>
        </w:rPr>
        <w:tab/>
        <w:t xml:space="preserve">Szankasi, P., Heyer, W. D., Schuchert, P. &amp; Kohli, J. DNA sequence analysis of the </w:t>
      </w:r>
      <w:r w:rsidRPr="00BA29CF">
        <w:rPr>
          <w:rFonts w:ascii="Arial" w:hAnsi="Arial" w:cs="Arial"/>
          <w:i/>
          <w:iCs/>
          <w:noProof/>
          <w:sz w:val="22"/>
          <w:szCs w:val="24"/>
        </w:rPr>
        <w:t>ade6</w:t>
      </w:r>
      <w:r w:rsidRPr="00BA29CF">
        <w:rPr>
          <w:rFonts w:ascii="Arial" w:hAnsi="Arial" w:cs="Arial"/>
          <w:noProof/>
          <w:sz w:val="22"/>
          <w:szCs w:val="24"/>
        </w:rPr>
        <w:t xml:space="preserve"> gene of </w:t>
      </w:r>
      <w:r w:rsidRPr="00BA29CF">
        <w:rPr>
          <w:rFonts w:ascii="Arial" w:hAnsi="Arial" w:cs="Arial"/>
          <w:i/>
          <w:iCs/>
          <w:noProof/>
          <w:sz w:val="22"/>
          <w:szCs w:val="24"/>
        </w:rPr>
        <w:t>Schizosaccharomyces pombe</w:t>
      </w:r>
      <w:r w:rsidRPr="00BA29CF">
        <w:rPr>
          <w:rFonts w:ascii="Arial" w:hAnsi="Arial" w:cs="Arial"/>
          <w:noProof/>
          <w:sz w:val="22"/>
          <w:szCs w:val="24"/>
        </w:rPr>
        <w:t xml:space="preserve"> - wild-type and mutant alleles including the recombination hot spot allele </w:t>
      </w:r>
      <w:r w:rsidRPr="00BA29CF">
        <w:rPr>
          <w:rFonts w:ascii="Arial" w:hAnsi="Arial" w:cs="Arial"/>
          <w:i/>
          <w:iCs/>
          <w:noProof/>
          <w:sz w:val="22"/>
          <w:szCs w:val="24"/>
        </w:rPr>
        <w:t xml:space="preserve"> ade6-M26</w:t>
      </w:r>
      <w:r w:rsidRPr="00BA29CF">
        <w:rPr>
          <w:rFonts w:ascii="Arial" w:hAnsi="Arial" w:cs="Arial"/>
          <w:noProof/>
          <w:sz w:val="22"/>
          <w:szCs w:val="24"/>
        </w:rPr>
        <w:t xml:space="preserve">. </w:t>
      </w:r>
      <w:r w:rsidRPr="00BA29CF">
        <w:rPr>
          <w:rFonts w:ascii="Arial" w:hAnsi="Arial" w:cs="Arial"/>
          <w:i/>
          <w:iCs/>
          <w:noProof/>
          <w:sz w:val="22"/>
          <w:szCs w:val="24"/>
        </w:rPr>
        <w:t>J. Mol. Biol.</w:t>
      </w:r>
      <w:r w:rsidRPr="00BA29CF">
        <w:rPr>
          <w:rFonts w:ascii="Arial" w:hAnsi="Arial" w:cs="Arial"/>
          <w:noProof/>
          <w:sz w:val="22"/>
          <w:szCs w:val="24"/>
        </w:rPr>
        <w:t xml:space="preserve"> </w:t>
      </w:r>
      <w:r w:rsidRPr="00BA29CF">
        <w:rPr>
          <w:rFonts w:ascii="Arial" w:hAnsi="Arial" w:cs="Arial"/>
          <w:b/>
          <w:bCs/>
          <w:noProof/>
          <w:sz w:val="22"/>
          <w:szCs w:val="24"/>
        </w:rPr>
        <w:t>204</w:t>
      </w:r>
      <w:r w:rsidRPr="00BA29CF">
        <w:rPr>
          <w:rFonts w:ascii="Arial" w:hAnsi="Arial" w:cs="Arial"/>
          <w:noProof/>
          <w:sz w:val="22"/>
          <w:szCs w:val="24"/>
        </w:rPr>
        <w:t>, 917–25 (1988).</w:t>
      </w:r>
    </w:p>
    <w:p w14:paraId="43C31261"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4.</w:t>
      </w:r>
      <w:r w:rsidRPr="00BA29CF">
        <w:rPr>
          <w:rFonts w:ascii="Arial" w:hAnsi="Arial" w:cs="Arial"/>
          <w:noProof/>
          <w:sz w:val="22"/>
          <w:szCs w:val="24"/>
        </w:rPr>
        <w:tab/>
        <w:t xml:space="preserve">Steiner, W. W. &amp; Smith, G. R. Optimizing the nucleotide sequence of a meiotic recombination hotspot in </w:t>
      </w:r>
      <w:r w:rsidRPr="00BA29CF">
        <w:rPr>
          <w:rFonts w:ascii="Arial" w:hAnsi="Arial" w:cs="Arial"/>
          <w:i/>
          <w:iCs/>
          <w:noProof/>
          <w:sz w:val="22"/>
          <w:szCs w:val="24"/>
        </w:rPr>
        <w:t>Schizosaccharomyces pombe</w:t>
      </w:r>
      <w:r w:rsidRPr="00BA29CF">
        <w:rPr>
          <w:rFonts w:ascii="Arial" w:hAnsi="Arial" w:cs="Arial"/>
          <w:noProof/>
          <w:sz w:val="22"/>
          <w:szCs w:val="24"/>
        </w:rPr>
        <w:t xml:space="preserve">. </w:t>
      </w:r>
      <w:r w:rsidRPr="00BA29CF">
        <w:rPr>
          <w:rFonts w:ascii="Arial" w:hAnsi="Arial" w:cs="Arial"/>
          <w:i/>
          <w:iCs/>
          <w:noProof/>
          <w:sz w:val="22"/>
          <w:szCs w:val="24"/>
        </w:rPr>
        <w:t>Genetics</w:t>
      </w:r>
      <w:r w:rsidRPr="00BA29CF">
        <w:rPr>
          <w:rFonts w:ascii="Arial" w:hAnsi="Arial" w:cs="Arial"/>
          <w:noProof/>
          <w:sz w:val="22"/>
          <w:szCs w:val="24"/>
        </w:rPr>
        <w:t xml:space="preserve"> </w:t>
      </w:r>
      <w:r w:rsidRPr="00BA29CF">
        <w:rPr>
          <w:rFonts w:ascii="Arial" w:hAnsi="Arial" w:cs="Arial"/>
          <w:b/>
          <w:bCs/>
          <w:noProof/>
          <w:sz w:val="22"/>
          <w:szCs w:val="24"/>
        </w:rPr>
        <w:t>169</w:t>
      </w:r>
      <w:r w:rsidRPr="00BA29CF">
        <w:rPr>
          <w:rFonts w:ascii="Arial" w:hAnsi="Arial" w:cs="Arial"/>
          <w:noProof/>
          <w:sz w:val="22"/>
          <w:szCs w:val="24"/>
        </w:rPr>
        <w:t>, 1973–83 (2005).</w:t>
      </w:r>
    </w:p>
    <w:p w14:paraId="2DA4F59F"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5.</w:t>
      </w:r>
      <w:r w:rsidRPr="00BA29CF">
        <w:rPr>
          <w:rFonts w:ascii="Arial" w:hAnsi="Arial" w:cs="Arial"/>
          <w:noProof/>
          <w:sz w:val="22"/>
          <w:szCs w:val="24"/>
        </w:rPr>
        <w:tab/>
        <w:t xml:space="preserve">Park, J.-M., Intine, R. V &amp; Maraia, R. J. Mouse and human La proteins differ in kinase substrate activity and activation mechanism for tRNA processing. </w:t>
      </w:r>
      <w:r w:rsidRPr="00BA29CF">
        <w:rPr>
          <w:rFonts w:ascii="Arial" w:hAnsi="Arial" w:cs="Arial"/>
          <w:i/>
          <w:iCs/>
          <w:noProof/>
          <w:sz w:val="22"/>
          <w:szCs w:val="24"/>
        </w:rPr>
        <w:t>Gene Expr.</w:t>
      </w:r>
      <w:r w:rsidRPr="00BA29CF">
        <w:rPr>
          <w:rFonts w:ascii="Arial" w:hAnsi="Arial" w:cs="Arial"/>
          <w:noProof/>
          <w:sz w:val="22"/>
          <w:szCs w:val="24"/>
        </w:rPr>
        <w:t xml:space="preserve"> </w:t>
      </w:r>
      <w:r w:rsidRPr="00BA29CF">
        <w:rPr>
          <w:rFonts w:ascii="Arial" w:hAnsi="Arial" w:cs="Arial"/>
          <w:b/>
          <w:bCs/>
          <w:noProof/>
          <w:sz w:val="22"/>
          <w:szCs w:val="24"/>
        </w:rPr>
        <w:t>14</w:t>
      </w:r>
      <w:r w:rsidRPr="00BA29CF">
        <w:rPr>
          <w:rFonts w:ascii="Arial" w:hAnsi="Arial" w:cs="Arial"/>
          <w:noProof/>
          <w:sz w:val="22"/>
          <w:szCs w:val="24"/>
        </w:rPr>
        <w:t>, 71–81 (2007).</w:t>
      </w:r>
    </w:p>
    <w:p w14:paraId="2C6F9B32"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6.</w:t>
      </w:r>
      <w:r w:rsidRPr="00BA29CF">
        <w:rPr>
          <w:rFonts w:ascii="Arial" w:hAnsi="Arial" w:cs="Arial"/>
          <w:noProof/>
          <w:sz w:val="22"/>
          <w:szCs w:val="24"/>
        </w:rPr>
        <w:tab/>
        <w:t xml:space="preserve">Steiner, W. W., Steiner, E. M., Girvin, A. R. &amp; Plewik, L. E. Novel nucleotide sequence motifs that produce hotspots of meiotic recombination in </w:t>
      </w:r>
      <w:r w:rsidRPr="00BA29CF">
        <w:rPr>
          <w:rFonts w:ascii="Arial" w:hAnsi="Arial" w:cs="Arial"/>
          <w:i/>
          <w:iCs/>
          <w:noProof/>
          <w:sz w:val="22"/>
          <w:szCs w:val="24"/>
        </w:rPr>
        <w:t>Schizosaccharomyces pombe</w:t>
      </w:r>
      <w:r w:rsidRPr="00BA29CF">
        <w:rPr>
          <w:rFonts w:ascii="Arial" w:hAnsi="Arial" w:cs="Arial"/>
          <w:noProof/>
          <w:sz w:val="22"/>
          <w:szCs w:val="24"/>
        </w:rPr>
        <w:t xml:space="preserve">. </w:t>
      </w:r>
      <w:r w:rsidRPr="00BA29CF">
        <w:rPr>
          <w:rFonts w:ascii="Arial" w:hAnsi="Arial" w:cs="Arial"/>
          <w:i/>
          <w:iCs/>
          <w:noProof/>
          <w:sz w:val="22"/>
          <w:szCs w:val="24"/>
        </w:rPr>
        <w:t>Genetics</w:t>
      </w:r>
      <w:r w:rsidRPr="00BA29CF">
        <w:rPr>
          <w:rFonts w:ascii="Arial" w:hAnsi="Arial" w:cs="Arial"/>
          <w:noProof/>
          <w:sz w:val="22"/>
          <w:szCs w:val="24"/>
        </w:rPr>
        <w:t xml:space="preserve"> </w:t>
      </w:r>
      <w:r w:rsidRPr="00BA29CF">
        <w:rPr>
          <w:rFonts w:ascii="Arial" w:hAnsi="Arial" w:cs="Arial"/>
          <w:b/>
          <w:bCs/>
          <w:noProof/>
          <w:sz w:val="22"/>
          <w:szCs w:val="24"/>
        </w:rPr>
        <w:t>182</w:t>
      </w:r>
      <w:r w:rsidRPr="00BA29CF">
        <w:rPr>
          <w:rFonts w:ascii="Arial" w:hAnsi="Arial" w:cs="Arial"/>
          <w:noProof/>
          <w:sz w:val="22"/>
          <w:szCs w:val="24"/>
        </w:rPr>
        <w:t>, 459–69 (2009).</w:t>
      </w:r>
    </w:p>
    <w:p w14:paraId="50A19D1D"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7.</w:t>
      </w:r>
      <w:r w:rsidRPr="00BA29CF">
        <w:rPr>
          <w:rFonts w:ascii="Arial" w:hAnsi="Arial" w:cs="Arial"/>
          <w:noProof/>
          <w:sz w:val="22"/>
          <w:szCs w:val="24"/>
        </w:rPr>
        <w:tab/>
        <w:t xml:space="preserve">Schär, P. &amp; Kohli, J. Marker effects of G to C transversions on intragenic recombination and mismatch repair in </w:t>
      </w:r>
      <w:r w:rsidRPr="00BA29CF">
        <w:rPr>
          <w:rFonts w:ascii="Arial" w:hAnsi="Arial" w:cs="Arial"/>
          <w:i/>
          <w:iCs/>
          <w:noProof/>
          <w:sz w:val="22"/>
          <w:szCs w:val="24"/>
        </w:rPr>
        <w:t>Schizosaccharomyces pombe</w:t>
      </w:r>
      <w:r w:rsidRPr="00BA29CF">
        <w:rPr>
          <w:rFonts w:ascii="Arial" w:hAnsi="Arial" w:cs="Arial"/>
          <w:noProof/>
          <w:sz w:val="22"/>
          <w:szCs w:val="24"/>
        </w:rPr>
        <w:t xml:space="preserve">. </w:t>
      </w:r>
      <w:r w:rsidRPr="00BA29CF">
        <w:rPr>
          <w:rFonts w:ascii="Arial" w:hAnsi="Arial" w:cs="Arial"/>
          <w:i/>
          <w:iCs/>
          <w:noProof/>
          <w:sz w:val="22"/>
          <w:szCs w:val="24"/>
        </w:rPr>
        <w:t>Genetics</w:t>
      </w:r>
      <w:r w:rsidRPr="00BA29CF">
        <w:rPr>
          <w:rFonts w:ascii="Arial" w:hAnsi="Arial" w:cs="Arial"/>
          <w:noProof/>
          <w:sz w:val="22"/>
          <w:szCs w:val="24"/>
        </w:rPr>
        <w:t xml:space="preserve"> </w:t>
      </w:r>
      <w:r w:rsidRPr="00BA29CF">
        <w:rPr>
          <w:rFonts w:ascii="Arial" w:hAnsi="Arial" w:cs="Arial"/>
          <w:b/>
          <w:bCs/>
          <w:noProof/>
          <w:sz w:val="22"/>
          <w:szCs w:val="24"/>
        </w:rPr>
        <w:t>133</w:t>
      </w:r>
      <w:r w:rsidRPr="00BA29CF">
        <w:rPr>
          <w:rFonts w:ascii="Arial" w:hAnsi="Arial" w:cs="Arial"/>
          <w:noProof/>
          <w:sz w:val="22"/>
          <w:szCs w:val="24"/>
        </w:rPr>
        <w:t>, 825–35 (1993).</w:t>
      </w:r>
    </w:p>
    <w:p w14:paraId="6315341B"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8.</w:t>
      </w:r>
      <w:r w:rsidRPr="00BA29CF">
        <w:rPr>
          <w:rFonts w:ascii="Arial" w:hAnsi="Arial" w:cs="Arial"/>
          <w:noProof/>
          <w:sz w:val="22"/>
          <w:szCs w:val="24"/>
        </w:rPr>
        <w:tab/>
        <w:t xml:space="preserve">Schär, P., Munz, P. &amp; Kohli, J. Meiotic mismatch repair quantified on the basis of segregation patterns in </w:t>
      </w:r>
      <w:r w:rsidRPr="00BA29CF">
        <w:rPr>
          <w:rFonts w:ascii="Arial" w:hAnsi="Arial" w:cs="Arial"/>
          <w:i/>
          <w:iCs/>
          <w:noProof/>
          <w:sz w:val="22"/>
          <w:szCs w:val="24"/>
        </w:rPr>
        <w:t>Schizosaccharomyces pombe</w:t>
      </w:r>
      <w:r w:rsidRPr="00BA29CF">
        <w:rPr>
          <w:rFonts w:ascii="Arial" w:hAnsi="Arial" w:cs="Arial"/>
          <w:noProof/>
          <w:sz w:val="22"/>
          <w:szCs w:val="24"/>
        </w:rPr>
        <w:t xml:space="preserve">. </w:t>
      </w:r>
      <w:r w:rsidRPr="00BA29CF">
        <w:rPr>
          <w:rFonts w:ascii="Arial" w:hAnsi="Arial" w:cs="Arial"/>
          <w:i/>
          <w:iCs/>
          <w:noProof/>
          <w:sz w:val="22"/>
          <w:szCs w:val="24"/>
        </w:rPr>
        <w:t>Genetics</w:t>
      </w:r>
      <w:r w:rsidRPr="00BA29CF">
        <w:rPr>
          <w:rFonts w:ascii="Arial" w:hAnsi="Arial" w:cs="Arial"/>
          <w:noProof/>
          <w:sz w:val="22"/>
          <w:szCs w:val="24"/>
        </w:rPr>
        <w:t xml:space="preserve"> </w:t>
      </w:r>
      <w:r w:rsidRPr="00BA29CF">
        <w:rPr>
          <w:rFonts w:ascii="Arial" w:hAnsi="Arial" w:cs="Arial"/>
          <w:b/>
          <w:bCs/>
          <w:noProof/>
          <w:sz w:val="22"/>
          <w:szCs w:val="24"/>
        </w:rPr>
        <w:t>133</w:t>
      </w:r>
      <w:r w:rsidRPr="00BA29CF">
        <w:rPr>
          <w:rFonts w:ascii="Arial" w:hAnsi="Arial" w:cs="Arial"/>
          <w:noProof/>
          <w:sz w:val="22"/>
          <w:szCs w:val="24"/>
        </w:rPr>
        <w:t>, 815–824 (1993).</w:t>
      </w:r>
    </w:p>
    <w:p w14:paraId="3F7CD018"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9.</w:t>
      </w:r>
      <w:r w:rsidRPr="00BA29CF">
        <w:rPr>
          <w:rFonts w:ascii="Arial" w:hAnsi="Arial" w:cs="Arial"/>
          <w:noProof/>
          <w:sz w:val="22"/>
          <w:szCs w:val="24"/>
        </w:rPr>
        <w:tab/>
        <w:t xml:space="preserve">Lorenz, A. </w:t>
      </w:r>
      <w:r w:rsidRPr="00BA29CF">
        <w:rPr>
          <w:rFonts w:ascii="Arial" w:hAnsi="Arial" w:cs="Arial"/>
          <w:i/>
          <w:iCs/>
          <w:noProof/>
          <w:sz w:val="22"/>
          <w:szCs w:val="24"/>
        </w:rPr>
        <w:t>et al.</w:t>
      </w:r>
      <w:r w:rsidRPr="00BA29CF">
        <w:rPr>
          <w:rFonts w:ascii="Arial" w:hAnsi="Arial" w:cs="Arial"/>
          <w:noProof/>
          <w:sz w:val="22"/>
          <w:szCs w:val="24"/>
        </w:rPr>
        <w:t xml:space="preserve"> The fission yeast FANCM ortholog directs non-crossover recombination during meiosis. </w:t>
      </w:r>
      <w:r w:rsidRPr="00BA29CF">
        <w:rPr>
          <w:rFonts w:ascii="Arial" w:hAnsi="Arial" w:cs="Arial"/>
          <w:i/>
          <w:iCs/>
          <w:noProof/>
          <w:sz w:val="22"/>
          <w:szCs w:val="24"/>
        </w:rPr>
        <w:t>Science</w:t>
      </w:r>
      <w:r w:rsidRPr="00BA29CF">
        <w:rPr>
          <w:rFonts w:ascii="Arial" w:hAnsi="Arial" w:cs="Arial"/>
          <w:noProof/>
          <w:sz w:val="22"/>
          <w:szCs w:val="24"/>
        </w:rPr>
        <w:t xml:space="preserve"> </w:t>
      </w:r>
      <w:r w:rsidRPr="00BA29CF">
        <w:rPr>
          <w:rFonts w:ascii="Arial" w:hAnsi="Arial" w:cs="Arial"/>
          <w:b/>
          <w:bCs/>
          <w:noProof/>
          <w:sz w:val="22"/>
          <w:szCs w:val="24"/>
        </w:rPr>
        <w:t>336</w:t>
      </w:r>
      <w:r w:rsidRPr="00BA29CF">
        <w:rPr>
          <w:rFonts w:ascii="Arial" w:hAnsi="Arial" w:cs="Arial"/>
          <w:noProof/>
          <w:sz w:val="22"/>
          <w:szCs w:val="24"/>
        </w:rPr>
        <w:t>, 1585–8 (2012).</w:t>
      </w:r>
    </w:p>
    <w:p w14:paraId="3247EBDB"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10.</w:t>
      </w:r>
      <w:r w:rsidRPr="00BA29CF">
        <w:rPr>
          <w:rFonts w:ascii="Arial" w:hAnsi="Arial" w:cs="Arial"/>
          <w:noProof/>
          <w:sz w:val="22"/>
          <w:szCs w:val="24"/>
        </w:rPr>
        <w:tab/>
        <w:t xml:space="preserve">Lorenz, A., West, S. C. &amp; Whitby, M. C. The human Holliday junction resolvase GEN1 rescues the meiotic phenotype of a </w:t>
      </w:r>
      <w:r w:rsidRPr="00BA29CF">
        <w:rPr>
          <w:rFonts w:ascii="Arial" w:hAnsi="Arial" w:cs="Arial"/>
          <w:i/>
          <w:iCs/>
          <w:noProof/>
          <w:sz w:val="22"/>
          <w:szCs w:val="24"/>
        </w:rPr>
        <w:t>Schizosaccharomyces pombe mus81</w:t>
      </w:r>
      <w:r w:rsidRPr="00BA29CF">
        <w:rPr>
          <w:rFonts w:ascii="Arial" w:hAnsi="Arial" w:cs="Arial"/>
          <w:noProof/>
          <w:sz w:val="22"/>
          <w:szCs w:val="24"/>
        </w:rPr>
        <w:t xml:space="preserve"> mutant. </w:t>
      </w:r>
      <w:r w:rsidRPr="00BA29CF">
        <w:rPr>
          <w:rFonts w:ascii="Arial" w:hAnsi="Arial" w:cs="Arial"/>
          <w:i/>
          <w:iCs/>
          <w:noProof/>
          <w:sz w:val="22"/>
          <w:szCs w:val="24"/>
        </w:rPr>
        <w:t>Nucleic Acids Res.</w:t>
      </w:r>
      <w:r w:rsidRPr="00BA29CF">
        <w:rPr>
          <w:rFonts w:ascii="Arial" w:hAnsi="Arial" w:cs="Arial"/>
          <w:noProof/>
          <w:sz w:val="22"/>
          <w:szCs w:val="24"/>
        </w:rPr>
        <w:t xml:space="preserve"> </w:t>
      </w:r>
      <w:r w:rsidRPr="00BA29CF">
        <w:rPr>
          <w:rFonts w:ascii="Arial" w:hAnsi="Arial" w:cs="Arial"/>
          <w:b/>
          <w:bCs/>
          <w:noProof/>
          <w:sz w:val="22"/>
          <w:szCs w:val="24"/>
        </w:rPr>
        <w:t>38</w:t>
      </w:r>
      <w:r w:rsidRPr="00BA29CF">
        <w:rPr>
          <w:rFonts w:ascii="Arial" w:hAnsi="Arial" w:cs="Arial"/>
          <w:noProof/>
          <w:sz w:val="22"/>
          <w:szCs w:val="24"/>
        </w:rPr>
        <w:t>, 1866–73 (2010).</w:t>
      </w:r>
    </w:p>
    <w:p w14:paraId="0C3000CF"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11.</w:t>
      </w:r>
      <w:r w:rsidRPr="00BA29CF">
        <w:rPr>
          <w:rFonts w:ascii="Arial" w:hAnsi="Arial" w:cs="Arial"/>
          <w:noProof/>
          <w:sz w:val="22"/>
          <w:szCs w:val="24"/>
        </w:rPr>
        <w:tab/>
        <w:t xml:space="preserve">Lorenz, A., Mehats, A., Osman, F. &amp; Whitby, M. C. Rad51/Dmc1 paralogs and mediators oppose DNA helicases to limit hybrid DNA formation and promote crossovers during meiotic </w:t>
      </w:r>
      <w:r w:rsidRPr="00BA29CF">
        <w:rPr>
          <w:rFonts w:ascii="Arial" w:hAnsi="Arial" w:cs="Arial"/>
          <w:noProof/>
          <w:sz w:val="22"/>
          <w:szCs w:val="24"/>
        </w:rPr>
        <w:lastRenderedPageBreak/>
        <w:t xml:space="preserve">recombination. </w:t>
      </w:r>
      <w:r w:rsidRPr="00BA29CF">
        <w:rPr>
          <w:rFonts w:ascii="Arial" w:hAnsi="Arial" w:cs="Arial"/>
          <w:i/>
          <w:iCs/>
          <w:noProof/>
          <w:sz w:val="22"/>
          <w:szCs w:val="24"/>
        </w:rPr>
        <w:t>Nucleic Acids Res.</w:t>
      </w:r>
      <w:r w:rsidRPr="00BA29CF">
        <w:rPr>
          <w:rFonts w:ascii="Arial" w:hAnsi="Arial" w:cs="Arial"/>
          <w:noProof/>
          <w:sz w:val="22"/>
          <w:szCs w:val="24"/>
        </w:rPr>
        <w:t xml:space="preserve"> </w:t>
      </w:r>
      <w:r w:rsidRPr="00BA29CF">
        <w:rPr>
          <w:rFonts w:ascii="Arial" w:hAnsi="Arial" w:cs="Arial"/>
          <w:b/>
          <w:bCs/>
          <w:noProof/>
          <w:sz w:val="22"/>
          <w:szCs w:val="24"/>
        </w:rPr>
        <w:t>42</w:t>
      </w:r>
      <w:r w:rsidRPr="00BA29CF">
        <w:rPr>
          <w:rFonts w:ascii="Arial" w:hAnsi="Arial" w:cs="Arial"/>
          <w:noProof/>
          <w:sz w:val="22"/>
          <w:szCs w:val="24"/>
        </w:rPr>
        <w:t>, 13723–13735 (2014).</w:t>
      </w:r>
    </w:p>
    <w:p w14:paraId="289BCD48"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12.</w:t>
      </w:r>
      <w:r w:rsidRPr="00BA29CF">
        <w:rPr>
          <w:rFonts w:ascii="Arial" w:hAnsi="Arial" w:cs="Arial"/>
          <w:noProof/>
          <w:sz w:val="22"/>
          <w:szCs w:val="24"/>
        </w:rPr>
        <w:tab/>
        <w:t xml:space="preserve">Brown, S. D., Jarosinska, O. D. &amp; Lorenz, A. Genetic interactions between the chromosome axis-associated protein Hop1 and homologous recombination determinants in </w:t>
      </w:r>
      <w:r w:rsidRPr="00BA29CF">
        <w:rPr>
          <w:rFonts w:ascii="Arial" w:hAnsi="Arial" w:cs="Arial"/>
          <w:i/>
          <w:iCs/>
          <w:noProof/>
          <w:sz w:val="22"/>
          <w:szCs w:val="24"/>
        </w:rPr>
        <w:t>Schizosaccharomyces pombe</w:t>
      </w:r>
      <w:r w:rsidRPr="00BA29CF">
        <w:rPr>
          <w:rFonts w:ascii="Arial" w:hAnsi="Arial" w:cs="Arial"/>
          <w:noProof/>
          <w:sz w:val="22"/>
          <w:szCs w:val="24"/>
        </w:rPr>
        <w:t xml:space="preserve">. </w:t>
      </w:r>
      <w:r w:rsidRPr="00BA29CF">
        <w:rPr>
          <w:rFonts w:ascii="Arial" w:hAnsi="Arial" w:cs="Arial"/>
          <w:i/>
          <w:iCs/>
          <w:noProof/>
          <w:sz w:val="22"/>
          <w:szCs w:val="24"/>
        </w:rPr>
        <w:t>Curr. Genet.</w:t>
      </w:r>
      <w:r w:rsidRPr="00BA29CF">
        <w:rPr>
          <w:rFonts w:ascii="Arial" w:hAnsi="Arial" w:cs="Arial"/>
          <w:noProof/>
          <w:sz w:val="22"/>
          <w:szCs w:val="24"/>
        </w:rPr>
        <w:t xml:space="preserve"> </w:t>
      </w:r>
      <w:r w:rsidRPr="00BA29CF">
        <w:rPr>
          <w:rFonts w:ascii="Arial" w:hAnsi="Arial" w:cs="Arial"/>
          <w:b/>
          <w:bCs/>
          <w:noProof/>
          <w:sz w:val="22"/>
          <w:szCs w:val="24"/>
        </w:rPr>
        <w:t>64</w:t>
      </w:r>
      <w:r w:rsidRPr="00BA29CF">
        <w:rPr>
          <w:rFonts w:ascii="Arial" w:hAnsi="Arial" w:cs="Arial"/>
          <w:noProof/>
          <w:sz w:val="22"/>
          <w:szCs w:val="24"/>
        </w:rPr>
        <w:t>, 1089–1104 (2018).</w:t>
      </w:r>
    </w:p>
    <w:p w14:paraId="7C1F12F4"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szCs w:val="24"/>
        </w:rPr>
      </w:pPr>
      <w:r w:rsidRPr="00BA29CF">
        <w:rPr>
          <w:rFonts w:ascii="Arial" w:hAnsi="Arial" w:cs="Arial"/>
          <w:noProof/>
          <w:sz w:val="22"/>
          <w:szCs w:val="24"/>
        </w:rPr>
        <w:t>13.</w:t>
      </w:r>
      <w:r w:rsidRPr="00BA29CF">
        <w:rPr>
          <w:rFonts w:ascii="Arial" w:hAnsi="Arial" w:cs="Arial"/>
          <w:noProof/>
          <w:sz w:val="22"/>
          <w:szCs w:val="24"/>
        </w:rPr>
        <w:tab/>
        <w:t xml:space="preserve">Marti, T. M., Mansour, A. A., Lehmann, E. &amp; Fleck, O. Different frameshift mutation spectra in non-repetitive DNA of MutSα- and MutLα-deficient fission yeast cells. </w:t>
      </w:r>
      <w:r w:rsidRPr="00BA29CF">
        <w:rPr>
          <w:rFonts w:ascii="Arial" w:hAnsi="Arial" w:cs="Arial"/>
          <w:i/>
          <w:iCs/>
          <w:noProof/>
          <w:sz w:val="22"/>
          <w:szCs w:val="24"/>
        </w:rPr>
        <w:t>DNA Repair (Amst).</w:t>
      </w:r>
      <w:r w:rsidRPr="00BA29CF">
        <w:rPr>
          <w:rFonts w:ascii="Arial" w:hAnsi="Arial" w:cs="Arial"/>
          <w:noProof/>
          <w:sz w:val="22"/>
          <w:szCs w:val="24"/>
        </w:rPr>
        <w:t xml:space="preserve"> </w:t>
      </w:r>
      <w:r w:rsidRPr="00BA29CF">
        <w:rPr>
          <w:rFonts w:ascii="Arial" w:hAnsi="Arial" w:cs="Arial"/>
          <w:b/>
          <w:bCs/>
          <w:noProof/>
          <w:sz w:val="22"/>
          <w:szCs w:val="24"/>
        </w:rPr>
        <w:t>2</w:t>
      </w:r>
      <w:r w:rsidRPr="00BA29CF">
        <w:rPr>
          <w:rFonts w:ascii="Arial" w:hAnsi="Arial" w:cs="Arial"/>
          <w:noProof/>
          <w:sz w:val="22"/>
          <w:szCs w:val="24"/>
        </w:rPr>
        <w:t>, 571–580 (2003).</w:t>
      </w:r>
    </w:p>
    <w:p w14:paraId="4F2705A3" w14:textId="77777777" w:rsidR="00BA29CF" w:rsidRPr="00BA29CF" w:rsidRDefault="00BA29CF" w:rsidP="00BA29CF">
      <w:pPr>
        <w:widowControl w:val="0"/>
        <w:autoSpaceDE w:val="0"/>
        <w:autoSpaceDN w:val="0"/>
        <w:adjustRightInd w:val="0"/>
        <w:spacing w:before="100" w:after="100"/>
        <w:ind w:left="640" w:hanging="640"/>
        <w:rPr>
          <w:rFonts w:ascii="Arial" w:hAnsi="Arial" w:cs="Arial"/>
          <w:noProof/>
          <w:sz w:val="22"/>
        </w:rPr>
      </w:pPr>
      <w:r w:rsidRPr="00BA29CF">
        <w:rPr>
          <w:rFonts w:ascii="Arial" w:hAnsi="Arial" w:cs="Arial"/>
          <w:noProof/>
          <w:sz w:val="22"/>
          <w:szCs w:val="24"/>
        </w:rPr>
        <w:t>14.</w:t>
      </w:r>
      <w:r w:rsidRPr="00BA29CF">
        <w:rPr>
          <w:rFonts w:ascii="Arial" w:hAnsi="Arial" w:cs="Arial"/>
          <w:noProof/>
          <w:sz w:val="22"/>
          <w:szCs w:val="24"/>
        </w:rPr>
        <w:tab/>
        <w:t xml:space="preserve">Schär, P., Baur, M., Schneider, C. &amp; Kohli, J. Mismatch repair in </w:t>
      </w:r>
      <w:r w:rsidRPr="00BA29CF">
        <w:rPr>
          <w:rFonts w:ascii="Arial" w:hAnsi="Arial" w:cs="Arial"/>
          <w:i/>
          <w:iCs/>
          <w:noProof/>
          <w:sz w:val="22"/>
          <w:szCs w:val="24"/>
        </w:rPr>
        <w:t>Schizosaccharomyces pombe</w:t>
      </w:r>
      <w:r w:rsidRPr="00BA29CF">
        <w:rPr>
          <w:rFonts w:ascii="Arial" w:hAnsi="Arial" w:cs="Arial"/>
          <w:noProof/>
          <w:sz w:val="22"/>
          <w:szCs w:val="24"/>
        </w:rPr>
        <w:t xml:space="preserve"> requires the </w:t>
      </w:r>
      <w:r w:rsidRPr="00BA29CF">
        <w:rPr>
          <w:rFonts w:ascii="Arial" w:hAnsi="Arial" w:cs="Arial"/>
          <w:i/>
          <w:iCs/>
          <w:noProof/>
          <w:sz w:val="22"/>
          <w:szCs w:val="24"/>
        </w:rPr>
        <w:t>mutL</w:t>
      </w:r>
      <w:r w:rsidRPr="00BA29CF">
        <w:rPr>
          <w:rFonts w:ascii="Arial" w:hAnsi="Arial" w:cs="Arial"/>
          <w:noProof/>
          <w:sz w:val="22"/>
          <w:szCs w:val="24"/>
        </w:rPr>
        <w:t xml:space="preserve"> homologous gene </w:t>
      </w:r>
      <w:r w:rsidRPr="00BA29CF">
        <w:rPr>
          <w:rFonts w:ascii="Arial" w:hAnsi="Arial" w:cs="Arial"/>
          <w:i/>
          <w:iCs/>
          <w:noProof/>
          <w:sz w:val="22"/>
          <w:szCs w:val="24"/>
        </w:rPr>
        <w:t>pms1</w:t>
      </w:r>
      <w:r w:rsidRPr="00BA29CF">
        <w:rPr>
          <w:rFonts w:ascii="Arial" w:hAnsi="Arial" w:cs="Arial"/>
          <w:noProof/>
          <w:sz w:val="22"/>
          <w:szCs w:val="24"/>
        </w:rPr>
        <w:t xml:space="preserve">: molecular cloning and functional analysis. </w:t>
      </w:r>
      <w:r w:rsidRPr="00BA29CF">
        <w:rPr>
          <w:rFonts w:ascii="Arial" w:hAnsi="Arial" w:cs="Arial"/>
          <w:i/>
          <w:iCs/>
          <w:noProof/>
          <w:sz w:val="22"/>
          <w:szCs w:val="24"/>
        </w:rPr>
        <w:t>Genetics</w:t>
      </w:r>
      <w:r w:rsidRPr="00BA29CF">
        <w:rPr>
          <w:rFonts w:ascii="Arial" w:hAnsi="Arial" w:cs="Arial"/>
          <w:noProof/>
          <w:sz w:val="22"/>
          <w:szCs w:val="24"/>
        </w:rPr>
        <w:t xml:space="preserve"> </w:t>
      </w:r>
      <w:r w:rsidRPr="00BA29CF">
        <w:rPr>
          <w:rFonts w:ascii="Arial" w:hAnsi="Arial" w:cs="Arial"/>
          <w:b/>
          <w:bCs/>
          <w:noProof/>
          <w:sz w:val="22"/>
          <w:szCs w:val="24"/>
        </w:rPr>
        <w:t>146</w:t>
      </w:r>
      <w:r w:rsidRPr="00BA29CF">
        <w:rPr>
          <w:rFonts w:ascii="Arial" w:hAnsi="Arial" w:cs="Arial"/>
          <w:noProof/>
          <w:sz w:val="22"/>
          <w:szCs w:val="24"/>
        </w:rPr>
        <w:t>, 1275–1286 (1997).</w:t>
      </w:r>
    </w:p>
    <w:p w14:paraId="4E0C8189" w14:textId="0047AB64" w:rsidR="00CF3E88" w:rsidRPr="00327629" w:rsidRDefault="00327289" w:rsidP="00BA29CF">
      <w:pPr>
        <w:widowControl w:val="0"/>
        <w:autoSpaceDE w:val="0"/>
        <w:autoSpaceDN w:val="0"/>
        <w:adjustRightInd w:val="0"/>
        <w:spacing w:before="100" w:after="100"/>
        <w:ind w:left="640" w:hanging="640"/>
        <w:rPr>
          <w:rFonts w:ascii="Arial" w:hAnsi="Arial" w:cs="Arial"/>
          <w:sz w:val="22"/>
          <w:szCs w:val="22"/>
        </w:rPr>
      </w:pPr>
      <w:r>
        <w:rPr>
          <w:rFonts w:ascii="Arial" w:hAnsi="Arial" w:cs="Arial"/>
          <w:sz w:val="22"/>
          <w:szCs w:val="22"/>
        </w:rPr>
        <w:fldChar w:fldCharType="end"/>
      </w:r>
    </w:p>
    <w:sectPr w:rsidR="00CF3E88" w:rsidRPr="00327629" w:rsidSect="002249EB">
      <w:footerReference w:type="default" r:id="rId15"/>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0CB1C" w14:textId="77777777" w:rsidR="00110017" w:rsidRDefault="00110017" w:rsidP="00926C38">
      <w:r>
        <w:separator/>
      </w:r>
    </w:p>
  </w:endnote>
  <w:endnote w:type="continuationSeparator" w:id="0">
    <w:p w14:paraId="3188811F" w14:textId="77777777" w:rsidR="00110017" w:rsidRDefault="00110017" w:rsidP="0092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neva">
    <w:altName w:val="Arial"/>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222017"/>
      <w:docPartObj>
        <w:docPartGallery w:val="Page Numbers (Bottom of Page)"/>
        <w:docPartUnique/>
      </w:docPartObj>
    </w:sdtPr>
    <w:sdtEndPr>
      <w:rPr>
        <w:rFonts w:ascii="Arial" w:hAnsi="Arial" w:cs="Arial"/>
        <w:noProof/>
        <w:sz w:val="22"/>
        <w:szCs w:val="22"/>
      </w:rPr>
    </w:sdtEndPr>
    <w:sdtContent>
      <w:p w14:paraId="71B1DEF8" w14:textId="1C9F04D7" w:rsidR="00344DFA" w:rsidRPr="003C7F92" w:rsidRDefault="00344DFA">
        <w:pPr>
          <w:pStyle w:val="Footer"/>
          <w:jc w:val="center"/>
          <w:rPr>
            <w:rFonts w:ascii="Arial" w:hAnsi="Arial" w:cs="Arial"/>
            <w:sz w:val="22"/>
            <w:szCs w:val="22"/>
          </w:rPr>
        </w:pPr>
        <w:r w:rsidRPr="003C7F92">
          <w:rPr>
            <w:rFonts w:ascii="Arial" w:hAnsi="Arial" w:cs="Arial"/>
            <w:sz w:val="22"/>
            <w:szCs w:val="22"/>
          </w:rPr>
          <w:fldChar w:fldCharType="begin"/>
        </w:r>
        <w:r w:rsidRPr="003C7F92">
          <w:rPr>
            <w:rFonts w:ascii="Arial" w:hAnsi="Arial" w:cs="Arial"/>
            <w:sz w:val="22"/>
            <w:szCs w:val="22"/>
          </w:rPr>
          <w:instrText xml:space="preserve"> PAGE   \* MERGEFORMAT </w:instrText>
        </w:r>
        <w:r w:rsidRPr="003C7F92">
          <w:rPr>
            <w:rFonts w:ascii="Arial" w:hAnsi="Arial" w:cs="Arial"/>
            <w:sz w:val="22"/>
            <w:szCs w:val="22"/>
          </w:rPr>
          <w:fldChar w:fldCharType="separate"/>
        </w:r>
        <w:r w:rsidR="00BA29CF">
          <w:rPr>
            <w:rFonts w:ascii="Arial" w:hAnsi="Arial" w:cs="Arial"/>
            <w:noProof/>
            <w:sz w:val="22"/>
            <w:szCs w:val="22"/>
          </w:rPr>
          <w:t>7</w:t>
        </w:r>
        <w:r w:rsidRPr="003C7F92">
          <w:rPr>
            <w:rFonts w:ascii="Arial" w:hAnsi="Arial" w:cs="Arial"/>
            <w:noProof/>
            <w:sz w:val="22"/>
            <w:szCs w:val="22"/>
          </w:rPr>
          <w:fldChar w:fldCharType="end"/>
        </w:r>
      </w:p>
    </w:sdtContent>
  </w:sdt>
  <w:p w14:paraId="6913CE5A" w14:textId="77777777" w:rsidR="00344DFA" w:rsidRDefault="00344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3E0AC" w14:textId="77777777" w:rsidR="00110017" w:rsidRDefault="00110017" w:rsidP="00926C38">
      <w:r>
        <w:separator/>
      </w:r>
    </w:p>
  </w:footnote>
  <w:footnote w:type="continuationSeparator" w:id="0">
    <w:p w14:paraId="2DF0F11B" w14:textId="77777777" w:rsidR="00110017" w:rsidRDefault="00110017" w:rsidP="00926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A1452"/>
    <w:multiLevelType w:val="hybridMultilevel"/>
    <w:tmpl w:val="4D288D6A"/>
    <w:lvl w:ilvl="0" w:tplc="C3C274E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3F3044"/>
    <w:multiLevelType w:val="hybridMultilevel"/>
    <w:tmpl w:val="785CD7C8"/>
    <w:lvl w:ilvl="0" w:tplc="B094B5F2">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5F4F61"/>
    <w:multiLevelType w:val="hybridMultilevel"/>
    <w:tmpl w:val="0EEA9424"/>
    <w:lvl w:ilvl="0" w:tplc="943AE99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Genev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9pwrzzandtfvxepp2gxsw0qz5aw2tr5pdrv&quot;&gt;My EndNote Library&lt;record-ids&gt;&lt;item&gt;3&lt;/item&gt;&lt;item&gt;234&lt;/item&gt;&lt;item&gt;759&lt;/item&gt;&lt;/record-ids&gt;&lt;/item&gt;&lt;/Libraries&gt;"/>
  </w:docVars>
  <w:rsids>
    <w:rsidRoot w:val="009E0834"/>
    <w:rsid w:val="00000A00"/>
    <w:rsid w:val="00006F32"/>
    <w:rsid w:val="00007B41"/>
    <w:rsid w:val="00010F59"/>
    <w:rsid w:val="00030B2A"/>
    <w:rsid w:val="00035140"/>
    <w:rsid w:val="00042099"/>
    <w:rsid w:val="00042C1D"/>
    <w:rsid w:val="00044E8B"/>
    <w:rsid w:val="00047E4F"/>
    <w:rsid w:val="00051EAF"/>
    <w:rsid w:val="000546E6"/>
    <w:rsid w:val="00055E86"/>
    <w:rsid w:val="00062BD8"/>
    <w:rsid w:val="000654DB"/>
    <w:rsid w:val="00065E7D"/>
    <w:rsid w:val="00066EDE"/>
    <w:rsid w:val="0007216C"/>
    <w:rsid w:val="00074CBE"/>
    <w:rsid w:val="00075022"/>
    <w:rsid w:val="00075610"/>
    <w:rsid w:val="000765C8"/>
    <w:rsid w:val="000770EA"/>
    <w:rsid w:val="00082165"/>
    <w:rsid w:val="0008270B"/>
    <w:rsid w:val="000828C7"/>
    <w:rsid w:val="00087E76"/>
    <w:rsid w:val="00090069"/>
    <w:rsid w:val="00095526"/>
    <w:rsid w:val="000A2D37"/>
    <w:rsid w:val="000A3249"/>
    <w:rsid w:val="000A693C"/>
    <w:rsid w:val="000B4E1B"/>
    <w:rsid w:val="000B5840"/>
    <w:rsid w:val="000C6590"/>
    <w:rsid w:val="000D1374"/>
    <w:rsid w:val="000D379E"/>
    <w:rsid w:val="000D425C"/>
    <w:rsid w:val="000D5C6A"/>
    <w:rsid w:val="000E305C"/>
    <w:rsid w:val="000F20B6"/>
    <w:rsid w:val="000F33D2"/>
    <w:rsid w:val="000F35D2"/>
    <w:rsid w:val="000F5835"/>
    <w:rsid w:val="00102BDE"/>
    <w:rsid w:val="00110017"/>
    <w:rsid w:val="0011601B"/>
    <w:rsid w:val="001266ED"/>
    <w:rsid w:val="00135AF9"/>
    <w:rsid w:val="0013694B"/>
    <w:rsid w:val="00137830"/>
    <w:rsid w:val="0014281F"/>
    <w:rsid w:val="0014666B"/>
    <w:rsid w:val="00147033"/>
    <w:rsid w:val="0015233D"/>
    <w:rsid w:val="00152AC3"/>
    <w:rsid w:val="00163001"/>
    <w:rsid w:val="001700A9"/>
    <w:rsid w:val="00174547"/>
    <w:rsid w:val="001842AE"/>
    <w:rsid w:val="001855E5"/>
    <w:rsid w:val="00186FA5"/>
    <w:rsid w:val="00186FC2"/>
    <w:rsid w:val="001939CD"/>
    <w:rsid w:val="001964F0"/>
    <w:rsid w:val="00196E63"/>
    <w:rsid w:val="00196E66"/>
    <w:rsid w:val="001A05A2"/>
    <w:rsid w:val="001A15AA"/>
    <w:rsid w:val="001A2D98"/>
    <w:rsid w:val="001A45E6"/>
    <w:rsid w:val="001B1826"/>
    <w:rsid w:val="001C02DA"/>
    <w:rsid w:val="001D2A18"/>
    <w:rsid w:val="001E3DE1"/>
    <w:rsid w:val="001E488B"/>
    <w:rsid w:val="001F2F42"/>
    <w:rsid w:val="001F489A"/>
    <w:rsid w:val="001F55DF"/>
    <w:rsid w:val="001F655E"/>
    <w:rsid w:val="001F6A02"/>
    <w:rsid w:val="00200C82"/>
    <w:rsid w:val="00201C82"/>
    <w:rsid w:val="00206087"/>
    <w:rsid w:val="00212E80"/>
    <w:rsid w:val="00216F24"/>
    <w:rsid w:val="00217523"/>
    <w:rsid w:val="00221216"/>
    <w:rsid w:val="002230C7"/>
    <w:rsid w:val="002249EB"/>
    <w:rsid w:val="00224FE8"/>
    <w:rsid w:val="00227BA4"/>
    <w:rsid w:val="00234084"/>
    <w:rsid w:val="00237838"/>
    <w:rsid w:val="002378F3"/>
    <w:rsid w:val="00251541"/>
    <w:rsid w:val="0025467D"/>
    <w:rsid w:val="00263250"/>
    <w:rsid w:val="0026366E"/>
    <w:rsid w:val="00264F34"/>
    <w:rsid w:val="00265040"/>
    <w:rsid w:val="002650CE"/>
    <w:rsid w:val="002671AE"/>
    <w:rsid w:val="002715D1"/>
    <w:rsid w:val="00273527"/>
    <w:rsid w:val="0027357B"/>
    <w:rsid w:val="00274C5B"/>
    <w:rsid w:val="00276861"/>
    <w:rsid w:val="00276979"/>
    <w:rsid w:val="00276C65"/>
    <w:rsid w:val="0028047B"/>
    <w:rsid w:val="00281CB9"/>
    <w:rsid w:val="00292DD0"/>
    <w:rsid w:val="002961F4"/>
    <w:rsid w:val="002967C8"/>
    <w:rsid w:val="002A031C"/>
    <w:rsid w:val="002A1BEC"/>
    <w:rsid w:val="002A4FEC"/>
    <w:rsid w:val="002A4FFE"/>
    <w:rsid w:val="002A7D82"/>
    <w:rsid w:val="002B5069"/>
    <w:rsid w:val="002C12B4"/>
    <w:rsid w:val="002C5460"/>
    <w:rsid w:val="002C6F3C"/>
    <w:rsid w:val="002D020B"/>
    <w:rsid w:val="002D35D4"/>
    <w:rsid w:val="002D3659"/>
    <w:rsid w:val="002D730C"/>
    <w:rsid w:val="002E06FB"/>
    <w:rsid w:val="002E0F1E"/>
    <w:rsid w:val="002E2BE1"/>
    <w:rsid w:val="002E4ACA"/>
    <w:rsid w:val="002E7992"/>
    <w:rsid w:val="002F0CBA"/>
    <w:rsid w:val="002F1528"/>
    <w:rsid w:val="002F1546"/>
    <w:rsid w:val="002F3AC2"/>
    <w:rsid w:val="002F476B"/>
    <w:rsid w:val="002F62FD"/>
    <w:rsid w:val="002F7D87"/>
    <w:rsid w:val="00300F40"/>
    <w:rsid w:val="00304C6E"/>
    <w:rsid w:val="0030775B"/>
    <w:rsid w:val="0031021B"/>
    <w:rsid w:val="0031155F"/>
    <w:rsid w:val="0031191B"/>
    <w:rsid w:val="00315433"/>
    <w:rsid w:val="0032177B"/>
    <w:rsid w:val="00327289"/>
    <w:rsid w:val="00327629"/>
    <w:rsid w:val="003314F5"/>
    <w:rsid w:val="00331CE8"/>
    <w:rsid w:val="00337AA9"/>
    <w:rsid w:val="003422D4"/>
    <w:rsid w:val="00344DFA"/>
    <w:rsid w:val="00346BFC"/>
    <w:rsid w:val="00351A44"/>
    <w:rsid w:val="00351EF9"/>
    <w:rsid w:val="00352214"/>
    <w:rsid w:val="003526F9"/>
    <w:rsid w:val="00352B03"/>
    <w:rsid w:val="0035341C"/>
    <w:rsid w:val="00354C4D"/>
    <w:rsid w:val="00363A9D"/>
    <w:rsid w:val="003646BA"/>
    <w:rsid w:val="00365420"/>
    <w:rsid w:val="00373FF1"/>
    <w:rsid w:val="003769F1"/>
    <w:rsid w:val="003823B7"/>
    <w:rsid w:val="00387DF2"/>
    <w:rsid w:val="0039598D"/>
    <w:rsid w:val="003A1DB9"/>
    <w:rsid w:val="003A232C"/>
    <w:rsid w:val="003A3164"/>
    <w:rsid w:val="003A54C7"/>
    <w:rsid w:val="003A73D1"/>
    <w:rsid w:val="003B70AC"/>
    <w:rsid w:val="003B7471"/>
    <w:rsid w:val="003C7F92"/>
    <w:rsid w:val="003D02E8"/>
    <w:rsid w:val="003D2AED"/>
    <w:rsid w:val="003F087F"/>
    <w:rsid w:val="003F09D6"/>
    <w:rsid w:val="003F215B"/>
    <w:rsid w:val="003F5531"/>
    <w:rsid w:val="003F7758"/>
    <w:rsid w:val="003F7E6F"/>
    <w:rsid w:val="00400B07"/>
    <w:rsid w:val="00405F62"/>
    <w:rsid w:val="00407B9E"/>
    <w:rsid w:val="00407FB5"/>
    <w:rsid w:val="004115C3"/>
    <w:rsid w:val="00422AF6"/>
    <w:rsid w:val="00432AA3"/>
    <w:rsid w:val="00432B99"/>
    <w:rsid w:val="004346DF"/>
    <w:rsid w:val="00442669"/>
    <w:rsid w:val="0044285E"/>
    <w:rsid w:val="0044608B"/>
    <w:rsid w:val="00447CBD"/>
    <w:rsid w:val="004505F1"/>
    <w:rsid w:val="0046111D"/>
    <w:rsid w:val="00463CC0"/>
    <w:rsid w:val="004644F8"/>
    <w:rsid w:val="00464E03"/>
    <w:rsid w:val="00467DEC"/>
    <w:rsid w:val="00472B56"/>
    <w:rsid w:val="0047552C"/>
    <w:rsid w:val="0047778E"/>
    <w:rsid w:val="00482151"/>
    <w:rsid w:val="0048549C"/>
    <w:rsid w:val="004864D8"/>
    <w:rsid w:val="00490084"/>
    <w:rsid w:val="0049633E"/>
    <w:rsid w:val="004A272E"/>
    <w:rsid w:val="004A390D"/>
    <w:rsid w:val="004A3968"/>
    <w:rsid w:val="004A3B2A"/>
    <w:rsid w:val="004B031D"/>
    <w:rsid w:val="004B2EB7"/>
    <w:rsid w:val="004B36B3"/>
    <w:rsid w:val="004B4221"/>
    <w:rsid w:val="004B5AE5"/>
    <w:rsid w:val="004B63E0"/>
    <w:rsid w:val="004B71B3"/>
    <w:rsid w:val="004C68D7"/>
    <w:rsid w:val="004D1F91"/>
    <w:rsid w:val="004D3010"/>
    <w:rsid w:val="004D3A07"/>
    <w:rsid w:val="004D7B07"/>
    <w:rsid w:val="004E4585"/>
    <w:rsid w:val="004E466E"/>
    <w:rsid w:val="004E72EA"/>
    <w:rsid w:val="004F191B"/>
    <w:rsid w:val="004F702E"/>
    <w:rsid w:val="005015C1"/>
    <w:rsid w:val="005025B9"/>
    <w:rsid w:val="00512B59"/>
    <w:rsid w:val="00522B3A"/>
    <w:rsid w:val="00523EFC"/>
    <w:rsid w:val="0053498B"/>
    <w:rsid w:val="00535F71"/>
    <w:rsid w:val="00546829"/>
    <w:rsid w:val="005543A1"/>
    <w:rsid w:val="00562725"/>
    <w:rsid w:val="005647C3"/>
    <w:rsid w:val="005745E8"/>
    <w:rsid w:val="00586923"/>
    <w:rsid w:val="00586CAC"/>
    <w:rsid w:val="005977ED"/>
    <w:rsid w:val="00597AF0"/>
    <w:rsid w:val="005A5089"/>
    <w:rsid w:val="005B0162"/>
    <w:rsid w:val="005B0AB9"/>
    <w:rsid w:val="005B0DC5"/>
    <w:rsid w:val="005B3434"/>
    <w:rsid w:val="005B478A"/>
    <w:rsid w:val="005C67B5"/>
    <w:rsid w:val="005D309D"/>
    <w:rsid w:val="005E1E00"/>
    <w:rsid w:val="005E203E"/>
    <w:rsid w:val="005E39E1"/>
    <w:rsid w:val="005F46F6"/>
    <w:rsid w:val="005F5345"/>
    <w:rsid w:val="006073B8"/>
    <w:rsid w:val="00612293"/>
    <w:rsid w:val="006145DD"/>
    <w:rsid w:val="006253D0"/>
    <w:rsid w:val="0063036E"/>
    <w:rsid w:val="00630BA3"/>
    <w:rsid w:val="00640B00"/>
    <w:rsid w:val="00645721"/>
    <w:rsid w:val="00646FB0"/>
    <w:rsid w:val="0065546C"/>
    <w:rsid w:val="00655587"/>
    <w:rsid w:val="006574E2"/>
    <w:rsid w:val="006639AB"/>
    <w:rsid w:val="00664206"/>
    <w:rsid w:val="00665BB6"/>
    <w:rsid w:val="00666AA5"/>
    <w:rsid w:val="00670B51"/>
    <w:rsid w:val="00671371"/>
    <w:rsid w:val="00671763"/>
    <w:rsid w:val="00674C33"/>
    <w:rsid w:val="006852F9"/>
    <w:rsid w:val="006855AD"/>
    <w:rsid w:val="006876EF"/>
    <w:rsid w:val="00687EA5"/>
    <w:rsid w:val="006A1044"/>
    <w:rsid w:val="006A44E1"/>
    <w:rsid w:val="006B0019"/>
    <w:rsid w:val="006B563D"/>
    <w:rsid w:val="006C091D"/>
    <w:rsid w:val="006C3D68"/>
    <w:rsid w:val="006C44D5"/>
    <w:rsid w:val="006D45A3"/>
    <w:rsid w:val="006E6176"/>
    <w:rsid w:val="006E75AE"/>
    <w:rsid w:val="00700625"/>
    <w:rsid w:val="007039FB"/>
    <w:rsid w:val="00705310"/>
    <w:rsid w:val="00705B87"/>
    <w:rsid w:val="007070F7"/>
    <w:rsid w:val="0070720E"/>
    <w:rsid w:val="007103BC"/>
    <w:rsid w:val="0071310B"/>
    <w:rsid w:val="00717AE1"/>
    <w:rsid w:val="007216DA"/>
    <w:rsid w:val="007228DF"/>
    <w:rsid w:val="0072477A"/>
    <w:rsid w:val="00724A04"/>
    <w:rsid w:val="00726E96"/>
    <w:rsid w:val="007376A8"/>
    <w:rsid w:val="007400E6"/>
    <w:rsid w:val="007406DE"/>
    <w:rsid w:val="00743169"/>
    <w:rsid w:val="00744B2B"/>
    <w:rsid w:val="00744B8A"/>
    <w:rsid w:val="00753223"/>
    <w:rsid w:val="00754391"/>
    <w:rsid w:val="00760516"/>
    <w:rsid w:val="007669E9"/>
    <w:rsid w:val="0077071C"/>
    <w:rsid w:val="00772B70"/>
    <w:rsid w:val="00773C0F"/>
    <w:rsid w:val="00776C4A"/>
    <w:rsid w:val="00777B46"/>
    <w:rsid w:val="00782048"/>
    <w:rsid w:val="007864A4"/>
    <w:rsid w:val="0078656D"/>
    <w:rsid w:val="00796F72"/>
    <w:rsid w:val="00797332"/>
    <w:rsid w:val="007A2D11"/>
    <w:rsid w:val="007A4705"/>
    <w:rsid w:val="007A6951"/>
    <w:rsid w:val="007B07D8"/>
    <w:rsid w:val="007B087B"/>
    <w:rsid w:val="007B3C23"/>
    <w:rsid w:val="007B63DB"/>
    <w:rsid w:val="007C199E"/>
    <w:rsid w:val="007C26E9"/>
    <w:rsid w:val="007D32E2"/>
    <w:rsid w:val="007D773E"/>
    <w:rsid w:val="007E0F17"/>
    <w:rsid w:val="007E4C04"/>
    <w:rsid w:val="007F3473"/>
    <w:rsid w:val="007F4E61"/>
    <w:rsid w:val="007F57B7"/>
    <w:rsid w:val="007F59AB"/>
    <w:rsid w:val="0080312E"/>
    <w:rsid w:val="00813A29"/>
    <w:rsid w:val="008149D6"/>
    <w:rsid w:val="008169B7"/>
    <w:rsid w:val="00825D7D"/>
    <w:rsid w:val="00830263"/>
    <w:rsid w:val="00830BDA"/>
    <w:rsid w:val="00830C61"/>
    <w:rsid w:val="00835A4A"/>
    <w:rsid w:val="0083646C"/>
    <w:rsid w:val="008376B0"/>
    <w:rsid w:val="008404B1"/>
    <w:rsid w:val="00841FC7"/>
    <w:rsid w:val="00843DD5"/>
    <w:rsid w:val="00844D76"/>
    <w:rsid w:val="0084698C"/>
    <w:rsid w:val="00847141"/>
    <w:rsid w:val="00847F16"/>
    <w:rsid w:val="00851E34"/>
    <w:rsid w:val="0085521B"/>
    <w:rsid w:val="00856531"/>
    <w:rsid w:val="00860DBF"/>
    <w:rsid w:val="0086151E"/>
    <w:rsid w:val="00861913"/>
    <w:rsid w:val="00863C10"/>
    <w:rsid w:val="00871F49"/>
    <w:rsid w:val="00872F4A"/>
    <w:rsid w:val="00876754"/>
    <w:rsid w:val="00883F9A"/>
    <w:rsid w:val="00886C03"/>
    <w:rsid w:val="00892300"/>
    <w:rsid w:val="008924AE"/>
    <w:rsid w:val="008939CD"/>
    <w:rsid w:val="008958BD"/>
    <w:rsid w:val="008970D6"/>
    <w:rsid w:val="008A17CF"/>
    <w:rsid w:val="008A53C0"/>
    <w:rsid w:val="008A6483"/>
    <w:rsid w:val="008B137E"/>
    <w:rsid w:val="008B13F3"/>
    <w:rsid w:val="008B1CA4"/>
    <w:rsid w:val="008B353B"/>
    <w:rsid w:val="008B6731"/>
    <w:rsid w:val="008C77F3"/>
    <w:rsid w:val="008D07CC"/>
    <w:rsid w:val="008E17C4"/>
    <w:rsid w:val="008E71C4"/>
    <w:rsid w:val="008E7423"/>
    <w:rsid w:val="008F0A49"/>
    <w:rsid w:val="008F1AD6"/>
    <w:rsid w:val="008F5C3B"/>
    <w:rsid w:val="008F6343"/>
    <w:rsid w:val="00900BA3"/>
    <w:rsid w:val="00903C1E"/>
    <w:rsid w:val="00906180"/>
    <w:rsid w:val="00912DC5"/>
    <w:rsid w:val="0091454C"/>
    <w:rsid w:val="00925F51"/>
    <w:rsid w:val="00926C38"/>
    <w:rsid w:val="009315D0"/>
    <w:rsid w:val="00933388"/>
    <w:rsid w:val="00935082"/>
    <w:rsid w:val="0093575F"/>
    <w:rsid w:val="00936770"/>
    <w:rsid w:val="0094090C"/>
    <w:rsid w:val="00940E54"/>
    <w:rsid w:val="00942C8E"/>
    <w:rsid w:val="009442CB"/>
    <w:rsid w:val="00944E19"/>
    <w:rsid w:val="00950191"/>
    <w:rsid w:val="00960632"/>
    <w:rsid w:val="0096305F"/>
    <w:rsid w:val="009640CB"/>
    <w:rsid w:val="009714F1"/>
    <w:rsid w:val="00972602"/>
    <w:rsid w:val="009747EC"/>
    <w:rsid w:val="009752F9"/>
    <w:rsid w:val="00977B72"/>
    <w:rsid w:val="009839D2"/>
    <w:rsid w:val="00983FDD"/>
    <w:rsid w:val="00985EBB"/>
    <w:rsid w:val="00996DC1"/>
    <w:rsid w:val="009A31EC"/>
    <w:rsid w:val="009A7B60"/>
    <w:rsid w:val="009B43F1"/>
    <w:rsid w:val="009C4E28"/>
    <w:rsid w:val="009C5258"/>
    <w:rsid w:val="009D05F3"/>
    <w:rsid w:val="009D1251"/>
    <w:rsid w:val="009E0834"/>
    <w:rsid w:val="009E1087"/>
    <w:rsid w:val="009E4B20"/>
    <w:rsid w:val="009E4CB2"/>
    <w:rsid w:val="009E59BE"/>
    <w:rsid w:val="009F04D3"/>
    <w:rsid w:val="009F4CEC"/>
    <w:rsid w:val="00A01158"/>
    <w:rsid w:val="00A0132C"/>
    <w:rsid w:val="00A02F4C"/>
    <w:rsid w:val="00A106B0"/>
    <w:rsid w:val="00A1121E"/>
    <w:rsid w:val="00A11BC9"/>
    <w:rsid w:val="00A14286"/>
    <w:rsid w:val="00A27568"/>
    <w:rsid w:val="00A27A43"/>
    <w:rsid w:val="00A31A6A"/>
    <w:rsid w:val="00A32258"/>
    <w:rsid w:val="00A4084E"/>
    <w:rsid w:val="00A41B2E"/>
    <w:rsid w:val="00A440A6"/>
    <w:rsid w:val="00A46A61"/>
    <w:rsid w:val="00A47158"/>
    <w:rsid w:val="00A47732"/>
    <w:rsid w:val="00A57306"/>
    <w:rsid w:val="00A63043"/>
    <w:rsid w:val="00A74EC8"/>
    <w:rsid w:val="00A82277"/>
    <w:rsid w:val="00A82381"/>
    <w:rsid w:val="00A87875"/>
    <w:rsid w:val="00A90773"/>
    <w:rsid w:val="00A91834"/>
    <w:rsid w:val="00A93542"/>
    <w:rsid w:val="00A93E96"/>
    <w:rsid w:val="00A94CAF"/>
    <w:rsid w:val="00AA099C"/>
    <w:rsid w:val="00AA57A3"/>
    <w:rsid w:val="00AC07C6"/>
    <w:rsid w:val="00AC4AC5"/>
    <w:rsid w:val="00AC756E"/>
    <w:rsid w:val="00AD2870"/>
    <w:rsid w:val="00AD3CEC"/>
    <w:rsid w:val="00AE138C"/>
    <w:rsid w:val="00AE293D"/>
    <w:rsid w:val="00AE5410"/>
    <w:rsid w:val="00AF1ED2"/>
    <w:rsid w:val="00AF36AC"/>
    <w:rsid w:val="00AF6A28"/>
    <w:rsid w:val="00B02C34"/>
    <w:rsid w:val="00B0468E"/>
    <w:rsid w:val="00B17F65"/>
    <w:rsid w:val="00B207D4"/>
    <w:rsid w:val="00B2125C"/>
    <w:rsid w:val="00B2286E"/>
    <w:rsid w:val="00B26FE6"/>
    <w:rsid w:val="00B30D4B"/>
    <w:rsid w:val="00B318F3"/>
    <w:rsid w:val="00B34888"/>
    <w:rsid w:val="00B4147F"/>
    <w:rsid w:val="00B4200D"/>
    <w:rsid w:val="00B42F9A"/>
    <w:rsid w:val="00B45356"/>
    <w:rsid w:val="00B4628D"/>
    <w:rsid w:val="00B574F6"/>
    <w:rsid w:val="00B72249"/>
    <w:rsid w:val="00B73A22"/>
    <w:rsid w:val="00B7445A"/>
    <w:rsid w:val="00B845FE"/>
    <w:rsid w:val="00B93F58"/>
    <w:rsid w:val="00B97B53"/>
    <w:rsid w:val="00BA29CF"/>
    <w:rsid w:val="00BA5290"/>
    <w:rsid w:val="00BB6F60"/>
    <w:rsid w:val="00BC394F"/>
    <w:rsid w:val="00BC3C2C"/>
    <w:rsid w:val="00BC571D"/>
    <w:rsid w:val="00BC68CA"/>
    <w:rsid w:val="00BC6BB7"/>
    <w:rsid w:val="00BC6D21"/>
    <w:rsid w:val="00BD56B7"/>
    <w:rsid w:val="00BE01E5"/>
    <w:rsid w:val="00BE09B2"/>
    <w:rsid w:val="00BE1458"/>
    <w:rsid w:val="00BF39EF"/>
    <w:rsid w:val="00BF413C"/>
    <w:rsid w:val="00BF60F1"/>
    <w:rsid w:val="00BF610E"/>
    <w:rsid w:val="00C045C1"/>
    <w:rsid w:val="00C11A75"/>
    <w:rsid w:val="00C13FFA"/>
    <w:rsid w:val="00C21519"/>
    <w:rsid w:val="00C24C32"/>
    <w:rsid w:val="00C30117"/>
    <w:rsid w:val="00C30379"/>
    <w:rsid w:val="00C32599"/>
    <w:rsid w:val="00C35E60"/>
    <w:rsid w:val="00C426A7"/>
    <w:rsid w:val="00C4301B"/>
    <w:rsid w:val="00C465C1"/>
    <w:rsid w:val="00C4734C"/>
    <w:rsid w:val="00C54EF6"/>
    <w:rsid w:val="00C55BE9"/>
    <w:rsid w:val="00C574F3"/>
    <w:rsid w:val="00C62F48"/>
    <w:rsid w:val="00C64958"/>
    <w:rsid w:val="00C72447"/>
    <w:rsid w:val="00C73A65"/>
    <w:rsid w:val="00C76293"/>
    <w:rsid w:val="00C80592"/>
    <w:rsid w:val="00C83D93"/>
    <w:rsid w:val="00C85304"/>
    <w:rsid w:val="00C87C43"/>
    <w:rsid w:val="00CA34A3"/>
    <w:rsid w:val="00CA53D4"/>
    <w:rsid w:val="00CB0643"/>
    <w:rsid w:val="00CB08D9"/>
    <w:rsid w:val="00CB1C5C"/>
    <w:rsid w:val="00CB3D5D"/>
    <w:rsid w:val="00CB555F"/>
    <w:rsid w:val="00CB55B3"/>
    <w:rsid w:val="00CB6E1A"/>
    <w:rsid w:val="00CC2DE4"/>
    <w:rsid w:val="00CC324F"/>
    <w:rsid w:val="00CC411B"/>
    <w:rsid w:val="00CC64F1"/>
    <w:rsid w:val="00CC65DE"/>
    <w:rsid w:val="00CC65EA"/>
    <w:rsid w:val="00CC700E"/>
    <w:rsid w:val="00CD06B0"/>
    <w:rsid w:val="00CD25E2"/>
    <w:rsid w:val="00CD2DE2"/>
    <w:rsid w:val="00CD7B9A"/>
    <w:rsid w:val="00CE19B2"/>
    <w:rsid w:val="00CF3E88"/>
    <w:rsid w:val="00D04BA8"/>
    <w:rsid w:val="00D0526F"/>
    <w:rsid w:val="00D074FD"/>
    <w:rsid w:val="00D10752"/>
    <w:rsid w:val="00D12E8A"/>
    <w:rsid w:val="00D204E9"/>
    <w:rsid w:val="00D209C5"/>
    <w:rsid w:val="00D2408A"/>
    <w:rsid w:val="00D24BDD"/>
    <w:rsid w:val="00D272F2"/>
    <w:rsid w:val="00D35566"/>
    <w:rsid w:val="00D365BF"/>
    <w:rsid w:val="00D37BAB"/>
    <w:rsid w:val="00D4362B"/>
    <w:rsid w:val="00D51735"/>
    <w:rsid w:val="00D52735"/>
    <w:rsid w:val="00D60588"/>
    <w:rsid w:val="00D65BFF"/>
    <w:rsid w:val="00D679A7"/>
    <w:rsid w:val="00D719A0"/>
    <w:rsid w:val="00D754AB"/>
    <w:rsid w:val="00D77DD7"/>
    <w:rsid w:val="00D82476"/>
    <w:rsid w:val="00D86694"/>
    <w:rsid w:val="00D94D50"/>
    <w:rsid w:val="00D97D86"/>
    <w:rsid w:val="00DA1944"/>
    <w:rsid w:val="00DA39DA"/>
    <w:rsid w:val="00DB2D7D"/>
    <w:rsid w:val="00DB4ED3"/>
    <w:rsid w:val="00DB5B48"/>
    <w:rsid w:val="00DB7E7C"/>
    <w:rsid w:val="00DC3D85"/>
    <w:rsid w:val="00DC5110"/>
    <w:rsid w:val="00DC5331"/>
    <w:rsid w:val="00DC654A"/>
    <w:rsid w:val="00DC71D1"/>
    <w:rsid w:val="00DD2FA2"/>
    <w:rsid w:val="00DD41BA"/>
    <w:rsid w:val="00DD5F0A"/>
    <w:rsid w:val="00DF132C"/>
    <w:rsid w:val="00DF140A"/>
    <w:rsid w:val="00DF2D74"/>
    <w:rsid w:val="00DF6266"/>
    <w:rsid w:val="00E00ECA"/>
    <w:rsid w:val="00E015B2"/>
    <w:rsid w:val="00E04205"/>
    <w:rsid w:val="00E051F0"/>
    <w:rsid w:val="00E06AEC"/>
    <w:rsid w:val="00E07E8B"/>
    <w:rsid w:val="00E124AD"/>
    <w:rsid w:val="00E13114"/>
    <w:rsid w:val="00E137FA"/>
    <w:rsid w:val="00E148CE"/>
    <w:rsid w:val="00E16023"/>
    <w:rsid w:val="00E206A2"/>
    <w:rsid w:val="00E23861"/>
    <w:rsid w:val="00E33CB3"/>
    <w:rsid w:val="00E35512"/>
    <w:rsid w:val="00E4127C"/>
    <w:rsid w:val="00E42E3E"/>
    <w:rsid w:val="00E430B9"/>
    <w:rsid w:val="00E45B68"/>
    <w:rsid w:val="00E464F9"/>
    <w:rsid w:val="00E50AA5"/>
    <w:rsid w:val="00E51DCD"/>
    <w:rsid w:val="00E56831"/>
    <w:rsid w:val="00E56CAA"/>
    <w:rsid w:val="00E575EA"/>
    <w:rsid w:val="00E63CD0"/>
    <w:rsid w:val="00E63D30"/>
    <w:rsid w:val="00E710F4"/>
    <w:rsid w:val="00E73236"/>
    <w:rsid w:val="00E73A33"/>
    <w:rsid w:val="00E73A48"/>
    <w:rsid w:val="00E8564F"/>
    <w:rsid w:val="00E859D8"/>
    <w:rsid w:val="00E87775"/>
    <w:rsid w:val="00E87DC3"/>
    <w:rsid w:val="00E92AC7"/>
    <w:rsid w:val="00EA1B82"/>
    <w:rsid w:val="00EA2703"/>
    <w:rsid w:val="00EA36D5"/>
    <w:rsid w:val="00EA5098"/>
    <w:rsid w:val="00EA6E10"/>
    <w:rsid w:val="00EB0FA6"/>
    <w:rsid w:val="00EB5065"/>
    <w:rsid w:val="00EB7E44"/>
    <w:rsid w:val="00EC2181"/>
    <w:rsid w:val="00EC378F"/>
    <w:rsid w:val="00EC568B"/>
    <w:rsid w:val="00EC5984"/>
    <w:rsid w:val="00EC71B9"/>
    <w:rsid w:val="00ED05B6"/>
    <w:rsid w:val="00ED0F10"/>
    <w:rsid w:val="00ED28D0"/>
    <w:rsid w:val="00ED7C51"/>
    <w:rsid w:val="00EE0E72"/>
    <w:rsid w:val="00EE2583"/>
    <w:rsid w:val="00EE4BDB"/>
    <w:rsid w:val="00EE5951"/>
    <w:rsid w:val="00EE660C"/>
    <w:rsid w:val="00EF1249"/>
    <w:rsid w:val="00EF6935"/>
    <w:rsid w:val="00F03B02"/>
    <w:rsid w:val="00F10ABB"/>
    <w:rsid w:val="00F12B1D"/>
    <w:rsid w:val="00F13CD0"/>
    <w:rsid w:val="00F15DD4"/>
    <w:rsid w:val="00F202E0"/>
    <w:rsid w:val="00F223EC"/>
    <w:rsid w:val="00F34214"/>
    <w:rsid w:val="00F43F9E"/>
    <w:rsid w:val="00F46D89"/>
    <w:rsid w:val="00F47A24"/>
    <w:rsid w:val="00F527AF"/>
    <w:rsid w:val="00F53602"/>
    <w:rsid w:val="00F551B9"/>
    <w:rsid w:val="00F60168"/>
    <w:rsid w:val="00F6094E"/>
    <w:rsid w:val="00F61B17"/>
    <w:rsid w:val="00F70DFD"/>
    <w:rsid w:val="00F72B6D"/>
    <w:rsid w:val="00F81F6A"/>
    <w:rsid w:val="00F8465D"/>
    <w:rsid w:val="00F8645D"/>
    <w:rsid w:val="00F870B8"/>
    <w:rsid w:val="00F8792B"/>
    <w:rsid w:val="00F87A7B"/>
    <w:rsid w:val="00F90117"/>
    <w:rsid w:val="00F958FE"/>
    <w:rsid w:val="00FA50A5"/>
    <w:rsid w:val="00FA5185"/>
    <w:rsid w:val="00FB1EB2"/>
    <w:rsid w:val="00FB2455"/>
    <w:rsid w:val="00FB2767"/>
    <w:rsid w:val="00FC4579"/>
    <w:rsid w:val="00FC4961"/>
    <w:rsid w:val="00FC5CD9"/>
    <w:rsid w:val="00FC7D5A"/>
    <w:rsid w:val="00FD6A6C"/>
    <w:rsid w:val="00FE23EF"/>
    <w:rsid w:val="00FE5C6C"/>
    <w:rsid w:val="00FE760A"/>
    <w:rsid w:val="00FE7808"/>
    <w:rsid w:val="00FF1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0FCE82D"/>
  <w14:defaultImageDpi w14:val="330"/>
  <w15:docId w15:val="{FA1C937A-FD5F-4B59-9D7D-0969375A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neva" w:hAnsi="Geneva"/>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E0834"/>
    <w:rPr>
      <w:color w:val="0000FF"/>
      <w:u w:val="single"/>
    </w:rPr>
  </w:style>
  <w:style w:type="paragraph" w:styleId="HTMLPreformatted">
    <w:name w:val="HTML Preformatted"/>
    <w:basedOn w:val="Normal"/>
    <w:link w:val="HTMLPreformattedChar"/>
    <w:uiPriority w:val="99"/>
    <w:semiHidden/>
    <w:unhideWhenUsed/>
    <w:rsid w:val="00830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lang w:val="en-GB"/>
    </w:rPr>
  </w:style>
  <w:style w:type="character" w:customStyle="1" w:styleId="HTMLPreformattedChar">
    <w:name w:val="HTML Preformatted Char"/>
    <w:link w:val="HTMLPreformatted"/>
    <w:uiPriority w:val="99"/>
    <w:semiHidden/>
    <w:rsid w:val="00830C61"/>
    <w:rPr>
      <w:rFonts w:ascii="Courier" w:hAnsi="Courier" w:cs="Courier"/>
    </w:rPr>
  </w:style>
  <w:style w:type="paragraph" w:styleId="NormalWeb">
    <w:name w:val="Normal (Web)"/>
    <w:basedOn w:val="Normal"/>
    <w:uiPriority w:val="99"/>
    <w:unhideWhenUsed/>
    <w:rsid w:val="00CF3E88"/>
    <w:pPr>
      <w:spacing w:before="100" w:beforeAutospacing="1" w:after="100" w:afterAutospacing="1"/>
    </w:pPr>
    <w:rPr>
      <w:rFonts w:ascii="Times New Roman" w:eastAsia="Times New Roman" w:hAnsi="Times New Roman"/>
      <w:szCs w:val="24"/>
      <w:lang w:val="en-GB" w:eastAsia="en-GB"/>
    </w:rPr>
  </w:style>
  <w:style w:type="table" w:styleId="TableGrid">
    <w:name w:val="Table Grid"/>
    <w:basedOn w:val="TableNormal"/>
    <w:uiPriority w:val="59"/>
    <w:rsid w:val="00CC65D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5DE"/>
    <w:pPr>
      <w:tabs>
        <w:tab w:val="center" w:pos="4320"/>
        <w:tab w:val="right" w:pos="8640"/>
      </w:tabs>
    </w:pPr>
    <w:rPr>
      <w:rFonts w:eastAsia="Times New Roman"/>
    </w:rPr>
  </w:style>
  <w:style w:type="character" w:customStyle="1" w:styleId="HeaderChar">
    <w:name w:val="Header Char"/>
    <w:link w:val="Header"/>
    <w:uiPriority w:val="99"/>
    <w:rsid w:val="00CC65DE"/>
    <w:rPr>
      <w:rFonts w:ascii="Geneva" w:eastAsia="Times New Roman" w:hAnsi="Geneva"/>
      <w:sz w:val="24"/>
      <w:lang w:val="en-US" w:eastAsia="en-US"/>
    </w:rPr>
  </w:style>
  <w:style w:type="paragraph" w:styleId="Footer">
    <w:name w:val="footer"/>
    <w:basedOn w:val="Normal"/>
    <w:link w:val="FooterChar"/>
    <w:uiPriority w:val="99"/>
    <w:unhideWhenUsed/>
    <w:rsid w:val="00CC65DE"/>
    <w:pPr>
      <w:tabs>
        <w:tab w:val="center" w:pos="4320"/>
        <w:tab w:val="right" w:pos="8640"/>
      </w:tabs>
    </w:pPr>
    <w:rPr>
      <w:rFonts w:eastAsia="Times New Roman"/>
    </w:rPr>
  </w:style>
  <w:style w:type="character" w:customStyle="1" w:styleId="FooterChar">
    <w:name w:val="Footer Char"/>
    <w:link w:val="Footer"/>
    <w:uiPriority w:val="99"/>
    <w:rsid w:val="00CC65DE"/>
    <w:rPr>
      <w:rFonts w:ascii="Geneva" w:eastAsia="Times New Roman" w:hAnsi="Geneva"/>
      <w:sz w:val="24"/>
      <w:lang w:val="en-US" w:eastAsia="en-US"/>
    </w:rPr>
  </w:style>
  <w:style w:type="paragraph" w:styleId="BalloonText">
    <w:name w:val="Balloon Text"/>
    <w:basedOn w:val="Normal"/>
    <w:link w:val="BalloonTextChar"/>
    <w:semiHidden/>
    <w:rsid w:val="00CC65DE"/>
    <w:rPr>
      <w:rFonts w:ascii="Lucida Grande" w:eastAsia="Times New Roman" w:hAnsi="Lucida Grande"/>
      <w:sz w:val="18"/>
      <w:szCs w:val="18"/>
    </w:rPr>
  </w:style>
  <w:style w:type="character" w:customStyle="1" w:styleId="BalloonTextChar">
    <w:name w:val="Balloon Text Char"/>
    <w:link w:val="BalloonText"/>
    <w:semiHidden/>
    <w:rsid w:val="00CC65DE"/>
    <w:rPr>
      <w:rFonts w:ascii="Lucida Grande" w:eastAsia="Times New Roman" w:hAnsi="Lucida Grande"/>
      <w:sz w:val="18"/>
      <w:szCs w:val="18"/>
      <w:lang w:val="en-US" w:eastAsia="en-US"/>
    </w:rPr>
  </w:style>
  <w:style w:type="character" w:styleId="PageNumber">
    <w:name w:val="page number"/>
    <w:basedOn w:val="DefaultParagraphFont"/>
    <w:uiPriority w:val="99"/>
    <w:semiHidden/>
    <w:unhideWhenUsed/>
    <w:rsid w:val="00CC65DE"/>
  </w:style>
  <w:style w:type="paragraph" w:styleId="FootnoteText">
    <w:name w:val="footnote text"/>
    <w:basedOn w:val="Normal"/>
    <w:link w:val="FootnoteTextChar"/>
    <w:uiPriority w:val="99"/>
    <w:semiHidden/>
    <w:unhideWhenUsed/>
    <w:rsid w:val="00926C38"/>
    <w:rPr>
      <w:sz w:val="20"/>
    </w:rPr>
  </w:style>
  <w:style w:type="character" w:customStyle="1" w:styleId="FootnoteTextChar">
    <w:name w:val="Footnote Text Char"/>
    <w:link w:val="FootnoteText"/>
    <w:uiPriority w:val="99"/>
    <w:semiHidden/>
    <w:rsid w:val="00926C38"/>
    <w:rPr>
      <w:rFonts w:ascii="Geneva" w:hAnsi="Geneva"/>
      <w:lang w:val="en-US" w:eastAsia="en-US"/>
    </w:rPr>
  </w:style>
  <w:style w:type="character" w:styleId="FootnoteReference">
    <w:name w:val="footnote reference"/>
    <w:uiPriority w:val="99"/>
    <w:semiHidden/>
    <w:unhideWhenUsed/>
    <w:rsid w:val="00926C38"/>
    <w:rPr>
      <w:vertAlign w:val="superscript"/>
    </w:rPr>
  </w:style>
  <w:style w:type="character" w:styleId="CommentReference">
    <w:name w:val="annotation reference"/>
    <w:basedOn w:val="DefaultParagraphFont"/>
    <w:uiPriority w:val="99"/>
    <w:semiHidden/>
    <w:unhideWhenUsed/>
    <w:rsid w:val="00C62F48"/>
    <w:rPr>
      <w:sz w:val="16"/>
      <w:szCs w:val="16"/>
    </w:rPr>
  </w:style>
  <w:style w:type="paragraph" w:styleId="CommentText">
    <w:name w:val="annotation text"/>
    <w:basedOn w:val="Normal"/>
    <w:link w:val="CommentTextChar"/>
    <w:uiPriority w:val="99"/>
    <w:semiHidden/>
    <w:unhideWhenUsed/>
    <w:rsid w:val="00C62F48"/>
    <w:rPr>
      <w:sz w:val="20"/>
    </w:rPr>
  </w:style>
  <w:style w:type="character" w:customStyle="1" w:styleId="CommentTextChar">
    <w:name w:val="Comment Text Char"/>
    <w:basedOn w:val="DefaultParagraphFont"/>
    <w:link w:val="CommentText"/>
    <w:uiPriority w:val="99"/>
    <w:semiHidden/>
    <w:rsid w:val="00C62F48"/>
    <w:rPr>
      <w:rFonts w:ascii="Geneva" w:hAnsi="Geneva"/>
      <w:lang w:val="en-US" w:eastAsia="en-US"/>
    </w:rPr>
  </w:style>
  <w:style w:type="paragraph" w:styleId="CommentSubject">
    <w:name w:val="annotation subject"/>
    <w:basedOn w:val="CommentText"/>
    <w:next w:val="CommentText"/>
    <w:link w:val="CommentSubjectChar"/>
    <w:uiPriority w:val="99"/>
    <w:semiHidden/>
    <w:unhideWhenUsed/>
    <w:rsid w:val="00C62F48"/>
    <w:rPr>
      <w:b/>
      <w:bCs/>
    </w:rPr>
  </w:style>
  <w:style w:type="character" w:customStyle="1" w:styleId="CommentSubjectChar">
    <w:name w:val="Comment Subject Char"/>
    <w:basedOn w:val="CommentTextChar"/>
    <w:link w:val="CommentSubject"/>
    <w:uiPriority w:val="99"/>
    <w:semiHidden/>
    <w:rsid w:val="00C62F48"/>
    <w:rPr>
      <w:rFonts w:ascii="Geneva" w:hAnsi="Geneva"/>
      <w:b/>
      <w:bCs/>
      <w:lang w:val="en-US" w:eastAsia="en-US"/>
    </w:rPr>
  </w:style>
  <w:style w:type="character" w:customStyle="1" w:styleId="ng-scope">
    <w:name w:val="ng-scope"/>
    <w:basedOn w:val="DefaultParagraphFont"/>
    <w:rsid w:val="00E13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3199">
      <w:bodyDiv w:val="1"/>
      <w:marLeft w:val="0"/>
      <w:marRight w:val="0"/>
      <w:marTop w:val="0"/>
      <w:marBottom w:val="0"/>
      <w:divBdr>
        <w:top w:val="none" w:sz="0" w:space="0" w:color="auto"/>
        <w:left w:val="none" w:sz="0" w:space="0" w:color="auto"/>
        <w:bottom w:val="none" w:sz="0" w:space="0" w:color="auto"/>
        <w:right w:val="none" w:sz="0" w:space="0" w:color="auto"/>
      </w:divBdr>
    </w:div>
    <w:div w:id="71196701">
      <w:bodyDiv w:val="1"/>
      <w:marLeft w:val="0"/>
      <w:marRight w:val="0"/>
      <w:marTop w:val="0"/>
      <w:marBottom w:val="0"/>
      <w:divBdr>
        <w:top w:val="none" w:sz="0" w:space="0" w:color="auto"/>
        <w:left w:val="none" w:sz="0" w:space="0" w:color="auto"/>
        <w:bottom w:val="none" w:sz="0" w:space="0" w:color="auto"/>
        <w:right w:val="none" w:sz="0" w:space="0" w:color="auto"/>
      </w:divBdr>
    </w:div>
    <w:div w:id="81874742">
      <w:bodyDiv w:val="1"/>
      <w:marLeft w:val="0"/>
      <w:marRight w:val="0"/>
      <w:marTop w:val="0"/>
      <w:marBottom w:val="0"/>
      <w:divBdr>
        <w:top w:val="none" w:sz="0" w:space="0" w:color="auto"/>
        <w:left w:val="none" w:sz="0" w:space="0" w:color="auto"/>
        <w:bottom w:val="none" w:sz="0" w:space="0" w:color="auto"/>
        <w:right w:val="none" w:sz="0" w:space="0" w:color="auto"/>
      </w:divBdr>
    </w:div>
    <w:div w:id="85460939">
      <w:bodyDiv w:val="1"/>
      <w:marLeft w:val="0"/>
      <w:marRight w:val="0"/>
      <w:marTop w:val="0"/>
      <w:marBottom w:val="0"/>
      <w:divBdr>
        <w:top w:val="none" w:sz="0" w:space="0" w:color="auto"/>
        <w:left w:val="none" w:sz="0" w:space="0" w:color="auto"/>
        <w:bottom w:val="none" w:sz="0" w:space="0" w:color="auto"/>
        <w:right w:val="none" w:sz="0" w:space="0" w:color="auto"/>
      </w:divBdr>
    </w:div>
    <w:div w:id="194388986">
      <w:bodyDiv w:val="1"/>
      <w:marLeft w:val="0"/>
      <w:marRight w:val="0"/>
      <w:marTop w:val="0"/>
      <w:marBottom w:val="0"/>
      <w:divBdr>
        <w:top w:val="none" w:sz="0" w:space="0" w:color="auto"/>
        <w:left w:val="none" w:sz="0" w:space="0" w:color="auto"/>
        <w:bottom w:val="none" w:sz="0" w:space="0" w:color="auto"/>
        <w:right w:val="none" w:sz="0" w:space="0" w:color="auto"/>
      </w:divBdr>
    </w:div>
    <w:div w:id="258147823">
      <w:bodyDiv w:val="1"/>
      <w:marLeft w:val="0"/>
      <w:marRight w:val="0"/>
      <w:marTop w:val="0"/>
      <w:marBottom w:val="0"/>
      <w:divBdr>
        <w:top w:val="none" w:sz="0" w:space="0" w:color="auto"/>
        <w:left w:val="none" w:sz="0" w:space="0" w:color="auto"/>
        <w:bottom w:val="none" w:sz="0" w:space="0" w:color="auto"/>
        <w:right w:val="none" w:sz="0" w:space="0" w:color="auto"/>
      </w:divBdr>
    </w:div>
    <w:div w:id="287206336">
      <w:bodyDiv w:val="1"/>
      <w:marLeft w:val="0"/>
      <w:marRight w:val="0"/>
      <w:marTop w:val="0"/>
      <w:marBottom w:val="0"/>
      <w:divBdr>
        <w:top w:val="none" w:sz="0" w:space="0" w:color="auto"/>
        <w:left w:val="none" w:sz="0" w:space="0" w:color="auto"/>
        <w:bottom w:val="none" w:sz="0" w:space="0" w:color="auto"/>
        <w:right w:val="none" w:sz="0" w:space="0" w:color="auto"/>
      </w:divBdr>
    </w:div>
    <w:div w:id="415976659">
      <w:bodyDiv w:val="1"/>
      <w:marLeft w:val="0"/>
      <w:marRight w:val="0"/>
      <w:marTop w:val="0"/>
      <w:marBottom w:val="0"/>
      <w:divBdr>
        <w:top w:val="none" w:sz="0" w:space="0" w:color="auto"/>
        <w:left w:val="none" w:sz="0" w:space="0" w:color="auto"/>
        <w:bottom w:val="none" w:sz="0" w:space="0" w:color="auto"/>
        <w:right w:val="none" w:sz="0" w:space="0" w:color="auto"/>
      </w:divBdr>
    </w:div>
    <w:div w:id="464811467">
      <w:bodyDiv w:val="1"/>
      <w:marLeft w:val="0"/>
      <w:marRight w:val="0"/>
      <w:marTop w:val="0"/>
      <w:marBottom w:val="0"/>
      <w:divBdr>
        <w:top w:val="none" w:sz="0" w:space="0" w:color="auto"/>
        <w:left w:val="none" w:sz="0" w:space="0" w:color="auto"/>
        <w:bottom w:val="none" w:sz="0" w:space="0" w:color="auto"/>
        <w:right w:val="none" w:sz="0" w:space="0" w:color="auto"/>
      </w:divBdr>
    </w:div>
    <w:div w:id="475487189">
      <w:bodyDiv w:val="1"/>
      <w:marLeft w:val="0"/>
      <w:marRight w:val="0"/>
      <w:marTop w:val="0"/>
      <w:marBottom w:val="0"/>
      <w:divBdr>
        <w:top w:val="none" w:sz="0" w:space="0" w:color="auto"/>
        <w:left w:val="none" w:sz="0" w:space="0" w:color="auto"/>
        <w:bottom w:val="none" w:sz="0" w:space="0" w:color="auto"/>
        <w:right w:val="none" w:sz="0" w:space="0" w:color="auto"/>
      </w:divBdr>
    </w:div>
    <w:div w:id="481702755">
      <w:bodyDiv w:val="1"/>
      <w:marLeft w:val="0"/>
      <w:marRight w:val="0"/>
      <w:marTop w:val="0"/>
      <w:marBottom w:val="0"/>
      <w:divBdr>
        <w:top w:val="none" w:sz="0" w:space="0" w:color="auto"/>
        <w:left w:val="none" w:sz="0" w:space="0" w:color="auto"/>
        <w:bottom w:val="none" w:sz="0" w:space="0" w:color="auto"/>
        <w:right w:val="none" w:sz="0" w:space="0" w:color="auto"/>
      </w:divBdr>
    </w:div>
    <w:div w:id="485587431">
      <w:bodyDiv w:val="1"/>
      <w:marLeft w:val="0"/>
      <w:marRight w:val="0"/>
      <w:marTop w:val="0"/>
      <w:marBottom w:val="0"/>
      <w:divBdr>
        <w:top w:val="none" w:sz="0" w:space="0" w:color="auto"/>
        <w:left w:val="none" w:sz="0" w:space="0" w:color="auto"/>
        <w:bottom w:val="none" w:sz="0" w:space="0" w:color="auto"/>
        <w:right w:val="none" w:sz="0" w:space="0" w:color="auto"/>
      </w:divBdr>
    </w:div>
    <w:div w:id="502741557">
      <w:bodyDiv w:val="1"/>
      <w:marLeft w:val="0"/>
      <w:marRight w:val="0"/>
      <w:marTop w:val="0"/>
      <w:marBottom w:val="0"/>
      <w:divBdr>
        <w:top w:val="none" w:sz="0" w:space="0" w:color="auto"/>
        <w:left w:val="none" w:sz="0" w:space="0" w:color="auto"/>
        <w:bottom w:val="none" w:sz="0" w:space="0" w:color="auto"/>
        <w:right w:val="none" w:sz="0" w:space="0" w:color="auto"/>
      </w:divBdr>
    </w:div>
    <w:div w:id="508100756">
      <w:bodyDiv w:val="1"/>
      <w:marLeft w:val="0"/>
      <w:marRight w:val="0"/>
      <w:marTop w:val="0"/>
      <w:marBottom w:val="0"/>
      <w:divBdr>
        <w:top w:val="none" w:sz="0" w:space="0" w:color="auto"/>
        <w:left w:val="none" w:sz="0" w:space="0" w:color="auto"/>
        <w:bottom w:val="none" w:sz="0" w:space="0" w:color="auto"/>
        <w:right w:val="none" w:sz="0" w:space="0" w:color="auto"/>
      </w:divBdr>
    </w:div>
    <w:div w:id="526600459">
      <w:bodyDiv w:val="1"/>
      <w:marLeft w:val="0"/>
      <w:marRight w:val="0"/>
      <w:marTop w:val="0"/>
      <w:marBottom w:val="0"/>
      <w:divBdr>
        <w:top w:val="none" w:sz="0" w:space="0" w:color="auto"/>
        <w:left w:val="none" w:sz="0" w:space="0" w:color="auto"/>
        <w:bottom w:val="none" w:sz="0" w:space="0" w:color="auto"/>
        <w:right w:val="none" w:sz="0" w:space="0" w:color="auto"/>
      </w:divBdr>
    </w:div>
    <w:div w:id="573126404">
      <w:bodyDiv w:val="1"/>
      <w:marLeft w:val="0"/>
      <w:marRight w:val="0"/>
      <w:marTop w:val="0"/>
      <w:marBottom w:val="0"/>
      <w:divBdr>
        <w:top w:val="none" w:sz="0" w:space="0" w:color="auto"/>
        <w:left w:val="none" w:sz="0" w:space="0" w:color="auto"/>
        <w:bottom w:val="none" w:sz="0" w:space="0" w:color="auto"/>
        <w:right w:val="none" w:sz="0" w:space="0" w:color="auto"/>
      </w:divBdr>
    </w:div>
    <w:div w:id="580994196">
      <w:bodyDiv w:val="1"/>
      <w:marLeft w:val="0"/>
      <w:marRight w:val="0"/>
      <w:marTop w:val="0"/>
      <w:marBottom w:val="0"/>
      <w:divBdr>
        <w:top w:val="none" w:sz="0" w:space="0" w:color="auto"/>
        <w:left w:val="none" w:sz="0" w:space="0" w:color="auto"/>
        <w:bottom w:val="none" w:sz="0" w:space="0" w:color="auto"/>
        <w:right w:val="none" w:sz="0" w:space="0" w:color="auto"/>
      </w:divBdr>
    </w:div>
    <w:div w:id="594828952">
      <w:bodyDiv w:val="1"/>
      <w:marLeft w:val="0"/>
      <w:marRight w:val="0"/>
      <w:marTop w:val="0"/>
      <w:marBottom w:val="0"/>
      <w:divBdr>
        <w:top w:val="none" w:sz="0" w:space="0" w:color="auto"/>
        <w:left w:val="none" w:sz="0" w:space="0" w:color="auto"/>
        <w:bottom w:val="none" w:sz="0" w:space="0" w:color="auto"/>
        <w:right w:val="none" w:sz="0" w:space="0" w:color="auto"/>
      </w:divBdr>
    </w:div>
    <w:div w:id="598829643">
      <w:bodyDiv w:val="1"/>
      <w:marLeft w:val="0"/>
      <w:marRight w:val="0"/>
      <w:marTop w:val="0"/>
      <w:marBottom w:val="0"/>
      <w:divBdr>
        <w:top w:val="none" w:sz="0" w:space="0" w:color="auto"/>
        <w:left w:val="none" w:sz="0" w:space="0" w:color="auto"/>
        <w:bottom w:val="none" w:sz="0" w:space="0" w:color="auto"/>
        <w:right w:val="none" w:sz="0" w:space="0" w:color="auto"/>
      </w:divBdr>
    </w:div>
    <w:div w:id="703795632">
      <w:bodyDiv w:val="1"/>
      <w:marLeft w:val="0"/>
      <w:marRight w:val="0"/>
      <w:marTop w:val="0"/>
      <w:marBottom w:val="0"/>
      <w:divBdr>
        <w:top w:val="none" w:sz="0" w:space="0" w:color="auto"/>
        <w:left w:val="none" w:sz="0" w:space="0" w:color="auto"/>
        <w:bottom w:val="none" w:sz="0" w:space="0" w:color="auto"/>
        <w:right w:val="none" w:sz="0" w:space="0" w:color="auto"/>
      </w:divBdr>
    </w:div>
    <w:div w:id="710959824">
      <w:bodyDiv w:val="1"/>
      <w:marLeft w:val="0"/>
      <w:marRight w:val="0"/>
      <w:marTop w:val="0"/>
      <w:marBottom w:val="0"/>
      <w:divBdr>
        <w:top w:val="none" w:sz="0" w:space="0" w:color="auto"/>
        <w:left w:val="none" w:sz="0" w:space="0" w:color="auto"/>
        <w:bottom w:val="none" w:sz="0" w:space="0" w:color="auto"/>
        <w:right w:val="none" w:sz="0" w:space="0" w:color="auto"/>
      </w:divBdr>
      <w:divsChild>
        <w:div w:id="1350519735">
          <w:marLeft w:val="0"/>
          <w:marRight w:val="0"/>
          <w:marTop w:val="0"/>
          <w:marBottom w:val="0"/>
          <w:divBdr>
            <w:top w:val="none" w:sz="0" w:space="0" w:color="auto"/>
            <w:left w:val="none" w:sz="0" w:space="0" w:color="auto"/>
            <w:bottom w:val="none" w:sz="0" w:space="0" w:color="auto"/>
            <w:right w:val="none" w:sz="0" w:space="0" w:color="auto"/>
          </w:divBdr>
          <w:divsChild>
            <w:div w:id="26457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3414">
      <w:bodyDiv w:val="1"/>
      <w:marLeft w:val="0"/>
      <w:marRight w:val="0"/>
      <w:marTop w:val="0"/>
      <w:marBottom w:val="0"/>
      <w:divBdr>
        <w:top w:val="none" w:sz="0" w:space="0" w:color="auto"/>
        <w:left w:val="none" w:sz="0" w:space="0" w:color="auto"/>
        <w:bottom w:val="none" w:sz="0" w:space="0" w:color="auto"/>
        <w:right w:val="none" w:sz="0" w:space="0" w:color="auto"/>
      </w:divBdr>
    </w:div>
    <w:div w:id="728039745">
      <w:bodyDiv w:val="1"/>
      <w:marLeft w:val="0"/>
      <w:marRight w:val="0"/>
      <w:marTop w:val="0"/>
      <w:marBottom w:val="0"/>
      <w:divBdr>
        <w:top w:val="none" w:sz="0" w:space="0" w:color="auto"/>
        <w:left w:val="none" w:sz="0" w:space="0" w:color="auto"/>
        <w:bottom w:val="none" w:sz="0" w:space="0" w:color="auto"/>
        <w:right w:val="none" w:sz="0" w:space="0" w:color="auto"/>
      </w:divBdr>
    </w:div>
    <w:div w:id="745613640">
      <w:bodyDiv w:val="1"/>
      <w:marLeft w:val="0"/>
      <w:marRight w:val="0"/>
      <w:marTop w:val="0"/>
      <w:marBottom w:val="0"/>
      <w:divBdr>
        <w:top w:val="none" w:sz="0" w:space="0" w:color="auto"/>
        <w:left w:val="none" w:sz="0" w:space="0" w:color="auto"/>
        <w:bottom w:val="none" w:sz="0" w:space="0" w:color="auto"/>
        <w:right w:val="none" w:sz="0" w:space="0" w:color="auto"/>
      </w:divBdr>
    </w:div>
    <w:div w:id="786893215">
      <w:bodyDiv w:val="1"/>
      <w:marLeft w:val="0"/>
      <w:marRight w:val="0"/>
      <w:marTop w:val="0"/>
      <w:marBottom w:val="0"/>
      <w:divBdr>
        <w:top w:val="none" w:sz="0" w:space="0" w:color="auto"/>
        <w:left w:val="none" w:sz="0" w:space="0" w:color="auto"/>
        <w:bottom w:val="none" w:sz="0" w:space="0" w:color="auto"/>
        <w:right w:val="none" w:sz="0" w:space="0" w:color="auto"/>
      </w:divBdr>
    </w:div>
    <w:div w:id="789322126">
      <w:bodyDiv w:val="1"/>
      <w:marLeft w:val="0"/>
      <w:marRight w:val="0"/>
      <w:marTop w:val="0"/>
      <w:marBottom w:val="0"/>
      <w:divBdr>
        <w:top w:val="none" w:sz="0" w:space="0" w:color="auto"/>
        <w:left w:val="none" w:sz="0" w:space="0" w:color="auto"/>
        <w:bottom w:val="none" w:sz="0" w:space="0" w:color="auto"/>
        <w:right w:val="none" w:sz="0" w:space="0" w:color="auto"/>
      </w:divBdr>
    </w:div>
    <w:div w:id="839076147">
      <w:bodyDiv w:val="1"/>
      <w:marLeft w:val="0"/>
      <w:marRight w:val="0"/>
      <w:marTop w:val="0"/>
      <w:marBottom w:val="0"/>
      <w:divBdr>
        <w:top w:val="none" w:sz="0" w:space="0" w:color="auto"/>
        <w:left w:val="none" w:sz="0" w:space="0" w:color="auto"/>
        <w:bottom w:val="none" w:sz="0" w:space="0" w:color="auto"/>
        <w:right w:val="none" w:sz="0" w:space="0" w:color="auto"/>
      </w:divBdr>
    </w:div>
    <w:div w:id="840003717">
      <w:bodyDiv w:val="1"/>
      <w:marLeft w:val="0"/>
      <w:marRight w:val="0"/>
      <w:marTop w:val="0"/>
      <w:marBottom w:val="0"/>
      <w:divBdr>
        <w:top w:val="none" w:sz="0" w:space="0" w:color="auto"/>
        <w:left w:val="none" w:sz="0" w:space="0" w:color="auto"/>
        <w:bottom w:val="none" w:sz="0" w:space="0" w:color="auto"/>
        <w:right w:val="none" w:sz="0" w:space="0" w:color="auto"/>
      </w:divBdr>
    </w:div>
    <w:div w:id="849876019">
      <w:bodyDiv w:val="1"/>
      <w:marLeft w:val="0"/>
      <w:marRight w:val="0"/>
      <w:marTop w:val="0"/>
      <w:marBottom w:val="0"/>
      <w:divBdr>
        <w:top w:val="none" w:sz="0" w:space="0" w:color="auto"/>
        <w:left w:val="none" w:sz="0" w:space="0" w:color="auto"/>
        <w:bottom w:val="none" w:sz="0" w:space="0" w:color="auto"/>
        <w:right w:val="none" w:sz="0" w:space="0" w:color="auto"/>
      </w:divBdr>
    </w:div>
    <w:div w:id="990914005">
      <w:bodyDiv w:val="1"/>
      <w:marLeft w:val="0"/>
      <w:marRight w:val="0"/>
      <w:marTop w:val="0"/>
      <w:marBottom w:val="0"/>
      <w:divBdr>
        <w:top w:val="none" w:sz="0" w:space="0" w:color="auto"/>
        <w:left w:val="none" w:sz="0" w:space="0" w:color="auto"/>
        <w:bottom w:val="none" w:sz="0" w:space="0" w:color="auto"/>
        <w:right w:val="none" w:sz="0" w:space="0" w:color="auto"/>
      </w:divBdr>
      <w:divsChild>
        <w:div w:id="916208249">
          <w:marLeft w:val="0"/>
          <w:marRight w:val="0"/>
          <w:marTop w:val="0"/>
          <w:marBottom w:val="0"/>
          <w:divBdr>
            <w:top w:val="none" w:sz="0" w:space="0" w:color="auto"/>
            <w:left w:val="none" w:sz="0" w:space="0" w:color="auto"/>
            <w:bottom w:val="none" w:sz="0" w:space="0" w:color="auto"/>
            <w:right w:val="none" w:sz="0" w:space="0" w:color="auto"/>
          </w:divBdr>
          <w:divsChild>
            <w:div w:id="222642483">
              <w:marLeft w:val="0"/>
              <w:marRight w:val="0"/>
              <w:marTop w:val="0"/>
              <w:marBottom w:val="0"/>
              <w:divBdr>
                <w:top w:val="none" w:sz="0" w:space="0" w:color="auto"/>
                <w:left w:val="none" w:sz="0" w:space="0" w:color="auto"/>
                <w:bottom w:val="none" w:sz="0" w:space="0" w:color="auto"/>
                <w:right w:val="none" w:sz="0" w:space="0" w:color="auto"/>
              </w:divBdr>
              <w:divsChild>
                <w:div w:id="631714230">
                  <w:marLeft w:val="0"/>
                  <w:marRight w:val="0"/>
                  <w:marTop w:val="0"/>
                  <w:marBottom w:val="0"/>
                  <w:divBdr>
                    <w:top w:val="none" w:sz="0" w:space="0" w:color="auto"/>
                    <w:left w:val="none" w:sz="0" w:space="0" w:color="auto"/>
                    <w:bottom w:val="none" w:sz="0" w:space="0" w:color="auto"/>
                    <w:right w:val="none" w:sz="0" w:space="0" w:color="auto"/>
                  </w:divBdr>
                  <w:divsChild>
                    <w:div w:id="286277193">
                      <w:marLeft w:val="0"/>
                      <w:marRight w:val="0"/>
                      <w:marTop w:val="0"/>
                      <w:marBottom w:val="0"/>
                      <w:divBdr>
                        <w:top w:val="none" w:sz="0" w:space="0" w:color="auto"/>
                        <w:left w:val="none" w:sz="0" w:space="0" w:color="auto"/>
                        <w:bottom w:val="none" w:sz="0" w:space="0" w:color="auto"/>
                        <w:right w:val="none" w:sz="0" w:space="0" w:color="auto"/>
                      </w:divBdr>
                      <w:divsChild>
                        <w:div w:id="1987512571">
                          <w:marLeft w:val="0"/>
                          <w:marRight w:val="0"/>
                          <w:marTop w:val="0"/>
                          <w:marBottom w:val="0"/>
                          <w:divBdr>
                            <w:top w:val="none" w:sz="0" w:space="0" w:color="auto"/>
                            <w:left w:val="none" w:sz="0" w:space="0" w:color="auto"/>
                            <w:bottom w:val="none" w:sz="0" w:space="0" w:color="auto"/>
                            <w:right w:val="none" w:sz="0" w:space="0" w:color="auto"/>
                          </w:divBdr>
                          <w:divsChild>
                            <w:div w:id="1703171229">
                              <w:marLeft w:val="0"/>
                              <w:marRight w:val="0"/>
                              <w:marTop w:val="0"/>
                              <w:marBottom w:val="0"/>
                              <w:divBdr>
                                <w:top w:val="none" w:sz="0" w:space="0" w:color="auto"/>
                                <w:left w:val="none" w:sz="0" w:space="0" w:color="auto"/>
                                <w:bottom w:val="none" w:sz="0" w:space="0" w:color="auto"/>
                                <w:right w:val="none" w:sz="0" w:space="0" w:color="auto"/>
                              </w:divBdr>
                              <w:divsChild>
                                <w:div w:id="826821236">
                                  <w:marLeft w:val="0"/>
                                  <w:marRight w:val="0"/>
                                  <w:marTop w:val="0"/>
                                  <w:marBottom w:val="0"/>
                                  <w:divBdr>
                                    <w:top w:val="none" w:sz="0" w:space="0" w:color="auto"/>
                                    <w:left w:val="none" w:sz="0" w:space="0" w:color="auto"/>
                                    <w:bottom w:val="none" w:sz="0" w:space="0" w:color="auto"/>
                                    <w:right w:val="none" w:sz="0" w:space="0" w:color="auto"/>
                                  </w:divBdr>
                                  <w:divsChild>
                                    <w:div w:id="1032418436">
                                      <w:marLeft w:val="0"/>
                                      <w:marRight w:val="0"/>
                                      <w:marTop w:val="0"/>
                                      <w:marBottom w:val="0"/>
                                      <w:divBdr>
                                        <w:top w:val="none" w:sz="0" w:space="0" w:color="auto"/>
                                        <w:left w:val="none" w:sz="0" w:space="0" w:color="auto"/>
                                        <w:bottom w:val="none" w:sz="0" w:space="0" w:color="auto"/>
                                        <w:right w:val="none" w:sz="0" w:space="0" w:color="auto"/>
                                      </w:divBdr>
                                      <w:divsChild>
                                        <w:div w:id="727726151">
                                          <w:marLeft w:val="0"/>
                                          <w:marRight w:val="0"/>
                                          <w:marTop w:val="0"/>
                                          <w:marBottom w:val="0"/>
                                          <w:divBdr>
                                            <w:top w:val="none" w:sz="0" w:space="0" w:color="auto"/>
                                            <w:left w:val="none" w:sz="0" w:space="0" w:color="auto"/>
                                            <w:bottom w:val="none" w:sz="0" w:space="0" w:color="auto"/>
                                            <w:right w:val="none" w:sz="0" w:space="0" w:color="auto"/>
                                          </w:divBdr>
                                          <w:divsChild>
                                            <w:div w:id="1175998102">
                                              <w:marLeft w:val="0"/>
                                              <w:marRight w:val="0"/>
                                              <w:marTop w:val="0"/>
                                              <w:marBottom w:val="0"/>
                                              <w:divBdr>
                                                <w:top w:val="none" w:sz="0" w:space="0" w:color="auto"/>
                                                <w:left w:val="none" w:sz="0" w:space="0" w:color="auto"/>
                                                <w:bottom w:val="none" w:sz="0" w:space="0" w:color="auto"/>
                                                <w:right w:val="none" w:sz="0" w:space="0" w:color="auto"/>
                                              </w:divBdr>
                                              <w:divsChild>
                                                <w:div w:id="474103259">
                                                  <w:marLeft w:val="0"/>
                                                  <w:marRight w:val="0"/>
                                                  <w:marTop w:val="0"/>
                                                  <w:marBottom w:val="0"/>
                                                  <w:divBdr>
                                                    <w:top w:val="none" w:sz="0" w:space="0" w:color="auto"/>
                                                    <w:left w:val="none" w:sz="0" w:space="0" w:color="auto"/>
                                                    <w:bottom w:val="none" w:sz="0" w:space="0" w:color="auto"/>
                                                    <w:right w:val="none" w:sz="0" w:space="0" w:color="auto"/>
                                                  </w:divBdr>
                                                  <w:divsChild>
                                                    <w:div w:id="386152387">
                                                      <w:marLeft w:val="0"/>
                                                      <w:marRight w:val="0"/>
                                                      <w:marTop w:val="0"/>
                                                      <w:marBottom w:val="0"/>
                                                      <w:divBdr>
                                                        <w:top w:val="none" w:sz="0" w:space="0" w:color="auto"/>
                                                        <w:left w:val="none" w:sz="0" w:space="0" w:color="auto"/>
                                                        <w:bottom w:val="none" w:sz="0" w:space="0" w:color="auto"/>
                                                        <w:right w:val="none" w:sz="0" w:space="0" w:color="auto"/>
                                                      </w:divBdr>
                                                      <w:divsChild>
                                                        <w:div w:id="1769812149">
                                                          <w:marLeft w:val="0"/>
                                                          <w:marRight w:val="0"/>
                                                          <w:marTop w:val="0"/>
                                                          <w:marBottom w:val="0"/>
                                                          <w:divBdr>
                                                            <w:top w:val="none" w:sz="0" w:space="0" w:color="auto"/>
                                                            <w:left w:val="none" w:sz="0" w:space="0" w:color="auto"/>
                                                            <w:bottom w:val="none" w:sz="0" w:space="0" w:color="auto"/>
                                                            <w:right w:val="none" w:sz="0" w:space="0" w:color="auto"/>
                                                          </w:divBdr>
                                                          <w:divsChild>
                                                            <w:div w:id="1726678186">
                                                              <w:marLeft w:val="0"/>
                                                              <w:marRight w:val="0"/>
                                                              <w:marTop w:val="0"/>
                                                              <w:marBottom w:val="0"/>
                                                              <w:divBdr>
                                                                <w:top w:val="none" w:sz="0" w:space="0" w:color="auto"/>
                                                                <w:left w:val="none" w:sz="0" w:space="0" w:color="auto"/>
                                                                <w:bottom w:val="none" w:sz="0" w:space="0" w:color="auto"/>
                                                                <w:right w:val="none" w:sz="0" w:space="0" w:color="auto"/>
                                                              </w:divBdr>
                                                              <w:divsChild>
                                                                <w:div w:id="74477968">
                                                                  <w:marLeft w:val="0"/>
                                                                  <w:marRight w:val="0"/>
                                                                  <w:marTop w:val="0"/>
                                                                  <w:marBottom w:val="0"/>
                                                                  <w:divBdr>
                                                                    <w:top w:val="none" w:sz="0" w:space="0" w:color="auto"/>
                                                                    <w:left w:val="none" w:sz="0" w:space="0" w:color="auto"/>
                                                                    <w:bottom w:val="none" w:sz="0" w:space="0" w:color="auto"/>
                                                                    <w:right w:val="none" w:sz="0" w:space="0" w:color="auto"/>
                                                                  </w:divBdr>
                                                                  <w:divsChild>
                                                                    <w:div w:id="1499736475">
                                                                      <w:marLeft w:val="0"/>
                                                                      <w:marRight w:val="0"/>
                                                                      <w:marTop w:val="0"/>
                                                                      <w:marBottom w:val="0"/>
                                                                      <w:divBdr>
                                                                        <w:top w:val="none" w:sz="0" w:space="0" w:color="auto"/>
                                                                        <w:left w:val="none" w:sz="0" w:space="0" w:color="auto"/>
                                                                        <w:bottom w:val="none" w:sz="0" w:space="0" w:color="auto"/>
                                                                        <w:right w:val="none" w:sz="0" w:space="0" w:color="auto"/>
                                                                      </w:divBdr>
                                                                      <w:divsChild>
                                                                        <w:div w:id="821312940">
                                                                          <w:marLeft w:val="0"/>
                                                                          <w:marRight w:val="0"/>
                                                                          <w:marTop w:val="0"/>
                                                                          <w:marBottom w:val="0"/>
                                                                          <w:divBdr>
                                                                            <w:top w:val="none" w:sz="0" w:space="0" w:color="auto"/>
                                                                            <w:left w:val="none" w:sz="0" w:space="0" w:color="auto"/>
                                                                            <w:bottom w:val="none" w:sz="0" w:space="0" w:color="auto"/>
                                                                            <w:right w:val="none" w:sz="0" w:space="0" w:color="auto"/>
                                                                          </w:divBdr>
                                                                          <w:divsChild>
                                                                            <w:div w:id="343166189">
                                                                              <w:marLeft w:val="0"/>
                                                                              <w:marRight w:val="0"/>
                                                                              <w:marTop w:val="0"/>
                                                                              <w:marBottom w:val="0"/>
                                                                              <w:divBdr>
                                                                                <w:top w:val="none" w:sz="0" w:space="0" w:color="auto"/>
                                                                                <w:left w:val="none" w:sz="0" w:space="0" w:color="auto"/>
                                                                                <w:bottom w:val="none" w:sz="0" w:space="0" w:color="auto"/>
                                                                                <w:right w:val="none" w:sz="0" w:space="0" w:color="auto"/>
                                                                              </w:divBdr>
                                                                              <w:divsChild>
                                                                                <w:div w:id="722565281">
                                                                                  <w:marLeft w:val="0"/>
                                                                                  <w:marRight w:val="0"/>
                                                                                  <w:marTop w:val="0"/>
                                                                                  <w:marBottom w:val="0"/>
                                                                                  <w:divBdr>
                                                                                    <w:top w:val="none" w:sz="0" w:space="0" w:color="auto"/>
                                                                                    <w:left w:val="none" w:sz="0" w:space="0" w:color="auto"/>
                                                                                    <w:bottom w:val="none" w:sz="0" w:space="0" w:color="auto"/>
                                                                                    <w:right w:val="none" w:sz="0" w:space="0" w:color="auto"/>
                                                                                  </w:divBdr>
                                                                                  <w:divsChild>
                                                                                    <w:div w:id="1312170396">
                                                                                      <w:marLeft w:val="0"/>
                                                                                      <w:marRight w:val="0"/>
                                                                                      <w:marTop w:val="0"/>
                                                                                      <w:marBottom w:val="0"/>
                                                                                      <w:divBdr>
                                                                                        <w:top w:val="none" w:sz="0" w:space="0" w:color="auto"/>
                                                                                        <w:left w:val="none" w:sz="0" w:space="0" w:color="auto"/>
                                                                                        <w:bottom w:val="none" w:sz="0" w:space="0" w:color="auto"/>
                                                                                        <w:right w:val="none" w:sz="0" w:space="0" w:color="auto"/>
                                                                                      </w:divBdr>
                                                                                      <w:divsChild>
                                                                                        <w:div w:id="3429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2031459">
      <w:bodyDiv w:val="1"/>
      <w:marLeft w:val="0"/>
      <w:marRight w:val="0"/>
      <w:marTop w:val="0"/>
      <w:marBottom w:val="0"/>
      <w:divBdr>
        <w:top w:val="none" w:sz="0" w:space="0" w:color="auto"/>
        <w:left w:val="none" w:sz="0" w:space="0" w:color="auto"/>
        <w:bottom w:val="none" w:sz="0" w:space="0" w:color="auto"/>
        <w:right w:val="none" w:sz="0" w:space="0" w:color="auto"/>
      </w:divBdr>
    </w:div>
    <w:div w:id="1062363814">
      <w:bodyDiv w:val="1"/>
      <w:marLeft w:val="0"/>
      <w:marRight w:val="0"/>
      <w:marTop w:val="0"/>
      <w:marBottom w:val="0"/>
      <w:divBdr>
        <w:top w:val="none" w:sz="0" w:space="0" w:color="auto"/>
        <w:left w:val="none" w:sz="0" w:space="0" w:color="auto"/>
        <w:bottom w:val="none" w:sz="0" w:space="0" w:color="auto"/>
        <w:right w:val="none" w:sz="0" w:space="0" w:color="auto"/>
      </w:divBdr>
    </w:div>
    <w:div w:id="1066297512">
      <w:bodyDiv w:val="1"/>
      <w:marLeft w:val="0"/>
      <w:marRight w:val="0"/>
      <w:marTop w:val="0"/>
      <w:marBottom w:val="0"/>
      <w:divBdr>
        <w:top w:val="none" w:sz="0" w:space="0" w:color="auto"/>
        <w:left w:val="none" w:sz="0" w:space="0" w:color="auto"/>
        <w:bottom w:val="none" w:sz="0" w:space="0" w:color="auto"/>
        <w:right w:val="none" w:sz="0" w:space="0" w:color="auto"/>
      </w:divBdr>
    </w:div>
    <w:div w:id="1115903128">
      <w:bodyDiv w:val="1"/>
      <w:marLeft w:val="0"/>
      <w:marRight w:val="0"/>
      <w:marTop w:val="0"/>
      <w:marBottom w:val="0"/>
      <w:divBdr>
        <w:top w:val="none" w:sz="0" w:space="0" w:color="auto"/>
        <w:left w:val="none" w:sz="0" w:space="0" w:color="auto"/>
        <w:bottom w:val="none" w:sz="0" w:space="0" w:color="auto"/>
        <w:right w:val="none" w:sz="0" w:space="0" w:color="auto"/>
      </w:divBdr>
    </w:div>
    <w:div w:id="1116755751">
      <w:bodyDiv w:val="1"/>
      <w:marLeft w:val="0"/>
      <w:marRight w:val="0"/>
      <w:marTop w:val="0"/>
      <w:marBottom w:val="0"/>
      <w:divBdr>
        <w:top w:val="none" w:sz="0" w:space="0" w:color="auto"/>
        <w:left w:val="none" w:sz="0" w:space="0" w:color="auto"/>
        <w:bottom w:val="none" w:sz="0" w:space="0" w:color="auto"/>
        <w:right w:val="none" w:sz="0" w:space="0" w:color="auto"/>
      </w:divBdr>
    </w:div>
    <w:div w:id="1195927600">
      <w:bodyDiv w:val="1"/>
      <w:marLeft w:val="0"/>
      <w:marRight w:val="0"/>
      <w:marTop w:val="0"/>
      <w:marBottom w:val="0"/>
      <w:divBdr>
        <w:top w:val="none" w:sz="0" w:space="0" w:color="auto"/>
        <w:left w:val="none" w:sz="0" w:space="0" w:color="auto"/>
        <w:bottom w:val="none" w:sz="0" w:space="0" w:color="auto"/>
        <w:right w:val="none" w:sz="0" w:space="0" w:color="auto"/>
      </w:divBdr>
    </w:div>
    <w:div w:id="1317495443">
      <w:bodyDiv w:val="1"/>
      <w:marLeft w:val="0"/>
      <w:marRight w:val="0"/>
      <w:marTop w:val="0"/>
      <w:marBottom w:val="0"/>
      <w:divBdr>
        <w:top w:val="none" w:sz="0" w:space="0" w:color="auto"/>
        <w:left w:val="none" w:sz="0" w:space="0" w:color="auto"/>
        <w:bottom w:val="none" w:sz="0" w:space="0" w:color="auto"/>
        <w:right w:val="none" w:sz="0" w:space="0" w:color="auto"/>
      </w:divBdr>
    </w:div>
    <w:div w:id="1338967787">
      <w:bodyDiv w:val="1"/>
      <w:marLeft w:val="0"/>
      <w:marRight w:val="0"/>
      <w:marTop w:val="0"/>
      <w:marBottom w:val="0"/>
      <w:divBdr>
        <w:top w:val="none" w:sz="0" w:space="0" w:color="auto"/>
        <w:left w:val="none" w:sz="0" w:space="0" w:color="auto"/>
        <w:bottom w:val="none" w:sz="0" w:space="0" w:color="auto"/>
        <w:right w:val="none" w:sz="0" w:space="0" w:color="auto"/>
      </w:divBdr>
    </w:div>
    <w:div w:id="1344162907">
      <w:bodyDiv w:val="1"/>
      <w:marLeft w:val="0"/>
      <w:marRight w:val="0"/>
      <w:marTop w:val="0"/>
      <w:marBottom w:val="0"/>
      <w:divBdr>
        <w:top w:val="none" w:sz="0" w:space="0" w:color="auto"/>
        <w:left w:val="none" w:sz="0" w:space="0" w:color="auto"/>
        <w:bottom w:val="none" w:sz="0" w:space="0" w:color="auto"/>
        <w:right w:val="none" w:sz="0" w:space="0" w:color="auto"/>
      </w:divBdr>
    </w:div>
    <w:div w:id="1436098342">
      <w:bodyDiv w:val="1"/>
      <w:marLeft w:val="0"/>
      <w:marRight w:val="0"/>
      <w:marTop w:val="0"/>
      <w:marBottom w:val="0"/>
      <w:divBdr>
        <w:top w:val="none" w:sz="0" w:space="0" w:color="auto"/>
        <w:left w:val="none" w:sz="0" w:space="0" w:color="auto"/>
        <w:bottom w:val="none" w:sz="0" w:space="0" w:color="auto"/>
        <w:right w:val="none" w:sz="0" w:space="0" w:color="auto"/>
      </w:divBdr>
    </w:div>
    <w:div w:id="1440486442">
      <w:bodyDiv w:val="1"/>
      <w:marLeft w:val="0"/>
      <w:marRight w:val="0"/>
      <w:marTop w:val="0"/>
      <w:marBottom w:val="0"/>
      <w:divBdr>
        <w:top w:val="none" w:sz="0" w:space="0" w:color="auto"/>
        <w:left w:val="none" w:sz="0" w:space="0" w:color="auto"/>
        <w:bottom w:val="none" w:sz="0" w:space="0" w:color="auto"/>
        <w:right w:val="none" w:sz="0" w:space="0" w:color="auto"/>
      </w:divBdr>
    </w:div>
    <w:div w:id="1445996494">
      <w:bodyDiv w:val="1"/>
      <w:marLeft w:val="0"/>
      <w:marRight w:val="0"/>
      <w:marTop w:val="0"/>
      <w:marBottom w:val="0"/>
      <w:divBdr>
        <w:top w:val="none" w:sz="0" w:space="0" w:color="auto"/>
        <w:left w:val="none" w:sz="0" w:space="0" w:color="auto"/>
        <w:bottom w:val="none" w:sz="0" w:space="0" w:color="auto"/>
        <w:right w:val="none" w:sz="0" w:space="0" w:color="auto"/>
      </w:divBdr>
    </w:div>
    <w:div w:id="1542589303">
      <w:bodyDiv w:val="1"/>
      <w:marLeft w:val="0"/>
      <w:marRight w:val="0"/>
      <w:marTop w:val="0"/>
      <w:marBottom w:val="0"/>
      <w:divBdr>
        <w:top w:val="none" w:sz="0" w:space="0" w:color="auto"/>
        <w:left w:val="none" w:sz="0" w:space="0" w:color="auto"/>
        <w:bottom w:val="none" w:sz="0" w:space="0" w:color="auto"/>
        <w:right w:val="none" w:sz="0" w:space="0" w:color="auto"/>
      </w:divBdr>
      <w:divsChild>
        <w:div w:id="875658716">
          <w:marLeft w:val="0"/>
          <w:marRight w:val="0"/>
          <w:marTop w:val="0"/>
          <w:marBottom w:val="0"/>
          <w:divBdr>
            <w:top w:val="none" w:sz="0" w:space="0" w:color="auto"/>
            <w:left w:val="none" w:sz="0" w:space="0" w:color="auto"/>
            <w:bottom w:val="none" w:sz="0" w:space="0" w:color="auto"/>
            <w:right w:val="none" w:sz="0" w:space="0" w:color="auto"/>
          </w:divBdr>
          <w:divsChild>
            <w:div w:id="1120228561">
              <w:marLeft w:val="0"/>
              <w:marRight w:val="0"/>
              <w:marTop w:val="0"/>
              <w:marBottom w:val="0"/>
              <w:divBdr>
                <w:top w:val="none" w:sz="0" w:space="0" w:color="auto"/>
                <w:left w:val="none" w:sz="0" w:space="0" w:color="auto"/>
                <w:bottom w:val="none" w:sz="0" w:space="0" w:color="auto"/>
                <w:right w:val="none" w:sz="0" w:space="0" w:color="auto"/>
              </w:divBdr>
              <w:divsChild>
                <w:div w:id="1311448920">
                  <w:marLeft w:val="0"/>
                  <w:marRight w:val="0"/>
                  <w:marTop w:val="0"/>
                  <w:marBottom w:val="0"/>
                  <w:divBdr>
                    <w:top w:val="none" w:sz="0" w:space="0" w:color="auto"/>
                    <w:left w:val="none" w:sz="0" w:space="0" w:color="auto"/>
                    <w:bottom w:val="none" w:sz="0" w:space="0" w:color="auto"/>
                    <w:right w:val="none" w:sz="0" w:space="0" w:color="auto"/>
                  </w:divBdr>
                  <w:divsChild>
                    <w:div w:id="478613385">
                      <w:marLeft w:val="0"/>
                      <w:marRight w:val="0"/>
                      <w:marTop w:val="0"/>
                      <w:marBottom w:val="0"/>
                      <w:divBdr>
                        <w:top w:val="none" w:sz="0" w:space="0" w:color="auto"/>
                        <w:left w:val="none" w:sz="0" w:space="0" w:color="auto"/>
                        <w:bottom w:val="none" w:sz="0" w:space="0" w:color="auto"/>
                        <w:right w:val="none" w:sz="0" w:space="0" w:color="auto"/>
                      </w:divBdr>
                      <w:divsChild>
                        <w:div w:id="957837977">
                          <w:marLeft w:val="0"/>
                          <w:marRight w:val="0"/>
                          <w:marTop w:val="0"/>
                          <w:marBottom w:val="0"/>
                          <w:divBdr>
                            <w:top w:val="none" w:sz="0" w:space="0" w:color="auto"/>
                            <w:left w:val="none" w:sz="0" w:space="0" w:color="auto"/>
                            <w:bottom w:val="none" w:sz="0" w:space="0" w:color="auto"/>
                            <w:right w:val="none" w:sz="0" w:space="0" w:color="auto"/>
                          </w:divBdr>
                          <w:divsChild>
                            <w:div w:id="457719090">
                              <w:marLeft w:val="0"/>
                              <w:marRight w:val="0"/>
                              <w:marTop w:val="0"/>
                              <w:marBottom w:val="0"/>
                              <w:divBdr>
                                <w:top w:val="none" w:sz="0" w:space="0" w:color="auto"/>
                                <w:left w:val="none" w:sz="0" w:space="0" w:color="auto"/>
                                <w:bottom w:val="none" w:sz="0" w:space="0" w:color="auto"/>
                                <w:right w:val="none" w:sz="0" w:space="0" w:color="auto"/>
                              </w:divBdr>
                              <w:divsChild>
                                <w:div w:id="17002401">
                                  <w:marLeft w:val="0"/>
                                  <w:marRight w:val="0"/>
                                  <w:marTop w:val="0"/>
                                  <w:marBottom w:val="0"/>
                                  <w:divBdr>
                                    <w:top w:val="none" w:sz="0" w:space="0" w:color="auto"/>
                                    <w:left w:val="none" w:sz="0" w:space="0" w:color="auto"/>
                                    <w:bottom w:val="none" w:sz="0" w:space="0" w:color="auto"/>
                                    <w:right w:val="none" w:sz="0" w:space="0" w:color="auto"/>
                                  </w:divBdr>
                                  <w:divsChild>
                                    <w:div w:id="1856531979">
                                      <w:marLeft w:val="0"/>
                                      <w:marRight w:val="0"/>
                                      <w:marTop w:val="0"/>
                                      <w:marBottom w:val="0"/>
                                      <w:divBdr>
                                        <w:top w:val="none" w:sz="0" w:space="0" w:color="auto"/>
                                        <w:left w:val="none" w:sz="0" w:space="0" w:color="auto"/>
                                        <w:bottom w:val="none" w:sz="0" w:space="0" w:color="auto"/>
                                        <w:right w:val="none" w:sz="0" w:space="0" w:color="auto"/>
                                      </w:divBdr>
                                      <w:divsChild>
                                        <w:div w:id="2004580934">
                                          <w:marLeft w:val="0"/>
                                          <w:marRight w:val="0"/>
                                          <w:marTop w:val="0"/>
                                          <w:marBottom w:val="0"/>
                                          <w:divBdr>
                                            <w:top w:val="none" w:sz="0" w:space="0" w:color="auto"/>
                                            <w:left w:val="none" w:sz="0" w:space="0" w:color="auto"/>
                                            <w:bottom w:val="none" w:sz="0" w:space="0" w:color="auto"/>
                                            <w:right w:val="none" w:sz="0" w:space="0" w:color="auto"/>
                                          </w:divBdr>
                                          <w:divsChild>
                                            <w:div w:id="1107382575">
                                              <w:marLeft w:val="0"/>
                                              <w:marRight w:val="0"/>
                                              <w:marTop w:val="0"/>
                                              <w:marBottom w:val="0"/>
                                              <w:divBdr>
                                                <w:top w:val="none" w:sz="0" w:space="0" w:color="auto"/>
                                                <w:left w:val="none" w:sz="0" w:space="0" w:color="auto"/>
                                                <w:bottom w:val="none" w:sz="0" w:space="0" w:color="auto"/>
                                                <w:right w:val="none" w:sz="0" w:space="0" w:color="auto"/>
                                              </w:divBdr>
                                              <w:divsChild>
                                                <w:div w:id="1568761129">
                                                  <w:marLeft w:val="0"/>
                                                  <w:marRight w:val="0"/>
                                                  <w:marTop w:val="0"/>
                                                  <w:marBottom w:val="0"/>
                                                  <w:divBdr>
                                                    <w:top w:val="none" w:sz="0" w:space="0" w:color="auto"/>
                                                    <w:left w:val="none" w:sz="0" w:space="0" w:color="auto"/>
                                                    <w:bottom w:val="none" w:sz="0" w:space="0" w:color="auto"/>
                                                    <w:right w:val="none" w:sz="0" w:space="0" w:color="auto"/>
                                                  </w:divBdr>
                                                  <w:divsChild>
                                                    <w:div w:id="982930845">
                                                      <w:marLeft w:val="0"/>
                                                      <w:marRight w:val="0"/>
                                                      <w:marTop w:val="0"/>
                                                      <w:marBottom w:val="0"/>
                                                      <w:divBdr>
                                                        <w:top w:val="none" w:sz="0" w:space="0" w:color="auto"/>
                                                        <w:left w:val="none" w:sz="0" w:space="0" w:color="auto"/>
                                                        <w:bottom w:val="none" w:sz="0" w:space="0" w:color="auto"/>
                                                        <w:right w:val="none" w:sz="0" w:space="0" w:color="auto"/>
                                                      </w:divBdr>
                                                      <w:divsChild>
                                                        <w:div w:id="445738576">
                                                          <w:marLeft w:val="0"/>
                                                          <w:marRight w:val="0"/>
                                                          <w:marTop w:val="0"/>
                                                          <w:marBottom w:val="0"/>
                                                          <w:divBdr>
                                                            <w:top w:val="none" w:sz="0" w:space="0" w:color="auto"/>
                                                            <w:left w:val="none" w:sz="0" w:space="0" w:color="auto"/>
                                                            <w:bottom w:val="none" w:sz="0" w:space="0" w:color="auto"/>
                                                            <w:right w:val="none" w:sz="0" w:space="0" w:color="auto"/>
                                                          </w:divBdr>
                                                          <w:divsChild>
                                                            <w:div w:id="638069152">
                                                              <w:marLeft w:val="0"/>
                                                              <w:marRight w:val="0"/>
                                                              <w:marTop w:val="0"/>
                                                              <w:marBottom w:val="0"/>
                                                              <w:divBdr>
                                                                <w:top w:val="none" w:sz="0" w:space="0" w:color="auto"/>
                                                                <w:left w:val="none" w:sz="0" w:space="0" w:color="auto"/>
                                                                <w:bottom w:val="none" w:sz="0" w:space="0" w:color="auto"/>
                                                                <w:right w:val="none" w:sz="0" w:space="0" w:color="auto"/>
                                                              </w:divBdr>
                                                              <w:divsChild>
                                                                <w:div w:id="2140296852">
                                                                  <w:marLeft w:val="0"/>
                                                                  <w:marRight w:val="0"/>
                                                                  <w:marTop w:val="0"/>
                                                                  <w:marBottom w:val="0"/>
                                                                  <w:divBdr>
                                                                    <w:top w:val="none" w:sz="0" w:space="0" w:color="auto"/>
                                                                    <w:left w:val="none" w:sz="0" w:space="0" w:color="auto"/>
                                                                    <w:bottom w:val="none" w:sz="0" w:space="0" w:color="auto"/>
                                                                    <w:right w:val="none" w:sz="0" w:space="0" w:color="auto"/>
                                                                  </w:divBdr>
                                                                  <w:divsChild>
                                                                    <w:div w:id="569076533">
                                                                      <w:marLeft w:val="0"/>
                                                                      <w:marRight w:val="0"/>
                                                                      <w:marTop w:val="0"/>
                                                                      <w:marBottom w:val="0"/>
                                                                      <w:divBdr>
                                                                        <w:top w:val="none" w:sz="0" w:space="0" w:color="auto"/>
                                                                        <w:left w:val="none" w:sz="0" w:space="0" w:color="auto"/>
                                                                        <w:bottom w:val="none" w:sz="0" w:space="0" w:color="auto"/>
                                                                        <w:right w:val="none" w:sz="0" w:space="0" w:color="auto"/>
                                                                      </w:divBdr>
                                                                      <w:divsChild>
                                                                        <w:div w:id="372930117">
                                                                          <w:marLeft w:val="0"/>
                                                                          <w:marRight w:val="0"/>
                                                                          <w:marTop w:val="0"/>
                                                                          <w:marBottom w:val="0"/>
                                                                          <w:divBdr>
                                                                            <w:top w:val="none" w:sz="0" w:space="0" w:color="auto"/>
                                                                            <w:left w:val="none" w:sz="0" w:space="0" w:color="auto"/>
                                                                            <w:bottom w:val="none" w:sz="0" w:space="0" w:color="auto"/>
                                                                            <w:right w:val="none" w:sz="0" w:space="0" w:color="auto"/>
                                                                          </w:divBdr>
                                                                          <w:divsChild>
                                                                            <w:div w:id="1275556104">
                                                                              <w:marLeft w:val="0"/>
                                                                              <w:marRight w:val="0"/>
                                                                              <w:marTop w:val="0"/>
                                                                              <w:marBottom w:val="0"/>
                                                                              <w:divBdr>
                                                                                <w:top w:val="none" w:sz="0" w:space="0" w:color="auto"/>
                                                                                <w:left w:val="none" w:sz="0" w:space="0" w:color="auto"/>
                                                                                <w:bottom w:val="none" w:sz="0" w:space="0" w:color="auto"/>
                                                                                <w:right w:val="none" w:sz="0" w:space="0" w:color="auto"/>
                                                                              </w:divBdr>
                                                                              <w:divsChild>
                                                                                <w:div w:id="480583360">
                                                                                  <w:marLeft w:val="0"/>
                                                                                  <w:marRight w:val="0"/>
                                                                                  <w:marTop w:val="0"/>
                                                                                  <w:marBottom w:val="0"/>
                                                                                  <w:divBdr>
                                                                                    <w:top w:val="none" w:sz="0" w:space="0" w:color="auto"/>
                                                                                    <w:left w:val="none" w:sz="0" w:space="0" w:color="auto"/>
                                                                                    <w:bottom w:val="none" w:sz="0" w:space="0" w:color="auto"/>
                                                                                    <w:right w:val="none" w:sz="0" w:space="0" w:color="auto"/>
                                                                                  </w:divBdr>
                                                                                  <w:divsChild>
                                                                                    <w:div w:id="553657663">
                                                                                      <w:marLeft w:val="0"/>
                                                                                      <w:marRight w:val="0"/>
                                                                                      <w:marTop w:val="0"/>
                                                                                      <w:marBottom w:val="0"/>
                                                                                      <w:divBdr>
                                                                                        <w:top w:val="none" w:sz="0" w:space="0" w:color="auto"/>
                                                                                        <w:left w:val="none" w:sz="0" w:space="0" w:color="auto"/>
                                                                                        <w:bottom w:val="none" w:sz="0" w:space="0" w:color="auto"/>
                                                                                        <w:right w:val="none" w:sz="0" w:space="0" w:color="auto"/>
                                                                                      </w:divBdr>
                                                                                      <w:divsChild>
                                                                                        <w:div w:id="884097883">
                                                                                          <w:marLeft w:val="0"/>
                                                                                          <w:marRight w:val="0"/>
                                                                                          <w:marTop w:val="0"/>
                                                                                          <w:marBottom w:val="0"/>
                                                                                          <w:divBdr>
                                                                                            <w:top w:val="none" w:sz="0" w:space="0" w:color="auto"/>
                                                                                            <w:left w:val="none" w:sz="0" w:space="0" w:color="auto"/>
                                                                                            <w:bottom w:val="none" w:sz="0" w:space="0" w:color="auto"/>
                                                                                            <w:right w:val="none" w:sz="0" w:space="0" w:color="auto"/>
                                                                                          </w:divBdr>
                                                                                          <w:divsChild>
                                                                                            <w:div w:id="358242650">
                                                                                              <w:marLeft w:val="0"/>
                                                                                              <w:marRight w:val="0"/>
                                                                                              <w:marTop w:val="0"/>
                                                                                              <w:marBottom w:val="0"/>
                                                                                              <w:divBdr>
                                                                                                <w:top w:val="none" w:sz="0" w:space="0" w:color="auto"/>
                                                                                                <w:left w:val="none" w:sz="0" w:space="0" w:color="auto"/>
                                                                                                <w:bottom w:val="none" w:sz="0" w:space="0" w:color="auto"/>
                                                                                                <w:right w:val="none" w:sz="0" w:space="0" w:color="auto"/>
                                                                                              </w:divBdr>
                                                                                              <w:divsChild>
                                                                                                <w:div w:id="884411830">
                                                                                                  <w:marLeft w:val="0"/>
                                                                                                  <w:marRight w:val="0"/>
                                                                                                  <w:marTop w:val="0"/>
                                                                                                  <w:marBottom w:val="0"/>
                                                                                                  <w:divBdr>
                                                                                                    <w:top w:val="none" w:sz="0" w:space="0" w:color="auto"/>
                                                                                                    <w:left w:val="none" w:sz="0" w:space="0" w:color="auto"/>
                                                                                                    <w:bottom w:val="none" w:sz="0" w:space="0" w:color="auto"/>
                                                                                                    <w:right w:val="none" w:sz="0" w:space="0" w:color="auto"/>
                                                                                                  </w:divBdr>
                                                                                                  <w:divsChild>
                                                                                                    <w:div w:id="394861717">
                                                                                                      <w:marLeft w:val="0"/>
                                                                                                      <w:marRight w:val="0"/>
                                                                                                      <w:marTop w:val="0"/>
                                                                                                      <w:marBottom w:val="0"/>
                                                                                                      <w:divBdr>
                                                                                                        <w:top w:val="none" w:sz="0" w:space="0" w:color="auto"/>
                                                                                                        <w:left w:val="none" w:sz="0" w:space="0" w:color="auto"/>
                                                                                                        <w:bottom w:val="none" w:sz="0" w:space="0" w:color="auto"/>
                                                                                                        <w:right w:val="none" w:sz="0" w:space="0" w:color="auto"/>
                                                                                                      </w:divBdr>
                                                                                                      <w:divsChild>
                                                                                                        <w:div w:id="439566788">
                                                                                                          <w:marLeft w:val="0"/>
                                                                                                          <w:marRight w:val="0"/>
                                                                                                          <w:marTop w:val="0"/>
                                                                                                          <w:marBottom w:val="0"/>
                                                                                                          <w:divBdr>
                                                                                                            <w:top w:val="none" w:sz="0" w:space="0" w:color="auto"/>
                                                                                                            <w:left w:val="none" w:sz="0" w:space="0" w:color="auto"/>
                                                                                                            <w:bottom w:val="none" w:sz="0" w:space="0" w:color="auto"/>
                                                                                                            <w:right w:val="none" w:sz="0" w:space="0" w:color="auto"/>
                                                                                                          </w:divBdr>
                                                                                                          <w:divsChild>
                                                                                                            <w:div w:id="1382287306">
                                                                                                              <w:marLeft w:val="0"/>
                                                                                                              <w:marRight w:val="0"/>
                                                                                                              <w:marTop w:val="0"/>
                                                                                                              <w:marBottom w:val="0"/>
                                                                                                              <w:divBdr>
                                                                                                                <w:top w:val="none" w:sz="0" w:space="0" w:color="auto"/>
                                                                                                                <w:left w:val="none" w:sz="0" w:space="0" w:color="auto"/>
                                                                                                                <w:bottom w:val="none" w:sz="0" w:space="0" w:color="auto"/>
                                                                                                                <w:right w:val="none" w:sz="0" w:space="0" w:color="auto"/>
                                                                                                              </w:divBdr>
                                                                                                              <w:divsChild>
                                                                                                                <w:div w:id="72968919">
                                                                                                                  <w:marLeft w:val="0"/>
                                                                                                                  <w:marRight w:val="0"/>
                                                                                                                  <w:marTop w:val="0"/>
                                                                                                                  <w:marBottom w:val="0"/>
                                                                                                                  <w:divBdr>
                                                                                                                    <w:top w:val="none" w:sz="0" w:space="0" w:color="auto"/>
                                                                                                                    <w:left w:val="none" w:sz="0" w:space="0" w:color="auto"/>
                                                                                                                    <w:bottom w:val="none" w:sz="0" w:space="0" w:color="auto"/>
                                                                                                                    <w:right w:val="none" w:sz="0" w:space="0" w:color="auto"/>
                                                                                                                  </w:divBdr>
                                                                                                                  <w:divsChild>
                                                                                                                    <w:div w:id="91442870">
                                                                                                                      <w:marLeft w:val="0"/>
                                                                                                                      <w:marRight w:val="0"/>
                                                                                                                      <w:marTop w:val="0"/>
                                                                                                                      <w:marBottom w:val="0"/>
                                                                                                                      <w:divBdr>
                                                                                                                        <w:top w:val="none" w:sz="0" w:space="0" w:color="auto"/>
                                                                                                                        <w:left w:val="none" w:sz="0" w:space="0" w:color="auto"/>
                                                                                                                        <w:bottom w:val="none" w:sz="0" w:space="0" w:color="auto"/>
                                                                                                                        <w:right w:val="none" w:sz="0" w:space="0" w:color="auto"/>
                                                                                                                      </w:divBdr>
                                                                                                                      <w:divsChild>
                                                                                                                        <w:div w:id="990405641">
                                                                                                                          <w:marLeft w:val="0"/>
                                                                                                                          <w:marRight w:val="0"/>
                                                                                                                          <w:marTop w:val="0"/>
                                                                                                                          <w:marBottom w:val="0"/>
                                                                                                                          <w:divBdr>
                                                                                                                            <w:top w:val="none" w:sz="0" w:space="0" w:color="auto"/>
                                                                                                                            <w:left w:val="none" w:sz="0" w:space="0" w:color="auto"/>
                                                                                                                            <w:bottom w:val="none" w:sz="0" w:space="0" w:color="auto"/>
                                                                                                                            <w:right w:val="none" w:sz="0" w:space="0" w:color="auto"/>
                                                                                                                          </w:divBdr>
                                                                                                                          <w:divsChild>
                                                                                                                            <w:div w:id="76023755">
                                                                                                                              <w:marLeft w:val="0"/>
                                                                                                                              <w:marRight w:val="0"/>
                                                                                                                              <w:marTop w:val="0"/>
                                                                                                                              <w:marBottom w:val="0"/>
                                                                                                                              <w:divBdr>
                                                                                                                                <w:top w:val="none" w:sz="0" w:space="0" w:color="auto"/>
                                                                                                                                <w:left w:val="none" w:sz="0" w:space="0" w:color="auto"/>
                                                                                                                                <w:bottom w:val="none" w:sz="0" w:space="0" w:color="auto"/>
                                                                                                                                <w:right w:val="none" w:sz="0" w:space="0" w:color="auto"/>
                                                                                                                              </w:divBdr>
                                                                                                                              <w:divsChild>
                                                                                                                                <w:div w:id="673217530">
                                                                                                                                  <w:marLeft w:val="0"/>
                                                                                                                                  <w:marRight w:val="0"/>
                                                                                                                                  <w:marTop w:val="0"/>
                                                                                                                                  <w:marBottom w:val="0"/>
                                                                                                                                  <w:divBdr>
                                                                                                                                    <w:top w:val="none" w:sz="0" w:space="0" w:color="auto"/>
                                                                                                                                    <w:left w:val="none" w:sz="0" w:space="0" w:color="auto"/>
                                                                                                                                    <w:bottom w:val="none" w:sz="0" w:space="0" w:color="auto"/>
                                                                                                                                    <w:right w:val="none" w:sz="0" w:space="0" w:color="auto"/>
                                                                                                                                  </w:divBdr>
                                                                                                                                  <w:divsChild>
                                                                                                                                    <w:div w:id="1084689041">
                                                                                                                                      <w:marLeft w:val="0"/>
                                                                                                                                      <w:marRight w:val="0"/>
                                                                                                                                      <w:marTop w:val="0"/>
                                                                                                                                      <w:marBottom w:val="0"/>
                                                                                                                                      <w:divBdr>
                                                                                                                                        <w:top w:val="none" w:sz="0" w:space="0" w:color="auto"/>
                                                                                                                                        <w:left w:val="none" w:sz="0" w:space="0" w:color="auto"/>
                                                                                                                                        <w:bottom w:val="none" w:sz="0" w:space="0" w:color="auto"/>
                                                                                                                                        <w:right w:val="none" w:sz="0" w:space="0" w:color="auto"/>
                                                                                                                                      </w:divBdr>
                                                                                                                                      <w:divsChild>
                                                                                                                                        <w:div w:id="1605385430">
                                                                                                                                          <w:marLeft w:val="0"/>
                                                                                                                                          <w:marRight w:val="0"/>
                                                                                                                                          <w:marTop w:val="0"/>
                                                                                                                                          <w:marBottom w:val="0"/>
                                                                                                                                          <w:divBdr>
                                                                                                                                            <w:top w:val="none" w:sz="0" w:space="0" w:color="auto"/>
                                                                                                                                            <w:left w:val="none" w:sz="0" w:space="0" w:color="auto"/>
                                                                                                                                            <w:bottom w:val="none" w:sz="0" w:space="0" w:color="auto"/>
                                                                                                                                            <w:right w:val="none" w:sz="0" w:space="0" w:color="auto"/>
                                                                                                                                          </w:divBdr>
                                                                                                                                          <w:divsChild>
                                                                                                                                            <w:div w:id="1012104769">
                                                                                                                                              <w:marLeft w:val="0"/>
                                                                                                                                              <w:marRight w:val="0"/>
                                                                                                                                              <w:marTop w:val="0"/>
                                                                                                                                              <w:marBottom w:val="0"/>
                                                                                                                                              <w:divBdr>
                                                                                                                                                <w:top w:val="none" w:sz="0" w:space="0" w:color="auto"/>
                                                                                                                                                <w:left w:val="none" w:sz="0" w:space="0" w:color="auto"/>
                                                                                                                                                <w:bottom w:val="none" w:sz="0" w:space="0" w:color="auto"/>
                                                                                                                                                <w:right w:val="none" w:sz="0" w:space="0" w:color="auto"/>
                                                                                                                                              </w:divBdr>
                                                                                                                                              <w:divsChild>
                                                                                                                                                <w:div w:id="595674037">
                                                                                                                                                  <w:marLeft w:val="0"/>
                                                                                                                                                  <w:marRight w:val="0"/>
                                                                                                                                                  <w:marTop w:val="0"/>
                                                                                                                                                  <w:marBottom w:val="0"/>
                                                                                                                                                  <w:divBdr>
                                                                                                                                                    <w:top w:val="none" w:sz="0" w:space="0" w:color="auto"/>
                                                                                                                                                    <w:left w:val="none" w:sz="0" w:space="0" w:color="auto"/>
                                                                                                                                                    <w:bottom w:val="none" w:sz="0" w:space="0" w:color="auto"/>
                                                                                                                                                    <w:right w:val="none" w:sz="0" w:space="0" w:color="auto"/>
                                                                                                                                                  </w:divBdr>
                                                                                                                                                  <w:divsChild>
                                                                                                                                                    <w:div w:id="1316639618">
                                                                                                                                                      <w:marLeft w:val="0"/>
                                                                                                                                                      <w:marRight w:val="0"/>
                                                                                                                                                      <w:marTop w:val="0"/>
                                                                                                                                                      <w:marBottom w:val="0"/>
                                                                                                                                                      <w:divBdr>
                                                                                                                                                        <w:top w:val="none" w:sz="0" w:space="0" w:color="auto"/>
                                                                                                                                                        <w:left w:val="none" w:sz="0" w:space="0" w:color="auto"/>
                                                                                                                                                        <w:bottom w:val="none" w:sz="0" w:space="0" w:color="auto"/>
                                                                                                                                                        <w:right w:val="none" w:sz="0" w:space="0" w:color="auto"/>
                                                                                                                                                      </w:divBdr>
                                                                                                                                                      <w:divsChild>
                                                                                                                                                        <w:div w:id="1346899742">
                                                                                                                                                          <w:marLeft w:val="0"/>
                                                                                                                                                          <w:marRight w:val="0"/>
                                                                                                                                                          <w:marTop w:val="0"/>
                                                                                                                                                          <w:marBottom w:val="0"/>
                                                                                                                                                          <w:divBdr>
                                                                                                                                                            <w:top w:val="none" w:sz="0" w:space="0" w:color="auto"/>
                                                                                                                                                            <w:left w:val="none" w:sz="0" w:space="0" w:color="auto"/>
                                                                                                                                                            <w:bottom w:val="none" w:sz="0" w:space="0" w:color="auto"/>
                                                                                                                                                            <w:right w:val="none" w:sz="0" w:space="0" w:color="auto"/>
                                                                                                                                                          </w:divBdr>
                                                                                                                                                          <w:divsChild>
                                                                                                                                                            <w:div w:id="1193808316">
                                                                                                                                                              <w:marLeft w:val="0"/>
                                                                                                                                                              <w:marRight w:val="0"/>
                                                                                                                                                              <w:marTop w:val="0"/>
                                                                                                                                                              <w:marBottom w:val="0"/>
                                                                                                                                                              <w:divBdr>
                                                                                                                                                                <w:top w:val="none" w:sz="0" w:space="0" w:color="auto"/>
                                                                                                                                                                <w:left w:val="none" w:sz="0" w:space="0" w:color="auto"/>
                                                                                                                                                                <w:bottom w:val="none" w:sz="0" w:space="0" w:color="auto"/>
                                                                                                                                                                <w:right w:val="none" w:sz="0" w:space="0" w:color="auto"/>
                                                                                                                                                              </w:divBdr>
                                                                                                                                                              <w:divsChild>
                                                                                                                                                                <w:div w:id="1927417342">
                                                                                                                                                                  <w:marLeft w:val="0"/>
                                                                                                                                                                  <w:marRight w:val="0"/>
                                                                                                                                                                  <w:marTop w:val="0"/>
                                                                                                                                                                  <w:marBottom w:val="0"/>
                                                                                                                                                                  <w:divBdr>
                                                                                                                                                                    <w:top w:val="none" w:sz="0" w:space="0" w:color="auto"/>
                                                                                                                                                                    <w:left w:val="none" w:sz="0" w:space="0" w:color="auto"/>
                                                                                                                                                                    <w:bottom w:val="none" w:sz="0" w:space="0" w:color="auto"/>
                                                                                                                                                                    <w:right w:val="none" w:sz="0" w:space="0" w:color="auto"/>
                                                                                                                                                                  </w:divBdr>
                                                                                                                                                                  <w:divsChild>
                                                                                                                                                                    <w:div w:id="1870096868">
                                                                                                                                                                      <w:marLeft w:val="0"/>
                                                                                                                                                                      <w:marRight w:val="0"/>
                                                                                                                                                                      <w:marTop w:val="0"/>
                                                                                                                                                                      <w:marBottom w:val="0"/>
                                                                                                                                                                      <w:divBdr>
                                                                                                                                                                        <w:top w:val="none" w:sz="0" w:space="0" w:color="auto"/>
                                                                                                                                                                        <w:left w:val="none" w:sz="0" w:space="0" w:color="auto"/>
                                                                                                                                                                        <w:bottom w:val="none" w:sz="0" w:space="0" w:color="auto"/>
                                                                                                                                                                        <w:right w:val="none" w:sz="0" w:space="0" w:color="auto"/>
                                                                                                                                                                      </w:divBdr>
                                                                                                                                                                      <w:divsChild>
                                                                                                                                                                        <w:div w:id="227419325">
                                                                                                                                                                          <w:marLeft w:val="0"/>
                                                                                                                                                                          <w:marRight w:val="0"/>
                                                                                                                                                                          <w:marTop w:val="0"/>
                                                                                                                                                                          <w:marBottom w:val="0"/>
                                                                                                                                                                          <w:divBdr>
                                                                                                                                                                            <w:top w:val="none" w:sz="0" w:space="0" w:color="auto"/>
                                                                                                                                                                            <w:left w:val="none" w:sz="0" w:space="0" w:color="auto"/>
                                                                                                                                                                            <w:bottom w:val="none" w:sz="0" w:space="0" w:color="auto"/>
                                                                                                                                                                            <w:right w:val="none" w:sz="0" w:space="0" w:color="auto"/>
                                                                                                                                                                          </w:divBdr>
                                                                                                                                                                          <w:divsChild>
                                                                                                                                                                            <w:div w:id="2108496926">
                                                                                                                                                                              <w:marLeft w:val="0"/>
                                                                                                                                                                              <w:marRight w:val="0"/>
                                                                                                                                                                              <w:marTop w:val="0"/>
                                                                                                                                                                              <w:marBottom w:val="0"/>
                                                                                                                                                                              <w:divBdr>
                                                                                                                                                                                <w:top w:val="none" w:sz="0" w:space="0" w:color="auto"/>
                                                                                                                                                                                <w:left w:val="none" w:sz="0" w:space="0" w:color="auto"/>
                                                                                                                                                                                <w:bottom w:val="none" w:sz="0" w:space="0" w:color="auto"/>
                                                                                                                                                                                <w:right w:val="none" w:sz="0" w:space="0" w:color="auto"/>
                                                                                                                                                                              </w:divBdr>
                                                                                                                                                                              <w:divsChild>
                                                                                                                                                                                <w:div w:id="1772047704">
                                                                                                                                                                                  <w:marLeft w:val="0"/>
                                                                                                                                                                                  <w:marRight w:val="0"/>
                                                                                                                                                                                  <w:marTop w:val="0"/>
                                                                                                                                                                                  <w:marBottom w:val="0"/>
                                                                                                                                                                                  <w:divBdr>
                                                                                                                                                                                    <w:top w:val="none" w:sz="0" w:space="0" w:color="auto"/>
                                                                                                                                                                                    <w:left w:val="none" w:sz="0" w:space="0" w:color="auto"/>
                                                                                                                                                                                    <w:bottom w:val="none" w:sz="0" w:space="0" w:color="auto"/>
                                                                                                                                                                                    <w:right w:val="none" w:sz="0" w:space="0" w:color="auto"/>
                                                                                                                                                                                  </w:divBdr>
                                                                                                                                                                                  <w:divsChild>
                                                                                                                                                                                    <w:div w:id="1120534851">
                                                                                                                                                                                      <w:marLeft w:val="0"/>
                                                                                                                                                                                      <w:marRight w:val="0"/>
                                                                                                                                                                                      <w:marTop w:val="0"/>
                                                                                                                                                                                      <w:marBottom w:val="0"/>
                                                                                                                                                                                      <w:divBdr>
                                                                                                                                                                                        <w:top w:val="none" w:sz="0" w:space="0" w:color="auto"/>
                                                                                                                                                                                        <w:left w:val="none" w:sz="0" w:space="0" w:color="auto"/>
                                                                                                                                                                                        <w:bottom w:val="none" w:sz="0" w:space="0" w:color="auto"/>
                                                                                                                                                                                        <w:right w:val="none" w:sz="0" w:space="0" w:color="auto"/>
                                                                                                                                                                                      </w:divBdr>
                                                                                                                                                                                      <w:divsChild>
                                                                                                                                                                                        <w:div w:id="1659386935">
                                                                                                                                                                                          <w:marLeft w:val="0"/>
                                                                                                                                                                                          <w:marRight w:val="0"/>
                                                                                                                                                                                          <w:marTop w:val="0"/>
                                                                                                                                                                                          <w:marBottom w:val="0"/>
                                                                                                                                                                                          <w:divBdr>
                                                                                                                                                                                            <w:top w:val="none" w:sz="0" w:space="0" w:color="auto"/>
                                                                                                                                                                                            <w:left w:val="none" w:sz="0" w:space="0" w:color="auto"/>
                                                                                                                                                                                            <w:bottom w:val="none" w:sz="0" w:space="0" w:color="auto"/>
                                                                                                                                                                                            <w:right w:val="none" w:sz="0" w:space="0" w:color="auto"/>
                                                                                                                                                                                          </w:divBdr>
                                                                                                                                                                                          <w:divsChild>
                                                                                                                                                                                            <w:div w:id="1117602677">
                                                                                                                                                                                              <w:marLeft w:val="0"/>
                                                                                                                                                                                              <w:marRight w:val="0"/>
                                                                                                                                                                                              <w:marTop w:val="0"/>
                                                                                                                                                                                              <w:marBottom w:val="0"/>
                                                                                                                                                                                              <w:divBdr>
                                                                                                                                                                                                <w:top w:val="none" w:sz="0" w:space="0" w:color="auto"/>
                                                                                                                                                                                                <w:left w:val="none" w:sz="0" w:space="0" w:color="auto"/>
                                                                                                                                                                                                <w:bottom w:val="none" w:sz="0" w:space="0" w:color="auto"/>
                                                                                                                                                                                                <w:right w:val="none" w:sz="0" w:space="0" w:color="auto"/>
                                                                                                                                                                                              </w:divBdr>
                                                                                                                                                                                              <w:divsChild>
                                                                                                                                                                                                <w:div w:id="948050764">
                                                                                                                                                                                                  <w:marLeft w:val="0"/>
                                                                                                                                                                                                  <w:marRight w:val="0"/>
                                                                                                                                                                                                  <w:marTop w:val="0"/>
                                                                                                                                                                                                  <w:marBottom w:val="0"/>
                                                                                                                                                                                                  <w:divBdr>
                                                                                                                                                                                                    <w:top w:val="none" w:sz="0" w:space="0" w:color="auto"/>
                                                                                                                                                                                                    <w:left w:val="none" w:sz="0" w:space="0" w:color="auto"/>
                                                                                                                                                                                                    <w:bottom w:val="none" w:sz="0" w:space="0" w:color="auto"/>
                                                                                                                                                                                                    <w:right w:val="none" w:sz="0" w:space="0" w:color="auto"/>
                                                                                                                                                                                                  </w:divBdr>
                                                                                                                                                                                                  <w:divsChild>
                                                                                                                                                                                                    <w:div w:id="282228377">
                                                                                                                                                                                                      <w:marLeft w:val="0"/>
                                                                                                                                                                                                      <w:marRight w:val="0"/>
                                                                                                                                                                                                      <w:marTop w:val="0"/>
                                                                                                                                                                                                      <w:marBottom w:val="0"/>
                                                                                                                                                                                                      <w:divBdr>
                                                                                                                                                                                                        <w:top w:val="none" w:sz="0" w:space="0" w:color="auto"/>
                                                                                                                                                                                                        <w:left w:val="none" w:sz="0" w:space="0" w:color="auto"/>
                                                                                                                                                                                                        <w:bottom w:val="none" w:sz="0" w:space="0" w:color="auto"/>
                                                                                                                                                                                                        <w:right w:val="none" w:sz="0" w:space="0" w:color="auto"/>
                                                                                                                                                                                                      </w:divBdr>
                                                                                                                                                                                                      <w:divsChild>
                                                                                                                                                                                                        <w:div w:id="409275366">
                                                                                                                                                                                                          <w:marLeft w:val="0"/>
                                                                                                                                                                                                          <w:marRight w:val="0"/>
                                                                                                                                                                                                          <w:marTop w:val="0"/>
                                                                                                                                                                                                          <w:marBottom w:val="0"/>
                                                                                                                                                                                                          <w:divBdr>
                                                                                                                                                                                                            <w:top w:val="none" w:sz="0" w:space="0" w:color="auto"/>
                                                                                                                                                                                                            <w:left w:val="none" w:sz="0" w:space="0" w:color="auto"/>
                                                                                                                                                                                                            <w:bottom w:val="none" w:sz="0" w:space="0" w:color="auto"/>
                                                                                                                                                                                                            <w:right w:val="none" w:sz="0" w:space="0" w:color="auto"/>
                                                                                                                                                                                                          </w:divBdr>
                                                                                                                                                                                                          <w:divsChild>
                                                                                                                                                                                                            <w:div w:id="1053970007">
                                                                                                                                                                                                              <w:marLeft w:val="0"/>
                                                                                                                                                                                                              <w:marRight w:val="0"/>
                                                                                                                                                                                                              <w:marTop w:val="0"/>
                                                                                                                                                                                                              <w:marBottom w:val="0"/>
                                                                                                                                                                                                              <w:divBdr>
                                                                                                                                                                                                                <w:top w:val="none" w:sz="0" w:space="0" w:color="auto"/>
                                                                                                                                                                                                                <w:left w:val="none" w:sz="0" w:space="0" w:color="auto"/>
                                                                                                                                                                                                                <w:bottom w:val="none" w:sz="0" w:space="0" w:color="auto"/>
                                                                                                                                                                                                                <w:right w:val="none" w:sz="0" w:space="0" w:color="auto"/>
                                                                                                                                                                                                              </w:divBdr>
                                                                                                                                                                                                              <w:divsChild>
                                                                                                                                                                                                                <w:div w:id="424111911">
                                                                                                                                                                                                                  <w:marLeft w:val="0"/>
                                                                                                                                                                                                                  <w:marRight w:val="0"/>
                                                                                                                                                                                                                  <w:marTop w:val="0"/>
                                                                                                                                                                                                                  <w:marBottom w:val="0"/>
                                                                                                                                                                                                                  <w:divBdr>
                                                                                                                                                                                                                    <w:top w:val="none" w:sz="0" w:space="0" w:color="auto"/>
                                                                                                                                                                                                                    <w:left w:val="none" w:sz="0" w:space="0" w:color="auto"/>
                                                                                                                                                                                                                    <w:bottom w:val="none" w:sz="0" w:space="0" w:color="auto"/>
                                                                                                                                                                                                                    <w:right w:val="none" w:sz="0" w:space="0" w:color="auto"/>
                                                                                                                                                                                                                  </w:divBdr>
                                                                                                                                                                                                                  <w:divsChild>
                                                                                                                                                                                                                    <w:div w:id="932740032">
                                                                                                                                                                                                                      <w:marLeft w:val="0"/>
                                                                                                                                                                                                                      <w:marRight w:val="0"/>
                                                                                                                                                                                                                      <w:marTop w:val="0"/>
                                                                                                                                                                                                                      <w:marBottom w:val="0"/>
                                                                                                                                                                                                                      <w:divBdr>
                                                                                                                                                                                                                        <w:top w:val="none" w:sz="0" w:space="0" w:color="auto"/>
                                                                                                                                                                                                                        <w:left w:val="none" w:sz="0" w:space="0" w:color="auto"/>
                                                                                                                                                                                                                        <w:bottom w:val="none" w:sz="0" w:space="0" w:color="auto"/>
                                                                                                                                                                                                                        <w:right w:val="none" w:sz="0" w:space="0" w:color="auto"/>
                                                                                                                                                                                                                      </w:divBdr>
                                                                                                                                                                                                                      <w:divsChild>
                                                                                                                                                                                                                        <w:div w:id="2098095666">
                                                                                                                                                                                                                          <w:marLeft w:val="0"/>
                                                                                                                                                                                                                          <w:marRight w:val="0"/>
                                                                                                                                                                                                                          <w:marTop w:val="0"/>
                                                                                                                                                                                                                          <w:marBottom w:val="0"/>
                                                                                                                                                                                                                          <w:divBdr>
                                                                                                                                                                                                                            <w:top w:val="none" w:sz="0" w:space="0" w:color="auto"/>
                                                                                                                                                                                                                            <w:left w:val="none" w:sz="0" w:space="0" w:color="auto"/>
                                                                                                                                                                                                                            <w:bottom w:val="none" w:sz="0" w:space="0" w:color="auto"/>
                                                                                                                                                                                                                            <w:right w:val="none" w:sz="0" w:space="0" w:color="auto"/>
                                                                                                                                                                                                                          </w:divBdr>
                                                                                                                                                                                                                          <w:divsChild>
                                                                                                                                                                                                                            <w:div w:id="2066415912">
                                                                                                                                                                                                                              <w:marLeft w:val="0"/>
                                                                                                                                                                                                                              <w:marRight w:val="0"/>
                                                                                                                                                                                                                              <w:marTop w:val="0"/>
                                                                                                                                                                                                                              <w:marBottom w:val="0"/>
                                                                                                                                                                                                                              <w:divBdr>
                                                                                                                                                                                                                                <w:top w:val="none" w:sz="0" w:space="0" w:color="auto"/>
                                                                                                                                                                                                                                <w:left w:val="none" w:sz="0" w:space="0" w:color="auto"/>
                                                                                                                                                                                                                                <w:bottom w:val="none" w:sz="0" w:space="0" w:color="auto"/>
                                                                                                                                                                                                                                <w:right w:val="none" w:sz="0" w:space="0" w:color="auto"/>
                                                                                                                                                                                                                              </w:divBdr>
                                                                                                                                                                                                                              <w:divsChild>
                                                                                                                                                                                                                                <w:div w:id="811143911">
                                                                                                                                                                                                                                  <w:marLeft w:val="0"/>
                                                                                                                                                                                                                                  <w:marRight w:val="0"/>
                                                                                                                                                                                                                                  <w:marTop w:val="0"/>
                                                                                                                                                                                                                                  <w:marBottom w:val="0"/>
                                                                                                                                                                                                                                  <w:divBdr>
                                                                                                                                                                                                                                    <w:top w:val="none" w:sz="0" w:space="0" w:color="auto"/>
                                                                                                                                                                                                                                    <w:left w:val="none" w:sz="0" w:space="0" w:color="auto"/>
                                                                                                                                                                                                                                    <w:bottom w:val="none" w:sz="0" w:space="0" w:color="auto"/>
                                                                                                                                                                                                                                    <w:right w:val="none" w:sz="0" w:space="0" w:color="auto"/>
                                                                                                                                                                                                                                  </w:divBdr>
                                                                                                                                                                                                                                  <w:divsChild>
                                                                                                                                                                                                                                    <w:div w:id="13582875">
                                                                                                                                                                                                                                      <w:marLeft w:val="0"/>
                                                                                                                                                                                                                                      <w:marRight w:val="0"/>
                                                                                                                                                                                                                                      <w:marTop w:val="0"/>
                                                                                                                                                                                                                                      <w:marBottom w:val="0"/>
                                                                                                                                                                                                                                      <w:divBdr>
                                                                                                                                                                                                                                        <w:top w:val="none" w:sz="0" w:space="0" w:color="auto"/>
                                                                                                                                                                                                                                        <w:left w:val="none" w:sz="0" w:space="0" w:color="auto"/>
                                                                                                                                                                                                                                        <w:bottom w:val="none" w:sz="0" w:space="0" w:color="auto"/>
                                                                                                                                                                                                                                        <w:right w:val="none" w:sz="0" w:space="0" w:color="auto"/>
                                                                                                                                                                                                                                      </w:divBdr>
                                                                                                                                                                                                                                      <w:divsChild>
                                                                                                                                                                                                                                        <w:div w:id="1531187503">
                                                                                                                                                                                                                                          <w:marLeft w:val="0"/>
                                                                                                                                                                                                                                          <w:marRight w:val="0"/>
                                                                                                                                                                                                                                          <w:marTop w:val="0"/>
                                                                                                                                                                                                                                          <w:marBottom w:val="0"/>
                                                                                                                                                                                                                                          <w:divBdr>
                                                                                                                                                                                                                                            <w:top w:val="none" w:sz="0" w:space="0" w:color="auto"/>
                                                                                                                                                                                                                                            <w:left w:val="none" w:sz="0" w:space="0" w:color="auto"/>
                                                                                                                                                                                                                                            <w:bottom w:val="none" w:sz="0" w:space="0" w:color="auto"/>
                                                                                                                                                                                                                                            <w:right w:val="none" w:sz="0" w:space="0" w:color="auto"/>
                                                                                                                                                                                                                                          </w:divBdr>
                                                                                                                                                                                                                                          <w:divsChild>
                                                                                                                                                                                                                                            <w:div w:id="322200929">
                                                                                                                                                                                                                                              <w:marLeft w:val="0"/>
                                                                                                                                                                                                                                              <w:marRight w:val="0"/>
                                                                                                                                                                                                                                              <w:marTop w:val="0"/>
                                                                                                                                                                                                                                              <w:marBottom w:val="0"/>
                                                                                                                                                                                                                                              <w:divBdr>
                                                                                                                                                                                                                                                <w:top w:val="none" w:sz="0" w:space="0" w:color="auto"/>
                                                                                                                                                                                                                                                <w:left w:val="none" w:sz="0" w:space="0" w:color="auto"/>
                                                                                                                                                                                                                                                <w:bottom w:val="none" w:sz="0" w:space="0" w:color="auto"/>
                                                                                                                                                                                                                                                <w:right w:val="none" w:sz="0" w:space="0" w:color="auto"/>
                                                                                                                                                                                                                                              </w:divBdr>
                                                                                                                                                                                                                                              <w:divsChild>
                                                                                                                                                                                                                                                <w:div w:id="2045204054">
                                                                                                                                                                                                                                                  <w:marLeft w:val="0"/>
                                                                                                                                                                                                                                                  <w:marRight w:val="0"/>
                                                                                                                                                                                                                                                  <w:marTop w:val="0"/>
                                                                                                                                                                                                                                                  <w:marBottom w:val="0"/>
                                                                                                                                                                                                                                                  <w:divBdr>
                                                                                                                                                                                                                                                    <w:top w:val="none" w:sz="0" w:space="0" w:color="auto"/>
                                                                                                                                                                                                                                                    <w:left w:val="none" w:sz="0" w:space="0" w:color="auto"/>
                                                                                                                                                                                                                                                    <w:bottom w:val="none" w:sz="0" w:space="0" w:color="auto"/>
                                                                                                                                                                                                                                                    <w:right w:val="none" w:sz="0" w:space="0" w:color="auto"/>
                                                                                                                                                                                                                                                  </w:divBdr>
                                                                                                                                                                                                                                                  <w:divsChild>
                                                                                                                                                                                                                                                    <w:div w:id="891383681">
                                                                                                                                                                                                                                                      <w:marLeft w:val="0"/>
                                                                                                                                                                                                                                                      <w:marRight w:val="0"/>
                                                                                                                                                                                                                                                      <w:marTop w:val="0"/>
                                                                                                                                                                                                                                                      <w:marBottom w:val="0"/>
                                                                                                                                                                                                                                                      <w:divBdr>
                                                                                                                                                                                                                                                        <w:top w:val="none" w:sz="0" w:space="0" w:color="auto"/>
                                                                                                                                                                                                                                                        <w:left w:val="none" w:sz="0" w:space="0" w:color="auto"/>
                                                                                                                                                                                                                                                        <w:bottom w:val="none" w:sz="0" w:space="0" w:color="auto"/>
                                                                                                                                                                                                                                                        <w:right w:val="none" w:sz="0" w:space="0" w:color="auto"/>
                                                                                                                                                                                                                                                      </w:divBdr>
                                                                                                                                                                                                                                                      <w:divsChild>
                                                                                                                                                                                                                                                        <w:div w:id="1394112222">
                                                                                                                                                                                                                                                          <w:marLeft w:val="0"/>
                                                                                                                                                                                                                                                          <w:marRight w:val="0"/>
                                                                                                                                                                                                                                                          <w:marTop w:val="0"/>
                                                                                                                                                                                                                                                          <w:marBottom w:val="0"/>
                                                                                                                                                                                                                                                          <w:divBdr>
                                                                                                                                                                                                                                                            <w:top w:val="none" w:sz="0" w:space="0" w:color="auto"/>
                                                                                                                                                                                                                                                            <w:left w:val="none" w:sz="0" w:space="0" w:color="auto"/>
                                                                                                                                                                                                                                                            <w:bottom w:val="none" w:sz="0" w:space="0" w:color="auto"/>
                                                                                                                                                                                                                                                            <w:right w:val="none" w:sz="0" w:space="0" w:color="auto"/>
                                                                                                                                                                                                                                                          </w:divBdr>
                                                                                                                                                                                                                                                          <w:divsChild>
                                                                                                                                                                                                                                                            <w:div w:id="1935475016">
                                                                                                                                                                                                                                                              <w:marLeft w:val="0"/>
                                                                                                                                                                                                                                                              <w:marRight w:val="0"/>
                                                                                                                                                                                                                                                              <w:marTop w:val="0"/>
                                                                                                                                                                                                                                                              <w:marBottom w:val="0"/>
                                                                                                                                                                                                                                                              <w:divBdr>
                                                                                                                                                                                                                                                                <w:top w:val="none" w:sz="0" w:space="0" w:color="auto"/>
                                                                                                                                                                                                                                                                <w:left w:val="none" w:sz="0" w:space="0" w:color="auto"/>
                                                                                                                                                                                                                                                                <w:bottom w:val="none" w:sz="0" w:space="0" w:color="auto"/>
                                                                                                                                                                                                                                                                <w:right w:val="none" w:sz="0" w:space="0" w:color="auto"/>
                                                                                                                                                                                                                                                              </w:divBdr>
                                                                                                                                                                                                                                                              <w:divsChild>
                                                                                                                                                                                                                                                                <w:div w:id="1188330995">
                                                                                                                                                                                                                                                                  <w:marLeft w:val="0"/>
                                                                                                                                                                                                                                                                  <w:marRight w:val="0"/>
                                                                                                                                                                                                                                                                  <w:marTop w:val="0"/>
                                                                                                                                                                                                                                                                  <w:marBottom w:val="0"/>
                                                                                                                                                                                                                                                                  <w:divBdr>
                                                                                                                                                                                                                                                                    <w:top w:val="none" w:sz="0" w:space="0" w:color="auto"/>
                                                                                                                                                                                                                                                                    <w:left w:val="none" w:sz="0" w:space="0" w:color="auto"/>
                                                                                                                                                                                                                                                                    <w:bottom w:val="none" w:sz="0" w:space="0" w:color="auto"/>
                                                                                                                                                                                                                                                                    <w:right w:val="none" w:sz="0" w:space="0" w:color="auto"/>
                                                                                                                                                                                                                                                                  </w:divBdr>
                                                                                                                                                                                                                                                                  <w:divsChild>
                                                                                                                                                                                                                                                                    <w:div w:id="296647868">
                                                                                                                                                                                                                                                                      <w:marLeft w:val="0"/>
                                                                                                                                                                                                                                                                      <w:marRight w:val="0"/>
                                                                                                                                                                                                                                                                      <w:marTop w:val="0"/>
                                                                                                                                                                                                                                                                      <w:marBottom w:val="0"/>
                                                                                                                                                                                                                                                                      <w:divBdr>
                                                                                                                                                                                                                                                                        <w:top w:val="none" w:sz="0" w:space="0" w:color="auto"/>
                                                                                                                                                                                                                                                                        <w:left w:val="none" w:sz="0" w:space="0" w:color="auto"/>
                                                                                                                                                                                                                                                                        <w:bottom w:val="none" w:sz="0" w:space="0" w:color="auto"/>
                                                                                                                                                                                                                                                                        <w:right w:val="none" w:sz="0" w:space="0" w:color="auto"/>
                                                                                                                                                                                                                                                                      </w:divBdr>
                                                                                                                                                                                                                                                                      <w:divsChild>
                                                                                                                                                                                                                                                                        <w:div w:id="534931783">
                                                                                                                                                                                                                                                                          <w:marLeft w:val="0"/>
                                                                                                                                                                                                                                                                          <w:marRight w:val="0"/>
                                                                                                                                                                                                                                                                          <w:marTop w:val="0"/>
                                                                                                                                                                                                                                                                          <w:marBottom w:val="0"/>
                                                                                                                                                                                                                                                                          <w:divBdr>
                                                                                                                                                                                                                                                                            <w:top w:val="none" w:sz="0" w:space="0" w:color="auto"/>
                                                                                                                                                                                                                                                                            <w:left w:val="none" w:sz="0" w:space="0" w:color="auto"/>
                                                                                                                                                                                                                                                                            <w:bottom w:val="none" w:sz="0" w:space="0" w:color="auto"/>
                                                                                                                                                                                                                                                                            <w:right w:val="none" w:sz="0" w:space="0" w:color="auto"/>
                                                                                                                                                                                                                                                                          </w:divBdr>
                                                                                                                                                                                                                                                                          <w:divsChild>
                                                                                                                                                                                                                                                                            <w:div w:id="1925920219">
                                                                                                                                                                                                                                                                              <w:marLeft w:val="0"/>
                                                                                                                                                                                                                                                                              <w:marRight w:val="0"/>
                                                                                                                                                                                                                                                                              <w:marTop w:val="0"/>
                                                                                                                                                                                                                                                                              <w:marBottom w:val="0"/>
                                                                                                                                                                                                                                                                              <w:divBdr>
                                                                                                                                                                                                                                                                                <w:top w:val="none" w:sz="0" w:space="0" w:color="auto"/>
                                                                                                                                                                                                                                                                                <w:left w:val="none" w:sz="0" w:space="0" w:color="auto"/>
                                                                                                                                                                                                                                                                                <w:bottom w:val="none" w:sz="0" w:space="0" w:color="auto"/>
                                                                                                                                                                                                                                                                                <w:right w:val="none" w:sz="0" w:space="0" w:color="auto"/>
                                                                                                                                                                                                                                                                              </w:divBdr>
                                                                                                                                                                                                                                                                              <w:divsChild>
                                                                                                                                                                                                                                                                                <w:div w:id="929847884">
                                                                                                                                                                                                                                                                                  <w:marLeft w:val="0"/>
                                                                                                                                                                                                                                                                                  <w:marRight w:val="0"/>
                                                                                                                                                                                                                                                                                  <w:marTop w:val="0"/>
                                                                                                                                                                                                                                                                                  <w:marBottom w:val="0"/>
                                                                                                                                                                                                                                                                                  <w:divBdr>
                                                                                                                                                                                                                                                                                    <w:top w:val="none" w:sz="0" w:space="0" w:color="auto"/>
                                                                                                                                                                                                                                                                                    <w:left w:val="none" w:sz="0" w:space="0" w:color="auto"/>
                                                                                                                                                                                                                                                                                    <w:bottom w:val="none" w:sz="0" w:space="0" w:color="auto"/>
                                                                                                                                                                                                                                                                                    <w:right w:val="none" w:sz="0" w:space="0" w:color="auto"/>
                                                                                                                                                                                                                                                                                  </w:divBdr>
                                                                                                                                                                                                                                                                                  <w:divsChild>
                                                                                                                                                                                                                                                                                    <w:div w:id="590047955">
                                                                                                                                                                                                                                                                                      <w:marLeft w:val="0"/>
                                                                                                                                                                                                                                                                                      <w:marRight w:val="0"/>
                                                                                                                                                                                                                                                                                      <w:marTop w:val="0"/>
                                                                                                                                                                                                                                                                                      <w:marBottom w:val="0"/>
                                                                                                                                                                                                                                                                                      <w:divBdr>
                                                                                                                                                                                                                                                                                        <w:top w:val="none" w:sz="0" w:space="0" w:color="auto"/>
                                                                                                                                                                                                                                                                                        <w:left w:val="none" w:sz="0" w:space="0" w:color="auto"/>
                                                                                                                                                                                                                                                                                        <w:bottom w:val="none" w:sz="0" w:space="0" w:color="auto"/>
                                                                                                                                                                                                                                                                                        <w:right w:val="none" w:sz="0" w:space="0" w:color="auto"/>
                                                                                                                                                                                                                                                                                      </w:divBdr>
                                                                                                                                                                                                                                                                                      <w:divsChild>
                                                                                                                                                                                                                                                                                        <w:div w:id="650062122">
                                                                                                                                                                                                                                                                                          <w:marLeft w:val="0"/>
                                                                                                                                                                                                                                                                                          <w:marRight w:val="0"/>
                                                                                                                                                                                                                                                                                          <w:marTop w:val="0"/>
                                                                                                                                                                                                                                                                                          <w:marBottom w:val="0"/>
                                                                                                                                                                                                                                                                                          <w:divBdr>
                                                                                                                                                                                                                                                                                            <w:top w:val="none" w:sz="0" w:space="0" w:color="auto"/>
                                                                                                                                                                                                                                                                                            <w:left w:val="none" w:sz="0" w:space="0" w:color="auto"/>
                                                                                                                                                                                                                                                                                            <w:bottom w:val="none" w:sz="0" w:space="0" w:color="auto"/>
                                                                                                                                                                                                                                                                                            <w:right w:val="none" w:sz="0" w:space="0" w:color="auto"/>
                                                                                                                                                                                                                                                                                          </w:divBdr>
                                                                                                                                                                                                                                                                                          <w:divsChild>
                                                                                                                                                                                                                                                                                            <w:div w:id="1161656504">
                                                                                                                                                                                                                                                                                              <w:marLeft w:val="0"/>
                                                                                                                                                                                                                                                                                              <w:marRight w:val="0"/>
                                                                                                                                                                                                                                                                                              <w:marTop w:val="0"/>
                                                                                                                                                                                                                                                                                              <w:marBottom w:val="0"/>
                                                                                                                                                                                                                                                                                              <w:divBdr>
                                                                                                                                                                                                                                                                                                <w:top w:val="none" w:sz="0" w:space="0" w:color="auto"/>
                                                                                                                                                                                                                                                                                                <w:left w:val="none" w:sz="0" w:space="0" w:color="auto"/>
                                                                                                                                                                                                                                                                                                <w:bottom w:val="none" w:sz="0" w:space="0" w:color="auto"/>
                                                                                                                                                                                                                                                                                                <w:right w:val="none" w:sz="0" w:space="0" w:color="auto"/>
                                                                                                                                                                                                                                                                                              </w:divBdr>
                                                                                                                                                                                                                                                                                              <w:divsChild>
                                                                                                                                                                                                                                                                                                <w:div w:id="1715080487">
                                                                                                                                                                                                                                                                                                  <w:marLeft w:val="0"/>
                                                                                                                                                                                                                                                                                                  <w:marRight w:val="0"/>
                                                                                                                                                                                                                                                                                                  <w:marTop w:val="0"/>
                                                                                                                                                                                                                                                                                                  <w:marBottom w:val="0"/>
                                                                                                                                                                                                                                                                                                  <w:divBdr>
                                                                                                                                                                                                                                                                                                    <w:top w:val="none" w:sz="0" w:space="0" w:color="auto"/>
                                                                                                                                                                                                                                                                                                    <w:left w:val="none" w:sz="0" w:space="0" w:color="auto"/>
                                                                                                                                                                                                                                                                                                    <w:bottom w:val="none" w:sz="0" w:space="0" w:color="auto"/>
                                                                                                                                                                                                                                                                                                    <w:right w:val="none" w:sz="0" w:space="0" w:color="auto"/>
                                                                                                                                                                                                                                                                                                  </w:divBdr>
                                                                                                                                                                                                                                                                                                  <w:divsChild>
                                                                                                                                                                                                                                                                                                    <w:div w:id="599215432">
                                                                                                                                                                                                                                                                                                      <w:marLeft w:val="0"/>
                                                                                                                                                                                                                                                                                                      <w:marRight w:val="0"/>
                                                                                                                                                                                                                                                                                                      <w:marTop w:val="0"/>
                                                                                                                                                                                                                                                                                                      <w:marBottom w:val="0"/>
                                                                                                                                                                                                                                                                                                      <w:divBdr>
                                                                                                                                                                                                                                                                                                        <w:top w:val="none" w:sz="0" w:space="0" w:color="auto"/>
                                                                                                                                                                                                                                                                                                        <w:left w:val="none" w:sz="0" w:space="0" w:color="auto"/>
                                                                                                                                                                                                                                                                                                        <w:bottom w:val="none" w:sz="0" w:space="0" w:color="auto"/>
                                                                                                                                                                                                                                                                                                        <w:right w:val="none" w:sz="0" w:space="0" w:color="auto"/>
                                                                                                                                                                                                                                                                                                      </w:divBdr>
                                                                                                                                                                                                                                                                                                      <w:divsChild>
                                                                                                                                                                                                                                                                                                        <w:div w:id="1093477252">
                                                                                                                                                                                                                                                                                                          <w:marLeft w:val="0"/>
                                                                                                                                                                                                                                                                                                          <w:marRight w:val="0"/>
                                                                                                                                                                                                                                                                                                          <w:marTop w:val="0"/>
                                                                                                                                                                                                                                                                                                          <w:marBottom w:val="0"/>
                                                                                                                                                                                                                                                                                                          <w:divBdr>
                                                                                                                                                                                                                                                                                                            <w:top w:val="none" w:sz="0" w:space="0" w:color="auto"/>
                                                                                                                                                                                                                                                                                                            <w:left w:val="none" w:sz="0" w:space="0" w:color="auto"/>
                                                                                                                                                                                                                                                                                                            <w:bottom w:val="none" w:sz="0" w:space="0" w:color="auto"/>
                                                                                                                                                                                                                                                                                                            <w:right w:val="none" w:sz="0" w:space="0" w:color="auto"/>
                                                                                                                                                                                                                                                                                                          </w:divBdr>
                                                                                                                                                                                                                                                                                                          <w:divsChild>
                                                                                                                                                                                                                                                                                                            <w:div w:id="131872564">
                                                                                                                                                                                                                                                                                                              <w:marLeft w:val="0"/>
                                                                                                                                                                                                                                                                                                              <w:marRight w:val="0"/>
                                                                                                                                                                                                                                                                                                              <w:marTop w:val="0"/>
                                                                                                                                                                                                                                                                                                              <w:marBottom w:val="0"/>
                                                                                                                                                                                                                                                                                                              <w:divBdr>
                                                                                                                                                                                                                                                                                                                <w:top w:val="none" w:sz="0" w:space="0" w:color="auto"/>
                                                                                                                                                                                                                                                                                                                <w:left w:val="none" w:sz="0" w:space="0" w:color="auto"/>
                                                                                                                                                                                                                                                                                                                <w:bottom w:val="none" w:sz="0" w:space="0" w:color="auto"/>
                                                                                                                                                                                                                                                                                                                <w:right w:val="none" w:sz="0" w:space="0" w:color="auto"/>
                                                                                                                                                                                                                                                                                                              </w:divBdr>
                                                                                                                                                                                                                                                                                                              <w:divsChild>
                                                                                                                                                                                                                                                                                                                <w:div w:id="1669092300">
                                                                                                                                                                                                                                                                                                                  <w:marLeft w:val="0"/>
                                                                                                                                                                                                                                                                                                                  <w:marRight w:val="0"/>
                                                                                                                                                                                                                                                                                                                  <w:marTop w:val="0"/>
                                                                                                                                                                                                                                                                                                                  <w:marBottom w:val="0"/>
                                                                                                                                                                                                                                                                                                                  <w:divBdr>
                                                                                                                                                                                                                                                                                                                    <w:top w:val="none" w:sz="0" w:space="0" w:color="auto"/>
                                                                                                                                                                                                                                                                                                                    <w:left w:val="none" w:sz="0" w:space="0" w:color="auto"/>
                                                                                                                                                                                                                                                                                                                    <w:bottom w:val="none" w:sz="0" w:space="0" w:color="auto"/>
                                                                                                                                                                                                                                                                                                                    <w:right w:val="none" w:sz="0" w:space="0" w:color="auto"/>
                                                                                                                                                                                                                                                                                                                  </w:divBdr>
                                                                                                                                                                                                                                                                                                                  <w:divsChild>
                                                                                                                                                                                                                                                                                                                    <w:div w:id="19737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198877">
      <w:bodyDiv w:val="1"/>
      <w:marLeft w:val="0"/>
      <w:marRight w:val="0"/>
      <w:marTop w:val="0"/>
      <w:marBottom w:val="0"/>
      <w:divBdr>
        <w:top w:val="none" w:sz="0" w:space="0" w:color="auto"/>
        <w:left w:val="none" w:sz="0" w:space="0" w:color="auto"/>
        <w:bottom w:val="none" w:sz="0" w:space="0" w:color="auto"/>
        <w:right w:val="none" w:sz="0" w:space="0" w:color="auto"/>
      </w:divBdr>
    </w:div>
    <w:div w:id="1605309183">
      <w:bodyDiv w:val="1"/>
      <w:marLeft w:val="0"/>
      <w:marRight w:val="0"/>
      <w:marTop w:val="0"/>
      <w:marBottom w:val="0"/>
      <w:divBdr>
        <w:top w:val="none" w:sz="0" w:space="0" w:color="auto"/>
        <w:left w:val="none" w:sz="0" w:space="0" w:color="auto"/>
        <w:bottom w:val="none" w:sz="0" w:space="0" w:color="auto"/>
        <w:right w:val="none" w:sz="0" w:space="0" w:color="auto"/>
      </w:divBdr>
    </w:div>
    <w:div w:id="1650862748">
      <w:bodyDiv w:val="1"/>
      <w:marLeft w:val="0"/>
      <w:marRight w:val="0"/>
      <w:marTop w:val="0"/>
      <w:marBottom w:val="0"/>
      <w:divBdr>
        <w:top w:val="none" w:sz="0" w:space="0" w:color="auto"/>
        <w:left w:val="none" w:sz="0" w:space="0" w:color="auto"/>
        <w:bottom w:val="none" w:sz="0" w:space="0" w:color="auto"/>
        <w:right w:val="none" w:sz="0" w:space="0" w:color="auto"/>
      </w:divBdr>
    </w:div>
    <w:div w:id="1659922520">
      <w:bodyDiv w:val="1"/>
      <w:marLeft w:val="0"/>
      <w:marRight w:val="0"/>
      <w:marTop w:val="0"/>
      <w:marBottom w:val="0"/>
      <w:divBdr>
        <w:top w:val="none" w:sz="0" w:space="0" w:color="auto"/>
        <w:left w:val="none" w:sz="0" w:space="0" w:color="auto"/>
        <w:bottom w:val="none" w:sz="0" w:space="0" w:color="auto"/>
        <w:right w:val="none" w:sz="0" w:space="0" w:color="auto"/>
      </w:divBdr>
    </w:div>
    <w:div w:id="1685475616">
      <w:bodyDiv w:val="1"/>
      <w:marLeft w:val="0"/>
      <w:marRight w:val="0"/>
      <w:marTop w:val="0"/>
      <w:marBottom w:val="0"/>
      <w:divBdr>
        <w:top w:val="none" w:sz="0" w:space="0" w:color="auto"/>
        <w:left w:val="none" w:sz="0" w:space="0" w:color="auto"/>
        <w:bottom w:val="none" w:sz="0" w:space="0" w:color="auto"/>
        <w:right w:val="none" w:sz="0" w:space="0" w:color="auto"/>
      </w:divBdr>
    </w:div>
    <w:div w:id="1686403411">
      <w:bodyDiv w:val="1"/>
      <w:marLeft w:val="0"/>
      <w:marRight w:val="0"/>
      <w:marTop w:val="0"/>
      <w:marBottom w:val="0"/>
      <w:divBdr>
        <w:top w:val="none" w:sz="0" w:space="0" w:color="auto"/>
        <w:left w:val="none" w:sz="0" w:space="0" w:color="auto"/>
        <w:bottom w:val="none" w:sz="0" w:space="0" w:color="auto"/>
        <w:right w:val="none" w:sz="0" w:space="0" w:color="auto"/>
      </w:divBdr>
    </w:div>
    <w:div w:id="1702853777">
      <w:bodyDiv w:val="1"/>
      <w:marLeft w:val="0"/>
      <w:marRight w:val="0"/>
      <w:marTop w:val="0"/>
      <w:marBottom w:val="0"/>
      <w:divBdr>
        <w:top w:val="none" w:sz="0" w:space="0" w:color="auto"/>
        <w:left w:val="none" w:sz="0" w:space="0" w:color="auto"/>
        <w:bottom w:val="none" w:sz="0" w:space="0" w:color="auto"/>
        <w:right w:val="none" w:sz="0" w:space="0" w:color="auto"/>
      </w:divBdr>
    </w:div>
    <w:div w:id="1708027830">
      <w:bodyDiv w:val="1"/>
      <w:marLeft w:val="0"/>
      <w:marRight w:val="0"/>
      <w:marTop w:val="0"/>
      <w:marBottom w:val="0"/>
      <w:divBdr>
        <w:top w:val="none" w:sz="0" w:space="0" w:color="auto"/>
        <w:left w:val="none" w:sz="0" w:space="0" w:color="auto"/>
        <w:bottom w:val="none" w:sz="0" w:space="0" w:color="auto"/>
        <w:right w:val="none" w:sz="0" w:space="0" w:color="auto"/>
      </w:divBdr>
    </w:div>
    <w:div w:id="1758747834">
      <w:bodyDiv w:val="1"/>
      <w:marLeft w:val="0"/>
      <w:marRight w:val="0"/>
      <w:marTop w:val="0"/>
      <w:marBottom w:val="0"/>
      <w:divBdr>
        <w:top w:val="none" w:sz="0" w:space="0" w:color="auto"/>
        <w:left w:val="none" w:sz="0" w:space="0" w:color="auto"/>
        <w:bottom w:val="none" w:sz="0" w:space="0" w:color="auto"/>
        <w:right w:val="none" w:sz="0" w:space="0" w:color="auto"/>
      </w:divBdr>
    </w:div>
    <w:div w:id="1759866961">
      <w:bodyDiv w:val="1"/>
      <w:marLeft w:val="0"/>
      <w:marRight w:val="0"/>
      <w:marTop w:val="0"/>
      <w:marBottom w:val="0"/>
      <w:divBdr>
        <w:top w:val="none" w:sz="0" w:space="0" w:color="auto"/>
        <w:left w:val="none" w:sz="0" w:space="0" w:color="auto"/>
        <w:bottom w:val="none" w:sz="0" w:space="0" w:color="auto"/>
        <w:right w:val="none" w:sz="0" w:space="0" w:color="auto"/>
      </w:divBdr>
    </w:div>
    <w:div w:id="1764257358">
      <w:bodyDiv w:val="1"/>
      <w:marLeft w:val="0"/>
      <w:marRight w:val="0"/>
      <w:marTop w:val="0"/>
      <w:marBottom w:val="0"/>
      <w:divBdr>
        <w:top w:val="none" w:sz="0" w:space="0" w:color="auto"/>
        <w:left w:val="none" w:sz="0" w:space="0" w:color="auto"/>
        <w:bottom w:val="none" w:sz="0" w:space="0" w:color="auto"/>
        <w:right w:val="none" w:sz="0" w:space="0" w:color="auto"/>
      </w:divBdr>
    </w:div>
    <w:div w:id="1811290325">
      <w:bodyDiv w:val="1"/>
      <w:marLeft w:val="0"/>
      <w:marRight w:val="0"/>
      <w:marTop w:val="0"/>
      <w:marBottom w:val="0"/>
      <w:divBdr>
        <w:top w:val="none" w:sz="0" w:space="0" w:color="auto"/>
        <w:left w:val="none" w:sz="0" w:space="0" w:color="auto"/>
        <w:bottom w:val="none" w:sz="0" w:space="0" w:color="auto"/>
        <w:right w:val="none" w:sz="0" w:space="0" w:color="auto"/>
      </w:divBdr>
    </w:div>
    <w:div w:id="1848057715">
      <w:bodyDiv w:val="1"/>
      <w:marLeft w:val="0"/>
      <w:marRight w:val="0"/>
      <w:marTop w:val="0"/>
      <w:marBottom w:val="0"/>
      <w:divBdr>
        <w:top w:val="none" w:sz="0" w:space="0" w:color="auto"/>
        <w:left w:val="none" w:sz="0" w:space="0" w:color="auto"/>
        <w:bottom w:val="none" w:sz="0" w:space="0" w:color="auto"/>
        <w:right w:val="none" w:sz="0" w:space="0" w:color="auto"/>
      </w:divBdr>
    </w:div>
    <w:div w:id="2006781465">
      <w:bodyDiv w:val="1"/>
      <w:marLeft w:val="0"/>
      <w:marRight w:val="0"/>
      <w:marTop w:val="0"/>
      <w:marBottom w:val="0"/>
      <w:divBdr>
        <w:top w:val="none" w:sz="0" w:space="0" w:color="auto"/>
        <w:left w:val="none" w:sz="0" w:space="0" w:color="auto"/>
        <w:bottom w:val="none" w:sz="0" w:space="0" w:color="auto"/>
        <w:right w:val="none" w:sz="0" w:space="0" w:color="auto"/>
      </w:divBdr>
    </w:div>
    <w:div w:id="2046785717">
      <w:bodyDiv w:val="1"/>
      <w:marLeft w:val="0"/>
      <w:marRight w:val="0"/>
      <w:marTop w:val="0"/>
      <w:marBottom w:val="0"/>
      <w:divBdr>
        <w:top w:val="none" w:sz="0" w:space="0" w:color="auto"/>
        <w:left w:val="none" w:sz="0" w:space="0" w:color="auto"/>
        <w:bottom w:val="none" w:sz="0" w:space="0" w:color="auto"/>
        <w:right w:val="none" w:sz="0" w:space="0" w:color="auto"/>
      </w:divBdr>
    </w:div>
    <w:div w:id="2134667490">
      <w:bodyDiv w:val="1"/>
      <w:marLeft w:val="0"/>
      <w:marRight w:val="0"/>
      <w:marTop w:val="0"/>
      <w:marBottom w:val="0"/>
      <w:divBdr>
        <w:top w:val="none" w:sz="0" w:space="0" w:color="auto"/>
        <w:left w:val="none" w:sz="0" w:space="0" w:color="auto"/>
        <w:bottom w:val="none" w:sz="0" w:space="0" w:color="auto"/>
        <w:right w:val="none" w:sz="0" w:space="0" w:color="auto"/>
      </w:divBdr>
    </w:div>
    <w:div w:id="2139954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lorenz@abdn.ac.uk"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x.doi.org/10.6084/m9.figshare.6949274"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78B94-E3B5-453A-8F53-CFA07C24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9</Pages>
  <Words>13342</Words>
  <Characters>76054</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89218</CharactersWithSpaces>
  <SharedDoc>false</SharedDoc>
  <HLinks>
    <vt:vector size="12" baseType="variant">
      <vt:variant>
        <vt:i4>2097219</vt:i4>
      </vt:variant>
      <vt:variant>
        <vt:i4>3</vt:i4>
      </vt:variant>
      <vt:variant>
        <vt:i4>0</vt:i4>
      </vt:variant>
      <vt:variant>
        <vt:i4>5</vt:i4>
      </vt:variant>
      <vt:variant>
        <vt:lpwstr>mailto:matthew.whitby@bioch.ox.ac.uk</vt:lpwstr>
      </vt:variant>
      <vt:variant>
        <vt:lpwstr/>
      </vt:variant>
      <vt:variant>
        <vt:i4>1769513</vt:i4>
      </vt:variant>
      <vt:variant>
        <vt:i4>0</vt:i4>
      </vt:variant>
      <vt:variant>
        <vt:i4>0</vt:i4>
      </vt:variant>
      <vt:variant>
        <vt:i4>5</vt:i4>
      </vt:variant>
      <vt:variant>
        <vt:lpwstr>mailto:a.lorenz@abdn.ac.uk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LORENZ</dc:creator>
  <cp:lastModifiedBy>A Lorenz</cp:lastModifiedBy>
  <cp:revision>34</cp:revision>
  <cp:lastPrinted>2019-05-24T15:05:00Z</cp:lastPrinted>
  <dcterms:created xsi:type="dcterms:W3CDTF">2019-03-12T15:35:00Z</dcterms:created>
  <dcterms:modified xsi:type="dcterms:W3CDTF">2019-10-15T12:44:00Z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http://www.zotero.org/styles/scientific-reports</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http://www.zotero.org/styles/chromosoma</vt:lpwstr>
  </property>
  <property fmtid="{D5CDD505-2E9C-101B-9397-08002B2CF9AE}" pid="9" name="Mendeley Recent Style Name 2_1">
    <vt:lpwstr>Chromosoma</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http://www.zotero.org/styles/current-genetics</vt:lpwstr>
  </property>
  <property fmtid="{D5CDD505-2E9C-101B-9397-08002B2CF9AE}" pid="13" name="Mendeley Recent Style Name 4_1">
    <vt:lpwstr>Current Genetics</vt:lpwstr>
  </property>
  <property fmtid="{D5CDD505-2E9C-101B-9397-08002B2CF9AE}" pid="14" name="Mendeley Recent Style Id 5_1">
    <vt:lpwstr>http://www.zotero.org/styles/dna-research</vt:lpwstr>
  </property>
  <property fmtid="{D5CDD505-2E9C-101B-9397-08002B2CF9AE}" pid="15" name="Mendeley Recent Style Name 5_1">
    <vt:lpwstr>DNA Research</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http://www.zotero.org/styles/medical-mycology-case-reports</vt:lpwstr>
  </property>
  <property fmtid="{D5CDD505-2E9C-101B-9397-08002B2CF9AE}" pid="19" name="Mendeley Recent Style Name 7_1">
    <vt:lpwstr>Medical Mycology Case Reports</vt:lpwstr>
  </property>
  <property fmtid="{D5CDD505-2E9C-101B-9397-08002B2CF9AE}" pid="20" name="Mendeley Recent Style Id 8_1">
    <vt:lpwstr>http://www.zotero.org/styles/scientific-reports</vt:lpwstr>
  </property>
  <property fmtid="{D5CDD505-2E9C-101B-9397-08002B2CF9AE}" pid="21" name="Mendeley Recent Style Name 8_1">
    <vt:lpwstr>Scientific Reports</vt:lpwstr>
  </property>
  <property fmtid="{D5CDD505-2E9C-101B-9397-08002B2CF9AE}" pid="22" name="Mendeley Recent Style Id 9_1">
    <vt:lpwstr>http://www.zotero.org/styles/journal-of-biological-chemistry</vt:lpwstr>
  </property>
  <property fmtid="{D5CDD505-2E9C-101B-9397-08002B2CF9AE}" pid="23" name="Mendeley Recent Style Name 9_1">
    <vt:lpwstr>The Journal of Biological Chemistry</vt:lpwstr>
  </property>
  <property fmtid="{D5CDD505-2E9C-101B-9397-08002B2CF9AE}" pid="24" name="Mendeley Unique User Id_1">
    <vt:lpwstr>7d398d4a-e54a-3b52-b383-65bad9f585fa</vt:lpwstr>
  </property>
</Properties>
</file>