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E8920" w14:textId="77777777" w:rsidR="00E35317" w:rsidRPr="00F33789" w:rsidRDefault="00E35317" w:rsidP="008070C5">
      <w:pPr>
        <w:suppressLineNumbers/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3789">
        <w:rPr>
          <w:rFonts w:ascii="Times New Roman" w:hAnsi="Times New Roman"/>
          <w:b/>
          <w:sz w:val="24"/>
          <w:szCs w:val="24"/>
          <w:u w:val="single"/>
        </w:rPr>
        <w:t>Supplementary data</w:t>
      </w:r>
    </w:p>
    <w:p w14:paraId="555F3E41" w14:textId="77777777" w:rsidR="00E35317" w:rsidRPr="00F33789" w:rsidRDefault="00E35317" w:rsidP="008070C5">
      <w:pPr>
        <w:suppressLineNumbers/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1E43534" w14:textId="77777777" w:rsidR="00154818" w:rsidRPr="00F33789" w:rsidRDefault="00154818" w:rsidP="00154818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F33789">
        <w:rPr>
          <w:rFonts w:ascii="Times New Roman" w:hAnsi="Times New Roman"/>
          <w:b/>
          <w:i/>
          <w:sz w:val="24"/>
          <w:szCs w:val="24"/>
        </w:rPr>
        <w:t>Pseudomonas</w:t>
      </w:r>
      <w:r w:rsidRPr="00F33789">
        <w:rPr>
          <w:rFonts w:ascii="Times New Roman" w:hAnsi="Times New Roman"/>
          <w:b/>
          <w:sz w:val="24"/>
          <w:szCs w:val="24"/>
        </w:rPr>
        <w:t xml:space="preserve"> </w:t>
      </w:r>
      <w:r w:rsidRPr="00F33789">
        <w:rPr>
          <w:rFonts w:ascii="Times New Roman" w:hAnsi="Times New Roman"/>
          <w:b/>
          <w:i/>
          <w:sz w:val="24"/>
          <w:szCs w:val="24"/>
        </w:rPr>
        <w:t>aeruginosa</w:t>
      </w:r>
      <w:r w:rsidRPr="00F33789">
        <w:rPr>
          <w:rFonts w:ascii="Times New Roman" w:hAnsi="Times New Roman"/>
          <w:b/>
          <w:sz w:val="24"/>
          <w:szCs w:val="24"/>
        </w:rPr>
        <w:t xml:space="preserve"> quorum sensing inhibition by clinical isolate </w:t>
      </w:r>
      <w:r w:rsidRPr="00F33789">
        <w:rPr>
          <w:rFonts w:ascii="Times New Roman" w:hAnsi="Times New Roman"/>
          <w:b/>
          <w:i/>
          <w:sz w:val="24"/>
          <w:szCs w:val="24"/>
        </w:rPr>
        <w:t>Delftia tsuruhatensis</w:t>
      </w:r>
      <w:r w:rsidRPr="00F33789">
        <w:rPr>
          <w:rFonts w:ascii="Times New Roman" w:hAnsi="Times New Roman"/>
          <w:b/>
          <w:sz w:val="24"/>
          <w:szCs w:val="24"/>
        </w:rPr>
        <w:t xml:space="preserve"> 11304: involvement of </w:t>
      </w:r>
      <w:r w:rsidRPr="00F33789">
        <w:rPr>
          <w:rFonts w:ascii="Times New Roman" w:hAnsi="Times New Roman"/>
          <w:b/>
          <w:i/>
          <w:sz w:val="24"/>
          <w:szCs w:val="24"/>
        </w:rPr>
        <w:t>N</w:t>
      </w:r>
      <w:r w:rsidRPr="00F33789">
        <w:rPr>
          <w:rFonts w:ascii="Times New Roman" w:hAnsi="Times New Roman"/>
          <w:b/>
          <w:sz w:val="24"/>
          <w:szCs w:val="24"/>
        </w:rPr>
        <w:t>-octadecanoylhomoserine lactones</w:t>
      </w:r>
    </w:p>
    <w:p w14:paraId="6AD9F3D0" w14:textId="77777777" w:rsidR="00154818" w:rsidRDefault="00154818" w:rsidP="00154818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F33789">
        <w:rPr>
          <w:rFonts w:ascii="Times New Roman" w:hAnsi="Times New Roman"/>
          <w:sz w:val="24"/>
          <w:szCs w:val="24"/>
        </w:rPr>
        <w:t>Milka Malešević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</w:t>
      </w:r>
      <w:r w:rsidRPr="00F33789">
        <w:rPr>
          <w:rFonts w:ascii="Times New Roman" w:hAnsi="Times New Roman"/>
          <w:sz w:val="24"/>
          <w:szCs w:val="24"/>
        </w:rPr>
        <w:t>, Flaviana Di Lorenzo</w:t>
      </w:r>
      <w:r w:rsidRPr="00F33789">
        <w:rPr>
          <w:rFonts w:ascii="Times New Roman" w:hAnsi="Times New Roman"/>
          <w:sz w:val="24"/>
          <w:szCs w:val="24"/>
          <w:vertAlign w:val="superscript"/>
        </w:rPr>
        <w:t>2</w:t>
      </w:r>
      <w:r w:rsidRPr="00F33789">
        <w:rPr>
          <w:rFonts w:ascii="Times New Roman" w:hAnsi="Times New Roman"/>
          <w:sz w:val="24"/>
          <w:szCs w:val="24"/>
        </w:rPr>
        <w:t>, Brankica Filipić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1, 3</w:t>
      </w:r>
      <w:r w:rsidRPr="00F33789">
        <w:rPr>
          <w:rFonts w:ascii="Times New Roman" w:hAnsi="Times New Roman"/>
          <w:sz w:val="24"/>
          <w:szCs w:val="24"/>
        </w:rPr>
        <w:t>, Nemanja Stanisavljević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</w:t>
      </w:r>
      <w:r w:rsidRPr="00F33789">
        <w:rPr>
          <w:rFonts w:ascii="Times New Roman" w:hAnsi="Times New Roman"/>
          <w:sz w:val="24"/>
          <w:szCs w:val="24"/>
        </w:rPr>
        <w:t>, Katarina Novović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</w:t>
      </w:r>
      <w:r w:rsidRPr="00F33789">
        <w:rPr>
          <w:rFonts w:ascii="Times New Roman" w:hAnsi="Times New Roman"/>
          <w:sz w:val="24"/>
          <w:szCs w:val="24"/>
        </w:rPr>
        <w:t>, Lidija Senerovic</w:t>
      </w:r>
      <w:r w:rsidRPr="00F33789">
        <w:rPr>
          <w:rFonts w:ascii="Times New Roman" w:hAnsi="Times New Roman"/>
          <w:sz w:val="24"/>
          <w:szCs w:val="24"/>
          <w:vertAlign w:val="superscript"/>
        </w:rPr>
        <w:t>1</w:t>
      </w:r>
      <w:r w:rsidRPr="00F33789">
        <w:rPr>
          <w:rFonts w:ascii="Times New Roman" w:hAnsi="Times New Roman"/>
          <w:sz w:val="24"/>
          <w:szCs w:val="24"/>
        </w:rPr>
        <w:t>, Natalija Polović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4</w:t>
      </w:r>
      <w:r w:rsidRPr="00F33789">
        <w:rPr>
          <w:rFonts w:ascii="Times New Roman" w:hAnsi="Times New Roman"/>
          <w:sz w:val="24"/>
          <w:szCs w:val="24"/>
        </w:rPr>
        <w:t>, Antonio Molinaro</w:t>
      </w:r>
      <w:r w:rsidRPr="00F33789">
        <w:rPr>
          <w:rFonts w:ascii="Times New Roman" w:hAnsi="Times New Roman"/>
          <w:sz w:val="24"/>
          <w:szCs w:val="24"/>
          <w:vertAlign w:val="superscript"/>
        </w:rPr>
        <w:t>2</w:t>
      </w:r>
      <w:r w:rsidRPr="00F33789">
        <w:rPr>
          <w:rFonts w:ascii="Times New Roman" w:hAnsi="Times New Roman"/>
          <w:sz w:val="24"/>
          <w:szCs w:val="24"/>
        </w:rPr>
        <w:t>, Milan Kojić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</w:t>
      </w:r>
      <w:r w:rsidRPr="00F33789">
        <w:rPr>
          <w:rFonts w:ascii="Times New Roman" w:hAnsi="Times New Roman"/>
          <w:sz w:val="24"/>
          <w:szCs w:val="24"/>
        </w:rPr>
        <w:t>, Branko Jovčić</w:t>
      </w:r>
      <w:r w:rsidRPr="00F33789">
        <w:rPr>
          <w:rFonts w:ascii="Times New Roman" w:hAnsi="Times New Roman"/>
          <w:sz w:val="24"/>
          <w:szCs w:val="24"/>
          <w:vertAlign w:val="superscript"/>
        </w:rPr>
        <w:t>1, 5</w:t>
      </w:r>
      <w:r w:rsidRPr="008C5955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14:paraId="466B704B" w14:textId="77777777" w:rsidR="00D2053E" w:rsidRPr="008C5955" w:rsidRDefault="00D2053E" w:rsidP="0015481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/>
          <w:spacing w:val="3"/>
          <w:sz w:val="24"/>
          <w:szCs w:val="24"/>
          <w:lang w:eastAsia="sr-Latn-RS"/>
        </w:rPr>
      </w:pPr>
      <w:r w:rsidRPr="008C5955">
        <w:rPr>
          <w:rFonts w:ascii="Times New Roman" w:hAnsi="Times New Roman"/>
          <w:sz w:val="24"/>
          <w:szCs w:val="24"/>
          <w:vertAlign w:val="superscript"/>
        </w:rPr>
        <w:t>1</w:t>
      </w:r>
      <w:r w:rsidRPr="008C5955">
        <w:rPr>
          <w:rFonts w:ascii="Times New Roman" w:eastAsia="Times New Roman" w:hAnsi="Times New Roman"/>
          <w:sz w:val="24"/>
          <w:szCs w:val="24"/>
          <w:lang w:eastAsia="sr-Latn-RS"/>
        </w:rPr>
        <w:t xml:space="preserve">Institute of Molecular Genetics and Genetic Engineering, University of Belgrade, Belgrade, 11010, Serbia </w:t>
      </w:r>
      <w:r w:rsidRPr="008C5955">
        <w:rPr>
          <w:rFonts w:ascii="Times New Roman" w:eastAsia="Times New Roman" w:hAnsi="Times New Roman"/>
          <w:sz w:val="24"/>
          <w:szCs w:val="24"/>
          <w:vertAlign w:val="superscript"/>
          <w:lang w:eastAsia="sr-Latn-RS"/>
        </w:rPr>
        <w:t>2</w:t>
      </w:r>
      <w:r w:rsidRPr="008C5955">
        <w:rPr>
          <w:rFonts w:ascii="Times New Roman" w:eastAsia="Times New Roman" w:hAnsi="Times New Roman"/>
          <w:spacing w:val="3"/>
          <w:sz w:val="24"/>
          <w:szCs w:val="24"/>
          <w:lang w:eastAsia="sr-Latn-RS"/>
        </w:rPr>
        <w:t xml:space="preserve">University of Napoli Federico II, Department of Chemical Sciences, Napoli, 80126, Italy </w:t>
      </w:r>
      <w:r w:rsidRPr="008C5955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3</w:t>
      </w:r>
      <w:r w:rsidRPr="008C5955">
        <w:rPr>
          <w:rFonts w:ascii="Times New Roman" w:hAnsi="Times New Roman"/>
          <w:sz w:val="24"/>
          <w:szCs w:val="24"/>
          <w:shd w:val="clear" w:color="auto" w:fill="FFFFFF"/>
        </w:rPr>
        <w:t xml:space="preserve">Faculty of Pharmacy, University of Belgrade, Belgrade, 11221, Serbia </w:t>
      </w:r>
      <w:r w:rsidRPr="008C5955">
        <w:rPr>
          <w:rFonts w:ascii="Times New Roman" w:eastAsia="Times New Roman" w:hAnsi="Times New Roman"/>
          <w:sz w:val="24"/>
          <w:szCs w:val="24"/>
          <w:vertAlign w:val="superscript"/>
          <w:lang w:eastAsia="sr-Latn-RS"/>
        </w:rPr>
        <w:t>4</w:t>
      </w:r>
      <w:r w:rsidRPr="008C5955">
        <w:rPr>
          <w:rFonts w:ascii="Times New Roman" w:hAnsi="Times New Roman"/>
          <w:sz w:val="24"/>
          <w:szCs w:val="24"/>
          <w:shd w:val="clear" w:color="auto" w:fill="FFFFFF"/>
        </w:rPr>
        <w:t xml:space="preserve">Faculty of Chemistry, University of Belgrade, Belgrade, 11000, Serbia </w:t>
      </w:r>
      <w:r w:rsidRPr="008C5955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5</w:t>
      </w:r>
      <w:r w:rsidRPr="008C5955">
        <w:rPr>
          <w:rFonts w:ascii="Times New Roman" w:hAnsi="Times New Roman"/>
          <w:sz w:val="24"/>
          <w:szCs w:val="24"/>
          <w:shd w:val="clear" w:color="auto" w:fill="FFFFFF"/>
        </w:rPr>
        <w:t xml:space="preserve">Faculty of Biology, University of Belgrade, Belgrade, 11000, Serbia </w:t>
      </w:r>
    </w:p>
    <w:p w14:paraId="5BC49500" w14:textId="4F8DD4CD" w:rsidR="00D401DA" w:rsidRPr="008262B9" w:rsidRDefault="00D2053E" w:rsidP="008262B9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C5955">
        <w:rPr>
          <w:rFonts w:ascii="Times New Roman" w:hAnsi="Times New Roman"/>
          <w:sz w:val="24"/>
          <w:szCs w:val="24"/>
          <w:shd w:val="clear" w:color="auto" w:fill="FFFFFF"/>
        </w:rPr>
        <w:t xml:space="preserve">*Correspondence: Branko </w:t>
      </w:r>
      <w:r w:rsidRPr="008C5955">
        <w:rPr>
          <w:rFonts w:ascii="Times New Roman" w:hAnsi="Times New Roman"/>
          <w:sz w:val="24"/>
          <w:szCs w:val="24"/>
        </w:rPr>
        <w:t xml:space="preserve">Jovčić bjovcic@bio.bg.ac.rs </w:t>
      </w:r>
    </w:p>
    <w:p w14:paraId="1F96B9F2" w14:textId="5C1C2ACA" w:rsidR="00E450CC" w:rsidRDefault="00D401DA">
      <w:r>
        <w:rPr>
          <w:rFonts w:ascii="Times New Roman" w:hAnsi="Times New Roman"/>
          <w:b/>
          <w:sz w:val="24"/>
          <w:szCs w:val="24"/>
        </w:rPr>
        <w:br w:type="page"/>
      </w:r>
      <w:r w:rsidR="00E450CC"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="00E450CC" w:rsidRPr="00702B41">
        <w:rPr>
          <w:rFonts w:ascii="Times New Roman" w:hAnsi="Times New Roman"/>
          <w:b/>
          <w:sz w:val="24"/>
          <w:szCs w:val="24"/>
        </w:rPr>
        <w:t xml:space="preserve"> </w:t>
      </w:r>
      <w:r w:rsidR="00E450CC">
        <w:rPr>
          <w:rFonts w:ascii="Times New Roman" w:hAnsi="Times New Roman"/>
          <w:b/>
          <w:sz w:val="24"/>
          <w:szCs w:val="24"/>
        </w:rPr>
        <w:t>S1</w:t>
      </w:r>
      <w:r w:rsidR="00E450CC" w:rsidRPr="00702B41">
        <w:rPr>
          <w:rFonts w:ascii="Times New Roman" w:hAnsi="Times New Roman"/>
          <w:b/>
          <w:sz w:val="24"/>
          <w:szCs w:val="24"/>
        </w:rPr>
        <w:t>.</w:t>
      </w:r>
      <w:r w:rsidR="00E450CC">
        <w:rPr>
          <w:rFonts w:ascii="Times New Roman" w:hAnsi="Times New Roman"/>
          <w:b/>
          <w:sz w:val="24"/>
          <w:szCs w:val="24"/>
        </w:rPr>
        <w:t xml:space="preserve"> </w:t>
      </w:r>
      <w:r w:rsidR="00E450CC" w:rsidRPr="00E450CC">
        <w:rPr>
          <w:rFonts w:ascii="Times New Roman" w:hAnsi="Times New Roman"/>
          <w:sz w:val="24"/>
          <w:szCs w:val="24"/>
        </w:rPr>
        <w:t>The</w:t>
      </w:r>
      <w:r w:rsidR="00E450CC">
        <w:rPr>
          <w:rFonts w:ascii="Times New Roman" w:hAnsi="Times New Roman"/>
          <w:b/>
          <w:sz w:val="24"/>
          <w:szCs w:val="24"/>
        </w:rPr>
        <w:t xml:space="preserve"> </w:t>
      </w:r>
      <w:r w:rsidR="00E450CC" w:rsidRPr="00843E5E">
        <w:rPr>
          <w:rFonts w:ascii="Times New Roman" w:hAnsi="Times New Roman"/>
          <w:sz w:val="24"/>
          <w:szCs w:val="24"/>
        </w:rPr>
        <w:t xml:space="preserve">633 clinical isolates </w:t>
      </w:r>
      <w:r w:rsidR="00E450CC">
        <w:rPr>
          <w:rFonts w:ascii="Times New Roman" w:hAnsi="Times New Roman"/>
          <w:sz w:val="24"/>
          <w:szCs w:val="24"/>
        </w:rPr>
        <w:t>belonging</w:t>
      </w:r>
      <w:r w:rsidR="00AC6FBB">
        <w:rPr>
          <w:rFonts w:ascii="Times New Roman" w:hAnsi="Times New Roman"/>
          <w:sz w:val="24"/>
          <w:szCs w:val="24"/>
        </w:rPr>
        <w:t xml:space="preserve"> to 11 different bacterial taxa</w:t>
      </w:r>
      <w:r w:rsidR="00E450CC">
        <w:rPr>
          <w:rFonts w:ascii="Times New Roman" w:hAnsi="Times New Roman"/>
          <w:sz w:val="24"/>
          <w:szCs w:val="24"/>
        </w:rPr>
        <w:t xml:space="preserve"> from Laboratory for Molecular Microbiology, Institute of Molecular Genetics and Genetic Engineering, University of Belgrade collection, analyzed in this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450CC" w:rsidRPr="00211076" w14:paraId="584F497B" w14:textId="77777777" w:rsidTr="00FA6531">
        <w:tc>
          <w:tcPr>
            <w:tcW w:w="4508" w:type="dxa"/>
            <w:tcBorders>
              <w:left w:val="nil"/>
              <w:bottom w:val="single" w:sz="4" w:space="0" w:color="auto"/>
              <w:right w:val="nil"/>
            </w:tcBorders>
          </w:tcPr>
          <w:p w14:paraId="74683348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076">
              <w:rPr>
                <w:rFonts w:ascii="Times New Roman" w:hAnsi="Times New Roman"/>
                <w:b/>
                <w:sz w:val="24"/>
                <w:szCs w:val="24"/>
              </w:rPr>
              <w:t>Bacterial taxon</w:t>
            </w:r>
          </w:p>
        </w:tc>
        <w:tc>
          <w:tcPr>
            <w:tcW w:w="4508" w:type="dxa"/>
            <w:tcBorders>
              <w:left w:val="nil"/>
              <w:bottom w:val="single" w:sz="4" w:space="0" w:color="auto"/>
              <w:right w:val="nil"/>
            </w:tcBorders>
          </w:tcPr>
          <w:p w14:paraId="5C843E1A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076">
              <w:rPr>
                <w:rFonts w:ascii="Times New Roman" w:hAnsi="Times New Roman"/>
                <w:b/>
                <w:sz w:val="24"/>
                <w:szCs w:val="24"/>
              </w:rPr>
              <w:t>Number of tested isolates</w:t>
            </w:r>
          </w:p>
        </w:tc>
      </w:tr>
      <w:tr w:rsidR="00E450CC" w:rsidRPr="00211076" w14:paraId="3DB72975" w14:textId="77777777" w:rsidTr="00FA6531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2CBF2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 xml:space="preserve">Acinetobacter 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70211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E450CC" w:rsidRPr="00211076" w14:paraId="3CE5DF1E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6BE3AE8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Achromobacter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 xml:space="preserve"> 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AE6A21C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E450CC" w:rsidRPr="00211076" w14:paraId="2B693F01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9AD5EA9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Burkholderia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cepacia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 xml:space="preserve"> complex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B154E49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E450CC" w:rsidRPr="00211076" w14:paraId="1142E07B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FA2E632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Delftia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 xml:space="preserve"> 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7660E64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50CC" w:rsidRPr="00211076" w14:paraId="1DED90D0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DAA9378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 xml:space="preserve">Klebsiella 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3E832B2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E450CC" w:rsidRPr="00211076" w14:paraId="30F0F05A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DD92D3E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FA96768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50CC" w:rsidRPr="00211076" w14:paraId="572D9382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64171EE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Chryseobacterium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 xml:space="preserve"> 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7BC8B02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E450CC" w:rsidRPr="00211076" w14:paraId="5B163E90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A80BC85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 xml:space="preserve">Ochrobactrum 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7CCE913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50CC" w:rsidRPr="00211076" w14:paraId="779A1E41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F6B1125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>Ralstonia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 xml:space="preserve"> 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97DBBCA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E450CC" w:rsidRPr="00211076" w14:paraId="2E12162F" w14:textId="77777777" w:rsidTr="00FA6531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E8796B3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 xml:space="preserve">Pseudomonas 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2AD513A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50CC" w:rsidRPr="00211076" w14:paraId="3BAEAD12" w14:textId="77777777" w:rsidTr="00FA6531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9C313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i/>
                <w:sz w:val="24"/>
                <w:szCs w:val="24"/>
              </w:rPr>
              <w:t xml:space="preserve">Stenotrophomonas </w:t>
            </w:r>
            <w:r w:rsidRPr="00211076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D53A4" w14:textId="77777777" w:rsidR="00E450CC" w:rsidRPr="00211076" w:rsidRDefault="00E450CC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076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</w:tr>
    </w:tbl>
    <w:p w14:paraId="41BD68B9" w14:textId="77777777" w:rsidR="008262B9" w:rsidRDefault="008262B9" w:rsidP="00E450CC">
      <w:pPr>
        <w:rPr>
          <w:rFonts w:ascii="Times New Roman" w:hAnsi="Times New Roman"/>
          <w:sz w:val="24"/>
          <w:szCs w:val="24"/>
        </w:rPr>
      </w:pPr>
    </w:p>
    <w:p w14:paraId="77629A69" w14:textId="77777777" w:rsidR="008262B9" w:rsidRDefault="008262B9" w:rsidP="00E450CC">
      <w:pPr>
        <w:rPr>
          <w:rFonts w:ascii="Times New Roman" w:hAnsi="Times New Roman"/>
          <w:sz w:val="24"/>
          <w:szCs w:val="24"/>
        </w:rPr>
      </w:pPr>
    </w:p>
    <w:p w14:paraId="2B6E6D28" w14:textId="77777777" w:rsidR="008262B9" w:rsidRDefault="008262B9" w:rsidP="00E450CC">
      <w:pPr>
        <w:rPr>
          <w:rFonts w:ascii="Times New Roman" w:hAnsi="Times New Roman"/>
          <w:sz w:val="24"/>
          <w:szCs w:val="24"/>
        </w:rPr>
      </w:pPr>
    </w:p>
    <w:p w14:paraId="67274F73" w14:textId="35822079" w:rsidR="00E450CC" w:rsidRDefault="00E450CC" w:rsidP="00E450C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B22AD">
        <w:rPr>
          <w:rFonts w:ascii="Times New Roman" w:hAnsi="Times New Roman"/>
          <w:b/>
          <w:sz w:val="24"/>
          <w:szCs w:val="24"/>
        </w:rPr>
        <w:t xml:space="preserve">Supplementary table S2. </w:t>
      </w:r>
      <w:r w:rsidRPr="000B22AD">
        <w:rPr>
          <w:rFonts w:ascii="Times New Roman" w:hAnsi="Times New Roman"/>
          <w:sz w:val="24"/>
          <w:szCs w:val="24"/>
        </w:rPr>
        <w:t>The</w:t>
      </w:r>
      <w:r w:rsidRPr="000B22AD">
        <w:rPr>
          <w:rFonts w:ascii="Times New Roman" w:hAnsi="Times New Roman"/>
          <w:b/>
          <w:sz w:val="24"/>
          <w:szCs w:val="24"/>
        </w:rPr>
        <w:t xml:space="preserve"> </w:t>
      </w:r>
      <w:r w:rsidRPr="000B22AD">
        <w:rPr>
          <w:rFonts w:ascii="Times New Roman" w:hAnsi="Times New Roman"/>
          <w:sz w:val="24"/>
          <w:szCs w:val="24"/>
          <w:lang w:val="en-US"/>
        </w:rPr>
        <w:t>19 (belonging to five genera) of 633 analyzed stra</w:t>
      </w:r>
      <w:r w:rsidR="003243F7" w:rsidRPr="000B22AD">
        <w:rPr>
          <w:rFonts w:ascii="Times New Roman" w:hAnsi="Times New Roman"/>
          <w:sz w:val="24"/>
          <w:szCs w:val="24"/>
          <w:lang w:val="en-US"/>
        </w:rPr>
        <w:t>ins that showed quorum sensing inhibitory</w:t>
      </w:r>
      <w:r w:rsidRPr="000B22AD">
        <w:rPr>
          <w:rFonts w:ascii="Times New Roman" w:hAnsi="Times New Roman"/>
          <w:sz w:val="24"/>
          <w:szCs w:val="24"/>
          <w:lang w:val="en-US"/>
        </w:rPr>
        <w:t xml:space="preserve"> activity according to </w:t>
      </w:r>
      <w:r w:rsidRPr="000B22AD">
        <w:rPr>
          <w:rFonts w:ascii="Times New Roman" w:hAnsi="Times New Roman"/>
          <w:sz w:val="24"/>
          <w:szCs w:val="24"/>
        </w:rPr>
        <w:t>colorimetric agar well diffusion assay.</w:t>
      </w:r>
      <w:r w:rsidR="0035009E" w:rsidRPr="000B22AD">
        <w:rPr>
          <w:rFonts w:ascii="Times New Roman" w:hAnsi="Times New Roman"/>
          <w:sz w:val="24"/>
          <w:szCs w:val="24"/>
        </w:rPr>
        <w:t xml:space="preserve"> Diameter of inhibition zones of violacein production by </w:t>
      </w:r>
      <w:r w:rsidR="0035009E" w:rsidRPr="000B22AD">
        <w:rPr>
          <w:rFonts w:ascii="Times New Roman" w:hAnsi="Times New Roman"/>
          <w:i/>
          <w:sz w:val="24"/>
          <w:szCs w:val="24"/>
        </w:rPr>
        <w:t>C. violaceum</w:t>
      </w:r>
      <w:r w:rsidR="0035009E" w:rsidRPr="000B22AD">
        <w:rPr>
          <w:rFonts w:ascii="Times New Roman" w:hAnsi="Times New Roman"/>
          <w:sz w:val="24"/>
          <w:szCs w:val="24"/>
        </w:rPr>
        <w:t xml:space="preserve"> CV026 was detrmined for each strain.</w:t>
      </w:r>
      <w:r w:rsidR="0035009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10"/>
        <w:gridCol w:w="2701"/>
      </w:tblGrid>
      <w:tr w:rsidR="0035009E" w:rsidRPr="007D19FA" w14:paraId="6EB49AE2" w14:textId="136BD898" w:rsidTr="00186E41">
        <w:tc>
          <w:tcPr>
            <w:tcW w:w="3331" w:type="dxa"/>
            <w:tcBorders>
              <w:left w:val="nil"/>
              <w:bottom w:val="single" w:sz="4" w:space="0" w:color="auto"/>
              <w:right w:val="nil"/>
            </w:tcBorders>
          </w:tcPr>
          <w:p w14:paraId="6A1FEC48" w14:textId="77777777" w:rsidR="0035009E" w:rsidRPr="007D19FA" w:rsidRDefault="0035009E" w:rsidP="00FA6531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9FA">
              <w:rPr>
                <w:rFonts w:ascii="Times New Roman" w:hAnsi="Times New Roman"/>
                <w:b/>
                <w:sz w:val="24"/>
                <w:szCs w:val="24"/>
              </w:rPr>
              <w:t>Bacterial genera</w:t>
            </w:r>
          </w:p>
        </w:tc>
        <w:tc>
          <w:tcPr>
            <w:tcW w:w="3210" w:type="dxa"/>
            <w:tcBorders>
              <w:left w:val="nil"/>
              <w:bottom w:val="single" w:sz="4" w:space="0" w:color="auto"/>
              <w:right w:val="nil"/>
            </w:tcBorders>
          </w:tcPr>
          <w:p w14:paraId="65B86982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Designation</w:t>
            </w:r>
            <w:r w:rsidRPr="007D19FA">
              <w:rPr>
                <w:rFonts w:ascii="Times New Roman" w:hAnsi="Times New Roman"/>
                <w:b/>
                <w:sz w:val="24"/>
                <w:szCs w:val="24"/>
              </w:rPr>
              <w:t xml:space="preserve"> of the strain</w:t>
            </w:r>
          </w:p>
        </w:tc>
        <w:tc>
          <w:tcPr>
            <w:tcW w:w="2701" w:type="dxa"/>
            <w:tcBorders>
              <w:left w:val="nil"/>
              <w:bottom w:val="single" w:sz="4" w:space="0" w:color="auto"/>
              <w:right w:val="nil"/>
            </w:tcBorders>
          </w:tcPr>
          <w:p w14:paraId="2B61002F" w14:textId="4E48185E" w:rsidR="0035009E" w:rsidRPr="000B22AD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22AD">
              <w:rPr>
                <w:rFonts w:ascii="Times New Roman" w:hAnsi="Times New Roman"/>
                <w:b/>
                <w:sz w:val="24"/>
                <w:szCs w:val="24"/>
              </w:rPr>
              <w:t>Zone diameter (mm)</w:t>
            </w:r>
          </w:p>
        </w:tc>
      </w:tr>
      <w:tr w:rsidR="0035009E" w:rsidRPr="007D19FA" w14:paraId="0BA51EBF" w14:textId="4350D10F" w:rsidTr="00186E41"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6B734" w14:textId="77777777" w:rsidR="0035009E" w:rsidRPr="007D19FA" w:rsidRDefault="0035009E" w:rsidP="00FA6531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>Achromobacter</w:t>
            </w:r>
            <w:r w:rsidRPr="007D19FA">
              <w:rPr>
                <w:rFonts w:ascii="Times New Roman" w:hAnsi="Times New Roman"/>
                <w:sz w:val="20"/>
                <w:szCs w:val="20"/>
              </w:rPr>
              <w:t xml:space="preserve"> spp. 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F1D56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13011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0F8F4" w14:textId="751D58A1" w:rsidR="0035009E" w:rsidRPr="000B22AD" w:rsidRDefault="00D61A5D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5009E" w:rsidRPr="007D19FA" w14:paraId="54299704" w14:textId="1F0B6D94" w:rsidTr="00186E41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8994932" w14:textId="77777777" w:rsidR="0035009E" w:rsidRPr="007D19FA" w:rsidRDefault="0035009E" w:rsidP="00FA6531">
            <w:pPr>
              <w:spacing w:before="100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>Burkholderia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>cepacia</w:t>
            </w:r>
            <w:r w:rsidRPr="007D19FA">
              <w:rPr>
                <w:rFonts w:ascii="Times New Roman" w:hAnsi="Times New Roman"/>
                <w:sz w:val="20"/>
                <w:szCs w:val="20"/>
              </w:rPr>
              <w:t xml:space="preserve"> complex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B99EBC4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BCC7</w:t>
            </w:r>
          </w:p>
          <w:p w14:paraId="2AF6878F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BCC8</w:t>
            </w:r>
          </w:p>
          <w:p w14:paraId="4EBB4C1E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BCC9</w:t>
            </w:r>
          </w:p>
          <w:p w14:paraId="472DD2BE" w14:textId="77777777" w:rsidR="00D61A5D" w:rsidRDefault="0035009E" w:rsidP="00D61A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BCC19</w:t>
            </w:r>
          </w:p>
          <w:p w14:paraId="5342DF35" w14:textId="43FA9106" w:rsidR="0035009E" w:rsidRPr="007D19FA" w:rsidRDefault="0035009E" w:rsidP="00D61A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BCC20</w:t>
            </w:r>
          </w:p>
          <w:p w14:paraId="4779C780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BCC24</w:t>
            </w:r>
          </w:p>
          <w:p w14:paraId="25E762C7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BCC66</w:t>
            </w:r>
          </w:p>
          <w:p w14:paraId="38C527A3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BCC301</w:t>
            </w:r>
          </w:p>
          <w:p w14:paraId="7E8E6CA8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BCC302</w:t>
            </w:r>
          </w:p>
          <w:p w14:paraId="38EB5E12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BCC532</w:t>
            </w:r>
          </w:p>
          <w:p w14:paraId="3884A7E4" w14:textId="77777777" w:rsidR="0035009E" w:rsidRPr="007D19FA" w:rsidRDefault="0035009E" w:rsidP="00FA6531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BCC4135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14:paraId="3F9E3B66" w14:textId="77777777" w:rsidR="0035009E" w:rsidRPr="000B22AD" w:rsidRDefault="00186E41" w:rsidP="00186E4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14:paraId="730C4E22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14:paraId="0CCD4FDC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14:paraId="1016C7F2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125035C8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086B086B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69A5A168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14:paraId="0D45EEA7" w14:textId="77777777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14:paraId="5B130BB4" w14:textId="71400BAB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14:paraId="43C2C648" w14:textId="3A30FD36" w:rsidR="00186E41" w:rsidRPr="000B22AD" w:rsidRDefault="00186E41" w:rsidP="0018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14:paraId="14777E71" w14:textId="12067395" w:rsidR="00186E41" w:rsidRPr="000B22AD" w:rsidRDefault="00186E41" w:rsidP="00186E41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5009E" w:rsidRPr="007D19FA" w14:paraId="6A35BDE7" w14:textId="473A66F4" w:rsidTr="00186E41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A934F57" w14:textId="223D9957" w:rsidR="0035009E" w:rsidRPr="007D19FA" w:rsidRDefault="0035009E" w:rsidP="00FA6531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>Delftia</w:t>
            </w:r>
            <w:r w:rsidRPr="007D19FA">
              <w:rPr>
                <w:rFonts w:ascii="Times New Roman" w:hAnsi="Times New Roman"/>
                <w:sz w:val="20"/>
                <w:szCs w:val="20"/>
              </w:rPr>
              <w:t xml:space="preserve"> spp.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057A31B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11304</w:t>
            </w:r>
          </w:p>
          <w:p w14:paraId="1D192F3B" w14:textId="77777777" w:rsidR="0035009E" w:rsidRPr="007D19FA" w:rsidRDefault="0035009E" w:rsidP="00FA6531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6960/2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14:paraId="3A84A526" w14:textId="6ABB7C90" w:rsidR="0035009E" w:rsidRPr="000B22AD" w:rsidRDefault="00D61A5D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  <w:p w14:paraId="268C776F" w14:textId="088C3BB9" w:rsidR="00D61A5D" w:rsidRPr="000B22AD" w:rsidRDefault="00D61A5D" w:rsidP="00D61A5D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35009E" w:rsidRPr="007D19FA" w14:paraId="1D0645F5" w14:textId="75CE9A2A" w:rsidTr="00186E41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2AC32E19" w14:textId="0DC07DB2" w:rsidR="0035009E" w:rsidRPr="007D19FA" w:rsidRDefault="0035009E" w:rsidP="00FA6531">
            <w:pPr>
              <w:spacing w:before="3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>Stenotrophomonas</w:t>
            </w:r>
            <w:r w:rsidRPr="007D19FA">
              <w:rPr>
                <w:rFonts w:ascii="Times New Roman" w:hAnsi="Times New Roman"/>
                <w:sz w:val="20"/>
                <w:szCs w:val="20"/>
              </w:rPr>
              <w:t xml:space="preserve"> spp. 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CCC2D22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1556</w:t>
            </w:r>
          </w:p>
          <w:p w14:paraId="5FEC1FBB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6646</w:t>
            </w:r>
          </w:p>
          <w:p w14:paraId="008A337C" w14:textId="77777777" w:rsidR="0035009E" w:rsidRPr="007D19FA" w:rsidRDefault="0035009E" w:rsidP="00FA6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6960</w:t>
            </w:r>
          </w:p>
          <w:p w14:paraId="50E5DAC3" w14:textId="77777777" w:rsidR="0035009E" w:rsidRPr="007D19FA" w:rsidRDefault="0035009E" w:rsidP="00FA6531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7451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14:paraId="46D767E8" w14:textId="77777777" w:rsidR="0035009E" w:rsidRPr="000B22AD" w:rsidRDefault="00D61A5D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  <w:p w14:paraId="7CDFDDA5" w14:textId="77777777" w:rsidR="00D61A5D" w:rsidRPr="000B22AD" w:rsidRDefault="00D61A5D" w:rsidP="00D61A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44B74833" w14:textId="77777777" w:rsidR="00D61A5D" w:rsidRPr="000B22AD" w:rsidRDefault="00D61A5D" w:rsidP="00D61A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11FD29FB" w14:textId="11FEC791" w:rsidR="00D61A5D" w:rsidRPr="000B22AD" w:rsidRDefault="00D61A5D" w:rsidP="00D61A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5009E" w:rsidRPr="007D19FA" w14:paraId="30851FB8" w14:textId="38404B3D" w:rsidTr="00186E41">
        <w:tc>
          <w:tcPr>
            <w:tcW w:w="3331" w:type="dxa"/>
            <w:tcBorders>
              <w:top w:val="nil"/>
              <w:left w:val="nil"/>
              <w:right w:val="nil"/>
            </w:tcBorders>
          </w:tcPr>
          <w:p w14:paraId="14B68227" w14:textId="4659A744" w:rsidR="0035009E" w:rsidRPr="007D19FA" w:rsidRDefault="0035009E" w:rsidP="00FA6531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i/>
                <w:sz w:val="20"/>
                <w:szCs w:val="20"/>
              </w:rPr>
              <w:t xml:space="preserve">Ralstonia </w:t>
            </w:r>
            <w:r w:rsidRPr="007D19FA">
              <w:rPr>
                <w:rFonts w:ascii="Times New Roman" w:hAnsi="Times New Roman"/>
                <w:sz w:val="20"/>
                <w:szCs w:val="20"/>
              </w:rPr>
              <w:t>spp.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</w:tcPr>
          <w:p w14:paraId="38ABC3D9" w14:textId="77777777" w:rsidR="0035009E" w:rsidRPr="007D19FA" w:rsidRDefault="0035009E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9FA">
              <w:rPr>
                <w:rFonts w:ascii="Times New Roman" w:hAnsi="Times New Roman"/>
                <w:sz w:val="20"/>
                <w:szCs w:val="20"/>
              </w:rPr>
              <w:t>630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340D3" w14:textId="3D24758D" w:rsidR="0035009E" w:rsidRPr="000B22AD" w:rsidRDefault="00D61A5D" w:rsidP="00FA6531">
            <w:pPr>
              <w:spacing w:before="8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2A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</w:tbl>
    <w:p w14:paraId="56F7387B" w14:textId="77777777" w:rsidR="00D401DA" w:rsidRDefault="00D401DA" w:rsidP="00E450CC"/>
    <w:p w14:paraId="6CF50376" w14:textId="42C660EE" w:rsidR="00D401DA" w:rsidRPr="00340FA2" w:rsidRDefault="00D401DA" w:rsidP="00D401DA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Supplementary table</w:t>
      </w:r>
      <w:r w:rsidRPr="00702B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S3</w:t>
      </w:r>
      <w:r w:rsidRPr="00702B4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MIC value of </w:t>
      </w:r>
      <w:r w:rsidRPr="00636F0E">
        <w:rPr>
          <w:rFonts w:ascii="Times New Roman" w:hAnsi="Times New Roman"/>
          <w:sz w:val="24"/>
          <w:szCs w:val="24"/>
          <w:shd w:val="clear" w:color="auto" w:fill="FFFFFF"/>
        </w:rPr>
        <w:t>bis (2</w:t>
      </w: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636F0E">
        <w:rPr>
          <w:rFonts w:ascii="Times New Roman" w:hAnsi="Times New Roman"/>
          <w:sz w:val="24"/>
          <w:szCs w:val="24"/>
          <w:shd w:val="clear" w:color="auto" w:fill="FFFFFF"/>
        </w:rPr>
        <w:t>ethylhexyl) phthalate and diisooctyl phthalate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against test strains </w:t>
      </w:r>
      <w:r>
        <w:rPr>
          <w:rFonts w:ascii="Times New Roman" w:hAnsi="Times New Roman"/>
          <w:i/>
          <w:sz w:val="24"/>
          <w:szCs w:val="24"/>
        </w:rPr>
        <w:t>C.</w:t>
      </w:r>
      <w:r w:rsidRPr="00E0085E">
        <w:rPr>
          <w:rFonts w:ascii="Times New Roman" w:hAnsi="Times New Roman"/>
          <w:i/>
          <w:sz w:val="24"/>
          <w:szCs w:val="24"/>
        </w:rPr>
        <w:t xml:space="preserve"> violaceum</w:t>
      </w:r>
      <w:r w:rsidRPr="00E0085E">
        <w:rPr>
          <w:rFonts w:ascii="Times New Roman" w:hAnsi="Times New Roman"/>
          <w:sz w:val="24"/>
          <w:szCs w:val="24"/>
        </w:rPr>
        <w:t xml:space="preserve"> CV026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1F0781">
        <w:rPr>
          <w:rFonts w:ascii="Times New Roman" w:hAnsi="Times New Roman"/>
          <w:i/>
          <w:sz w:val="24"/>
          <w:szCs w:val="24"/>
          <w:shd w:val="clear" w:color="auto" w:fill="FFFFFF"/>
        </w:rPr>
        <w:t>P. aeruginosa</w:t>
      </w:r>
      <w:r w:rsidRPr="001F0781">
        <w:rPr>
          <w:rFonts w:ascii="Times New Roman" w:hAnsi="Times New Roman"/>
          <w:sz w:val="24"/>
          <w:szCs w:val="24"/>
          <w:shd w:val="clear" w:color="auto" w:fill="FFFFFF"/>
        </w:rPr>
        <w:t xml:space="preserve"> MMA83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tbl>
      <w:tblPr>
        <w:tblpPr w:leftFromText="180" w:rightFromText="180" w:vertAnchor="page" w:horzAnchor="margin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77"/>
        <w:gridCol w:w="2977"/>
      </w:tblGrid>
      <w:tr w:rsidR="00D401DA" w:rsidRPr="00E71F69" w14:paraId="7BCF0165" w14:textId="77777777" w:rsidTr="00460B89">
        <w:tc>
          <w:tcPr>
            <w:tcW w:w="2972" w:type="dxa"/>
            <w:vMerge w:val="restart"/>
            <w:tcBorders>
              <w:left w:val="nil"/>
              <w:right w:val="nil"/>
            </w:tcBorders>
          </w:tcPr>
          <w:p w14:paraId="0E92C88C" w14:textId="77777777" w:rsidR="00D401DA" w:rsidRPr="00E71F69" w:rsidRDefault="00D401DA" w:rsidP="00460B89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Name of the bacterial strain</w:t>
            </w:r>
          </w:p>
        </w:tc>
        <w:tc>
          <w:tcPr>
            <w:tcW w:w="59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244DF2" w14:textId="77777777" w:rsidR="00D401DA" w:rsidRPr="00E71F69" w:rsidRDefault="00D401DA" w:rsidP="00460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MIC (µg/ml)</w:t>
            </w:r>
          </w:p>
        </w:tc>
      </w:tr>
      <w:tr w:rsidR="00D401DA" w:rsidRPr="00E71F69" w14:paraId="64642EFD" w14:textId="77777777" w:rsidTr="00460B89">
        <w:tc>
          <w:tcPr>
            <w:tcW w:w="29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F7580A4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69D504A5" w14:textId="77777777" w:rsidR="00D401DA" w:rsidRPr="00E71F69" w:rsidRDefault="00D401DA" w:rsidP="00460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bis (2-</w:t>
            </w:r>
            <w:r w:rsidRPr="00E71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ethylhexyl) phthalate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2C200B74" w14:textId="77777777" w:rsidR="00D401DA" w:rsidRPr="00E71F69" w:rsidRDefault="00D401DA" w:rsidP="00460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diisooctyl phthalate</w:t>
            </w:r>
          </w:p>
        </w:tc>
      </w:tr>
      <w:tr w:rsidR="00D401DA" w:rsidRPr="00E71F69" w14:paraId="2A3FB773" w14:textId="77777777" w:rsidTr="00460B89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26B958B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i/>
                <w:sz w:val="24"/>
                <w:szCs w:val="24"/>
              </w:rPr>
              <w:t>C. violaceum</w:t>
            </w:r>
            <w:r w:rsidRPr="00E71F69">
              <w:rPr>
                <w:rFonts w:ascii="Times New Roman" w:hAnsi="Times New Roman"/>
                <w:sz w:val="24"/>
                <w:szCs w:val="24"/>
              </w:rPr>
              <w:t xml:space="preserve"> CV026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2454FC72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&gt;1024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6B655A22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&gt;1024</w:t>
            </w:r>
          </w:p>
        </w:tc>
      </w:tr>
      <w:tr w:rsidR="00D401DA" w:rsidRPr="00E71F69" w14:paraId="17714789" w14:textId="77777777" w:rsidTr="00460B89">
        <w:tc>
          <w:tcPr>
            <w:tcW w:w="2972" w:type="dxa"/>
            <w:tcBorders>
              <w:top w:val="nil"/>
              <w:left w:val="nil"/>
              <w:right w:val="nil"/>
            </w:tcBorders>
          </w:tcPr>
          <w:p w14:paraId="696D7C3C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P. aeruginosa</w:t>
            </w:r>
            <w:r w:rsidRPr="00E71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MMA83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2843F240" w14:textId="77777777" w:rsidR="00D401DA" w:rsidRPr="00E71F69" w:rsidRDefault="00D401DA" w:rsidP="00460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&gt;1024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51B13CAB" w14:textId="77777777" w:rsidR="00D401DA" w:rsidRPr="00E71F69" w:rsidRDefault="00D401DA" w:rsidP="00460B89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69">
              <w:rPr>
                <w:rFonts w:ascii="Times New Roman" w:hAnsi="Times New Roman"/>
                <w:sz w:val="24"/>
                <w:szCs w:val="24"/>
              </w:rPr>
              <w:t>&gt;1024</w:t>
            </w:r>
          </w:p>
        </w:tc>
      </w:tr>
    </w:tbl>
    <w:p w14:paraId="656CA794" w14:textId="77777777" w:rsidR="00F56E27" w:rsidRDefault="00F56E27" w:rsidP="00F56E27">
      <w:pPr>
        <w:spacing w:before="36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table S4. </w:t>
      </w:r>
      <w:r w:rsidRPr="00500DDA">
        <w:rPr>
          <w:rFonts w:ascii="Times New Roman" w:hAnsi="Times New Roman"/>
          <w:sz w:val="24"/>
          <w:szCs w:val="24"/>
        </w:rPr>
        <w:t xml:space="preserve">List of </w:t>
      </w:r>
      <w:r>
        <w:rPr>
          <w:rFonts w:ascii="Times New Roman" w:hAnsi="Times New Roman"/>
          <w:sz w:val="24"/>
          <w:szCs w:val="24"/>
        </w:rPr>
        <w:t xml:space="preserve">virulence factors genes found in </w:t>
      </w:r>
      <w:r w:rsidRPr="00F040C4">
        <w:rPr>
          <w:rFonts w:ascii="Times New Roman" w:hAnsi="Times New Roman"/>
          <w:i/>
          <w:sz w:val="24"/>
          <w:szCs w:val="24"/>
          <w:lang w:val="en-US"/>
        </w:rPr>
        <w:t>D. tsuruhatensis</w:t>
      </w:r>
      <w:r w:rsidRPr="00F040C4">
        <w:rPr>
          <w:rFonts w:ascii="Times New Roman" w:hAnsi="Times New Roman"/>
          <w:sz w:val="24"/>
          <w:szCs w:val="24"/>
          <w:lang w:val="en-US"/>
        </w:rPr>
        <w:t xml:space="preserve"> 11304 genome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using virulence factor database (VFDB) and Linux command line. </w:t>
      </w:r>
    </w:p>
    <w:p w14:paraId="6FD21D52" w14:textId="3F7CBB5F" w:rsidR="00D401DA" w:rsidRPr="008262B9" w:rsidRDefault="00F56E27" w:rsidP="00D401DA">
      <w:pPr>
        <w:spacing w:before="360"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table S5. </w:t>
      </w:r>
      <w:r w:rsidRPr="00F040C4">
        <w:rPr>
          <w:rFonts w:ascii="Times New Roman" w:hAnsi="Times New Roman"/>
          <w:sz w:val="24"/>
          <w:szCs w:val="24"/>
        </w:rPr>
        <w:t>List of</w:t>
      </w:r>
      <w:r>
        <w:rPr>
          <w:rFonts w:ascii="Times New Roman" w:hAnsi="Times New Roman"/>
          <w:sz w:val="24"/>
          <w:szCs w:val="24"/>
          <w:lang w:val="en-US"/>
        </w:rPr>
        <w:t xml:space="preserve"> a</w:t>
      </w:r>
      <w:r w:rsidRPr="00F040C4">
        <w:rPr>
          <w:rFonts w:ascii="Times New Roman" w:hAnsi="Times New Roman"/>
          <w:sz w:val="24"/>
          <w:szCs w:val="24"/>
          <w:lang w:val="en-US"/>
        </w:rPr>
        <w:t xml:space="preserve">ntibiotic resistance determinants detected in </w:t>
      </w:r>
      <w:r w:rsidRPr="00F040C4">
        <w:rPr>
          <w:rFonts w:ascii="Times New Roman" w:hAnsi="Times New Roman"/>
          <w:i/>
          <w:sz w:val="24"/>
          <w:szCs w:val="24"/>
          <w:lang w:val="en-US"/>
        </w:rPr>
        <w:t>D. tsuruhatensis</w:t>
      </w:r>
      <w:r w:rsidRPr="00F040C4">
        <w:rPr>
          <w:rFonts w:ascii="Times New Roman" w:hAnsi="Times New Roman"/>
          <w:sz w:val="24"/>
          <w:szCs w:val="24"/>
          <w:lang w:val="en-US"/>
        </w:rPr>
        <w:t xml:space="preserve"> 11304 genome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F040C4">
        <w:rPr>
          <w:rFonts w:ascii="Times New Roman" w:hAnsi="Times New Roman"/>
          <w:sz w:val="24"/>
          <w:szCs w:val="24"/>
          <w:lang w:val="en-US"/>
        </w:rPr>
        <w:t>CARD database was used for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D2D8C">
        <w:rPr>
          <w:rFonts w:ascii="Times New Roman" w:hAnsi="Times New Roman"/>
          <w:sz w:val="24"/>
          <w:szCs w:val="24"/>
          <w:lang w:val="en-US"/>
        </w:rPr>
        <w:t>the</w:t>
      </w:r>
      <w:r>
        <w:rPr>
          <w:rFonts w:ascii="Times New Roman" w:hAnsi="Times New Roman"/>
          <w:sz w:val="24"/>
          <w:szCs w:val="24"/>
          <w:lang w:val="en-US"/>
        </w:rPr>
        <w:t xml:space="preserve"> prediction </w:t>
      </w:r>
      <w:r>
        <w:rPr>
          <w:lang w:val="en-US"/>
        </w:rPr>
        <w:t xml:space="preserve">of </w:t>
      </w:r>
      <w:r w:rsidRPr="00091DF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091DF8">
        <w:rPr>
          <w:rFonts w:ascii="Times New Roman" w:hAnsi="Times New Roman"/>
          <w:i/>
          <w:sz w:val="24"/>
          <w:szCs w:val="24"/>
          <w:lang w:val="en-US"/>
        </w:rPr>
        <w:t>D. tsuruhatensis</w:t>
      </w:r>
      <w:r>
        <w:rPr>
          <w:rFonts w:ascii="Times New Roman" w:hAnsi="Times New Roman"/>
          <w:sz w:val="24"/>
          <w:szCs w:val="24"/>
          <w:lang w:val="en-US"/>
        </w:rPr>
        <w:t xml:space="preserve"> 11304 </w:t>
      </w:r>
      <w:r w:rsidRPr="00091DF8">
        <w:rPr>
          <w:rFonts w:ascii="Times New Roman" w:hAnsi="Times New Roman"/>
          <w:sz w:val="24"/>
          <w:szCs w:val="24"/>
          <w:lang w:val="en-US"/>
        </w:rPr>
        <w:t>resistome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</w:p>
    <w:p w14:paraId="77C87AF4" w14:textId="77777777" w:rsidR="008070C5" w:rsidRDefault="008070C5" w:rsidP="00E450CC">
      <w:r>
        <w:br w:type="page"/>
      </w:r>
    </w:p>
    <w:p w14:paraId="6121DC8C" w14:textId="77777777" w:rsidR="007161A0" w:rsidRDefault="000B22AD" w:rsidP="004266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pict w14:anchorId="7AA08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374.25pt;height:216.75pt;visibility:visible">
            <v:imagedata r:id="rId8" o:title="supl" croptop="18201f" cropbottom="11127f" cropleft="14268f" cropright="16088f"/>
          </v:shape>
        </w:pict>
      </w:r>
    </w:p>
    <w:p w14:paraId="36FCC373" w14:textId="4BB9DB00" w:rsidR="00F90C99" w:rsidRPr="008262B9" w:rsidRDefault="00360901" w:rsidP="008262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  <w:r w:rsidR="007161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</w:t>
      </w:r>
      <w:r w:rsidR="007161A0">
        <w:rPr>
          <w:rFonts w:ascii="Times New Roman" w:hAnsi="Times New Roman"/>
          <w:b/>
          <w:sz w:val="24"/>
          <w:szCs w:val="24"/>
        </w:rPr>
        <w:t>1</w:t>
      </w:r>
      <w:r w:rsidR="007161A0" w:rsidRPr="00702B41">
        <w:rPr>
          <w:rFonts w:ascii="Times New Roman" w:hAnsi="Times New Roman"/>
          <w:b/>
          <w:sz w:val="24"/>
          <w:szCs w:val="24"/>
        </w:rPr>
        <w:t>.</w:t>
      </w:r>
      <w:r w:rsidR="00C80BE0">
        <w:rPr>
          <w:rFonts w:ascii="Times New Roman" w:hAnsi="Times New Roman"/>
          <w:b/>
          <w:sz w:val="24"/>
          <w:szCs w:val="24"/>
        </w:rPr>
        <w:t xml:space="preserve"> </w:t>
      </w:r>
      <w:r w:rsidR="007161A0" w:rsidRPr="007161A0">
        <w:rPr>
          <w:rFonts w:ascii="Times New Roman" w:hAnsi="Times New Roman"/>
          <w:sz w:val="24"/>
          <w:szCs w:val="24"/>
        </w:rPr>
        <w:t>The effect of dif</w:t>
      </w:r>
      <w:r w:rsidR="007161A0">
        <w:rPr>
          <w:rFonts w:ascii="Times New Roman" w:hAnsi="Times New Roman"/>
          <w:sz w:val="24"/>
          <w:szCs w:val="24"/>
        </w:rPr>
        <w:t>f</w:t>
      </w:r>
      <w:r w:rsidR="007161A0" w:rsidRPr="007161A0">
        <w:rPr>
          <w:rFonts w:ascii="Times New Roman" w:hAnsi="Times New Roman"/>
          <w:sz w:val="24"/>
          <w:szCs w:val="24"/>
        </w:rPr>
        <w:t xml:space="preserve">erent concentrations </w:t>
      </w:r>
      <w:r w:rsidR="007161A0">
        <w:rPr>
          <w:rFonts w:ascii="Times New Roman" w:hAnsi="Times New Roman"/>
          <w:sz w:val="24"/>
          <w:szCs w:val="24"/>
        </w:rPr>
        <w:t xml:space="preserve">(4 </w:t>
      </w:r>
      <w:r w:rsidR="007161A0" w:rsidRPr="00E0085E">
        <w:rPr>
          <w:rFonts w:ascii="Times New Roman" w:hAnsi="Times New Roman"/>
          <w:sz w:val="24"/>
          <w:szCs w:val="24"/>
        </w:rPr>
        <w:t>µg/ml</w:t>
      </w:r>
      <w:r w:rsidR="00C80BE0">
        <w:rPr>
          <w:rFonts w:ascii="Times New Roman" w:hAnsi="Times New Roman"/>
          <w:sz w:val="24"/>
          <w:szCs w:val="24"/>
        </w:rPr>
        <w:t xml:space="preserve"> to 1024 </w:t>
      </w:r>
      <w:r w:rsidR="00C80BE0" w:rsidRPr="00E0085E">
        <w:rPr>
          <w:rFonts w:ascii="Times New Roman" w:hAnsi="Times New Roman"/>
          <w:sz w:val="24"/>
          <w:szCs w:val="24"/>
        </w:rPr>
        <w:t>µg/ml</w:t>
      </w:r>
      <w:r w:rsidR="007161A0">
        <w:rPr>
          <w:rFonts w:ascii="Times New Roman" w:hAnsi="Times New Roman"/>
          <w:sz w:val="24"/>
          <w:szCs w:val="24"/>
        </w:rPr>
        <w:t xml:space="preserve">) </w:t>
      </w:r>
      <w:r w:rsidR="007161A0" w:rsidRPr="007161A0">
        <w:rPr>
          <w:rFonts w:ascii="Times New Roman" w:hAnsi="Times New Roman"/>
          <w:sz w:val="24"/>
          <w:szCs w:val="24"/>
        </w:rPr>
        <w:t xml:space="preserve">of </w:t>
      </w:r>
      <w:r w:rsidR="00362A9A" w:rsidRPr="004D2A75">
        <w:rPr>
          <w:rFonts w:ascii="Times New Roman" w:hAnsi="Times New Roman"/>
          <w:b/>
          <w:sz w:val="24"/>
          <w:szCs w:val="24"/>
          <w:shd w:val="clear" w:color="auto" w:fill="FFFFFF"/>
        </w:rPr>
        <w:t>(a)</w:t>
      </w:r>
      <w:r w:rsidR="00C80B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7161A0" w:rsidRPr="007161A0">
        <w:rPr>
          <w:rFonts w:ascii="Times New Roman" w:hAnsi="Times New Roman"/>
          <w:sz w:val="24"/>
          <w:szCs w:val="24"/>
          <w:shd w:val="clear" w:color="auto" w:fill="FFFFFF"/>
        </w:rPr>
        <w:t xml:space="preserve">bis (2-ethylhexyl) phthalate and </w:t>
      </w:r>
      <w:r w:rsidR="00362A9A" w:rsidRPr="004D2A75">
        <w:rPr>
          <w:rFonts w:ascii="Times New Roman" w:hAnsi="Times New Roman"/>
          <w:b/>
          <w:sz w:val="24"/>
          <w:szCs w:val="24"/>
          <w:shd w:val="clear" w:color="auto" w:fill="FFFFFF"/>
        </w:rPr>
        <w:t>(b)</w:t>
      </w:r>
      <w:r w:rsidR="00C80B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7161A0" w:rsidRPr="007161A0">
        <w:rPr>
          <w:rFonts w:ascii="Times New Roman" w:hAnsi="Times New Roman"/>
          <w:sz w:val="24"/>
          <w:szCs w:val="24"/>
          <w:shd w:val="clear" w:color="auto" w:fill="FFFFFF"/>
        </w:rPr>
        <w:t>diisooctyl phthalate</w:t>
      </w:r>
      <w:r w:rsidR="007161A0">
        <w:rPr>
          <w:rFonts w:ascii="Times New Roman" w:hAnsi="Times New Roman"/>
          <w:sz w:val="24"/>
          <w:szCs w:val="24"/>
          <w:shd w:val="clear" w:color="auto" w:fill="FFFFFF"/>
        </w:rPr>
        <w:t xml:space="preserve"> on violacein pigment production. Neit</w:t>
      </w:r>
      <w:r w:rsidR="002B1B55">
        <w:rPr>
          <w:rFonts w:ascii="Times New Roman" w:hAnsi="Times New Roman"/>
          <w:sz w:val="24"/>
          <w:szCs w:val="24"/>
          <w:shd w:val="clear" w:color="auto" w:fill="FFFFFF"/>
        </w:rPr>
        <w:t>her of these compounds showed QSI</w:t>
      </w:r>
      <w:r w:rsidR="007161A0">
        <w:rPr>
          <w:rFonts w:ascii="Times New Roman" w:hAnsi="Times New Roman"/>
          <w:sz w:val="24"/>
          <w:szCs w:val="24"/>
          <w:shd w:val="clear" w:color="auto" w:fill="FFFFFF"/>
        </w:rPr>
        <w:t xml:space="preserve"> activity at the used concentrations when tested </w:t>
      </w:r>
      <w:r w:rsidR="007161A0" w:rsidRPr="00D125A8">
        <w:rPr>
          <w:rFonts w:ascii="Times New Roman" w:hAnsi="Times New Roman"/>
          <w:sz w:val="24"/>
          <w:szCs w:val="24"/>
        </w:rPr>
        <w:t xml:space="preserve">with </w:t>
      </w:r>
      <w:r w:rsidR="007161A0">
        <w:rPr>
          <w:rFonts w:ascii="Times New Roman" w:hAnsi="Times New Roman"/>
          <w:sz w:val="24"/>
          <w:szCs w:val="24"/>
        </w:rPr>
        <w:t xml:space="preserve">a </w:t>
      </w:r>
      <w:r w:rsidR="007161A0" w:rsidRPr="00D125A8">
        <w:rPr>
          <w:rFonts w:ascii="Times New Roman" w:hAnsi="Times New Roman"/>
          <w:sz w:val="24"/>
          <w:szCs w:val="24"/>
        </w:rPr>
        <w:t>c</w:t>
      </w:r>
      <w:r w:rsidR="004D2A75">
        <w:rPr>
          <w:rFonts w:ascii="Times New Roman" w:hAnsi="Times New Roman"/>
          <w:sz w:val="24"/>
          <w:szCs w:val="24"/>
        </w:rPr>
        <w:t>olorimetric agar well diffusion</w:t>
      </w:r>
      <w:r w:rsidR="007161A0" w:rsidRPr="00D125A8">
        <w:rPr>
          <w:rFonts w:ascii="Times New Roman" w:hAnsi="Times New Roman"/>
          <w:sz w:val="24"/>
          <w:szCs w:val="24"/>
        </w:rPr>
        <w:t xml:space="preserve">assay using </w:t>
      </w:r>
      <w:r w:rsidR="007161A0" w:rsidRPr="00D125A8">
        <w:rPr>
          <w:rFonts w:ascii="Times New Roman" w:hAnsi="Times New Roman"/>
          <w:i/>
          <w:sz w:val="24"/>
          <w:szCs w:val="24"/>
        </w:rPr>
        <w:t>Chromobacterium violaceum</w:t>
      </w:r>
      <w:r w:rsidR="007161A0" w:rsidRPr="00D125A8">
        <w:rPr>
          <w:rFonts w:ascii="Times New Roman" w:hAnsi="Times New Roman"/>
          <w:sz w:val="24"/>
          <w:szCs w:val="24"/>
        </w:rPr>
        <w:t xml:space="preserve"> CV026 as an indicator strain</w:t>
      </w:r>
      <w:r w:rsidR="007161A0">
        <w:rPr>
          <w:rFonts w:ascii="Times New Roman" w:hAnsi="Times New Roman"/>
          <w:sz w:val="24"/>
          <w:szCs w:val="24"/>
        </w:rPr>
        <w:t xml:space="preserve">. </w:t>
      </w:r>
      <w:r w:rsidR="00B53AEC">
        <w:rPr>
          <w:rFonts w:ascii="Times New Roman" w:hAnsi="Times New Roman"/>
          <w:sz w:val="24"/>
          <w:szCs w:val="24"/>
        </w:rPr>
        <w:t xml:space="preserve">Different concentrations are labeled from 1-9 following the order: 1-1024 </w:t>
      </w:r>
      <w:r w:rsidR="00B53AEC" w:rsidRPr="00E0085E">
        <w:rPr>
          <w:rFonts w:ascii="Times New Roman" w:hAnsi="Times New Roman"/>
          <w:sz w:val="24"/>
          <w:szCs w:val="24"/>
        </w:rPr>
        <w:t>µg/ml</w:t>
      </w:r>
      <w:r w:rsidR="00B53AEC">
        <w:rPr>
          <w:rFonts w:ascii="Times New Roman" w:hAnsi="Times New Roman"/>
          <w:sz w:val="24"/>
          <w:szCs w:val="24"/>
        </w:rPr>
        <w:t>; 2-512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B53AEC">
        <w:rPr>
          <w:rFonts w:ascii="Times New Roman" w:hAnsi="Times New Roman"/>
          <w:sz w:val="24"/>
          <w:szCs w:val="24"/>
        </w:rPr>
        <w:t>; 3-256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B53AEC">
        <w:rPr>
          <w:rFonts w:ascii="Times New Roman" w:hAnsi="Times New Roman"/>
          <w:sz w:val="24"/>
          <w:szCs w:val="24"/>
        </w:rPr>
        <w:t>; 4-</w:t>
      </w:r>
      <w:r w:rsidR="002E0E4F">
        <w:rPr>
          <w:rFonts w:ascii="Times New Roman" w:hAnsi="Times New Roman"/>
          <w:sz w:val="24"/>
          <w:szCs w:val="24"/>
        </w:rPr>
        <w:t>128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; 5-64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; 6-32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; 7-16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; 8-8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; 9-4</w:t>
      </w:r>
      <w:r w:rsidR="00076205" w:rsidRPr="00E0085E">
        <w:rPr>
          <w:rFonts w:ascii="Times New Roman" w:hAnsi="Times New Roman"/>
          <w:sz w:val="24"/>
          <w:szCs w:val="24"/>
        </w:rPr>
        <w:t>µg/ml</w:t>
      </w:r>
      <w:r w:rsidR="002E0E4F">
        <w:rPr>
          <w:rFonts w:ascii="Times New Roman" w:hAnsi="Times New Roman"/>
          <w:sz w:val="24"/>
          <w:szCs w:val="24"/>
        </w:rPr>
        <w:t>. Positive control (</w:t>
      </w:r>
      <w:r w:rsidR="002E0E4F" w:rsidRPr="00F040C4">
        <w:rPr>
          <w:rFonts w:ascii="Times New Roman" w:hAnsi="Times New Roman"/>
          <w:i/>
          <w:sz w:val="24"/>
          <w:szCs w:val="24"/>
          <w:lang w:val="en-US"/>
        </w:rPr>
        <w:t>D. tsuruhatensis</w:t>
      </w:r>
      <w:r w:rsidR="002E0E4F" w:rsidRPr="00F040C4">
        <w:rPr>
          <w:rFonts w:ascii="Times New Roman" w:hAnsi="Times New Roman"/>
          <w:sz w:val="24"/>
          <w:szCs w:val="24"/>
          <w:lang w:val="en-US"/>
        </w:rPr>
        <w:t xml:space="preserve"> 11304</w:t>
      </w:r>
      <w:r w:rsidR="002E0E4F">
        <w:rPr>
          <w:rFonts w:ascii="Times New Roman" w:hAnsi="Times New Roman"/>
          <w:sz w:val="24"/>
          <w:szCs w:val="24"/>
          <w:lang w:val="en-US"/>
        </w:rPr>
        <w:t xml:space="preserve"> culture</w:t>
      </w:r>
      <w:r w:rsidR="002E0E4F">
        <w:rPr>
          <w:rFonts w:ascii="Times New Roman" w:hAnsi="Times New Roman"/>
          <w:sz w:val="24"/>
          <w:szCs w:val="24"/>
        </w:rPr>
        <w:t xml:space="preserve">) is designated </w:t>
      </w:r>
      <w:r w:rsidR="002A542C">
        <w:rPr>
          <w:rFonts w:ascii="Times New Roman" w:hAnsi="Times New Roman"/>
          <w:sz w:val="24"/>
          <w:szCs w:val="24"/>
        </w:rPr>
        <w:t xml:space="preserve">with ’+’. </w:t>
      </w:r>
    </w:p>
    <w:p w14:paraId="19E2DFBB" w14:textId="77777777" w:rsidR="00F90C99" w:rsidRPr="00F90C99" w:rsidRDefault="000B22AD" w:rsidP="00F90C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7B0B3D9D">
          <v:shape id="_x0000_i1026" type="#_x0000_t75" style="width:477pt;height:339pt">
            <v:imagedata r:id="rId9" o:title="data not shown"/>
          </v:shape>
        </w:pict>
      </w:r>
    </w:p>
    <w:p w14:paraId="2FADD151" w14:textId="77777777" w:rsidR="00F90C99" w:rsidRPr="00F90C99" w:rsidRDefault="00F90C99" w:rsidP="00F90C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 S2</w:t>
      </w:r>
      <w:r w:rsidRPr="00702B4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0C99">
        <w:rPr>
          <w:rFonts w:ascii="Times New Roman" w:hAnsi="Times New Roman"/>
          <w:sz w:val="24"/>
          <w:szCs w:val="24"/>
        </w:rPr>
        <w:t xml:space="preserve">The effect of different concentrations of bis (2-ethylhexyl) phtalata and diisooctyl phtalate on </w:t>
      </w:r>
      <w:r>
        <w:rPr>
          <w:rFonts w:ascii="Times New Roman" w:hAnsi="Times New Roman"/>
          <w:sz w:val="24"/>
          <w:szCs w:val="24"/>
        </w:rPr>
        <w:t>biofilm formation</w:t>
      </w:r>
      <w:r w:rsidRPr="00F90C99">
        <w:rPr>
          <w:rFonts w:ascii="Times New Roman" w:hAnsi="Times New Roman"/>
          <w:sz w:val="24"/>
          <w:szCs w:val="24"/>
        </w:rPr>
        <w:t xml:space="preserve"> of </w:t>
      </w:r>
      <w:r w:rsidRPr="00F90C99">
        <w:rPr>
          <w:rFonts w:ascii="Times New Roman" w:hAnsi="Times New Roman"/>
          <w:i/>
          <w:sz w:val="24"/>
          <w:szCs w:val="24"/>
        </w:rPr>
        <w:t>Pseudomonas aeruginosa</w:t>
      </w:r>
      <w:r w:rsidRPr="00F90C99">
        <w:rPr>
          <w:rFonts w:ascii="Times New Roman" w:hAnsi="Times New Roman"/>
          <w:sz w:val="24"/>
          <w:szCs w:val="24"/>
        </w:rPr>
        <w:t xml:space="preserve"> MMA83.</w:t>
      </w:r>
      <w:r>
        <w:rPr>
          <w:rFonts w:ascii="Times New Roman" w:hAnsi="Times New Roman"/>
          <w:sz w:val="24"/>
          <w:szCs w:val="24"/>
        </w:rPr>
        <w:t xml:space="preserve"> Axis – optical density of at 600 nm.</w:t>
      </w:r>
    </w:p>
    <w:p w14:paraId="46E4175F" w14:textId="4BD87D28" w:rsidR="00360901" w:rsidRDefault="00360901" w:rsidP="008262B9">
      <w:pPr>
        <w:spacing w:before="360" w:after="0"/>
        <w:rPr>
          <w:rFonts w:ascii="Times New Roman" w:hAnsi="Times New Roman"/>
          <w:b/>
          <w:sz w:val="24"/>
          <w:szCs w:val="24"/>
          <w:lang w:val="en-US"/>
        </w:rPr>
        <w:sectPr w:rsidR="00360901" w:rsidSect="00D2053E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3761691C" w14:textId="77777777" w:rsidR="00360901" w:rsidRDefault="000B22AD" w:rsidP="00360901">
      <w:pPr>
        <w:pStyle w:val="ListParagraph"/>
        <w:ind w:left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pict w14:anchorId="7947A90B">
          <v:shape id="_x0000_i1027" type="#_x0000_t75" style="width:681pt;height:168pt">
            <v:imagedata r:id="rId10" o:title="Supplementary Figure MALDI MS" cropleft="1144f"/>
          </v:shape>
        </w:pict>
      </w:r>
    </w:p>
    <w:p w14:paraId="46064C0E" w14:textId="1A95F8F6" w:rsidR="00360901" w:rsidRPr="00165383" w:rsidRDefault="00360901" w:rsidP="008262B9">
      <w:pPr>
        <w:pStyle w:val="ListParagraph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  <w:r w:rsidR="008070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</w:t>
      </w:r>
      <w:r w:rsidR="00F90C99">
        <w:rPr>
          <w:rFonts w:ascii="Times New Roman" w:hAnsi="Times New Roman"/>
          <w:b/>
          <w:sz w:val="24"/>
          <w:szCs w:val="24"/>
        </w:rPr>
        <w:t>3</w:t>
      </w:r>
      <w:r w:rsidR="008070C5">
        <w:rPr>
          <w:rFonts w:ascii="Times New Roman" w:hAnsi="Times New Roman"/>
          <w:b/>
          <w:sz w:val="24"/>
          <w:szCs w:val="24"/>
        </w:rPr>
        <w:t>.</w:t>
      </w:r>
      <w:r w:rsidR="00165383" w:rsidRPr="00165383">
        <w:rPr>
          <w:rFonts w:ascii="Times New Roman" w:hAnsi="Times New Roman"/>
          <w:sz w:val="24"/>
          <w:szCs w:val="24"/>
        </w:rPr>
        <w:t xml:space="preserve"> </w:t>
      </w:r>
      <w:r w:rsidR="00165383" w:rsidRPr="00581BC6">
        <w:rPr>
          <w:rFonts w:ascii="Times New Roman" w:hAnsi="Times New Roman"/>
          <w:sz w:val="24"/>
          <w:szCs w:val="24"/>
        </w:rPr>
        <w:t>MALDI MS</w:t>
      </w:r>
      <w:r w:rsidR="00165383" w:rsidRPr="00581BC6">
        <w:rPr>
          <w:rFonts w:ascii="Times New Roman" w:hAnsi="Times New Roman"/>
          <w:sz w:val="24"/>
          <w:szCs w:val="24"/>
          <w:vertAlign w:val="superscript"/>
        </w:rPr>
        <w:t>2</w:t>
      </w:r>
      <w:r w:rsidR="00165383" w:rsidRPr="00581BC6">
        <w:rPr>
          <w:rFonts w:ascii="Times New Roman" w:hAnsi="Times New Roman"/>
          <w:sz w:val="24"/>
          <w:szCs w:val="24"/>
        </w:rPr>
        <w:t xml:space="preserve">studyof </w:t>
      </w:r>
      <w:r w:rsidR="00165383" w:rsidRPr="00581BC6">
        <w:rPr>
          <w:rFonts w:ascii="Times New Roman" w:hAnsi="Times New Roman"/>
          <w:i/>
          <w:sz w:val="24"/>
          <w:szCs w:val="24"/>
        </w:rPr>
        <w:t>N</w:t>
      </w:r>
      <w:r w:rsidR="00165383" w:rsidRPr="00581BC6">
        <w:rPr>
          <w:rFonts w:ascii="Times New Roman" w:hAnsi="Times New Roman"/>
          <w:sz w:val="24"/>
          <w:szCs w:val="24"/>
        </w:rPr>
        <w:t>-octadecanoylhomoserine lactone (C</w:t>
      </w:r>
      <w:r w:rsidR="00165383" w:rsidRPr="00581BC6">
        <w:rPr>
          <w:rFonts w:ascii="Times New Roman" w:hAnsi="Times New Roman"/>
          <w:sz w:val="24"/>
          <w:szCs w:val="24"/>
          <w:vertAlign w:val="subscript"/>
        </w:rPr>
        <w:t>18</w:t>
      </w:r>
      <w:r w:rsidR="00165383" w:rsidRPr="00581BC6">
        <w:rPr>
          <w:rFonts w:ascii="Times New Roman" w:hAnsi="Times New Roman"/>
          <w:sz w:val="24"/>
          <w:szCs w:val="24"/>
        </w:rPr>
        <w:t xml:space="preserve">-HSL). </w:t>
      </w:r>
      <w:r w:rsidR="00165383" w:rsidRPr="00581BC6">
        <w:rPr>
          <w:rFonts w:ascii="Times New Roman" w:hAnsi="Times New Roman"/>
          <w:sz w:val="24"/>
          <w:szCs w:val="24"/>
          <w:lang w:val="en-US"/>
        </w:rPr>
        <w:t>Positive ion MS</w:t>
      </w:r>
      <w:r w:rsidR="00165383" w:rsidRPr="00581BC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165383" w:rsidRPr="00581BC6">
        <w:rPr>
          <w:rFonts w:ascii="Times New Roman" w:hAnsi="Times New Roman"/>
          <w:sz w:val="24"/>
          <w:szCs w:val="24"/>
          <w:lang w:val="en-US"/>
        </w:rPr>
        <w:t xml:space="preserve"> spectrum of precursor ion </w:t>
      </w:r>
      <w:r w:rsidR="00165383" w:rsidRPr="00581BC6">
        <w:rPr>
          <w:rFonts w:ascii="Times New Roman" w:hAnsi="Times New Roman"/>
          <w:sz w:val="24"/>
          <w:szCs w:val="24"/>
        </w:rPr>
        <w:t>(C</w:t>
      </w:r>
      <w:r w:rsidR="00165383" w:rsidRPr="00581BC6">
        <w:rPr>
          <w:rFonts w:ascii="Times New Roman" w:hAnsi="Times New Roman"/>
          <w:sz w:val="24"/>
          <w:szCs w:val="24"/>
          <w:vertAlign w:val="subscript"/>
        </w:rPr>
        <w:t>18</w:t>
      </w:r>
      <w:r w:rsidR="00165383" w:rsidRPr="00581BC6">
        <w:rPr>
          <w:rFonts w:ascii="Times New Roman" w:hAnsi="Times New Roman"/>
          <w:sz w:val="24"/>
          <w:szCs w:val="24"/>
        </w:rPr>
        <w:t xml:space="preserve">-HSL) is </w:t>
      </w:r>
      <w:r w:rsidR="00165383" w:rsidRPr="00581BC6">
        <w:rPr>
          <w:rFonts w:ascii="Times New Roman" w:hAnsi="Times New Roman"/>
          <w:sz w:val="24"/>
          <w:szCs w:val="24"/>
          <w:lang w:val="en-US"/>
        </w:rPr>
        <w:t xml:space="preserve">at </w:t>
      </w:r>
      <w:r w:rsidR="00165383" w:rsidRPr="00581BC6">
        <w:rPr>
          <w:rFonts w:ascii="Times New Roman" w:hAnsi="Times New Roman"/>
          <w:i/>
          <w:sz w:val="24"/>
          <w:szCs w:val="24"/>
          <w:lang w:val="en-US"/>
        </w:rPr>
        <w:t>m/z</w:t>
      </w:r>
      <w:r w:rsidR="00165383" w:rsidRPr="00581BC6">
        <w:rPr>
          <w:rFonts w:ascii="Times New Roman" w:hAnsi="Times New Roman"/>
          <w:sz w:val="24"/>
          <w:szCs w:val="24"/>
          <w:lang w:val="en-US"/>
        </w:rPr>
        <w:t xml:space="preserve"> 368.3. The relative </w:t>
      </w:r>
      <w:r w:rsidR="00165383" w:rsidRPr="00581BC6">
        <w:rPr>
          <w:rFonts w:ascii="Times New Roman" w:hAnsi="Times New Roman"/>
          <w:sz w:val="24"/>
          <w:szCs w:val="24"/>
        </w:rPr>
        <w:t>C</w:t>
      </w:r>
      <w:r w:rsidR="00165383" w:rsidRPr="00581BC6">
        <w:rPr>
          <w:rFonts w:ascii="Times New Roman" w:hAnsi="Times New Roman"/>
          <w:sz w:val="24"/>
          <w:szCs w:val="24"/>
          <w:vertAlign w:val="subscript"/>
        </w:rPr>
        <w:t>18</w:t>
      </w:r>
      <w:r w:rsidR="00165383" w:rsidRPr="00581BC6">
        <w:rPr>
          <w:rFonts w:ascii="Times New Roman" w:hAnsi="Times New Roman"/>
          <w:sz w:val="24"/>
          <w:szCs w:val="24"/>
        </w:rPr>
        <w:t>-HSL</w:t>
      </w:r>
      <w:r w:rsidR="00165383" w:rsidRPr="00581BC6">
        <w:rPr>
          <w:rFonts w:ascii="Times New Roman" w:hAnsi="Times New Roman"/>
          <w:sz w:val="24"/>
          <w:szCs w:val="24"/>
          <w:lang w:val="en-US"/>
        </w:rPr>
        <w:t xml:space="preserve"> structure is reported in the inset.</w:t>
      </w:r>
    </w:p>
    <w:sectPr w:rsidR="00360901" w:rsidRPr="00165383" w:rsidSect="00360901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32C73" w14:textId="77777777" w:rsidR="00915590" w:rsidRDefault="00915590" w:rsidP="009E430B">
      <w:pPr>
        <w:spacing w:after="0" w:line="240" w:lineRule="auto"/>
      </w:pPr>
      <w:r>
        <w:separator/>
      </w:r>
    </w:p>
  </w:endnote>
  <w:endnote w:type="continuationSeparator" w:id="0">
    <w:p w14:paraId="5BFDEA72" w14:textId="77777777" w:rsidR="00915590" w:rsidRDefault="00915590" w:rsidP="009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DA1AE" w14:textId="77777777" w:rsidR="00915590" w:rsidRDefault="00915590" w:rsidP="009E430B">
      <w:pPr>
        <w:spacing w:after="0" w:line="240" w:lineRule="auto"/>
      </w:pPr>
      <w:r>
        <w:separator/>
      </w:r>
    </w:p>
  </w:footnote>
  <w:footnote w:type="continuationSeparator" w:id="0">
    <w:p w14:paraId="31064DB2" w14:textId="77777777" w:rsidR="00915590" w:rsidRDefault="00915590" w:rsidP="009E4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F3EB0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085E"/>
    <w:rsid w:val="00012F37"/>
    <w:rsid w:val="0007175A"/>
    <w:rsid w:val="00076205"/>
    <w:rsid w:val="00091DF8"/>
    <w:rsid w:val="000B22AD"/>
    <w:rsid w:val="000E55D2"/>
    <w:rsid w:val="00127453"/>
    <w:rsid w:val="00154818"/>
    <w:rsid w:val="00165383"/>
    <w:rsid w:val="00186E41"/>
    <w:rsid w:val="001966DA"/>
    <w:rsid w:val="001D5D4B"/>
    <w:rsid w:val="002155B2"/>
    <w:rsid w:val="0023087A"/>
    <w:rsid w:val="002A542C"/>
    <w:rsid w:val="002B1B55"/>
    <w:rsid w:val="002E0E4F"/>
    <w:rsid w:val="00301517"/>
    <w:rsid w:val="003243F7"/>
    <w:rsid w:val="003358BB"/>
    <w:rsid w:val="00340FA2"/>
    <w:rsid w:val="0035009E"/>
    <w:rsid w:val="00360901"/>
    <w:rsid w:val="00362A9A"/>
    <w:rsid w:val="004266CB"/>
    <w:rsid w:val="004D2A75"/>
    <w:rsid w:val="00500DDA"/>
    <w:rsid w:val="005240AB"/>
    <w:rsid w:val="00567846"/>
    <w:rsid w:val="005A0A01"/>
    <w:rsid w:val="005D6A89"/>
    <w:rsid w:val="006957AA"/>
    <w:rsid w:val="006D2D8C"/>
    <w:rsid w:val="006D5CC1"/>
    <w:rsid w:val="00702B41"/>
    <w:rsid w:val="007161A0"/>
    <w:rsid w:val="00774120"/>
    <w:rsid w:val="008070C5"/>
    <w:rsid w:val="008262B9"/>
    <w:rsid w:val="0083260E"/>
    <w:rsid w:val="008504E0"/>
    <w:rsid w:val="008A78D4"/>
    <w:rsid w:val="008B5129"/>
    <w:rsid w:val="00915590"/>
    <w:rsid w:val="009C74E4"/>
    <w:rsid w:val="009E430B"/>
    <w:rsid w:val="00A16622"/>
    <w:rsid w:val="00AC6FBB"/>
    <w:rsid w:val="00AD51FC"/>
    <w:rsid w:val="00AE2681"/>
    <w:rsid w:val="00B53AEC"/>
    <w:rsid w:val="00B92E58"/>
    <w:rsid w:val="00BF1040"/>
    <w:rsid w:val="00C7549A"/>
    <w:rsid w:val="00C80BE0"/>
    <w:rsid w:val="00D2053E"/>
    <w:rsid w:val="00D401DA"/>
    <w:rsid w:val="00D61A5D"/>
    <w:rsid w:val="00E0085E"/>
    <w:rsid w:val="00E35317"/>
    <w:rsid w:val="00E40B8B"/>
    <w:rsid w:val="00E450CC"/>
    <w:rsid w:val="00E71F69"/>
    <w:rsid w:val="00E95CC8"/>
    <w:rsid w:val="00F040C4"/>
    <w:rsid w:val="00F33789"/>
    <w:rsid w:val="00F56E27"/>
    <w:rsid w:val="00F90C99"/>
    <w:rsid w:val="00FA6531"/>
    <w:rsid w:val="00FB2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790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0AB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30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6D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D8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D2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D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D2D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D8C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D2D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2053E"/>
  </w:style>
  <w:style w:type="paragraph" w:styleId="ListParagraph">
    <w:name w:val="List Paragraph"/>
    <w:basedOn w:val="Normal"/>
    <w:uiPriority w:val="34"/>
    <w:qFormat/>
    <w:rsid w:val="001653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E43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9E430B"/>
    <w:rPr>
      <w:sz w:val="22"/>
      <w:szCs w:val="22"/>
      <w:lang w:val="sr-Latn-RS"/>
    </w:rPr>
  </w:style>
  <w:style w:type="paragraph" w:styleId="Footer">
    <w:name w:val="footer"/>
    <w:basedOn w:val="Normal"/>
    <w:link w:val="FooterChar"/>
    <w:uiPriority w:val="99"/>
    <w:semiHidden/>
    <w:unhideWhenUsed/>
    <w:rsid w:val="009E43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9E430B"/>
    <w:rPr>
      <w:sz w:val="22"/>
      <w:szCs w:val="22"/>
      <w:lang w:val="sr-Latn-RS"/>
    </w:rPr>
  </w:style>
  <w:style w:type="character" w:customStyle="1" w:styleId="Heading1Char">
    <w:name w:val="Heading 1 Char"/>
    <w:link w:val="Heading1"/>
    <w:uiPriority w:val="9"/>
    <w:rsid w:val="009E430B"/>
    <w:rPr>
      <w:rFonts w:ascii="Cambria" w:eastAsia="Times New Roman" w:hAnsi="Cambria" w:cs="Times New Roman"/>
      <w:b/>
      <w:bCs/>
      <w:kern w:val="32"/>
      <w:sz w:val="32"/>
      <w:szCs w:val="3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3934-3938-498A-BD82-3F21587A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Links>
    <vt:vector size="12" baseType="variant">
      <vt:variant>
        <vt:i4>6815840</vt:i4>
      </vt:variant>
      <vt:variant>
        <vt:i4>19626</vt:i4>
      </vt:variant>
      <vt:variant>
        <vt:i4>1026</vt:i4>
      </vt:variant>
      <vt:variant>
        <vt:i4>1</vt:i4>
      </vt:variant>
      <vt:variant>
        <vt:lpwstr>data not shown</vt:lpwstr>
      </vt:variant>
      <vt:variant>
        <vt:lpwstr/>
      </vt:variant>
      <vt:variant>
        <vt:i4>6226033</vt:i4>
      </vt:variant>
      <vt:variant>
        <vt:i4>20194</vt:i4>
      </vt:variant>
      <vt:variant>
        <vt:i4>1027</vt:i4>
      </vt:variant>
      <vt:variant>
        <vt:i4>1</vt:i4>
      </vt:variant>
      <vt:variant>
        <vt:lpwstr>Supplementary Figure MALDI MS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</dc:creator>
  <cp:keywords/>
  <cp:lastModifiedBy>Zare</cp:lastModifiedBy>
  <cp:revision>15</cp:revision>
  <dcterms:created xsi:type="dcterms:W3CDTF">2019-04-11T07:35:00Z</dcterms:created>
  <dcterms:modified xsi:type="dcterms:W3CDTF">2019-10-14T07:29:00Z</dcterms:modified>
</cp:coreProperties>
</file>