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9920F" w14:textId="5940D358" w:rsidR="002150DC" w:rsidRPr="002150DC" w:rsidRDefault="002150DC" w:rsidP="003761C8">
      <w:pPr>
        <w:pStyle w:val="af1"/>
        <w:rPr>
          <w:rFonts w:ascii="Times New Roman" w:hAnsi="Times New Roman"/>
          <w:sz w:val="34"/>
          <w:szCs w:val="34"/>
        </w:rPr>
      </w:pPr>
      <w:bookmarkStart w:id="0" w:name="OLE_LINK19"/>
      <w:bookmarkStart w:id="1" w:name="OLE_LINK20"/>
      <w:r w:rsidRPr="002150DC">
        <w:rPr>
          <w:rFonts w:ascii="Times New Roman" w:hAnsi="Times New Roman"/>
          <w:sz w:val="34"/>
          <w:szCs w:val="34"/>
        </w:rPr>
        <w:t>S</w:t>
      </w:r>
      <w:r w:rsidRPr="002150DC">
        <w:rPr>
          <w:rFonts w:ascii="Times New Roman" w:hAnsi="Times New Roman" w:hint="eastAsia"/>
          <w:sz w:val="34"/>
          <w:szCs w:val="34"/>
        </w:rPr>
        <w:t xml:space="preserve">upporting </w:t>
      </w:r>
      <w:r w:rsidRPr="002150DC">
        <w:rPr>
          <w:rFonts w:ascii="Times New Roman" w:hAnsi="Times New Roman"/>
          <w:sz w:val="34"/>
          <w:szCs w:val="34"/>
        </w:rPr>
        <w:t>information</w:t>
      </w:r>
    </w:p>
    <w:p w14:paraId="003CF832" w14:textId="53A2F76A" w:rsidR="003761C8" w:rsidRPr="002150DC" w:rsidRDefault="003761C8" w:rsidP="003761C8">
      <w:pPr>
        <w:pStyle w:val="af1"/>
        <w:rPr>
          <w:rFonts w:ascii="Times New Roman" w:hAnsi="Times New Roman"/>
          <w:color w:val="auto"/>
          <w:sz w:val="34"/>
          <w:szCs w:val="34"/>
          <w:lang w:val="en-US" w:eastAsia="zh-CN"/>
        </w:rPr>
      </w:pPr>
      <w:r w:rsidRPr="002150DC">
        <w:rPr>
          <w:rFonts w:ascii="Times New Roman" w:hAnsi="Times New Roman"/>
          <w:color w:val="auto"/>
          <w:sz w:val="34"/>
          <w:szCs w:val="34"/>
          <w:lang w:val="en-US" w:eastAsia="zh-CN"/>
        </w:rPr>
        <w:t>Overestimated climate warming and climate variability due to s</w:t>
      </w:r>
      <w:r w:rsidRPr="002150DC">
        <w:rPr>
          <w:rFonts w:ascii="Times New Roman" w:hAnsi="Times New Roman" w:hint="eastAsia"/>
          <w:color w:val="auto"/>
          <w:sz w:val="34"/>
          <w:szCs w:val="34"/>
          <w:lang w:val="en-US" w:eastAsia="zh-CN"/>
        </w:rPr>
        <w:t>patially homoge</w:t>
      </w:r>
      <w:r w:rsidRPr="002150DC">
        <w:rPr>
          <w:rFonts w:ascii="Times New Roman" w:hAnsi="Times New Roman"/>
          <w:color w:val="auto"/>
          <w:sz w:val="34"/>
          <w:szCs w:val="34"/>
          <w:lang w:val="en-US" w:eastAsia="zh-CN"/>
        </w:rPr>
        <w:t>neous CO</w:t>
      </w:r>
      <w:r w:rsidRPr="002150DC">
        <w:rPr>
          <w:rFonts w:ascii="Times New Roman" w:hAnsi="Times New Roman"/>
          <w:color w:val="auto"/>
          <w:sz w:val="34"/>
          <w:szCs w:val="34"/>
          <w:vertAlign w:val="subscript"/>
          <w:lang w:val="en-US" w:eastAsia="zh-CN"/>
        </w:rPr>
        <w:t>2</w:t>
      </w:r>
      <w:r w:rsidRPr="002150DC">
        <w:rPr>
          <w:rFonts w:ascii="Times New Roman" w:hAnsi="Times New Roman"/>
          <w:color w:val="auto"/>
          <w:sz w:val="34"/>
          <w:szCs w:val="34"/>
          <w:lang w:val="en-US" w:eastAsia="zh-CN"/>
        </w:rPr>
        <w:t xml:space="preserve"> in climate modeling over the Northern Hemisphere since the mid-19</w:t>
      </w:r>
      <w:r w:rsidRPr="002150DC">
        <w:rPr>
          <w:rFonts w:ascii="Times New Roman" w:hAnsi="Times New Roman"/>
          <w:color w:val="auto"/>
          <w:sz w:val="34"/>
          <w:szCs w:val="34"/>
          <w:vertAlign w:val="superscript"/>
          <w:lang w:val="en-US" w:eastAsia="zh-CN"/>
        </w:rPr>
        <w:t>th</w:t>
      </w:r>
      <w:r w:rsidRPr="002150DC">
        <w:rPr>
          <w:rFonts w:ascii="Times New Roman" w:hAnsi="Times New Roman"/>
          <w:color w:val="auto"/>
          <w:sz w:val="34"/>
          <w:szCs w:val="34"/>
          <w:lang w:val="en-US" w:eastAsia="zh-CN"/>
        </w:rPr>
        <w:t xml:space="preserve"> century </w:t>
      </w:r>
    </w:p>
    <w:p w14:paraId="3E0A3748" w14:textId="77777777" w:rsidR="003761C8" w:rsidRPr="004438DB" w:rsidRDefault="003761C8" w:rsidP="003761C8">
      <w:pPr>
        <w:pStyle w:val="MDPI13authornames"/>
        <w:rPr>
          <w:color w:val="auto"/>
          <w:lang w:eastAsia="zh-CN"/>
        </w:rPr>
      </w:pPr>
      <w:bookmarkStart w:id="2" w:name="OLE_LINK1"/>
    </w:p>
    <w:p w14:paraId="28F7A9F0" w14:textId="77777777" w:rsidR="003761C8" w:rsidRPr="004438DB" w:rsidRDefault="003761C8" w:rsidP="003761C8">
      <w:pPr>
        <w:pStyle w:val="MDPI13authornames"/>
        <w:jc w:val="center"/>
        <w:rPr>
          <w:rFonts w:ascii="Times New Roman" w:hAnsi="Times New Roman"/>
          <w:b w:val="0"/>
          <w:color w:val="auto"/>
          <w:sz w:val="24"/>
          <w:szCs w:val="24"/>
          <w:lang w:eastAsia="zh-CN"/>
        </w:rPr>
      </w:pPr>
      <w:proofErr w:type="spellStart"/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>Xuezhen</w:t>
      </w:r>
      <w:proofErr w:type="spellEnd"/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 xml:space="preserve"> Zhang</w:t>
      </w:r>
      <w:r w:rsidRPr="004438DB">
        <w:rPr>
          <w:rFonts w:ascii="Times New Roman" w:hAnsi="Times New Roman"/>
          <w:b w:val="0"/>
          <w:color w:val="auto"/>
          <w:sz w:val="24"/>
          <w:szCs w:val="24"/>
          <w:vertAlign w:val="superscript"/>
          <w:lang w:eastAsia="zh-CN"/>
        </w:rPr>
        <w:t>1, 3</w:t>
      </w:r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 xml:space="preserve">, </w:t>
      </w:r>
      <w:proofErr w:type="spellStart"/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>Xiaxiang</w:t>
      </w:r>
      <w:proofErr w:type="spellEnd"/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 xml:space="preserve"> Li</w:t>
      </w:r>
      <w:r w:rsidRPr="004438DB">
        <w:rPr>
          <w:rFonts w:ascii="Times New Roman" w:hAnsi="Times New Roman"/>
          <w:b w:val="0"/>
          <w:color w:val="auto"/>
          <w:sz w:val="24"/>
          <w:szCs w:val="24"/>
          <w:vertAlign w:val="superscript"/>
          <w:lang w:eastAsia="zh-CN"/>
        </w:rPr>
        <w:t>1, 3</w:t>
      </w:r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 xml:space="preserve">, </w:t>
      </w:r>
      <w:proofErr w:type="spellStart"/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>Deliang</w:t>
      </w:r>
      <w:proofErr w:type="spellEnd"/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 xml:space="preserve"> Chen</w:t>
      </w:r>
      <w:r w:rsidRPr="004438DB">
        <w:rPr>
          <w:rFonts w:ascii="Times New Roman" w:hAnsi="Times New Roman"/>
          <w:b w:val="0"/>
          <w:color w:val="auto"/>
          <w:sz w:val="24"/>
          <w:szCs w:val="24"/>
          <w:vertAlign w:val="superscript"/>
          <w:lang w:eastAsia="zh-CN"/>
        </w:rPr>
        <w:t>2</w:t>
      </w:r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 xml:space="preserve">, </w:t>
      </w:r>
      <w:proofErr w:type="spellStart"/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>Huijuan</w:t>
      </w:r>
      <w:proofErr w:type="spellEnd"/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 xml:space="preserve"> Cui</w:t>
      </w:r>
      <w:r w:rsidRPr="004438DB">
        <w:rPr>
          <w:rFonts w:ascii="Times New Roman" w:hAnsi="Times New Roman"/>
          <w:b w:val="0"/>
          <w:color w:val="auto"/>
          <w:sz w:val="24"/>
          <w:szCs w:val="24"/>
          <w:vertAlign w:val="superscript"/>
          <w:lang w:eastAsia="zh-CN"/>
        </w:rPr>
        <w:t>1</w:t>
      </w:r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 xml:space="preserve">, </w:t>
      </w:r>
      <w:proofErr w:type="spellStart"/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>Quansheng</w:t>
      </w:r>
      <w:proofErr w:type="spellEnd"/>
      <w:r w:rsidRPr="004438DB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 xml:space="preserve"> Ge</w:t>
      </w:r>
      <w:bookmarkEnd w:id="2"/>
      <w:r w:rsidRPr="004438DB">
        <w:rPr>
          <w:rFonts w:ascii="Times New Roman" w:hAnsi="Times New Roman"/>
          <w:b w:val="0"/>
          <w:color w:val="auto"/>
          <w:sz w:val="24"/>
          <w:szCs w:val="24"/>
          <w:vertAlign w:val="superscript"/>
          <w:lang w:eastAsia="zh-CN"/>
        </w:rPr>
        <w:t>1*</w:t>
      </w:r>
    </w:p>
    <w:p w14:paraId="403F29D0" w14:textId="77777777" w:rsidR="003761C8" w:rsidRPr="004438DB" w:rsidRDefault="003761C8" w:rsidP="003761C8">
      <w:pPr>
        <w:pStyle w:val="MDPI16affiliation"/>
        <w:ind w:left="113" w:firstLine="0"/>
        <w:rPr>
          <w:rFonts w:ascii="Times New Roman" w:hAnsi="Times New Roman"/>
          <w:color w:val="auto"/>
        </w:rPr>
      </w:pPr>
    </w:p>
    <w:p w14:paraId="5233F14B" w14:textId="77777777" w:rsidR="003761C8" w:rsidRPr="004438DB" w:rsidRDefault="003761C8" w:rsidP="003761C8">
      <w:pPr>
        <w:pStyle w:val="MDPI16affiliation"/>
        <w:spacing w:line="480" w:lineRule="auto"/>
        <w:ind w:left="281" w:hangingChars="117" w:hanging="281"/>
        <w:rPr>
          <w:rFonts w:ascii="Times New Roman" w:hAnsi="Times New Roman"/>
          <w:color w:val="auto"/>
          <w:sz w:val="24"/>
          <w:szCs w:val="24"/>
        </w:rPr>
      </w:pPr>
      <w:r w:rsidRPr="004438DB">
        <w:rPr>
          <w:rFonts w:ascii="Times New Roman" w:hAnsi="Times New Roman"/>
          <w:color w:val="auto"/>
          <w:sz w:val="24"/>
          <w:szCs w:val="24"/>
        </w:rPr>
        <w:t>1 Key Laboratory of Land Surface Pattern and Simulation, Institute of Geographical Sciences and Natural Resources Research, Chinese Academy of Sciences, Beijing 100101, China</w:t>
      </w:r>
    </w:p>
    <w:p w14:paraId="2DBCB731" w14:textId="77777777" w:rsidR="003761C8" w:rsidRPr="004438DB" w:rsidRDefault="003761C8" w:rsidP="003761C8">
      <w:pPr>
        <w:pStyle w:val="MDPI16affiliation"/>
        <w:spacing w:line="480" w:lineRule="auto"/>
        <w:ind w:left="281" w:hangingChars="117" w:hanging="281"/>
        <w:rPr>
          <w:rFonts w:ascii="Times New Roman" w:hAnsi="Times New Roman"/>
          <w:color w:val="auto"/>
        </w:rPr>
      </w:pPr>
      <w:r w:rsidRPr="004438DB">
        <w:rPr>
          <w:rFonts w:ascii="Times New Roman" w:hAnsi="Times New Roman"/>
          <w:color w:val="auto"/>
          <w:sz w:val="24"/>
          <w:szCs w:val="24"/>
        </w:rPr>
        <w:t>2 Regional Climate Group, Department of Earth Sciences, University of Gothenburg, Gothenburg, Sweden</w:t>
      </w:r>
    </w:p>
    <w:p w14:paraId="3BCCB0B0" w14:textId="77777777" w:rsidR="003761C8" w:rsidRPr="004438DB" w:rsidRDefault="003761C8" w:rsidP="003761C8">
      <w:pPr>
        <w:pStyle w:val="MDPI16affiliation"/>
        <w:spacing w:line="480" w:lineRule="auto"/>
        <w:ind w:left="281" w:hangingChars="117" w:hanging="281"/>
        <w:rPr>
          <w:rFonts w:ascii="Times New Roman" w:hAnsi="Times New Roman"/>
          <w:color w:val="auto"/>
          <w:sz w:val="24"/>
          <w:szCs w:val="24"/>
        </w:rPr>
      </w:pPr>
      <w:r w:rsidRPr="004438DB">
        <w:rPr>
          <w:rFonts w:ascii="Times New Roman" w:hAnsi="Times New Roman"/>
          <w:color w:val="auto"/>
          <w:sz w:val="24"/>
          <w:szCs w:val="24"/>
        </w:rPr>
        <w:t>3 University of Chinese Academy of Sciences, Beijing 100049, China</w:t>
      </w:r>
    </w:p>
    <w:p w14:paraId="36A31A44" w14:textId="77777777" w:rsidR="003761C8" w:rsidRPr="004438DB" w:rsidRDefault="003761C8" w:rsidP="003761C8">
      <w:pPr>
        <w:pStyle w:val="MDPI16affiliation"/>
        <w:ind w:left="113" w:firstLine="0"/>
        <w:rPr>
          <w:rFonts w:ascii="Times New Roman" w:hAnsi="Times New Roman"/>
          <w:color w:val="auto"/>
        </w:rPr>
      </w:pPr>
    </w:p>
    <w:p w14:paraId="2A3383BD" w14:textId="77777777" w:rsidR="003761C8" w:rsidRPr="004438DB" w:rsidRDefault="003761C8" w:rsidP="003761C8">
      <w:pPr>
        <w:widowControl/>
        <w:jc w:val="left"/>
        <w:rPr>
          <w:rFonts w:ascii="Times New Roman" w:hAnsi="Times New Roman" w:cs="Times New Roman"/>
        </w:rPr>
      </w:pPr>
    </w:p>
    <w:p w14:paraId="1551A5C1" w14:textId="77777777" w:rsidR="003761C8" w:rsidRPr="004438DB" w:rsidRDefault="003761C8" w:rsidP="003761C8">
      <w:pPr>
        <w:widowControl/>
        <w:spacing w:before="120" w:after="360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de-DE"/>
        </w:rPr>
      </w:pPr>
      <w:r w:rsidRPr="004438DB">
        <w:rPr>
          <w:rFonts w:ascii="Times New Roman" w:hAnsi="Times New Roman" w:cs="Times New Roman"/>
          <w:i/>
          <w:sz w:val="24"/>
          <w:szCs w:val="24"/>
        </w:rPr>
        <w:t>*Correspondence to</w:t>
      </w:r>
      <w:r w:rsidRPr="004438DB">
        <w:rPr>
          <w:rFonts w:ascii="Times New Roman" w:hAnsi="Times New Roman" w:cs="Times New Roman"/>
          <w:sz w:val="24"/>
          <w:szCs w:val="24"/>
        </w:rPr>
        <w:t xml:space="preserve">: Prof. </w:t>
      </w:r>
      <w:proofErr w:type="spellStart"/>
      <w:r w:rsidRPr="004438DB">
        <w:rPr>
          <w:rFonts w:ascii="Times New Roman" w:hAnsi="Times New Roman" w:cs="Times New Roman"/>
          <w:kern w:val="0"/>
          <w:sz w:val="24"/>
          <w:szCs w:val="24"/>
          <w:lang w:val="en-GB" w:eastAsia="de-DE"/>
        </w:rPr>
        <w:t>Quansheng</w:t>
      </w:r>
      <w:proofErr w:type="spellEnd"/>
      <w:r w:rsidRPr="004438DB">
        <w:rPr>
          <w:rFonts w:ascii="Times New Roman" w:hAnsi="Times New Roman" w:cs="Times New Roman"/>
          <w:kern w:val="0"/>
          <w:sz w:val="24"/>
          <w:szCs w:val="24"/>
          <w:lang w:val="en-GB" w:eastAsia="de-DE"/>
        </w:rPr>
        <w:t xml:space="preserve"> Ge</w:t>
      </w:r>
      <w:r w:rsidRPr="004438D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de-DE"/>
        </w:rPr>
        <w:t xml:space="preserve"> (</w:t>
      </w:r>
      <w:hyperlink r:id="rId7" w:history="1">
        <w:r w:rsidRPr="004438DB">
          <w:rPr>
            <w:rStyle w:val="af"/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t>geqs@igsnrr.ac.cn</w:t>
        </w:r>
      </w:hyperlink>
      <w:r w:rsidRPr="004438D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de-DE"/>
        </w:rPr>
        <w:t>)</w:t>
      </w:r>
    </w:p>
    <w:p w14:paraId="7850AA83" w14:textId="77777777" w:rsidR="003761C8" w:rsidRPr="004438DB" w:rsidRDefault="003761C8" w:rsidP="003761C8">
      <w:pPr>
        <w:widowControl/>
        <w:jc w:val="left"/>
        <w:rPr>
          <w:rFonts w:ascii="Times New Roman" w:eastAsia="黑体" w:hAnsi="Times New Roman" w:cs="Times New Roman"/>
          <w:sz w:val="18"/>
          <w:lang w:val="en-GB"/>
        </w:rPr>
      </w:pPr>
    </w:p>
    <w:p w14:paraId="49AA55C8" w14:textId="77777777" w:rsidR="003761C8" w:rsidRPr="004438DB" w:rsidRDefault="003761C8" w:rsidP="003761C8">
      <w:pPr>
        <w:widowControl/>
        <w:jc w:val="left"/>
        <w:rPr>
          <w:rFonts w:ascii="Times New Roman" w:eastAsia="黑体" w:hAnsi="Times New Roman" w:cs="Times New Roman"/>
          <w:sz w:val="18"/>
          <w:lang w:val="en-GB"/>
        </w:rPr>
      </w:pPr>
    </w:p>
    <w:p w14:paraId="26A9AC9B" w14:textId="77777777" w:rsidR="003761C8" w:rsidRPr="004438DB" w:rsidRDefault="003761C8" w:rsidP="003761C8">
      <w:pPr>
        <w:widowControl/>
        <w:jc w:val="left"/>
        <w:rPr>
          <w:rFonts w:ascii="Times New Roman" w:eastAsia="黑体" w:hAnsi="Times New Roman" w:cs="Times New Roman"/>
          <w:sz w:val="18"/>
          <w:lang w:val="en-GB"/>
        </w:rPr>
      </w:pPr>
    </w:p>
    <w:p w14:paraId="564F6CB5" w14:textId="77777777" w:rsidR="003761C8" w:rsidRPr="004438DB" w:rsidRDefault="003761C8" w:rsidP="003761C8">
      <w:pPr>
        <w:widowControl/>
        <w:jc w:val="left"/>
        <w:rPr>
          <w:rFonts w:ascii="Times New Roman" w:eastAsia="黑体" w:hAnsi="Times New Roman" w:cs="Times New Roman"/>
          <w:sz w:val="18"/>
          <w:lang w:val="en-GB"/>
        </w:rPr>
      </w:pPr>
    </w:p>
    <w:p w14:paraId="400A30A6" w14:textId="77777777" w:rsidR="003761C8" w:rsidRPr="004438DB" w:rsidRDefault="003761C8" w:rsidP="003761C8">
      <w:pPr>
        <w:widowControl/>
        <w:jc w:val="left"/>
        <w:rPr>
          <w:rFonts w:ascii="Times New Roman" w:eastAsia="黑体" w:hAnsi="Times New Roman" w:cs="Times New Roman"/>
          <w:sz w:val="18"/>
          <w:lang w:val="en-GB"/>
        </w:rPr>
      </w:pPr>
    </w:p>
    <w:p w14:paraId="61F9226D" w14:textId="77777777" w:rsidR="003761C8" w:rsidRPr="004438DB" w:rsidRDefault="003761C8" w:rsidP="003761C8">
      <w:pPr>
        <w:widowControl/>
        <w:jc w:val="left"/>
        <w:rPr>
          <w:rFonts w:ascii="Times New Roman" w:eastAsia="黑体" w:hAnsi="Times New Roman" w:cs="Times New Roman"/>
          <w:sz w:val="18"/>
          <w:lang w:val="en-GB"/>
        </w:rPr>
      </w:pPr>
    </w:p>
    <w:p w14:paraId="2DAA8C6F" w14:textId="77777777" w:rsidR="003761C8" w:rsidRPr="004438DB" w:rsidRDefault="003761C8" w:rsidP="003761C8">
      <w:pPr>
        <w:widowControl/>
        <w:jc w:val="left"/>
        <w:rPr>
          <w:rFonts w:ascii="Times New Roman" w:eastAsia="黑体" w:hAnsi="Times New Roman" w:cs="Times New Roman"/>
          <w:sz w:val="18"/>
          <w:lang w:val="en-GB"/>
        </w:rPr>
      </w:pPr>
    </w:p>
    <w:p w14:paraId="02DA5A31" w14:textId="77777777" w:rsidR="003761C8" w:rsidRPr="004438DB" w:rsidRDefault="003761C8" w:rsidP="003761C8">
      <w:pPr>
        <w:widowControl/>
        <w:jc w:val="left"/>
        <w:rPr>
          <w:rFonts w:ascii="Times New Roman" w:eastAsia="黑体" w:hAnsi="Times New Roman" w:cs="Times New Roman"/>
          <w:sz w:val="18"/>
          <w:lang w:val="en-GB"/>
        </w:rPr>
      </w:pPr>
    </w:p>
    <w:p w14:paraId="0DC2B171" w14:textId="77777777" w:rsidR="003761C8" w:rsidRPr="004438DB" w:rsidRDefault="003761C8" w:rsidP="003761C8">
      <w:pPr>
        <w:widowControl/>
        <w:jc w:val="left"/>
        <w:rPr>
          <w:rFonts w:ascii="Times New Roman" w:eastAsia="黑体" w:hAnsi="Times New Roman" w:cs="Times New Roman"/>
          <w:sz w:val="18"/>
          <w:lang w:val="en-GB"/>
        </w:rPr>
      </w:pPr>
    </w:p>
    <w:p w14:paraId="011DF2E8" w14:textId="77777777" w:rsidR="003761C8" w:rsidRPr="004438DB" w:rsidRDefault="003761C8" w:rsidP="003761C8">
      <w:pPr>
        <w:widowControl/>
        <w:jc w:val="left"/>
        <w:rPr>
          <w:rFonts w:ascii="Times New Roman" w:eastAsia="黑体" w:hAnsi="Times New Roman" w:cs="Times New Roman"/>
          <w:sz w:val="18"/>
          <w:lang w:val="en-GB"/>
        </w:rPr>
      </w:pPr>
    </w:p>
    <w:p w14:paraId="74FC50E5" w14:textId="77777777" w:rsidR="003761C8" w:rsidRPr="004438DB" w:rsidRDefault="003761C8" w:rsidP="003761C8">
      <w:pPr>
        <w:widowControl/>
        <w:jc w:val="left"/>
        <w:rPr>
          <w:rFonts w:ascii="Times New Roman" w:eastAsia="黑体" w:hAnsi="Times New Roman" w:cs="Times New Roman"/>
          <w:sz w:val="18"/>
          <w:lang w:val="en-GB"/>
        </w:rPr>
      </w:pPr>
    </w:p>
    <w:p w14:paraId="120BC2B9" w14:textId="77777777" w:rsidR="003761C8" w:rsidRPr="004438DB" w:rsidRDefault="003761C8" w:rsidP="003761C8">
      <w:pPr>
        <w:widowControl/>
        <w:jc w:val="left"/>
        <w:rPr>
          <w:rFonts w:ascii="Times New Roman" w:eastAsia="黑体" w:hAnsi="Times New Roman" w:cs="Times New Roman"/>
          <w:sz w:val="18"/>
          <w:lang w:val="en-GB"/>
        </w:rPr>
      </w:pPr>
    </w:p>
    <w:p w14:paraId="6839FF1B" w14:textId="77777777" w:rsidR="003761C8" w:rsidRPr="004438DB" w:rsidRDefault="003761C8" w:rsidP="003761C8">
      <w:pPr>
        <w:widowControl/>
        <w:jc w:val="left"/>
        <w:rPr>
          <w:rFonts w:ascii="Times New Roman" w:eastAsia="黑体" w:hAnsi="Times New Roman" w:cs="Times New Roman"/>
          <w:sz w:val="18"/>
          <w:lang w:val="en-GB"/>
        </w:rPr>
      </w:pPr>
    </w:p>
    <w:p w14:paraId="48875332" w14:textId="77777777" w:rsidR="003E7BBA" w:rsidRPr="00467820" w:rsidRDefault="003E7BBA">
      <w:pPr>
        <w:rPr>
          <w:lang w:val="en-GB"/>
        </w:rPr>
      </w:pPr>
      <w:bookmarkStart w:id="3" w:name="_GoBack"/>
      <w:bookmarkEnd w:id="0"/>
      <w:bookmarkEnd w:id="1"/>
      <w:bookmarkEnd w:id="3"/>
    </w:p>
    <w:p w14:paraId="2A992644" w14:textId="50221FF3" w:rsidR="007F6D36" w:rsidRPr="007F6D36" w:rsidRDefault="007F6D36" w:rsidP="007F6D36">
      <w:pPr>
        <w:pStyle w:val="CharCharCharChar"/>
        <w:spacing w:line="480" w:lineRule="auto"/>
        <w:ind w:firstLineChars="250" w:firstLine="600"/>
        <w:rPr>
          <w:sz w:val="24"/>
          <w:szCs w:val="24"/>
        </w:rPr>
      </w:pPr>
      <w:r w:rsidRPr="007F6D36">
        <w:rPr>
          <w:sz w:val="24"/>
          <w:szCs w:val="24"/>
        </w:rPr>
        <w:lastRenderedPageBreak/>
        <w:t>Through 1850-1999, there were three high fossil-fuel CO</w:t>
      </w:r>
      <w:r w:rsidRPr="007F6D36">
        <w:rPr>
          <w:sz w:val="24"/>
          <w:szCs w:val="24"/>
          <w:vertAlign w:val="subscript"/>
        </w:rPr>
        <w:t>2</w:t>
      </w:r>
      <w:r w:rsidRPr="007F6D36">
        <w:rPr>
          <w:sz w:val="24"/>
          <w:szCs w:val="24"/>
        </w:rPr>
        <w:t xml:space="preserve"> emission centers across the mid</w:t>
      </w:r>
      <w:r w:rsidR="005469A4">
        <w:rPr>
          <w:sz w:val="24"/>
          <w:szCs w:val="24"/>
        </w:rPr>
        <w:t xml:space="preserve"> </w:t>
      </w:r>
      <w:r w:rsidRPr="007F6D36">
        <w:rPr>
          <w:sz w:val="24"/>
          <w:szCs w:val="24"/>
        </w:rPr>
        <w:t>latitude</w:t>
      </w:r>
      <w:r w:rsidR="00F20370">
        <w:rPr>
          <w:sz w:val="24"/>
          <w:szCs w:val="24"/>
        </w:rPr>
        <w:t>s</w:t>
      </w:r>
      <w:r w:rsidRPr="007F6D36">
        <w:rPr>
          <w:sz w:val="24"/>
          <w:szCs w:val="24"/>
        </w:rPr>
        <w:t xml:space="preserve"> of </w:t>
      </w:r>
      <w:r w:rsidR="00F20370">
        <w:rPr>
          <w:sz w:val="24"/>
          <w:szCs w:val="24"/>
        </w:rPr>
        <w:t xml:space="preserve">the </w:t>
      </w:r>
      <w:r w:rsidRPr="007F6D36">
        <w:rPr>
          <w:sz w:val="24"/>
          <w:szCs w:val="24"/>
        </w:rPr>
        <w:t>North</w:t>
      </w:r>
      <w:r w:rsidR="00F20370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Hemisphere</w:t>
      </w:r>
      <w:r w:rsidR="00910718">
        <w:rPr>
          <w:sz w:val="24"/>
          <w:szCs w:val="24"/>
        </w:rPr>
        <w:t xml:space="preserve"> which are</w:t>
      </w:r>
      <w:r w:rsidR="00F20370">
        <w:rPr>
          <w:sz w:val="24"/>
          <w:szCs w:val="24"/>
        </w:rPr>
        <w:t xml:space="preserve"> located in </w:t>
      </w:r>
      <w:r w:rsidRPr="007F6D36">
        <w:rPr>
          <w:sz w:val="24"/>
          <w:szCs w:val="24"/>
        </w:rPr>
        <w:t>West</w:t>
      </w:r>
      <w:r w:rsidR="00F20370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Europe,</w:t>
      </w:r>
      <w:r w:rsidR="00D97C9F">
        <w:rPr>
          <w:sz w:val="24"/>
          <w:szCs w:val="24"/>
        </w:rPr>
        <w:t xml:space="preserve"> </w:t>
      </w:r>
      <w:r w:rsidR="00F20370">
        <w:rPr>
          <w:sz w:val="24"/>
          <w:szCs w:val="24"/>
        </w:rPr>
        <w:t xml:space="preserve">the </w:t>
      </w:r>
      <w:r w:rsidRPr="007F6D36">
        <w:rPr>
          <w:sz w:val="24"/>
          <w:szCs w:val="24"/>
        </w:rPr>
        <w:t>Northeast</w:t>
      </w:r>
      <w:r w:rsidR="00F20370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United States, and East Asia, respectively (Figure </w:t>
      </w:r>
      <w:r w:rsidR="005275F9">
        <w:rPr>
          <w:sz w:val="24"/>
          <w:szCs w:val="24"/>
        </w:rPr>
        <w:t>S</w:t>
      </w:r>
      <w:r w:rsidRPr="007F6D36">
        <w:rPr>
          <w:sz w:val="24"/>
          <w:szCs w:val="24"/>
        </w:rPr>
        <w:t>1). The CO</w:t>
      </w:r>
      <w:r w:rsidRPr="007F6D36">
        <w:rPr>
          <w:sz w:val="24"/>
          <w:szCs w:val="24"/>
          <w:vertAlign w:val="subscript"/>
        </w:rPr>
        <w:t>2</w:t>
      </w:r>
      <w:r w:rsidRPr="007F6D36">
        <w:rPr>
          <w:sz w:val="24"/>
          <w:szCs w:val="24"/>
        </w:rPr>
        <w:t xml:space="preserve"> emission flux was as high as 2.0-4.0 kg m</w:t>
      </w:r>
      <w:r w:rsidRPr="007F6D36">
        <w:rPr>
          <w:sz w:val="24"/>
          <w:szCs w:val="24"/>
          <w:vertAlign w:val="superscript"/>
        </w:rPr>
        <w:t>-2</w:t>
      </w:r>
      <w:r w:rsidRPr="007F6D36">
        <w:rPr>
          <w:sz w:val="24"/>
          <w:szCs w:val="24"/>
        </w:rPr>
        <w:t xml:space="preserve"> s</w:t>
      </w:r>
      <w:r w:rsidRPr="007F6D36">
        <w:rPr>
          <w:sz w:val="24"/>
          <w:szCs w:val="24"/>
          <w:vertAlign w:val="superscript"/>
        </w:rPr>
        <w:t>-1</w:t>
      </w:r>
      <w:r w:rsidRPr="007F6D36">
        <w:rPr>
          <w:sz w:val="24"/>
          <w:szCs w:val="24"/>
        </w:rPr>
        <w:t xml:space="preserve"> in West</w:t>
      </w:r>
      <w:r w:rsidR="00D97C9F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Europe and </w:t>
      </w:r>
      <w:r w:rsidR="00F20370">
        <w:rPr>
          <w:sz w:val="24"/>
          <w:szCs w:val="24"/>
        </w:rPr>
        <w:t xml:space="preserve">the </w:t>
      </w:r>
      <w:r w:rsidRPr="007F6D36">
        <w:rPr>
          <w:sz w:val="24"/>
          <w:szCs w:val="24"/>
        </w:rPr>
        <w:t xml:space="preserve">Northeastern United States. In East Asia, it was </w:t>
      </w:r>
      <w:r w:rsidR="00F96A4B" w:rsidRPr="007F6D36">
        <w:rPr>
          <w:sz w:val="24"/>
          <w:szCs w:val="24"/>
        </w:rPr>
        <w:t>much less</w:t>
      </w:r>
      <w:r w:rsidR="00F96A4B">
        <w:rPr>
          <w:sz w:val="24"/>
          <w:szCs w:val="24"/>
        </w:rPr>
        <w:t>,</w:t>
      </w:r>
      <w:r w:rsidR="00F96A4B" w:rsidRPr="007F6D36">
        <w:rPr>
          <w:sz w:val="24"/>
          <w:szCs w:val="24"/>
        </w:rPr>
        <w:t xml:space="preserve"> </w:t>
      </w:r>
      <w:r w:rsidRPr="007F6D36">
        <w:rPr>
          <w:sz w:val="24"/>
          <w:szCs w:val="24"/>
        </w:rPr>
        <w:t>only 1.0-2.0 kg m</w:t>
      </w:r>
      <w:r w:rsidRPr="007F6D36">
        <w:rPr>
          <w:sz w:val="24"/>
          <w:szCs w:val="24"/>
          <w:vertAlign w:val="superscript"/>
        </w:rPr>
        <w:t>-2</w:t>
      </w:r>
      <w:r w:rsidRPr="007F6D36">
        <w:rPr>
          <w:sz w:val="24"/>
          <w:szCs w:val="24"/>
        </w:rPr>
        <w:t xml:space="preserve"> s</w:t>
      </w:r>
      <w:r w:rsidRPr="007F6D36">
        <w:rPr>
          <w:sz w:val="24"/>
          <w:szCs w:val="24"/>
          <w:vertAlign w:val="superscript"/>
        </w:rPr>
        <w:t>-1</w:t>
      </w:r>
      <w:r w:rsidRPr="007F6D36">
        <w:rPr>
          <w:sz w:val="24"/>
          <w:szCs w:val="24"/>
        </w:rPr>
        <w:t xml:space="preserve">. Beyond the three hot-spots in </w:t>
      </w:r>
      <w:r w:rsidR="00F20370">
        <w:rPr>
          <w:sz w:val="24"/>
          <w:szCs w:val="24"/>
        </w:rPr>
        <w:t xml:space="preserve">the </w:t>
      </w:r>
      <w:r w:rsidRPr="007F6D36">
        <w:rPr>
          <w:sz w:val="24"/>
          <w:szCs w:val="24"/>
        </w:rPr>
        <w:t>mid</w:t>
      </w:r>
      <w:r w:rsidR="005469A4">
        <w:rPr>
          <w:sz w:val="24"/>
          <w:szCs w:val="24"/>
        </w:rPr>
        <w:t xml:space="preserve"> </w:t>
      </w:r>
      <w:r w:rsidRPr="007F6D36">
        <w:rPr>
          <w:sz w:val="24"/>
          <w:szCs w:val="24"/>
        </w:rPr>
        <w:t>latitude</w:t>
      </w:r>
      <w:r w:rsidR="00F20370">
        <w:rPr>
          <w:sz w:val="24"/>
          <w:szCs w:val="24"/>
        </w:rPr>
        <w:t>s</w:t>
      </w:r>
      <w:r w:rsidRPr="007F6D36">
        <w:rPr>
          <w:sz w:val="24"/>
          <w:szCs w:val="24"/>
        </w:rPr>
        <w:t xml:space="preserve"> of </w:t>
      </w:r>
      <w:r w:rsidR="00D97C9F">
        <w:rPr>
          <w:sz w:val="24"/>
          <w:szCs w:val="24"/>
        </w:rPr>
        <w:t xml:space="preserve">the </w:t>
      </w:r>
      <w:r w:rsidRPr="007F6D36">
        <w:rPr>
          <w:sz w:val="24"/>
          <w:szCs w:val="24"/>
        </w:rPr>
        <w:t>North</w:t>
      </w:r>
      <w:r w:rsidR="00D97C9F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Hemisphere, </w:t>
      </w:r>
      <w:r w:rsidR="00CD7E6A" w:rsidRPr="00CD7E6A">
        <w:rPr>
          <w:sz w:val="24"/>
          <w:szCs w:val="24"/>
        </w:rPr>
        <w:t xml:space="preserve">anthropogenic </w:t>
      </w:r>
      <w:r w:rsidRPr="007F6D36">
        <w:rPr>
          <w:sz w:val="24"/>
          <w:szCs w:val="24"/>
        </w:rPr>
        <w:t>CO</w:t>
      </w:r>
      <w:r w:rsidRPr="007F6D36">
        <w:rPr>
          <w:sz w:val="24"/>
          <w:szCs w:val="24"/>
          <w:vertAlign w:val="subscript"/>
        </w:rPr>
        <w:t>2</w:t>
      </w:r>
      <w:r w:rsidRPr="007F6D36">
        <w:rPr>
          <w:sz w:val="24"/>
          <w:szCs w:val="24"/>
        </w:rPr>
        <w:t xml:space="preserve"> emission</w:t>
      </w:r>
      <w:r w:rsidR="00D97C9F">
        <w:rPr>
          <w:sz w:val="24"/>
          <w:szCs w:val="24"/>
        </w:rPr>
        <w:t>s are</w:t>
      </w:r>
      <w:r w:rsidRPr="007F6D36">
        <w:rPr>
          <w:sz w:val="24"/>
          <w:szCs w:val="24"/>
        </w:rPr>
        <w:t xml:space="preserve"> too weak to be detected.</w:t>
      </w:r>
    </w:p>
    <w:p w14:paraId="2A992645" w14:textId="080743B9" w:rsidR="0051148F" w:rsidRDefault="007F6D36" w:rsidP="007F6D36">
      <w:pPr>
        <w:pStyle w:val="CharCharCharChar"/>
        <w:spacing w:line="480" w:lineRule="auto"/>
        <w:ind w:firstLineChars="250" w:firstLine="600"/>
        <w:rPr>
          <w:sz w:val="24"/>
          <w:szCs w:val="24"/>
        </w:rPr>
      </w:pPr>
      <w:r w:rsidRPr="007F6D36">
        <w:rPr>
          <w:sz w:val="24"/>
          <w:szCs w:val="24"/>
        </w:rPr>
        <w:t>From 1850 to 1999, the spatial variability of CO</w:t>
      </w:r>
      <w:r w:rsidRPr="007F6D36">
        <w:rPr>
          <w:sz w:val="24"/>
          <w:szCs w:val="24"/>
          <w:vertAlign w:val="subscript"/>
        </w:rPr>
        <w:t>2</w:t>
      </w:r>
      <w:r w:rsidRPr="007F6D36">
        <w:rPr>
          <w:sz w:val="24"/>
          <w:szCs w:val="24"/>
        </w:rPr>
        <w:t xml:space="preserve"> emission strength </w:t>
      </w:r>
      <w:r w:rsidR="00783980" w:rsidRPr="007F6D36">
        <w:rPr>
          <w:sz w:val="24"/>
          <w:szCs w:val="24"/>
        </w:rPr>
        <w:t>ha</w:t>
      </w:r>
      <w:r w:rsidR="00783980">
        <w:rPr>
          <w:sz w:val="24"/>
          <w:szCs w:val="24"/>
        </w:rPr>
        <w:t>s</w:t>
      </w:r>
      <w:r w:rsidR="00783980" w:rsidRPr="007F6D36">
        <w:rPr>
          <w:sz w:val="24"/>
          <w:szCs w:val="24"/>
        </w:rPr>
        <w:t xml:space="preserve"> </w:t>
      </w:r>
      <w:r w:rsidRPr="007F6D36">
        <w:rPr>
          <w:sz w:val="24"/>
          <w:szCs w:val="24"/>
        </w:rPr>
        <w:t>changed. In the first 50-year</w:t>
      </w:r>
      <w:r w:rsidR="00D97C9F">
        <w:rPr>
          <w:sz w:val="24"/>
          <w:szCs w:val="24"/>
        </w:rPr>
        <w:t>s</w:t>
      </w:r>
      <w:r w:rsidRPr="007F6D36">
        <w:rPr>
          <w:sz w:val="24"/>
          <w:szCs w:val="24"/>
        </w:rPr>
        <w:t>, i.e.</w:t>
      </w:r>
      <w:r w:rsidR="00D97C9F">
        <w:rPr>
          <w:sz w:val="24"/>
          <w:szCs w:val="24"/>
        </w:rPr>
        <w:t>,</w:t>
      </w:r>
      <w:r w:rsidRPr="007F6D36">
        <w:rPr>
          <w:sz w:val="24"/>
          <w:szCs w:val="24"/>
        </w:rPr>
        <w:t xml:space="preserve"> 1850-1899, CO</w:t>
      </w:r>
      <w:r w:rsidRPr="007F6D36">
        <w:rPr>
          <w:sz w:val="24"/>
          <w:szCs w:val="24"/>
          <w:vertAlign w:val="subscript"/>
        </w:rPr>
        <w:t>2</w:t>
      </w:r>
      <w:r w:rsidRPr="007F6D36">
        <w:rPr>
          <w:sz w:val="24"/>
          <w:szCs w:val="24"/>
        </w:rPr>
        <w:t xml:space="preserve"> emission strength was </w:t>
      </w:r>
      <w:r w:rsidR="00910718">
        <w:rPr>
          <w:sz w:val="24"/>
          <w:szCs w:val="24"/>
        </w:rPr>
        <w:t>generally</w:t>
      </w:r>
      <w:r w:rsidR="00910718" w:rsidRPr="007F6D36">
        <w:rPr>
          <w:sz w:val="24"/>
          <w:szCs w:val="24"/>
        </w:rPr>
        <w:t xml:space="preserve"> </w:t>
      </w:r>
      <w:r w:rsidRPr="007F6D36">
        <w:rPr>
          <w:sz w:val="24"/>
          <w:szCs w:val="24"/>
        </w:rPr>
        <w:t>weak. In comparison to the global mean, there w</w:t>
      </w:r>
      <w:r w:rsidR="00F20370">
        <w:rPr>
          <w:sz w:val="24"/>
          <w:szCs w:val="24"/>
        </w:rPr>
        <w:t>ere</w:t>
      </w:r>
      <w:r w:rsidRPr="007F6D36">
        <w:rPr>
          <w:sz w:val="24"/>
          <w:szCs w:val="24"/>
        </w:rPr>
        <w:t xml:space="preserve"> relatively strong CO</w:t>
      </w:r>
      <w:r w:rsidRPr="007F6D36">
        <w:rPr>
          <w:sz w:val="24"/>
          <w:szCs w:val="24"/>
          <w:vertAlign w:val="subscript"/>
        </w:rPr>
        <w:t>2</w:t>
      </w:r>
      <w:r w:rsidRPr="007F6D36">
        <w:rPr>
          <w:sz w:val="24"/>
          <w:szCs w:val="24"/>
        </w:rPr>
        <w:t xml:space="preserve"> emission</w:t>
      </w:r>
      <w:r w:rsidR="00F20370">
        <w:rPr>
          <w:sz w:val="24"/>
          <w:szCs w:val="24"/>
        </w:rPr>
        <w:t>s</w:t>
      </w:r>
      <w:r w:rsidRPr="007F6D36">
        <w:rPr>
          <w:sz w:val="24"/>
          <w:szCs w:val="24"/>
        </w:rPr>
        <w:t>, which was only 0.5-1.5 kg m</w:t>
      </w:r>
      <w:r w:rsidRPr="007F6D36">
        <w:rPr>
          <w:sz w:val="24"/>
          <w:szCs w:val="24"/>
          <w:vertAlign w:val="superscript"/>
        </w:rPr>
        <w:t>-2</w:t>
      </w:r>
      <w:r w:rsidRPr="007F6D36">
        <w:rPr>
          <w:sz w:val="24"/>
          <w:szCs w:val="24"/>
        </w:rPr>
        <w:t xml:space="preserve"> s</w:t>
      </w:r>
      <w:r w:rsidRPr="007F6D36">
        <w:rPr>
          <w:sz w:val="24"/>
          <w:szCs w:val="24"/>
          <w:vertAlign w:val="superscript"/>
        </w:rPr>
        <w:t>-1</w:t>
      </w:r>
      <w:r w:rsidRPr="007F6D36">
        <w:rPr>
          <w:sz w:val="24"/>
          <w:szCs w:val="24"/>
        </w:rPr>
        <w:t>, in West</w:t>
      </w:r>
      <w:r w:rsidR="00D97C9F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Europe. </w:t>
      </w:r>
      <w:r w:rsidR="00D97C9F">
        <w:rPr>
          <w:sz w:val="24"/>
          <w:szCs w:val="24"/>
        </w:rPr>
        <w:t>In</w:t>
      </w:r>
      <w:r w:rsidRPr="007F6D36">
        <w:rPr>
          <w:sz w:val="24"/>
          <w:szCs w:val="24"/>
        </w:rPr>
        <w:t xml:space="preserve"> the second 50-year</w:t>
      </w:r>
      <w:r w:rsidR="00D97C9F">
        <w:rPr>
          <w:sz w:val="24"/>
          <w:szCs w:val="24"/>
        </w:rPr>
        <w:t xml:space="preserve"> period</w:t>
      </w:r>
      <w:r w:rsidRPr="007F6D36">
        <w:rPr>
          <w:sz w:val="24"/>
          <w:szCs w:val="24"/>
        </w:rPr>
        <w:t>, i.e.</w:t>
      </w:r>
      <w:r w:rsidR="00D97C9F">
        <w:rPr>
          <w:sz w:val="24"/>
          <w:szCs w:val="24"/>
        </w:rPr>
        <w:t>,</w:t>
      </w:r>
      <w:r w:rsidRPr="007F6D36">
        <w:rPr>
          <w:sz w:val="24"/>
          <w:szCs w:val="24"/>
        </w:rPr>
        <w:t xml:space="preserve"> 1900-1949, CO</w:t>
      </w:r>
      <w:r w:rsidRPr="007F6D36">
        <w:rPr>
          <w:sz w:val="24"/>
          <w:szCs w:val="24"/>
          <w:vertAlign w:val="subscript"/>
        </w:rPr>
        <w:t>2</w:t>
      </w:r>
      <w:r w:rsidRPr="007F6D36">
        <w:rPr>
          <w:sz w:val="24"/>
          <w:szCs w:val="24"/>
        </w:rPr>
        <w:t xml:space="preserve"> emission</w:t>
      </w:r>
      <w:r w:rsidR="00D97C9F">
        <w:rPr>
          <w:sz w:val="24"/>
          <w:szCs w:val="24"/>
        </w:rPr>
        <w:t>s</w:t>
      </w:r>
      <w:r w:rsidRPr="007F6D36">
        <w:rPr>
          <w:sz w:val="24"/>
          <w:szCs w:val="24"/>
        </w:rPr>
        <w:t xml:space="preserve"> intensified mainly in West</w:t>
      </w:r>
      <w:r w:rsidR="00D97C9F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Europe and </w:t>
      </w:r>
      <w:r w:rsidR="00D97C9F">
        <w:rPr>
          <w:sz w:val="24"/>
          <w:szCs w:val="24"/>
        </w:rPr>
        <w:t xml:space="preserve">the </w:t>
      </w:r>
      <w:r w:rsidRPr="007F6D36">
        <w:rPr>
          <w:sz w:val="24"/>
          <w:szCs w:val="24"/>
        </w:rPr>
        <w:t>Northeast</w:t>
      </w:r>
      <w:r w:rsidR="00D97C9F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United States, in which the emission flux reached about 1.4-3.0 kg m</w:t>
      </w:r>
      <w:r w:rsidRPr="007F6D36">
        <w:rPr>
          <w:sz w:val="24"/>
          <w:szCs w:val="24"/>
          <w:vertAlign w:val="superscript"/>
        </w:rPr>
        <w:t>-2</w:t>
      </w:r>
      <w:r w:rsidRPr="007F6D36">
        <w:rPr>
          <w:sz w:val="24"/>
          <w:szCs w:val="24"/>
        </w:rPr>
        <w:t xml:space="preserve"> s</w:t>
      </w:r>
      <w:r w:rsidRPr="007F6D36">
        <w:rPr>
          <w:sz w:val="24"/>
          <w:szCs w:val="24"/>
          <w:vertAlign w:val="superscript"/>
        </w:rPr>
        <w:t>-1</w:t>
      </w:r>
      <w:r w:rsidRPr="007F6D36">
        <w:rPr>
          <w:sz w:val="24"/>
          <w:szCs w:val="24"/>
        </w:rPr>
        <w:t xml:space="preserve"> and 1.0-2.7 kg m</w:t>
      </w:r>
      <w:r w:rsidRPr="007F6D36">
        <w:rPr>
          <w:sz w:val="24"/>
          <w:szCs w:val="24"/>
          <w:vertAlign w:val="superscript"/>
        </w:rPr>
        <w:t>-2</w:t>
      </w:r>
      <w:r w:rsidRPr="007F6D36">
        <w:rPr>
          <w:sz w:val="24"/>
          <w:szCs w:val="24"/>
        </w:rPr>
        <w:t xml:space="preserve"> s</w:t>
      </w:r>
      <w:r w:rsidRPr="007F6D36">
        <w:rPr>
          <w:sz w:val="24"/>
          <w:szCs w:val="24"/>
          <w:vertAlign w:val="superscript"/>
        </w:rPr>
        <w:t>-1</w:t>
      </w:r>
      <w:r w:rsidRPr="007F6D36">
        <w:rPr>
          <w:sz w:val="24"/>
          <w:szCs w:val="24"/>
        </w:rPr>
        <w:t xml:space="preserve">, respectively. </w:t>
      </w:r>
      <w:r w:rsidR="00D97C9F">
        <w:rPr>
          <w:sz w:val="24"/>
          <w:szCs w:val="24"/>
        </w:rPr>
        <w:t>In</w:t>
      </w:r>
      <w:r w:rsidRPr="007F6D36">
        <w:rPr>
          <w:sz w:val="24"/>
          <w:szCs w:val="24"/>
        </w:rPr>
        <w:t xml:space="preserve"> the third 50-year</w:t>
      </w:r>
      <w:r w:rsidR="00D97C9F">
        <w:rPr>
          <w:sz w:val="24"/>
          <w:szCs w:val="24"/>
        </w:rPr>
        <w:t xml:space="preserve"> period</w:t>
      </w:r>
      <w:r w:rsidRPr="007F6D36">
        <w:rPr>
          <w:sz w:val="24"/>
          <w:szCs w:val="24"/>
        </w:rPr>
        <w:t>, i.e.</w:t>
      </w:r>
      <w:r w:rsidR="00D97C9F">
        <w:rPr>
          <w:sz w:val="24"/>
          <w:szCs w:val="24"/>
        </w:rPr>
        <w:t>,</w:t>
      </w:r>
      <w:r w:rsidRPr="007F6D36">
        <w:rPr>
          <w:sz w:val="24"/>
          <w:szCs w:val="24"/>
        </w:rPr>
        <w:t xml:space="preserve"> 1950-1999, the CO</w:t>
      </w:r>
      <w:r w:rsidRPr="007F6D36">
        <w:rPr>
          <w:sz w:val="24"/>
          <w:szCs w:val="24"/>
          <w:vertAlign w:val="subscript"/>
        </w:rPr>
        <w:t>2</w:t>
      </w:r>
      <w:r w:rsidRPr="007F6D36">
        <w:rPr>
          <w:sz w:val="24"/>
          <w:szCs w:val="24"/>
        </w:rPr>
        <w:t xml:space="preserve"> emission</w:t>
      </w:r>
      <w:r w:rsidR="00D97C9F">
        <w:rPr>
          <w:sz w:val="24"/>
          <w:szCs w:val="24"/>
        </w:rPr>
        <w:t>s</w:t>
      </w:r>
      <w:r w:rsidRPr="007F6D36">
        <w:rPr>
          <w:sz w:val="24"/>
          <w:szCs w:val="24"/>
        </w:rPr>
        <w:t xml:space="preserve"> intensified extensively over the mid</w:t>
      </w:r>
      <w:r w:rsidR="005469A4">
        <w:rPr>
          <w:sz w:val="24"/>
          <w:szCs w:val="24"/>
        </w:rPr>
        <w:t xml:space="preserve"> </w:t>
      </w:r>
      <w:r w:rsidRPr="007F6D36">
        <w:rPr>
          <w:sz w:val="24"/>
          <w:szCs w:val="24"/>
        </w:rPr>
        <w:t>latitude</w:t>
      </w:r>
      <w:r w:rsidR="00F20370">
        <w:rPr>
          <w:sz w:val="24"/>
          <w:szCs w:val="24"/>
        </w:rPr>
        <w:t>s</w:t>
      </w:r>
      <w:r w:rsidRPr="007F6D36">
        <w:rPr>
          <w:sz w:val="24"/>
          <w:szCs w:val="24"/>
        </w:rPr>
        <w:t xml:space="preserve"> of </w:t>
      </w:r>
      <w:r w:rsidR="00D97C9F">
        <w:rPr>
          <w:sz w:val="24"/>
          <w:szCs w:val="24"/>
        </w:rPr>
        <w:t xml:space="preserve">the </w:t>
      </w:r>
      <w:r w:rsidRPr="007F6D36">
        <w:rPr>
          <w:sz w:val="24"/>
          <w:szCs w:val="24"/>
        </w:rPr>
        <w:t>North</w:t>
      </w:r>
      <w:r w:rsidR="00D97C9F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Hemisphere, in particular in West</w:t>
      </w:r>
      <w:r w:rsidR="00F20370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Europe, </w:t>
      </w:r>
      <w:r w:rsidR="00D97C9F">
        <w:rPr>
          <w:sz w:val="24"/>
          <w:szCs w:val="24"/>
        </w:rPr>
        <w:t xml:space="preserve">the </w:t>
      </w:r>
      <w:r w:rsidRPr="007F6D36">
        <w:rPr>
          <w:sz w:val="24"/>
          <w:szCs w:val="24"/>
        </w:rPr>
        <w:t>Northeast</w:t>
      </w:r>
      <w:r w:rsidR="00F20370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US, and East</w:t>
      </w:r>
      <w:r w:rsidR="00E53A84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Asia. The emission flux reached as high as 2.5-4.0 kg m</w:t>
      </w:r>
      <w:r w:rsidRPr="007F6D36">
        <w:rPr>
          <w:sz w:val="24"/>
          <w:szCs w:val="24"/>
          <w:vertAlign w:val="superscript"/>
        </w:rPr>
        <w:t>-2</w:t>
      </w:r>
      <w:r w:rsidRPr="007F6D36">
        <w:rPr>
          <w:sz w:val="24"/>
          <w:szCs w:val="24"/>
        </w:rPr>
        <w:t xml:space="preserve"> s</w:t>
      </w:r>
      <w:r w:rsidRPr="007F6D36">
        <w:rPr>
          <w:sz w:val="24"/>
          <w:szCs w:val="24"/>
          <w:vertAlign w:val="superscript"/>
        </w:rPr>
        <w:t>-1</w:t>
      </w:r>
      <w:r w:rsidRPr="007F6D36">
        <w:rPr>
          <w:sz w:val="24"/>
          <w:szCs w:val="24"/>
        </w:rPr>
        <w:t xml:space="preserve"> and 2.3-3.5 kg m</w:t>
      </w:r>
      <w:r w:rsidRPr="007F6D36">
        <w:rPr>
          <w:sz w:val="24"/>
          <w:szCs w:val="24"/>
          <w:vertAlign w:val="superscript"/>
        </w:rPr>
        <w:t>-2</w:t>
      </w:r>
      <w:r w:rsidRPr="007F6D36">
        <w:rPr>
          <w:sz w:val="24"/>
          <w:szCs w:val="24"/>
        </w:rPr>
        <w:t xml:space="preserve"> s</w:t>
      </w:r>
      <w:r w:rsidRPr="007F6D36">
        <w:rPr>
          <w:sz w:val="24"/>
          <w:szCs w:val="24"/>
          <w:vertAlign w:val="superscript"/>
        </w:rPr>
        <w:t>-1</w:t>
      </w:r>
      <w:r w:rsidRPr="007F6D36">
        <w:rPr>
          <w:sz w:val="24"/>
          <w:szCs w:val="24"/>
        </w:rPr>
        <w:t xml:space="preserve"> in West</w:t>
      </w:r>
      <w:r w:rsidR="00F20370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Europe and </w:t>
      </w:r>
      <w:r w:rsidR="00D97C9F">
        <w:rPr>
          <w:sz w:val="24"/>
          <w:szCs w:val="24"/>
        </w:rPr>
        <w:t xml:space="preserve">the </w:t>
      </w:r>
      <w:r w:rsidRPr="007F6D36">
        <w:rPr>
          <w:sz w:val="24"/>
          <w:szCs w:val="24"/>
        </w:rPr>
        <w:t>Northeast</w:t>
      </w:r>
      <w:r w:rsidR="00F20370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US, respectively. As a </w:t>
      </w:r>
      <w:r w:rsidR="000312C5">
        <w:rPr>
          <w:sz w:val="24"/>
          <w:szCs w:val="24"/>
        </w:rPr>
        <w:t>rising</w:t>
      </w:r>
      <w:r w:rsidRPr="007F6D36">
        <w:rPr>
          <w:sz w:val="24"/>
          <w:szCs w:val="24"/>
        </w:rPr>
        <w:t xml:space="preserve"> econom</w:t>
      </w:r>
      <w:r w:rsidR="00D97C9F">
        <w:rPr>
          <w:sz w:val="24"/>
          <w:szCs w:val="24"/>
        </w:rPr>
        <w:t>ic</w:t>
      </w:r>
      <w:r w:rsidRPr="007F6D36">
        <w:rPr>
          <w:sz w:val="24"/>
          <w:szCs w:val="24"/>
        </w:rPr>
        <w:t xml:space="preserve"> regime, East</w:t>
      </w:r>
      <w:r w:rsidR="00E53A84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Asia </w:t>
      </w:r>
      <w:r w:rsidR="00D97C9F">
        <w:rPr>
          <w:sz w:val="24"/>
          <w:szCs w:val="24"/>
        </w:rPr>
        <w:t>became</w:t>
      </w:r>
      <w:r w:rsidRPr="007F6D36">
        <w:rPr>
          <w:sz w:val="24"/>
          <w:szCs w:val="24"/>
        </w:rPr>
        <w:t xml:space="preserve"> a new high CO</w:t>
      </w:r>
      <w:r w:rsidRPr="007F6D36">
        <w:rPr>
          <w:sz w:val="24"/>
          <w:szCs w:val="24"/>
          <w:vertAlign w:val="subscript"/>
        </w:rPr>
        <w:t>2</w:t>
      </w:r>
      <w:r w:rsidRPr="007F6D36">
        <w:rPr>
          <w:sz w:val="24"/>
          <w:szCs w:val="24"/>
        </w:rPr>
        <w:t xml:space="preserve"> emission center, in which the emission flux reached 1.5-3.0 kg m</w:t>
      </w:r>
      <w:r w:rsidRPr="007F6D36">
        <w:rPr>
          <w:sz w:val="24"/>
          <w:szCs w:val="24"/>
          <w:vertAlign w:val="superscript"/>
        </w:rPr>
        <w:t>-2</w:t>
      </w:r>
      <w:r w:rsidRPr="007F6D36">
        <w:rPr>
          <w:sz w:val="24"/>
          <w:szCs w:val="24"/>
        </w:rPr>
        <w:t xml:space="preserve"> s</w:t>
      </w:r>
      <w:r w:rsidRPr="007F6D36">
        <w:rPr>
          <w:sz w:val="24"/>
          <w:szCs w:val="24"/>
          <w:vertAlign w:val="superscript"/>
        </w:rPr>
        <w:t>-1</w:t>
      </w:r>
      <w:r w:rsidRPr="007F6D36">
        <w:rPr>
          <w:sz w:val="24"/>
          <w:szCs w:val="24"/>
        </w:rPr>
        <w:t>. These figures suggest that CO</w:t>
      </w:r>
      <w:r w:rsidRPr="007F6D36">
        <w:rPr>
          <w:sz w:val="24"/>
          <w:szCs w:val="24"/>
          <w:vertAlign w:val="subscript"/>
        </w:rPr>
        <w:t>2</w:t>
      </w:r>
      <w:r w:rsidRPr="007F6D36">
        <w:rPr>
          <w:sz w:val="24"/>
          <w:szCs w:val="24"/>
        </w:rPr>
        <w:t xml:space="preserve"> emission</w:t>
      </w:r>
      <w:r w:rsidR="00D97C9F">
        <w:rPr>
          <w:sz w:val="24"/>
          <w:szCs w:val="24"/>
        </w:rPr>
        <w:t>s</w:t>
      </w:r>
      <w:r w:rsidRPr="007F6D36">
        <w:rPr>
          <w:sz w:val="24"/>
          <w:szCs w:val="24"/>
        </w:rPr>
        <w:t xml:space="preserve"> increased mostly in the third 50-year</w:t>
      </w:r>
      <w:r w:rsidR="00D97C9F">
        <w:rPr>
          <w:sz w:val="24"/>
          <w:szCs w:val="24"/>
        </w:rPr>
        <w:t xml:space="preserve"> period</w:t>
      </w:r>
      <w:r w:rsidRPr="007F6D36">
        <w:rPr>
          <w:sz w:val="24"/>
          <w:szCs w:val="24"/>
        </w:rPr>
        <w:t>, i.e.</w:t>
      </w:r>
      <w:r w:rsidR="00D97C9F">
        <w:rPr>
          <w:sz w:val="24"/>
          <w:szCs w:val="24"/>
        </w:rPr>
        <w:t>,</w:t>
      </w:r>
      <w:r w:rsidRPr="007F6D36">
        <w:rPr>
          <w:sz w:val="24"/>
          <w:szCs w:val="24"/>
        </w:rPr>
        <w:t xml:space="preserve"> 1950-1999. The dominant reason was </w:t>
      </w:r>
      <w:r w:rsidR="00D97C9F">
        <w:rPr>
          <w:sz w:val="24"/>
          <w:szCs w:val="24"/>
        </w:rPr>
        <w:t xml:space="preserve">the </w:t>
      </w:r>
      <w:r w:rsidRPr="007F6D36">
        <w:rPr>
          <w:sz w:val="24"/>
          <w:szCs w:val="24"/>
        </w:rPr>
        <w:t>extensively strengthened CO</w:t>
      </w:r>
      <w:r w:rsidRPr="007F6D36">
        <w:rPr>
          <w:sz w:val="24"/>
          <w:szCs w:val="24"/>
          <w:vertAlign w:val="subscript"/>
        </w:rPr>
        <w:t>2</w:t>
      </w:r>
      <w:r w:rsidRPr="007F6D36">
        <w:rPr>
          <w:sz w:val="24"/>
          <w:szCs w:val="24"/>
        </w:rPr>
        <w:t xml:space="preserve"> emission</w:t>
      </w:r>
      <w:r w:rsidR="00D97C9F">
        <w:rPr>
          <w:sz w:val="24"/>
          <w:szCs w:val="24"/>
        </w:rPr>
        <w:t>s</w:t>
      </w:r>
      <w:r w:rsidRPr="007F6D36">
        <w:rPr>
          <w:sz w:val="24"/>
          <w:szCs w:val="24"/>
        </w:rPr>
        <w:t xml:space="preserve"> in West</w:t>
      </w:r>
      <w:r w:rsidR="00D97C9F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Europe and </w:t>
      </w:r>
      <w:r w:rsidR="00D97C9F">
        <w:rPr>
          <w:sz w:val="24"/>
          <w:szCs w:val="24"/>
        </w:rPr>
        <w:t xml:space="preserve">the </w:t>
      </w:r>
      <w:r w:rsidRPr="007F6D36">
        <w:rPr>
          <w:sz w:val="24"/>
          <w:szCs w:val="24"/>
        </w:rPr>
        <w:t>Northeast</w:t>
      </w:r>
      <w:r w:rsidR="00D97C9F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US</w:t>
      </w:r>
      <w:r w:rsidR="00D97C9F">
        <w:rPr>
          <w:sz w:val="24"/>
          <w:szCs w:val="24"/>
        </w:rPr>
        <w:t>, as well as a newly</w:t>
      </w:r>
      <w:r w:rsidRPr="007F6D36">
        <w:rPr>
          <w:sz w:val="24"/>
          <w:szCs w:val="24"/>
        </w:rPr>
        <w:t xml:space="preserve"> arising high emission </w:t>
      </w:r>
      <w:r w:rsidRPr="007F6D36">
        <w:rPr>
          <w:sz w:val="24"/>
          <w:szCs w:val="24"/>
        </w:rPr>
        <w:lastRenderedPageBreak/>
        <w:t>center in East</w:t>
      </w:r>
      <w:r w:rsidR="00E53A84">
        <w:rPr>
          <w:sz w:val="24"/>
          <w:szCs w:val="24"/>
        </w:rPr>
        <w:t>ern</w:t>
      </w:r>
      <w:r w:rsidRPr="007F6D36">
        <w:rPr>
          <w:sz w:val="24"/>
          <w:szCs w:val="24"/>
        </w:rPr>
        <w:t xml:space="preserve"> Asia.</w:t>
      </w:r>
    </w:p>
    <w:p w14:paraId="2A992646" w14:textId="53804C52" w:rsidR="007F6D36" w:rsidRPr="00CA3239" w:rsidRDefault="00D97C9F" w:rsidP="007F6D36">
      <w:pPr>
        <w:pStyle w:val="CharCharCharChar"/>
        <w:spacing w:line="480" w:lineRule="auto"/>
        <w:ind w:firstLineChars="250" w:firstLine="600"/>
        <w:rPr>
          <w:sz w:val="24"/>
          <w:szCs w:val="24"/>
        </w:rPr>
      </w:pPr>
      <w:r>
        <w:rPr>
          <w:sz w:val="24"/>
          <w:szCs w:val="24"/>
        </w:rPr>
        <w:t>A</w:t>
      </w:r>
      <w:r w:rsidR="007F6D36" w:rsidRPr="00CA3239">
        <w:rPr>
          <w:sz w:val="24"/>
          <w:szCs w:val="24"/>
        </w:rPr>
        <w:t>tmospheric CO</w:t>
      </w:r>
      <w:r w:rsidR="007F6D36" w:rsidRPr="00CA3239">
        <w:rPr>
          <w:sz w:val="24"/>
          <w:szCs w:val="24"/>
          <w:vertAlign w:val="subscript"/>
        </w:rPr>
        <w:t>2</w:t>
      </w:r>
      <w:r w:rsidR="007F6D36" w:rsidRPr="00CA3239">
        <w:rPr>
          <w:sz w:val="24"/>
          <w:szCs w:val="24"/>
        </w:rPr>
        <w:t xml:space="preserve"> concentration</w:t>
      </w:r>
      <w:r w:rsidR="007602C7">
        <w:rPr>
          <w:sz w:val="24"/>
          <w:szCs w:val="24"/>
        </w:rPr>
        <w:t>s</w:t>
      </w:r>
      <w:r w:rsidR="007F6D36" w:rsidRPr="00CA3239">
        <w:rPr>
          <w:sz w:val="24"/>
          <w:szCs w:val="24"/>
        </w:rPr>
        <w:t xml:space="preserve"> increased largely</w:t>
      </w:r>
      <w:r w:rsidR="00887E8C">
        <w:rPr>
          <w:sz w:val="24"/>
          <w:szCs w:val="24"/>
        </w:rPr>
        <w:t xml:space="preserve"> </w:t>
      </w:r>
      <w:r>
        <w:rPr>
          <w:sz w:val="24"/>
          <w:szCs w:val="24"/>
        </w:rPr>
        <w:t>as the result of</w:t>
      </w:r>
      <w:r w:rsidR="00887E8C" w:rsidRPr="00887E8C">
        <w:rPr>
          <w:sz w:val="24"/>
          <w:szCs w:val="24"/>
        </w:rPr>
        <w:t xml:space="preserve"> </w:t>
      </w:r>
      <w:r w:rsidR="00887E8C" w:rsidRPr="00CA3239">
        <w:rPr>
          <w:sz w:val="24"/>
          <w:szCs w:val="24"/>
        </w:rPr>
        <w:t>human fossil-fuel CO</w:t>
      </w:r>
      <w:r w:rsidR="00887E8C" w:rsidRPr="00CA3239">
        <w:rPr>
          <w:sz w:val="24"/>
          <w:szCs w:val="24"/>
          <w:vertAlign w:val="subscript"/>
        </w:rPr>
        <w:t>2</w:t>
      </w:r>
      <w:r w:rsidR="00887E8C" w:rsidRPr="00CA3239">
        <w:rPr>
          <w:sz w:val="24"/>
          <w:szCs w:val="24"/>
        </w:rPr>
        <w:t xml:space="preserve"> emission</w:t>
      </w:r>
      <w:r>
        <w:rPr>
          <w:sz w:val="24"/>
          <w:szCs w:val="24"/>
        </w:rPr>
        <w:t>s</w:t>
      </w:r>
      <w:r w:rsidR="007F6D36" w:rsidRPr="00CA3239">
        <w:rPr>
          <w:sz w:val="24"/>
          <w:szCs w:val="24"/>
        </w:rPr>
        <w:t xml:space="preserve">. The </w:t>
      </w:r>
      <w:r w:rsidR="00AC7C9B">
        <w:rPr>
          <w:sz w:val="24"/>
          <w:szCs w:val="24"/>
        </w:rPr>
        <w:t>SIC</w:t>
      </w:r>
      <w:r w:rsidR="007F6D36" w:rsidRPr="00CA3239">
        <w:rPr>
          <w:sz w:val="24"/>
          <w:szCs w:val="24"/>
        </w:rPr>
        <w:t xml:space="preserve"> experiment simulated that the global mean atmospheric CO</w:t>
      </w:r>
      <w:r w:rsidR="007F6D36" w:rsidRPr="00CA3239">
        <w:rPr>
          <w:sz w:val="24"/>
          <w:szCs w:val="24"/>
          <w:vertAlign w:val="subscript"/>
        </w:rPr>
        <w:t>2</w:t>
      </w:r>
      <w:r w:rsidR="007F6D36" w:rsidRPr="00CA3239">
        <w:rPr>
          <w:sz w:val="24"/>
          <w:szCs w:val="24"/>
        </w:rPr>
        <w:t xml:space="preserve"> concentration increased from about 285 </w:t>
      </w:r>
      <w:proofErr w:type="spellStart"/>
      <w:r w:rsidR="007F6D36" w:rsidRPr="00CA3239">
        <w:rPr>
          <w:sz w:val="24"/>
          <w:szCs w:val="24"/>
        </w:rPr>
        <w:t>ppmv</w:t>
      </w:r>
      <w:proofErr w:type="spellEnd"/>
      <w:r w:rsidR="007F6D36" w:rsidRPr="00CA3239">
        <w:rPr>
          <w:sz w:val="24"/>
          <w:szCs w:val="24"/>
        </w:rPr>
        <w:t xml:space="preserve"> in 1850 to nearly 360 </w:t>
      </w:r>
      <w:proofErr w:type="spellStart"/>
      <w:r w:rsidR="007F6D36" w:rsidRPr="00CA3239">
        <w:rPr>
          <w:sz w:val="24"/>
          <w:szCs w:val="24"/>
        </w:rPr>
        <w:t>ppmv</w:t>
      </w:r>
      <w:proofErr w:type="spellEnd"/>
      <w:r w:rsidR="007F6D36" w:rsidRPr="00CA3239">
        <w:rPr>
          <w:sz w:val="24"/>
          <w:szCs w:val="24"/>
        </w:rPr>
        <w:t xml:space="preserve"> in 1999 (Figure </w:t>
      </w:r>
      <w:r w:rsidR="005275F9">
        <w:rPr>
          <w:sz w:val="24"/>
          <w:szCs w:val="24"/>
        </w:rPr>
        <w:t>S</w:t>
      </w:r>
      <w:r w:rsidR="007F6D36" w:rsidRPr="00CA3239">
        <w:rPr>
          <w:sz w:val="24"/>
          <w:szCs w:val="24"/>
        </w:rPr>
        <w:t xml:space="preserve">2). Such </w:t>
      </w:r>
      <w:r>
        <w:rPr>
          <w:sz w:val="24"/>
          <w:szCs w:val="24"/>
        </w:rPr>
        <w:t xml:space="preserve">an </w:t>
      </w:r>
      <w:r w:rsidR="007F6D36" w:rsidRPr="00CA3239">
        <w:rPr>
          <w:sz w:val="24"/>
          <w:szCs w:val="24"/>
        </w:rPr>
        <w:t xml:space="preserve">increment </w:t>
      </w:r>
      <w:r>
        <w:rPr>
          <w:sz w:val="24"/>
          <w:szCs w:val="24"/>
        </w:rPr>
        <w:t>matches</w:t>
      </w:r>
      <w:r w:rsidR="007F6D36" w:rsidRPr="00CA3239">
        <w:rPr>
          <w:sz w:val="24"/>
          <w:szCs w:val="24"/>
        </w:rPr>
        <w:t xml:space="preserve"> well with observation</w:t>
      </w:r>
      <w:r>
        <w:rPr>
          <w:sz w:val="24"/>
          <w:szCs w:val="24"/>
        </w:rPr>
        <w:t>s</w:t>
      </w:r>
      <w:r w:rsidR="007F6D36" w:rsidRPr="00CA3239">
        <w:rPr>
          <w:sz w:val="24"/>
          <w:szCs w:val="24"/>
        </w:rPr>
        <w:t>, illustrat</w:t>
      </w:r>
      <w:r>
        <w:rPr>
          <w:sz w:val="24"/>
          <w:szCs w:val="24"/>
        </w:rPr>
        <w:t>ing</w:t>
      </w:r>
      <w:r w:rsidR="007F6D36" w:rsidRPr="00CA3239">
        <w:rPr>
          <w:sz w:val="24"/>
          <w:szCs w:val="24"/>
        </w:rPr>
        <w:t xml:space="preserve"> that atmospheric CO</w:t>
      </w:r>
      <w:r w:rsidR="007F6D36" w:rsidRPr="00CA3239">
        <w:rPr>
          <w:sz w:val="24"/>
          <w:szCs w:val="24"/>
          <w:vertAlign w:val="subscript"/>
        </w:rPr>
        <w:t>2</w:t>
      </w:r>
      <w:r w:rsidR="007F6D36" w:rsidRPr="00CA3239">
        <w:rPr>
          <w:sz w:val="24"/>
          <w:szCs w:val="24"/>
        </w:rPr>
        <w:t xml:space="preserve"> </w:t>
      </w:r>
      <w:r w:rsidR="007F6D36" w:rsidRPr="00BA79DC">
        <w:rPr>
          <w:sz w:val="24"/>
          <w:szCs w:val="24"/>
        </w:rPr>
        <w:t>concentration</w:t>
      </w:r>
      <w:r w:rsidR="007602C7" w:rsidRPr="00BA79DC">
        <w:rPr>
          <w:sz w:val="24"/>
          <w:szCs w:val="24"/>
        </w:rPr>
        <w:t>s</w:t>
      </w:r>
      <w:r w:rsidR="007F6D36" w:rsidRPr="00BA79DC">
        <w:rPr>
          <w:sz w:val="24"/>
          <w:szCs w:val="24"/>
        </w:rPr>
        <w:t xml:space="preserve"> increased from 287.73 in 1850 </w:t>
      </w:r>
      <w:proofErr w:type="spellStart"/>
      <w:r w:rsidR="007F6D36" w:rsidRPr="00BA79DC">
        <w:rPr>
          <w:sz w:val="24"/>
          <w:szCs w:val="24"/>
        </w:rPr>
        <w:t>ppmv</w:t>
      </w:r>
      <w:proofErr w:type="spellEnd"/>
      <w:r w:rsidR="007F6D36" w:rsidRPr="00BA79DC">
        <w:rPr>
          <w:sz w:val="24"/>
          <w:szCs w:val="24"/>
        </w:rPr>
        <w:t xml:space="preserve"> to 366.36 </w:t>
      </w:r>
      <w:proofErr w:type="spellStart"/>
      <w:r w:rsidR="007F6D36" w:rsidRPr="00BA79DC">
        <w:rPr>
          <w:sz w:val="24"/>
          <w:szCs w:val="24"/>
        </w:rPr>
        <w:t>ppmv</w:t>
      </w:r>
      <w:proofErr w:type="spellEnd"/>
      <w:r w:rsidR="007F6D36" w:rsidRPr="00BA79DC">
        <w:rPr>
          <w:sz w:val="24"/>
          <w:szCs w:val="24"/>
        </w:rPr>
        <w:t xml:space="preserve"> in 1999 </w:t>
      </w:r>
      <w:r w:rsidR="007F6D36" w:rsidRPr="00BA79DC">
        <w:rPr>
          <w:noProof/>
          <w:sz w:val="24"/>
          <w:szCs w:val="24"/>
        </w:rPr>
        <w:t>(Keeling et al., 2005; Meure et al., 2006)</w:t>
      </w:r>
      <w:r w:rsidR="007F6D36" w:rsidRPr="00BA79DC">
        <w:rPr>
          <w:sz w:val="24"/>
          <w:szCs w:val="24"/>
        </w:rPr>
        <w:t>. In the context of increasing</w:t>
      </w:r>
      <w:r w:rsidRPr="00BA79DC">
        <w:rPr>
          <w:sz w:val="24"/>
          <w:szCs w:val="24"/>
        </w:rPr>
        <w:t xml:space="preserve"> CO</w:t>
      </w:r>
      <w:r w:rsidRPr="00BA79DC">
        <w:rPr>
          <w:sz w:val="24"/>
          <w:szCs w:val="24"/>
          <w:vertAlign w:val="subscript"/>
        </w:rPr>
        <w:t>2</w:t>
      </w:r>
      <w:r w:rsidRPr="00BA79DC">
        <w:rPr>
          <w:sz w:val="24"/>
          <w:szCs w:val="24"/>
        </w:rPr>
        <w:t xml:space="preserve"> concentrations</w:t>
      </w:r>
      <w:r w:rsidR="007F6D36" w:rsidRPr="00BA79DC">
        <w:rPr>
          <w:sz w:val="24"/>
          <w:szCs w:val="24"/>
        </w:rPr>
        <w:t xml:space="preserve">, Figure </w:t>
      </w:r>
      <w:r w:rsidR="005275F9" w:rsidRPr="00BA79DC">
        <w:rPr>
          <w:sz w:val="24"/>
          <w:szCs w:val="24"/>
        </w:rPr>
        <w:t>S</w:t>
      </w:r>
      <w:r w:rsidR="007F6D36" w:rsidRPr="00BA79DC">
        <w:rPr>
          <w:sz w:val="24"/>
          <w:szCs w:val="24"/>
        </w:rPr>
        <w:t>2 shows that the increment of global mean atmospheric CO</w:t>
      </w:r>
      <w:r w:rsidR="007F6D36" w:rsidRPr="00BA79DC">
        <w:rPr>
          <w:sz w:val="24"/>
          <w:szCs w:val="24"/>
          <w:vertAlign w:val="subscript"/>
        </w:rPr>
        <w:t>2</w:t>
      </w:r>
      <w:r w:rsidR="007F6D36" w:rsidRPr="00BA79DC">
        <w:rPr>
          <w:sz w:val="24"/>
          <w:szCs w:val="24"/>
        </w:rPr>
        <w:t xml:space="preserve"> concentration was </w:t>
      </w:r>
      <w:r w:rsidR="007602C7" w:rsidRPr="00BA79DC">
        <w:rPr>
          <w:sz w:val="24"/>
          <w:szCs w:val="24"/>
        </w:rPr>
        <w:t>low</w:t>
      </w:r>
      <w:r w:rsidRPr="00BA79DC">
        <w:rPr>
          <w:sz w:val="24"/>
          <w:szCs w:val="24"/>
        </w:rPr>
        <w:t xml:space="preserve"> </w:t>
      </w:r>
      <w:r w:rsidR="007F6D36" w:rsidRPr="00BA79DC">
        <w:rPr>
          <w:sz w:val="24"/>
          <w:szCs w:val="24"/>
        </w:rPr>
        <w:t>before 1900</w:t>
      </w:r>
      <w:r w:rsidRPr="00BA79DC">
        <w:rPr>
          <w:sz w:val="24"/>
          <w:szCs w:val="24"/>
        </w:rPr>
        <w:t>,</w:t>
      </w:r>
      <w:r w:rsidR="007F6D36" w:rsidRPr="00BA79DC">
        <w:rPr>
          <w:sz w:val="24"/>
          <w:szCs w:val="24"/>
        </w:rPr>
        <w:t xml:space="preserve"> while thereafter it intensified. In particular, since the mid-20</w:t>
      </w:r>
      <w:r w:rsidR="007F6D36" w:rsidRPr="00BA79DC">
        <w:rPr>
          <w:sz w:val="24"/>
          <w:szCs w:val="24"/>
          <w:vertAlign w:val="superscript"/>
        </w:rPr>
        <w:t>th</w:t>
      </w:r>
      <w:r w:rsidR="007F6D36" w:rsidRPr="00BA79DC">
        <w:rPr>
          <w:sz w:val="24"/>
          <w:szCs w:val="24"/>
        </w:rPr>
        <w:t xml:space="preserve"> century, there was </w:t>
      </w:r>
      <w:r w:rsidR="009C5572" w:rsidRPr="00BA79DC">
        <w:rPr>
          <w:sz w:val="24"/>
          <w:szCs w:val="24"/>
        </w:rPr>
        <w:t xml:space="preserve">a </w:t>
      </w:r>
      <w:r w:rsidR="007F6D36" w:rsidRPr="00BA79DC">
        <w:rPr>
          <w:sz w:val="24"/>
          <w:szCs w:val="24"/>
        </w:rPr>
        <w:t>distingu</w:t>
      </w:r>
      <w:r w:rsidR="007F6D36" w:rsidRPr="00CA3239">
        <w:rPr>
          <w:sz w:val="24"/>
          <w:szCs w:val="24"/>
        </w:rPr>
        <w:t xml:space="preserve">ished increment. Such </w:t>
      </w:r>
      <w:r w:rsidR="009C5572">
        <w:rPr>
          <w:sz w:val="24"/>
          <w:szCs w:val="24"/>
        </w:rPr>
        <w:t xml:space="preserve">a </w:t>
      </w:r>
      <w:r w:rsidR="007F6D36" w:rsidRPr="00CA3239">
        <w:rPr>
          <w:sz w:val="24"/>
          <w:szCs w:val="24"/>
        </w:rPr>
        <w:t xml:space="preserve">temporal variability of increment </w:t>
      </w:r>
      <w:r w:rsidR="00DE23AE">
        <w:rPr>
          <w:sz w:val="24"/>
          <w:szCs w:val="24"/>
        </w:rPr>
        <w:t>matches well with</w:t>
      </w:r>
      <w:r w:rsidR="007F6D36" w:rsidRPr="00CA3239">
        <w:rPr>
          <w:sz w:val="24"/>
          <w:szCs w:val="24"/>
        </w:rPr>
        <w:t xml:space="preserve"> observations. These findings suggest that </w:t>
      </w:r>
      <w:r w:rsidR="009C5572">
        <w:rPr>
          <w:sz w:val="24"/>
          <w:szCs w:val="24"/>
        </w:rPr>
        <w:t xml:space="preserve">the </w:t>
      </w:r>
      <w:r w:rsidR="00AC7C9B">
        <w:rPr>
          <w:sz w:val="24"/>
          <w:szCs w:val="24"/>
        </w:rPr>
        <w:t>SIC</w:t>
      </w:r>
      <w:r w:rsidR="007F6D36" w:rsidRPr="00CA3239">
        <w:rPr>
          <w:sz w:val="24"/>
          <w:szCs w:val="24"/>
        </w:rPr>
        <w:t xml:space="preserve"> experiment reproduced well the temporal variability of atmospheric CO</w:t>
      </w:r>
      <w:r w:rsidR="007F6D36" w:rsidRPr="00CA3239">
        <w:rPr>
          <w:sz w:val="24"/>
          <w:szCs w:val="24"/>
          <w:vertAlign w:val="subscript"/>
        </w:rPr>
        <w:t>2</w:t>
      </w:r>
      <w:r w:rsidR="007F6D36" w:rsidRPr="00CA3239">
        <w:rPr>
          <w:sz w:val="24"/>
          <w:szCs w:val="24"/>
        </w:rPr>
        <w:t xml:space="preserve"> concentration</w:t>
      </w:r>
      <w:r w:rsidR="007602C7">
        <w:rPr>
          <w:sz w:val="24"/>
          <w:szCs w:val="24"/>
        </w:rPr>
        <w:t>s</w:t>
      </w:r>
      <w:r w:rsidR="007F6D36" w:rsidRPr="00CA3239">
        <w:rPr>
          <w:sz w:val="24"/>
          <w:szCs w:val="24"/>
        </w:rPr>
        <w:t xml:space="preserve"> </w:t>
      </w:r>
      <w:r w:rsidR="009C5572">
        <w:rPr>
          <w:sz w:val="24"/>
          <w:szCs w:val="24"/>
        </w:rPr>
        <w:t>over</w:t>
      </w:r>
      <w:r w:rsidR="007F6D36" w:rsidRPr="00CA3239">
        <w:rPr>
          <w:sz w:val="24"/>
          <w:szCs w:val="24"/>
        </w:rPr>
        <w:t xml:space="preserve"> the last 150 years.</w:t>
      </w:r>
    </w:p>
    <w:p w14:paraId="2A992647" w14:textId="78BC9CAB" w:rsidR="007F6D36" w:rsidRPr="00CA3239" w:rsidRDefault="007F6D36" w:rsidP="007F6D36">
      <w:pPr>
        <w:pStyle w:val="CharCharCharChar"/>
        <w:spacing w:line="480" w:lineRule="auto"/>
        <w:ind w:firstLineChars="250" w:firstLine="600"/>
        <w:rPr>
          <w:sz w:val="24"/>
          <w:szCs w:val="24"/>
        </w:rPr>
      </w:pPr>
      <w:r w:rsidRPr="00CA3239">
        <w:rPr>
          <w:sz w:val="24"/>
          <w:szCs w:val="24"/>
        </w:rPr>
        <w:t>Due to spatially different fossil-fuel CO</w:t>
      </w:r>
      <w:r w:rsidRPr="00CA3239">
        <w:rPr>
          <w:sz w:val="24"/>
          <w:szCs w:val="24"/>
          <w:vertAlign w:val="subscript"/>
        </w:rPr>
        <w:t>2</w:t>
      </w:r>
      <w:r w:rsidRPr="00CA3239">
        <w:rPr>
          <w:sz w:val="24"/>
          <w:szCs w:val="24"/>
        </w:rPr>
        <w:t xml:space="preserve"> emission strength</w:t>
      </w:r>
      <w:r w:rsidR="007602C7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, </w:t>
      </w:r>
      <w:r w:rsidR="009C5572">
        <w:rPr>
          <w:sz w:val="24"/>
          <w:szCs w:val="24"/>
        </w:rPr>
        <w:t xml:space="preserve">the </w:t>
      </w:r>
      <w:r w:rsidR="00AC7C9B">
        <w:rPr>
          <w:sz w:val="24"/>
          <w:szCs w:val="24"/>
        </w:rPr>
        <w:t>SIC</w:t>
      </w:r>
      <w:r w:rsidRPr="00CA3239">
        <w:rPr>
          <w:sz w:val="24"/>
          <w:szCs w:val="24"/>
        </w:rPr>
        <w:t xml:space="preserve"> experiment presents that atmospheric CO</w:t>
      </w:r>
      <w:r w:rsidRPr="00CA3239">
        <w:rPr>
          <w:sz w:val="24"/>
          <w:szCs w:val="24"/>
          <w:vertAlign w:val="subscript"/>
        </w:rPr>
        <w:t>2</w:t>
      </w:r>
      <w:r w:rsidRPr="00CA3239">
        <w:rPr>
          <w:sz w:val="24"/>
          <w:szCs w:val="24"/>
        </w:rPr>
        <w:t xml:space="preserve"> concentration exhibits spatial variability. Figure </w:t>
      </w:r>
      <w:r w:rsidR="00F72ACD">
        <w:rPr>
          <w:sz w:val="24"/>
          <w:szCs w:val="24"/>
        </w:rPr>
        <w:t>1b</w:t>
      </w:r>
      <w:r w:rsidR="00F72ACD">
        <w:rPr>
          <w:rFonts w:hint="eastAsia"/>
          <w:sz w:val="24"/>
          <w:szCs w:val="24"/>
        </w:rPr>
        <w:t>（</w:t>
      </w:r>
      <w:r w:rsidR="00F72ACD">
        <w:rPr>
          <w:rFonts w:hint="eastAsia"/>
          <w:sz w:val="24"/>
          <w:szCs w:val="24"/>
        </w:rPr>
        <w:t>in</w:t>
      </w:r>
      <w:r w:rsidR="00F72ACD">
        <w:rPr>
          <w:sz w:val="24"/>
          <w:szCs w:val="24"/>
        </w:rPr>
        <w:t xml:space="preserve"> </w:t>
      </w:r>
      <w:r w:rsidR="00F72ACD">
        <w:rPr>
          <w:rFonts w:hint="eastAsia"/>
          <w:sz w:val="24"/>
          <w:szCs w:val="24"/>
        </w:rPr>
        <w:t>main</w:t>
      </w:r>
      <w:r w:rsidR="00F72ACD">
        <w:rPr>
          <w:sz w:val="24"/>
          <w:szCs w:val="24"/>
        </w:rPr>
        <w:t xml:space="preserve"> text</w:t>
      </w:r>
      <w:r w:rsidR="00F72ACD">
        <w:rPr>
          <w:rFonts w:hint="eastAsia"/>
          <w:sz w:val="24"/>
          <w:szCs w:val="24"/>
        </w:rPr>
        <w:t>）</w:t>
      </w:r>
      <w:r w:rsidR="00F72ACD" w:rsidRPr="00CA3239">
        <w:rPr>
          <w:sz w:val="24"/>
          <w:szCs w:val="24"/>
        </w:rPr>
        <w:t xml:space="preserve"> </w:t>
      </w:r>
      <w:r w:rsidRPr="00CA3239">
        <w:rPr>
          <w:sz w:val="24"/>
          <w:szCs w:val="24"/>
        </w:rPr>
        <w:t xml:space="preserve">shows an increasing tendency from </w:t>
      </w:r>
      <w:r w:rsidR="009C5572">
        <w:rPr>
          <w:sz w:val="24"/>
          <w:szCs w:val="24"/>
        </w:rPr>
        <w:t xml:space="preserve">the </w:t>
      </w:r>
      <w:r w:rsidRPr="00CA3239">
        <w:rPr>
          <w:sz w:val="24"/>
          <w:szCs w:val="24"/>
        </w:rPr>
        <w:t>South</w:t>
      </w:r>
      <w:r w:rsidR="009C5572">
        <w:rPr>
          <w:sz w:val="24"/>
          <w:szCs w:val="24"/>
        </w:rPr>
        <w:t>ern</w:t>
      </w:r>
      <w:r w:rsidRPr="00CA3239">
        <w:rPr>
          <w:sz w:val="24"/>
          <w:szCs w:val="24"/>
        </w:rPr>
        <w:t xml:space="preserve"> Hemisphere to</w:t>
      </w:r>
      <w:r w:rsidR="009C5572">
        <w:rPr>
          <w:sz w:val="24"/>
          <w:szCs w:val="24"/>
        </w:rPr>
        <w:t xml:space="preserve"> the</w:t>
      </w:r>
      <w:r w:rsidRPr="00CA3239">
        <w:rPr>
          <w:sz w:val="24"/>
          <w:szCs w:val="24"/>
        </w:rPr>
        <w:t xml:space="preserve"> North</w:t>
      </w:r>
      <w:r w:rsidR="009C5572">
        <w:rPr>
          <w:sz w:val="24"/>
          <w:szCs w:val="24"/>
        </w:rPr>
        <w:t>ern</w:t>
      </w:r>
      <w:r w:rsidRPr="00CA3239">
        <w:rPr>
          <w:sz w:val="24"/>
          <w:szCs w:val="24"/>
        </w:rPr>
        <w:t xml:space="preserve"> Hemisphere</w:t>
      </w:r>
      <w:r w:rsidR="00345CD9">
        <w:rPr>
          <w:sz w:val="24"/>
          <w:szCs w:val="24"/>
        </w:rPr>
        <w:t>, w</w:t>
      </w:r>
      <w:r w:rsidR="009C5572">
        <w:rPr>
          <w:sz w:val="24"/>
          <w:szCs w:val="24"/>
        </w:rPr>
        <w:t>ith</w:t>
      </w:r>
      <w:r w:rsidRPr="00CA3239">
        <w:rPr>
          <w:sz w:val="24"/>
          <w:szCs w:val="24"/>
        </w:rPr>
        <w:t xml:space="preserve"> </w:t>
      </w:r>
      <w:r w:rsidR="009C5572">
        <w:rPr>
          <w:sz w:val="24"/>
          <w:szCs w:val="24"/>
        </w:rPr>
        <w:t xml:space="preserve">a </w:t>
      </w:r>
      <w:r w:rsidRPr="00CA3239">
        <w:rPr>
          <w:sz w:val="24"/>
          <w:szCs w:val="24"/>
        </w:rPr>
        <w:t xml:space="preserve">peak </w:t>
      </w:r>
      <w:r w:rsidR="009C5572">
        <w:rPr>
          <w:sz w:val="24"/>
          <w:szCs w:val="24"/>
        </w:rPr>
        <w:t xml:space="preserve">occurring </w:t>
      </w:r>
      <w:r w:rsidRPr="00CA3239">
        <w:rPr>
          <w:sz w:val="24"/>
          <w:szCs w:val="24"/>
        </w:rPr>
        <w:t>in the mid</w:t>
      </w:r>
      <w:r w:rsidR="005469A4">
        <w:rPr>
          <w:sz w:val="24"/>
          <w:szCs w:val="24"/>
        </w:rPr>
        <w:t xml:space="preserve"> </w:t>
      </w:r>
      <w:r w:rsidRPr="00CA3239">
        <w:rPr>
          <w:sz w:val="24"/>
          <w:szCs w:val="24"/>
        </w:rPr>
        <w:t>latitude</w:t>
      </w:r>
      <w:r w:rsidR="007602C7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 of </w:t>
      </w:r>
      <w:r w:rsidR="009C5572">
        <w:rPr>
          <w:sz w:val="24"/>
          <w:szCs w:val="24"/>
        </w:rPr>
        <w:t xml:space="preserve">the </w:t>
      </w:r>
      <w:r w:rsidRPr="00CA3239">
        <w:rPr>
          <w:sz w:val="24"/>
          <w:szCs w:val="24"/>
        </w:rPr>
        <w:t>North</w:t>
      </w:r>
      <w:r w:rsidR="009C5572">
        <w:rPr>
          <w:sz w:val="24"/>
          <w:szCs w:val="24"/>
        </w:rPr>
        <w:t>ern</w:t>
      </w:r>
      <w:r w:rsidRPr="00CA3239">
        <w:rPr>
          <w:sz w:val="24"/>
          <w:szCs w:val="24"/>
        </w:rPr>
        <w:t xml:space="preserve"> Hemisphere, corresponding to the high CO</w:t>
      </w:r>
      <w:r w:rsidRPr="00CA3239">
        <w:rPr>
          <w:sz w:val="24"/>
          <w:szCs w:val="24"/>
          <w:vertAlign w:val="subscript"/>
        </w:rPr>
        <w:t xml:space="preserve">2 </w:t>
      </w:r>
      <w:r w:rsidRPr="00CA3239">
        <w:rPr>
          <w:sz w:val="24"/>
          <w:szCs w:val="24"/>
        </w:rPr>
        <w:t>emission</w:t>
      </w:r>
      <w:r w:rsidR="009C5572">
        <w:rPr>
          <w:sz w:val="24"/>
          <w:szCs w:val="24"/>
        </w:rPr>
        <w:t>s</w:t>
      </w:r>
      <w:r w:rsidRPr="00CA3239">
        <w:rPr>
          <w:sz w:val="24"/>
          <w:szCs w:val="24"/>
        </w:rPr>
        <w:t>. Meanwhile, within the mid</w:t>
      </w:r>
      <w:r w:rsidR="005469A4">
        <w:rPr>
          <w:sz w:val="24"/>
          <w:szCs w:val="24"/>
        </w:rPr>
        <w:t xml:space="preserve"> </w:t>
      </w:r>
      <w:r w:rsidRPr="00CA3239">
        <w:rPr>
          <w:sz w:val="24"/>
          <w:szCs w:val="24"/>
        </w:rPr>
        <w:t>latitude</w:t>
      </w:r>
      <w:r w:rsidR="007602C7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 of </w:t>
      </w:r>
      <w:r w:rsidR="007602C7">
        <w:rPr>
          <w:sz w:val="24"/>
          <w:szCs w:val="24"/>
        </w:rPr>
        <w:t xml:space="preserve">the </w:t>
      </w:r>
      <w:r w:rsidRPr="00CA3239">
        <w:rPr>
          <w:sz w:val="24"/>
          <w:szCs w:val="24"/>
        </w:rPr>
        <w:t>North</w:t>
      </w:r>
      <w:r w:rsidR="009C5572">
        <w:rPr>
          <w:sz w:val="24"/>
          <w:szCs w:val="24"/>
        </w:rPr>
        <w:t>ern</w:t>
      </w:r>
      <w:r w:rsidRPr="00CA3239">
        <w:rPr>
          <w:sz w:val="24"/>
          <w:szCs w:val="24"/>
        </w:rPr>
        <w:t xml:space="preserve"> Hemisphere, the atmospheric CO</w:t>
      </w:r>
      <w:r w:rsidRPr="00CA3239">
        <w:rPr>
          <w:sz w:val="24"/>
          <w:szCs w:val="24"/>
          <w:vertAlign w:val="subscript"/>
        </w:rPr>
        <w:t>2</w:t>
      </w:r>
      <w:r w:rsidRPr="00CA3239">
        <w:rPr>
          <w:sz w:val="24"/>
          <w:szCs w:val="24"/>
        </w:rPr>
        <w:t xml:space="preserve"> concentration a</w:t>
      </w:r>
      <w:r w:rsidR="009C5572">
        <w:rPr>
          <w:sz w:val="24"/>
          <w:szCs w:val="24"/>
        </w:rPr>
        <w:t>lso</w:t>
      </w:r>
      <w:r w:rsidRPr="00CA3239">
        <w:rPr>
          <w:sz w:val="24"/>
          <w:szCs w:val="24"/>
        </w:rPr>
        <w:t xml:space="preserve"> exhibit</w:t>
      </w:r>
      <w:r w:rsidR="009C5572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 spatial difference</w:t>
      </w:r>
      <w:r w:rsidR="009C5572">
        <w:rPr>
          <w:sz w:val="24"/>
          <w:szCs w:val="24"/>
        </w:rPr>
        <w:t>s</w:t>
      </w:r>
      <w:r w:rsidRPr="00CA3239">
        <w:rPr>
          <w:sz w:val="24"/>
          <w:szCs w:val="24"/>
        </w:rPr>
        <w:t>, characterized by</w:t>
      </w:r>
      <w:r w:rsidR="004647CA">
        <w:rPr>
          <w:sz w:val="24"/>
          <w:szCs w:val="24"/>
        </w:rPr>
        <w:t xml:space="preserve"> the</w:t>
      </w:r>
      <w:r w:rsidRPr="00CA3239">
        <w:rPr>
          <w:sz w:val="24"/>
          <w:szCs w:val="24"/>
        </w:rPr>
        <w:t xml:space="preserve"> high concentration</w:t>
      </w:r>
      <w:r w:rsidR="007602C7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 over Europe, </w:t>
      </w:r>
      <w:r w:rsidR="009C5572">
        <w:rPr>
          <w:sz w:val="24"/>
          <w:szCs w:val="24"/>
        </w:rPr>
        <w:t xml:space="preserve">the </w:t>
      </w:r>
      <w:r w:rsidRPr="00CA3239">
        <w:rPr>
          <w:sz w:val="24"/>
          <w:szCs w:val="24"/>
        </w:rPr>
        <w:t>East</w:t>
      </w:r>
      <w:r w:rsidR="009C5572">
        <w:rPr>
          <w:sz w:val="24"/>
          <w:szCs w:val="24"/>
        </w:rPr>
        <w:t>ern</w:t>
      </w:r>
      <w:r w:rsidRPr="00CA3239">
        <w:rPr>
          <w:sz w:val="24"/>
          <w:szCs w:val="24"/>
        </w:rPr>
        <w:t xml:space="preserve"> United States, and East Asia</w:t>
      </w:r>
      <w:r w:rsidR="009C5572">
        <w:rPr>
          <w:sz w:val="24"/>
          <w:szCs w:val="24"/>
        </w:rPr>
        <w:t>, with lower c</w:t>
      </w:r>
      <w:r w:rsidRPr="00CA3239">
        <w:rPr>
          <w:sz w:val="24"/>
          <w:szCs w:val="24"/>
        </w:rPr>
        <w:t>oncentration</w:t>
      </w:r>
      <w:r w:rsidR="009C5572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 over </w:t>
      </w:r>
      <w:r w:rsidR="009C5572">
        <w:rPr>
          <w:sz w:val="24"/>
          <w:szCs w:val="24"/>
        </w:rPr>
        <w:t xml:space="preserve">the </w:t>
      </w:r>
      <w:r w:rsidRPr="00CA3239">
        <w:rPr>
          <w:sz w:val="24"/>
          <w:szCs w:val="24"/>
        </w:rPr>
        <w:t>Tibet</w:t>
      </w:r>
      <w:r w:rsidR="009C5572">
        <w:rPr>
          <w:sz w:val="24"/>
          <w:szCs w:val="24"/>
        </w:rPr>
        <w:t>an</w:t>
      </w:r>
      <w:r w:rsidRPr="00CA3239">
        <w:rPr>
          <w:sz w:val="24"/>
          <w:szCs w:val="24"/>
        </w:rPr>
        <w:t xml:space="preserve"> Plateau and North Pacific. </w:t>
      </w:r>
      <w:r w:rsidR="009C5572">
        <w:rPr>
          <w:sz w:val="24"/>
          <w:szCs w:val="24"/>
        </w:rPr>
        <w:t>The a</w:t>
      </w:r>
      <w:r w:rsidRPr="00CA3239">
        <w:rPr>
          <w:sz w:val="24"/>
          <w:szCs w:val="24"/>
        </w:rPr>
        <w:t>bovementioned zonal and meridian profile pattern</w:t>
      </w:r>
      <w:r w:rsidR="009C5572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 derived from </w:t>
      </w:r>
      <w:r w:rsidR="00AC7C9B">
        <w:rPr>
          <w:sz w:val="24"/>
          <w:szCs w:val="24"/>
        </w:rPr>
        <w:lastRenderedPageBreak/>
        <w:t>SIC</w:t>
      </w:r>
      <w:r w:rsidRPr="00CA3239">
        <w:rPr>
          <w:sz w:val="24"/>
          <w:szCs w:val="24"/>
        </w:rPr>
        <w:t xml:space="preserve"> experiment </w:t>
      </w:r>
      <w:r w:rsidR="009C5572">
        <w:rPr>
          <w:sz w:val="24"/>
          <w:szCs w:val="24"/>
        </w:rPr>
        <w:t>are</w:t>
      </w:r>
      <w:r w:rsidRPr="00CA3239">
        <w:rPr>
          <w:sz w:val="24"/>
          <w:szCs w:val="24"/>
        </w:rPr>
        <w:t xml:space="preserve"> similar</w:t>
      </w:r>
      <w:r w:rsidR="009C5572">
        <w:rPr>
          <w:sz w:val="24"/>
          <w:szCs w:val="24"/>
        </w:rPr>
        <w:t xml:space="preserve"> to</w:t>
      </w:r>
      <w:r w:rsidRPr="00CA3239">
        <w:rPr>
          <w:sz w:val="24"/>
          <w:szCs w:val="24"/>
        </w:rPr>
        <w:t xml:space="preserve"> those from observation</w:t>
      </w:r>
      <w:r w:rsidR="009C5572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 (Figure </w:t>
      </w:r>
      <w:r w:rsidR="005275F9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4). Meanwhile, Figure </w:t>
      </w:r>
      <w:r w:rsidR="00F72ACD">
        <w:rPr>
          <w:sz w:val="24"/>
          <w:szCs w:val="24"/>
        </w:rPr>
        <w:t>1d (in main text)</w:t>
      </w:r>
      <w:r w:rsidR="00F72ACD" w:rsidRPr="00CA3239">
        <w:rPr>
          <w:sz w:val="24"/>
          <w:szCs w:val="24"/>
        </w:rPr>
        <w:t xml:space="preserve"> </w:t>
      </w:r>
      <w:r w:rsidRPr="00CA3239">
        <w:rPr>
          <w:sz w:val="24"/>
          <w:szCs w:val="24"/>
        </w:rPr>
        <w:t>show</w:t>
      </w:r>
      <w:r w:rsidR="009C5572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 that the spatial pattern of the increasing trend of atmospheric CO</w:t>
      </w:r>
      <w:r w:rsidRPr="00CA3239">
        <w:rPr>
          <w:sz w:val="24"/>
          <w:szCs w:val="24"/>
          <w:vertAlign w:val="subscript"/>
        </w:rPr>
        <w:t>2</w:t>
      </w:r>
      <w:r w:rsidRPr="00CA3239">
        <w:rPr>
          <w:sz w:val="24"/>
          <w:szCs w:val="24"/>
        </w:rPr>
        <w:t xml:space="preserve"> concentration from 1850 to 1999 </w:t>
      </w:r>
      <w:r w:rsidR="009C5572">
        <w:rPr>
          <w:sz w:val="24"/>
          <w:szCs w:val="24"/>
        </w:rPr>
        <w:t>matches</w:t>
      </w:r>
      <w:r w:rsidRPr="00CA3239">
        <w:rPr>
          <w:sz w:val="24"/>
          <w:szCs w:val="24"/>
        </w:rPr>
        <w:t xml:space="preserve"> well with that of mean atmospheric CO</w:t>
      </w:r>
      <w:r w:rsidRPr="00CA3239">
        <w:rPr>
          <w:sz w:val="24"/>
          <w:szCs w:val="24"/>
          <w:vertAlign w:val="subscript"/>
        </w:rPr>
        <w:t>2</w:t>
      </w:r>
      <w:r w:rsidRPr="00CA3239">
        <w:rPr>
          <w:sz w:val="24"/>
          <w:szCs w:val="24"/>
        </w:rPr>
        <w:t xml:space="preserve"> concentration.</w:t>
      </w:r>
    </w:p>
    <w:p w14:paraId="2A992648" w14:textId="59036AC2" w:rsidR="007F6D36" w:rsidRPr="00CA3239" w:rsidRDefault="007F6D36" w:rsidP="007F6D36">
      <w:pPr>
        <w:pStyle w:val="CharCharCharChar"/>
        <w:spacing w:line="480" w:lineRule="auto"/>
        <w:ind w:firstLineChars="250" w:firstLine="600"/>
        <w:rPr>
          <w:sz w:val="24"/>
          <w:szCs w:val="24"/>
        </w:rPr>
      </w:pPr>
      <w:r w:rsidRPr="00CA3239">
        <w:rPr>
          <w:sz w:val="24"/>
          <w:szCs w:val="24"/>
        </w:rPr>
        <w:t xml:space="preserve">It </w:t>
      </w:r>
      <w:r w:rsidR="003B2235">
        <w:rPr>
          <w:sz w:val="24"/>
          <w:szCs w:val="24"/>
        </w:rPr>
        <w:t>appears</w:t>
      </w:r>
      <w:r w:rsidRPr="00CA3239">
        <w:rPr>
          <w:sz w:val="24"/>
          <w:szCs w:val="24"/>
        </w:rPr>
        <w:t xml:space="preserve"> that the spatial variability of atmospheric CO</w:t>
      </w:r>
      <w:r w:rsidRPr="00CA3239">
        <w:rPr>
          <w:sz w:val="24"/>
          <w:szCs w:val="24"/>
          <w:vertAlign w:val="subscript"/>
        </w:rPr>
        <w:t>2</w:t>
      </w:r>
      <w:r w:rsidRPr="00CA3239">
        <w:rPr>
          <w:sz w:val="24"/>
          <w:szCs w:val="24"/>
        </w:rPr>
        <w:t xml:space="preserve"> concentration</w:t>
      </w:r>
      <w:r w:rsidR="007602C7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 derived from </w:t>
      </w:r>
      <w:r w:rsidR="003B2235">
        <w:rPr>
          <w:sz w:val="24"/>
          <w:szCs w:val="24"/>
        </w:rPr>
        <w:t xml:space="preserve">the </w:t>
      </w:r>
      <w:r w:rsidR="00AC7C9B">
        <w:rPr>
          <w:sz w:val="24"/>
          <w:szCs w:val="24"/>
        </w:rPr>
        <w:t>SIC</w:t>
      </w:r>
      <w:r w:rsidRPr="00CA3239">
        <w:rPr>
          <w:sz w:val="24"/>
          <w:szCs w:val="24"/>
        </w:rPr>
        <w:t xml:space="preserve"> experiment is much weaker than that from observation</w:t>
      </w:r>
      <w:r w:rsidR="007602C7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 (Figure </w:t>
      </w:r>
      <w:r w:rsidR="0062254E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4). Observation shows that in the context of </w:t>
      </w:r>
      <w:r w:rsidR="003B2235">
        <w:rPr>
          <w:sz w:val="24"/>
          <w:szCs w:val="24"/>
        </w:rPr>
        <w:t xml:space="preserve">the </w:t>
      </w:r>
      <w:r w:rsidRPr="00CA3239">
        <w:rPr>
          <w:sz w:val="24"/>
          <w:szCs w:val="24"/>
        </w:rPr>
        <w:t xml:space="preserve">increasing tendency from </w:t>
      </w:r>
      <w:r w:rsidR="003B2235">
        <w:rPr>
          <w:sz w:val="24"/>
          <w:szCs w:val="24"/>
        </w:rPr>
        <w:t xml:space="preserve">the </w:t>
      </w:r>
      <w:r w:rsidRPr="00CA3239">
        <w:rPr>
          <w:sz w:val="24"/>
          <w:szCs w:val="24"/>
        </w:rPr>
        <w:t>South</w:t>
      </w:r>
      <w:r w:rsidR="003B2235">
        <w:rPr>
          <w:sz w:val="24"/>
          <w:szCs w:val="24"/>
        </w:rPr>
        <w:t>ern</w:t>
      </w:r>
      <w:r w:rsidRPr="00CA3239">
        <w:rPr>
          <w:sz w:val="24"/>
          <w:szCs w:val="24"/>
        </w:rPr>
        <w:t xml:space="preserve"> to North</w:t>
      </w:r>
      <w:r w:rsidR="003B2235">
        <w:rPr>
          <w:sz w:val="24"/>
          <w:szCs w:val="24"/>
        </w:rPr>
        <w:t>ern</w:t>
      </w:r>
      <w:r w:rsidRPr="00CA3239">
        <w:rPr>
          <w:sz w:val="24"/>
          <w:szCs w:val="24"/>
        </w:rPr>
        <w:t xml:space="preserve"> Hemisphere</w:t>
      </w:r>
      <w:r w:rsidR="00F6527B">
        <w:rPr>
          <w:sz w:val="24"/>
          <w:szCs w:val="24"/>
        </w:rPr>
        <w:t>,</w:t>
      </w:r>
      <w:r w:rsidRPr="00CA3239">
        <w:rPr>
          <w:sz w:val="24"/>
          <w:szCs w:val="24"/>
        </w:rPr>
        <w:t xml:space="preserve"> there is sub-scale of variability </w:t>
      </w:r>
      <w:r w:rsidR="003B2235">
        <w:rPr>
          <w:sz w:val="24"/>
          <w:szCs w:val="24"/>
        </w:rPr>
        <w:t>i</w:t>
      </w:r>
      <w:r w:rsidRPr="00CA3239">
        <w:rPr>
          <w:sz w:val="24"/>
          <w:szCs w:val="24"/>
        </w:rPr>
        <w:t>n the zonal profile,</w:t>
      </w:r>
      <w:r w:rsidR="003B2235">
        <w:rPr>
          <w:sz w:val="24"/>
          <w:szCs w:val="24"/>
        </w:rPr>
        <w:t xml:space="preserve"> as well as</w:t>
      </w:r>
      <w:r w:rsidRPr="00CA3239">
        <w:rPr>
          <w:sz w:val="24"/>
          <w:szCs w:val="24"/>
        </w:rPr>
        <w:t xml:space="preserve"> the meridian profile. For instance, from </w:t>
      </w:r>
      <w:r w:rsidR="003B2235">
        <w:rPr>
          <w:sz w:val="24"/>
          <w:szCs w:val="24"/>
        </w:rPr>
        <w:t xml:space="preserve">the </w:t>
      </w:r>
      <w:r w:rsidRPr="00CA3239">
        <w:rPr>
          <w:sz w:val="24"/>
          <w:szCs w:val="24"/>
        </w:rPr>
        <w:t xml:space="preserve">equator to ~50°N, the </w:t>
      </w:r>
      <w:r w:rsidR="00AC7C9B">
        <w:rPr>
          <w:sz w:val="24"/>
          <w:szCs w:val="24"/>
        </w:rPr>
        <w:t>SIC</w:t>
      </w:r>
      <w:r w:rsidRPr="00CA3239">
        <w:rPr>
          <w:sz w:val="24"/>
          <w:szCs w:val="24"/>
        </w:rPr>
        <w:t xml:space="preserve"> experiment presents the atmospheric CO</w:t>
      </w:r>
      <w:r w:rsidRPr="00CA3239">
        <w:rPr>
          <w:sz w:val="24"/>
          <w:szCs w:val="24"/>
          <w:vertAlign w:val="subscript"/>
        </w:rPr>
        <w:t>2</w:t>
      </w:r>
      <w:r w:rsidRPr="00CA3239">
        <w:rPr>
          <w:sz w:val="24"/>
          <w:szCs w:val="24"/>
        </w:rPr>
        <w:t xml:space="preserve"> concentration difference </w:t>
      </w:r>
      <w:r w:rsidR="003B2235">
        <w:rPr>
          <w:sz w:val="24"/>
          <w:szCs w:val="24"/>
        </w:rPr>
        <w:t>as</w:t>
      </w:r>
      <w:r w:rsidRPr="00CA3239">
        <w:rPr>
          <w:sz w:val="24"/>
          <w:szCs w:val="24"/>
        </w:rPr>
        <w:t xml:space="preserve"> less than 0.5 </w:t>
      </w:r>
      <w:proofErr w:type="spellStart"/>
      <w:r w:rsidRPr="00CA3239">
        <w:rPr>
          <w:sz w:val="24"/>
          <w:szCs w:val="24"/>
        </w:rPr>
        <w:t>ppmv</w:t>
      </w:r>
      <w:proofErr w:type="spellEnd"/>
      <w:r w:rsidR="00F6527B">
        <w:rPr>
          <w:sz w:val="24"/>
          <w:szCs w:val="24"/>
        </w:rPr>
        <w:t>,</w:t>
      </w:r>
      <w:r w:rsidRPr="00CA3239">
        <w:rPr>
          <w:sz w:val="24"/>
          <w:szCs w:val="24"/>
        </w:rPr>
        <w:t xml:space="preserve"> while observation</w:t>
      </w:r>
      <w:r w:rsidR="003B2235">
        <w:rPr>
          <w:sz w:val="24"/>
          <w:szCs w:val="24"/>
        </w:rPr>
        <w:t>s pose it as</w:t>
      </w:r>
      <w:r w:rsidRPr="00CA3239">
        <w:rPr>
          <w:sz w:val="24"/>
          <w:szCs w:val="24"/>
        </w:rPr>
        <w:t xml:space="preserve"> larger than 2 </w:t>
      </w:r>
      <w:proofErr w:type="spellStart"/>
      <w:r w:rsidRPr="00CA3239">
        <w:rPr>
          <w:sz w:val="24"/>
          <w:szCs w:val="24"/>
        </w:rPr>
        <w:t>ppmv</w:t>
      </w:r>
      <w:proofErr w:type="spellEnd"/>
      <w:r w:rsidRPr="00CA3239">
        <w:rPr>
          <w:sz w:val="24"/>
          <w:szCs w:val="24"/>
        </w:rPr>
        <w:t>. On the meridian profile, the range of atmospheric CO</w:t>
      </w:r>
      <w:r w:rsidRPr="00CA3239">
        <w:rPr>
          <w:sz w:val="24"/>
          <w:szCs w:val="24"/>
          <w:vertAlign w:val="subscript"/>
        </w:rPr>
        <w:t>2</w:t>
      </w:r>
      <w:r w:rsidRPr="00CA3239">
        <w:rPr>
          <w:sz w:val="24"/>
          <w:szCs w:val="24"/>
        </w:rPr>
        <w:t xml:space="preserve"> concentration is less than 0.5 </w:t>
      </w:r>
      <w:proofErr w:type="spellStart"/>
      <w:r w:rsidRPr="00CA3239">
        <w:rPr>
          <w:sz w:val="24"/>
          <w:szCs w:val="24"/>
        </w:rPr>
        <w:t>ppmv</w:t>
      </w:r>
      <w:proofErr w:type="spellEnd"/>
      <w:r w:rsidRPr="00CA3239">
        <w:rPr>
          <w:sz w:val="24"/>
          <w:szCs w:val="24"/>
        </w:rPr>
        <w:t xml:space="preserve"> in </w:t>
      </w:r>
      <w:r w:rsidR="003B2235">
        <w:rPr>
          <w:sz w:val="24"/>
          <w:szCs w:val="24"/>
        </w:rPr>
        <w:t xml:space="preserve">the </w:t>
      </w:r>
      <w:r w:rsidR="00AC7C9B">
        <w:rPr>
          <w:sz w:val="24"/>
          <w:szCs w:val="24"/>
        </w:rPr>
        <w:t>SIC</w:t>
      </w:r>
      <w:r w:rsidRPr="00CA3239">
        <w:rPr>
          <w:sz w:val="24"/>
          <w:szCs w:val="24"/>
        </w:rPr>
        <w:t xml:space="preserve"> experiment</w:t>
      </w:r>
      <w:r w:rsidR="0051182B">
        <w:rPr>
          <w:sz w:val="24"/>
          <w:szCs w:val="24"/>
        </w:rPr>
        <w:t>,</w:t>
      </w:r>
      <w:r w:rsidRPr="00CA3239">
        <w:rPr>
          <w:sz w:val="24"/>
          <w:szCs w:val="24"/>
        </w:rPr>
        <w:t xml:space="preserve"> while it is about 0.8 </w:t>
      </w:r>
      <w:proofErr w:type="spellStart"/>
      <w:r w:rsidRPr="00CA3239">
        <w:rPr>
          <w:sz w:val="24"/>
          <w:szCs w:val="24"/>
        </w:rPr>
        <w:t>ppmv</w:t>
      </w:r>
      <w:proofErr w:type="spellEnd"/>
      <w:r w:rsidRPr="00CA3239">
        <w:rPr>
          <w:sz w:val="24"/>
          <w:szCs w:val="24"/>
        </w:rPr>
        <w:t xml:space="preserve"> in observation. This finding suggests that </w:t>
      </w:r>
      <w:r w:rsidR="003B2235">
        <w:rPr>
          <w:sz w:val="24"/>
          <w:szCs w:val="24"/>
        </w:rPr>
        <w:t xml:space="preserve">the </w:t>
      </w:r>
      <w:r w:rsidR="00AC7C9B">
        <w:rPr>
          <w:sz w:val="24"/>
          <w:szCs w:val="24"/>
        </w:rPr>
        <w:t>SIC</w:t>
      </w:r>
      <w:r w:rsidRPr="00CA3239">
        <w:rPr>
          <w:sz w:val="24"/>
          <w:szCs w:val="24"/>
        </w:rPr>
        <w:t xml:space="preserve"> experiment could reproduce the general pattern of zonal and meridian profiles but is unable</w:t>
      </w:r>
      <w:r w:rsidR="003B2235">
        <w:rPr>
          <w:sz w:val="24"/>
          <w:szCs w:val="24"/>
        </w:rPr>
        <w:t xml:space="preserve"> to precisely</w:t>
      </w:r>
      <w:r w:rsidRPr="00CA3239">
        <w:rPr>
          <w:sz w:val="24"/>
          <w:szCs w:val="24"/>
        </w:rPr>
        <w:t xml:space="preserve"> reproduce the spatial variability from observation</w:t>
      </w:r>
      <w:r w:rsidR="007602C7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. </w:t>
      </w:r>
      <w:r w:rsidR="003B2235">
        <w:rPr>
          <w:sz w:val="24"/>
          <w:szCs w:val="24"/>
        </w:rPr>
        <w:t>This</w:t>
      </w:r>
      <w:r w:rsidRPr="00CA3239">
        <w:rPr>
          <w:sz w:val="24"/>
          <w:szCs w:val="24"/>
        </w:rPr>
        <w:t xml:space="preserve"> shortage</w:t>
      </w:r>
      <w:r w:rsidR="003B2235">
        <w:rPr>
          <w:sz w:val="24"/>
          <w:szCs w:val="24"/>
        </w:rPr>
        <w:t xml:space="preserve"> in the</w:t>
      </w:r>
      <w:r w:rsidRPr="00CA3239">
        <w:rPr>
          <w:sz w:val="24"/>
          <w:szCs w:val="24"/>
        </w:rPr>
        <w:t xml:space="preserve"> </w:t>
      </w:r>
      <w:r w:rsidR="00AC7C9B">
        <w:rPr>
          <w:sz w:val="24"/>
          <w:szCs w:val="24"/>
        </w:rPr>
        <w:t>SIC</w:t>
      </w:r>
      <w:r w:rsidRPr="00CA3239">
        <w:rPr>
          <w:sz w:val="24"/>
          <w:szCs w:val="24"/>
        </w:rPr>
        <w:t xml:space="preserve"> experiment may be due to </w:t>
      </w:r>
      <w:r w:rsidR="003B2235">
        <w:rPr>
          <w:sz w:val="24"/>
          <w:szCs w:val="24"/>
        </w:rPr>
        <w:t xml:space="preserve">the </w:t>
      </w:r>
      <w:r w:rsidRPr="00CA3239">
        <w:rPr>
          <w:sz w:val="24"/>
          <w:szCs w:val="24"/>
        </w:rPr>
        <w:t xml:space="preserve">simplification of </w:t>
      </w:r>
      <w:r w:rsidR="003B2235">
        <w:rPr>
          <w:sz w:val="24"/>
          <w:szCs w:val="24"/>
        </w:rPr>
        <w:t xml:space="preserve">its </w:t>
      </w:r>
      <w:r w:rsidRPr="00CA3239">
        <w:rPr>
          <w:sz w:val="24"/>
          <w:szCs w:val="24"/>
        </w:rPr>
        <w:t>aerodynamic diffusion model. The model simplification works like a lower-pass filter which remove</w:t>
      </w:r>
      <w:r w:rsidR="003B2235">
        <w:rPr>
          <w:sz w:val="24"/>
          <w:szCs w:val="24"/>
        </w:rPr>
        <w:t>s</w:t>
      </w:r>
      <w:r w:rsidRPr="00CA3239">
        <w:rPr>
          <w:sz w:val="24"/>
          <w:szCs w:val="24"/>
        </w:rPr>
        <w:t xml:space="preserve"> the small scale of variability. Additionally, the mean zonal and meridian profiles </w:t>
      </w:r>
      <w:r w:rsidR="003B2235">
        <w:rPr>
          <w:sz w:val="24"/>
          <w:szCs w:val="24"/>
        </w:rPr>
        <w:t>refer</w:t>
      </w:r>
      <w:r w:rsidRPr="00CA3239">
        <w:rPr>
          <w:sz w:val="24"/>
          <w:szCs w:val="24"/>
        </w:rPr>
        <w:t xml:space="preserve"> to different temporal scales, which are 1950 to 1999 for the </w:t>
      </w:r>
      <w:r w:rsidR="00AC7C9B">
        <w:rPr>
          <w:sz w:val="24"/>
          <w:szCs w:val="24"/>
        </w:rPr>
        <w:t>SIC</w:t>
      </w:r>
      <w:r w:rsidRPr="00CA3239">
        <w:rPr>
          <w:sz w:val="24"/>
          <w:szCs w:val="24"/>
        </w:rPr>
        <w:t xml:space="preserve"> experiment and 2002</w:t>
      </w:r>
      <w:r w:rsidR="003B2235">
        <w:rPr>
          <w:sz w:val="24"/>
          <w:szCs w:val="24"/>
        </w:rPr>
        <w:t xml:space="preserve"> to </w:t>
      </w:r>
      <w:r w:rsidRPr="00CA3239">
        <w:rPr>
          <w:sz w:val="24"/>
          <w:szCs w:val="24"/>
        </w:rPr>
        <w:t>2011 for observations. Such different temporal scales may also</w:t>
      </w:r>
      <w:r w:rsidR="003B2235">
        <w:rPr>
          <w:sz w:val="24"/>
          <w:szCs w:val="24"/>
        </w:rPr>
        <w:t xml:space="preserve"> be</w:t>
      </w:r>
      <w:r w:rsidRPr="00CA3239">
        <w:rPr>
          <w:sz w:val="24"/>
          <w:szCs w:val="24"/>
        </w:rPr>
        <w:t xml:space="preserve"> in part responsible for the different variability between the </w:t>
      </w:r>
      <w:r w:rsidR="00AC7C9B">
        <w:rPr>
          <w:sz w:val="24"/>
          <w:szCs w:val="24"/>
        </w:rPr>
        <w:t>SIC</w:t>
      </w:r>
      <w:r w:rsidRPr="00CA3239">
        <w:rPr>
          <w:sz w:val="24"/>
          <w:szCs w:val="24"/>
        </w:rPr>
        <w:t xml:space="preserve"> experiment and observations.</w:t>
      </w:r>
    </w:p>
    <w:p w14:paraId="704655B5" w14:textId="4A0765CF" w:rsidR="00D45325" w:rsidRDefault="00D45325" w:rsidP="00216DFF">
      <w:pPr>
        <w:rPr>
          <w:rFonts w:ascii="Times New Roman" w:eastAsia="黑体" w:hAnsi="Times New Roman" w:cs="Times New Roman"/>
          <w:sz w:val="18"/>
        </w:rPr>
      </w:pPr>
    </w:p>
    <w:p w14:paraId="5A96060B" w14:textId="269F5833" w:rsidR="00216DFF" w:rsidRPr="00CA3239" w:rsidRDefault="00216DFF" w:rsidP="0051148F">
      <w:pPr>
        <w:jc w:val="center"/>
        <w:rPr>
          <w:rFonts w:ascii="Times New Roman" w:eastAsia="黑体" w:hAnsi="Times New Roman" w:cs="Times New Roman"/>
          <w:sz w:val="18"/>
        </w:rPr>
      </w:pPr>
      <w:r>
        <w:rPr>
          <w:noProof/>
        </w:rPr>
        <w:lastRenderedPageBreak/>
        <w:drawing>
          <wp:inline distT="0" distB="0" distL="0" distR="0" wp14:anchorId="69E6B77D" wp14:editId="0ACAF17F">
            <wp:extent cx="4224020" cy="2698115"/>
            <wp:effectExtent l="0" t="0" r="508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9264B" w14:textId="39F4CB08" w:rsidR="0051148F" w:rsidRDefault="0051148F" w:rsidP="0051148F">
      <w:pPr>
        <w:spacing w:line="480" w:lineRule="auto"/>
        <w:rPr>
          <w:rFonts w:ascii="Times New Roman" w:eastAsia="黑体" w:hAnsi="Times New Roman" w:cs="Times New Roman"/>
        </w:rPr>
      </w:pPr>
      <w:r w:rsidRPr="00CA3239">
        <w:rPr>
          <w:rFonts w:ascii="Times New Roman" w:eastAsia="黑体" w:hAnsi="Times New Roman" w:cs="Times New Roman"/>
          <w:b/>
        </w:rPr>
        <w:t xml:space="preserve">Figure </w:t>
      </w:r>
      <w:r>
        <w:rPr>
          <w:rFonts w:ascii="Times New Roman" w:eastAsia="黑体" w:hAnsi="Times New Roman" w:cs="Times New Roman"/>
          <w:b/>
        </w:rPr>
        <w:t>S</w:t>
      </w:r>
      <w:r w:rsidRPr="00CA3239">
        <w:rPr>
          <w:rFonts w:ascii="Times New Roman" w:eastAsia="黑体" w:hAnsi="Times New Roman" w:cs="Times New Roman"/>
          <w:b/>
        </w:rPr>
        <w:t>1</w:t>
      </w:r>
      <w:r w:rsidRPr="00CA3239">
        <w:rPr>
          <w:rFonts w:ascii="Times New Roman" w:eastAsia="黑体" w:hAnsi="Times New Roman" w:cs="Times New Roman"/>
        </w:rPr>
        <w:t xml:space="preserve"> </w:t>
      </w:r>
      <w:r w:rsidR="00186263" w:rsidRPr="00186263">
        <w:rPr>
          <w:rFonts w:ascii="Times New Roman" w:eastAsia="黑体" w:hAnsi="Times New Roman" w:cs="Times New Roman"/>
          <w:b/>
        </w:rPr>
        <w:t>a,</w:t>
      </w:r>
      <w:r w:rsidR="001D4E35">
        <w:rPr>
          <w:rFonts w:ascii="Times New Roman" w:eastAsia="黑体" w:hAnsi="Times New Roman" w:cs="Times New Roman"/>
          <w:b/>
        </w:rPr>
        <w:t xml:space="preserve"> </w:t>
      </w:r>
      <w:r w:rsidR="00186263" w:rsidRPr="00186263">
        <w:rPr>
          <w:rFonts w:ascii="Times New Roman" w:eastAsia="黑体" w:hAnsi="Times New Roman" w:cs="Times New Roman"/>
          <w:b/>
        </w:rPr>
        <w:t>b,</w:t>
      </w:r>
      <w:r w:rsidR="001D4E35">
        <w:rPr>
          <w:rFonts w:ascii="Times New Roman" w:eastAsia="黑体" w:hAnsi="Times New Roman" w:cs="Times New Roman"/>
          <w:b/>
        </w:rPr>
        <w:t xml:space="preserve"> </w:t>
      </w:r>
      <w:r w:rsidR="00186263" w:rsidRPr="00186263">
        <w:rPr>
          <w:rFonts w:ascii="Times New Roman" w:eastAsia="黑体" w:hAnsi="Times New Roman" w:cs="Times New Roman"/>
          <w:b/>
        </w:rPr>
        <w:t>c,</w:t>
      </w:r>
      <w:r w:rsidR="001D4E35">
        <w:rPr>
          <w:rFonts w:ascii="Times New Roman" w:eastAsia="黑体" w:hAnsi="Times New Roman" w:cs="Times New Roman"/>
          <w:b/>
        </w:rPr>
        <w:t xml:space="preserve"> </w:t>
      </w:r>
      <w:r w:rsidR="00186263" w:rsidRPr="00186263">
        <w:rPr>
          <w:rFonts w:ascii="Times New Roman" w:eastAsia="黑体" w:hAnsi="Times New Roman" w:cs="Times New Roman"/>
          <w:b/>
        </w:rPr>
        <w:t>d</w:t>
      </w:r>
      <w:r w:rsidR="00186263">
        <w:rPr>
          <w:rFonts w:ascii="Times New Roman" w:eastAsia="黑体" w:hAnsi="Times New Roman" w:cs="Times New Roman"/>
        </w:rPr>
        <w:t>,</w:t>
      </w:r>
      <w:r w:rsidR="00186263" w:rsidRPr="00186263">
        <w:rPr>
          <w:rFonts w:ascii="Times New Roman" w:eastAsia="黑体" w:hAnsi="Times New Roman" w:cs="Times New Roman"/>
          <w:b/>
        </w:rPr>
        <w:t xml:space="preserve"> </w:t>
      </w:r>
      <w:r w:rsidRPr="00CA3239">
        <w:rPr>
          <w:rFonts w:ascii="Times New Roman" w:eastAsia="黑体" w:hAnsi="Times New Roman" w:cs="Times New Roman"/>
        </w:rPr>
        <w:t>Mean fossil-fuel CO</w:t>
      </w:r>
      <w:r w:rsidRPr="00CA3239">
        <w:rPr>
          <w:rFonts w:ascii="Times New Roman" w:eastAsia="黑体" w:hAnsi="Times New Roman" w:cs="Times New Roman"/>
          <w:vertAlign w:val="subscript"/>
        </w:rPr>
        <w:t>2</w:t>
      </w:r>
      <w:r w:rsidRPr="00CA3239">
        <w:rPr>
          <w:rFonts w:ascii="Times New Roman" w:eastAsia="黑体" w:hAnsi="Times New Roman" w:cs="Times New Roman"/>
        </w:rPr>
        <w:t xml:space="preserve"> emission flux </w:t>
      </w:r>
      <w:r w:rsidRPr="00CA3239">
        <w:rPr>
          <w:rFonts w:ascii="Times New Roman" w:eastAsia="黑体" w:hAnsi="Times New Roman" w:cs="Times New Roman"/>
          <w:noProof/>
        </w:rPr>
        <w:t>(Andres et al., 2011)</w:t>
      </w:r>
      <w:r w:rsidRPr="00CA3239">
        <w:rPr>
          <w:rFonts w:ascii="Times New Roman" w:eastAsia="黑体" w:hAnsi="Times New Roman" w:cs="Times New Roman"/>
        </w:rPr>
        <w:t xml:space="preserve"> for 1850-1999 (</w:t>
      </w:r>
      <w:r w:rsidRPr="00186263">
        <w:rPr>
          <w:rFonts w:ascii="Times New Roman" w:eastAsia="黑体" w:hAnsi="Times New Roman" w:cs="Times New Roman"/>
          <w:b/>
        </w:rPr>
        <w:t>a</w:t>
      </w:r>
      <w:r w:rsidRPr="00CA3239">
        <w:rPr>
          <w:rFonts w:ascii="Times New Roman" w:eastAsia="黑体" w:hAnsi="Times New Roman" w:cs="Times New Roman"/>
        </w:rPr>
        <w:t>), 1850-1899 (</w:t>
      </w:r>
      <w:r w:rsidRPr="00186263">
        <w:rPr>
          <w:rFonts w:ascii="Times New Roman" w:eastAsia="黑体" w:hAnsi="Times New Roman" w:cs="Times New Roman"/>
          <w:b/>
        </w:rPr>
        <w:t>b</w:t>
      </w:r>
      <w:r w:rsidRPr="00CA3239">
        <w:rPr>
          <w:rFonts w:ascii="Times New Roman" w:eastAsia="黑体" w:hAnsi="Times New Roman" w:cs="Times New Roman"/>
        </w:rPr>
        <w:t>), 1900-1949 (</w:t>
      </w:r>
      <w:r w:rsidRPr="00186263">
        <w:rPr>
          <w:rFonts w:ascii="Times New Roman" w:eastAsia="黑体" w:hAnsi="Times New Roman" w:cs="Times New Roman"/>
          <w:b/>
        </w:rPr>
        <w:t>c</w:t>
      </w:r>
      <w:r w:rsidRPr="00CA3239">
        <w:rPr>
          <w:rFonts w:ascii="Times New Roman" w:eastAsia="黑体" w:hAnsi="Times New Roman" w:cs="Times New Roman"/>
        </w:rPr>
        <w:t>), and 1950-1999 (</w:t>
      </w:r>
      <w:r w:rsidRPr="00186263">
        <w:rPr>
          <w:rFonts w:ascii="Times New Roman" w:eastAsia="黑体" w:hAnsi="Times New Roman" w:cs="Times New Roman"/>
          <w:b/>
        </w:rPr>
        <w:t>d</w:t>
      </w:r>
      <w:r w:rsidRPr="00CA3239">
        <w:rPr>
          <w:rFonts w:ascii="Times New Roman" w:eastAsia="黑体" w:hAnsi="Times New Roman" w:cs="Times New Roman"/>
        </w:rPr>
        <w:t>), respectively</w:t>
      </w:r>
    </w:p>
    <w:p w14:paraId="2A99264D" w14:textId="77777777" w:rsidR="0051148F" w:rsidRDefault="0051148F" w:rsidP="0051148F">
      <w:pPr>
        <w:rPr>
          <w:rFonts w:ascii="Times New Roman" w:eastAsia="黑体" w:hAnsi="Times New Roman" w:cs="Times New Roman"/>
        </w:rPr>
      </w:pPr>
    </w:p>
    <w:p w14:paraId="0435DC32" w14:textId="20806469" w:rsidR="00E371C3" w:rsidRPr="00CA3239" w:rsidRDefault="00E371C3" w:rsidP="0051148F">
      <w:pPr>
        <w:jc w:val="center"/>
        <w:rPr>
          <w:rFonts w:ascii="Times New Roman" w:eastAsia="黑体" w:hAnsi="Times New Roman" w:cs="Times New Roman"/>
          <w:sz w:val="18"/>
        </w:rPr>
      </w:pPr>
      <w:r>
        <w:rPr>
          <w:noProof/>
        </w:rPr>
        <w:drawing>
          <wp:inline distT="0" distB="0" distL="0" distR="0" wp14:anchorId="24BF220A" wp14:editId="53899D5E">
            <wp:extent cx="4428515" cy="177948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41"/>
                    <a:stretch/>
                  </pic:blipFill>
                  <pic:spPr bwMode="auto">
                    <a:xfrm>
                      <a:off x="0" y="0"/>
                      <a:ext cx="4429760" cy="177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9264F" w14:textId="48E2E901" w:rsidR="0051148F" w:rsidRDefault="0051148F" w:rsidP="0051148F">
      <w:pPr>
        <w:spacing w:line="480" w:lineRule="auto"/>
      </w:pPr>
      <w:r w:rsidRPr="00CA3239">
        <w:rPr>
          <w:rFonts w:ascii="Times New Roman" w:eastAsia="黑体" w:hAnsi="Times New Roman" w:cs="Times New Roman"/>
          <w:b/>
        </w:rPr>
        <w:t xml:space="preserve">Figure </w:t>
      </w:r>
      <w:r>
        <w:rPr>
          <w:rFonts w:ascii="Times New Roman" w:eastAsia="黑体" w:hAnsi="Times New Roman" w:cs="Times New Roman"/>
          <w:b/>
        </w:rPr>
        <w:t>S</w:t>
      </w:r>
      <w:r w:rsidRPr="00CA3239">
        <w:rPr>
          <w:rFonts w:ascii="Times New Roman" w:eastAsia="黑体" w:hAnsi="Times New Roman" w:cs="Times New Roman"/>
          <w:b/>
        </w:rPr>
        <w:t>2</w:t>
      </w:r>
      <w:r w:rsidRPr="00CA3239">
        <w:rPr>
          <w:rFonts w:ascii="Times New Roman" w:eastAsia="黑体" w:hAnsi="Times New Roman" w:cs="Times New Roman"/>
        </w:rPr>
        <w:t xml:space="preserve"> </w:t>
      </w:r>
      <w:r w:rsidRPr="005275F9">
        <w:rPr>
          <w:rFonts w:ascii="Times New Roman" w:eastAsia="黑体" w:hAnsi="Times New Roman" w:cs="Times New Roman"/>
        </w:rPr>
        <w:t>Global mean atmospheric CO</w:t>
      </w:r>
      <w:r w:rsidRPr="005275F9">
        <w:rPr>
          <w:rFonts w:ascii="Times New Roman" w:eastAsia="黑体" w:hAnsi="Times New Roman" w:cs="Times New Roman"/>
          <w:vertAlign w:val="subscript"/>
        </w:rPr>
        <w:t>2</w:t>
      </w:r>
      <w:r w:rsidRPr="005275F9">
        <w:rPr>
          <w:rFonts w:ascii="Times New Roman" w:eastAsia="黑体" w:hAnsi="Times New Roman" w:cs="Times New Roman"/>
        </w:rPr>
        <w:t xml:space="preserve"> concentration simulated by </w:t>
      </w:r>
      <w:r w:rsidR="003B2235">
        <w:rPr>
          <w:rFonts w:ascii="Times New Roman" w:eastAsia="黑体" w:hAnsi="Times New Roman" w:cs="Times New Roman"/>
        </w:rPr>
        <w:t xml:space="preserve">the </w:t>
      </w:r>
      <w:r w:rsidR="00AC7C9B">
        <w:rPr>
          <w:rFonts w:ascii="Times New Roman" w:eastAsia="黑体" w:hAnsi="Times New Roman" w:cs="Times New Roman"/>
        </w:rPr>
        <w:t>SIC</w:t>
      </w:r>
      <w:r w:rsidRPr="005275F9">
        <w:rPr>
          <w:rFonts w:ascii="Times New Roman" w:eastAsia="黑体" w:hAnsi="Times New Roman" w:cs="Times New Roman"/>
        </w:rPr>
        <w:t xml:space="preserve"> experiment forced by fossil-fuel CO</w:t>
      </w:r>
      <w:r w:rsidRPr="005275F9">
        <w:rPr>
          <w:rFonts w:ascii="Times New Roman" w:eastAsia="黑体" w:hAnsi="Times New Roman" w:cs="Times New Roman"/>
          <w:vertAlign w:val="subscript"/>
        </w:rPr>
        <w:t>2</w:t>
      </w:r>
      <w:r w:rsidRPr="005275F9">
        <w:rPr>
          <w:rFonts w:ascii="Times New Roman" w:eastAsia="黑体" w:hAnsi="Times New Roman" w:cs="Times New Roman"/>
        </w:rPr>
        <w:t xml:space="preserve"> emission</w:t>
      </w:r>
      <w:r w:rsidR="003B2235">
        <w:rPr>
          <w:rFonts w:ascii="Times New Roman" w:eastAsia="黑体" w:hAnsi="Times New Roman" w:cs="Times New Roman"/>
        </w:rPr>
        <w:t>s</w:t>
      </w:r>
      <w:r w:rsidRPr="005275F9">
        <w:rPr>
          <w:rFonts w:ascii="Times New Roman" w:eastAsia="黑体" w:hAnsi="Times New Roman" w:cs="Times New Roman"/>
        </w:rPr>
        <w:t xml:space="preserve"> and the reconstructed/instrument-measured CO</w:t>
      </w:r>
      <w:r w:rsidRPr="005275F9">
        <w:rPr>
          <w:rFonts w:ascii="Times New Roman" w:eastAsia="黑体" w:hAnsi="Times New Roman" w:cs="Times New Roman"/>
          <w:vertAlign w:val="subscript"/>
        </w:rPr>
        <w:t>2</w:t>
      </w:r>
      <w:r w:rsidRPr="005275F9">
        <w:rPr>
          <w:rFonts w:ascii="Times New Roman" w:eastAsia="黑体" w:hAnsi="Times New Roman" w:cs="Times New Roman"/>
        </w:rPr>
        <w:t xml:space="preserve"> concentration </w:t>
      </w:r>
      <w:r w:rsidRPr="005275F9">
        <w:rPr>
          <w:rFonts w:ascii="Times New Roman" w:eastAsia="黑体" w:hAnsi="Times New Roman" w:cs="Times New Roman"/>
          <w:noProof/>
        </w:rPr>
        <w:t>(Keeling et al., 2005)</w:t>
      </w:r>
    </w:p>
    <w:p w14:paraId="2A992650" w14:textId="77777777" w:rsidR="00920BCB" w:rsidRDefault="00920BCB"/>
    <w:p w14:paraId="2A992651" w14:textId="1CEE5EA3" w:rsidR="0051148F" w:rsidRDefault="0051148F" w:rsidP="0051148F">
      <w:pPr>
        <w:jc w:val="center"/>
        <w:rPr>
          <w:rFonts w:ascii="Times New Roman" w:hAnsi="Times New Roman" w:cs="Times New Roman"/>
          <w:noProof/>
        </w:rPr>
      </w:pPr>
      <w:r w:rsidRPr="00CA3239">
        <w:rPr>
          <w:rFonts w:ascii="Times New Roman" w:hAnsi="Times New Roman" w:cs="Times New Roman"/>
          <w:noProof/>
        </w:rPr>
        <w:t xml:space="preserve"> </w:t>
      </w:r>
    </w:p>
    <w:p w14:paraId="2A992654" w14:textId="31FC27B1" w:rsidR="0051148F" w:rsidRDefault="0051148F" w:rsidP="00E96D6C">
      <w:pPr>
        <w:rPr>
          <w:rFonts w:ascii="Times New Roman" w:eastAsia="黑体" w:hAnsi="Times New Roman" w:cs="Times New Roman"/>
          <w:sz w:val="18"/>
        </w:rPr>
      </w:pPr>
    </w:p>
    <w:p w14:paraId="52AC1B09" w14:textId="2F7AF63C" w:rsidR="00E96D6C" w:rsidRPr="00CA3239" w:rsidRDefault="00216DFF" w:rsidP="0051148F">
      <w:pPr>
        <w:jc w:val="center"/>
        <w:rPr>
          <w:rFonts w:ascii="Times New Roman" w:eastAsia="黑体" w:hAnsi="Times New Roman" w:cs="Times New Roman"/>
          <w:sz w:val="18"/>
        </w:rPr>
      </w:pPr>
      <w:r>
        <w:rPr>
          <w:noProof/>
        </w:rPr>
        <w:lastRenderedPageBreak/>
        <w:drawing>
          <wp:inline distT="0" distB="0" distL="0" distR="0" wp14:anchorId="6C8E9D78" wp14:editId="4D84DBDF">
            <wp:extent cx="4583430" cy="1503680"/>
            <wp:effectExtent l="0" t="0" r="762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92655" w14:textId="7F1DB437" w:rsidR="0051148F" w:rsidRPr="00E96D6C" w:rsidRDefault="0051148F" w:rsidP="0051148F">
      <w:pPr>
        <w:spacing w:line="480" w:lineRule="auto"/>
        <w:rPr>
          <w:rFonts w:ascii="Times New Roman" w:eastAsia="黑体" w:hAnsi="Times New Roman" w:cs="Times New Roman"/>
        </w:rPr>
      </w:pPr>
      <w:r w:rsidRPr="00CA3239">
        <w:rPr>
          <w:rFonts w:ascii="Times New Roman" w:eastAsia="黑体" w:hAnsi="Times New Roman" w:cs="Times New Roman"/>
          <w:b/>
        </w:rPr>
        <w:t xml:space="preserve">Figure </w:t>
      </w:r>
      <w:r w:rsidR="00F72ACD">
        <w:rPr>
          <w:rFonts w:ascii="Times New Roman" w:eastAsia="黑体" w:hAnsi="Times New Roman" w:cs="Times New Roman"/>
          <w:b/>
        </w:rPr>
        <w:t>S3</w:t>
      </w:r>
      <w:r w:rsidR="00F72ACD" w:rsidRPr="00CA3239">
        <w:rPr>
          <w:rFonts w:ascii="Times New Roman" w:eastAsia="黑体" w:hAnsi="Times New Roman" w:cs="Times New Roman"/>
        </w:rPr>
        <w:t xml:space="preserve"> </w:t>
      </w:r>
      <w:r w:rsidR="00E96D6C" w:rsidRPr="00E96D6C">
        <w:rPr>
          <w:rFonts w:ascii="Times New Roman" w:eastAsia="黑体" w:hAnsi="Times New Roman" w:cs="Times New Roman"/>
          <w:b/>
        </w:rPr>
        <w:t>a,</w:t>
      </w:r>
      <w:r w:rsidR="001D4E35">
        <w:rPr>
          <w:rFonts w:ascii="Times New Roman" w:eastAsia="黑体" w:hAnsi="Times New Roman" w:cs="Times New Roman"/>
          <w:b/>
        </w:rPr>
        <w:t xml:space="preserve"> </w:t>
      </w:r>
      <w:r w:rsidR="00E96D6C">
        <w:rPr>
          <w:rFonts w:ascii="Times New Roman" w:eastAsia="黑体" w:hAnsi="Times New Roman" w:cs="Times New Roman"/>
          <w:b/>
        </w:rPr>
        <w:t>b,</w:t>
      </w:r>
      <w:r w:rsidR="00E96D6C">
        <w:rPr>
          <w:rFonts w:ascii="Times New Roman" w:eastAsia="黑体" w:hAnsi="Times New Roman" w:cs="Times New Roman"/>
        </w:rPr>
        <w:t xml:space="preserve"> </w:t>
      </w:r>
      <w:r w:rsidRPr="00CA3239">
        <w:rPr>
          <w:rFonts w:ascii="Times New Roman" w:eastAsia="黑体" w:hAnsi="Times New Roman" w:cs="Times New Roman"/>
        </w:rPr>
        <w:t>Zonal mean profiles</w:t>
      </w:r>
      <w:r w:rsidR="00186263">
        <w:rPr>
          <w:rFonts w:ascii="Times New Roman" w:eastAsia="黑体" w:hAnsi="Times New Roman" w:cs="Times New Roman"/>
        </w:rPr>
        <w:t xml:space="preserve"> (</w:t>
      </w:r>
      <w:r w:rsidR="00186263" w:rsidRPr="00186263">
        <w:rPr>
          <w:rFonts w:ascii="Times New Roman" w:eastAsia="黑体" w:hAnsi="Times New Roman" w:cs="Times New Roman"/>
          <w:b/>
        </w:rPr>
        <w:t>a</w:t>
      </w:r>
      <w:r w:rsidR="00186263">
        <w:rPr>
          <w:rFonts w:ascii="Times New Roman" w:eastAsia="黑体" w:hAnsi="Times New Roman" w:cs="Times New Roman"/>
        </w:rPr>
        <w:t>)</w:t>
      </w:r>
      <w:r w:rsidRPr="00CA3239">
        <w:rPr>
          <w:rFonts w:ascii="Times New Roman" w:eastAsia="黑体" w:hAnsi="Times New Roman" w:cs="Times New Roman"/>
        </w:rPr>
        <w:t xml:space="preserve"> and Meridian mean profiles</w:t>
      </w:r>
      <w:r w:rsidR="00186263">
        <w:rPr>
          <w:rFonts w:ascii="Times New Roman" w:eastAsia="黑体" w:hAnsi="Times New Roman" w:cs="Times New Roman"/>
        </w:rPr>
        <w:t xml:space="preserve"> (</w:t>
      </w:r>
      <w:r w:rsidR="00186263" w:rsidRPr="00186263">
        <w:rPr>
          <w:rFonts w:ascii="Times New Roman" w:eastAsia="黑体" w:hAnsi="Times New Roman" w:cs="Times New Roman"/>
          <w:b/>
        </w:rPr>
        <w:t>b</w:t>
      </w:r>
      <w:r w:rsidR="00186263">
        <w:rPr>
          <w:rFonts w:ascii="Times New Roman" w:eastAsia="黑体" w:hAnsi="Times New Roman" w:cs="Times New Roman"/>
        </w:rPr>
        <w:t>)</w:t>
      </w:r>
      <w:r w:rsidRPr="00CA3239">
        <w:rPr>
          <w:rFonts w:ascii="Times New Roman" w:eastAsia="黑体" w:hAnsi="Times New Roman" w:cs="Times New Roman"/>
        </w:rPr>
        <w:t xml:space="preserve"> of atmospheric CO</w:t>
      </w:r>
      <w:r w:rsidRPr="00CA3239">
        <w:rPr>
          <w:rFonts w:ascii="Times New Roman" w:eastAsia="黑体" w:hAnsi="Times New Roman" w:cs="Times New Roman"/>
          <w:vertAlign w:val="subscript"/>
        </w:rPr>
        <w:t>2</w:t>
      </w:r>
      <w:r w:rsidRPr="00CA3239">
        <w:rPr>
          <w:rFonts w:ascii="Times New Roman" w:eastAsia="黑体" w:hAnsi="Times New Roman" w:cs="Times New Roman"/>
        </w:rPr>
        <w:t xml:space="preserve"> concentration for 1950-1999 from </w:t>
      </w:r>
      <w:r w:rsidR="003B2235">
        <w:rPr>
          <w:rFonts w:ascii="Times New Roman" w:eastAsia="黑体" w:hAnsi="Times New Roman" w:cs="Times New Roman"/>
        </w:rPr>
        <w:t xml:space="preserve">the </w:t>
      </w:r>
      <w:r w:rsidR="00AC7C9B">
        <w:rPr>
          <w:rFonts w:ascii="Times New Roman" w:eastAsia="黑体" w:hAnsi="Times New Roman" w:cs="Times New Roman"/>
        </w:rPr>
        <w:t>SIC</w:t>
      </w:r>
      <w:r w:rsidRPr="00CA3239">
        <w:rPr>
          <w:rFonts w:ascii="Times New Roman" w:eastAsia="黑体" w:hAnsi="Times New Roman" w:cs="Times New Roman"/>
        </w:rPr>
        <w:t xml:space="preserve"> experiments and 2002-2011 from Atmospheric Infrared Sounder (AIRS) measurements on board Aqua satellite </w:t>
      </w:r>
      <w:r w:rsidRPr="00CA3239">
        <w:rPr>
          <w:rFonts w:ascii="Times New Roman" w:eastAsia="黑体" w:hAnsi="Times New Roman" w:cs="Times New Roman"/>
          <w:noProof/>
        </w:rPr>
        <w:t>(Zhang et al., 2015)</w:t>
      </w:r>
    </w:p>
    <w:p w14:paraId="2A992656" w14:textId="19C70BAC" w:rsidR="00BC7C88" w:rsidRDefault="00BC7C88"/>
    <w:p w14:paraId="2A992657" w14:textId="0A538DBF" w:rsidR="00504D74" w:rsidRDefault="00216DFF">
      <w:r>
        <w:rPr>
          <w:noProof/>
        </w:rPr>
        <w:drawing>
          <wp:inline distT="0" distB="0" distL="0" distR="0" wp14:anchorId="4A1E111C" wp14:editId="3F26CC0C">
            <wp:extent cx="5026660" cy="29622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66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92658" w14:textId="25D6EF44" w:rsidR="00504D74" w:rsidRPr="005275F9" w:rsidRDefault="00504D74" w:rsidP="005275F9">
      <w:pPr>
        <w:spacing w:line="480" w:lineRule="auto"/>
        <w:rPr>
          <w:rFonts w:ascii="Times New Roman" w:eastAsia="黑体" w:hAnsi="Times New Roman" w:cs="Times New Roman"/>
        </w:rPr>
      </w:pPr>
      <w:r w:rsidRPr="005275F9">
        <w:rPr>
          <w:rFonts w:ascii="Times New Roman" w:eastAsia="黑体" w:hAnsi="Times New Roman" w:cs="Times New Roman"/>
          <w:b/>
        </w:rPr>
        <w:t xml:space="preserve">Figure </w:t>
      </w:r>
      <w:r w:rsidR="00F72ACD" w:rsidRPr="005275F9">
        <w:rPr>
          <w:rFonts w:ascii="Times New Roman" w:eastAsia="黑体" w:hAnsi="Times New Roman" w:cs="Times New Roman"/>
          <w:b/>
        </w:rPr>
        <w:t>S</w:t>
      </w:r>
      <w:r w:rsidR="00F72ACD">
        <w:rPr>
          <w:rFonts w:ascii="Times New Roman" w:eastAsia="黑体" w:hAnsi="Times New Roman" w:cs="Times New Roman"/>
          <w:b/>
        </w:rPr>
        <w:t>4</w:t>
      </w:r>
      <w:r w:rsidR="00F72ACD" w:rsidRPr="005275F9">
        <w:rPr>
          <w:rFonts w:ascii="Times New Roman" w:eastAsia="黑体" w:hAnsi="Times New Roman" w:cs="Times New Roman"/>
        </w:rPr>
        <w:t xml:space="preserve"> </w:t>
      </w:r>
      <w:r w:rsidRPr="005275F9">
        <w:rPr>
          <w:rFonts w:ascii="Times New Roman" w:eastAsia="黑体" w:hAnsi="Times New Roman" w:cs="Times New Roman"/>
        </w:rPr>
        <w:t>Ensemble mean seasonal (</w:t>
      </w:r>
      <w:r w:rsidR="00186263" w:rsidRPr="00186263">
        <w:rPr>
          <w:rFonts w:ascii="Times New Roman" w:eastAsia="黑体" w:hAnsi="Times New Roman" w:cs="Times New Roman"/>
          <w:b/>
        </w:rPr>
        <w:t>a,</w:t>
      </w:r>
      <w:r w:rsidRPr="00186263">
        <w:rPr>
          <w:rFonts w:ascii="Times New Roman" w:eastAsia="黑体" w:hAnsi="Times New Roman" w:cs="Times New Roman"/>
          <w:b/>
        </w:rPr>
        <w:t xml:space="preserve"> </w:t>
      </w:r>
      <w:r w:rsidRPr="005275F9">
        <w:rPr>
          <w:rFonts w:ascii="Times New Roman" w:eastAsia="黑体" w:hAnsi="Times New Roman" w:cs="Times New Roman"/>
        </w:rPr>
        <w:t xml:space="preserve">spring; </w:t>
      </w:r>
      <w:r w:rsidR="00186263" w:rsidRPr="00186263">
        <w:rPr>
          <w:rFonts w:ascii="Times New Roman" w:eastAsia="黑体" w:hAnsi="Times New Roman" w:cs="Times New Roman"/>
          <w:b/>
        </w:rPr>
        <w:t>b,</w:t>
      </w:r>
      <w:r w:rsidRPr="00186263">
        <w:rPr>
          <w:rFonts w:ascii="Times New Roman" w:eastAsia="黑体" w:hAnsi="Times New Roman" w:cs="Times New Roman"/>
          <w:b/>
        </w:rPr>
        <w:t xml:space="preserve"> </w:t>
      </w:r>
      <w:r w:rsidRPr="005275F9">
        <w:rPr>
          <w:rFonts w:ascii="Times New Roman" w:eastAsia="黑体" w:hAnsi="Times New Roman" w:cs="Times New Roman"/>
        </w:rPr>
        <w:t xml:space="preserve">summer; </w:t>
      </w:r>
      <w:r w:rsidR="00186263" w:rsidRPr="00186263">
        <w:rPr>
          <w:rFonts w:ascii="Times New Roman" w:eastAsia="黑体" w:hAnsi="Times New Roman" w:cs="Times New Roman"/>
          <w:b/>
        </w:rPr>
        <w:t>c,</w:t>
      </w:r>
      <w:r w:rsidRPr="005275F9">
        <w:rPr>
          <w:rFonts w:ascii="Times New Roman" w:eastAsia="黑体" w:hAnsi="Times New Roman" w:cs="Times New Roman"/>
        </w:rPr>
        <w:t xml:space="preserve"> </w:t>
      </w:r>
      <w:r w:rsidR="003B2235">
        <w:rPr>
          <w:rFonts w:ascii="Times New Roman" w:eastAsia="黑体" w:hAnsi="Times New Roman" w:cs="Times New Roman"/>
        </w:rPr>
        <w:t>fall</w:t>
      </w:r>
      <w:r w:rsidRPr="005275F9">
        <w:rPr>
          <w:rFonts w:ascii="Times New Roman" w:eastAsia="黑体" w:hAnsi="Times New Roman" w:cs="Times New Roman"/>
        </w:rPr>
        <w:t xml:space="preserve">; </w:t>
      </w:r>
      <w:r w:rsidR="00186263" w:rsidRPr="00186263">
        <w:rPr>
          <w:rFonts w:ascii="Times New Roman" w:eastAsia="黑体" w:hAnsi="Times New Roman" w:cs="Times New Roman"/>
          <w:b/>
        </w:rPr>
        <w:t>d,</w:t>
      </w:r>
      <w:r w:rsidRPr="005275F9">
        <w:rPr>
          <w:rFonts w:ascii="Times New Roman" w:eastAsia="黑体" w:hAnsi="Times New Roman" w:cs="Times New Roman"/>
        </w:rPr>
        <w:t xml:space="preserve"> winter) temperature changes over the North</w:t>
      </w:r>
      <w:r w:rsidR="003B2235">
        <w:rPr>
          <w:rFonts w:ascii="Times New Roman" w:eastAsia="黑体" w:hAnsi="Times New Roman" w:cs="Times New Roman"/>
        </w:rPr>
        <w:t>ern</w:t>
      </w:r>
      <w:r w:rsidRPr="005275F9">
        <w:rPr>
          <w:rFonts w:ascii="Times New Roman" w:eastAsia="黑体" w:hAnsi="Times New Roman" w:cs="Times New Roman"/>
        </w:rPr>
        <w:t xml:space="preserve"> Hemisphere from 1850 to 1999 for the CTL, </w:t>
      </w:r>
      <w:r w:rsidR="00AC7C9B">
        <w:rPr>
          <w:rFonts w:ascii="Times New Roman" w:eastAsia="黑体" w:hAnsi="Times New Roman" w:cs="Times New Roman"/>
        </w:rPr>
        <w:t>SIC</w:t>
      </w:r>
      <w:r w:rsidRPr="005275F9">
        <w:rPr>
          <w:rFonts w:ascii="Times New Roman" w:eastAsia="黑体" w:hAnsi="Times New Roman" w:cs="Times New Roman"/>
        </w:rPr>
        <w:t xml:space="preserve">, and </w:t>
      </w:r>
      <w:r w:rsidR="00AC7C9B">
        <w:rPr>
          <w:rFonts w:ascii="Times New Roman" w:eastAsia="黑体" w:hAnsi="Times New Roman" w:cs="Times New Roman"/>
        </w:rPr>
        <w:t>SHC</w:t>
      </w:r>
      <w:r w:rsidRPr="005275F9">
        <w:rPr>
          <w:rFonts w:ascii="Times New Roman" w:eastAsia="黑体" w:hAnsi="Times New Roman" w:cs="Times New Roman"/>
        </w:rPr>
        <w:t xml:space="preserve"> experiments, respectively (bold line denote</w:t>
      </w:r>
      <w:r w:rsidR="003B2235">
        <w:rPr>
          <w:rFonts w:ascii="Times New Roman" w:eastAsia="黑体" w:hAnsi="Times New Roman" w:cs="Times New Roman"/>
        </w:rPr>
        <w:t>s</w:t>
      </w:r>
      <w:r w:rsidRPr="005275F9">
        <w:rPr>
          <w:rFonts w:ascii="Times New Roman" w:eastAsia="黑体" w:hAnsi="Times New Roman" w:cs="Times New Roman"/>
        </w:rPr>
        <w:t xml:space="preserve"> 11-year smooth)</w:t>
      </w:r>
    </w:p>
    <w:p w14:paraId="2A992659" w14:textId="77777777" w:rsidR="00947BA2" w:rsidRDefault="00947BA2">
      <w:pPr>
        <w:rPr>
          <w:rFonts w:eastAsia="黑体"/>
        </w:rPr>
      </w:pPr>
    </w:p>
    <w:p w14:paraId="2A99265D" w14:textId="6F7FFB90" w:rsidR="00947BA2" w:rsidRDefault="00947BA2">
      <w:pPr>
        <w:rPr>
          <w:rFonts w:eastAsia="黑体"/>
        </w:rPr>
      </w:pPr>
    </w:p>
    <w:p w14:paraId="1BE2C637" w14:textId="70DFF1A6" w:rsidR="00CD78EC" w:rsidRDefault="00BB17C3" w:rsidP="00F72ACD">
      <w:pPr>
        <w:jc w:val="center"/>
        <w:rPr>
          <w:rFonts w:eastAsia="黑体"/>
        </w:rPr>
      </w:pPr>
      <w:r>
        <w:rPr>
          <w:noProof/>
        </w:rPr>
        <w:lastRenderedPageBreak/>
        <w:drawing>
          <wp:inline distT="0" distB="0" distL="0" distR="0" wp14:anchorId="29DF6096" wp14:editId="3E385DBD">
            <wp:extent cx="3528695" cy="31470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FC947" w14:textId="57BE5F29" w:rsidR="004D20C5" w:rsidRDefault="004D20C5" w:rsidP="004D20C5">
      <w:pPr>
        <w:pStyle w:val="CharCharCharChar"/>
        <w:spacing w:line="480" w:lineRule="auto"/>
        <w:ind w:firstLineChars="250" w:firstLine="527"/>
        <w:rPr>
          <w:rFonts w:eastAsia="黑体"/>
        </w:rPr>
      </w:pPr>
      <w:r w:rsidRPr="00C77567">
        <w:rPr>
          <w:rFonts w:eastAsia="黑体"/>
          <w:b/>
        </w:rPr>
        <w:t xml:space="preserve">Figure </w:t>
      </w:r>
      <w:r>
        <w:rPr>
          <w:rFonts w:eastAsia="黑体"/>
          <w:b/>
        </w:rPr>
        <w:t>S5</w:t>
      </w:r>
      <w:bookmarkStart w:id="4" w:name="_Hlk22202274"/>
      <w:r>
        <w:rPr>
          <w:rFonts w:eastAsia="黑体"/>
          <w:b/>
        </w:rPr>
        <w:t xml:space="preserve"> </w:t>
      </w:r>
      <w:bookmarkEnd w:id="4"/>
      <w:r w:rsidR="00BB17C3">
        <w:rPr>
          <w:rFonts w:eastAsia="黑体" w:hint="eastAsia"/>
          <w:b/>
        </w:rPr>
        <w:t>a</w:t>
      </w:r>
      <w:r w:rsidR="00BB17C3">
        <w:rPr>
          <w:rFonts w:eastAsia="黑体"/>
          <w:b/>
        </w:rPr>
        <w:t xml:space="preserve">, </w:t>
      </w:r>
      <w:r w:rsidRPr="00C77567">
        <w:rPr>
          <w:rFonts w:eastAsia="黑体"/>
        </w:rPr>
        <w:t xml:space="preserve">Differences of SIC minus SHC for the </w:t>
      </w:r>
      <w:r>
        <w:rPr>
          <w:rFonts w:eastAsia="黑体"/>
        </w:rPr>
        <w:t>climate warming in win</w:t>
      </w:r>
      <w:r w:rsidR="00BB17C3">
        <w:rPr>
          <w:rFonts w:eastAsia="黑体"/>
        </w:rPr>
        <w:t>ter</w:t>
      </w:r>
      <w:r>
        <w:rPr>
          <w:rFonts w:eastAsia="黑体"/>
        </w:rPr>
        <w:t xml:space="preserve"> fr</w:t>
      </w:r>
      <w:r w:rsidRPr="00C77567">
        <w:rPr>
          <w:rFonts w:eastAsia="黑体"/>
        </w:rPr>
        <w:t>om 1850 to 1999 (mean of 19</w:t>
      </w:r>
      <w:r>
        <w:rPr>
          <w:rFonts w:eastAsia="黑体"/>
        </w:rPr>
        <w:t>5</w:t>
      </w:r>
      <w:r w:rsidRPr="00C77567">
        <w:rPr>
          <w:rFonts w:eastAsia="黑体"/>
        </w:rPr>
        <w:t>0-1999 minus mean of 1850-19</w:t>
      </w:r>
      <w:r>
        <w:rPr>
          <w:rFonts w:eastAsia="黑体"/>
        </w:rPr>
        <w:t>9</w:t>
      </w:r>
      <w:r w:rsidRPr="00C77567">
        <w:rPr>
          <w:rFonts w:eastAsia="黑体"/>
        </w:rPr>
        <w:t>9)</w:t>
      </w:r>
      <w:r>
        <w:rPr>
          <w:rFonts w:eastAsia="黑体"/>
        </w:rPr>
        <w:t xml:space="preserve">. </w:t>
      </w:r>
      <w:r w:rsidR="00BB17C3">
        <w:rPr>
          <w:rFonts w:eastAsia="黑体"/>
        </w:rPr>
        <w:t xml:space="preserve">b, c, d same with a, but for spring, summer and autumn. </w:t>
      </w:r>
      <w:r w:rsidR="00BB17C3">
        <w:rPr>
          <w:rFonts w:eastAsia="黑体" w:hint="eastAsia"/>
        </w:rPr>
        <w:t>B</w:t>
      </w:r>
      <w:r>
        <w:rPr>
          <w:rFonts w:eastAsia="黑体"/>
        </w:rPr>
        <w:t>lack symbols are significant at the confidence level of 0.1.</w:t>
      </w:r>
    </w:p>
    <w:p w14:paraId="1A9E4774" w14:textId="4527DE5E" w:rsidR="00CD78EC" w:rsidRPr="004D20C5" w:rsidRDefault="00CD78EC">
      <w:pPr>
        <w:rPr>
          <w:rFonts w:eastAsia="黑体"/>
        </w:rPr>
      </w:pPr>
    </w:p>
    <w:p w14:paraId="3E1DBE6F" w14:textId="161F76A1" w:rsidR="00CD78EC" w:rsidRPr="00EE585A" w:rsidRDefault="00CD78EC">
      <w:pPr>
        <w:rPr>
          <w:rFonts w:eastAsia="黑体"/>
        </w:rPr>
      </w:pPr>
    </w:p>
    <w:p w14:paraId="5016AAD8" w14:textId="77777777" w:rsidR="00CD78EC" w:rsidRPr="002B4EA3" w:rsidRDefault="00CD78EC">
      <w:pPr>
        <w:rPr>
          <w:rFonts w:eastAsia="黑体"/>
        </w:rPr>
      </w:pPr>
    </w:p>
    <w:p w14:paraId="56627A02" w14:textId="77777777" w:rsidR="00CD78EC" w:rsidRPr="00687314" w:rsidRDefault="00CD78EC" w:rsidP="00CD78EC">
      <w:pPr>
        <w:rPr>
          <w:rFonts w:ascii="Times New Roman" w:hAnsi="Times New Roman" w:cs="Times New Roman"/>
          <w:b/>
          <w:sz w:val="24"/>
          <w:szCs w:val="24"/>
        </w:rPr>
      </w:pPr>
      <w:r w:rsidRPr="00687314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01D08D97" w14:textId="77777777" w:rsidR="00CD78EC" w:rsidRPr="00CA3239" w:rsidRDefault="00CD78EC" w:rsidP="00CD78EC">
      <w:pPr>
        <w:pStyle w:val="EndNoteBibliography"/>
        <w:spacing w:line="480" w:lineRule="auto"/>
        <w:ind w:left="566" w:hangingChars="283" w:hanging="566"/>
        <w:rPr>
          <w:rFonts w:ascii="Times New Roman" w:hAnsi="Times New Roman" w:cs="Times New Roman"/>
        </w:rPr>
      </w:pPr>
      <w:r w:rsidRPr="00CA3239">
        <w:rPr>
          <w:rFonts w:ascii="Times New Roman" w:hAnsi="Times New Roman" w:cs="Times New Roman"/>
        </w:rPr>
        <w:t>Keeling, C. D., Piper, S. C., Bacastow, R. B., Wahlen, M., Whorf,</w:t>
      </w:r>
      <w:r w:rsidRPr="00CA3239">
        <w:rPr>
          <w:rFonts w:ascii="Times New Roman" w:hAnsi="Times New Roman" w:cs="Times New Roman" w:hint="eastAsia"/>
        </w:rPr>
        <w:t xml:space="preserve"> </w:t>
      </w:r>
      <w:r w:rsidRPr="00CA3239">
        <w:rPr>
          <w:rFonts w:ascii="Times New Roman" w:hAnsi="Times New Roman" w:cs="Times New Roman"/>
        </w:rPr>
        <w:t>T. P., Heimann, M., and Meijer, H. A., 2005. Atmospheric CO</w:t>
      </w:r>
      <w:r w:rsidRPr="00CA3239">
        <w:rPr>
          <w:rFonts w:ascii="Times New Roman" w:hAnsi="Times New Roman" w:cs="Times New Roman"/>
          <w:vertAlign w:val="subscript"/>
        </w:rPr>
        <w:t>2</w:t>
      </w:r>
      <w:r w:rsidRPr="00CA3239">
        <w:rPr>
          <w:rFonts w:ascii="Times New Roman" w:hAnsi="Times New Roman" w:cs="Times New Roman"/>
        </w:rPr>
        <w:t xml:space="preserve"> and</w:t>
      </w:r>
      <w:r w:rsidRPr="00CA3239">
        <w:rPr>
          <w:rFonts w:ascii="Times New Roman" w:hAnsi="Times New Roman" w:cs="Times New Roman" w:hint="eastAsia"/>
        </w:rPr>
        <w:t xml:space="preserve"> </w:t>
      </w:r>
      <w:r w:rsidRPr="00CA3239">
        <w:rPr>
          <w:rFonts w:ascii="Times New Roman" w:hAnsi="Times New Roman" w:cs="Times New Roman"/>
          <w:vertAlign w:val="superscript"/>
        </w:rPr>
        <w:t>13</w:t>
      </w:r>
      <w:r w:rsidRPr="00CA3239">
        <w:rPr>
          <w:rFonts w:ascii="Times New Roman" w:hAnsi="Times New Roman" w:cs="Times New Roman"/>
        </w:rPr>
        <w:t>CO</w:t>
      </w:r>
      <w:r w:rsidRPr="00CA3239">
        <w:rPr>
          <w:rFonts w:ascii="Times New Roman" w:hAnsi="Times New Roman" w:cs="Times New Roman"/>
          <w:vertAlign w:val="subscript"/>
        </w:rPr>
        <w:t>2</w:t>
      </w:r>
      <w:r w:rsidRPr="00CA3239">
        <w:rPr>
          <w:rFonts w:ascii="Times New Roman" w:hAnsi="Times New Roman" w:cs="Times New Roman"/>
        </w:rPr>
        <w:t xml:space="preserve"> exchange with the terrestrial biosphere and oceans from</w:t>
      </w:r>
      <w:r w:rsidRPr="00CA3239">
        <w:rPr>
          <w:rFonts w:ascii="Times New Roman" w:hAnsi="Times New Roman" w:cs="Times New Roman" w:hint="eastAsia"/>
        </w:rPr>
        <w:t xml:space="preserve"> </w:t>
      </w:r>
      <w:r w:rsidRPr="00CA3239">
        <w:rPr>
          <w:rFonts w:ascii="Times New Roman" w:hAnsi="Times New Roman" w:cs="Times New Roman"/>
        </w:rPr>
        <w:t>1978 to 2000: Observations and carbon cycle implications, in:</w:t>
      </w:r>
      <w:r w:rsidRPr="00CA3239">
        <w:rPr>
          <w:rFonts w:ascii="Times New Roman" w:hAnsi="Times New Roman" w:cs="Times New Roman" w:hint="eastAsia"/>
        </w:rPr>
        <w:t xml:space="preserve"> </w:t>
      </w:r>
      <w:r w:rsidRPr="00CA3239">
        <w:rPr>
          <w:rFonts w:ascii="Times New Roman" w:hAnsi="Times New Roman" w:cs="Times New Roman"/>
        </w:rPr>
        <w:t>A history of atmospheric CO</w:t>
      </w:r>
      <w:r w:rsidRPr="00CA3239">
        <w:rPr>
          <w:rFonts w:ascii="Times New Roman" w:hAnsi="Times New Roman" w:cs="Times New Roman"/>
          <w:vertAlign w:val="subscript"/>
        </w:rPr>
        <w:t>2</w:t>
      </w:r>
      <w:r w:rsidRPr="00CA3239">
        <w:rPr>
          <w:rFonts w:ascii="Times New Roman" w:hAnsi="Times New Roman" w:cs="Times New Roman"/>
        </w:rPr>
        <w:t xml:space="preserve"> and its effects on plants, animals,</w:t>
      </w:r>
      <w:r w:rsidRPr="00CA3239">
        <w:rPr>
          <w:rFonts w:ascii="Times New Roman" w:hAnsi="Times New Roman" w:cs="Times New Roman" w:hint="eastAsia"/>
        </w:rPr>
        <w:t xml:space="preserve"> </w:t>
      </w:r>
      <w:r w:rsidRPr="00CA3239">
        <w:rPr>
          <w:rFonts w:ascii="Times New Roman" w:hAnsi="Times New Roman" w:cs="Times New Roman"/>
        </w:rPr>
        <w:t>and ecosystems, Springer, New York, NY, USA, 83-113.</w:t>
      </w:r>
    </w:p>
    <w:p w14:paraId="22A959AB" w14:textId="77777777" w:rsidR="00CD78EC" w:rsidRPr="00BA79DC" w:rsidRDefault="00CD78EC" w:rsidP="00CD78EC">
      <w:pPr>
        <w:pStyle w:val="EndNoteBibliography"/>
        <w:spacing w:line="480" w:lineRule="auto"/>
        <w:ind w:left="566" w:hangingChars="283" w:hanging="566"/>
        <w:rPr>
          <w:rFonts w:ascii="Times New Roman" w:hAnsi="Times New Roman" w:cs="Times New Roman"/>
        </w:rPr>
      </w:pPr>
      <w:bookmarkStart w:id="5" w:name="OLE_LINK154"/>
      <w:bookmarkStart w:id="6" w:name="OLE_LINK155"/>
      <w:bookmarkStart w:id="7" w:name="OLE_LINK156"/>
      <w:r w:rsidRPr="00CA3239">
        <w:rPr>
          <w:rFonts w:ascii="Times New Roman" w:hAnsi="Times New Roman" w:cs="Times New Roman"/>
        </w:rPr>
        <w:t>Meure</w:t>
      </w:r>
      <w:bookmarkEnd w:id="5"/>
      <w:bookmarkEnd w:id="6"/>
      <w:bookmarkEnd w:id="7"/>
      <w:r w:rsidRPr="00CA3239">
        <w:rPr>
          <w:rFonts w:ascii="Times New Roman" w:hAnsi="Times New Roman" w:cs="Times New Roman"/>
        </w:rPr>
        <w:t>, M.F., Etheridge, D., Trudinger, C., Steele, P., Langenfelds, R., Ommen, T.V., Smith, A., Elkins, J., 2006. Law Dome CO</w:t>
      </w:r>
      <w:r w:rsidRPr="00CA3239">
        <w:rPr>
          <w:rFonts w:ascii="Times New Roman" w:hAnsi="Times New Roman" w:cs="Times New Roman"/>
          <w:vertAlign w:val="subscript"/>
        </w:rPr>
        <w:t>2</w:t>
      </w:r>
      <w:r w:rsidRPr="00CA3239">
        <w:rPr>
          <w:rFonts w:ascii="Times New Roman" w:hAnsi="Times New Roman" w:cs="Times New Roman"/>
        </w:rPr>
        <w:t>, CH</w:t>
      </w:r>
      <w:r w:rsidRPr="00CA3239">
        <w:rPr>
          <w:rFonts w:ascii="Times New Roman" w:hAnsi="Times New Roman" w:cs="Times New Roman"/>
          <w:vertAlign w:val="subscript"/>
        </w:rPr>
        <w:t>4</w:t>
      </w:r>
      <w:r w:rsidRPr="00CA3239">
        <w:rPr>
          <w:rFonts w:ascii="Times New Roman" w:hAnsi="Times New Roman" w:cs="Times New Roman"/>
        </w:rPr>
        <w:t xml:space="preserve"> and N</w:t>
      </w:r>
      <w:r w:rsidRPr="00CA3239">
        <w:rPr>
          <w:rFonts w:ascii="Times New Roman" w:hAnsi="Times New Roman" w:cs="Times New Roman"/>
          <w:vertAlign w:val="subscript"/>
        </w:rPr>
        <w:t>2</w:t>
      </w:r>
      <w:r w:rsidRPr="00CA3239">
        <w:rPr>
          <w:rFonts w:ascii="Times New Roman" w:hAnsi="Times New Roman" w:cs="Times New Roman"/>
        </w:rPr>
        <w:t xml:space="preserve">O ice core records extended to 2000 years BP. </w:t>
      </w:r>
      <w:bookmarkStart w:id="8" w:name="OLE_LINK91"/>
      <w:bookmarkStart w:id="9" w:name="OLE_LINK92"/>
      <w:r w:rsidRPr="00CA3239">
        <w:rPr>
          <w:rFonts w:ascii="Times New Roman" w:hAnsi="Times New Roman" w:cs="Times New Roman"/>
        </w:rPr>
        <w:t xml:space="preserve">Geophys. </w:t>
      </w:r>
      <w:r w:rsidRPr="00BA79DC">
        <w:rPr>
          <w:rFonts w:ascii="Times New Roman" w:hAnsi="Times New Roman" w:cs="Times New Roman"/>
        </w:rPr>
        <w:t>Res. Lett</w:t>
      </w:r>
      <w:bookmarkEnd w:id="8"/>
      <w:bookmarkEnd w:id="9"/>
      <w:r w:rsidRPr="00BA79DC">
        <w:rPr>
          <w:rFonts w:ascii="Times New Roman" w:hAnsi="Times New Roman" w:cs="Times New Roman"/>
        </w:rPr>
        <w:t>. 33(14), 70-84.</w:t>
      </w:r>
    </w:p>
    <w:p w14:paraId="2A99265E" w14:textId="21125147" w:rsidR="00947BA2" w:rsidRPr="00CD78EC" w:rsidRDefault="00A46709" w:rsidP="00EE585A">
      <w:pPr>
        <w:pStyle w:val="EndNoteBibliography"/>
        <w:spacing w:line="480" w:lineRule="auto"/>
        <w:ind w:left="566" w:hangingChars="283" w:hanging="566"/>
      </w:pPr>
      <w:r w:rsidRPr="00BA79DC">
        <w:rPr>
          <w:rFonts w:ascii="Times New Roman" w:hAnsi="Times New Roman" w:cs="Times New Roman"/>
        </w:rPr>
        <w:t xml:space="preserve">Andres, R.J., Gregg, J.S., Losey, L., Marland, G., Boden, T.A., 2011. </w:t>
      </w:r>
      <w:bookmarkStart w:id="10" w:name="OLE_LINK131"/>
      <w:r w:rsidRPr="00BA79DC">
        <w:rPr>
          <w:rFonts w:ascii="Times New Roman" w:hAnsi="Times New Roman" w:cs="Times New Roman"/>
        </w:rPr>
        <w:t>Monthly, global emissions of carbon dioxide from fossil fuel consumption</w:t>
      </w:r>
      <w:bookmarkEnd w:id="10"/>
      <w:r w:rsidRPr="00BA79DC">
        <w:rPr>
          <w:rFonts w:ascii="Times New Roman" w:hAnsi="Times New Roman" w:cs="Times New Roman"/>
        </w:rPr>
        <w:t xml:space="preserve">. </w:t>
      </w:r>
      <w:bookmarkStart w:id="11" w:name="OLE_LINK57"/>
      <w:bookmarkStart w:id="12" w:name="OLE_LINK58"/>
      <w:r w:rsidRPr="00BA79DC">
        <w:rPr>
          <w:rFonts w:ascii="Times New Roman" w:hAnsi="Times New Roman" w:cs="Times New Roman"/>
        </w:rPr>
        <w:t>Tellus</w:t>
      </w:r>
      <w:bookmarkEnd w:id="11"/>
      <w:bookmarkEnd w:id="12"/>
      <w:r w:rsidRPr="00BA79DC">
        <w:rPr>
          <w:rFonts w:ascii="Times New Roman" w:hAnsi="Times New Roman" w:cs="Times New Roman"/>
        </w:rPr>
        <w:t xml:space="preserve"> B 63(3), 309-327.</w:t>
      </w:r>
    </w:p>
    <w:sectPr w:rsidR="00947BA2" w:rsidRPr="00CD78EC" w:rsidSect="000C4A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67AD5" w14:textId="77777777" w:rsidR="00DE4444" w:rsidRDefault="00DE4444" w:rsidP="00947BA2">
      <w:r>
        <w:separator/>
      </w:r>
    </w:p>
  </w:endnote>
  <w:endnote w:type="continuationSeparator" w:id="0">
    <w:p w14:paraId="5AF6DB82" w14:textId="77777777" w:rsidR="00DE4444" w:rsidRDefault="00DE4444" w:rsidP="00947BA2">
      <w:r>
        <w:continuationSeparator/>
      </w:r>
    </w:p>
  </w:endnote>
  <w:endnote w:type="continuationNotice" w:id="1">
    <w:p w14:paraId="5229BAA4" w14:textId="77777777" w:rsidR="00DE4444" w:rsidRDefault="00DE44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84DEA" w14:textId="77777777" w:rsidR="00DE4444" w:rsidRDefault="00DE4444" w:rsidP="00947BA2">
      <w:r>
        <w:separator/>
      </w:r>
    </w:p>
  </w:footnote>
  <w:footnote w:type="continuationSeparator" w:id="0">
    <w:p w14:paraId="0F990DC4" w14:textId="77777777" w:rsidR="00DE4444" w:rsidRDefault="00DE4444" w:rsidP="00947BA2">
      <w:r>
        <w:continuationSeparator/>
      </w:r>
    </w:p>
  </w:footnote>
  <w:footnote w:type="continuationNotice" w:id="1">
    <w:p w14:paraId="2A0A966F" w14:textId="77777777" w:rsidR="00DE4444" w:rsidRDefault="00DE444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D74"/>
    <w:rsid w:val="000208B4"/>
    <w:rsid w:val="00027A6A"/>
    <w:rsid w:val="000312C5"/>
    <w:rsid w:val="000A7391"/>
    <w:rsid w:val="000C4A52"/>
    <w:rsid w:val="000F4126"/>
    <w:rsid w:val="00100384"/>
    <w:rsid w:val="0010585A"/>
    <w:rsid w:val="00162F80"/>
    <w:rsid w:val="0018622C"/>
    <w:rsid w:val="00186263"/>
    <w:rsid w:val="001A126F"/>
    <w:rsid w:val="001D23DB"/>
    <w:rsid w:val="001D4E35"/>
    <w:rsid w:val="002150DC"/>
    <w:rsid w:val="00216138"/>
    <w:rsid w:val="00216DFF"/>
    <w:rsid w:val="00221DE8"/>
    <w:rsid w:val="002279CE"/>
    <w:rsid w:val="00230F3B"/>
    <w:rsid w:val="00294477"/>
    <w:rsid w:val="002A38C7"/>
    <w:rsid w:val="002B4EA3"/>
    <w:rsid w:val="00323369"/>
    <w:rsid w:val="00345CD9"/>
    <w:rsid w:val="003761C8"/>
    <w:rsid w:val="0038659B"/>
    <w:rsid w:val="003B2235"/>
    <w:rsid w:val="003C7A79"/>
    <w:rsid w:val="003E7BBA"/>
    <w:rsid w:val="00456473"/>
    <w:rsid w:val="00463033"/>
    <w:rsid w:val="004647CA"/>
    <w:rsid w:val="00467820"/>
    <w:rsid w:val="004D20C5"/>
    <w:rsid w:val="004E5C2F"/>
    <w:rsid w:val="00504D74"/>
    <w:rsid w:val="0051148F"/>
    <w:rsid w:val="0051182B"/>
    <w:rsid w:val="0052025C"/>
    <w:rsid w:val="005275F9"/>
    <w:rsid w:val="005367CB"/>
    <w:rsid w:val="005463BC"/>
    <w:rsid w:val="005469A4"/>
    <w:rsid w:val="00554596"/>
    <w:rsid w:val="005710AE"/>
    <w:rsid w:val="00586157"/>
    <w:rsid w:val="005D4528"/>
    <w:rsid w:val="005E048A"/>
    <w:rsid w:val="0062254E"/>
    <w:rsid w:val="0067533E"/>
    <w:rsid w:val="0069199A"/>
    <w:rsid w:val="007419D4"/>
    <w:rsid w:val="007602C7"/>
    <w:rsid w:val="00775D3F"/>
    <w:rsid w:val="00783980"/>
    <w:rsid w:val="007C113F"/>
    <w:rsid w:val="007C494A"/>
    <w:rsid w:val="007E0C01"/>
    <w:rsid w:val="007F6D36"/>
    <w:rsid w:val="008056D1"/>
    <w:rsid w:val="00831C34"/>
    <w:rsid w:val="0087176E"/>
    <w:rsid w:val="00887E8C"/>
    <w:rsid w:val="00893C4F"/>
    <w:rsid w:val="008D7999"/>
    <w:rsid w:val="00910718"/>
    <w:rsid w:val="00920BCB"/>
    <w:rsid w:val="0092425D"/>
    <w:rsid w:val="00947BA2"/>
    <w:rsid w:val="00970E26"/>
    <w:rsid w:val="00992F31"/>
    <w:rsid w:val="009C5572"/>
    <w:rsid w:val="009C5F56"/>
    <w:rsid w:val="00A00E5C"/>
    <w:rsid w:val="00A46709"/>
    <w:rsid w:val="00AC7C9B"/>
    <w:rsid w:val="00AF45E8"/>
    <w:rsid w:val="00B233CD"/>
    <w:rsid w:val="00B90073"/>
    <w:rsid w:val="00BA79DC"/>
    <w:rsid w:val="00BB17C3"/>
    <w:rsid w:val="00BC7C88"/>
    <w:rsid w:val="00C3041F"/>
    <w:rsid w:val="00C401CD"/>
    <w:rsid w:val="00C47FDD"/>
    <w:rsid w:val="00C50593"/>
    <w:rsid w:val="00C51131"/>
    <w:rsid w:val="00CC41BE"/>
    <w:rsid w:val="00CD78EC"/>
    <w:rsid w:val="00CD7E6A"/>
    <w:rsid w:val="00D3647F"/>
    <w:rsid w:val="00D36CDD"/>
    <w:rsid w:val="00D45325"/>
    <w:rsid w:val="00D72943"/>
    <w:rsid w:val="00D97C9F"/>
    <w:rsid w:val="00DE23AE"/>
    <w:rsid w:val="00DE4444"/>
    <w:rsid w:val="00DF20BB"/>
    <w:rsid w:val="00E371C3"/>
    <w:rsid w:val="00E52AA9"/>
    <w:rsid w:val="00E53A84"/>
    <w:rsid w:val="00E96D6C"/>
    <w:rsid w:val="00EE3CD5"/>
    <w:rsid w:val="00EE585A"/>
    <w:rsid w:val="00EF0E0A"/>
    <w:rsid w:val="00EF437C"/>
    <w:rsid w:val="00F05E4B"/>
    <w:rsid w:val="00F20370"/>
    <w:rsid w:val="00F6527B"/>
    <w:rsid w:val="00F70ED6"/>
    <w:rsid w:val="00F72ACD"/>
    <w:rsid w:val="00F804ED"/>
    <w:rsid w:val="00F84C79"/>
    <w:rsid w:val="00F96A4B"/>
    <w:rsid w:val="00FB3A2C"/>
    <w:rsid w:val="00FE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992642"/>
  <w15:docId w15:val="{A7509BE9-9ACF-471C-8B0D-715E0463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7B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7B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7B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7BA2"/>
    <w:rPr>
      <w:sz w:val="18"/>
      <w:szCs w:val="18"/>
    </w:rPr>
  </w:style>
  <w:style w:type="paragraph" w:customStyle="1" w:styleId="CharCharCharChar">
    <w:name w:val="Char Char Char Char"/>
    <w:basedOn w:val="a"/>
    <w:link w:val="CharCharCharChar0"/>
    <w:rsid w:val="007F6D36"/>
    <w:rPr>
      <w:rFonts w:ascii="Times New Roman" w:eastAsia="宋体" w:hAnsi="Times New Roman" w:cs="Times New Roman"/>
      <w:szCs w:val="21"/>
    </w:rPr>
  </w:style>
  <w:style w:type="character" w:customStyle="1" w:styleId="CharCharCharChar0">
    <w:name w:val="Char Char Char Char 字符"/>
    <w:basedOn w:val="a0"/>
    <w:link w:val="CharCharCharChar"/>
    <w:rsid w:val="007F6D36"/>
    <w:rPr>
      <w:rFonts w:ascii="Times New Roman" w:eastAsia="宋体" w:hAnsi="Times New Roman" w:cs="Times New Roman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62F8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62F80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97C9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97C9F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D97C9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97C9F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D97C9F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0F4126"/>
  </w:style>
  <w:style w:type="character" w:styleId="af">
    <w:name w:val="Hyperlink"/>
    <w:uiPriority w:val="99"/>
    <w:qFormat/>
    <w:rsid w:val="001D23DB"/>
    <w:rPr>
      <w:color w:val="0000FF"/>
      <w:u w:val="single"/>
    </w:rPr>
  </w:style>
  <w:style w:type="paragraph" w:customStyle="1" w:styleId="MDPI13authornames">
    <w:name w:val="MDPI_1.3_authornames"/>
    <w:basedOn w:val="a"/>
    <w:next w:val="a"/>
    <w:qFormat/>
    <w:rsid w:val="001D23DB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6affiliation">
    <w:name w:val="MDPI_1.6_affiliation"/>
    <w:basedOn w:val="a"/>
    <w:qFormat/>
    <w:rsid w:val="001D23DB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paragraph" w:customStyle="1" w:styleId="EndNoteBibliography">
    <w:name w:val="EndNote Bibliography"/>
    <w:basedOn w:val="a"/>
    <w:link w:val="EndNoteBibliography0"/>
    <w:rsid w:val="00CD78EC"/>
    <w:rPr>
      <w:rFonts w:ascii="Calibri" w:eastAsia="宋体" w:hAnsi="Calibri" w:cs="Calibri"/>
      <w:noProof/>
      <w:sz w:val="20"/>
      <w:szCs w:val="21"/>
    </w:rPr>
  </w:style>
  <w:style w:type="character" w:customStyle="1" w:styleId="EndNoteBibliography0">
    <w:name w:val="EndNote Bibliography 字符"/>
    <w:basedOn w:val="CharCharCharChar0"/>
    <w:link w:val="EndNoteBibliography"/>
    <w:rsid w:val="00CD78EC"/>
    <w:rPr>
      <w:rFonts w:ascii="Calibri" w:eastAsia="宋体" w:hAnsi="Calibri" w:cs="Calibri"/>
      <w:noProof/>
      <w:sz w:val="20"/>
      <w:szCs w:val="21"/>
    </w:rPr>
  </w:style>
  <w:style w:type="character" w:styleId="af0">
    <w:name w:val="line number"/>
    <w:basedOn w:val="a0"/>
    <w:uiPriority w:val="99"/>
    <w:semiHidden/>
    <w:unhideWhenUsed/>
    <w:rsid w:val="000C4A52"/>
  </w:style>
  <w:style w:type="paragraph" w:styleId="af1">
    <w:name w:val="Title"/>
    <w:basedOn w:val="a"/>
    <w:link w:val="af2"/>
    <w:qFormat/>
    <w:rsid w:val="003761C8"/>
    <w:pPr>
      <w:widowControl/>
      <w:spacing w:before="240" w:after="60" w:line="360" w:lineRule="auto"/>
      <w:jc w:val="left"/>
      <w:outlineLvl w:val="0"/>
    </w:pPr>
    <w:rPr>
      <w:rFonts w:ascii="Cambria" w:eastAsia="宋体" w:hAnsi="Cambria" w:cs="Times New Roman"/>
      <w:b/>
      <w:bCs/>
      <w:color w:val="000000"/>
      <w:kern w:val="0"/>
      <w:sz w:val="32"/>
      <w:szCs w:val="32"/>
      <w:lang w:val="de-DE" w:eastAsia="de-DE"/>
    </w:rPr>
  </w:style>
  <w:style w:type="character" w:customStyle="1" w:styleId="af2">
    <w:name w:val="标题 字符"/>
    <w:basedOn w:val="a0"/>
    <w:link w:val="af1"/>
    <w:rsid w:val="003761C8"/>
    <w:rPr>
      <w:rFonts w:ascii="Cambria" w:eastAsia="宋体" w:hAnsi="Cambria" w:cs="Times New Roman"/>
      <w:b/>
      <w:bCs/>
      <w:color w:val="000000"/>
      <w:kern w:val="0"/>
      <w:sz w:val="32"/>
      <w:szCs w:val="3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qs@igsnrr.ac.cn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C09E6-C77C-436C-A1A4-1DB0FD112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Gothenburg University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ZhangXuezhen</dc:creator>
  <cp:lastModifiedBy>李 侠祥</cp:lastModifiedBy>
  <cp:revision>16</cp:revision>
  <cp:lastPrinted>2019-04-22T08:37:00Z</cp:lastPrinted>
  <dcterms:created xsi:type="dcterms:W3CDTF">2019-10-16T05:39:00Z</dcterms:created>
  <dcterms:modified xsi:type="dcterms:W3CDTF">2019-11-01T01:37:00Z</dcterms:modified>
</cp:coreProperties>
</file>