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3CAEB" w14:textId="12842117" w:rsidR="00FC6BA5" w:rsidRDefault="00FC6BA5" w:rsidP="0000352B">
      <w:pPr>
        <w:jc w:val="both"/>
        <w:rPr>
          <w:rFonts w:ascii="Times" w:hAnsi="Times" w:cs="Times New Roman"/>
          <w:b/>
        </w:rPr>
      </w:pPr>
      <w:r w:rsidRPr="000C6BDF">
        <w:rPr>
          <w:rFonts w:ascii="Times" w:hAnsi="Times" w:cs="Times New Roman"/>
          <w:b/>
        </w:rPr>
        <w:t>Supplementary material</w:t>
      </w:r>
    </w:p>
    <w:p w14:paraId="71F621DB" w14:textId="77777777" w:rsidR="000C6BDF" w:rsidRPr="000C6BDF" w:rsidRDefault="000C6BDF" w:rsidP="0000352B">
      <w:pPr>
        <w:jc w:val="both"/>
        <w:rPr>
          <w:rFonts w:ascii="Times" w:hAnsi="Times" w:cs="Times New Roman"/>
          <w:b/>
        </w:rPr>
      </w:pPr>
    </w:p>
    <w:p w14:paraId="2953FEA5" w14:textId="14A4F0A5" w:rsidR="000C6BDF" w:rsidRPr="0000352B" w:rsidRDefault="004A4BE3" w:rsidP="0000352B">
      <w:pPr>
        <w:spacing w:line="480" w:lineRule="auto"/>
        <w:jc w:val="both"/>
        <w:rPr>
          <w:rFonts w:ascii="Times" w:hAnsi="Times" w:cs="Times New Roman"/>
          <w:b/>
        </w:rPr>
      </w:pPr>
      <w:r>
        <w:rPr>
          <w:rFonts w:ascii="Times" w:eastAsia="Times New Roman" w:hAnsi="Times" w:cs="Arial"/>
          <w:b/>
          <w:color w:val="222222"/>
          <w:shd w:val="clear" w:color="auto" w:fill="FFFFFF"/>
        </w:rPr>
        <w:t>P</w:t>
      </w:r>
      <w:r w:rsidR="0000352B" w:rsidRPr="0000352B">
        <w:rPr>
          <w:rFonts w:ascii="Times" w:eastAsia="Times New Roman" w:hAnsi="Times" w:cs="Arial"/>
          <w:b/>
          <w:color w:val="222222"/>
          <w:shd w:val="clear" w:color="auto" w:fill="FFFFFF"/>
        </w:rPr>
        <w:t>hoto-ID and telemetry highlight a global whale shark hotspot in Palawan, Philippines</w:t>
      </w:r>
    </w:p>
    <w:p w14:paraId="165CC2C8" w14:textId="77777777" w:rsidR="000C6BDF" w:rsidRPr="000C6BDF" w:rsidRDefault="000C6BDF" w:rsidP="0000352B">
      <w:pPr>
        <w:spacing w:line="480" w:lineRule="auto"/>
        <w:jc w:val="both"/>
        <w:rPr>
          <w:rFonts w:ascii="Times" w:hAnsi="Times" w:cs="Times New Roman"/>
          <w:vertAlign w:val="superscript"/>
        </w:rPr>
      </w:pPr>
      <w:r w:rsidRPr="000C6BDF">
        <w:rPr>
          <w:rFonts w:ascii="Times" w:hAnsi="Times" w:cs="Times New Roman"/>
        </w:rPr>
        <w:t>Gonzalo Araujo</w:t>
      </w:r>
      <w:r w:rsidRPr="000C6BDF">
        <w:rPr>
          <w:rFonts w:ascii="Times" w:hAnsi="Times" w:cs="Times New Roman"/>
          <w:vertAlign w:val="superscript"/>
        </w:rPr>
        <w:t>1,*</w:t>
      </w:r>
      <w:r w:rsidRPr="000C6BDF">
        <w:rPr>
          <w:rFonts w:ascii="Times" w:hAnsi="Times" w:cs="Times New Roman"/>
        </w:rPr>
        <w:t>, Ariana Agustines</w:t>
      </w:r>
      <w:r w:rsidRPr="000C6BDF">
        <w:rPr>
          <w:rFonts w:ascii="Times" w:hAnsi="Times" w:cs="Times New Roman"/>
          <w:vertAlign w:val="superscript"/>
        </w:rPr>
        <w:t>1</w:t>
      </w:r>
      <w:r w:rsidRPr="000C6BDF">
        <w:rPr>
          <w:rFonts w:ascii="Times" w:hAnsi="Times" w:cs="Times New Roman"/>
        </w:rPr>
        <w:t>, Brian Tracey</w:t>
      </w:r>
      <w:r w:rsidRPr="000C6BDF">
        <w:rPr>
          <w:rFonts w:ascii="Times" w:hAnsi="Times" w:cs="Times New Roman"/>
          <w:vertAlign w:val="superscript"/>
        </w:rPr>
        <w:t>1</w:t>
      </w:r>
      <w:r w:rsidRPr="000C6BDF">
        <w:rPr>
          <w:rFonts w:ascii="Times" w:hAnsi="Times" w:cs="Times New Roman"/>
        </w:rPr>
        <w:t>, Sally Snow</w:t>
      </w:r>
      <w:r w:rsidRPr="000C6BDF">
        <w:rPr>
          <w:rFonts w:ascii="Times" w:hAnsi="Times" w:cs="Times New Roman"/>
          <w:vertAlign w:val="superscript"/>
        </w:rPr>
        <w:t>1</w:t>
      </w:r>
      <w:r w:rsidRPr="000C6BDF">
        <w:rPr>
          <w:rFonts w:ascii="Times" w:hAnsi="Times" w:cs="Times New Roman"/>
        </w:rPr>
        <w:t>, Jessica Labaja</w:t>
      </w:r>
      <w:r w:rsidRPr="000C6BDF">
        <w:rPr>
          <w:rFonts w:ascii="Times" w:hAnsi="Times" w:cs="Times New Roman"/>
          <w:vertAlign w:val="superscript"/>
        </w:rPr>
        <w:t>1</w:t>
      </w:r>
      <w:r w:rsidRPr="000C6BDF">
        <w:rPr>
          <w:rFonts w:ascii="Times" w:hAnsi="Times" w:cs="Times New Roman"/>
        </w:rPr>
        <w:t>, Alessandro Ponzo</w:t>
      </w:r>
      <w:r w:rsidRPr="000C6BDF">
        <w:rPr>
          <w:rFonts w:ascii="Times" w:hAnsi="Times" w:cs="Times New Roman"/>
          <w:vertAlign w:val="superscript"/>
        </w:rPr>
        <w:t>1</w:t>
      </w:r>
    </w:p>
    <w:p w14:paraId="7FA92707" w14:textId="77777777" w:rsidR="000C6BDF" w:rsidRPr="000C6BDF" w:rsidRDefault="000C6BDF" w:rsidP="0000352B">
      <w:pPr>
        <w:spacing w:line="480" w:lineRule="auto"/>
        <w:jc w:val="both"/>
        <w:rPr>
          <w:rFonts w:ascii="Times" w:hAnsi="Times" w:cs="Times New Roman"/>
        </w:rPr>
      </w:pPr>
      <w:r w:rsidRPr="000C6BDF">
        <w:rPr>
          <w:rFonts w:ascii="Times" w:hAnsi="Times" w:cs="Times New Roman"/>
          <w:vertAlign w:val="superscript"/>
        </w:rPr>
        <w:t>1</w:t>
      </w:r>
      <w:r w:rsidRPr="000C6BDF">
        <w:rPr>
          <w:rFonts w:ascii="Times" w:hAnsi="Times" w:cs="Times New Roman"/>
        </w:rPr>
        <w:t xml:space="preserve">Large Marine Vertebrates Research Institute Philippines, </w:t>
      </w:r>
      <w:proofErr w:type="spellStart"/>
      <w:r w:rsidRPr="000C6BDF">
        <w:rPr>
          <w:rFonts w:ascii="Times" w:hAnsi="Times" w:cs="Times New Roman"/>
        </w:rPr>
        <w:t>Cagulada</w:t>
      </w:r>
      <w:proofErr w:type="spellEnd"/>
      <w:r w:rsidRPr="000C6BDF">
        <w:rPr>
          <w:rFonts w:ascii="Times" w:hAnsi="Times" w:cs="Times New Roman"/>
        </w:rPr>
        <w:t xml:space="preserve"> Compound, </w:t>
      </w:r>
      <w:proofErr w:type="spellStart"/>
      <w:r w:rsidRPr="000C6BDF">
        <w:rPr>
          <w:rFonts w:ascii="Times" w:hAnsi="Times" w:cs="Times New Roman"/>
        </w:rPr>
        <w:t>Jagna</w:t>
      </w:r>
      <w:proofErr w:type="spellEnd"/>
      <w:r w:rsidRPr="000C6BDF">
        <w:rPr>
          <w:rFonts w:ascii="Times" w:hAnsi="Times" w:cs="Times New Roman"/>
        </w:rPr>
        <w:t>, 6308, Bohol</w:t>
      </w:r>
    </w:p>
    <w:p w14:paraId="174B3679" w14:textId="77777777" w:rsidR="000C6BDF" w:rsidRPr="000C6BDF" w:rsidRDefault="000C6BDF" w:rsidP="0000352B">
      <w:pPr>
        <w:spacing w:line="480" w:lineRule="auto"/>
        <w:jc w:val="both"/>
        <w:rPr>
          <w:rFonts w:ascii="Times" w:hAnsi="Times" w:cs="Times New Roman"/>
        </w:rPr>
      </w:pPr>
      <w:r w:rsidRPr="000C6BDF">
        <w:rPr>
          <w:rFonts w:ascii="Times" w:hAnsi="Times" w:cs="Times New Roman"/>
        </w:rPr>
        <w:t>*Corresponding author: g.araujo@lamave.org | +639054043833</w:t>
      </w:r>
    </w:p>
    <w:p w14:paraId="75FC28E7" w14:textId="77777777" w:rsidR="000C6BDF" w:rsidRPr="000C6BDF" w:rsidRDefault="000C6BDF" w:rsidP="0000352B">
      <w:pPr>
        <w:jc w:val="both"/>
        <w:rPr>
          <w:rFonts w:ascii="Times" w:hAnsi="Times" w:cs="Times New Roman"/>
          <w:b/>
        </w:rPr>
      </w:pPr>
    </w:p>
    <w:p w14:paraId="327DC419" w14:textId="77777777" w:rsidR="000C6BDF" w:rsidRDefault="000C6BDF" w:rsidP="0000352B">
      <w:pPr>
        <w:spacing w:line="360" w:lineRule="auto"/>
        <w:jc w:val="both"/>
        <w:rPr>
          <w:rFonts w:ascii="Times" w:hAnsi="Times" w:cs="Times New Roman"/>
          <w:b/>
        </w:rPr>
      </w:pPr>
      <w:r>
        <w:rPr>
          <w:rFonts w:ascii="Times" w:hAnsi="Times" w:cs="Times New Roman"/>
          <w:b/>
        </w:rPr>
        <w:br w:type="column"/>
      </w:r>
      <w:r w:rsidRPr="000C6BDF">
        <w:rPr>
          <w:rFonts w:ascii="Times" w:hAnsi="Times" w:cs="Times New Roman"/>
          <w:noProof/>
        </w:rPr>
        <w:lastRenderedPageBreak/>
        <w:drawing>
          <wp:inline distT="0" distB="0" distL="0" distR="0" wp14:anchorId="5F33A5A5" wp14:editId="5B6699C2">
            <wp:extent cx="6096000" cy="457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0_Oct_2017_Honda_Bay_Andy_Leonor_1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699F" w14:textId="4FEB909C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  <w:r w:rsidRPr="000C6BDF">
        <w:rPr>
          <w:rFonts w:ascii="Times" w:hAnsi="Times" w:cs="Times New Roman"/>
          <w:b/>
        </w:rPr>
        <w:t xml:space="preserve">Supplementary Figure 1. </w:t>
      </w:r>
      <w:r w:rsidRPr="000C6BDF">
        <w:rPr>
          <w:rFonts w:ascii="Times" w:hAnsi="Times" w:cs="Times New Roman"/>
        </w:rPr>
        <w:t xml:space="preserve">Whale shark P-1122 resighted on October 30, 2017, carrying a heavily-fouled </w:t>
      </w:r>
      <w:proofErr w:type="spellStart"/>
      <w:r w:rsidRPr="000C6BDF">
        <w:rPr>
          <w:rFonts w:ascii="Times" w:hAnsi="Times" w:cs="Times New Roman"/>
        </w:rPr>
        <w:t>miniPAT</w:t>
      </w:r>
      <w:proofErr w:type="spellEnd"/>
      <w:r w:rsidRPr="000C6BDF">
        <w:rPr>
          <w:rFonts w:ascii="Times" w:hAnsi="Times" w:cs="Times New Roman"/>
        </w:rPr>
        <w:t xml:space="preserve"> tag in Honda Bay, Palawan. ©Andy Le</w:t>
      </w:r>
      <w:r w:rsidR="00E31169">
        <w:rPr>
          <w:rFonts w:ascii="Times" w:hAnsi="Times" w:cs="Times New Roman"/>
        </w:rPr>
        <w:t>o</w:t>
      </w:r>
      <w:r w:rsidRPr="000C6BDF">
        <w:rPr>
          <w:rFonts w:ascii="Times" w:hAnsi="Times" w:cs="Times New Roman"/>
        </w:rPr>
        <w:t>nor, Dolphin and Whales Travel and Tours.</w:t>
      </w:r>
    </w:p>
    <w:p w14:paraId="5C5CD7D8" w14:textId="77777777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</w:p>
    <w:p w14:paraId="70D16690" w14:textId="51683D41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</w:p>
    <w:p w14:paraId="2C588E23" w14:textId="77777777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</w:p>
    <w:p w14:paraId="5C5196E0" w14:textId="69B10805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  <w:r w:rsidRPr="000C6BDF">
        <w:rPr>
          <w:rFonts w:ascii="Times" w:hAnsi="Times" w:cs="Times New Roman"/>
        </w:rPr>
        <w:br w:type="column"/>
      </w:r>
    </w:p>
    <w:p w14:paraId="4115F820" w14:textId="77777777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  <w:r w:rsidRPr="000C6BDF">
        <w:rPr>
          <w:rFonts w:ascii="Times" w:hAnsi="Times" w:cs="Times New Roman"/>
          <w:noProof/>
        </w:rPr>
        <w:drawing>
          <wp:inline distT="0" distB="0" distL="0" distR="0" wp14:anchorId="103231FE" wp14:editId="70B49AC9">
            <wp:extent cx="6332220" cy="4054475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PP-45_Left_ID_P10305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9B5E0" w14:textId="77777777" w:rsidR="000C6BDF" w:rsidRPr="000C6BDF" w:rsidRDefault="000C6BDF" w:rsidP="0000352B">
      <w:pPr>
        <w:spacing w:line="360" w:lineRule="auto"/>
        <w:jc w:val="both"/>
        <w:rPr>
          <w:rFonts w:ascii="Times" w:hAnsi="Times" w:cs="Times New Roman"/>
        </w:rPr>
      </w:pPr>
      <w:r w:rsidRPr="000C6BDF">
        <w:rPr>
          <w:rFonts w:ascii="Times" w:hAnsi="Times" w:cs="Times New Roman"/>
          <w:b/>
        </w:rPr>
        <w:t>Supplementary Figure 2.</w:t>
      </w:r>
      <w:r w:rsidRPr="000C6BDF">
        <w:rPr>
          <w:rFonts w:ascii="Times" w:hAnsi="Times" w:cs="Times New Roman"/>
        </w:rPr>
        <w:t xml:space="preserve"> Whale shark P-1396 resighted ~1 year after initial tagging showing no obvious scars or markings.</w:t>
      </w:r>
    </w:p>
    <w:p w14:paraId="02DCBAEC" w14:textId="04D06A2C" w:rsidR="00FC6BA5" w:rsidRDefault="0000352B" w:rsidP="0000352B">
      <w:pPr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br w:type="column"/>
      </w:r>
    </w:p>
    <w:p w14:paraId="0CB7CCA4" w14:textId="77777777" w:rsidR="0000352B" w:rsidRDefault="0000352B" w:rsidP="0000352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noProof/>
          <w:lang w:eastAsia="en-GB"/>
        </w:rPr>
        <w:drawing>
          <wp:inline distT="0" distB="0" distL="0" distR="0" wp14:anchorId="630EB63F" wp14:editId="46727923">
            <wp:extent cx="6332220" cy="2438400"/>
            <wp:effectExtent l="0" t="0" r="17780" b="127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23269BA" w14:textId="121BEFA2" w:rsidR="0000352B" w:rsidRPr="000043F9" w:rsidRDefault="0000352B" w:rsidP="0000352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Figure 3</w:t>
      </w:r>
      <w:r w:rsidRPr="00C146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Deep di</w:t>
      </w:r>
      <w:r w:rsidRPr="000043F9">
        <w:rPr>
          <w:rFonts w:ascii="Times New Roman" w:hAnsi="Times New Roman" w:cs="Times New Roman"/>
        </w:rPr>
        <w:t>ves (&gt;200 m) by individuals P-1125, P-1126 and P-1128 between July 2017 and January 2018. Note the periodicity in deep-dives over time.</w:t>
      </w:r>
    </w:p>
    <w:p w14:paraId="4A85BA5A" w14:textId="77777777" w:rsidR="0000352B" w:rsidRPr="000C6BDF" w:rsidRDefault="0000352B" w:rsidP="0000352B">
      <w:pPr>
        <w:spacing w:line="360" w:lineRule="auto"/>
        <w:jc w:val="both"/>
        <w:rPr>
          <w:rFonts w:ascii="Times" w:hAnsi="Times" w:cs="Times New Roman"/>
        </w:rPr>
      </w:pPr>
    </w:p>
    <w:p w14:paraId="68FB944C" w14:textId="67CB7F28" w:rsidR="00FC6BA5" w:rsidRPr="000C6BDF" w:rsidRDefault="00FC6BA5" w:rsidP="0000352B">
      <w:pPr>
        <w:spacing w:line="360" w:lineRule="auto"/>
        <w:jc w:val="both"/>
        <w:rPr>
          <w:rFonts w:ascii="Times" w:hAnsi="Times" w:cs="Times New Roman"/>
        </w:rPr>
      </w:pPr>
      <w:r w:rsidRPr="000C6BDF">
        <w:rPr>
          <w:rFonts w:ascii="Times" w:hAnsi="Times"/>
        </w:rPr>
        <w:br w:type="column"/>
      </w:r>
      <w:r w:rsidRPr="000C6BDF">
        <w:rPr>
          <w:rFonts w:ascii="Times" w:hAnsi="Times"/>
          <w:b/>
        </w:rPr>
        <w:lastRenderedPageBreak/>
        <w:t>Supplementary</w:t>
      </w:r>
      <w:r w:rsidRPr="000C6BDF">
        <w:rPr>
          <w:rFonts w:ascii="Times" w:hAnsi="Times"/>
        </w:rPr>
        <w:t xml:space="preserve"> </w:t>
      </w:r>
      <w:r w:rsidRPr="000C6BDF">
        <w:rPr>
          <w:rFonts w:ascii="Times" w:hAnsi="Times" w:cs="Times New Roman"/>
          <w:b/>
        </w:rPr>
        <w:t>Table 1.</w:t>
      </w:r>
      <w:r w:rsidRPr="000C6BDF">
        <w:rPr>
          <w:rFonts w:ascii="Times" w:hAnsi="Times" w:cs="Times New Roman"/>
        </w:rPr>
        <w:t xml:space="preserve"> Summary of data sourced from online searches on popular social media platforms, obtained directly from the tour operator, a local photographer and from preliminary work by the Authors in 2016 and 2017. Keywords are case sensitive. Only left</w:t>
      </w:r>
      <w:r w:rsidR="000C6BDF" w:rsidRPr="000C6BDF">
        <w:rPr>
          <w:rFonts w:ascii="Times" w:hAnsi="Times" w:cs="Times New Roman"/>
        </w:rPr>
        <w:t xml:space="preserve"> flank</w:t>
      </w:r>
      <w:r w:rsidRPr="000C6BDF">
        <w:rPr>
          <w:rFonts w:ascii="Times" w:hAnsi="Times" w:cs="Times New Roman"/>
        </w:rPr>
        <w:t xml:space="preserve"> identification images are used to determine the identity of an individual whale shark.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539"/>
        <w:gridCol w:w="2835"/>
        <w:gridCol w:w="1501"/>
        <w:gridCol w:w="2185"/>
      </w:tblGrid>
      <w:tr w:rsidR="00FC6BA5" w:rsidRPr="000C6BDF" w14:paraId="2BE7E1F1" w14:textId="77777777" w:rsidTr="000C6BDF">
        <w:trPr>
          <w:trHeight w:val="382"/>
        </w:trPr>
        <w:tc>
          <w:tcPr>
            <w:tcW w:w="3539" w:type="dxa"/>
            <w:noWrap/>
            <w:hideMark/>
          </w:tcPr>
          <w:p w14:paraId="16751A08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Source</w:t>
            </w:r>
          </w:p>
        </w:tc>
        <w:tc>
          <w:tcPr>
            <w:tcW w:w="2835" w:type="dxa"/>
            <w:noWrap/>
            <w:hideMark/>
          </w:tcPr>
          <w:p w14:paraId="25745709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Keyword used</w:t>
            </w:r>
          </w:p>
        </w:tc>
        <w:tc>
          <w:tcPr>
            <w:tcW w:w="1501" w:type="dxa"/>
            <w:noWrap/>
            <w:hideMark/>
          </w:tcPr>
          <w:p w14:paraId="7B3BBB99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Results</w:t>
            </w:r>
          </w:p>
        </w:tc>
        <w:tc>
          <w:tcPr>
            <w:tcW w:w="2185" w:type="dxa"/>
            <w:noWrap/>
            <w:hideMark/>
          </w:tcPr>
          <w:p w14:paraId="3D98D9CA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Honda Bay IDs Extracted</w:t>
            </w:r>
          </w:p>
        </w:tc>
      </w:tr>
      <w:tr w:rsidR="00FC6BA5" w:rsidRPr="000C6BDF" w14:paraId="3EFF8E7E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79D39FEE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©Facebook</w:t>
            </w:r>
          </w:p>
        </w:tc>
        <w:tc>
          <w:tcPr>
            <w:tcW w:w="2835" w:type="dxa"/>
            <w:noWrap/>
            <w:hideMark/>
          </w:tcPr>
          <w:p w14:paraId="46AB754E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Butanding</w:t>
            </w:r>
            <w:proofErr w:type="spellEnd"/>
            <w:r w:rsidRPr="000C6BDF">
              <w:rPr>
                <w:rFonts w:ascii="Times" w:hAnsi="Times" w:cs="Times New Roman"/>
                <w:sz w:val="22"/>
                <w:szCs w:val="22"/>
              </w:rPr>
              <w:t xml:space="preserve"> Honda Bay</w:t>
            </w:r>
          </w:p>
        </w:tc>
        <w:tc>
          <w:tcPr>
            <w:tcW w:w="1501" w:type="dxa"/>
            <w:noWrap/>
            <w:hideMark/>
          </w:tcPr>
          <w:p w14:paraId="3AC01750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  <w:tc>
          <w:tcPr>
            <w:tcW w:w="2185" w:type="dxa"/>
            <w:noWrap/>
            <w:hideMark/>
          </w:tcPr>
          <w:p w14:paraId="764B3A11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</w:tr>
      <w:tr w:rsidR="00FC6BA5" w:rsidRPr="000C6BDF" w14:paraId="1DBD13CB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6D0A5C66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4187B316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Butanding</w:t>
            </w:r>
            <w:proofErr w:type="spellEnd"/>
            <w:r w:rsidRPr="000C6BDF">
              <w:rPr>
                <w:rFonts w:ascii="Times" w:hAnsi="Times" w:cs="Times New Roman"/>
                <w:sz w:val="22"/>
                <w:szCs w:val="22"/>
              </w:rPr>
              <w:t xml:space="preserve"> </w:t>
            </w: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puerto</w:t>
            </w:r>
            <w:proofErr w:type="spellEnd"/>
            <w:r w:rsidRPr="000C6BDF">
              <w:rPr>
                <w:rFonts w:ascii="Times" w:hAnsi="Times" w:cs="Times New Roman"/>
                <w:sz w:val="22"/>
                <w:szCs w:val="22"/>
              </w:rPr>
              <w:t xml:space="preserve"> </w:t>
            </w: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princesa</w:t>
            </w:r>
            <w:proofErr w:type="spellEnd"/>
          </w:p>
        </w:tc>
        <w:tc>
          <w:tcPr>
            <w:tcW w:w="1501" w:type="dxa"/>
            <w:noWrap/>
            <w:hideMark/>
          </w:tcPr>
          <w:p w14:paraId="0DEE1A8D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  <w:tc>
          <w:tcPr>
            <w:tcW w:w="2185" w:type="dxa"/>
            <w:noWrap/>
            <w:hideMark/>
          </w:tcPr>
          <w:p w14:paraId="027D589C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0</w:t>
            </w:r>
          </w:p>
        </w:tc>
      </w:tr>
      <w:tr w:rsidR="00FC6BA5" w:rsidRPr="000C6BDF" w14:paraId="4BF2A68B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79AD1249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7FA36C8F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Honda Bay Whale Shark</w:t>
            </w:r>
          </w:p>
        </w:tc>
        <w:tc>
          <w:tcPr>
            <w:tcW w:w="1501" w:type="dxa"/>
            <w:noWrap/>
            <w:hideMark/>
          </w:tcPr>
          <w:p w14:paraId="3B889579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25</w:t>
            </w:r>
          </w:p>
        </w:tc>
        <w:tc>
          <w:tcPr>
            <w:tcW w:w="2185" w:type="dxa"/>
            <w:noWrap/>
            <w:hideMark/>
          </w:tcPr>
          <w:p w14:paraId="01DB0F9D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9</w:t>
            </w:r>
          </w:p>
        </w:tc>
      </w:tr>
      <w:tr w:rsidR="00FC6BA5" w:rsidRPr="000C6BDF" w14:paraId="3DDAAB3C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36EBF84B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15A11EE7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Puerto Princesa whale shark</w:t>
            </w:r>
          </w:p>
        </w:tc>
        <w:tc>
          <w:tcPr>
            <w:tcW w:w="1501" w:type="dxa"/>
            <w:noWrap/>
            <w:hideMark/>
          </w:tcPr>
          <w:p w14:paraId="612B4C99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4</w:t>
            </w:r>
          </w:p>
        </w:tc>
        <w:tc>
          <w:tcPr>
            <w:tcW w:w="2185" w:type="dxa"/>
            <w:noWrap/>
            <w:hideMark/>
          </w:tcPr>
          <w:p w14:paraId="55266AC3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0</w:t>
            </w:r>
          </w:p>
        </w:tc>
      </w:tr>
      <w:tr w:rsidR="00FC6BA5" w:rsidRPr="000C6BDF" w14:paraId="02680CEF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08E7E1F6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42D44095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Whale shark Honda Bay</w:t>
            </w:r>
          </w:p>
        </w:tc>
        <w:tc>
          <w:tcPr>
            <w:tcW w:w="1501" w:type="dxa"/>
            <w:noWrap/>
            <w:hideMark/>
          </w:tcPr>
          <w:p w14:paraId="63BE6008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  <w:tc>
          <w:tcPr>
            <w:tcW w:w="2185" w:type="dxa"/>
            <w:noWrap/>
            <w:hideMark/>
          </w:tcPr>
          <w:p w14:paraId="1976ECD3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0</w:t>
            </w:r>
          </w:p>
        </w:tc>
      </w:tr>
      <w:tr w:rsidR="00FC6BA5" w:rsidRPr="000C6BDF" w14:paraId="358C137D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6CC4DBBA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572E6389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Whale shark Palawan</w:t>
            </w:r>
          </w:p>
        </w:tc>
        <w:tc>
          <w:tcPr>
            <w:tcW w:w="1501" w:type="dxa"/>
            <w:noWrap/>
            <w:hideMark/>
          </w:tcPr>
          <w:p w14:paraId="29AD5E01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7</w:t>
            </w:r>
          </w:p>
        </w:tc>
        <w:tc>
          <w:tcPr>
            <w:tcW w:w="2185" w:type="dxa"/>
            <w:noWrap/>
            <w:hideMark/>
          </w:tcPr>
          <w:p w14:paraId="7AFC2107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4</w:t>
            </w:r>
          </w:p>
        </w:tc>
      </w:tr>
      <w:tr w:rsidR="00FC6BA5" w:rsidRPr="000C6BDF" w14:paraId="308A1009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59D46552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443FDC7F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Whale Shark Puerto Princesa</w:t>
            </w:r>
          </w:p>
        </w:tc>
        <w:tc>
          <w:tcPr>
            <w:tcW w:w="1501" w:type="dxa"/>
            <w:noWrap/>
            <w:hideMark/>
          </w:tcPr>
          <w:p w14:paraId="60FAC894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84</w:t>
            </w:r>
          </w:p>
        </w:tc>
        <w:tc>
          <w:tcPr>
            <w:tcW w:w="2185" w:type="dxa"/>
            <w:noWrap/>
            <w:hideMark/>
          </w:tcPr>
          <w:p w14:paraId="0FEDCACF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25</w:t>
            </w:r>
          </w:p>
        </w:tc>
      </w:tr>
      <w:tr w:rsidR="00FC6BA5" w:rsidRPr="000C6BDF" w14:paraId="1EAA9687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3B9602E2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©Instagram</w:t>
            </w:r>
          </w:p>
        </w:tc>
        <w:tc>
          <w:tcPr>
            <w:tcW w:w="2835" w:type="dxa"/>
            <w:noWrap/>
            <w:hideMark/>
          </w:tcPr>
          <w:p w14:paraId="04F97B3C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#</w:t>
            </w: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hondabay</w:t>
            </w:r>
            <w:proofErr w:type="spellEnd"/>
          </w:p>
        </w:tc>
        <w:tc>
          <w:tcPr>
            <w:tcW w:w="1501" w:type="dxa"/>
            <w:noWrap/>
            <w:hideMark/>
          </w:tcPr>
          <w:p w14:paraId="71F96C2F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27</w:t>
            </w:r>
          </w:p>
        </w:tc>
        <w:tc>
          <w:tcPr>
            <w:tcW w:w="2185" w:type="dxa"/>
            <w:noWrap/>
            <w:hideMark/>
          </w:tcPr>
          <w:p w14:paraId="08B83A8B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6</w:t>
            </w:r>
          </w:p>
        </w:tc>
      </w:tr>
      <w:tr w:rsidR="00FC6BA5" w:rsidRPr="000C6BDF" w14:paraId="683D56D3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115D7D15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4A943F68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#</w:t>
            </w: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palawanwhaleshark</w:t>
            </w:r>
            <w:proofErr w:type="spellEnd"/>
          </w:p>
        </w:tc>
        <w:tc>
          <w:tcPr>
            <w:tcW w:w="1501" w:type="dxa"/>
            <w:noWrap/>
            <w:hideMark/>
          </w:tcPr>
          <w:p w14:paraId="34515C23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  <w:tc>
          <w:tcPr>
            <w:tcW w:w="2185" w:type="dxa"/>
            <w:noWrap/>
            <w:hideMark/>
          </w:tcPr>
          <w:p w14:paraId="30487F03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0</w:t>
            </w:r>
          </w:p>
        </w:tc>
      </w:tr>
      <w:tr w:rsidR="00FC6BA5" w:rsidRPr="000C6BDF" w14:paraId="4061CEAF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1438DA76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6421935E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#</w:t>
            </w: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whalesharkpalawan</w:t>
            </w:r>
            <w:proofErr w:type="spellEnd"/>
          </w:p>
        </w:tc>
        <w:tc>
          <w:tcPr>
            <w:tcW w:w="1501" w:type="dxa"/>
            <w:noWrap/>
            <w:hideMark/>
          </w:tcPr>
          <w:p w14:paraId="771F6752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  <w:tc>
          <w:tcPr>
            <w:tcW w:w="2185" w:type="dxa"/>
            <w:noWrap/>
            <w:hideMark/>
          </w:tcPr>
          <w:p w14:paraId="0ACB9D64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0</w:t>
            </w:r>
          </w:p>
        </w:tc>
      </w:tr>
      <w:tr w:rsidR="00FC6BA5" w:rsidRPr="000C6BDF" w14:paraId="3DA61CB2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0342E2C0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380184B1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proofErr w:type="spellStart"/>
            <w:r w:rsidRPr="000C6BDF">
              <w:rPr>
                <w:rFonts w:ascii="Times" w:hAnsi="Times" w:cs="Times New Roman"/>
                <w:sz w:val="22"/>
                <w:szCs w:val="22"/>
              </w:rPr>
              <w:t>whaleman_wanderer</w:t>
            </w:r>
            <w:proofErr w:type="spellEnd"/>
          </w:p>
        </w:tc>
        <w:tc>
          <w:tcPr>
            <w:tcW w:w="1501" w:type="dxa"/>
            <w:noWrap/>
            <w:hideMark/>
          </w:tcPr>
          <w:p w14:paraId="2D4C42D6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7</w:t>
            </w:r>
          </w:p>
        </w:tc>
        <w:tc>
          <w:tcPr>
            <w:tcW w:w="2185" w:type="dxa"/>
            <w:noWrap/>
            <w:hideMark/>
          </w:tcPr>
          <w:p w14:paraId="61ACCFA0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</w:tr>
      <w:tr w:rsidR="00FC6BA5" w:rsidRPr="000C6BDF" w14:paraId="53E7968A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28A79DE6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©YouTube</w:t>
            </w:r>
          </w:p>
        </w:tc>
        <w:tc>
          <w:tcPr>
            <w:tcW w:w="2835" w:type="dxa"/>
            <w:noWrap/>
            <w:hideMark/>
          </w:tcPr>
          <w:p w14:paraId="4161541A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Honda Bay Whale Shark</w:t>
            </w:r>
          </w:p>
        </w:tc>
        <w:tc>
          <w:tcPr>
            <w:tcW w:w="1501" w:type="dxa"/>
            <w:noWrap/>
            <w:hideMark/>
          </w:tcPr>
          <w:p w14:paraId="4DE4313A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</w:t>
            </w:r>
          </w:p>
        </w:tc>
        <w:tc>
          <w:tcPr>
            <w:tcW w:w="2185" w:type="dxa"/>
            <w:noWrap/>
            <w:hideMark/>
          </w:tcPr>
          <w:p w14:paraId="4641585C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0</w:t>
            </w:r>
          </w:p>
        </w:tc>
      </w:tr>
      <w:tr w:rsidR="00FC6BA5" w:rsidRPr="000C6BDF" w14:paraId="36B842B5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76871328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36F6DC5E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Palawan Whale shark</w:t>
            </w:r>
          </w:p>
        </w:tc>
        <w:tc>
          <w:tcPr>
            <w:tcW w:w="1501" w:type="dxa"/>
            <w:noWrap/>
            <w:hideMark/>
          </w:tcPr>
          <w:p w14:paraId="3770DF49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</w:t>
            </w:r>
          </w:p>
        </w:tc>
        <w:tc>
          <w:tcPr>
            <w:tcW w:w="2185" w:type="dxa"/>
            <w:noWrap/>
            <w:hideMark/>
          </w:tcPr>
          <w:p w14:paraId="0032C4E5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</w:t>
            </w:r>
          </w:p>
        </w:tc>
      </w:tr>
      <w:tr w:rsidR="00FC6BA5" w:rsidRPr="000C6BDF" w14:paraId="1D832BB6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55E3F877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25BFC5DF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Puerto Princesa whale shark</w:t>
            </w:r>
          </w:p>
        </w:tc>
        <w:tc>
          <w:tcPr>
            <w:tcW w:w="1501" w:type="dxa"/>
            <w:noWrap/>
            <w:hideMark/>
          </w:tcPr>
          <w:p w14:paraId="4916D148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16</w:t>
            </w:r>
          </w:p>
        </w:tc>
        <w:tc>
          <w:tcPr>
            <w:tcW w:w="2185" w:type="dxa"/>
            <w:noWrap/>
            <w:hideMark/>
          </w:tcPr>
          <w:p w14:paraId="0B6785C2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8</w:t>
            </w:r>
          </w:p>
        </w:tc>
      </w:tr>
      <w:tr w:rsidR="00FC6BA5" w:rsidRPr="000C6BDF" w14:paraId="5914A9D9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4C309C7D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Dolphin and Whales Travel and Tours</w:t>
            </w:r>
          </w:p>
        </w:tc>
        <w:tc>
          <w:tcPr>
            <w:tcW w:w="2835" w:type="dxa"/>
            <w:noWrap/>
            <w:hideMark/>
          </w:tcPr>
          <w:p w14:paraId="7FF04A29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-</w:t>
            </w:r>
          </w:p>
        </w:tc>
        <w:tc>
          <w:tcPr>
            <w:tcW w:w="1501" w:type="dxa"/>
            <w:noWrap/>
            <w:hideMark/>
          </w:tcPr>
          <w:p w14:paraId="405A1688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24</w:t>
            </w:r>
          </w:p>
        </w:tc>
        <w:tc>
          <w:tcPr>
            <w:tcW w:w="2185" w:type="dxa"/>
            <w:noWrap/>
            <w:hideMark/>
          </w:tcPr>
          <w:p w14:paraId="5B1F4130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24</w:t>
            </w:r>
          </w:p>
        </w:tc>
      </w:tr>
      <w:tr w:rsidR="00FC6BA5" w:rsidRPr="000C6BDF" w14:paraId="58B576C4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08C4DAC1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Duncan Murrell</w:t>
            </w:r>
          </w:p>
        </w:tc>
        <w:tc>
          <w:tcPr>
            <w:tcW w:w="2835" w:type="dxa"/>
            <w:noWrap/>
            <w:hideMark/>
          </w:tcPr>
          <w:p w14:paraId="0308C754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-</w:t>
            </w:r>
          </w:p>
        </w:tc>
        <w:tc>
          <w:tcPr>
            <w:tcW w:w="1501" w:type="dxa"/>
            <w:noWrap/>
            <w:hideMark/>
          </w:tcPr>
          <w:p w14:paraId="02D39140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27</w:t>
            </w:r>
          </w:p>
        </w:tc>
        <w:tc>
          <w:tcPr>
            <w:tcW w:w="2185" w:type="dxa"/>
            <w:noWrap/>
            <w:hideMark/>
          </w:tcPr>
          <w:p w14:paraId="0977EC6B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27</w:t>
            </w:r>
          </w:p>
        </w:tc>
      </w:tr>
      <w:tr w:rsidR="00FC6BA5" w:rsidRPr="000C6BDF" w14:paraId="71E8D397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449A34BC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Authors (2016)</w:t>
            </w:r>
          </w:p>
        </w:tc>
        <w:tc>
          <w:tcPr>
            <w:tcW w:w="2835" w:type="dxa"/>
            <w:noWrap/>
            <w:hideMark/>
          </w:tcPr>
          <w:p w14:paraId="6AE5D767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-</w:t>
            </w:r>
          </w:p>
        </w:tc>
        <w:tc>
          <w:tcPr>
            <w:tcW w:w="1501" w:type="dxa"/>
            <w:noWrap/>
            <w:hideMark/>
          </w:tcPr>
          <w:p w14:paraId="0E8572B9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-</w:t>
            </w:r>
          </w:p>
        </w:tc>
        <w:tc>
          <w:tcPr>
            <w:tcW w:w="2185" w:type="dxa"/>
            <w:noWrap/>
            <w:hideMark/>
          </w:tcPr>
          <w:p w14:paraId="308ED0B1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10</w:t>
            </w:r>
          </w:p>
        </w:tc>
      </w:tr>
      <w:tr w:rsidR="00FC6BA5" w:rsidRPr="000C6BDF" w14:paraId="01EF7330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0C0A3807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Authors (2017)</w:t>
            </w:r>
          </w:p>
        </w:tc>
        <w:tc>
          <w:tcPr>
            <w:tcW w:w="2835" w:type="dxa"/>
            <w:noWrap/>
            <w:hideMark/>
          </w:tcPr>
          <w:p w14:paraId="7F1414DE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-</w:t>
            </w:r>
          </w:p>
        </w:tc>
        <w:tc>
          <w:tcPr>
            <w:tcW w:w="1501" w:type="dxa"/>
            <w:noWrap/>
            <w:hideMark/>
          </w:tcPr>
          <w:p w14:paraId="40718EEC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-</w:t>
            </w:r>
          </w:p>
        </w:tc>
        <w:tc>
          <w:tcPr>
            <w:tcW w:w="2185" w:type="dxa"/>
            <w:noWrap/>
            <w:hideMark/>
          </w:tcPr>
          <w:p w14:paraId="5F84BA64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sz w:val="22"/>
                <w:szCs w:val="22"/>
              </w:rPr>
              <w:t>10</w:t>
            </w:r>
          </w:p>
        </w:tc>
      </w:tr>
      <w:tr w:rsidR="00FC6BA5" w:rsidRPr="000C6BDF" w14:paraId="01E8203D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5A229848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b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7C38E390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Total</w:t>
            </w:r>
          </w:p>
        </w:tc>
        <w:tc>
          <w:tcPr>
            <w:tcW w:w="1501" w:type="dxa"/>
            <w:noWrap/>
            <w:hideMark/>
          </w:tcPr>
          <w:p w14:paraId="2D7F0140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230</w:t>
            </w:r>
          </w:p>
        </w:tc>
        <w:tc>
          <w:tcPr>
            <w:tcW w:w="2185" w:type="dxa"/>
            <w:noWrap/>
            <w:hideMark/>
          </w:tcPr>
          <w:p w14:paraId="7C5FCA7D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126</w:t>
            </w:r>
          </w:p>
        </w:tc>
      </w:tr>
      <w:tr w:rsidR="00FC6BA5" w:rsidRPr="000C6BDF" w14:paraId="46627C40" w14:textId="77777777" w:rsidTr="000C6BDF">
        <w:trPr>
          <w:trHeight w:val="170"/>
        </w:trPr>
        <w:tc>
          <w:tcPr>
            <w:tcW w:w="3539" w:type="dxa"/>
            <w:noWrap/>
            <w:hideMark/>
          </w:tcPr>
          <w:p w14:paraId="41297D55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2835" w:type="dxa"/>
            <w:noWrap/>
            <w:hideMark/>
          </w:tcPr>
          <w:p w14:paraId="6FB9F00F" w14:textId="77777777" w:rsidR="00FC6BA5" w:rsidRPr="000C6BDF" w:rsidRDefault="00FC6BA5" w:rsidP="0000352B">
            <w:pPr>
              <w:spacing w:line="360" w:lineRule="auto"/>
              <w:jc w:val="both"/>
              <w:rPr>
                <w:rFonts w:ascii="Times" w:hAnsi="Times" w:cs="Times New Roman"/>
                <w:sz w:val="22"/>
                <w:szCs w:val="22"/>
              </w:rPr>
            </w:pPr>
          </w:p>
        </w:tc>
        <w:tc>
          <w:tcPr>
            <w:tcW w:w="1501" w:type="dxa"/>
            <w:noWrap/>
            <w:hideMark/>
          </w:tcPr>
          <w:p w14:paraId="4B3B598C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Individual IDs</w:t>
            </w:r>
          </w:p>
        </w:tc>
        <w:tc>
          <w:tcPr>
            <w:tcW w:w="2185" w:type="dxa"/>
            <w:noWrap/>
            <w:hideMark/>
          </w:tcPr>
          <w:p w14:paraId="3EE7317E" w14:textId="77777777" w:rsidR="00FC6BA5" w:rsidRPr="000C6BDF" w:rsidRDefault="00FC6BA5" w:rsidP="0000352B">
            <w:pPr>
              <w:spacing w:line="360" w:lineRule="auto"/>
              <w:jc w:val="center"/>
              <w:rPr>
                <w:rFonts w:ascii="Times" w:hAnsi="Times" w:cs="Times New Roman"/>
                <w:b/>
                <w:sz w:val="22"/>
                <w:szCs w:val="22"/>
              </w:rPr>
            </w:pPr>
            <w:r w:rsidRPr="000C6BDF">
              <w:rPr>
                <w:rFonts w:ascii="Times" w:hAnsi="Times" w:cs="Times New Roman"/>
                <w:b/>
                <w:sz w:val="22"/>
                <w:szCs w:val="22"/>
              </w:rPr>
              <w:t>86</w:t>
            </w:r>
          </w:p>
        </w:tc>
      </w:tr>
    </w:tbl>
    <w:p w14:paraId="4B45760C" w14:textId="638E35DB" w:rsidR="0034144B" w:rsidRDefault="0034144B" w:rsidP="0000352B">
      <w:pPr>
        <w:spacing w:line="360" w:lineRule="auto"/>
        <w:jc w:val="both"/>
        <w:rPr>
          <w:rFonts w:ascii="Times" w:hAnsi="Times" w:cs="Times New Roman"/>
        </w:rPr>
      </w:pPr>
    </w:p>
    <w:p w14:paraId="61B4FE61" w14:textId="33CAB74E" w:rsidR="006F56E3" w:rsidRDefault="006F56E3" w:rsidP="0000352B">
      <w:pPr>
        <w:spacing w:line="360" w:lineRule="auto"/>
        <w:jc w:val="both"/>
        <w:rPr>
          <w:rFonts w:ascii="Times" w:hAnsi="Times" w:cs="Times New Roman"/>
        </w:rPr>
      </w:pPr>
      <w:r>
        <w:rPr>
          <w:rFonts w:ascii="Times" w:hAnsi="Times" w:cs="Times New Roman"/>
        </w:rPr>
        <w:br w:type="column"/>
      </w:r>
      <w:r>
        <w:rPr>
          <w:rFonts w:ascii="Times" w:hAnsi="Times" w:cs="Times New Roman"/>
          <w:b/>
        </w:rPr>
        <w:lastRenderedPageBreak/>
        <w:t xml:space="preserve">Supplementary Video 1. </w:t>
      </w:r>
      <w:r>
        <w:rPr>
          <w:rFonts w:ascii="Times" w:hAnsi="Times" w:cs="Times New Roman"/>
        </w:rPr>
        <w:t>Most probabl</w:t>
      </w:r>
      <w:r w:rsidR="00736914">
        <w:rPr>
          <w:rFonts w:ascii="Times" w:hAnsi="Times" w:cs="Times New Roman"/>
        </w:rPr>
        <w:t>e</w:t>
      </w:r>
      <w:r>
        <w:rPr>
          <w:rFonts w:ascii="Times" w:hAnsi="Times" w:cs="Times New Roman"/>
        </w:rPr>
        <w:t xml:space="preserve"> track for the five tags that transmitted data</w:t>
      </w:r>
      <w:r w:rsidR="001333C7">
        <w:rPr>
          <w:rFonts w:ascii="Times" w:hAnsi="Times" w:cs="Times New Roman"/>
        </w:rPr>
        <w:t>,</w:t>
      </w:r>
      <w:bookmarkStart w:id="0" w:name="_GoBack"/>
      <w:bookmarkEnd w:id="0"/>
      <w:r>
        <w:rPr>
          <w:rFonts w:ascii="Times" w:hAnsi="Times" w:cs="Times New Roman"/>
        </w:rPr>
        <w:t xml:space="preserve"> with confidence intervals in </w:t>
      </w:r>
      <w:r w:rsidR="00736914">
        <w:rPr>
          <w:rFonts w:ascii="Times" w:hAnsi="Times" w:cs="Times New Roman"/>
        </w:rPr>
        <w:t>red (50%), dark orange (95%) and light orange (99%).</w:t>
      </w:r>
    </w:p>
    <w:p w14:paraId="39180AC1" w14:textId="77777777" w:rsidR="00736914" w:rsidRPr="006F56E3" w:rsidRDefault="00736914" w:rsidP="0000352B">
      <w:pPr>
        <w:spacing w:line="360" w:lineRule="auto"/>
        <w:jc w:val="both"/>
        <w:rPr>
          <w:rFonts w:ascii="Times" w:hAnsi="Times" w:cs="Times New Roman"/>
        </w:rPr>
      </w:pPr>
    </w:p>
    <w:sectPr w:rsidR="00736914" w:rsidRPr="006F56E3" w:rsidSect="00F51622">
      <w:footerReference w:type="even" r:id="rId9"/>
      <w:footerReference w:type="default" r:id="rId10"/>
      <w:pgSz w:w="12240" w:h="15840"/>
      <w:pgMar w:top="1134" w:right="1134" w:bottom="1134" w:left="1134" w:header="709" w:footer="709" w:gutter="0"/>
      <w:lnNumType w:countBy="1" w:restart="continuous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AB1A0" w14:textId="77777777" w:rsidR="0059378D" w:rsidRDefault="0059378D">
      <w:pPr>
        <w:spacing w:after="0"/>
      </w:pPr>
      <w:r>
        <w:separator/>
      </w:r>
    </w:p>
  </w:endnote>
  <w:endnote w:type="continuationSeparator" w:id="0">
    <w:p w14:paraId="50ACF3BD" w14:textId="77777777" w:rsidR="0059378D" w:rsidRDefault="005937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80A22" w14:textId="77777777" w:rsidR="002E4459" w:rsidRDefault="00AE206A" w:rsidP="00CE782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F98069" w14:textId="77777777" w:rsidR="002E4459" w:rsidRDefault="0059378D" w:rsidP="00670E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3E136" w14:textId="77777777" w:rsidR="002E4459" w:rsidRDefault="00AE206A" w:rsidP="00CE782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5A83B307" w14:textId="77777777" w:rsidR="002E4459" w:rsidRDefault="0059378D" w:rsidP="00670E6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67FC3" w14:textId="77777777" w:rsidR="0059378D" w:rsidRDefault="0059378D">
      <w:pPr>
        <w:spacing w:after="0"/>
      </w:pPr>
      <w:r>
        <w:separator/>
      </w:r>
    </w:p>
  </w:footnote>
  <w:footnote w:type="continuationSeparator" w:id="0">
    <w:p w14:paraId="52EEACB8" w14:textId="77777777" w:rsidR="0059378D" w:rsidRDefault="005937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A5"/>
    <w:rsid w:val="0000352B"/>
    <w:rsid w:val="000C6BDF"/>
    <w:rsid w:val="001333C7"/>
    <w:rsid w:val="0018324C"/>
    <w:rsid w:val="002E3458"/>
    <w:rsid w:val="0034144B"/>
    <w:rsid w:val="004A4BE3"/>
    <w:rsid w:val="0059378D"/>
    <w:rsid w:val="005F2F91"/>
    <w:rsid w:val="006F56E3"/>
    <w:rsid w:val="00736914"/>
    <w:rsid w:val="00870173"/>
    <w:rsid w:val="009A4993"/>
    <w:rsid w:val="00AE206A"/>
    <w:rsid w:val="00B71671"/>
    <w:rsid w:val="00D14747"/>
    <w:rsid w:val="00DF6DCB"/>
    <w:rsid w:val="00E31169"/>
    <w:rsid w:val="00FC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A20BB"/>
  <w15:chartTrackingRefBased/>
  <w15:docId w15:val="{DA210AD2-6F2F-DC42-AC79-3B219521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BA5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FC6BA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C6BA5"/>
  </w:style>
  <w:style w:type="character" w:styleId="PageNumber">
    <w:name w:val="page number"/>
    <w:basedOn w:val="DefaultParagraphFont"/>
    <w:semiHidden/>
    <w:unhideWhenUsed/>
    <w:rsid w:val="00FC6BA5"/>
  </w:style>
  <w:style w:type="character" w:styleId="LineNumber">
    <w:name w:val="line number"/>
    <w:basedOn w:val="DefaultParagraphFont"/>
    <w:uiPriority w:val="99"/>
    <w:semiHidden/>
    <w:unhideWhenUsed/>
    <w:rsid w:val="00FC6BA5"/>
  </w:style>
  <w:style w:type="table" w:styleId="TableGrid">
    <w:name w:val="Table Grid"/>
    <w:basedOn w:val="TableNormal"/>
    <w:rsid w:val="00FC6BA5"/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\Owner\Desktop\Palawan_Whale_Sharks\200m_dives_39707_21_2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charset="0"/>
                <a:ea typeface="Arial" charset="0"/>
                <a:cs typeface="Arial" charset="0"/>
              </a:defRPr>
            </a:pPr>
            <a:r>
              <a:rPr lang="en-US" b="0"/>
              <a:t>Deep dives (&gt;200 m)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charset="0"/>
              <a:ea typeface="Arial" charset="0"/>
              <a:cs typeface="Arial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depth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Sheet1!$B$2:$B$194</c:f>
              <c:numCache>
                <c:formatCode>d\-mmm\-yy</c:formatCode>
                <c:ptCount val="193"/>
                <c:pt idx="0">
                  <c:v>42958</c:v>
                </c:pt>
                <c:pt idx="1">
                  <c:v>42958</c:v>
                </c:pt>
                <c:pt idx="2">
                  <c:v>42958</c:v>
                </c:pt>
                <c:pt idx="3">
                  <c:v>42958</c:v>
                </c:pt>
                <c:pt idx="4">
                  <c:v>42959</c:v>
                </c:pt>
                <c:pt idx="5">
                  <c:v>42960</c:v>
                </c:pt>
                <c:pt idx="6">
                  <c:v>42961</c:v>
                </c:pt>
                <c:pt idx="7">
                  <c:v>42961</c:v>
                </c:pt>
                <c:pt idx="8">
                  <c:v>42961</c:v>
                </c:pt>
                <c:pt idx="9">
                  <c:v>42961</c:v>
                </c:pt>
                <c:pt idx="10">
                  <c:v>42961</c:v>
                </c:pt>
                <c:pt idx="11">
                  <c:v>42961</c:v>
                </c:pt>
                <c:pt idx="12">
                  <c:v>42968</c:v>
                </c:pt>
                <c:pt idx="13">
                  <c:v>42968</c:v>
                </c:pt>
                <c:pt idx="14">
                  <c:v>42982</c:v>
                </c:pt>
                <c:pt idx="15">
                  <c:v>42983</c:v>
                </c:pt>
                <c:pt idx="16">
                  <c:v>42984</c:v>
                </c:pt>
                <c:pt idx="17">
                  <c:v>42984</c:v>
                </c:pt>
                <c:pt idx="18">
                  <c:v>42984</c:v>
                </c:pt>
                <c:pt idx="19">
                  <c:v>42984</c:v>
                </c:pt>
                <c:pt idx="20">
                  <c:v>42985</c:v>
                </c:pt>
                <c:pt idx="21">
                  <c:v>42985</c:v>
                </c:pt>
                <c:pt idx="22">
                  <c:v>42985</c:v>
                </c:pt>
                <c:pt idx="23">
                  <c:v>42986</c:v>
                </c:pt>
                <c:pt idx="24">
                  <c:v>42986</c:v>
                </c:pt>
                <c:pt idx="25">
                  <c:v>42986</c:v>
                </c:pt>
                <c:pt idx="26">
                  <c:v>42986</c:v>
                </c:pt>
                <c:pt idx="27">
                  <c:v>42986</c:v>
                </c:pt>
                <c:pt idx="28">
                  <c:v>42987</c:v>
                </c:pt>
                <c:pt idx="29">
                  <c:v>42988</c:v>
                </c:pt>
                <c:pt idx="30">
                  <c:v>42988</c:v>
                </c:pt>
                <c:pt idx="31">
                  <c:v>42990</c:v>
                </c:pt>
                <c:pt idx="32">
                  <c:v>42990</c:v>
                </c:pt>
                <c:pt idx="33">
                  <c:v>42938</c:v>
                </c:pt>
                <c:pt idx="34">
                  <c:v>42938</c:v>
                </c:pt>
                <c:pt idx="35">
                  <c:v>42940</c:v>
                </c:pt>
                <c:pt idx="36">
                  <c:v>42942</c:v>
                </c:pt>
                <c:pt idx="37">
                  <c:v>42942</c:v>
                </c:pt>
                <c:pt idx="38">
                  <c:v>42942</c:v>
                </c:pt>
                <c:pt idx="39">
                  <c:v>42954</c:v>
                </c:pt>
                <c:pt idx="40">
                  <c:v>42956</c:v>
                </c:pt>
                <c:pt idx="41">
                  <c:v>42956</c:v>
                </c:pt>
                <c:pt idx="42">
                  <c:v>42956</c:v>
                </c:pt>
                <c:pt idx="43">
                  <c:v>42958</c:v>
                </c:pt>
                <c:pt idx="44">
                  <c:v>42970</c:v>
                </c:pt>
                <c:pt idx="45">
                  <c:v>42970</c:v>
                </c:pt>
                <c:pt idx="46">
                  <c:v>42970</c:v>
                </c:pt>
                <c:pt idx="47">
                  <c:v>42970</c:v>
                </c:pt>
                <c:pt idx="48">
                  <c:v>42971</c:v>
                </c:pt>
                <c:pt idx="49">
                  <c:v>42971</c:v>
                </c:pt>
                <c:pt idx="50">
                  <c:v>42971</c:v>
                </c:pt>
                <c:pt idx="51">
                  <c:v>42973</c:v>
                </c:pt>
                <c:pt idx="52">
                  <c:v>42973</c:v>
                </c:pt>
                <c:pt idx="53">
                  <c:v>42974</c:v>
                </c:pt>
                <c:pt idx="54">
                  <c:v>42974</c:v>
                </c:pt>
                <c:pt idx="55">
                  <c:v>42974</c:v>
                </c:pt>
                <c:pt idx="56">
                  <c:v>42975</c:v>
                </c:pt>
                <c:pt idx="57">
                  <c:v>42975</c:v>
                </c:pt>
                <c:pt idx="58">
                  <c:v>42975</c:v>
                </c:pt>
                <c:pt idx="59">
                  <c:v>42975</c:v>
                </c:pt>
                <c:pt idx="60">
                  <c:v>42976</c:v>
                </c:pt>
                <c:pt idx="61">
                  <c:v>42982</c:v>
                </c:pt>
                <c:pt idx="62">
                  <c:v>42984</c:v>
                </c:pt>
                <c:pt idx="63">
                  <c:v>42984</c:v>
                </c:pt>
                <c:pt idx="64">
                  <c:v>42985</c:v>
                </c:pt>
                <c:pt idx="65">
                  <c:v>42985</c:v>
                </c:pt>
                <c:pt idx="66">
                  <c:v>42985</c:v>
                </c:pt>
                <c:pt idx="67">
                  <c:v>42985</c:v>
                </c:pt>
                <c:pt idx="68">
                  <c:v>42985</c:v>
                </c:pt>
                <c:pt idx="69">
                  <c:v>42986</c:v>
                </c:pt>
                <c:pt idx="70">
                  <c:v>42986</c:v>
                </c:pt>
                <c:pt idx="71">
                  <c:v>42987</c:v>
                </c:pt>
                <c:pt idx="72">
                  <c:v>42992</c:v>
                </c:pt>
                <c:pt idx="73">
                  <c:v>43019</c:v>
                </c:pt>
                <c:pt idx="74">
                  <c:v>43019</c:v>
                </c:pt>
                <c:pt idx="75">
                  <c:v>43022</c:v>
                </c:pt>
                <c:pt idx="76">
                  <c:v>43023</c:v>
                </c:pt>
                <c:pt idx="77">
                  <c:v>43023</c:v>
                </c:pt>
                <c:pt idx="78">
                  <c:v>43023</c:v>
                </c:pt>
                <c:pt idx="79">
                  <c:v>43024</c:v>
                </c:pt>
                <c:pt idx="80">
                  <c:v>43027</c:v>
                </c:pt>
                <c:pt idx="81">
                  <c:v>43027</c:v>
                </c:pt>
                <c:pt idx="82">
                  <c:v>43028</c:v>
                </c:pt>
                <c:pt idx="83">
                  <c:v>43034</c:v>
                </c:pt>
                <c:pt idx="84">
                  <c:v>43034</c:v>
                </c:pt>
                <c:pt idx="85">
                  <c:v>43035</c:v>
                </c:pt>
                <c:pt idx="86">
                  <c:v>43035</c:v>
                </c:pt>
                <c:pt idx="87">
                  <c:v>43035</c:v>
                </c:pt>
                <c:pt idx="88">
                  <c:v>43035</c:v>
                </c:pt>
                <c:pt idx="89">
                  <c:v>43035</c:v>
                </c:pt>
                <c:pt idx="90">
                  <c:v>43036</c:v>
                </c:pt>
                <c:pt idx="91">
                  <c:v>43037</c:v>
                </c:pt>
                <c:pt idx="92">
                  <c:v>43037</c:v>
                </c:pt>
                <c:pt idx="93">
                  <c:v>43038</c:v>
                </c:pt>
                <c:pt idx="94">
                  <c:v>43038</c:v>
                </c:pt>
                <c:pt idx="95">
                  <c:v>43038</c:v>
                </c:pt>
                <c:pt idx="96">
                  <c:v>43041</c:v>
                </c:pt>
                <c:pt idx="97">
                  <c:v>43045</c:v>
                </c:pt>
                <c:pt idx="98">
                  <c:v>43045</c:v>
                </c:pt>
                <c:pt idx="99">
                  <c:v>43045</c:v>
                </c:pt>
                <c:pt idx="100">
                  <c:v>43045</c:v>
                </c:pt>
                <c:pt idx="101">
                  <c:v>43045</c:v>
                </c:pt>
                <c:pt idx="102">
                  <c:v>43046</c:v>
                </c:pt>
                <c:pt idx="103">
                  <c:v>43046</c:v>
                </c:pt>
                <c:pt idx="104">
                  <c:v>43046</c:v>
                </c:pt>
                <c:pt idx="105">
                  <c:v>43046</c:v>
                </c:pt>
                <c:pt idx="106">
                  <c:v>43047</c:v>
                </c:pt>
                <c:pt idx="107">
                  <c:v>43047</c:v>
                </c:pt>
                <c:pt idx="108">
                  <c:v>43048</c:v>
                </c:pt>
                <c:pt idx="109">
                  <c:v>43048</c:v>
                </c:pt>
                <c:pt idx="110">
                  <c:v>43053</c:v>
                </c:pt>
                <c:pt idx="111">
                  <c:v>43053</c:v>
                </c:pt>
                <c:pt idx="112">
                  <c:v>43057</c:v>
                </c:pt>
                <c:pt idx="113">
                  <c:v>43061</c:v>
                </c:pt>
                <c:pt idx="114">
                  <c:v>43061</c:v>
                </c:pt>
                <c:pt idx="115">
                  <c:v>43061</c:v>
                </c:pt>
                <c:pt idx="116">
                  <c:v>43073</c:v>
                </c:pt>
                <c:pt idx="117">
                  <c:v>43076</c:v>
                </c:pt>
                <c:pt idx="118">
                  <c:v>43081</c:v>
                </c:pt>
                <c:pt idx="119">
                  <c:v>43081</c:v>
                </c:pt>
                <c:pt idx="120">
                  <c:v>43084</c:v>
                </c:pt>
                <c:pt idx="121">
                  <c:v>43084</c:v>
                </c:pt>
                <c:pt idx="122">
                  <c:v>43084</c:v>
                </c:pt>
                <c:pt idx="123">
                  <c:v>43089</c:v>
                </c:pt>
                <c:pt idx="124">
                  <c:v>43089</c:v>
                </c:pt>
                <c:pt idx="125">
                  <c:v>43089</c:v>
                </c:pt>
                <c:pt idx="126">
                  <c:v>43098</c:v>
                </c:pt>
                <c:pt idx="127">
                  <c:v>43098</c:v>
                </c:pt>
                <c:pt idx="128">
                  <c:v>43098</c:v>
                </c:pt>
                <c:pt idx="129">
                  <c:v>43101</c:v>
                </c:pt>
                <c:pt idx="130">
                  <c:v>43118</c:v>
                </c:pt>
                <c:pt idx="131">
                  <c:v>42977</c:v>
                </c:pt>
                <c:pt idx="132">
                  <c:v>43028</c:v>
                </c:pt>
                <c:pt idx="133">
                  <c:v>43029</c:v>
                </c:pt>
                <c:pt idx="134">
                  <c:v>43029</c:v>
                </c:pt>
                <c:pt idx="135">
                  <c:v>43030</c:v>
                </c:pt>
                <c:pt idx="136">
                  <c:v>43031</c:v>
                </c:pt>
                <c:pt idx="137">
                  <c:v>43031</c:v>
                </c:pt>
                <c:pt idx="138">
                  <c:v>43032</c:v>
                </c:pt>
                <c:pt idx="139">
                  <c:v>43032</c:v>
                </c:pt>
                <c:pt idx="140">
                  <c:v>43034</c:v>
                </c:pt>
                <c:pt idx="141">
                  <c:v>43035</c:v>
                </c:pt>
                <c:pt idx="142">
                  <c:v>43035</c:v>
                </c:pt>
                <c:pt idx="143">
                  <c:v>43035</c:v>
                </c:pt>
                <c:pt idx="144">
                  <c:v>43037</c:v>
                </c:pt>
                <c:pt idx="145">
                  <c:v>43037</c:v>
                </c:pt>
                <c:pt idx="146">
                  <c:v>43037</c:v>
                </c:pt>
                <c:pt idx="147">
                  <c:v>43038</c:v>
                </c:pt>
                <c:pt idx="148">
                  <c:v>43038</c:v>
                </c:pt>
                <c:pt idx="149">
                  <c:v>43038</c:v>
                </c:pt>
                <c:pt idx="150">
                  <c:v>43039</c:v>
                </c:pt>
                <c:pt idx="151">
                  <c:v>43039</c:v>
                </c:pt>
                <c:pt idx="152">
                  <c:v>43039</c:v>
                </c:pt>
                <c:pt idx="153">
                  <c:v>43039</c:v>
                </c:pt>
                <c:pt idx="154">
                  <c:v>43039</c:v>
                </c:pt>
                <c:pt idx="155">
                  <c:v>43040</c:v>
                </c:pt>
                <c:pt idx="156">
                  <c:v>43040</c:v>
                </c:pt>
                <c:pt idx="157">
                  <c:v>43040</c:v>
                </c:pt>
                <c:pt idx="158">
                  <c:v>43041</c:v>
                </c:pt>
                <c:pt idx="159">
                  <c:v>43041</c:v>
                </c:pt>
                <c:pt idx="160">
                  <c:v>43041</c:v>
                </c:pt>
                <c:pt idx="161">
                  <c:v>43042</c:v>
                </c:pt>
                <c:pt idx="162">
                  <c:v>43042</c:v>
                </c:pt>
                <c:pt idx="163">
                  <c:v>43042</c:v>
                </c:pt>
                <c:pt idx="164">
                  <c:v>43042</c:v>
                </c:pt>
                <c:pt idx="165">
                  <c:v>43043</c:v>
                </c:pt>
                <c:pt idx="166">
                  <c:v>43043</c:v>
                </c:pt>
                <c:pt idx="167">
                  <c:v>43044</c:v>
                </c:pt>
                <c:pt idx="168">
                  <c:v>43044</c:v>
                </c:pt>
                <c:pt idx="169">
                  <c:v>43044</c:v>
                </c:pt>
                <c:pt idx="170">
                  <c:v>43045</c:v>
                </c:pt>
                <c:pt idx="171">
                  <c:v>43045</c:v>
                </c:pt>
                <c:pt idx="172">
                  <c:v>43046</c:v>
                </c:pt>
                <c:pt idx="173">
                  <c:v>43048</c:v>
                </c:pt>
                <c:pt idx="174">
                  <c:v>43048</c:v>
                </c:pt>
                <c:pt idx="175">
                  <c:v>43048</c:v>
                </c:pt>
                <c:pt idx="176">
                  <c:v>43048</c:v>
                </c:pt>
                <c:pt idx="177">
                  <c:v>43049</c:v>
                </c:pt>
                <c:pt idx="178">
                  <c:v>43049</c:v>
                </c:pt>
                <c:pt idx="179">
                  <c:v>43049</c:v>
                </c:pt>
                <c:pt idx="180">
                  <c:v>43049</c:v>
                </c:pt>
                <c:pt idx="181">
                  <c:v>43050</c:v>
                </c:pt>
                <c:pt idx="182">
                  <c:v>43051</c:v>
                </c:pt>
                <c:pt idx="183">
                  <c:v>43051</c:v>
                </c:pt>
                <c:pt idx="184">
                  <c:v>43051</c:v>
                </c:pt>
                <c:pt idx="185">
                  <c:v>43052</c:v>
                </c:pt>
                <c:pt idx="186">
                  <c:v>43052</c:v>
                </c:pt>
                <c:pt idx="187">
                  <c:v>43053</c:v>
                </c:pt>
                <c:pt idx="188">
                  <c:v>43054</c:v>
                </c:pt>
              </c:numCache>
            </c:numRef>
          </c:xVal>
          <c:yVal>
            <c:numRef>
              <c:f>Sheet1!$D$2:$D$194</c:f>
              <c:numCache>
                <c:formatCode>General</c:formatCode>
                <c:ptCount val="193"/>
                <c:pt idx="0">
                  <c:v>390</c:v>
                </c:pt>
                <c:pt idx="1">
                  <c:v>260</c:v>
                </c:pt>
                <c:pt idx="2">
                  <c:v>206</c:v>
                </c:pt>
                <c:pt idx="3">
                  <c:v>396.5</c:v>
                </c:pt>
                <c:pt idx="4">
                  <c:v>228.5</c:v>
                </c:pt>
                <c:pt idx="5">
                  <c:v>217.5</c:v>
                </c:pt>
                <c:pt idx="6">
                  <c:v>253.5</c:v>
                </c:pt>
                <c:pt idx="7">
                  <c:v>213.5</c:v>
                </c:pt>
                <c:pt idx="8">
                  <c:v>298.5</c:v>
                </c:pt>
                <c:pt idx="9">
                  <c:v>298.5</c:v>
                </c:pt>
                <c:pt idx="10">
                  <c:v>234.5</c:v>
                </c:pt>
                <c:pt idx="11">
                  <c:v>410.5</c:v>
                </c:pt>
                <c:pt idx="12">
                  <c:v>359</c:v>
                </c:pt>
                <c:pt idx="13">
                  <c:v>419</c:v>
                </c:pt>
                <c:pt idx="14">
                  <c:v>516</c:v>
                </c:pt>
                <c:pt idx="15">
                  <c:v>433</c:v>
                </c:pt>
                <c:pt idx="16">
                  <c:v>320</c:v>
                </c:pt>
                <c:pt idx="17">
                  <c:v>448.5</c:v>
                </c:pt>
                <c:pt idx="18">
                  <c:v>359</c:v>
                </c:pt>
                <c:pt idx="19">
                  <c:v>433</c:v>
                </c:pt>
                <c:pt idx="20">
                  <c:v>226.5</c:v>
                </c:pt>
                <c:pt idx="21">
                  <c:v>214</c:v>
                </c:pt>
                <c:pt idx="22">
                  <c:v>374</c:v>
                </c:pt>
                <c:pt idx="23">
                  <c:v>336.5</c:v>
                </c:pt>
                <c:pt idx="24">
                  <c:v>336.5</c:v>
                </c:pt>
                <c:pt idx="25">
                  <c:v>336.5</c:v>
                </c:pt>
                <c:pt idx="26">
                  <c:v>307</c:v>
                </c:pt>
                <c:pt idx="27">
                  <c:v>239.5</c:v>
                </c:pt>
                <c:pt idx="28">
                  <c:v>284.5</c:v>
                </c:pt>
                <c:pt idx="29">
                  <c:v>247</c:v>
                </c:pt>
                <c:pt idx="30">
                  <c:v>211</c:v>
                </c:pt>
                <c:pt idx="31">
                  <c:v>269.5</c:v>
                </c:pt>
                <c:pt idx="32">
                  <c:v>262</c:v>
                </c:pt>
                <c:pt idx="33">
                  <c:v>307</c:v>
                </c:pt>
                <c:pt idx="34">
                  <c:v>230.5</c:v>
                </c:pt>
                <c:pt idx="35">
                  <c:v>343.5</c:v>
                </c:pt>
                <c:pt idx="36">
                  <c:v>228.5</c:v>
                </c:pt>
                <c:pt idx="37">
                  <c:v>329.5</c:v>
                </c:pt>
                <c:pt idx="38">
                  <c:v>282</c:v>
                </c:pt>
                <c:pt idx="39">
                  <c:v>359</c:v>
                </c:pt>
                <c:pt idx="40">
                  <c:v>205.5</c:v>
                </c:pt>
                <c:pt idx="41">
                  <c:v>239.5</c:v>
                </c:pt>
                <c:pt idx="42">
                  <c:v>224</c:v>
                </c:pt>
                <c:pt idx="43">
                  <c:v>284.5</c:v>
                </c:pt>
                <c:pt idx="44">
                  <c:v>275</c:v>
                </c:pt>
                <c:pt idx="45">
                  <c:v>321</c:v>
                </c:pt>
                <c:pt idx="46">
                  <c:v>205.5</c:v>
                </c:pt>
                <c:pt idx="47">
                  <c:v>205.5</c:v>
                </c:pt>
                <c:pt idx="48">
                  <c:v>230.5</c:v>
                </c:pt>
                <c:pt idx="49">
                  <c:v>230.5</c:v>
                </c:pt>
                <c:pt idx="50">
                  <c:v>269.5</c:v>
                </c:pt>
                <c:pt idx="51">
                  <c:v>220.5</c:v>
                </c:pt>
                <c:pt idx="52">
                  <c:v>220.5</c:v>
                </c:pt>
                <c:pt idx="53">
                  <c:v>220.5</c:v>
                </c:pt>
                <c:pt idx="54">
                  <c:v>953</c:v>
                </c:pt>
                <c:pt idx="55">
                  <c:v>238.5</c:v>
                </c:pt>
                <c:pt idx="56">
                  <c:v>269.5</c:v>
                </c:pt>
                <c:pt idx="57">
                  <c:v>230.5</c:v>
                </c:pt>
                <c:pt idx="58">
                  <c:v>307</c:v>
                </c:pt>
                <c:pt idx="59">
                  <c:v>219</c:v>
                </c:pt>
                <c:pt idx="60">
                  <c:v>381.5</c:v>
                </c:pt>
                <c:pt idx="61">
                  <c:v>253.5</c:v>
                </c:pt>
                <c:pt idx="62">
                  <c:v>247</c:v>
                </c:pt>
                <c:pt idx="63">
                  <c:v>211</c:v>
                </c:pt>
                <c:pt idx="64">
                  <c:v>336.5</c:v>
                </c:pt>
                <c:pt idx="65">
                  <c:v>336.5</c:v>
                </c:pt>
                <c:pt idx="66">
                  <c:v>336.5</c:v>
                </c:pt>
                <c:pt idx="67">
                  <c:v>336.5</c:v>
                </c:pt>
                <c:pt idx="68">
                  <c:v>463.5</c:v>
                </c:pt>
                <c:pt idx="69">
                  <c:v>329.5</c:v>
                </c:pt>
                <c:pt idx="70">
                  <c:v>235</c:v>
                </c:pt>
                <c:pt idx="71">
                  <c:v>276.5</c:v>
                </c:pt>
                <c:pt idx="72">
                  <c:v>298.5</c:v>
                </c:pt>
                <c:pt idx="73">
                  <c:v>217.5</c:v>
                </c:pt>
                <c:pt idx="74">
                  <c:v>253.5</c:v>
                </c:pt>
                <c:pt idx="75">
                  <c:v>343.5</c:v>
                </c:pt>
                <c:pt idx="76">
                  <c:v>314.5</c:v>
                </c:pt>
                <c:pt idx="77">
                  <c:v>269</c:v>
                </c:pt>
                <c:pt idx="78">
                  <c:v>321.5</c:v>
                </c:pt>
                <c:pt idx="79">
                  <c:v>307</c:v>
                </c:pt>
                <c:pt idx="80">
                  <c:v>292</c:v>
                </c:pt>
                <c:pt idx="81">
                  <c:v>208</c:v>
                </c:pt>
                <c:pt idx="82">
                  <c:v>206.5</c:v>
                </c:pt>
                <c:pt idx="83">
                  <c:v>321</c:v>
                </c:pt>
                <c:pt idx="84">
                  <c:v>336.5</c:v>
                </c:pt>
                <c:pt idx="85">
                  <c:v>336.5</c:v>
                </c:pt>
                <c:pt idx="86">
                  <c:v>288.5</c:v>
                </c:pt>
                <c:pt idx="87">
                  <c:v>336.5</c:v>
                </c:pt>
                <c:pt idx="88">
                  <c:v>240.5</c:v>
                </c:pt>
                <c:pt idx="89">
                  <c:v>307</c:v>
                </c:pt>
                <c:pt idx="90">
                  <c:v>313.5</c:v>
                </c:pt>
                <c:pt idx="91">
                  <c:v>247</c:v>
                </c:pt>
                <c:pt idx="92">
                  <c:v>247</c:v>
                </c:pt>
                <c:pt idx="93">
                  <c:v>254</c:v>
                </c:pt>
                <c:pt idx="94">
                  <c:v>254</c:v>
                </c:pt>
                <c:pt idx="95">
                  <c:v>262</c:v>
                </c:pt>
                <c:pt idx="96">
                  <c:v>329.5</c:v>
                </c:pt>
                <c:pt idx="97">
                  <c:v>314.5</c:v>
                </c:pt>
                <c:pt idx="98">
                  <c:v>256.5</c:v>
                </c:pt>
                <c:pt idx="99">
                  <c:v>299</c:v>
                </c:pt>
                <c:pt idx="100">
                  <c:v>292</c:v>
                </c:pt>
                <c:pt idx="101">
                  <c:v>208</c:v>
                </c:pt>
                <c:pt idx="102">
                  <c:v>239.5</c:v>
                </c:pt>
                <c:pt idx="103">
                  <c:v>204.5</c:v>
                </c:pt>
                <c:pt idx="104">
                  <c:v>261.5</c:v>
                </c:pt>
                <c:pt idx="105">
                  <c:v>814.5</c:v>
                </c:pt>
                <c:pt idx="106">
                  <c:v>298.5</c:v>
                </c:pt>
                <c:pt idx="107">
                  <c:v>276.5</c:v>
                </c:pt>
                <c:pt idx="108">
                  <c:v>359</c:v>
                </c:pt>
                <c:pt idx="109">
                  <c:v>321.5</c:v>
                </c:pt>
                <c:pt idx="110">
                  <c:v>209</c:v>
                </c:pt>
                <c:pt idx="111">
                  <c:v>209</c:v>
                </c:pt>
                <c:pt idx="112">
                  <c:v>275.5</c:v>
                </c:pt>
                <c:pt idx="113">
                  <c:v>235</c:v>
                </c:pt>
                <c:pt idx="114">
                  <c:v>329.5</c:v>
                </c:pt>
                <c:pt idx="115">
                  <c:v>329.5</c:v>
                </c:pt>
                <c:pt idx="116">
                  <c:v>237</c:v>
                </c:pt>
                <c:pt idx="117">
                  <c:v>269.5</c:v>
                </c:pt>
                <c:pt idx="118">
                  <c:v>224</c:v>
                </c:pt>
                <c:pt idx="119">
                  <c:v>229</c:v>
                </c:pt>
                <c:pt idx="120">
                  <c:v>281.5</c:v>
                </c:pt>
                <c:pt idx="121">
                  <c:v>889.5</c:v>
                </c:pt>
                <c:pt idx="122">
                  <c:v>222.5</c:v>
                </c:pt>
                <c:pt idx="123">
                  <c:v>363.5</c:v>
                </c:pt>
                <c:pt idx="124">
                  <c:v>295</c:v>
                </c:pt>
                <c:pt idx="125">
                  <c:v>635</c:v>
                </c:pt>
                <c:pt idx="126">
                  <c:v>336.5</c:v>
                </c:pt>
                <c:pt idx="127">
                  <c:v>441</c:v>
                </c:pt>
                <c:pt idx="128">
                  <c:v>251.5</c:v>
                </c:pt>
                <c:pt idx="129">
                  <c:v>211.5</c:v>
                </c:pt>
                <c:pt idx="130">
                  <c:v>351.5</c:v>
                </c:pt>
                <c:pt idx="131">
                  <c:v>620.5</c:v>
                </c:pt>
                <c:pt idx="132">
                  <c:v>557.5</c:v>
                </c:pt>
                <c:pt idx="133">
                  <c:v>419</c:v>
                </c:pt>
                <c:pt idx="134">
                  <c:v>381.5</c:v>
                </c:pt>
                <c:pt idx="135">
                  <c:v>493.5</c:v>
                </c:pt>
                <c:pt idx="136">
                  <c:v>343.5</c:v>
                </c:pt>
                <c:pt idx="137">
                  <c:v>351.5</c:v>
                </c:pt>
                <c:pt idx="138">
                  <c:v>269.5</c:v>
                </c:pt>
                <c:pt idx="139">
                  <c:v>211</c:v>
                </c:pt>
                <c:pt idx="140">
                  <c:v>419</c:v>
                </c:pt>
                <c:pt idx="141">
                  <c:v>448.5</c:v>
                </c:pt>
                <c:pt idx="142">
                  <c:v>384</c:v>
                </c:pt>
                <c:pt idx="143">
                  <c:v>320</c:v>
                </c:pt>
                <c:pt idx="144">
                  <c:v>276</c:v>
                </c:pt>
                <c:pt idx="145">
                  <c:v>396.5</c:v>
                </c:pt>
                <c:pt idx="146">
                  <c:v>396.5</c:v>
                </c:pt>
                <c:pt idx="147">
                  <c:v>301.5</c:v>
                </c:pt>
                <c:pt idx="148">
                  <c:v>351.5</c:v>
                </c:pt>
                <c:pt idx="149">
                  <c:v>336.5</c:v>
                </c:pt>
                <c:pt idx="150">
                  <c:v>358.5</c:v>
                </c:pt>
                <c:pt idx="151">
                  <c:v>358.5</c:v>
                </c:pt>
                <c:pt idx="152">
                  <c:v>206.5</c:v>
                </c:pt>
                <c:pt idx="153">
                  <c:v>441.5</c:v>
                </c:pt>
                <c:pt idx="154">
                  <c:v>650</c:v>
                </c:pt>
                <c:pt idx="155">
                  <c:v>321</c:v>
                </c:pt>
                <c:pt idx="156">
                  <c:v>275</c:v>
                </c:pt>
                <c:pt idx="157">
                  <c:v>329.5</c:v>
                </c:pt>
                <c:pt idx="158">
                  <c:v>337</c:v>
                </c:pt>
                <c:pt idx="159">
                  <c:v>337</c:v>
                </c:pt>
                <c:pt idx="160">
                  <c:v>343.5</c:v>
                </c:pt>
                <c:pt idx="161">
                  <c:v>336.5</c:v>
                </c:pt>
                <c:pt idx="162">
                  <c:v>336.5</c:v>
                </c:pt>
                <c:pt idx="163">
                  <c:v>493.5</c:v>
                </c:pt>
                <c:pt idx="164">
                  <c:v>411.5</c:v>
                </c:pt>
                <c:pt idx="165">
                  <c:v>486.5</c:v>
                </c:pt>
                <c:pt idx="166">
                  <c:v>347.5</c:v>
                </c:pt>
                <c:pt idx="167">
                  <c:v>343.5</c:v>
                </c:pt>
                <c:pt idx="168">
                  <c:v>294</c:v>
                </c:pt>
                <c:pt idx="169">
                  <c:v>410.5</c:v>
                </c:pt>
                <c:pt idx="170">
                  <c:v>314.5</c:v>
                </c:pt>
                <c:pt idx="171">
                  <c:v>269</c:v>
                </c:pt>
                <c:pt idx="172">
                  <c:v>314.5</c:v>
                </c:pt>
                <c:pt idx="173">
                  <c:v>359</c:v>
                </c:pt>
                <c:pt idx="174">
                  <c:v>205.5</c:v>
                </c:pt>
                <c:pt idx="175">
                  <c:v>359</c:v>
                </c:pt>
                <c:pt idx="176">
                  <c:v>419</c:v>
                </c:pt>
                <c:pt idx="177">
                  <c:v>314.5</c:v>
                </c:pt>
                <c:pt idx="178">
                  <c:v>224</c:v>
                </c:pt>
                <c:pt idx="179">
                  <c:v>224</c:v>
                </c:pt>
                <c:pt idx="180">
                  <c:v>298.5</c:v>
                </c:pt>
                <c:pt idx="181">
                  <c:v>239.5</c:v>
                </c:pt>
                <c:pt idx="182">
                  <c:v>224.5</c:v>
                </c:pt>
                <c:pt idx="183">
                  <c:v>388.5</c:v>
                </c:pt>
                <c:pt idx="184">
                  <c:v>680</c:v>
                </c:pt>
                <c:pt idx="185">
                  <c:v>468.5</c:v>
                </c:pt>
                <c:pt idx="186">
                  <c:v>1009.5</c:v>
                </c:pt>
                <c:pt idx="187">
                  <c:v>577</c:v>
                </c:pt>
                <c:pt idx="188">
                  <c:v>365.5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97D-5D49-83E6-2885F0D63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8826880"/>
        <c:axId val="1567571232"/>
      </c:scatterChart>
      <c:valAx>
        <c:axId val="1668826880"/>
        <c:scaling>
          <c:orientation val="minMax"/>
          <c:max val="43121"/>
          <c:min val="42938"/>
        </c:scaling>
        <c:delete val="0"/>
        <c:axPos val="b"/>
        <c:numFmt formatCode="d\-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charset="0"/>
                <a:ea typeface="Arial" charset="0"/>
                <a:cs typeface="Arial" charset="0"/>
              </a:defRPr>
            </a:pPr>
            <a:endParaRPr lang="en-US"/>
          </a:p>
        </c:txPr>
        <c:crossAx val="1567571232"/>
        <c:crosses val="autoZero"/>
        <c:crossBetween val="midCat"/>
        <c:majorUnit val="20"/>
        <c:minorUnit val="2"/>
      </c:valAx>
      <c:valAx>
        <c:axId val="1567571232"/>
        <c:scaling>
          <c:orientation val="minMax"/>
          <c:min val="20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charset="0"/>
                <a:ea typeface="Arial" charset="0"/>
                <a:cs typeface="Arial" charset="0"/>
              </a:defRPr>
            </a:pPr>
            <a:endParaRPr lang="en-US"/>
          </a:p>
        </c:txPr>
        <c:crossAx val="166882688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Arial" charset="0"/>
          <a:ea typeface="Arial" charset="0"/>
          <a:cs typeface="Arial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2019-10-30T11:51:00Z</dcterms:created>
  <dcterms:modified xsi:type="dcterms:W3CDTF">2019-10-30T14:51:00Z</dcterms:modified>
</cp:coreProperties>
</file>