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E4364" w14:textId="77777777" w:rsidR="004009FF" w:rsidRPr="00FA4E63" w:rsidRDefault="0038638F" w:rsidP="00FA4E63">
      <w:pPr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</w:pPr>
      <w:r w:rsidRPr="00FA4E63"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  <w:t>Germline and somatic mutations in homologous recombination associated genes in Japanese ovarian cancer patients</w:t>
      </w:r>
    </w:p>
    <w:p w14:paraId="149BFEA4" w14:textId="77777777" w:rsidR="0038638F" w:rsidRPr="00FA4E63" w:rsidRDefault="0038638F" w:rsidP="00FA4E63">
      <w:pPr>
        <w:rPr>
          <w:rFonts w:ascii="Arial" w:eastAsiaTheme="majorEastAsia" w:hAnsi="Arial" w:cs="Arial"/>
          <w:b/>
          <w:bCs/>
          <w:color w:val="000000" w:themeColor="text1"/>
          <w:kern w:val="24"/>
          <w:sz w:val="24"/>
          <w:szCs w:val="24"/>
        </w:rPr>
      </w:pPr>
    </w:p>
    <w:p w14:paraId="3F848C9B" w14:textId="77777777" w:rsidR="0038638F" w:rsidRPr="00FA4E63" w:rsidRDefault="0038638F" w:rsidP="00FA4E63">
      <w:pPr>
        <w:rPr>
          <w:rFonts w:ascii="Arial" w:eastAsiaTheme="majorEastAsia" w:hAnsi="Arial" w:cs="Arial"/>
          <w:b/>
          <w:bCs/>
          <w:color w:val="000000" w:themeColor="text1"/>
          <w:kern w:val="24"/>
          <w:sz w:val="24"/>
          <w:szCs w:val="24"/>
        </w:rPr>
      </w:pPr>
    </w:p>
    <w:p w14:paraId="5EAEE1D6" w14:textId="3835556B" w:rsidR="00880605" w:rsidRPr="00FA4E63" w:rsidRDefault="00880605" w:rsidP="00FA4E63">
      <w:pPr>
        <w:pStyle w:val="Web"/>
        <w:jc w:val="both"/>
        <w:rPr>
          <w:rFonts w:ascii="Arial" w:eastAsia="Arial" w:hAnsi="Arial" w:cs="Arial"/>
          <w:color w:val="000000" w:themeColor="text1"/>
          <w:kern w:val="24"/>
          <w:lang w:val="en-GB"/>
        </w:rPr>
      </w:pP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Kentaro Sugino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1*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Ryo Tamura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1*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Hirofumi Nakaoka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2*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Nozomi Yachida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Manako Yamaguchi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Yutaro Mori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Kaoru Yamawaki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Kazuaki Suda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Tatsuya Ishiguro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Sosuke Adachi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Masanori Isobe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Masayuki Yamaguchi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Katsunori Kashima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Teiichi Motoyama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3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Ituro Inoue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2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Kosuke Yoshihara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1†</w:t>
      </w:r>
      <w:r w:rsidRPr="00FA4E63">
        <w:rPr>
          <w:rFonts w:ascii="Arial" w:eastAsia="Arial" w:hAnsi="Arial" w:cs="Arial"/>
          <w:color w:val="000000" w:themeColor="text1"/>
          <w:kern w:val="24"/>
          <w:lang w:val="en-GB"/>
        </w:rPr>
        <w:t>, Takayuki Enomoto</w:t>
      </w:r>
      <w:r w:rsidRPr="00FA4E63">
        <w:rPr>
          <w:rFonts w:ascii="Arial" w:eastAsia="Arial" w:hAnsi="Arial" w:cs="Arial"/>
          <w:color w:val="000000" w:themeColor="text1"/>
          <w:kern w:val="24"/>
          <w:vertAlign w:val="superscript"/>
          <w:lang w:val="en-GB"/>
        </w:rPr>
        <w:t>1</w:t>
      </w:r>
    </w:p>
    <w:p w14:paraId="7ED62785" w14:textId="77777777" w:rsidR="0038638F" w:rsidRPr="00FA4E63" w:rsidRDefault="0038638F" w:rsidP="00FA4E63">
      <w:pPr>
        <w:pStyle w:val="Web"/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kern w:val="24"/>
          <w:position w:val="11"/>
          <w:vertAlign w:val="superscript"/>
          <w:lang w:val="en-GB"/>
        </w:rPr>
      </w:pPr>
    </w:p>
    <w:p w14:paraId="78B70BA7" w14:textId="77777777" w:rsidR="0038638F" w:rsidRPr="00FA4E63" w:rsidRDefault="0038638F" w:rsidP="00FA4E63">
      <w:pPr>
        <w:pStyle w:val="Web"/>
        <w:spacing w:before="0" w:beforeAutospacing="0" w:after="0" w:afterAutospacing="0"/>
        <w:jc w:val="both"/>
        <w:rPr>
          <w:rFonts w:ascii="Arial" w:hAnsi="Arial" w:cs="Arial"/>
        </w:rPr>
      </w:pPr>
    </w:p>
    <w:p w14:paraId="21470D11" w14:textId="77777777" w:rsidR="0038638F" w:rsidRPr="00FA4E63" w:rsidRDefault="0038638F" w:rsidP="00FA4E63">
      <w:pPr>
        <w:pStyle w:val="a3"/>
        <w:numPr>
          <w:ilvl w:val="0"/>
          <w:numId w:val="1"/>
        </w:numPr>
        <w:ind w:leftChars="0"/>
        <w:jc w:val="both"/>
        <w:rPr>
          <w:rFonts w:ascii="Arial" w:hAnsi="Arial" w:cs="Arial"/>
        </w:rPr>
      </w:pPr>
      <w:r w:rsidRPr="00FA4E63">
        <w:rPr>
          <w:rFonts w:ascii="Arial" w:eastAsia="Arial" w:hAnsi="Arial" w:cs="Arial"/>
          <w:color w:val="000000" w:themeColor="text1"/>
          <w:kern w:val="24"/>
        </w:rPr>
        <w:t>Department of Obstetrics and Gynecology, Niigata University Graduate School of Medical and Dental Sciences, Niigata 951-8510, Japan.</w:t>
      </w:r>
    </w:p>
    <w:p w14:paraId="3DCD0158" w14:textId="754C9C49" w:rsidR="0038638F" w:rsidRPr="00FA4E63" w:rsidRDefault="00D51EFF" w:rsidP="00FA4E63">
      <w:pPr>
        <w:pStyle w:val="a3"/>
        <w:numPr>
          <w:ilvl w:val="0"/>
          <w:numId w:val="1"/>
        </w:numPr>
        <w:ind w:leftChars="0"/>
        <w:jc w:val="both"/>
        <w:rPr>
          <w:rFonts w:ascii="Arial" w:hAnsi="Arial" w:cs="Arial"/>
        </w:rPr>
      </w:pPr>
      <w:r w:rsidRPr="00FA4E63">
        <w:rPr>
          <w:rFonts w:ascii="Arial" w:eastAsia="Arial" w:hAnsi="Arial" w:cs="Arial"/>
          <w:color w:val="000000" w:themeColor="text1"/>
          <w:kern w:val="24"/>
        </w:rPr>
        <w:t>Human Genetics Laboratory</w:t>
      </w:r>
      <w:r w:rsidR="0038638F" w:rsidRPr="00FA4E63">
        <w:rPr>
          <w:rFonts w:ascii="Arial" w:eastAsia="Arial" w:hAnsi="Arial" w:cs="Arial"/>
          <w:color w:val="000000" w:themeColor="text1"/>
          <w:kern w:val="24"/>
        </w:rPr>
        <w:t>, National Institute of Genetics, Mishima 411-8540, Japan.</w:t>
      </w:r>
    </w:p>
    <w:p w14:paraId="684658E2" w14:textId="231F1957" w:rsidR="00762B56" w:rsidRPr="00FA4E63" w:rsidRDefault="0038638F" w:rsidP="00FA4E63">
      <w:pPr>
        <w:pStyle w:val="a3"/>
        <w:numPr>
          <w:ilvl w:val="0"/>
          <w:numId w:val="1"/>
        </w:numPr>
        <w:ind w:leftChars="0"/>
        <w:jc w:val="both"/>
        <w:rPr>
          <w:rFonts w:ascii="Arial" w:hAnsi="Arial" w:cs="Arial"/>
        </w:rPr>
      </w:pPr>
      <w:r w:rsidRPr="00FA4E63">
        <w:rPr>
          <w:rFonts w:ascii="Arial" w:eastAsia="Arial" w:hAnsi="Arial" w:cs="Arial"/>
          <w:color w:val="000000" w:themeColor="text1"/>
          <w:kern w:val="24"/>
        </w:rPr>
        <w:t>Department of Molecular and Diagnostic Pathology, Niigata University Graduate School of Medical and Dental Sciences, Niigata 951-8510, Japan</w:t>
      </w:r>
    </w:p>
    <w:p w14:paraId="789BBBAA" w14:textId="77777777" w:rsidR="00762B56" w:rsidRPr="00FA4E63" w:rsidRDefault="00762B56" w:rsidP="00FA4E63">
      <w:pPr>
        <w:rPr>
          <w:rFonts w:ascii="Arial" w:hAnsi="Arial" w:cs="Arial"/>
          <w:b/>
          <w:bCs/>
          <w:sz w:val="24"/>
          <w:szCs w:val="24"/>
        </w:rPr>
      </w:pPr>
    </w:p>
    <w:p w14:paraId="5CE9C8F6" w14:textId="77777777" w:rsidR="00762B56" w:rsidRPr="00FA4E63" w:rsidRDefault="00762B56" w:rsidP="00FA4E63">
      <w:pPr>
        <w:rPr>
          <w:rFonts w:ascii="Arial" w:hAnsi="Arial" w:cs="Arial"/>
          <w:b/>
          <w:bCs/>
          <w:sz w:val="24"/>
          <w:szCs w:val="24"/>
        </w:rPr>
      </w:pPr>
    </w:p>
    <w:p w14:paraId="2D1BBEBB" w14:textId="02EED136" w:rsidR="007B7460" w:rsidRPr="00FA4E63" w:rsidRDefault="007B7460" w:rsidP="00FA4E63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FA4E63">
        <w:rPr>
          <w:rFonts w:ascii="Arial" w:hAnsi="Arial" w:cs="Arial"/>
          <w:b/>
          <w:bCs/>
          <w:sz w:val="24"/>
          <w:szCs w:val="24"/>
        </w:rPr>
        <w:br w:type="page"/>
      </w:r>
    </w:p>
    <w:p w14:paraId="0A9A6F6B" w14:textId="126AB502" w:rsidR="00EB2A66" w:rsidRPr="00FA4E63" w:rsidRDefault="0038638F" w:rsidP="00FA4E63">
      <w:pPr>
        <w:widowControl/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</w:pPr>
      <w:r w:rsidRPr="00FA4E63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lastRenderedPageBreak/>
        <w:t xml:space="preserve">Supplementary Table S1. </w:t>
      </w:r>
      <w:r w:rsidR="00FA4E63" w:rsidRPr="00FA4E63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A </w:t>
      </w:r>
      <w:r w:rsidRPr="00FA4E63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>list of t</w:t>
      </w:r>
      <w:r w:rsidR="00FA4E63" w:rsidRPr="00FA4E63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>argeted</w:t>
      </w:r>
      <w:r w:rsidRPr="00FA4E63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 genes </w:t>
      </w:r>
    </w:p>
    <w:tbl>
      <w:tblPr>
        <w:tblW w:w="130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6237"/>
        <w:gridCol w:w="1134"/>
        <w:gridCol w:w="3969"/>
      </w:tblGrid>
      <w:tr w:rsidR="0038638F" w:rsidRPr="00FA4E63" w14:paraId="3463AD95" w14:textId="77777777" w:rsidTr="00EB2A66">
        <w:trPr>
          <w:trHeight w:val="518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1B11138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Symbol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0EE77C5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Name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75A605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ID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6EE569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Title</w:t>
            </w:r>
          </w:p>
        </w:tc>
      </w:tr>
      <w:tr w:rsidR="0038638F" w:rsidRPr="00FA4E63" w14:paraId="5C4956AB" w14:textId="77777777" w:rsidTr="00EB2A66">
        <w:trPr>
          <w:trHeight w:val="518"/>
        </w:trPr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F070F0F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CD99BCC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ATM serine/threonine kinase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3AC9EF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472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1B429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014938FD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48ECCC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BARD1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5534615" w14:textId="3A9D1A72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BRCA1 associated RING domain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B498A1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580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501BDA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0D3AB747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11BFDA0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BRCA1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9DDDA69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BRCA1, DNA repair associated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10DA1E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672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8C80EC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32D8D078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095D498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F098EB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BRCA2, DNA repair associated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B568AA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675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7CF53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0AB569D9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2C26522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BRIP1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6AEA584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BRCA1 interacting protein C-terminal helicase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107C76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83990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83ADF5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381FFBDD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AA5523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CHEK1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D911F77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checkpoint kinase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710CE5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1111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087FEA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7FD3696D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E0E2E8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CHEK2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1C5B7E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checkpoint kinase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EED82C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11200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E8034D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23E7CF92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806D3C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EMSY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5EB93B5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EMSY, BRCA2 interacting transcriptional repressor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8E3271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56946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31C88F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18B4E93F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F12E1A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FANCL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268177D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  <w:lang w:val="it-IT"/>
              </w:rPr>
              <w:t>Fanconi anemia complementation group 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5A035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55120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3F97F1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099EB5D5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F64D08E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NBN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9A1BA0C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nibrin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6B058D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4683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C0A59F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542EE692" w14:textId="77777777" w:rsidTr="00EB2A66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8B26387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PALB2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EA0FFE4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partner and localizer of BRCA2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85C377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79728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A88CD0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18DF2DC7" w14:textId="77777777" w:rsidTr="00FA4E63">
        <w:trPr>
          <w:trHeight w:val="518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650552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RAD50</w:t>
            </w: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2E01C33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RAD50 double strand break repair protein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A6B89B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10111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04D154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38638F" w:rsidRPr="00FA4E63" w14:paraId="65E640A9" w14:textId="77777777" w:rsidTr="00FA4E63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4EBEFDA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RAD51B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A5D5FC1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RAD51 paralog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2F359F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5890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28EBAE" w14:textId="77777777" w:rsidR="0038638F" w:rsidRPr="00FA4E63" w:rsidRDefault="0038638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</w:tbl>
    <w:p w14:paraId="25D1F295" w14:textId="77777777" w:rsidR="00FA4E63" w:rsidRDefault="00FA4E63" w:rsidP="00FA4E63">
      <w:pPr>
        <w:widowControl/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</w:pPr>
    </w:p>
    <w:p w14:paraId="0D0F5A8C" w14:textId="0253F8CD" w:rsidR="00EB2A66" w:rsidRPr="00FA4E63" w:rsidRDefault="00FA4E63" w:rsidP="00FA4E63">
      <w:pPr>
        <w:widowControl/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</w:pPr>
      <w:r w:rsidRPr="00FA4E63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lastRenderedPageBreak/>
        <w:t xml:space="preserve">Supplementary Table S1. </w:t>
      </w:r>
      <w:r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>Continued.</w:t>
      </w:r>
    </w:p>
    <w:tbl>
      <w:tblPr>
        <w:tblW w:w="130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6237"/>
        <w:gridCol w:w="1134"/>
        <w:gridCol w:w="3969"/>
      </w:tblGrid>
      <w:tr w:rsidR="00FA4E63" w:rsidRPr="00FA4E63" w14:paraId="40AAD620" w14:textId="77777777" w:rsidTr="00CD0291">
        <w:trPr>
          <w:trHeight w:val="518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98A0E6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Symbol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058747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Name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79DA2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ID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B2852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Gene Title</w:t>
            </w:r>
          </w:p>
        </w:tc>
      </w:tr>
      <w:tr w:rsidR="00FA4E63" w:rsidRPr="00FA4E63" w14:paraId="01CF0BEA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18D210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RAD51C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E39E74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RAD51 paralog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B97A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5889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A5558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FA4E63" w:rsidRPr="00FA4E63" w14:paraId="6C056228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F08CAC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RAD51D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F57112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RAD51 paralog 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3ACBA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5892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A2C8F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FA4E63" w:rsidRPr="00FA4E63" w14:paraId="2978E223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59386F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RAD54L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ADF4C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RAD54-like (S. cerevisiae)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93FC2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8438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3CAAF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HR-associated gene</w:t>
            </w:r>
          </w:p>
        </w:tc>
      </w:tr>
      <w:tr w:rsidR="00FA4E63" w:rsidRPr="00FA4E63" w14:paraId="21310766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D8828F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TP53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B9853D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tumor protein p53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D4225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7157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370E6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Ovarian cancer biomarker</w:t>
            </w:r>
          </w:p>
        </w:tc>
      </w:tr>
      <w:tr w:rsidR="00FA4E63" w:rsidRPr="00FA4E63" w14:paraId="2184C250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0F5968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PTEN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89C243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phosphatase and tensin homolog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2618F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5728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97898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Ovarian cancer biomarker</w:t>
            </w:r>
          </w:p>
        </w:tc>
      </w:tr>
      <w:tr w:rsidR="00FA4E63" w:rsidRPr="00FA4E63" w14:paraId="676FC4E6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D1F339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ARID1A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10B922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AT-rich interaction domain 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F2E21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8289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D7A8B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Ovarian cancer biomarker</w:t>
            </w:r>
          </w:p>
        </w:tc>
      </w:tr>
      <w:tr w:rsidR="00FA4E63" w:rsidRPr="00FA4E63" w14:paraId="7AFF1C3F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5E19EA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PIK3CA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B8FF9C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phosphatidylinositol-4,5-bisphosphate 3-kinase catalytic subunit alpha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6E3F5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5290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80530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Ovarian cancer biomarker</w:t>
            </w:r>
          </w:p>
        </w:tc>
      </w:tr>
      <w:tr w:rsidR="00FA4E63" w:rsidRPr="00FA4E63" w14:paraId="26556BB8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EB86C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KRAS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19DB3A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KRAS proto-oncogene, GTPase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017B6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3845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E7528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Ovarian cancer biomarker</w:t>
            </w:r>
          </w:p>
        </w:tc>
      </w:tr>
      <w:tr w:rsidR="00FA4E63" w:rsidRPr="00FA4E63" w14:paraId="1C3070E8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6123C8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MLH1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4A9A45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mutL homolog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139E5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4292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AF252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Mismatch repair gene</w:t>
            </w:r>
          </w:p>
        </w:tc>
      </w:tr>
      <w:tr w:rsidR="00FA4E63" w:rsidRPr="00FA4E63" w14:paraId="1C6A791F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96828C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MSH2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BF24D5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mutS homolog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8DC8A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4436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57F54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Mismatch repair gene</w:t>
            </w:r>
          </w:p>
        </w:tc>
      </w:tr>
      <w:tr w:rsidR="00FA4E63" w:rsidRPr="00FA4E63" w14:paraId="54C68BF3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BB54E5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MSH6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58B1C4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mutS homolog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C96E6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2956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9CE9E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Mismatch repair gene</w:t>
            </w:r>
          </w:p>
        </w:tc>
      </w:tr>
      <w:tr w:rsidR="00FA4E63" w:rsidRPr="00FA4E63" w14:paraId="548AE5C3" w14:textId="77777777" w:rsidTr="00CD0291">
        <w:trPr>
          <w:trHeight w:val="518"/>
        </w:trPr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FF3D03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i/>
                <w:iCs/>
                <w:color w:val="000000"/>
                <w:kern w:val="24"/>
                <w:sz w:val="24"/>
                <w:szCs w:val="24"/>
              </w:rPr>
              <w:t>PMS2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8830F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PMS1 homolog 2, mismatch repair system component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CA484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5395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444EA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メイリオ" w:hAnsi="Arial" w:cs="Arial"/>
                <w:color w:val="000000"/>
                <w:kern w:val="24"/>
                <w:sz w:val="24"/>
                <w:szCs w:val="24"/>
              </w:rPr>
              <w:t>Mismatch repair gene</w:t>
            </w:r>
          </w:p>
        </w:tc>
      </w:tr>
    </w:tbl>
    <w:p w14:paraId="39CD718D" w14:textId="306F2980" w:rsidR="00FA4E63" w:rsidRDefault="00FA4E63" w:rsidP="00FA4E63">
      <w:pPr>
        <w:widowControl/>
        <w:rPr>
          <w:rFonts w:ascii="Arial" w:hAnsi="Arial" w:cs="Arial"/>
          <w:sz w:val="24"/>
          <w:szCs w:val="24"/>
        </w:rPr>
      </w:pPr>
    </w:p>
    <w:p w14:paraId="3397E120" w14:textId="77777777" w:rsidR="00FA4E63" w:rsidRDefault="00FA4E63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4E87B0D" w14:textId="3BCCC6FC" w:rsidR="00EB2A66" w:rsidRPr="00FA4E63" w:rsidRDefault="00EB2A66" w:rsidP="00FA4E63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FA4E63">
        <w:rPr>
          <w:rFonts w:ascii="Arial" w:eastAsia="メイリオ" w:hAnsi="Arial" w:cs="Arial"/>
          <w:b/>
          <w:bCs/>
          <w:color w:val="000000"/>
          <w:kern w:val="24"/>
        </w:rPr>
        <w:lastRenderedPageBreak/>
        <w:t xml:space="preserve">Supplementary Table S2. </w:t>
      </w:r>
      <w:r w:rsidR="00FA4E63">
        <w:rPr>
          <w:rFonts w:ascii="Arial" w:eastAsia="メイリオ" w:hAnsi="Arial" w:cs="Arial"/>
          <w:b/>
          <w:bCs/>
          <w:color w:val="000000"/>
          <w:kern w:val="24"/>
        </w:rPr>
        <w:t>A list of s</w:t>
      </w:r>
      <w:r w:rsidRPr="00FA4E63">
        <w:rPr>
          <w:rFonts w:ascii="Arial" w:eastAsia="メイリオ" w:hAnsi="Arial" w:cs="Arial"/>
          <w:b/>
          <w:bCs/>
          <w:color w:val="000000"/>
          <w:kern w:val="24"/>
        </w:rPr>
        <w:t>omatic variants</w:t>
      </w:r>
    </w:p>
    <w:tbl>
      <w:tblPr>
        <w:tblW w:w="12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658"/>
        <w:gridCol w:w="895"/>
        <w:gridCol w:w="1276"/>
        <w:gridCol w:w="1049"/>
        <w:gridCol w:w="2536"/>
        <w:gridCol w:w="1717"/>
        <w:gridCol w:w="2230"/>
        <w:gridCol w:w="1375"/>
      </w:tblGrid>
      <w:tr w:rsidR="00EB2A66" w:rsidRPr="00FA4E63" w14:paraId="4B76C188" w14:textId="77777777" w:rsidTr="00FA4E63">
        <w:trPr>
          <w:trHeight w:val="679"/>
        </w:trPr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C56887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Patient ID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47F5D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Age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AED0B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Stage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8991E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Histological</w:t>
            </w: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br/>
              <w:t>subtype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AF6F8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Gene</w:t>
            </w:r>
          </w:p>
        </w:tc>
        <w:tc>
          <w:tcPr>
            <w:tcW w:w="2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56B71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Class</w:t>
            </w:r>
          </w:p>
        </w:tc>
        <w:tc>
          <w:tcPr>
            <w:tcW w:w="17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BA721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Refseq ID</w:t>
            </w:r>
          </w:p>
        </w:tc>
        <w:tc>
          <w:tcPr>
            <w:tcW w:w="2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B72DC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Nucleotide change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63105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Amino acid change</w:t>
            </w:r>
          </w:p>
        </w:tc>
      </w:tr>
      <w:tr w:rsidR="00EB2A66" w:rsidRPr="00FA4E63" w14:paraId="41A031D8" w14:textId="77777777" w:rsidTr="00FA4E63">
        <w:trPr>
          <w:trHeight w:val="341"/>
        </w:trPr>
        <w:tc>
          <w:tcPr>
            <w:tcW w:w="1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EB55C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180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465ED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81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B0B2F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CDD624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9CEFF4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BRCA1</w:t>
            </w:r>
          </w:p>
        </w:tc>
        <w:tc>
          <w:tcPr>
            <w:tcW w:w="25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AE4B6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90116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NM_007298</w:t>
            </w:r>
          </w:p>
        </w:tc>
        <w:tc>
          <w:tcPr>
            <w:tcW w:w="22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F7710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c.C1018T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B9167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p.R340X</w:t>
            </w:r>
          </w:p>
        </w:tc>
      </w:tr>
      <w:tr w:rsidR="00EB2A66" w:rsidRPr="00FA4E63" w14:paraId="74614093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A4F81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209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CF902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D93E2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31EA7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FC5C4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6BE39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deletion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07A1C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NM_007300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D61B6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c.3818_3840del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E6C6B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p.Q1273fs</w:t>
            </w:r>
          </w:p>
        </w:tc>
      </w:tr>
      <w:tr w:rsidR="00EB2A66" w:rsidRPr="00FA4E63" w14:paraId="782A5B28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F7442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329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FE9D0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DA0D7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43BA3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4ABE7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79E52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59B22E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NM_007294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158FD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c.C3607T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3AF734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p.R1203X</w:t>
            </w:r>
          </w:p>
        </w:tc>
      </w:tr>
      <w:tr w:rsidR="00EB2A66" w:rsidRPr="00FA4E63" w14:paraId="7DC9DC70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F80E0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1063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3DC6A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F9E3E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A917D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039347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35E96E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deletion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48E43E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NM_007300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69231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c.3840_3841del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734FD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p.S1280fs</w:t>
            </w:r>
          </w:p>
        </w:tc>
      </w:tr>
      <w:tr w:rsidR="00EB2A66" w:rsidRPr="00FA4E63" w14:paraId="4FBAE3C7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1ABAE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635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80563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78DF0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105E2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F9568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7A9BF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BE41D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F109F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c.T4284A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18CE9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p.F1428L</w:t>
            </w:r>
          </w:p>
        </w:tc>
      </w:tr>
      <w:tr w:rsidR="00EB2A66" w:rsidRPr="00FA4E63" w14:paraId="2912D8E7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C1307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6D4A0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BCDD1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7B3F5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3A6B2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2CF8D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52B20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85C98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c.G9946T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9054D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p.E3316X</w:t>
            </w:r>
          </w:p>
        </w:tc>
      </w:tr>
      <w:tr w:rsidR="00EB2A66" w:rsidRPr="00FA4E63" w14:paraId="7BA24E98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17DCE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993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8157B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0FC9B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BB874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42191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C9872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deletion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53EB4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757DB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c.965_968del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64086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p.K322fs</w:t>
            </w:r>
          </w:p>
        </w:tc>
      </w:tr>
      <w:tr w:rsidR="00EB2A66" w:rsidRPr="00FA4E63" w14:paraId="19213271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AE29D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88B48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81EC6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569A4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68BF6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839BB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F8EE6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DDDC9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c.C3422T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64BFD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p.T1141I</w:t>
            </w:r>
          </w:p>
        </w:tc>
      </w:tr>
      <w:tr w:rsidR="00EB2A66" w:rsidRPr="00FA4E63" w14:paraId="32415425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98D28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D11E5E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86E51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10C27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00E76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BB5A94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8E9DA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43113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c.T3641C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F878D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p.V1214A</w:t>
            </w:r>
          </w:p>
        </w:tc>
      </w:tr>
      <w:tr w:rsidR="00EB2A66" w:rsidRPr="00FA4E63" w14:paraId="38791800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45E4D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683887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4D41E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E665F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E1AC1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92AFA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69DC0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2AFF7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c.C9604T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983D6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p.P3202S</w:t>
            </w:r>
          </w:p>
        </w:tc>
      </w:tr>
      <w:tr w:rsidR="00EB2A66" w:rsidRPr="00FA4E63" w14:paraId="196FA792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9A819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1075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69F2D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96076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A710C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3C512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02265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8614B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D5E8B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c.A2944T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4E285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p.I982L</w:t>
            </w:r>
          </w:p>
        </w:tc>
      </w:tr>
      <w:tr w:rsidR="00EB2A66" w:rsidRPr="00FA4E63" w14:paraId="5E1CD965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7C447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1265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5B341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EA2C4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B2468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49CBD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1CF20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deletion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7E065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C5B43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c.2665delA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A034F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p.N889fs</w:t>
            </w:r>
          </w:p>
        </w:tc>
      </w:tr>
      <w:tr w:rsidR="00EB2A66" w:rsidRPr="00FA4E63" w14:paraId="40A4D5AC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CCE697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1266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B6DBB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18B3E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BB9C3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657D6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8940A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80E9EE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9B24F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c.C7127T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E5882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p.A2376V</w:t>
            </w:r>
          </w:p>
        </w:tc>
      </w:tr>
      <w:tr w:rsidR="00EB2A66" w:rsidRPr="00FA4E63" w14:paraId="504DC60E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A6065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1290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4E362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8094B7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D617C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5C262F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31A594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A9E3B4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91281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c.G6385T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BAC615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p.E2129X</w:t>
            </w:r>
          </w:p>
        </w:tc>
      </w:tr>
      <w:tr w:rsidR="00EB2A66" w:rsidRPr="00FA4E63" w14:paraId="5D4E8B9B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B3EA4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1321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30059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53D44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03F194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57745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15E7B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6762B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42336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c.G172A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BA25F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p.E58K</w:t>
            </w:r>
          </w:p>
        </w:tc>
      </w:tr>
      <w:tr w:rsidR="00EB2A66" w:rsidRPr="00FA4E63" w14:paraId="35F004BF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4E993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1321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58D701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3D1D27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94283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D70DD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BRCA2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3B88E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FF4FC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A31FB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c.T7156G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047457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p.S2386A</w:t>
            </w:r>
          </w:p>
        </w:tc>
      </w:tr>
      <w:tr w:rsidR="00EB2A66" w:rsidRPr="00FA4E63" w14:paraId="02054D49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F2F6BE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148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F0AB5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E92986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EAF77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2528F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A23CB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FF106B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25A299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c.G5044C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DBBD98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p.D1682H</w:t>
            </w:r>
          </w:p>
        </w:tc>
      </w:tr>
      <w:tr w:rsidR="00EB2A66" w:rsidRPr="00FA4E63" w14:paraId="016F3AA6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728D90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152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AD8EF3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51F59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48731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74C24E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4EE89A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3E339D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4ED572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c.G4999A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5F2DDC" w14:textId="77777777" w:rsidR="00EB2A66" w:rsidRPr="00FA4E63" w:rsidRDefault="00EB2A66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p.V1667I</w:t>
            </w:r>
          </w:p>
        </w:tc>
      </w:tr>
    </w:tbl>
    <w:p w14:paraId="31C1F333" w14:textId="39FA876A" w:rsidR="00EB2A66" w:rsidRDefault="00EB2A66" w:rsidP="00FA4E63">
      <w:pPr>
        <w:widowControl/>
        <w:rPr>
          <w:rFonts w:ascii="Arial" w:hAnsi="Arial" w:cs="Arial"/>
          <w:sz w:val="24"/>
          <w:szCs w:val="24"/>
        </w:rPr>
      </w:pPr>
    </w:p>
    <w:p w14:paraId="5B29CD7D" w14:textId="6DBD2866" w:rsidR="00FA4E63" w:rsidRDefault="00FA4E63" w:rsidP="00FA4E63">
      <w:pPr>
        <w:widowControl/>
        <w:rPr>
          <w:rFonts w:ascii="Arial" w:hAnsi="Arial" w:cs="Arial"/>
          <w:sz w:val="24"/>
          <w:szCs w:val="24"/>
        </w:rPr>
      </w:pPr>
    </w:p>
    <w:p w14:paraId="0CC3B1CA" w14:textId="010E92E1" w:rsidR="00FA4E63" w:rsidRPr="00FA4E63" w:rsidRDefault="00FA4E63" w:rsidP="00FA4E63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FA4E63">
        <w:rPr>
          <w:rFonts w:ascii="Arial" w:eastAsia="メイリオ" w:hAnsi="Arial" w:cs="Arial"/>
          <w:b/>
          <w:bCs/>
          <w:color w:val="000000"/>
          <w:kern w:val="24"/>
        </w:rPr>
        <w:lastRenderedPageBreak/>
        <w:t xml:space="preserve">Supplementary Table S2. </w:t>
      </w:r>
      <w:r>
        <w:rPr>
          <w:rFonts w:ascii="Arial" w:eastAsia="メイリオ" w:hAnsi="Arial" w:cs="Arial"/>
          <w:b/>
          <w:bCs/>
          <w:color w:val="000000"/>
          <w:kern w:val="24"/>
        </w:rPr>
        <w:t>Continued.</w:t>
      </w:r>
    </w:p>
    <w:tbl>
      <w:tblPr>
        <w:tblW w:w="12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658"/>
        <w:gridCol w:w="895"/>
        <w:gridCol w:w="1276"/>
        <w:gridCol w:w="1049"/>
        <w:gridCol w:w="2536"/>
        <w:gridCol w:w="1717"/>
        <w:gridCol w:w="2230"/>
        <w:gridCol w:w="1375"/>
      </w:tblGrid>
      <w:tr w:rsidR="00FA4E63" w:rsidRPr="00FA4E63" w14:paraId="7C1FF4EB" w14:textId="77777777" w:rsidTr="00FA4E63">
        <w:trPr>
          <w:trHeight w:val="679"/>
        </w:trPr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135F0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Patient ID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325A0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Age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B586E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Stage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044B4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Histological</w:t>
            </w: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br/>
              <w:t>subtype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C9063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Gene</w:t>
            </w:r>
          </w:p>
        </w:tc>
        <w:tc>
          <w:tcPr>
            <w:tcW w:w="2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00258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Class</w:t>
            </w:r>
          </w:p>
        </w:tc>
        <w:tc>
          <w:tcPr>
            <w:tcW w:w="17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AC72B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Refseq ID</w:t>
            </w:r>
          </w:p>
        </w:tc>
        <w:tc>
          <w:tcPr>
            <w:tcW w:w="2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B921E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Nucleotide change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55A17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Amino acid change</w:t>
            </w:r>
          </w:p>
        </w:tc>
      </w:tr>
      <w:tr w:rsidR="00FA4E63" w:rsidRPr="00FA4E63" w14:paraId="08ED14D8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51405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1F4A9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7D40A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26DAB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A10B8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43EF3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3DF60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13BEC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c.C2804T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8AFBD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p.T935M</w:t>
            </w:r>
          </w:p>
        </w:tc>
      </w:tr>
      <w:tr w:rsidR="00FA4E63" w:rsidRPr="00FA4E63" w14:paraId="70A8E067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4567D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ADF7A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038DC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61D9C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ECE87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9EB4D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8C319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580C8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c.C6889T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E5959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p.Q2297X</w:t>
            </w:r>
          </w:p>
        </w:tc>
      </w:tr>
      <w:tr w:rsidR="00FA4E63" w:rsidRPr="00FA4E63" w14:paraId="46B95595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B5B6B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30837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2F7FE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49E86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6689F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C6D56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F62EC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6E72E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c.T6488G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39AD4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p.L2163R</w:t>
            </w:r>
          </w:p>
        </w:tc>
      </w:tr>
      <w:tr w:rsidR="00FA4E63" w:rsidRPr="00FA4E63" w14:paraId="438384C7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15185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215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53619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D419E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F36FF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1A380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E46FA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9D722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32195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c.C1396T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02F52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p.Q466X</w:t>
            </w:r>
          </w:p>
        </w:tc>
      </w:tr>
      <w:tr w:rsidR="00FA4E63" w:rsidRPr="00FA4E63" w14:paraId="4D06D79C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89953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237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2D5CE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86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51FD8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782EA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A2E49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28042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33B50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B42F6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c.T3454C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8C1B7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p.S1152P</w:t>
            </w:r>
          </w:p>
        </w:tc>
      </w:tr>
      <w:tr w:rsidR="00FA4E63" w:rsidRPr="00FA4E63" w14:paraId="535E504D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8A4FA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1F1E5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DC244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67CF5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8A34D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1AF09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8C45F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65EE2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c.C67T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6E0FB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p.R23X</w:t>
            </w:r>
          </w:p>
        </w:tc>
      </w:tr>
      <w:tr w:rsidR="00FA4E63" w:rsidRPr="00FA4E63" w14:paraId="738A9AFA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3B6BD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A628F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7DAB1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18C59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618CA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5D7EC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D5038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F592E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c.C9022T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11BCF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p.R3008C</w:t>
            </w:r>
          </w:p>
        </w:tc>
      </w:tr>
      <w:tr w:rsidR="00FA4E63" w:rsidRPr="00FA4E63" w14:paraId="0DB0B124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686DD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519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49D4A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6FC97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906FB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1B5E2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F7FCB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A7170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2B4ED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c.C7327T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7D86F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p.R2443X</w:t>
            </w:r>
          </w:p>
        </w:tc>
      </w:tr>
      <w:tr w:rsidR="00FA4E63" w:rsidRPr="00FA4E63" w14:paraId="5DCD8C26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88771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4D6BF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34E9C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F976D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5035F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33699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65F74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CB642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c.C3790A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CD5F4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p.H1264N</w:t>
            </w:r>
          </w:p>
        </w:tc>
      </w:tr>
      <w:tr w:rsidR="00FA4E63" w:rsidRPr="00FA4E63" w14:paraId="0A05AEDE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8667B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673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45D67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42285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117A0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8326D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76379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40414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14FFF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c.C5623T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AC38A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p.R1875X</w:t>
            </w:r>
          </w:p>
        </w:tc>
      </w:tr>
      <w:tr w:rsidR="00FA4E63" w:rsidRPr="00FA4E63" w14:paraId="7ED497C3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12327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762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270BC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FC61A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3B4DF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2BA23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FB513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insertion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67125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3703A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c.4736dupA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93B6B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p.Q1579fs</w:t>
            </w:r>
          </w:p>
        </w:tc>
      </w:tr>
      <w:tr w:rsidR="00FA4E63" w:rsidRPr="00FA4E63" w14:paraId="0EF5EC38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CF108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902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B9A1B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7EF7A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EF7E6F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D24E1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0A225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D5468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000688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c.A348C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07668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p.K116N</w:t>
            </w:r>
          </w:p>
        </w:tc>
      </w:tr>
      <w:tr w:rsidR="00FA4E63" w:rsidRPr="00FA4E63" w14:paraId="62831730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73CE4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902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BD3A8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7B4AD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F33FC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E259B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98593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deletion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A41C8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E736B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c.345delA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2A015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p.L115fs</w:t>
            </w:r>
          </w:p>
        </w:tc>
      </w:tr>
      <w:tr w:rsidR="00FA4E63" w:rsidRPr="00FA4E63" w14:paraId="09187325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1D747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949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08CB0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6172F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83E95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9A606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712E0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00927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FF049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c.C2280G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5F10E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p.I760M</w:t>
            </w:r>
          </w:p>
        </w:tc>
      </w:tr>
      <w:tr w:rsidR="00FA4E63" w:rsidRPr="00FA4E63" w14:paraId="64586751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06046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949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E45CA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C26B9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A5AD2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EFDD2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04C97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B0894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8E6BF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c.C2426G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D0A50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p.S809X</w:t>
            </w:r>
          </w:p>
        </w:tc>
      </w:tr>
      <w:tr w:rsidR="00FA4E63" w:rsidRPr="00FA4E63" w14:paraId="61C937FB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8083D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994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4E9AC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94D60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E3AF8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LGSC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D2620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06999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3F8F9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74B4B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c.A7343G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461CBD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p.D2448G</w:t>
            </w:r>
          </w:p>
        </w:tc>
      </w:tr>
      <w:tr w:rsidR="00FA4E63" w:rsidRPr="00FA4E63" w14:paraId="793CDF97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75704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995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6204D3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5FFE2C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A6D0EE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A9E001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0339E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D19EA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C01B9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c.A967G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EEA50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p.I323V</w:t>
            </w:r>
          </w:p>
        </w:tc>
      </w:tr>
      <w:tr w:rsidR="00FA4E63" w:rsidRPr="00FA4E63" w14:paraId="6EB0C684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5AA7F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1096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EA1E7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49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9FD1D7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41DC5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AE575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59496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deletion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6188A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C423CA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c.5189delG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9DF445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p.R1730fs</w:t>
            </w:r>
          </w:p>
        </w:tc>
      </w:tr>
      <w:tr w:rsidR="00FA4E63" w:rsidRPr="00FA4E63" w14:paraId="1F6360B8" w14:textId="77777777" w:rsidTr="00FA4E63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BCB2C9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1146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23942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F83CF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46C530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07A1E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DAB7C4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frameshift deletion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C8B16B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4B4032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c.4709delT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EA8E56" w14:textId="77777777" w:rsidR="00FA4E63" w:rsidRPr="00FA4E63" w:rsidRDefault="00FA4E63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FA4E63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p.V1570fs</w:t>
            </w:r>
          </w:p>
        </w:tc>
      </w:tr>
    </w:tbl>
    <w:p w14:paraId="06D36828" w14:textId="15597450" w:rsidR="00EB2A66" w:rsidRDefault="00EB2A66" w:rsidP="00FA4E63">
      <w:pPr>
        <w:widowControl/>
        <w:rPr>
          <w:rFonts w:ascii="Arial" w:hAnsi="Arial" w:cs="Arial"/>
          <w:sz w:val="24"/>
          <w:szCs w:val="24"/>
        </w:rPr>
      </w:pPr>
    </w:p>
    <w:p w14:paraId="23CFDE35" w14:textId="035CAAFF" w:rsidR="00684C6A" w:rsidRPr="00684C6A" w:rsidRDefault="00684C6A" w:rsidP="00684C6A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FA4E63">
        <w:rPr>
          <w:rFonts w:ascii="Arial" w:eastAsia="メイリオ" w:hAnsi="Arial" w:cs="Arial"/>
          <w:b/>
          <w:bCs/>
          <w:color w:val="000000"/>
          <w:kern w:val="24"/>
        </w:rPr>
        <w:lastRenderedPageBreak/>
        <w:t xml:space="preserve">Supplementary Table S2. </w:t>
      </w:r>
      <w:r>
        <w:rPr>
          <w:rFonts w:ascii="Arial" w:eastAsia="メイリオ" w:hAnsi="Arial" w:cs="Arial"/>
          <w:b/>
          <w:bCs/>
          <w:color w:val="000000"/>
          <w:kern w:val="24"/>
        </w:rPr>
        <w:t>Continued.</w:t>
      </w:r>
    </w:p>
    <w:tbl>
      <w:tblPr>
        <w:tblW w:w="12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658"/>
        <w:gridCol w:w="895"/>
        <w:gridCol w:w="1276"/>
        <w:gridCol w:w="1049"/>
        <w:gridCol w:w="2536"/>
        <w:gridCol w:w="1717"/>
        <w:gridCol w:w="2230"/>
        <w:gridCol w:w="1375"/>
      </w:tblGrid>
      <w:tr w:rsidR="00684C6A" w:rsidRPr="00EB2A66" w14:paraId="1D5E4C02" w14:textId="77777777" w:rsidTr="00684C6A">
        <w:trPr>
          <w:trHeight w:val="679"/>
        </w:trPr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6B4686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Patient ID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7D6FEE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Age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3BC17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Stage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7AFC4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Histological</w:t>
            </w: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br/>
              <w:t>subtype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2D133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Gene</w:t>
            </w:r>
          </w:p>
        </w:tc>
        <w:tc>
          <w:tcPr>
            <w:tcW w:w="2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474CF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Class</w:t>
            </w:r>
          </w:p>
        </w:tc>
        <w:tc>
          <w:tcPr>
            <w:tcW w:w="17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60A91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Refseq ID</w:t>
            </w:r>
          </w:p>
        </w:tc>
        <w:tc>
          <w:tcPr>
            <w:tcW w:w="2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4315B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Nucleotide change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A5092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Amino acid change</w:t>
            </w:r>
          </w:p>
        </w:tc>
      </w:tr>
      <w:tr w:rsidR="00684C6A" w:rsidRPr="00EB2A66" w14:paraId="0F17EA33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D86677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1336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DFC563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A43ED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0C33D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2EC37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0D4A5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EA394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A47039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c.G6490A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721838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p.E2164K</w:t>
            </w:r>
          </w:p>
        </w:tc>
      </w:tr>
      <w:tr w:rsidR="00684C6A" w:rsidRPr="00EB2A66" w14:paraId="14429056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804F71" w14:textId="77777777" w:rsidR="00684C6A" w:rsidRPr="00CA0EB5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745C46" w14:textId="77777777" w:rsidR="00684C6A" w:rsidRPr="00CA0EB5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04A213" w14:textId="77777777" w:rsidR="00684C6A" w:rsidRPr="00CA0EB5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ＭＳ ゴシック" w:eastAsia="ＭＳ ゴシック" w:hAnsi="ＭＳ ゴシック" w:cs="ＭＳ ゴシック" w:hint="eastAsia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CA9908" w14:textId="77777777" w:rsidR="00684C6A" w:rsidRPr="00CA0EB5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5D917C" w14:textId="77777777" w:rsidR="00684C6A" w:rsidRPr="00CA0EB5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ATM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A32A20" w14:textId="77777777" w:rsidR="00684C6A" w:rsidRPr="00CA0EB5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splicing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93CCA4" w14:textId="77777777" w:rsidR="00684C6A" w:rsidRPr="00CA0EB5" w:rsidRDefault="00684C6A" w:rsidP="00563EFC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NM_000051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1E8034" w14:textId="77777777" w:rsidR="00684C6A" w:rsidRPr="00CA0EB5" w:rsidRDefault="00684C6A" w:rsidP="002D1EB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Times New Roman" w:hAnsi="Arial" w:cs="Arial"/>
                <w:kern w:val="0"/>
                <w:sz w:val="24"/>
                <w:szCs w:val="24"/>
              </w:rPr>
              <w:t>c.5005+1G&gt;T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290F72" w14:textId="77777777" w:rsidR="00684C6A" w:rsidRPr="00CA0EB5" w:rsidRDefault="00684C6A" w:rsidP="00223FA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684C6A" w:rsidRPr="00EB2A66" w14:paraId="70CBB639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A7F9E6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2AD169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B06F5A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ACB11A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13116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BARD1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8E956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0637C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NM_001282543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95CED0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c.A1377C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2BEA63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p.E459D</w:t>
            </w:r>
          </w:p>
        </w:tc>
      </w:tr>
      <w:tr w:rsidR="00684C6A" w:rsidRPr="00EB2A66" w14:paraId="6F7B0B5B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1A95E0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840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F4A53D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74007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42668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64946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BRIP1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9DE5D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8772AC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NM_032043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471D35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c.G2278A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384350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p.V760I</w:t>
            </w:r>
          </w:p>
        </w:tc>
      </w:tr>
      <w:tr w:rsidR="00684C6A" w:rsidRPr="00EB2A66" w14:paraId="1C75BCB9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6FA435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FB72B9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6D0B8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5F4E1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42EC4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BRIP1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6EE3D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27819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NM_032043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A3CA57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c.A1077G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961378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p.I359M</w:t>
            </w:r>
          </w:p>
        </w:tc>
      </w:tr>
      <w:tr w:rsidR="00684C6A" w:rsidRPr="00EB2A66" w14:paraId="07F7BAB8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D5B589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1030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A228AF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FF61D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5A668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1B348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BRIP1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BB452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59041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NM_032043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FFE504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c.C856T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019681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p.P286S</w:t>
            </w:r>
          </w:p>
        </w:tc>
      </w:tr>
      <w:tr w:rsidR="00684C6A" w:rsidRPr="00EB2A66" w14:paraId="61E27122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C2CF07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8D237F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97A4D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9AAC0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C795E4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CHEK1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CE089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2C94F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NM_001274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5BE190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c.G1175A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E90145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p.C392Y</w:t>
            </w:r>
          </w:p>
        </w:tc>
      </w:tr>
      <w:tr w:rsidR="00684C6A" w:rsidRPr="00EB2A66" w14:paraId="5BFD34A2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1B009D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F36A03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36F34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1F736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9B58B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CHEK1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A7289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CD06F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NM_001114121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9110F8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c.A586C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44A866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p.I196L</w:t>
            </w:r>
          </w:p>
        </w:tc>
      </w:tr>
      <w:tr w:rsidR="00684C6A" w:rsidRPr="00EB2A66" w14:paraId="1D1D5B59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D9140E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E31175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21B46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13D4C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D6909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CHEK1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75B07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FFCD9A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NM_001114121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7F6DF9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c.A991G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AAF247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p.S331G</w:t>
            </w:r>
          </w:p>
        </w:tc>
      </w:tr>
      <w:tr w:rsidR="00684C6A" w:rsidRPr="00EB2A66" w14:paraId="5A2DEFBD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4618BD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2FAF00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59708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3E1F7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490154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CHEK2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C4ADE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4FA40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NM_007194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553E64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c.G542A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478109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p.R181H</w:t>
            </w:r>
          </w:p>
        </w:tc>
      </w:tr>
      <w:tr w:rsidR="00684C6A" w:rsidRPr="00EB2A66" w14:paraId="00CC47AC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530BB7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1263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F52E18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F6148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7F4A2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4C875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CHEK2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F1184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3C54EC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NM_145862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92BD5F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c.C79T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77C4F9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p.Q27X</w:t>
            </w:r>
          </w:p>
        </w:tc>
      </w:tr>
      <w:tr w:rsidR="00684C6A" w:rsidRPr="00EB2A66" w14:paraId="1CE37564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E64257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1321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8BC792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73E15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97998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E96CE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CHEK2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033E0C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70165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NM_001257387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1517F6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c.G198T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451FD7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p.K66N</w:t>
            </w:r>
          </w:p>
        </w:tc>
      </w:tr>
      <w:tr w:rsidR="00684C6A" w:rsidRPr="00EB2A66" w14:paraId="7E877DD0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1B4196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237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B00389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86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849C1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664D1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A95B7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EMSY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27408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E3090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NM_001300943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DF36A6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c.G3880A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4072F8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p.D1294N</w:t>
            </w:r>
          </w:p>
        </w:tc>
      </w:tr>
      <w:tr w:rsidR="00684C6A" w:rsidRPr="00EB2A66" w14:paraId="212FA671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F2A028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F6E14B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2DCE0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454C2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86CF0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EMSY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C02F9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EF29C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NM_001300943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2249F3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c.C3334T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7BD1E2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p.R1112C</w:t>
            </w:r>
          </w:p>
        </w:tc>
      </w:tr>
      <w:tr w:rsidR="00684C6A" w:rsidRPr="00EB2A66" w14:paraId="78D9A8F4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1100A3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5240E8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91005D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C7C1D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63DE4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EMSY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51F6D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7896A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NM_020193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37CBF2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c.G319A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97EFDB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p.V107I</w:t>
            </w:r>
          </w:p>
        </w:tc>
      </w:tr>
      <w:tr w:rsidR="00684C6A" w:rsidRPr="00EB2A66" w14:paraId="020D50B0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339758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1500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41EACD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D9A08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F01DA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AE7BDD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EMSY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D2B23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0BCC2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NM_001300943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A4151E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c.G3301A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CAD9AA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p.G1101R</w:t>
            </w:r>
          </w:p>
        </w:tc>
      </w:tr>
      <w:tr w:rsidR="00684C6A" w:rsidRPr="00EB2A66" w14:paraId="6689776C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DD2237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756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766D40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4A15D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3531B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C164C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FANCL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4395E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D9E17C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NM_001114636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AC187B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c.G274T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33F6A1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p.E92X</w:t>
            </w:r>
          </w:p>
        </w:tc>
      </w:tr>
      <w:tr w:rsidR="00684C6A" w:rsidRPr="00EB2A66" w14:paraId="5A914214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B74A84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1030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B29375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CF9964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3C596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3EE0F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FANCL</w:t>
            </w:r>
          </w:p>
        </w:tc>
        <w:tc>
          <w:tcPr>
            <w:tcW w:w="253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4868A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E28B4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NM_001114636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05213F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c.C62T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D91F44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p.S21L</w:t>
            </w:r>
          </w:p>
        </w:tc>
      </w:tr>
      <w:tr w:rsidR="00684C6A" w:rsidRPr="00EB2A66" w14:paraId="68AED7E8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A0D2F5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1146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C9C4BD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8D684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E6D2BA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2ED60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FANCL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D4B33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EB159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NM_001114636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A779C6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c.A554G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F784CF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p.Q185R</w:t>
            </w:r>
          </w:p>
        </w:tc>
      </w:tr>
    </w:tbl>
    <w:p w14:paraId="65368352" w14:textId="788C531E" w:rsidR="00FA4E63" w:rsidRDefault="00FA4E63" w:rsidP="00FA4E63">
      <w:pPr>
        <w:widowControl/>
        <w:rPr>
          <w:rFonts w:ascii="Arial" w:hAnsi="Arial" w:cs="Arial"/>
          <w:sz w:val="24"/>
          <w:szCs w:val="24"/>
        </w:rPr>
      </w:pPr>
    </w:p>
    <w:p w14:paraId="3A5DAB1F" w14:textId="6D53746E" w:rsidR="00684C6A" w:rsidRPr="00684C6A" w:rsidRDefault="00684C6A" w:rsidP="00684C6A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FA4E63">
        <w:rPr>
          <w:rFonts w:ascii="Arial" w:eastAsia="メイリオ" w:hAnsi="Arial" w:cs="Arial"/>
          <w:b/>
          <w:bCs/>
          <w:color w:val="000000"/>
          <w:kern w:val="24"/>
        </w:rPr>
        <w:lastRenderedPageBreak/>
        <w:t xml:space="preserve">Supplementary Table S2. </w:t>
      </w:r>
      <w:r>
        <w:rPr>
          <w:rFonts w:ascii="Arial" w:eastAsia="メイリオ" w:hAnsi="Arial" w:cs="Arial"/>
          <w:b/>
          <w:bCs/>
          <w:color w:val="000000"/>
          <w:kern w:val="24"/>
        </w:rPr>
        <w:t>Continued.</w:t>
      </w:r>
    </w:p>
    <w:tbl>
      <w:tblPr>
        <w:tblW w:w="12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658"/>
        <w:gridCol w:w="895"/>
        <w:gridCol w:w="1276"/>
        <w:gridCol w:w="1049"/>
        <w:gridCol w:w="2536"/>
        <w:gridCol w:w="1717"/>
        <w:gridCol w:w="2230"/>
        <w:gridCol w:w="1375"/>
      </w:tblGrid>
      <w:tr w:rsidR="00684C6A" w:rsidRPr="00EB2A66" w14:paraId="77EFD53B" w14:textId="77777777" w:rsidTr="00684C6A">
        <w:trPr>
          <w:trHeight w:val="679"/>
        </w:trPr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7A9C9A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Patient ID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D69FB5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Age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B99B7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Stage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8E5E0D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Histological</w:t>
            </w: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br/>
              <w:t>subtype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BB048C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Gene</w:t>
            </w:r>
          </w:p>
        </w:tc>
        <w:tc>
          <w:tcPr>
            <w:tcW w:w="2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AA310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Class</w:t>
            </w:r>
          </w:p>
        </w:tc>
        <w:tc>
          <w:tcPr>
            <w:tcW w:w="17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27759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Refseq ID</w:t>
            </w:r>
          </w:p>
        </w:tc>
        <w:tc>
          <w:tcPr>
            <w:tcW w:w="2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D612F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Nucleotide change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A27F0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Amino acid change</w:t>
            </w:r>
          </w:p>
        </w:tc>
      </w:tr>
      <w:tr w:rsidR="00684C6A" w:rsidRPr="00EB2A66" w14:paraId="35B29C3B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062CD2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1340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F26D4D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57E3DC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CD544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27DEAC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FANCL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96380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EFBF8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NM_001114636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938239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c.C550T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F798EE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p.P184S</w:t>
            </w:r>
          </w:p>
        </w:tc>
      </w:tr>
      <w:tr w:rsidR="00684C6A" w:rsidRPr="00EB2A66" w14:paraId="6D869E27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205F00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756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E94098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5FC68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503BE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16E75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FANCL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B6711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splicing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1E4452" w14:textId="77777777" w:rsidR="00684C6A" w:rsidRPr="00CA0EB5" w:rsidRDefault="00684C6A" w:rsidP="00563EFC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NM_001114636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2FCF04" w14:textId="77777777" w:rsidR="00684C6A" w:rsidRPr="00CA0EB5" w:rsidRDefault="00684C6A" w:rsidP="002D1EB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  <w:r w:rsidRPr="00CA0EB5">
              <w:rPr>
                <w:rFonts w:ascii="Arial" w:eastAsia="Times New Roman" w:hAnsi="Arial" w:cs="Arial"/>
                <w:kern w:val="0"/>
                <w:sz w:val="24"/>
                <w:szCs w:val="24"/>
              </w:rPr>
              <w:t>c.274-1G&gt;A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259309" w14:textId="77777777" w:rsidR="00684C6A" w:rsidRPr="00CA0EB5" w:rsidRDefault="00684C6A" w:rsidP="00223FA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684C6A" w:rsidRPr="00EB2A66" w14:paraId="4CBF5AF6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6E2EDC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088EF3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61091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A6D1A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C50D9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NBN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A8311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708FF5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NM_002485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4F77DC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c.C1670T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B5DBD6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p.A557V</w:t>
            </w:r>
          </w:p>
        </w:tc>
      </w:tr>
      <w:tr w:rsidR="00684C6A" w:rsidRPr="00EB2A66" w14:paraId="3EDE6602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116E60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246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C43F01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B1D2F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F64F9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HGSC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59926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NBN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5366B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97814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NM_002485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462BC5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c.G2182T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0A1543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p.E728X</w:t>
            </w:r>
          </w:p>
        </w:tc>
      </w:tr>
      <w:tr w:rsidR="00684C6A" w:rsidRPr="00EB2A66" w14:paraId="6020A95E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FC3D2E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C4017B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79713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F9719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88B96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NBN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3D79A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7223B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NM_002485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CFED2E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c.G1147T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CADA2C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p.E383X</w:t>
            </w:r>
          </w:p>
        </w:tc>
      </w:tr>
      <w:tr w:rsidR="00684C6A" w:rsidRPr="00EB2A66" w14:paraId="58834C4F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0E5DD4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327053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0BDF9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8E847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7CC1C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NBN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23463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48772E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NM_002485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10EE16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c.C137T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8A9BAE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p.A46V</w:t>
            </w:r>
          </w:p>
        </w:tc>
      </w:tr>
      <w:tr w:rsidR="00684C6A" w:rsidRPr="00EB2A66" w14:paraId="69B5B593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135455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358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970E5B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0E8BDA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181F6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78CFBD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PALB2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C6570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05B1C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NM_024675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824ABA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c.C757G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79B230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p.L253V</w:t>
            </w:r>
          </w:p>
        </w:tc>
      </w:tr>
      <w:tr w:rsidR="00684C6A" w:rsidRPr="00EB2A66" w14:paraId="04DABB51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03B5F2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762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67F42E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0F7EE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831C0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D6614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PALB2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5DBD0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28807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NM_024675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D447EB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c.G458T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D7C62F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p.R153M</w:t>
            </w:r>
          </w:p>
        </w:tc>
      </w:tr>
      <w:tr w:rsidR="00684C6A" w:rsidRPr="00EB2A66" w14:paraId="55F27BB3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50CC6B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1480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BF1556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A276BB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B1D2C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EF0264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PALB2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3B8CB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92593D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NM_024675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7676AA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c.G2611C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B33B2F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p.D871H</w:t>
            </w:r>
          </w:p>
        </w:tc>
      </w:tr>
      <w:tr w:rsidR="00684C6A" w:rsidRPr="00EB2A66" w14:paraId="5978E265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806528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646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B59549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2CDE9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655014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BDF2B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RAD50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147200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stopgain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6653F3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NM_005732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AF64FA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c.G1756T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C17A2D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p.E586X</w:t>
            </w:r>
          </w:p>
        </w:tc>
      </w:tr>
      <w:tr w:rsidR="00684C6A" w:rsidRPr="00EB2A66" w14:paraId="4C61CD5B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922991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765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51503B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51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7FB5E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717FC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3F1B74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RAD50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0D133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A742A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NM_005732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B3FAEB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c.T3332C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AE00CF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p.M1111T</w:t>
            </w:r>
          </w:p>
        </w:tc>
      </w:tr>
      <w:tr w:rsidR="00684C6A" w:rsidRPr="00EB2A66" w14:paraId="542ACD4C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0FF2D3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1321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E36F88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3A76F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F1E0C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EC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49325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RAD51B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1CE81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00B097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NM_133510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8382D3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c.G529T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3E96C5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p.V177F</w:t>
            </w:r>
          </w:p>
        </w:tc>
      </w:tr>
      <w:tr w:rsidR="00684C6A" w:rsidRPr="00EB2A66" w14:paraId="7402122B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12AC43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673D0A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9D730A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53084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711D66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RAD54L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81C63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9D347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NM_003579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F2C44D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c.C1046T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61763E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p.T349I</w:t>
            </w:r>
          </w:p>
        </w:tc>
      </w:tr>
      <w:tr w:rsidR="00684C6A" w:rsidRPr="00EB2A66" w14:paraId="239BCC14" w14:textId="77777777" w:rsidTr="00684C6A">
        <w:trPr>
          <w:trHeight w:val="341"/>
        </w:trPr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80002C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1027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9357E6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9FEA12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ＭＳ ゴシック" w:eastAsia="ＭＳ ゴシック" w:hAnsi="ＭＳ ゴシック" w:cs="ＭＳ ゴシック"/>
                <w:color w:val="000000"/>
                <w:kern w:val="24"/>
                <w:sz w:val="24"/>
                <w:szCs w:val="24"/>
              </w:rPr>
              <w:t>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E3945F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CCC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BFE691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i/>
                <w:iCs/>
                <w:color w:val="000000"/>
                <w:kern w:val="24"/>
                <w:sz w:val="24"/>
                <w:szCs w:val="24"/>
              </w:rPr>
              <w:t>RAD54L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FD0B49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missense mutation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A6DBB8" w14:textId="77777777" w:rsidR="00684C6A" w:rsidRPr="00EB2A66" w:rsidRDefault="00684C6A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NM_003579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47E069" w14:textId="77777777" w:rsidR="00684C6A" w:rsidRPr="00EB2A66" w:rsidRDefault="00684C6A" w:rsidP="002D1EB4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c.A2030G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78E951" w14:textId="77777777" w:rsidR="00684C6A" w:rsidRPr="00EB2A66" w:rsidRDefault="00684C6A" w:rsidP="00223FAA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B2A66">
              <w:rPr>
                <w:rFonts w:ascii="Arial" w:eastAsia="游ゴシック" w:hAnsi="Arial" w:cs="Arial"/>
                <w:color w:val="000000"/>
                <w:kern w:val="24"/>
                <w:sz w:val="24"/>
                <w:szCs w:val="24"/>
              </w:rPr>
              <w:t>p.D677G</w:t>
            </w:r>
          </w:p>
        </w:tc>
      </w:tr>
    </w:tbl>
    <w:p w14:paraId="2EA44209" w14:textId="77777777" w:rsidR="00684C6A" w:rsidRDefault="00684C6A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FE3D08A" w14:textId="77777777" w:rsidR="00862ACC" w:rsidRDefault="00862ACC" w:rsidP="006567F1">
      <w:pPr>
        <w:widowControl/>
        <w:rPr>
          <w:rFonts w:ascii="Arial" w:hAnsi="Arial" w:cs="Arial"/>
          <w:sz w:val="24"/>
          <w:szCs w:val="24"/>
        </w:rPr>
      </w:pPr>
    </w:p>
    <w:p w14:paraId="19716997" w14:textId="5E75E386" w:rsidR="00EB2A66" w:rsidRPr="00684C6A" w:rsidRDefault="00EB2A66" w:rsidP="00FA4E63">
      <w:pPr>
        <w:widowControl/>
        <w:rPr>
          <w:rFonts w:ascii="Arial" w:hAnsi="Arial" w:cs="Arial"/>
          <w:b/>
          <w:bCs/>
          <w:color w:val="000000"/>
          <w:kern w:val="24"/>
          <w:sz w:val="24"/>
          <w:szCs w:val="24"/>
        </w:rPr>
      </w:pPr>
      <w:r w:rsidRPr="00684C6A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Supplementary Table S3. Clinical characteristics stratified by HR-associated gene mutation status </w:t>
      </w:r>
      <w:r w:rsidR="00C274CF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>in</w:t>
      </w:r>
      <w:r w:rsidRPr="00684C6A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 </w:t>
      </w:r>
      <w:r w:rsidRPr="00684C6A">
        <w:rPr>
          <w:rFonts w:ascii="Arial" w:hAnsi="Arial" w:cs="Arial"/>
          <w:b/>
          <w:bCs/>
          <w:color w:val="000000"/>
          <w:kern w:val="24"/>
          <w:sz w:val="24"/>
          <w:szCs w:val="24"/>
        </w:rPr>
        <w:t>HGSC, CCC and EC</w:t>
      </w:r>
    </w:p>
    <w:p w14:paraId="2EEC9847" w14:textId="77777777" w:rsidR="0009232F" w:rsidRPr="00FA4E63" w:rsidRDefault="0009232F" w:rsidP="00FA4E63">
      <w:pPr>
        <w:widowControl/>
        <w:rPr>
          <w:rFonts w:ascii="Arial" w:hAnsi="Arial" w:cs="Arial"/>
          <w:color w:val="000000"/>
          <w:kern w:val="24"/>
          <w:sz w:val="24"/>
          <w:szCs w:val="24"/>
        </w:rPr>
      </w:pPr>
    </w:p>
    <w:tbl>
      <w:tblPr>
        <w:tblW w:w="131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94"/>
        <w:gridCol w:w="1134"/>
        <w:gridCol w:w="1134"/>
        <w:gridCol w:w="850"/>
        <w:gridCol w:w="284"/>
        <w:gridCol w:w="1134"/>
        <w:gridCol w:w="1134"/>
        <w:gridCol w:w="850"/>
        <w:gridCol w:w="284"/>
        <w:gridCol w:w="1178"/>
        <w:gridCol w:w="1231"/>
        <w:gridCol w:w="1245"/>
      </w:tblGrid>
      <w:tr w:rsidR="00603929" w:rsidRPr="00C274CF" w14:paraId="3E8E8563" w14:textId="002BFF40" w:rsidTr="00603929">
        <w:trPr>
          <w:trHeight w:val="488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0037E" w14:textId="1350DFE8" w:rsidR="00603929" w:rsidRPr="00C274CF" w:rsidRDefault="00603929" w:rsidP="00563EFC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Histology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2A50E" w14:textId="77777777" w:rsidR="00603929" w:rsidRPr="00C274CF" w:rsidRDefault="00603929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HGSC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05391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10867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2F156" w14:textId="22F02826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CCC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46671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1B460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155A0" w14:textId="10D310A1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EC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BEA35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</w:tr>
      <w:tr w:rsidR="00603929" w:rsidRPr="00C274CF" w14:paraId="11FEE9DA" w14:textId="1F84B053" w:rsidTr="00603929">
        <w:trPr>
          <w:trHeight w:val="1018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FEB85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Germline and/or somatic</w:t>
            </w: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br/>
              <w:t>HR-associated gene mutation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B553D" w14:textId="77777777" w:rsidR="00603929" w:rsidRPr="00C274CF" w:rsidRDefault="00603929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1CBD2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345E0DE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A46BED3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4F5C7" w14:textId="43EC4603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5BFDE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3205D2A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D613ADE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E62C4" w14:textId="69E19014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+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FDF1A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06D2370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</w:tr>
      <w:tr w:rsidR="00603929" w:rsidRPr="00C274CF" w14:paraId="6F78B0C1" w14:textId="35F55DE0" w:rsidTr="00603929">
        <w:trPr>
          <w:trHeight w:val="583"/>
        </w:trPr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DF7FB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Number of patients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F4354" w14:textId="77777777" w:rsidR="00603929" w:rsidRPr="00C274CF" w:rsidRDefault="00603929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6E422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0CED85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3E8A0D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A8E12" w14:textId="67138768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91856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8D97B7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CBCA29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79D3E" w14:textId="661C03D4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9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832FC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30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1F1A37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</w:tr>
      <w:tr w:rsidR="00603929" w:rsidRPr="00C274CF" w14:paraId="055C01F4" w14:textId="413D8087" w:rsidTr="00603929">
        <w:trPr>
          <w:trHeight w:val="84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1D9B2" w14:textId="27570AB0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Median Age (range)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945A0" w14:textId="142C29D1" w:rsidR="00603929" w:rsidRPr="00C274CF" w:rsidRDefault="00603929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59 (46-81)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0DB4C" w14:textId="0A2B2A35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61 (38-84)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E9D4C4" w14:textId="0737953B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p = 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B46C31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9DA16" w14:textId="41431CCB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52 (37-86)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051FE" w14:textId="480A8AB5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55 (35-82)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5E4B28" w14:textId="2F968A1A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p = 0.62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F81D30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62223" w14:textId="3417612F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46 (38-54)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80A5" w14:textId="6D5DAFBE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53.5 (35-78)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6F789EFF" w14:textId="100DA85F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p = 0.00061</w:t>
            </w:r>
          </w:p>
        </w:tc>
      </w:tr>
      <w:tr w:rsidR="00603929" w:rsidRPr="00C274CF" w14:paraId="61610B6A" w14:textId="01788252" w:rsidTr="00603929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3901C" w14:textId="5D500E60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Stage</w:t>
            </w:r>
            <w:r w:rsidR="00784EB9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*</w:t>
            </w:r>
          </w:p>
        </w:tc>
        <w:tc>
          <w:tcPr>
            <w:tcW w:w="1045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C23A3" w14:textId="48494194" w:rsidR="00603929" w:rsidRPr="00C274CF" w:rsidRDefault="00603929" w:rsidP="00563EFC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</w:tr>
      <w:tr w:rsidR="00603929" w:rsidRPr="00C274CF" w14:paraId="6433A484" w14:textId="435FDF42" w:rsidTr="00603929">
        <w:trPr>
          <w:trHeight w:val="6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FCBC1" w14:textId="5D258D19" w:rsidR="00603929" w:rsidRPr="00C274CF" w:rsidRDefault="00C274C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89AAF" w14:textId="1B646D4F" w:rsidR="00603929" w:rsidRPr="00C274CF" w:rsidRDefault="00CD0291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24"/>
                <w:sz w:val="22"/>
              </w:rPr>
              <w:t>3</w:t>
            </w:r>
            <w:r w:rsidR="00603929"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14</w:t>
            </w:r>
            <w:r w:rsidR="00603929"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.</w:t>
            </w: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3</w:t>
            </w:r>
            <w:r w:rsidR="00603929"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2F0CF" w14:textId="0530AD23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4 (13.8)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352C5A" w14:textId="03BF1456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p = 0.53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DBD198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D08BE" w14:textId="699C14EE" w:rsidR="00603929" w:rsidRPr="00C274CF" w:rsidRDefault="00603929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16 (59.3)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54F2A" w14:textId="0AB56978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45 (62.5)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F292AC" w14:textId="61BE54A8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p = 0.31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816E40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AFF10" w14:textId="4C9DD85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9 (100)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7C595" w14:textId="2F4E4A00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19 (63.3)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5004D169" w14:textId="7A78BF1D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p = 0.30</w:t>
            </w:r>
          </w:p>
        </w:tc>
      </w:tr>
      <w:tr w:rsidR="00603929" w:rsidRPr="00C274CF" w14:paraId="76771720" w14:textId="63E296FD" w:rsidTr="00603929">
        <w:trPr>
          <w:trHeight w:val="5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B4F6B" w14:textId="27E3C75D" w:rsidR="00603929" w:rsidRPr="00C274CF" w:rsidRDefault="00C274C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I</w:t>
            </w:r>
            <w:r>
              <w:rPr>
                <w:rFonts w:ascii="Arial" w:eastAsia="ＭＳ Ｐゴシック" w:hAnsi="Arial" w:cs="Arial"/>
                <w:kern w:val="0"/>
                <w:sz w:val="22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2922F" w14:textId="284BD41E" w:rsidR="00603929" w:rsidRPr="00C274CF" w:rsidRDefault="00CD0291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5</w:t>
            </w:r>
            <w:r w:rsidR="00603929"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 xml:space="preserve"> (2</w:t>
            </w: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3</w:t>
            </w:r>
            <w:r w:rsidR="00603929"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.</w:t>
            </w: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8</w:t>
            </w:r>
            <w:r w:rsidR="00603929"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F1EDE" w14:textId="376EC7F8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4 (13.8)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10A827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D3F4C7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005FD" w14:textId="4304739C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3 (11.1)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27E80" w14:textId="6C9BCBAD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9 (12.5)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AAD72B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0055F1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BA1D6" w14:textId="03947AF4" w:rsidR="00603929" w:rsidRPr="00C274CF" w:rsidRDefault="00C274CF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 xml:space="preserve"> (0)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C3E19" w14:textId="69799C4B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5 (16.7)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06C74CB1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</w:tr>
      <w:tr w:rsidR="00603929" w:rsidRPr="00C274CF" w14:paraId="58D0CC62" w14:textId="26D5E18B" w:rsidTr="00603929">
        <w:trPr>
          <w:trHeight w:val="5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F22DB" w14:textId="12A97A39" w:rsidR="00603929" w:rsidRPr="00C274CF" w:rsidRDefault="00C274C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I</w:t>
            </w:r>
            <w:r>
              <w:rPr>
                <w:rFonts w:ascii="Arial" w:eastAsia="ＭＳ Ｐゴシック" w:hAnsi="Arial" w:cs="Arial"/>
                <w:kern w:val="0"/>
                <w:sz w:val="22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90BB1" w14:textId="1089FAED" w:rsidR="00603929" w:rsidRPr="00C274CF" w:rsidRDefault="00603929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12 (57.1)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260DC" w14:textId="2FFA4E09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17 (58.6)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39FB0F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22250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AD6C6" w14:textId="0A622640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8 (29.6)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E57B4" w14:textId="2FE196B2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12 (16.7)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0706BA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ADFE63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74BD7" w14:textId="41587BB0" w:rsidR="00603929" w:rsidRPr="00C274CF" w:rsidRDefault="00C274CF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 xml:space="preserve"> (0)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53A78" w14:textId="796DCF38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4 (13.3)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763A50A8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</w:tr>
      <w:tr w:rsidR="00603929" w:rsidRPr="00C274CF" w14:paraId="1848EC38" w14:textId="363541F4" w:rsidTr="00603929">
        <w:trPr>
          <w:trHeight w:val="440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DADAE" w14:textId="51C77B82" w:rsidR="00603929" w:rsidRPr="00C274CF" w:rsidRDefault="00C274CF" w:rsidP="00563EFC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I</w:t>
            </w:r>
            <w:r>
              <w:rPr>
                <w:rFonts w:ascii="Arial" w:eastAsia="ＭＳ Ｐゴシック" w:hAnsi="Arial" w:cs="Arial"/>
                <w:kern w:val="0"/>
                <w:sz w:val="22"/>
              </w:rPr>
              <w:t>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CE380" w14:textId="186C1364" w:rsidR="00603929" w:rsidRPr="00C274CF" w:rsidRDefault="00603929" w:rsidP="00AC4DF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1 (4.8)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05F93" w14:textId="30907A0D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4 (13.8)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A5FEF7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163B11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F351C" w14:textId="4675C5A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0</w:t>
            </w:r>
            <w:r w:rsid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5618A" w14:textId="7C5F0566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6 (8.3)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FFE39F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53FD27" w14:textId="77777777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BDA54" w14:textId="32E857CB" w:rsidR="00603929" w:rsidRPr="00C274CF" w:rsidRDefault="00C274CF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 xml:space="preserve"> (0)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39145" w14:textId="04B39FB8" w:rsidR="00603929" w:rsidRPr="00C274CF" w:rsidRDefault="00603929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C274CF">
              <w:rPr>
                <w:rFonts w:ascii="Arial" w:eastAsia="游ゴシック" w:hAnsi="Arial" w:cs="Arial"/>
                <w:color w:val="000000"/>
                <w:kern w:val="24"/>
                <w:sz w:val="22"/>
              </w:rPr>
              <w:t>2 (6.7)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301079" w14:textId="77777777" w:rsidR="00603929" w:rsidRPr="00C274CF" w:rsidRDefault="00603929" w:rsidP="00563EFC">
            <w:pPr>
              <w:widowControl/>
              <w:jc w:val="center"/>
              <w:textAlignment w:val="center"/>
              <w:rPr>
                <w:rFonts w:ascii="Arial" w:eastAsia="游ゴシック" w:hAnsi="Arial" w:cs="Arial"/>
                <w:color w:val="000000"/>
                <w:kern w:val="24"/>
                <w:sz w:val="22"/>
              </w:rPr>
            </w:pPr>
          </w:p>
        </w:tc>
      </w:tr>
    </w:tbl>
    <w:p w14:paraId="196A1C77" w14:textId="0B51D474" w:rsidR="00094150" w:rsidRPr="00FA4E63" w:rsidRDefault="00784EB9" w:rsidP="00FA4E63">
      <w:pPr>
        <w:widowControl/>
        <w:rPr>
          <w:rFonts w:ascii="Arial" w:eastAsia="メイリオ" w:hAnsi="Arial" w:cs="Arial"/>
          <w:color w:val="000000"/>
          <w:kern w:val="24"/>
          <w:sz w:val="24"/>
          <w:szCs w:val="24"/>
        </w:rPr>
      </w:pPr>
      <w:r>
        <w:rPr>
          <w:rFonts w:ascii="Arial" w:eastAsia="メイリオ" w:hAnsi="Arial" w:cs="Arial"/>
          <w:color w:val="000000"/>
          <w:kern w:val="24"/>
          <w:sz w:val="24"/>
          <w:szCs w:val="24"/>
        </w:rPr>
        <w:t>*The number of parenthesis in Stage information is percentage.</w:t>
      </w:r>
    </w:p>
    <w:p w14:paraId="6A527E7D" w14:textId="63446778" w:rsidR="00A425C1" w:rsidRDefault="00A425C1" w:rsidP="00FA4E63">
      <w:pPr>
        <w:widowControl/>
        <w:rPr>
          <w:rFonts w:ascii="Arial" w:eastAsia="メイリオ" w:hAnsi="Arial" w:cs="Arial"/>
          <w:color w:val="000000"/>
          <w:kern w:val="24"/>
          <w:sz w:val="24"/>
          <w:szCs w:val="24"/>
        </w:rPr>
      </w:pPr>
    </w:p>
    <w:p w14:paraId="52424454" w14:textId="53442D45" w:rsidR="00784EB9" w:rsidRDefault="00784EB9" w:rsidP="00FA4E63">
      <w:pPr>
        <w:widowControl/>
        <w:rPr>
          <w:rFonts w:ascii="Arial" w:eastAsia="メイリオ" w:hAnsi="Arial" w:cs="Arial"/>
          <w:color w:val="000000"/>
          <w:kern w:val="24"/>
          <w:sz w:val="24"/>
          <w:szCs w:val="24"/>
        </w:rPr>
      </w:pPr>
    </w:p>
    <w:p w14:paraId="1B1F96A7" w14:textId="77777777" w:rsidR="00862ACC" w:rsidRPr="00FA4E63" w:rsidRDefault="00862ACC" w:rsidP="00862ACC">
      <w:pPr>
        <w:rPr>
          <w:rFonts w:ascii="Arial" w:hAnsi="Arial" w:cs="Arial"/>
          <w:b/>
          <w:bCs/>
          <w:sz w:val="24"/>
          <w:szCs w:val="24"/>
        </w:rPr>
      </w:pPr>
      <w:r w:rsidRPr="00FA4E63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Arial" w:hAnsi="Arial" w:cs="Arial"/>
          <w:b/>
          <w:bCs/>
          <w:sz w:val="24"/>
          <w:szCs w:val="24"/>
        </w:rPr>
        <w:t>S1</w:t>
      </w:r>
      <w:r w:rsidRPr="00FA4E63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The details of HR-associated gene mutations </w:t>
      </w:r>
      <w:bookmarkStart w:id="0" w:name="_Hlk22724352"/>
      <w:r>
        <w:rPr>
          <w:rFonts w:ascii="Arial" w:hAnsi="Arial" w:cs="Arial"/>
          <w:b/>
          <w:bCs/>
          <w:sz w:val="24"/>
          <w:szCs w:val="24"/>
        </w:rPr>
        <w:t xml:space="preserve">by </w:t>
      </w:r>
      <w:r w:rsidRPr="00FA4E63">
        <w:rPr>
          <w:rFonts w:ascii="Arial" w:hAnsi="Arial" w:cs="Arial"/>
          <w:b/>
          <w:bCs/>
          <w:sz w:val="24"/>
          <w:szCs w:val="24"/>
        </w:rPr>
        <w:t xml:space="preserve">clinical </w:t>
      </w:r>
      <w:r>
        <w:rPr>
          <w:rFonts w:ascii="Arial" w:hAnsi="Arial" w:cs="Arial"/>
          <w:b/>
          <w:bCs/>
          <w:sz w:val="24"/>
          <w:szCs w:val="24"/>
        </w:rPr>
        <w:t>stage</w:t>
      </w:r>
      <w:r w:rsidRPr="00FA4E63">
        <w:rPr>
          <w:rFonts w:ascii="Arial" w:hAnsi="Arial" w:cs="Arial"/>
          <w:b/>
          <w:bCs/>
          <w:sz w:val="24"/>
          <w:szCs w:val="24"/>
        </w:rPr>
        <w:t xml:space="preserve"> per histological subtype</w:t>
      </w:r>
      <w:bookmarkEnd w:id="0"/>
    </w:p>
    <w:p w14:paraId="25E3554B" w14:textId="43DA62C1" w:rsidR="00862ACC" w:rsidRDefault="00AC4DF0" w:rsidP="00862ACC">
      <w:pPr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0C17AA" wp14:editId="48EAEE35">
            <wp:extent cx="6615289" cy="3643341"/>
            <wp:effectExtent l="0" t="0" r="0" b="190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00" cy="366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0E382" w14:textId="77777777" w:rsidR="00563EFC" w:rsidRDefault="00563EFC" w:rsidP="00862ACC">
      <w:pPr>
        <w:widowControl/>
        <w:rPr>
          <w:rFonts w:ascii="Arial" w:hAnsi="Arial" w:cs="Arial"/>
          <w:sz w:val="24"/>
          <w:szCs w:val="24"/>
        </w:rPr>
      </w:pPr>
    </w:p>
    <w:p w14:paraId="547FBF5A" w14:textId="05D65E9F" w:rsidR="00563EFC" w:rsidRPr="006251E3" w:rsidRDefault="00862ACC" w:rsidP="006251E3">
      <w:pPr>
        <w:widowControl/>
        <w:rPr>
          <w:rFonts w:ascii="Arial" w:hAnsi="Arial" w:cs="Arial"/>
          <w:sz w:val="24"/>
          <w:szCs w:val="24"/>
        </w:rPr>
      </w:pPr>
      <w:r w:rsidRPr="0059260D">
        <w:rPr>
          <w:rFonts w:ascii="Arial" w:hAnsi="Arial" w:cs="Arial"/>
          <w:sz w:val="24"/>
          <w:szCs w:val="24"/>
        </w:rPr>
        <w:t>The frequency of HR-associated gene mutation</w:t>
      </w:r>
      <w:r w:rsidR="002D1EB4">
        <w:rPr>
          <w:rFonts w:ascii="Arial" w:hAnsi="Arial" w:cs="Arial"/>
          <w:sz w:val="24"/>
          <w:szCs w:val="24"/>
        </w:rPr>
        <w:t xml:space="preserve"> </w:t>
      </w:r>
      <w:r w:rsidR="00223FAA">
        <w:rPr>
          <w:rFonts w:ascii="Arial" w:hAnsi="Arial" w:cs="Arial"/>
          <w:sz w:val="24"/>
          <w:szCs w:val="24"/>
        </w:rPr>
        <w:t xml:space="preserve">and </w:t>
      </w:r>
      <w:r w:rsidR="002D1EB4">
        <w:rPr>
          <w:rFonts w:ascii="Arial" w:hAnsi="Arial" w:cs="Arial"/>
          <w:sz w:val="24"/>
          <w:szCs w:val="24"/>
        </w:rPr>
        <w:t>BRCA mutation</w:t>
      </w:r>
      <w:r w:rsidRPr="0059260D">
        <w:rPr>
          <w:rFonts w:ascii="Arial" w:hAnsi="Arial" w:cs="Arial"/>
          <w:sz w:val="24"/>
          <w:szCs w:val="24"/>
        </w:rPr>
        <w:t xml:space="preserve"> by clinical stage per histological subtype is shown in 100 percent stacked bar chart. The mutation data were classified into </w:t>
      </w:r>
      <w:r w:rsidR="002D1EB4">
        <w:rPr>
          <w:rFonts w:ascii="Arial" w:hAnsi="Arial" w:cs="Arial"/>
          <w:sz w:val="24"/>
          <w:szCs w:val="24"/>
        </w:rPr>
        <w:t>four</w:t>
      </w:r>
      <w:r w:rsidR="002D1EB4" w:rsidRPr="0059260D">
        <w:rPr>
          <w:rFonts w:ascii="Arial" w:hAnsi="Arial" w:cs="Arial"/>
          <w:sz w:val="24"/>
          <w:szCs w:val="24"/>
        </w:rPr>
        <w:t xml:space="preserve"> </w:t>
      </w:r>
      <w:r w:rsidRPr="0059260D">
        <w:rPr>
          <w:rFonts w:ascii="Arial" w:hAnsi="Arial" w:cs="Arial"/>
          <w:sz w:val="24"/>
          <w:szCs w:val="24"/>
        </w:rPr>
        <w:t>categories</w:t>
      </w:r>
      <w:r w:rsidR="002D1EB4">
        <w:rPr>
          <w:rFonts w:ascii="Arial" w:hAnsi="Arial" w:cs="Arial"/>
          <w:sz w:val="24"/>
          <w:szCs w:val="24"/>
        </w:rPr>
        <w:t>, respectively</w:t>
      </w:r>
      <w:r w:rsidRPr="0059260D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(</w:t>
      </w:r>
      <w:r w:rsidR="00AC4DF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Pr="0059260D">
        <w:rPr>
          <w:rFonts w:ascii="Arial" w:hAnsi="Arial" w:cs="Arial"/>
          <w:sz w:val="24"/>
          <w:szCs w:val="24"/>
        </w:rPr>
        <w:t xml:space="preserve"> germline </w:t>
      </w:r>
      <w:r>
        <w:rPr>
          <w:rFonts w:ascii="Arial" w:hAnsi="Arial" w:cs="Arial"/>
          <w:sz w:val="24"/>
          <w:szCs w:val="24"/>
        </w:rPr>
        <w:t xml:space="preserve">HR-associated </w:t>
      </w:r>
      <w:r w:rsidRPr="0059260D">
        <w:rPr>
          <w:rFonts w:ascii="Arial" w:hAnsi="Arial" w:cs="Arial"/>
          <w:sz w:val="24"/>
          <w:szCs w:val="24"/>
        </w:rPr>
        <w:t>gene mutation (g</w:t>
      </w:r>
      <w:r>
        <w:rPr>
          <w:rFonts w:ascii="Arial" w:hAnsi="Arial" w:cs="Arial"/>
          <w:sz w:val="24"/>
          <w:szCs w:val="24"/>
        </w:rPr>
        <w:t>HR</w:t>
      </w:r>
      <w:r w:rsidRPr="0059260D">
        <w:rPr>
          <w:rFonts w:ascii="Arial" w:hAnsi="Arial" w:cs="Arial"/>
          <w:sz w:val="24"/>
          <w:szCs w:val="24"/>
        </w:rPr>
        <w:t xml:space="preserve"> m), somatic </w:t>
      </w:r>
      <w:r>
        <w:rPr>
          <w:rFonts w:ascii="Arial" w:hAnsi="Arial" w:cs="Arial"/>
          <w:sz w:val="24"/>
          <w:szCs w:val="24"/>
        </w:rPr>
        <w:t xml:space="preserve">HR-associated </w:t>
      </w:r>
      <w:r w:rsidRPr="0059260D">
        <w:rPr>
          <w:rFonts w:ascii="Arial" w:hAnsi="Arial" w:cs="Arial"/>
          <w:sz w:val="24"/>
          <w:szCs w:val="24"/>
        </w:rPr>
        <w:t>gene mutation (s</w:t>
      </w:r>
      <w:r>
        <w:rPr>
          <w:rFonts w:ascii="Arial" w:hAnsi="Arial" w:cs="Arial"/>
          <w:sz w:val="24"/>
          <w:szCs w:val="24"/>
        </w:rPr>
        <w:t>HR</w:t>
      </w:r>
      <w:r w:rsidRPr="0059260D">
        <w:rPr>
          <w:rFonts w:ascii="Arial" w:hAnsi="Arial" w:cs="Arial"/>
          <w:sz w:val="24"/>
          <w:szCs w:val="24"/>
        </w:rPr>
        <w:t xml:space="preserve"> m), </w:t>
      </w:r>
      <w:r>
        <w:rPr>
          <w:rFonts w:ascii="Arial" w:hAnsi="Arial" w:cs="Arial"/>
          <w:sz w:val="24"/>
          <w:szCs w:val="24"/>
        </w:rPr>
        <w:t>both</w:t>
      </w:r>
      <w:r w:rsidRPr="0059260D">
        <w:rPr>
          <w:rFonts w:ascii="Arial" w:hAnsi="Arial" w:cs="Arial"/>
          <w:sz w:val="24"/>
          <w:szCs w:val="24"/>
        </w:rPr>
        <w:t xml:space="preserve"> germline and somatic </w:t>
      </w:r>
      <w:r>
        <w:rPr>
          <w:rFonts w:ascii="Arial" w:hAnsi="Arial" w:cs="Arial"/>
          <w:sz w:val="24"/>
          <w:szCs w:val="24"/>
        </w:rPr>
        <w:t>HR-associated</w:t>
      </w:r>
      <w:r w:rsidRPr="0059260D">
        <w:rPr>
          <w:rFonts w:ascii="Arial" w:hAnsi="Arial" w:cs="Arial"/>
          <w:sz w:val="24"/>
          <w:szCs w:val="24"/>
        </w:rPr>
        <w:t xml:space="preserve"> gene mutation (b</w:t>
      </w:r>
      <w:r>
        <w:rPr>
          <w:rFonts w:ascii="Arial" w:hAnsi="Arial" w:cs="Arial"/>
          <w:sz w:val="24"/>
          <w:szCs w:val="24"/>
        </w:rPr>
        <w:t>HR</w:t>
      </w:r>
      <w:r w:rsidRPr="0059260D">
        <w:rPr>
          <w:rFonts w:ascii="Arial" w:hAnsi="Arial" w:cs="Arial"/>
          <w:sz w:val="24"/>
          <w:szCs w:val="24"/>
        </w:rPr>
        <w:t xml:space="preserve"> m)</w:t>
      </w:r>
      <w:r w:rsidR="002D1EB4">
        <w:rPr>
          <w:rFonts w:ascii="Arial" w:hAnsi="Arial" w:cs="Arial"/>
          <w:sz w:val="24"/>
          <w:szCs w:val="24"/>
        </w:rPr>
        <w:t xml:space="preserve"> and </w:t>
      </w:r>
      <w:r w:rsidRPr="0059260D">
        <w:rPr>
          <w:rFonts w:ascii="Arial" w:hAnsi="Arial" w:cs="Arial"/>
          <w:sz w:val="24"/>
          <w:szCs w:val="24"/>
        </w:rPr>
        <w:t xml:space="preserve">no mutation </w:t>
      </w:r>
      <w:r>
        <w:rPr>
          <w:rFonts w:ascii="Arial" w:hAnsi="Arial" w:cs="Arial"/>
          <w:sz w:val="24"/>
          <w:szCs w:val="24"/>
        </w:rPr>
        <w:t>(</w:t>
      </w:r>
      <w:r w:rsidR="00AC4DF0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) </w:t>
      </w:r>
      <w:r w:rsidRPr="0059260D">
        <w:rPr>
          <w:rFonts w:ascii="Arial" w:hAnsi="Arial" w:cs="Arial"/>
          <w:sz w:val="24"/>
          <w:szCs w:val="24"/>
        </w:rPr>
        <w:t>germline BRCA mutation (gBRCA m), somatic BRCA mutation (sBRCA m), both germline and somatic BRCA mutation (bBRCA m</w:t>
      </w:r>
      <w:r>
        <w:rPr>
          <w:rFonts w:ascii="Arial" w:hAnsi="Arial" w:cs="Arial"/>
          <w:sz w:val="24"/>
          <w:szCs w:val="24"/>
        </w:rPr>
        <w:t>), and without BRCA mutation.</w:t>
      </w:r>
    </w:p>
    <w:p w14:paraId="2CB95E6B" w14:textId="6F7AC90C" w:rsidR="006567F1" w:rsidRPr="00FA4E63" w:rsidRDefault="006567F1" w:rsidP="006567F1">
      <w:pPr>
        <w:rPr>
          <w:rFonts w:ascii="Arial" w:hAnsi="Arial" w:cs="Arial"/>
          <w:b/>
          <w:bCs/>
          <w:sz w:val="24"/>
          <w:szCs w:val="24"/>
        </w:rPr>
      </w:pPr>
      <w:r w:rsidRPr="00FA4E63">
        <w:rPr>
          <w:rFonts w:ascii="Arial" w:hAnsi="Arial" w:cs="Arial"/>
          <w:b/>
          <w:bCs/>
          <w:sz w:val="24"/>
          <w:szCs w:val="24"/>
        </w:rPr>
        <w:lastRenderedPageBreak/>
        <w:t>Supplementary Figure S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FA4E63">
        <w:rPr>
          <w:rFonts w:ascii="Arial" w:hAnsi="Arial" w:cs="Arial"/>
          <w:b/>
          <w:bCs/>
          <w:sz w:val="24"/>
          <w:szCs w:val="24"/>
        </w:rPr>
        <w:t xml:space="preserve">. Association between </w:t>
      </w:r>
      <w:r w:rsidRPr="00FA4E63">
        <w:rPr>
          <w:rFonts w:ascii="Arial" w:hAnsi="Arial" w:cs="Arial"/>
          <w:b/>
          <w:bCs/>
          <w:i/>
          <w:iCs/>
          <w:sz w:val="24"/>
          <w:szCs w:val="24"/>
        </w:rPr>
        <w:t>BRCA</w:t>
      </w:r>
      <w:r w:rsidRPr="00FA4E63">
        <w:rPr>
          <w:rFonts w:ascii="Arial" w:hAnsi="Arial" w:cs="Arial"/>
          <w:b/>
          <w:bCs/>
          <w:sz w:val="24"/>
          <w:szCs w:val="24"/>
        </w:rPr>
        <w:t xml:space="preserve"> mutations and clinical outcome per histological subtype</w:t>
      </w:r>
    </w:p>
    <w:p w14:paraId="5603B83B" w14:textId="6C9D9C4A" w:rsidR="006567F1" w:rsidRPr="00FA4E63" w:rsidRDefault="00A32602" w:rsidP="006567F1">
      <w:pPr>
        <w:widowControl/>
        <w:rPr>
          <w:rFonts w:ascii="Arial" w:hAnsi="Arial" w:cs="Arial"/>
          <w:color w:val="000000" w:themeColor="text1"/>
          <w:kern w:val="24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kern w:val="24"/>
          <w:sz w:val="24"/>
          <w:szCs w:val="24"/>
        </w:rPr>
        <w:drawing>
          <wp:inline distT="0" distB="0" distL="0" distR="0" wp14:anchorId="07C372CF" wp14:editId="62DE17C5">
            <wp:extent cx="8115300" cy="4564381"/>
            <wp:effectExtent l="0" t="0" r="0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492" cy="461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C0D85D7" w14:textId="77777777" w:rsidR="002D1EB4" w:rsidRDefault="002D1EB4" w:rsidP="00862ACC">
      <w:pPr>
        <w:rPr>
          <w:rFonts w:ascii="Arial" w:hAnsi="Arial" w:cs="Arial"/>
          <w:sz w:val="24"/>
          <w:szCs w:val="24"/>
        </w:rPr>
      </w:pPr>
    </w:p>
    <w:p w14:paraId="2DD5083E" w14:textId="77C141FD" w:rsidR="00862ACC" w:rsidRPr="00FA4E63" w:rsidRDefault="00862ACC" w:rsidP="00862ACC">
      <w:pPr>
        <w:rPr>
          <w:rFonts w:ascii="Arial" w:hAnsi="Arial" w:cs="Arial"/>
          <w:sz w:val="24"/>
          <w:szCs w:val="24"/>
        </w:rPr>
      </w:pPr>
      <w:r w:rsidRPr="00FA4E63">
        <w:rPr>
          <w:rFonts w:ascii="Arial" w:hAnsi="Arial" w:cs="Arial"/>
          <w:sz w:val="24"/>
          <w:szCs w:val="24"/>
        </w:rPr>
        <w:t>Kaplan–Meier estimates of progression-free survival (A) and overall survival (B) in HGSC, CCC, and EC.</w:t>
      </w:r>
    </w:p>
    <w:p w14:paraId="2BC5D8CD" w14:textId="49D507A7" w:rsidR="00FE6183" w:rsidRDefault="00FE6183" w:rsidP="00A02F80">
      <w:pPr>
        <w:widowControl/>
        <w:rPr>
          <w:rFonts w:ascii="Arial" w:hAnsi="Arial" w:cs="Arial"/>
          <w:b/>
          <w:bCs/>
          <w:color w:val="000000"/>
          <w:kern w:val="24"/>
          <w:sz w:val="24"/>
          <w:szCs w:val="24"/>
        </w:rPr>
      </w:pPr>
      <w:r w:rsidRP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lastRenderedPageBreak/>
        <w:t xml:space="preserve">Supplementary </w:t>
      </w:r>
      <w:r w:rsidR="00505573" w:rsidRP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>Figure</w:t>
      </w:r>
      <w:r w:rsidRP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 S</w:t>
      </w:r>
      <w:r w:rsidR="00CD0291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>3</w:t>
      </w:r>
      <w:r w:rsidRP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. </w:t>
      </w:r>
      <w:bookmarkStart w:id="2" w:name="_Hlk22725460"/>
      <w:r w:rsid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>A</w:t>
      </w:r>
      <w:r w:rsidRP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ssociation between MMR </w:t>
      </w:r>
      <w:r w:rsid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gene </w:t>
      </w:r>
      <w:r w:rsidRPr="00784EB9">
        <w:rPr>
          <w:rFonts w:ascii="Arial" w:eastAsia="メイリオ" w:hAnsi="Arial" w:cs="Arial"/>
          <w:b/>
          <w:bCs/>
          <w:color w:val="000000"/>
          <w:kern w:val="24"/>
          <w:sz w:val="24"/>
          <w:szCs w:val="24"/>
        </w:rPr>
        <w:t xml:space="preserve">mutations and </w:t>
      </w:r>
      <w:r w:rsidRPr="00784EB9">
        <w:rPr>
          <w:rFonts w:ascii="Arial" w:hAnsi="Arial" w:cs="Arial"/>
          <w:b/>
          <w:bCs/>
          <w:color w:val="000000"/>
          <w:kern w:val="24"/>
          <w:sz w:val="24"/>
          <w:szCs w:val="24"/>
        </w:rPr>
        <w:t>HR-associated gene mutation</w:t>
      </w:r>
      <w:r w:rsidR="00D37A6D" w:rsidRPr="00784EB9">
        <w:rPr>
          <w:rFonts w:ascii="Arial" w:hAnsi="Arial" w:cs="Arial"/>
          <w:b/>
          <w:bCs/>
          <w:color w:val="000000"/>
          <w:kern w:val="24"/>
          <w:sz w:val="24"/>
          <w:szCs w:val="24"/>
        </w:rPr>
        <w:t>s</w:t>
      </w:r>
      <w:bookmarkEnd w:id="2"/>
    </w:p>
    <w:p w14:paraId="30E8186B" w14:textId="3FADBBA5" w:rsidR="00FE6183" w:rsidRDefault="00AC4DF0" w:rsidP="00661316">
      <w:pPr>
        <w:pStyle w:val="a3"/>
        <w:ind w:leftChars="0" w:left="0"/>
        <w:rPr>
          <w:rFonts w:ascii="Arial" w:hAnsi="Arial" w:cs="Arial"/>
          <w:color w:val="000000"/>
          <w:kern w:val="24"/>
        </w:rPr>
      </w:pPr>
      <w:r>
        <w:rPr>
          <w:rFonts w:ascii="Arial" w:hAnsi="Arial" w:cs="Arial"/>
          <w:noProof/>
          <w:color w:val="000000"/>
          <w:kern w:val="24"/>
        </w:rPr>
        <w:drawing>
          <wp:inline distT="0" distB="0" distL="0" distR="0" wp14:anchorId="7F2B6F10" wp14:editId="595E6AB4">
            <wp:extent cx="6502400" cy="3777948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400" cy="379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32F1" w14:textId="5141D6E8" w:rsidR="00862ACC" w:rsidRPr="00AC4DF0" w:rsidRDefault="00862ACC" w:rsidP="00AC4DF0">
      <w:pPr>
        <w:rPr>
          <w:rFonts w:ascii="Arial" w:hAnsi="Arial" w:cs="Arial"/>
          <w:kern w:val="0"/>
        </w:rPr>
      </w:pPr>
      <w:r w:rsidRPr="00AC4DF0">
        <w:rPr>
          <w:rFonts w:ascii="Arial" w:hAnsi="Arial" w:cs="Arial"/>
          <w:color w:val="000000"/>
          <w:kern w:val="24"/>
          <w:sz w:val="24"/>
          <w:szCs w:val="24"/>
        </w:rPr>
        <w:t>(</w:t>
      </w:r>
      <w:r w:rsidR="00AC4DF0">
        <w:rPr>
          <w:rFonts w:ascii="Arial" w:hAnsi="Arial" w:cs="Arial"/>
          <w:color w:val="000000"/>
          <w:kern w:val="24"/>
          <w:sz w:val="24"/>
          <w:szCs w:val="24"/>
        </w:rPr>
        <w:t>A</w:t>
      </w:r>
      <w:r w:rsidRPr="00AC4DF0">
        <w:rPr>
          <w:rFonts w:ascii="Arial" w:hAnsi="Arial" w:cs="Arial"/>
          <w:color w:val="000000"/>
          <w:kern w:val="24"/>
          <w:sz w:val="24"/>
          <w:szCs w:val="24"/>
        </w:rPr>
        <w:t>) The details of HR-associated gene mutation and MMR mutation are shown in pie chart. The mutation data were</w:t>
      </w:r>
    </w:p>
    <w:p w14:paraId="79A42051" w14:textId="65DE5B5E" w:rsidR="00862ACC" w:rsidRPr="00AC4DF0" w:rsidRDefault="00862ACC" w:rsidP="00AC4DF0">
      <w:pPr>
        <w:rPr>
          <w:rFonts w:ascii="Arial" w:hAnsi="Arial" w:cs="Arial"/>
        </w:rPr>
      </w:pPr>
      <w:r w:rsidRPr="00AC4DF0">
        <w:rPr>
          <w:rFonts w:ascii="Arial" w:hAnsi="Arial" w:cs="Arial"/>
          <w:color w:val="000000"/>
          <w:kern w:val="24"/>
          <w:sz w:val="24"/>
          <w:szCs w:val="24"/>
        </w:rPr>
        <w:t>classified into six categories –germline HR-associated gene mutation (gHR m), somatic HR-associated gene mutation (sHR m), both germline and somatic HR-associated gene mutation (bHR m), germline MMR mutation (gMMR m), somatic MMR mutation (sMMR m), and both germline and somatic MMR mutation (bMMR m). (</w:t>
      </w:r>
      <w:r w:rsidR="00AC4DF0">
        <w:rPr>
          <w:rFonts w:ascii="Arial" w:hAnsi="Arial" w:cs="Arial"/>
          <w:color w:val="000000"/>
          <w:kern w:val="24"/>
          <w:sz w:val="24"/>
          <w:szCs w:val="24"/>
        </w:rPr>
        <w:t>B</w:t>
      </w:r>
      <w:r w:rsidRPr="00AC4DF0">
        <w:rPr>
          <w:rFonts w:ascii="Arial" w:hAnsi="Arial" w:cs="Arial"/>
          <w:color w:val="000000"/>
          <w:kern w:val="24"/>
          <w:sz w:val="24"/>
          <w:szCs w:val="24"/>
        </w:rPr>
        <w:t>) Association between MMR gene mutations and HR-associated gene mutations is shown in 100% stacked column chart.</w:t>
      </w:r>
    </w:p>
    <w:sectPr w:rsidR="00862ACC" w:rsidRPr="00AC4DF0" w:rsidSect="0038638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3C11F" w14:textId="77777777" w:rsidR="00F14ED9" w:rsidRDefault="00F14ED9" w:rsidP="00505573">
      <w:r>
        <w:separator/>
      </w:r>
    </w:p>
  </w:endnote>
  <w:endnote w:type="continuationSeparator" w:id="0">
    <w:p w14:paraId="76A2B314" w14:textId="77777777" w:rsidR="00F14ED9" w:rsidRDefault="00F14ED9" w:rsidP="0050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72E80" w14:textId="77777777" w:rsidR="00F14ED9" w:rsidRDefault="00F14ED9" w:rsidP="00505573">
      <w:r>
        <w:separator/>
      </w:r>
    </w:p>
  </w:footnote>
  <w:footnote w:type="continuationSeparator" w:id="0">
    <w:p w14:paraId="268FFC2E" w14:textId="77777777" w:rsidR="00F14ED9" w:rsidRDefault="00F14ED9" w:rsidP="0050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21EC5"/>
    <w:multiLevelType w:val="hybridMultilevel"/>
    <w:tmpl w:val="8F900916"/>
    <w:lvl w:ilvl="0" w:tplc="15B8795E">
      <w:start w:val="1"/>
      <w:numFmt w:val="lowerLetter"/>
      <w:lvlText w:val="(%1)"/>
      <w:lvlJc w:val="left"/>
      <w:pPr>
        <w:ind w:left="360" w:hanging="360"/>
      </w:pPr>
      <w:rPr>
        <w:rFonts w:eastAsiaTheme="minorEastAsia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A763F4"/>
    <w:multiLevelType w:val="hybridMultilevel"/>
    <w:tmpl w:val="6860AB0A"/>
    <w:lvl w:ilvl="0" w:tplc="9670ABF6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5B58DD"/>
    <w:multiLevelType w:val="hybridMultilevel"/>
    <w:tmpl w:val="A1F25ABA"/>
    <w:lvl w:ilvl="0" w:tplc="16F8B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789C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AF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88D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684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9CDA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025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5A2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E29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8F"/>
    <w:rsid w:val="00031A31"/>
    <w:rsid w:val="00042C3C"/>
    <w:rsid w:val="00071710"/>
    <w:rsid w:val="0009232F"/>
    <w:rsid w:val="00094150"/>
    <w:rsid w:val="00162347"/>
    <w:rsid w:val="00177E9E"/>
    <w:rsid w:val="00181E6A"/>
    <w:rsid w:val="001A412E"/>
    <w:rsid w:val="001B3A4E"/>
    <w:rsid w:val="00222ABA"/>
    <w:rsid w:val="00223FAA"/>
    <w:rsid w:val="00252DE7"/>
    <w:rsid w:val="00281A40"/>
    <w:rsid w:val="002A526B"/>
    <w:rsid w:val="002C715D"/>
    <w:rsid w:val="002D1EB4"/>
    <w:rsid w:val="002E332A"/>
    <w:rsid w:val="0038638F"/>
    <w:rsid w:val="004009FF"/>
    <w:rsid w:val="004E12D1"/>
    <w:rsid w:val="00505573"/>
    <w:rsid w:val="0055641F"/>
    <w:rsid w:val="00563EFC"/>
    <w:rsid w:val="0059260D"/>
    <w:rsid w:val="005C35F5"/>
    <w:rsid w:val="00603929"/>
    <w:rsid w:val="006251E3"/>
    <w:rsid w:val="006567F1"/>
    <w:rsid w:val="00661316"/>
    <w:rsid w:val="00684C6A"/>
    <w:rsid w:val="00762B56"/>
    <w:rsid w:val="00784EB9"/>
    <w:rsid w:val="00791E58"/>
    <w:rsid w:val="007B7460"/>
    <w:rsid w:val="00861C86"/>
    <w:rsid w:val="00862ACC"/>
    <w:rsid w:val="00880605"/>
    <w:rsid w:val="008D207A"/>
    <w:rsid w:val="00947BC0"/>
    <w:rsid w:val="00995ECB"/>
    <w:rsid w:val="009A2610"/>
    <w:rsid w:val="00A014A0"/>
    <w:rsid w:val="00A02F80"/>
    <w:rsid w:val="00A10382"/>
    <w:rsid w:val="00A32602"/>
    <w:rsid w:val="00A425C1"/>
    <w:rsid w:val="00AC4DF0"/>
    <w:rsid w:val="00B30A6C"/>
    <w:rsid w:val="00B41081"/>
    <w:rsid w:val="00B819C4"/>
    <w:rsid w:val="00C274CF"/>
    <w:rsid w:val="00C36565"/>
    <w:rsid w:val="00C82AE7"/>
    <w:rsid w:val="00CA0EB5"/>
    <w:rsid w:val="00CD0291"/>
    <w:rsid w:val="00D37A6D"/>
    <w:rsid w:val="00D51EFF"/>
    <w:rsid w:val="00E17099"/>
    <w:rsid w:val="00EA3AB9"/>
    <w:rsid w:val="00EB2A66"/>
    <w:rsid w:val="00EB53FE"/>
    <w:rsid w:val="00ED021F"/>
    <w:rsid w:val="00EE4516"/>
    <w:rsid w:val="00F14ED9"/>
    <w:rsid w:val="00FA4E63"/>
    <w:rsid w:val="00FE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E39E3C"/>
  <w15:chartTrackingRefBased/>
  <w15:docId w15:val="{5B60FF35-6C08-4FD1-AF46-4575DD1D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863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38638F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055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5573"/>
  </w:style>
  <w:style w:type="paragraph" w:styleId="a6">
    <w:name w:val="footer"/>
    <w:basedOn w:val="a"/>
    <w:link w:val="a7"/>
    <w:uiPriority w:val="99"/>
    <w:unhideWhenUsed/>
    <w:rsid w:val="005055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5573"/>
  </w:style>
  <w:style w:type="paragraph" w:styleId="a8">
    <w:name w:val="Balloon Text"/>
    <w:basedOn w:val="a"/>
    <w:link w:val="a9"/>
    <w:uiPriority w:val="99"/>
    <w:semiHidden/>
    <w:unhideWhenUsed/>
    <w:rsid w:val="00A10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3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1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8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1446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健太郎 杉野</dc:creator>
  <cp:keywords/>
  <dc:description/>
  <cp:lastModifiedBy>杉野 健太郎</cp:lastModifiedBy>
  <cp:revision>3</cp:revision>
  <cp:lastPrinted>2019-08-15T08:33:00Z</cp:lastPrinted>
  <dcterms:created xsi:type="dcterms:W3CDTF">2019-11-13T06:31:00Z</dcterms:created>
  <dcterms:modified xsi:type="dcterms:W3CDTF">2019-11-13T10:03:00Z</dcterms:modified>
</cp:coreProperties>
</file>