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6E66D4" w14:textId="77777777" w:rsidR="0081728B" w:rsidRPr="00527CDA" w:rsidRDefault="0081728B" w:rsidP="0081728B">
      <w:pPr>
        <w:spacing w:line="480" w:lineRule="auto"/>
        <w:jc w:val="center"/>
        <w:rPr>
          <w:rFonts w:ascii="Arial" w:hAnsi="Arial" w:cs="Arial"/>
          <w:b/>
          <w:sz w:val="28"/>
        </w:rPr>
      </w:pPr>
      <w:r>
        <w:rPr>
          <w:rFonts w:ascii="Arial" w:hAnsi="Arial" w:cs="Arial"/>
          <w:b/>
          <w:sz w:val="28"/>
        </w:rPr>
        <w:t>N</w:t>
      </w:r>
      <w:r w:rsidRPr="00527CDA">
        <w:rPr>
          <w:rFonts w:ascii="Arial" w:hAnsi="Arial" w:cs="Arial"/>
          <w:b/>
          <w:sz w:val="28"/>
        </w:rPr>
        <w:t>avigated transcranial magnetic stimulation o</w:t>
      </w:r>
      <w:r>
        <w:rPr>
          <w:rFonts w:ascii="Arial" w:hAnsi="Arial" w:cs="Arial"/>
          <w:b/>
          <w:sz w:val="28"/>
        </w:rPr>
        <w:t>f</w:t>
      </w:r>
      <w:r w:rsidRPr="00527CDA">
        <w:rPr>
          <w:rFonts w:ascii="Arial" w:hAnsi="Arial" w:cs="Arial"/>
          <w:b/>
          <w:sz w:val="28"/>
        </w:rPr>
        <w:t xml:space="preserve"> the supplementary motor cortex</w:t>
      </w:r>
      <w:r>
        <w:rPr>
          <w:rFonts w:ascii="Arial" w:hAnsi="Arial" w:cs="Arial"/>
          <w:b/>
          <w:sz w:val="28"/>
        </w:rPr>
        <w:t xml:space="preserve"> disrupts fine motor skills</w:t>
      </w:r>
      <w:r w:rsidRPr="00527CDA">
        <w:rPr>
          <w:rFonts w:ascii="Arial" w:hAnsi="Arial" w:cs="Arial"/>
          <w:b/>
          <w:sz w:val="28"/>
        </w:rPr>
        <w:t xml:space="preserve"> in healthy adults</w:t>
      </w:r>
    </w:p>
    <w:p w14:paraId="6D6BC341" w14:textId="77777777" w:rsidR="0081728B" w:rsidRPr="003A20D3" w:rsidRDefault="0081728B" w:rsidP="0081728B">
      <w:pPr>
        <w:spacing w:line="480" w:lineRule="auto"/>
        <w:jc w:val="center"/>
        <w:rPr>
          <w:rFonts w:ascii="Arial" w:hAnsi="Arial" w:cs="Arial"/>
          <w:color w:val="000000"/>
        </w:rPr>
      </w:pPr>
    </w:p>
    <w:p w14:paraId="5A2E98B6" w14:textId="77777777" w:rsidR="0081728B" w:rsidRPr="00527CDA" w:rsidRDefault="0081728B" w:rsidP="0081728B">
      <w:pPr>
        <w:spacing w:line="480" w:lineRule="auto"/>
        <w:jc w:val="center"/>
        <w:rPr>
          <w:rFonts w:ascii="Arial" w:hAnsi="Arial" w:cs="Arial"/>
          <w:b/>
          <w:color w:val="000000"/>
          <w:vertAlign w:val="superscript"/>
          <w:lang w:val="de-DE"/>
        </w:rPr>
      </w:pPr>
      <w:r w:rsidRPr="00527CDA">
        <w:rPr>
          <w:rFonts w:ascii="Arial" w:hAnsi="Arial" w:cs="Arial"/>
          <w:color w:val="000000"/>
          <w:lang w:val="de-DE"/>
        </w:rPr>
        <w:t>Severin Schramm</w:t>
      </w:r>
      <w:r w:rsidRPr="00527CDA">
        <w:rPr>
          <w:rFonts w:ascii="Arial" w:hAnsi="Arial" w:cs="Arial"/>
          <w:b/>
          <w:color w:val="000000"/>
          <w:vertAlign w:val="superscript"/>
          <w:lang w:val="de-DE"/>
        </w:rPr>
        <w:t>1</w:t>
      </w:r>
      <w:r>
        <w:rPr>
          <w:rFonts w:ascii="Arial" w:hAnsi="Arial" w:cs="Arial"/>
          <w:color w:val="000000"/>
          <w:lang w:val="de-DE"/>
        </w:rPr>
        <w:t xml:space="preserve">; </w:t>
      </w:r>
      <w:r w:rsidRPr="00527CDA">
        <w:rPr>
          <w:rFonts w:ascii="Arial" w:hAnsi="Arial" w:cs="Arial"/>
          <w:color w:val="000000"/>
          <w:lang w:val="de-DE"/>
        </w:rPr>
        <w:t>Lucia Albers, PhD</w:t>
      </w:r>
      <w:r w:rsidRPr="00527CDA">
        <w:rPr>
          <w:rFonts w:ascii="Arial" w:hAnsi="Arial" w:cs="Arial"/>
          <w:b/>
          <w:color w:val="000000"/>
          <w:vertAlign w:val="superscript"/>
          <w:lang w:val="de-DE"/>
        </w:rPr>
        <w:t>1</w:t>
      </w:r>
      <w:r w:rsidRPr="00527CDA">
        <w:rPr>
          <w:rFonts w:ascii="Arial" w:hAnsi="Arial" w:cs="Arial"/>
          <w:color w:val="000000"/>
          <w:lang w:val="de-DE"/>
        </w:rPr>
        <w:t>; Sebastian Ille</w:t>
      </w:r>
      <w:r w:rsidRPr="00527CDA">
        <w:rPr>
          <w:rFonts w:ascii="Arial" w:hAnsi="Arial" w:cs="Arial"/>
          <w:lang w:val="de-DE"/>
        </w:rPr>
        <w:t>, MD</w:t>
      </w:r>
      <w:r w:rsidRPr="00527CDA">
        <w:rPr>
          <w:rFonts w:ascii="Arial" w:hAnsi="Arial" w:cs="Arial"/>
          <w:b/>
          <w:color w:val="000000"/>
          <w:vertAlign w:val="superscript"/>
          <w:lang w:val="de-DE"/>
        </w:rPr>
        <w:t>1,</w:t>
      </w:r>
      <w:r>
        <w:rPr>
          <w:rFonts w:ascii="Arial" w:hAnsi="Arial" w:cs="Arial"/>
          <w:b/>
          <w:color w:val="000000"/>
          <w:vertAlign w:val="superscript"/>
          <w:lang w:val="de-DE"/>
        </w:rPr>
        <w:t>2</w:t>
      </w:r>
      <w:r w:rsidRPr="00527CDA">
        <w:rPr>
          <w:rFonts w:ascii="Arial" w:hAnsi="Arial" w:cs="Arial"/>
          <w:lang w:val="de-DE"/>
        </w:rPr>
        <w:t xml:space="preserve">; </w:t>
      </w:r>
      <w:r w:rsidRPr="00527CDA">
        <w:rPr>
          <w:rFonts w:ascii="Arial" w:hAnsi="Arial" w:cs="Arial"/>
          <w:color w:val="000000"/>
          <w:lang w:val="de-DE"/>
        </w:rPr>
        <w:t>Axel Schröder</w:t>
      </w:r>
      <w:r w:rsidRPr="00527CDA">
        <w:rPr>
          <w:rFonts w:ascii="Arial" w:hAnsi="Arial" w:cs="Arial"/>
          <w:b/>
          <w:color w:val="000000"/>
          <w:vertAlign w:val="superscript"/>
          <w:lang w:val="de-DE"/>
        </w:rPr>
        <w:t>1</w:t>
      </w:r>
      <w:r w:rsidRPr="00527CDA">
        <w:rPr>
          <w:rFonts w:ascii="Arial" w:hAnsi="Arial" w:cs="Arial"/>
          <w:color w:val="000000"/>
          <w:lang w:val="de-DE"/>
        </w:rPr>
        <w:t xml:space="preserve">; </w:t>
      </w:r>
      <w:r w:rsidRPr="00527CDA">
        <w:rPr>
          <w:rFonts w:ascii="Arial" w:hAnsi="Arial" w:cs="Arial"/>
          <w:lang w:val="de-DE"/>
        </w:rPr>
        <w:t>Bernhard Meyer, MD</w:t>
      </w:r>
      <w:r w:rsidRPr="00527CDA">
        <w:rPr>
          <w:rFonts w:ascii="Arial" w:hAnsi="Arial" w:cs="Arial"/>
          <w:b/>
          <w:color w:val="000000"/>
          <w:vertAlign w:val="superscript"/>
          <w:lang w:val="de-DE"/>
        </w:rPr>
        <w:t>1</w:t>
      </w:r>
      <w:r w:rsidRPr="00527CDA">
        <w:rPr>
          <w:rFonts w:ascii="Arial" w:hAnsi="Arial" w:cs="Arial"/>
          <w:lang w:val="de-DE"/>
        </w:rPr>
        <w:t>;</w:t>
      </w:r>
      <w:r>
        <w:rPr>
          <w:rFonts w:ascii="Arial" w:hAnsi="Arial" w:cs="Arial"/>
          <w:lang w:val="de-DE"/>
        </w:rPr>
        <w:t xml:space="preserve"> </w:t>
      </w:r>
      <w:r w:rsidRPr="00527CDA">
        <w:rPr>
          <w:rFonts w:ascii="Arial" w:hAnsi="Arial" w:cs="Arial"/>
          <w:color w:val="000000"/>
          <w:lang w:val="de-DE"/>
        </w:rPr>
        <w:t xml:space="preserve">Nico </w:t>
      </w:r>
      <w:proofErr w:type="spellStart"/>
      <w:r w:rsidRPr="00527CDA">
        <w:rPr>
          <w:rFonts w:ascii="Arial" w:hAnsi="Arial" w:cs="Arial"/>
          <w:color w:val="000000"/>
          <w:lang w:val="de-DE"/>
        </w:rPr>
        <w:t>Sollmann</w:t>
      </w:r>
      <w:proofErr w:type="spellEnd"/>
      <w:r w:rsidRPr="00527CDA">
        <w:rPr>
          <w:rFonts w:ascii="Arial" w:hAnsi="Arial" w:cs="Arial"/>
          <w:color w:val="000000"/>
          <w:lang w:val="de-DE"/>
        </w:rPr>
        <w:t>, MD</w:t>
      </w:r>
      <w:r>
        <w:rPr>
          <w:rFonts w:ascii="Arial" w:hAnsi="Arial" w:cs="Arial"/>
          <w:color w:val="000000"/>
          <w:lang w:val="de-DE"/>
        </w:rPr>
        <w:t xml:space="preserve">, </w:t>
      </w:r>
      <w:r w:rsidRPr="00527CDA">
        <w:rPr>
          <w:rFonts w:ascii="Arial" w:hAnsi="Arial" w:cs="Arial"/>
          <w:color w:val="000000"/>
          <w:lang w:val="de-DE"/>
        </w:rPr>
        <w:t>PhD</w:t>
      </w:r>
      <w:r w:rsidRPr="00527CDA">
        <w:rPr>
          <w:rFonts w:ascii="Arial" w:hAnsi="Arial" w:cs="Arial"/>
          <w:b/>
          <w:color w:val="000000"/>
          <w:vertAlign w:val="superscript"/>
          <w:lang w:val="de-DE"/>
        </w:rPr>
        <w:t>1</w:t>
      </w:r>
      <w:r>
        <w:rPr>
          <w:rFonts w:ascii="Arial" w:hAnsi="Arial" w:cs="Arial"/>
          <w:b/>
          <w:color w:val="000000"/>
          <w:vertAlign w:val="superscript"/>
          <w:lang w:val="de-DE"/>
        </w:rPr>
        <w:t>,</w:t>
      </w:r>
      <w:r w:rsidRPr="00527CDA">
        <w:rPr>
          <w:rFonts w:ascii="Arial" w:hAnsi="Arial" w:cs="Arial"/>
          <w:b/>
          <w:vertAlign w:val="superscript"/>
          <w:lang w:val="de-DE"/>
        </w:rPr>
        <w:t>2,</w:t>
      </w:r>
      <w:proofErr w:type="gramStart"/>
      <w:r w:rsidRPr="00527CDA">
        <w:rPr>
          <w:rFonts w:ascii="Arial" w:hAnsi="Arial" w:cs="Arial"/>
          <w:b/>
          <w:vertAlign w:val="superscript"/>
          <w:lang w:val="de-DE"/>
        </w:rPr>
        <w:t>3</w:t>
      </w:r>
      <w:r>
        <w:rPr>
          <w:rFonts w:ascii="Arial" w:hAnsi="Arial" w:cs="Arial"/>
          <w:b/>
          <w:vertAlign w:val="superscript"/>
          <w:lang w:val="de-DE"/>
        </w:rPr>
        <w:t>,</w:t>
      </w:r>
      <w:r>
        <w:rPr>
          <w:rFonts w:ascii="Arial" w:hAnsi="Arial" w:cs="Arial"/>
          <w:color w:val="000000"/>
          <w:lang w:val="de-DE"/>
        </w:rPr>
        <w:t>*</w:t>
      </w:r>
      <w:proofErr w:type="gramEnd"/>
      <w:r>
        <w:rPr>
          <w:rFonts w:ascii="Arial" w:hAnsi="Arial" w:cs="Arial"/>
          <w:lang w:val="de-DE"/>
        </w:rPr>
        <w:t xml:space="preserve">; </w:t>
      </w:r>
      <w:r w:rsidRPr="00527CDA">
        <w:rPr>
          <w:rFonts w:ascii="Arial" w:hAnsi="Arial" w:cs="Arial"/>
          <w:color w:val="000000"/>
          <w:lang w:val="de-DE"/>
        </w:rPr>
        <w:t>Sandro M. Krieg, MD, MBA</w:t>
      </w:r>
      <w:r w:rsidRPr="00527CDA">
        <w:rPr>
          <w:rFonts w:ascii="Arial" w:hAnsi="Arial" w:cs="Arial"/>
          <w:b/>
          <w:color w:val="000000"/>
          <w:vertAlign w:val="superscript"/>
          <w:lang w:val="de-DE"/>
        </w:rPr>
        <w:t>1</w:t>
      </w:r>
      <w:r>
        <w:rPr>
          <w:rFonts w:ascii="Arial" w:hAnsi="Arial" w:cs="Arial"/>
          <w:b/>
          <w:color w:val="000000"/>
          <w:vertAlign w:val="superscript"/>
          <w:lang w:val="de-DE"/>
        </w:rPr>
        <w:t>,2,</w:t>
      </w:r>
      <w:r>
        <w:rPr>
          <w:rFonts w:ascii="Arial" w:hAnsi="Arial" w:cs="Arial"/>
          <w:color w:val="000000"/>
          <w:lang w:val="de-DE"/>
        </w:rPr>
        <w:t>*</w:t>
      </w:r>
    </w:p>
    <w:p w14:paraId="48A560F3" w14:textId="77777777" w:rsidR="0081728B" w:rsidRDefault="0081728B" w:rsidP="0081728B">
      <w:pPr>
        <w:spacing w:line="480" w:lineRule="auto"/>
        <w:rPr>
          <w:rFonts w:ascii="Arial" w:hAnsi="Arial" w:cs="Arial"/>
          <w:lang w:val="de-DE"/>
        </w:rPr>
      </w:pPr>
    </w:p>
    <w:p w14:paraId="0B851429" w14:textId="77777777" w:rsidR="0081728B" w:rsidRPr="003A20D3" w:rsidRDefault="0081728B" w:rsidP="0081728B">
      <w:pPr>
        <w:spacing w:line="480" w:lineRule="auto"/>
        <w:jc w:val="center"/>
        <w:rPr>
          <w:rFonts w:ascii="Arial" w:hAnsi="Arial" w:cs="Arial"/>
          <w:lang w:val="de-DE"/>
        </w:rPr>
      </w:pPr>
      <w:r w:rsidRPr="003A20D3">
        <w:rPr>
          <w:rFonts w:ascii="Arial" w:hAnsi="Arial" w:cs="Arial"/>
          <w:b/>
          <w:color w:val="000000"/>
          <w:lang w:val="de-DE"/>
        </w:rPr>
        <w:t>*</w:t>
      </w:r>
      <w:r>
        <w:rPr>
          <w:rFonts w:ascii="Arial" w:hAnsi="Arial" w:cs="Arial"/>
          <w:color w:val="000000"/>
          <w:lang w:val="de-DE"/>
        </w:rPr>
        <w:t xml:space="preserve">: </w:t>
      </w:r>
      <w:proofErr w:type="spellStart"/>
      <w:r w:rsidRPr="003A20D3">
        <w:rPr>
          <w:rFonts w:ascii="Arial" w:hAnsi="Arial" w:cs="Arial"/>
          <w:color w:val="000000"/>
          <w:lang w:val="de-DE"/>
        </w:rPr>
        <w:t>these</w:t>
      </w:r>
      <w:proofErr w:type="spellEnd"/>
      <w:r w:rsidRPr="003A20D3">
        <w:rPr>
          <w:rFonts w:ascii="Arial" w:hAnsi="Arial" w:cs="Arial"/>
          <w:color w:val="000000"/>
          <w:lang w:val="de-DE"/>
        </w:rPr>
        <w:t xml:space="preserve"> </w:t>
      </w:r>
      <w:proofErr w:type="spellStart"/>
      <w:r w:rsidRPr="003A20D3">
        <w:rPr>
          <w:rFonts w:ascii="Arial" w:hAnsi="Arial" w:cs="Arial"/>
          <w:color w:val="000000"/>
          <w:lang w:val="de-DE"/>
        </w:rPr>
        <w:t>authors</w:t>
      </w:r>
      <w:proofErr w:type="spellEnd"/>
      <w:r w:rsidRPr="003A20D3">
        <w:rPr>
          <w:rFonts w:ascii="Arial" w:hAnsi="Arial" w:cs="Arial"/>
          <w:color w:val="000000"/>
          <w:lang w:val="de-DE"/>
        </w:rPr>
        <w:t xml:space="preserve"> </w:t>
      </w:r>
      <w:proofErr w:type="spellStart"/>
      <w:r w:rsidRPr="003A20D3">
        <w:rPr>
          <w:rFonts w:ascii="Arial" w:hAnsi="Arial" w:cs="Arial"/>
          <w:color w:val="000000"/>
          <w:lang w:val="de-DE"/>
        </w:rPr>
        <w:t>contributed</w:t>
      </w:r>
      <w:proofErr w:type="spellEnd"/>
      <w:r w:rsidRPr="003A20D3">
        <w:rPr>
          <w:rFonts w:ascii="Arial" w:hAnsi="Arial" w:cs="Arial"/>
          <w:color w:val="000000"/>
          <w:lang w:val="de-DE"/>
        </w:rPr>
        <w:t xml:space="preserve"> </w:t>
      </w:r>
      <w:proofErr w:type="spellStart"/>
      <w:r w:rsidRPr="003A20D3">
        <w:rPr>
          <w:rFonts w:ascii="Arial" w:hAnsi="Arial" w:cs="Arial"/>
          <w:color w:val="000000"/>
          <w:lang w:val="de-DE"/>
        </w:rPr>
        <w:t>equally</w:t>
      </w:r>
      <w:proofErr w:type="spellEnd"/>
    </w:p>
    <w:p w14:paraId="0B63201F" w14:textId="77777777" w:rsidR="0081728B" w:rsidRPr="003A20D3" w:rsidRDefault="0081728B" w:rsidP="0081728B">
      <w:pPr>
        <w:spacing w:line="480" w:lineRule="auto"/>
        <w:rPr>
          <w:rFonts w:ascii="Arial" w:hAnsi="Arial" w:cs="Arial"/>
          <w:lang w:val="de-DE"/>
        </w:rPr>
      </w:pPr>
    </w:p>
    <w:p w14:paraId="74D3F3B7" w14:textId="77777777" w:rsidR="0081728B" w:rsidRDefault="0081728B" w:rsidP="0081728B">
      <w:pPr>
        <w:spacing w:line="480" w:lineRule="auto"/>
        <w:jc w:val="center"/>
        <w:rPr>
          <w:rFonts w:ascii="Arial" w:hAnsi="Arial" w:cs="Arial"/>
          <w:lang w:val="de-DE"/>
        </w:rPr>
      </w:pPr>
      <w:r w:rsidRPr="00527CDA">
        <w:rPr>
          <w:rFonts w:ascii="Arial" w:hAnsi="Arial" w:cs="Arial"/>
          <w:b/>
          <w:vertAlign w:val="superscript"/>
          <w:lang w:val="de-DE"/>
        </w:rPr>
        <w:t>1</w:t>
      </w:r>
      <w:r w:rsidRPr="00527CDA">
        <w:rPr>
          <w:rFonts w:ascii="Arial" w:hAnsi="Arial" w:cs="Arial"/>
          <w:vertAlign w:val="superscript"/>
          <w:lang w:val="de-DE"/>
        </w:rPr>
        <w:t xml:space="preserve"> </w:t>
      </w:r>
      <w:r w:rsidRPr="00527CDA">
        <w:rPr>
          <w:rFonts w:ascii="Arial" w:hAnsi="Arial" w:cs="Arial"/>
          <w:lang w:val="de-DE"/>
        </w:rPr>
        <w:t xml:space="preserve">Department </w:t>
      </w:r>
      <w:proofErr w:type="spellStart"/>
      <w:r w:rsidRPr="00527CDA">
        <w:rPr>
          <w:rFonts w:ascii="Arial" w:hAnsi="Arial" w:cs="Arial"/>
          <w:lang w:val="de-DE"/>
        </w:rPr>
        <w:t>of</w:t>
      </w:r>
      <w:proofErr w:type="spellEnd"/>
      <w:r w:rsidRPr="00527CDA">
        <w:rPr>
          <w:rFonts w:ascii="Arial" w:hAnsi="Arial" w:cs="Arial"/>
          <w:lang w:val="de-DE"/>
        </w:rPr>
        <w:t xml:space="preserve"> </w:t>
      </w:r>
      <w:proofErr w:type="spellStart"/>
      <w:r w:rsidRPr="00527CDA">
        <w:rPr>
          <w:rFonts w:ascii="Arial" w:hAnsi="Arial" w:cs="Arial"/>
          <w:lang w:val="de-DE"/>
        </w:rPr>
        <w:t>Neurosurgery</w:t>
      </w:r>
      <w:proofErr w:type="spellEnd"/>
      <w:r w:rsidRPr="00527CDA">
        <w:rPr>
          <w:rFonts w:ascii="Arial" w:hAnsi="Arial" w:cs="Arial"/>
          <w:lang w:val="de-DE"/>
        </w:rPr>
        <w:t>, Klinikum rechts der Isar, Technische Universität München, Munich, Germany;</w:t>
      </w:r>
    </w:p>
    <w:p w14:paraId="0239A500" w14:textId="77777777" w:rsidR="0081728B" w:rsidRPr="00527CDA" w:rsidRDefault="0081728B" w:rsidP="0081728B">
      <w:pPr>
        <w:spacing w:line="480" w:lineRule="auto"/>
        <w:jc w:val="center"/>
        <w:rPr>
          <w:rFonts w:ascii="Arial" w:hAnsi="Arial" w:cs="Arial"/>
          <w:lang w:val="de-DE"/>
        </w:rPr>
      </w:pPr>
      <w:r>
        <w:rPr>
          <w:rFonts w:ascii="Arial" w:hAnsi="Arial" w:cs="Arial"/>
          <w:b/>
          <w:vertAlign w:val="superscript"/>
          <w:lang w:val="de-DE"/>
        </w:rPr>
        <w:t>2</w:t>
      </w:r>
      <w:r w:rsidRPr="00527CDA">
        <w:rPr>
          <w:rFonts w:ascii="Arial" w:hAnsi="Arial" w:cs="Arial"/>
          <w:vertAlign w:val="superscript"/>
          <w:lang w:val="de-DE"/>
        </w:rPr>
        <w:t xml:space="preserve"> </w:t>
      </w:r>
      <w:r w:rsidRPr="00527CDA">
        <w:rPr>
          <w:rFonts w:ascii="Arial" w:hAnsi="Arial" w:cs="Arial"/>
          <w:lang w:val="de-DE"/>
        </w:rPr>
        <w:t>TUM-Neuroimaging Center, Klinikum rechts der Isar, Technische Unive</w:t>
      </w:r>
      <w:r>
        <w:rPr>
          <w:rFonts w:ascii="Arial" w:hAnsi="Arial" w:cs="Arial"/>
          <w:lang w:val="de-DE"/>
        </w:rPr>
        <w:t>rsität München, Munich, Germany;</w:t>
      </w:r>
    </w:p>
    <w:p w14:paraId="787BABAA" w14:textId="77777777" w:rsidR="0081728B" w:rsidRPr="00527CDA" w:rsidRDefault="0081728B" w:rsidP="0081728B">
      <w:pPr>
        <w:spacing w:line="480" w:lineRule="auto"/>
        <w:jc w:val="center"/>
        <w:rPr>
          <w:rFonts w:ascii="Arial" w:hAnsi="Arial" w:cs="Arial"/>
          <w:lang w:val="de-DE"/>
        </w:rPr>
      </w:pPr>
      <w:r>
        <w:rPr>
          <w:rFonts w:ascii="Arial" w:hAnsi="Arial" w:cs="Arial"/>
          <w:b/>
          <w:vertAlign w:val="superscript"/>
          <w:lang w:val="de-DE"/>
        </w:rPr>
        <w:t>3</w:t>
      </w:r>
      <w:r w:rsidRPr="00527CDA">
        <w:rPr>
          <w:rFonts w:ascii="Arial" w:hAnsi="Arial" w:cs="Arial"/>
          <w:lang w:val="de-DE"/>
        </w:rPr>
        <w:t xml:space="preserve"> Department </w:t>
      </w:r>
      <w:proofErr w:type="spellStart"/>
      <w:r w:rsidRPr="00527CDA">
        <w:rPr>
          <w:rFonts w:ascii="Arial" w:hAnsi="Arial" w:cs="Arial"/>
          <w:lang w:val="de-DE"/>
        </w:rPr>
        <w:t>of</w:t>
      </w:r>
      <w:proofErr w:type="spellEnd"/>
      <w:r w:rsidRPr="00527CDA">
        <w:rPr>
          <w:rFonts w:ascii="Arial" w:hAnsi="Arial" w:cs="Arial"/>
          <w:lang w:val="de-DE"/>
        </w:rPr>
        <w:t xml:space="preserve"> </w:t>
      </w:r>
      <w:proofErr w:type="spellStart"/>
      <w:r w:rsidRPr="00527CDA">
        <w:rPr>
          <w:rFonts w:ascii="Arial" w:hAnsi="Arial" w:cs="Arial"/>
          <w:lang w:val="de-DE"/>
        </w:rPr>
        <w:t>Diagnostic</w:t>
      </w:r>
      <w:proofErr w:type="spellEnd"/>
      <w:r w:rsidRPr="00527CDA">
        <w:rPr>
          <w:rFonts w:ascii="Arial" w:hAnsi="Arial" w:cs="Arial"/>
          <w:lang w:val="de-DE"/>
        </w:rPr>
        <w:t xml:space="preserve"> </w:t>
      </w:r>
      <w:proofErr w:type="spellStart"/>
      <w:r w:rsidRPr="00527CDA">
        <w:rPr>
          <w:rFonts w:ascii="Arial" w:hAnsi="Arial" w:cs="Arial"/>
          <w:lang w:val="de-DE"/>
        </w:rPr>
        <w:t>and</w:t>
      </w:r>
      <w:proofErr w:type="spellEnd"/>
      <w:r w:rsidRPr="00527CDA">
        <w:rPr>
          <w:rFonts w:ascii="Arial" w:hAnsi="Arial" w:cs="Arial"/>
          <w:lang w:val="de-DE"/>
        </w:rPr>
        <w:t xml:space="preserve"> </w:t>
      </w:r>
      <w:proofErr w:type="spellStart"/>
      <w:r w:rsidRPr="00527CDA">
        <w:rPr>
          <w:rFonts w:ascii="Arial" w:hAnsi="Arial" w:cs="Arial"/>
          <w:lang w:val="de-DE"/>
        </w:rPr>
        <w:t>Interventional</w:t>
      </w:r>
      <w:proofErr w:type="spellEnd"/>
      <w:r w:rsidRPr="00527CDA">
        <w:rPr>
          <w:rFonts w:ascii="Arial" w:hAnsi="Arial" w:cs="Arial"/>
          <w:lang w:val="de-DE"/>
        </w:rPr>
        <w:t xml:space="preserve"> </w:t>
      </w:r>
      <w:proofErr w:type="spellStart"/>
      <w:r w:rsidRPr="00527CDA">
        <w:rPr>
          <w:rFonts w:ascii="Arial" w:hAnsi="Arial" w:cs="Arial"/>
          <w:lang w:val="de-DE"/>
        </w:rPr>
        <w:t>Neuroradiology</w:t>
      </w:r>
      <w:proofErr w:type="spellEnd"/>
      <w:r w:rsidRPr="00527CDA">
        <w:rPr>
          <w:rFonts w:ascii="Arial" w:hAnsi="Arial" w:cs="Arial"/>
          <w:lang w:val="de-DE"/>
        </w:rPr>
        <w:t>, Klinikum rechts der Isar, Technische Unive</w:t>
      </w:r>
      <w:r>
        <w:rPr>
          <w:rFonts w:ascii="Arial" w:hAnsi="Arial" w:cs="Arial"/>
          <w:lang w:val="de-DE"/>
        </w:rPr>
        <w:t>rsität München, Munich, Germany.</w:t>
      </w:r>
    </w:p>
    <w:p w14:paraId="3B75A194" w14:textId="77777777" w:rsidR="0081728B" w:rsidRPr="00527CDA" w:rsidRDefault="0081728B" w:rsidP="0081728B">
      <w:pPr>
        <w:spacing w:line="480" w:lineRule="auto"/>
        <w:rPr>
          <w:rFonts w:ascii="Arial" w:hAnsi="Arial" w:cs="Arial"/>
          <w:color w:val="000000"/>
          <w:lang w:val="de-DE"/>
        </w:rPr>
      </w:pPr>
    </w:p>
    <w:p w14:paraId="2AC48F3F" w14:textId="77777777" w:rsidR="0081728B" w:rsidRPr="00527CDA" w:rsidRDefault="0081728B" w:rsidP="0081728B">
      <w:pPr>
        <w:spacing w:line="480" w:lineRule="auto"/>
        <w:rPr>
          <w:rFonts w:ascii="Arial" w:hAnsi="Arial" w:cs="Arial"/>
          <w:color w:val="000000"/>
          <w:lang w:val="de-DE"/>
        </w:rPr>
      </w:pPr>
    </w:p>
    <w:p w14:paraId="51B82D9E" w14:textId="77777777" w:rsidR="0081728B" w:rsidRPr="00527CDA" w:rsidRDefault="0081728B" w:rsidP="0081728B">
      <w:pPr>
        <w:snapToGrid w:val="0"/>
        <w:spacing w:line="480" w:lineRule="auto"/>
        <w:jc w:val="both"/>
        <w:outlineLvl w:val="0"/>
        <w:rPr>
          <w:rFonts w:ascii="Arial" w:hAnsi="Arial" w:cs="Arial"/>
          <w:b/>
          <w:color w:val="000000"/>
        </w:rPr>
      </w:pPr>
      <w:r w:rsidRPr="00527CDA">
        <w:rPr>
          <w:rFonts w:ascii="Arial" w:hAnsi="Arial" w:cs="Arial"/>
          <w:b/>
          <w:color w:val="000000"/>
        </w:rPr>
        <w:t>Address for correspondence:</w:t>
      </w:r>
    </w:p>
    <w:p w14:paraId="21BAD60D" w14:textId="77777777" w:rsidR="0081728B" w:rsidRPr="00D3542D" w:rsidRDefault="0081728B" w:rsidP="0081728B">
      <w:pPr>
        <w:snapToGrid w:val="0"/>
        <w:spacing w:line="480" w:lineRule="auto"/>
        <w:rPr>
          <w:rFonts w:ascii="Arial" w:hAnsi="Arial" w:cs="Arial"/>
          <w:color w:val="000000"/>
        </w:rPr>
      </w:pPr>
      <w:r w:rsidRPr="00D3542D">
        <w:rPr>
          <w:rFonts w:ascii="Arial" w:hAnsi="Arial" w:cs="Arial"/>
          <w:color w:val="000000"/>
        </w:rPr>
        <w:t>Sandro M. Krieg, MD, MBA</w:t>
      </w:r>
      <w:r w:rsidRPr="00D3542D">
        <w:rPr>
          <w:rFonts w:ascii="Arial" w:hAnsi="Arial" w:cs="Arial"/>
          <w:color w:val="000000"/>
        </w:rPr>
        <w:tab/>
      </w:r>
      <w:r w:rsidRPr="00D3542D">
        <w:rPr>
          <w:rFonts w:ascii="Arial" w:hAnsi="Arial" w:cs="Arial"/>
          <w:color w:val="000000"/>
        </w:rPr>
        <w:tab/>
      </w:r>
      <w:r w:rsidRPr="00D3542D">
        <w:rPr>
          <w:rFonts w:ascii="Arial" w:hAnsi="Arial" w:cs="Arial"/>
          <w:color w:val="000000"/>
        </w:rPr>
        <w:tab/>
        <w:t>Sandro.Krieg@tum.de</w:t>
      </w:r>
    </w:p>
    <w:p w14:paraId="17B2676C" w14:textId="77777777" w:rsidR="0081728B" w:rsidRDefault="0081728B" w:rsidP="0081728B">
      <w:pPr>
        <w:spacing w:after="240" w:line="480" w:lineRule="auto"/>
        <w:contextualSpacing/>
        <w:outlineLvl w:val="0"/>
        <w:rPr>
          <w:rFonts w:ascii="Arial" w:hAnsi="Arial" w:cs="Arial"/>
          <w:color w:val="000000"/>
          <w:lang w:val="de-DE"/>
        </w:rPr>
      </w:pPr>
      <w:r w:rsidRPr="00527CDA">
        <w:rPr>
          <w:rFonts w:ascii="Arial" w:hAnsi="Arial" w:cs="Arial"/>
          <w:color w:val="000000"/>
          <w:lang w:val="de-DE"/>
        </w:rPr>
        <w:t xml:space="preserve">Department </w:t>
      </w:r>
      <w:proofErr w:type="spellStart"/>
      <w:r w:rsidRPr="00527CDA">
        <w:rPr>
          <w:rFonts w:ascii="Arial" w:hAnsi="Arial" w:cs="Arial"/>
          <w:color w:val="000000"/>
          <w:lang w:val="de-DE"/>
        </w:rPr>
        <w:t>of</w:t>
      </w:r>
      <w:proofErr w:type="spellEnd"/>
      <w:r w:rsidRPr="00527CDA">
        <w:rPr>
          <w:rFonts w:ascii="Arial" w:hAnsi="Arial" w:cs="Arial"/>
          <w:color w:val="000000"/>
          <w:lang w:val="de-DE"/>
        </w:rPr>
        <w:t xml:space="preserve"> </w:t>
      </w:r>
      <w:proofErr w:type="spellStart"/>
      <w:r w:rsidRPr="00527CDA">
        <w:rPr>
          <w:rFonts w:ascii="Arial" w:hAnsi="Arial" w:cs="Arial"/>
          <w:color w:val="000000"/>
          <w:lang w:val="de-DE"/>
        </w:rPr>
        <w:t>Neurosurgery</w:t>
      </w:r>
      <w:proofErr w:type="spellEnd"/>
      <w:r w:rsidRPr="00527CDA">
        <w:rPr>
          <w:rFonts w:ascii="Arial" w:hAnsi="Arial" w:cs="Arial"/>
          <w:color w:val="000000"/>
          <w:lang w:val="de-DE"/>
        </w:rPr>
        <w:t>, Klinikum rechts der Isar</w:t>
      </w:r>
      <w:r>
        <w:rPr>
          <w:rFonts w:ascii="Arial" w:hAnsi="Arial" w:cs="Arial"/>
          <w:color w:val="000000"/>
          <w:lang w:val="de-DE"/>
        </w:rPr>
        <w:t>,</w:t>
      </w:r>
      <w:r w:rsidRPr="00527CDA">
        <w:rPr>
          <w:rFonts w:ascii="Arial" w:hAnsi="Arial" w:cs="Arial"/>
          <w:color w:val="000000"/>
          <w:lang w:val="de-DE"/>
        </w:rPr>
        <w:br/>
        <w:t>Technische Universität München, Ismaninger Str. 22, 81675 Munich, Germany</w:t>
      </w:r>
      <w:r w:rsidRPr="00527CDA">
        <w:rPr>
          <w:rFonts w:ascii="Arial" w:hAnsi="Arial" w:cs="Arial"/>
          <w:color w:val="000000"/>
          <w:lang w:val="de-DE"/>
        </w:rPr>
        <w:br/>
        <w:t>Phone: +49 89 4140 9482, Fax: +49 89 4140 4889</w:t>
      </w:r>
    </w:p>
    <w:p w14:paraId="323664A4" w14:textId="77777777" w:rsidR="0081728B" w:rsidRDefault="0081728B" w:rsidP="0081728B">
      <w:pPr>
        <w:snapToGrid w:val="0"/>
        <w:spacing w:line="480" w:lineRule="auto"/>
        <w:jc w:val="both"/>
        <w:rPr>
          <w:rFonts w:ascii="Arial" w:hAnsi="Arial" w:cs="Arial"/>
          <w:b/>
          <w:color w:val="000000"/>
          <w:lang w:val="de-DE"/>
        </w:rPr>
      </w:pPr>
    </w:p>
    <w:p w14:paraId="6BBFA937" w14:textId="77777777" w:rsidR="0081728B" w:rsidRDefault="0081728B" w:rsidP="0081728B">
      <w:pPr>
        <w:snapToGrid w:val="0"/>
        <w:spacing w:line="480" w:lineRule="auto"/>
        <w:jc w:val="both"/>
        <w:rPr>
          <w:rFonts w:ascii="Arial" w:hAnsi="Arial" w:cs="Arial"/>
          <w:b/>
          <w:color w:val="000000"/>
          <w:lang w:val="de-DE"/>
        </w:rPr>
      </w:pPr>
    </w:p>
    <w:p w14:paraId="32CB8151" w14:textId="77777777" w:rsidR="0081728B" w:rsidRDefault="0081728B" w:rsidP="0081728B">
      <w:pPr>
        <w:snapToGrid w:val="0"/>
        <w:spacing w:line="480" w:lineRule="auto"/>
        <w:jc w:val="both"/>
        <w:rPr>
          <w:rFonts w:ascii="Arial" w:hAnsi="Arial" w:cs="Arial"/>
          <w:b/>
          <w:color w:val="000000"/>
          <w:lang w:val="de-DE"/>
        </w:rPr>
      </w:pPr>
    </w:p>
    <w:p w14:paraId="442CCE47" w14:textId="77777777" w:rsidR="0081728B" w:rsidRPr="0081728B" w:rsidRDefault="0081728B" w:rsidP="0081728B">
      <w:pPr>
        <w:snapToGrid w:val="0"/>
        <w:spacing w:line="480" w:lineRule="auto"/>
        <w:jc w:val="both"/>
        <w:rPr>
          <w:rFonts w:ascii="Arial" w:hAnsi="Arial" w:cs="Arial"/>
          <w:b/>
          <w:color w:val="000000"/>
          <w:lang w:val="de-DE"/>
        </w:rPr>
      </w:pPr>
    </w:p>
    <w:p w14:paraId="05F24912" w14:textId="77777777" w:rsidR="0081728B" w:rsidRDefault="0081728B" w:rsidP="0081728B">
      <w:pPr>
        <w:snapToGrid w:val="0"/>
        <w:spacing w:line="480" w:lineRule="auto"/>
        <w:jc w:val="both"/>
        <w:rPr>
          <w:rFonts w:ascii="Arial" w:hAnsi="Arial" w:cs="Arial"/>
          <w:b/>
          <w:color w:val="000000"/>
        </w:rPr>
      </w:pPr>
      <w:r w:rsidRPr="0081728B">
        <w:rPr>
          <w:rFonts w:ascii="Arial" w:hAnsi="Arial" w:cs="Arial"/>
          <w:b/>
          <w:color w:val="000000"/>
        </w:rPr>
        <w:lastRenderedPageBreak/>
        <w:t>Supplementary Material</w:t>
      </w:r>
    </w:p>
    <w:p w14:paraId="3AE9F1C2" w14:textId="77777777" w:rsidR="0081728B" w:rsidRPr="0081728B" w:rsidRDefault="0081728B" w:rsidP="0081728B">
      <w:pPr>
        <w:snapToGrid w:val="0"/>
        <w:spacing w:line="480" w:lineRule="auto"/>
        <w:jc w:val="both"/>
        <w:rPr>
          <w:rFonts w:ascii="Arial" w:hAnsi="Arial" w:cs="Arial"/>
          <w:b/>
          <w:color w:val="000000"/>
        </w:rPr>
      </w:pPr>
    </w:p>
    <w:tbl>
      <w:tblPr>
        <w:tblW w:w="9781" w:type="dxa"/>
        <w:tblCellMar>
          <w:left w:w="70" w:type="dxa"/>
          <w:right w:w="70" w:type="dxa"/>
        </w:tblCellMar>
        <w:tblLook w:val="04A0" w:firstRow="1" w:lastRow="0" w:firstColumn="1" w:lastColumn="0" w:noHBand="0" w:noVBand="1"/>
      </w:tblPr>
      <w:tblGrid>
        <w:gridCol w:w="2908"/>
        <w:gridCol w:w="4463"/>
        <w:gridCol w:w="709"/>
        <w:gridCol w:w="851"/>
        <w:gridCol w:w="850"/>
      </w:tblGrid>
      <w:tr w:rsidR="00CD1A70" w:rsidRPr="000E6904" w14:paraId="497A24ED" w14:textId="1FA6DDD4" w:rsidTr="00A44970">
        <w:trPr>
          <w:trHeight w:val="290"/>
        </w:trPr>
        <w:tc>
          <w:tcPr>
            <w:tcW w:w="2908" w:type="dxa"/>
            <w:tcBorders>
              <w:top w:val="nil"/>
              <w:bottom w:val="single" w:sz="12" w:space="0" w:color="auto"/>
            </w:tcBorders>
            <w:vAlign w:val="center"/>
          </w:tcPr>
          <w:p w14:paraId="3BEC7E7C" w14:textId="77777777" w:rsidR="00CD1A70" w:rsidRPr="0073582C" w:rsidRDefault="00CD1A70" w:rsidP="00F81912">
            <w:pPr>
              <w:rPr>
                <w:rFonts w:ascii="Arial" w:hAnsi="Arial" w:cs="Arial"/>
                <w:color w:val="000000"/>
                <w:sz w:val="22"/>
              </w:rPr>
            </w:pPr>
            <w:r w:rsidRPr="0073582C">
              <w:rPr>
                <w:rFonts w:ascii="Arial" w:hAnsi="Arial" w:cs="Arial"/>
                <w:color w:val="000000"/>
                <w:sz w:val="22"/>
              </w:rPr>
              <w:t>Test</w:t>
            </w:r>
          </w:p>
        </w:tc>
        <w:tc>
          <w:tcPr>
            <w:tcW w:w="4463" w:type="dxa"/>
            <w:tcBorders>
              <w:top w:val="nil"/>
              <w:left w:val="nil"/>
              <w:bottom w:val="single" w:sz="12" w:space="0" w:color="auto"/>
              <w:right w:val="nil"/>
            </w:tcBorders>
            <w:shd w:val="clear" w:color="auto" w:fill="auto"/>
            <w:noWrap/>
            <w:vAlign w:val="center"/>
            <w:hideMark/>
          </w:tcPr>
          <w:p w14:paraId="7ABD412C" w14:textId="77777777" w:rsidR="00CD1A70" w:rsidRPr="0073582C" w:rsidRDefault="00CD1A70" w:rsidP="00F81912">
            <w:pPr>
              <w:rPr>
                <w:rFonts w:ascii="Arial" w:hAnsi="Arial" w:cs="Arial"/>
                <w:color w:val="000000"/>
                <w:sz w:val="22"/>
              </w:rPr>
            </w:pPr>
            <w:r w:rsidRPr="0073582C">
              <w:rPr>
                <w:rFonts w:ascii="Arial" w:hAnsi="Arial" w:cs="Arial"/>
                <w:color w:val="000000"/>
                <w:sz w:val="22"/>
              </w:rPr>
              <w:t>Characterization of observed VCPs</w:t>
            </w:r>
          </w:p>
        </w:tc>
        <w:tc>
          <w:tcPr>
            <w:tcW w:w="709" w:type="dxa"/>
            <w:tcBorders>
              <w:top w:val="nil"/>
              <w:left w:val="nil"/>
              <w:bottom w:val="single" w:sz="12" w:space="0" w:color="auto"/>
              <w:right w:val="nil"/>
            </w:tcBorders>
            <w:vAlign w:val="center"/>
          </w:tcPr>
          <w:p w14:paraId="350166FE" w14:textId="40997A92" w:rsidR="00CD1A70" w:rsidRPr="0073582C" w:rsidRDefault="00A44970" w:rsidP="00F81912">
            <w:pPr>
              <w:rPr>
                <w:rFonts w:ascii="Arial" w:hAnsi="Arial" w:cs="Arial"/>
                <w:color w:val="000000"/>
                <w:sz w:val="22"/>
              </w:rPr>
            </w:pPr>
            <w:r>
              <w:rPr>
                <w:rFonts w:ascii="Arial" w:hAnsi="Arial" w:cs="Arial"/>
                <w:color w:val="000000"/>
                <w:sz w:val="22"/>
              </w:rPr>
              <w:t>5</w:t>
            </w:r>
            <w:r w:rsidR="00CD1A70">
              <w:rPr>
                <w:rFonts w:ascii="Arial" w:hAnsi="Arial" w:cs="Arial"/>
                <w:color w:val="000000"/>
                <w:sz w:val="22"/>
              </w:rPr>
              <w:t xml:space="preserve"> Hz</w:t>
            </w:r>
          </w:p>
        </w:tc>
        <w:tc>
          <w:tcPr>
            <w:tcW w:w="851" w:type="dxa"/>
            <w:tcBorders>
              <w:top w:val="nil"/>
              <w:left w:val="nil"/>
              <w:bottom w:val="single" w:sz="12" w:space="0" w:color="auto"/>
              <w:right w:val="nil"/>
            </w:tcBorders>
            <w:vAlign w:val="center"/>
          </w:tcPr>
          <w:p w14:paraId="04EE3C9C" w14:textId="5AFFFCFE" w:rsidR="00CD1A70" w:rsidRDefault="00A44970" w:rsidP="00F81912">
            <w:pPr>
              <w:rPr>
                <w:rFonts w:ascii="Arial" w:hAnsi="Arial" w:cs="Arial"/>
                <w:color w:val="000000"/>
                <w:sz w:val="22"/>
              </w:rPr>
            </w:pPr>
            <w:r>
              <w:rPr>
                <w:rFonts w:ascii="Arial" w:hAnsi="Arial" w:cs="Arial"/>
                <w:color w:val="000000"/>
                <w:sz w:val="22"/>
              </w:rPr>
              <w:t>10</w:t>
            </w:r>
            <w:r w:rsidR="00CD1A70">
              <w:rPr>
                <w:rFonts w:ascii="Arial" w:hAnsi="Arial" w:cs="Arial"/>
                <w:color w:val="000000"/>
                <w:sz w:val="22"/>
              </w:rPr>
              <w:t xml:space="preserve"> Hz</w:t>
            </w:r>
          </w:p>
        </w:tc>
        <w:tc>
          <w:tcPr>
            <w:tcW w:w="850" w:type="dxa"/>
            <w:tcBorders>
              <w:top w:val="nil"/>
              <w:left w:val="nil"/>
              <w:bottom w:val="single" w:sz="12" w:space="0" w:color="auto"/>
              <w:right w:val="nil"/>
            </w:tcBorders>
            <w:vAlign w:val="center"/>
          </w:tcPr>
          <w:p w14:paraId="5F98DA97" w14:textId="299980D4" w:rsidR="00CD1A70" w:rsidRDefault="00A44970" w:rsidP="00F81912">
            <w:pPr>
              <w:rPr>
                <w:rFonts w:ascii="Arial" w:hAnsi="Arial" w:cs="Arial"/>
                <w:color w:val="000000"/>
                <w:sz w:val="22"/>
              </w:rPr>
            </w:pPr>
            <w:r>
              <w:rPr>
                <w:rFonts w:ascii="Arial" w:hAnsi="Arial" w:cs="Arial"/>
                <w:color w:val="000000"/>
                <w:sz w:val="22"/>
              </w:rPr>
              <w:t>TBS</w:t>
            </w:r>
          </w:p>
        </w:tc>
      </w:tr>
      <w:tr w:rsidR="00CD1A70" w:rsidRPr="00127928" w14:paraId="668A9D77" w14:textId="0606C520" w:rsidTr="00A44970">
        <w:trPr>
          <w:trHeight w:val="1180"/>
        </w:trPr>
        <w:tc>
          <w:tcPr>
            <w:tcW w:w="2908" w:type="dxa"/>
            <w:tcBorders>
              <w:top w:val="single" w:sz="12" w:space="0" w:color="auto"/>
            </w:tcBorders>
            <w:vAlign w:val="center"/>
          </w:tcPr>
          <w:p w14:paraId="6DE78052" w14:textId="77777777" w:rsidR="00CD1A70" w:rsidRPr="0073582C" w:rsidRDefault="00CD1A70" w:rsidP="00F81912">
            <w:pPr>
              <w:rPr>
                <w:rFonts w:ascii="Arial" w:hAnsi="Arial" w:cs="Arial"/>
                <w:color w:val="000000"/>
                <w:sz w:val="22"/>
              </w:rPr>
            </w:pPr>
            <w:r w:rsidRPr="0073582C">
              <w:rPr>
                <w:rFonts w:ascii="Arial" w:hAnsi="Arial" w:cs="Arial"/>
                <w:color w:val="000000"/>
                <w:sz w:val="22"/>
              </w:rPr>
              <w:t>Simulated page turning</w:t>
            </w:r>
          </w:p>
        </w:tc>
        <w:tc>
          <w:tcPr>
            <w:tcW w:w="4463" w:type="dxa"/>
            <w:tcBorders>
              <w:top w:val="single" w:sz="12" w:space="0" w:color="auto"/>
              <w:right w:val="nil"/>
            </w:tcBorders>
            <w:shd w:val="clear" w:color="auto" w:fill="auto"/>
            <w:noWrap/>
            <w:vAlign w:val="center"/>
            <w:hideMark/>
          </w:tcPr>
          <w:p w14:paraId="6532BD07" w14:textId="3C36C4BE" w:rsidR="00CD1A70" w:rsidRPr="0073582C" w:rsidRDefault="00CD1A70" w:rsidP="00F81912">
            <w:pPr>
              <w:rPr>
                <w:rFonts w:ascii="Arial" w:hAnsi="Arial" w:cs="Arial"/>
                <w:color w:val="000000"/>
                <w:sz w:val="22"/>
              </w:rPr>
            </w:pPr>
            <w:r w:rsidRPr="0073582C">
              <w:rPr>
                <w:rFonts w:ascii="Arial" w:hAnsi="Arial" w:cs="Arial"/>
                <w:color w:val="000000"/>
                <w:sz w:val="22"/>
              </w:rPr>
              <w:t>Problems in properly gripping pages</w:t>
            </w:r>
            <w:r>
              <w:rPr>
                <w:rFonts w:ascii="Arial" w:hAnsi="Arial" w:cs="Arial"/>
                <w:color w:val="000000"/>
                <w:sz w:val="22"/>
              </w:rPr>
              <w:t>, Attempted usage of contralateral limb</w:t>
            </w:r>
          </w:p>
        </w:tc>
        <w:tc>
          <w:tcPr>
            <w:tcW w:w="709" w:type="dxa"/>
            <w:tcBorders>
              <w:top w:val="single" w:sz="12" w:space="0" w:color="auto"/>
              <w:right w:val="nil"/>
            </w:tcBorders>
            <w:vAlign w:val="center"/>
          </w:tcPr>
          <w:p w14:paraId="47C80F57" w14:textId="13B6EA53" w:rsidR="00CD1A70" w:rsidRPr="00127928" w:rsidRDefault="00CD1A70" w:rsidP="00F81912">
            <w:pPr>
              <w:rPr>
                <w:rFonts w:ascii="Arial" w:hAnsi="Arial" w:cs="Arial"/>
                <w:color w:val="000000"/>
                <w:sz w:val="22"/>
                <w:lang w:val="de-DE"/>
              </w:rPr>
            </w:pPr>
            <w:r w:rsidRPr="00127928">
              <w:rPr>
                <w:rFonts w:ascii="Arial" w:hAnsi="Arial" w:cs="Arial"/>
                <w:color w:val="000000"/>
                <w:sz w:val="22"/>
                <w:lang w:val="de-DE"/>
              </w:rPr>
              <w:t xml:space="preserve">2 </w:t>
            </w:r>
          </w:p>
        </w:tc>
        <w:tc>
          <w:tcPr>
            <w:tcW w:w="851" w:type="dxa"/>
            <w:tcBorders>
              <w:top w:val="single" w:sz="12" w:space="0" w:color="auto"/>
              <w:right w:val="nil"/>
            </w:tcBorders>
            <w:vAlign w:val="center"/>
          </w:tcPr>
          <w:p w14:paraId="5493851A" w14:textId="31BD2365" w:rsidR="00CD1A70" w:rsidRPr="00127928" w:rsidRDefault="00A44970" w:rsidP="00F81912">
            <w:pPr>
              <w:rPr>
                <w:rFonts w:ascii="Arial" w:hAnsi="Arial" w:cs="Arial"/>
                <w:color w:val="000000"/>
                <w:sz w:val="22"/>
                <w:lang w:val="de-DE"/>
              </w:rPr>
            </w:pPr>
            <w:r>
              <w:rPr>
                <w:rFonts w:ascii="Arial" w:hAnsi="Arial" w:cs="Arial"/>
                <w:color w:val="000000"/>
                <w:sz w:val="22"/>
                <w:lang w:val="de-DE"/>
              </w:rPr>
              <w:t>1</w:t>
            </w:r>
          </w:p>
        </w:tc>
        <w:tc>
          <w:tcPr>
            <w:tcW w:w="850" w:type="dxa"/>
            <w:tcBorders>
              <w:top w:val="single" w:sz="12" w:space="0" w:color="auto"/>
              <w:right w:val="nil"/>
            </w:tcBorders>
            <w:vAlign w:val="center"/>
          </w:tcPr>
          <w:p w14:paraId="4CC5102D" w14:textId="4003AA04" w:rsidR="00CD1A70" w:rsidRPr="00127928" w:rsidRDefault="00A44970" w:rsidP="00F81912">
            <w:pPr>
              <w:rPr>
                <w:rFonts w:ascii="Arial" w:hAnsi="Arial" w:cs="Arial"/>
                <w:color w:val="000000"/>
                <w:sz w:val="22"/>
                <w:lang w:val="de-DE"/>
              </w:rPr>
            </w:pPr>
            <w:r>
              <w:rPr>
                <w:rFonts w:ascii="Arial" w:hAnsi="Arial" w:cs="Arial"/>
                <w:color w:val="000000"/>
                <w:sz w:val="22"/>
                <w:lang w:val="de-DE"/>
              </w:rPr>
              <w:t>1</w:t>
            </w:r>
          </w:p>
        </w:tc>
      </w:tr>
      <w:tr w:rsidR="00CD1A70" w:rsidRPr="000E6904" w14:paraId="4284D4F3" w14:textId="3F0A66FD" w:rsidTr="00A44970">
        <w:trPr>
          <w:trHeight w:val="1180"/>
        </w:trPr>
        <w:tc>
          <w:tcPr>
            <w:tcW w:w="2908" w:type="dxa"/>
            <w:tcBorders>
              <w:top w:val="single" w:sz="8" w:space="0" w:color="auto"/>
            </w:tcBorders>
            <w:vAlign w:val="center"/>
          </w:tcPr>
          <w:p w14:paraId="6EC7DBF5" w14:textId="77777777" w:rsidR="00CD1A70" w:rsidRPr="0073582C" w:rsidRDefault="00CD1A70" w:rsidP="00F81912">
            <w:pPr>
              <w:rPr>
                <w:rFonts w:ascii="Arial" w:hAnsi="Arial" w:cs="Arial"/>
                <w:color w:val="000000"/>
                <w:sz w:val="22"/>
              </w:rPr>
            </w:pPr>
            <w:r w:rsidRPr="0073582C">
              <w:rPr>
                <w:rFonts w:ascii="Arial" w:hAnsi="Arial" w:cs="Arial"/>
                <w:color w:val="000000"/>
                <w:sz w:val="22"/>
              </w:rPr>
              <w:t>Lifting small objects</w:t>
            </w:r>
          </w:p>
        </w:tc>
        <w:tc>
          <w:tcPr>
            <w:tcW w:w="4463" w:type="dxa"/>
            <w:tcBorders>
              <w:top w:val="single" w:sz="8" w:space="0" w:color="auto"/>
              <w:right w:val="nil"/>
            </w:tcBorders>
            <w:shd w:val="clear" w:color="auto" w:fill="auto"/>
            <w:vAlign w:val="center"/>
          </w:tcPr>
          <w:p w14:paraId="044E3E45" w14:textId="77777777" w:rsidR="00CD1A70" w:rsidRPr="0073582C" w:rsidRDefault="00CD1A70" w:rsidP="00F81912">
            <w:pPr>
              <w:rPr>
                <w:rFonts w:ascii="Arial" w:hAnsi="Arial" w:cs="Arial"/>
                <w:color w:val="000000"/>
                <w:sz w:val="22"/>
              </w:rPr>
            </w:pPr>
            <w:r w:rsidRPr="0073582C">
              <w:rPr>
                <w:rFonts w:ascii="Arial" w:hAnsi="Arial" w:cs="Arial"/>
                <w:color w:val="000000"/>
                <w:sz w:val="22"/>
              </w:rPr>
              <w:t>Problems in gripping small objects</w:t>
            </w:r>
          </w:p>
          <w:p w14:paraId="48B77EB6" w14:textId="77777777" w:rsidR="00CD1A70" w:rsidRPr="0073582C" w:rsidRDefault="00CD1A70" w:rsidP="00F81912">
            <w:pPr>
              <w:rPr>
                <w:rFonts w:ascii="Arial" w:hAnsi="Arial" w:cs="Arial"/>
                <w:color w:val="000000"/>
                <w:sz w:val="22"/>
              </w:rPr>
            </w:pPr>
            <w:r w:rsidRPr="0073582C">
              <w:rPr>
                <w:rFonts w:ascii="Arial" w:hAnsi="Arial" w:cs="Arial"/>
                <w:color w:val="000000"/>
                <w:sz w:val="22"/>
              </w:rPr>
              <w:t>Dropping of objects outside of target can</w:t>
            </w:r>
          </w:p>
        </w:tc>
        <w:tc>
          <w:tcPr>
            <w:tcW w:w="709" w:type="dxa"/>
            <w:tcBorders>
              <w:top w:val="single" w:sz="8" w:space="0" w:color="auto"/>
              <w:right w:val="nil"/>
            </w:tcBorders>
            <w:vAlign w:val="center"/>
          </w:tcPr>
          <w:p w14:paraId="0E1E6568" w14:textId="55B835EA" w:rsidR="00CD1A70" w:rsidRPr="0073582C" w:rsidRDefault="00A44970" w:rsidP="00F81912">
            <w:pPr>
              <w:rPr>
                <w:rFonts w:ascii="Arial" w:hAnsi="Arial" w:cs="Arial"/>
                <w:color w:val="000000"/>
                <w:sz w:val="22"/>
              </w:rPr>
            </w:pPr>
            <w:r>
              <w:rPr>
                <w:rFonts w:ascii="Arial" w:hAnsi="Arial" w:cs="Arial"/>
                <w:color w:val="000000"/>
                <w:sz w:val="22"/>
              </w:rPr>
              <w:t>-</w:t>
            </w:r>
          </w:p>
        </w:tc>
        <w:tc>
          <w:tcPr>
            <w:tcW w:w="851" w:type="dxa"/>
            <w:tcBorders>
              <w:top w:val="single" w:sz="8" w:space="0" w:color="auto"/>
              <w:right w:val="nil"/>
            </w:tcBorders>
            <w:vAlign w:val="center"/>
          </w:tcPr>
          <w:p w14:paraId="7812D79F" w14:textId="679E2A80" w:rsidR="00CD1A70" w:rsidRDefault="00A44970" w:rsidP="00F81912">
            <w:pPr>
              <w:rPr>
                <w:rFonts w:ascii="Arial" w:hAnsi="Arial" w:cs="Arial"/>
                <w:color w:val="000000"/>
                <w:sz w:val="22"/>
              </w:rPr>
            </w:pPr>
            <w:r>
              <w:rPr>
                <w:rFonts w:ascii="Arial" w:hAnsi="Arial" w:cs="Arial"/>
                <w:color w:val="000000"/>
                <w:sz w:val="22"/>
              </w:rPr>
              <w:t>2</w:t>
            </w:r>
          </w:p>
        </w:tc>
        <w:tc>
          <w:tcPr>
            <w:tcW w:w="850" w:type="dxa"/>
            <w:tcBorders>
              <w:top w:val="single" w:sz="8" w:space="0" w:color="auto"/>
              <w:right w:val="nil"/>
            </w:tcBorders>
            <w:vAlign w:val="center"/>
          </w:tcPr>
          <w:p w14:paraId="0D1DCD2F" w14:textId="39D1628B" w:rsidR="00CD1A70" w:rsidRDefault="00A44970" w:rsidP="00F81912">
            <w:pPr>
              <w:rPr>
                <w:rFonts w:ascii="Arial" w:hAnsi="Arial" w:cs="Arial"/>
                <w:color w:val="000000"/>
                <w:sz w:val="22"/>
              </w:rPr>
            </w:pPr>
            <w:r>
              <w:rPr>
                <w:rFonts w:ascii="Arial" w:hAnsi="Arial" w:cs="Arial"/>
                <w:color w:val="000000"/>
                <w:sz w:val="22"/>
              </w:rPr>
              <w:t>1</w:t>
            </w:r>
          </w:p>
        </w:tc>
      </w:tr>
      <w:tr w:rsidR="00CD1A70" w:rsidRPr="000E6904" w14:paraId="0EB10383" w14:textId="4B552C4F" w:rsidTr="00A44970">
        <w:trPr>
          <w:trHeight w:val="1180"/>
        </w:trPr>
        <w:tc>
          <w:tcPr>
            <w:tcW w:w="2908" w:type="dxa"/>
            <w:tcBorders>
              <w:top w:val="single" w:sz="8" w:space="0" w:color="auto"/>
            </w:tcBorders>
            <w:vAlign w:val="center"/>
          </w:tcPr>
          <w:p w14:paraId="7CEA3708" w14:textId="77777777" w:rsidR="00CD1A70" w:rsidRPr="0073582C" w:rsidRDefault="00CD1A70" w:rsidP="00F81912">
            <w:pPr>
              <w:rPr>
                <w:rFonts w:ascii="Arial" w:hAnsi="Arial" w:cs="Arial"/>
                <w:color w:val="000000"/>
                <w:sz w:val="22"/>
              </w:rPr>
            </w:pPr>
            <w:r w:rsidRPr="0073582C">
              <w:rPr>
                <w:rFonts w:ascii="Arial" w:hAnsi="Arial" w:cs="Arial"/>
                <w:color w:val="000000"/>
                <w:sz w:val="22"/>
              </w:rPr>
              <w:t>Simulated feeding</w:t>
            </w:r>
          </w:p>
        </w:tc>
        <w:tc>
          <w:tcPr>
            <w:tcW w:w="4463" w:type="dxa"/>
            <w:tcBorders>
              <w:top w:val="single" w:sz="8" w:space="0" w:color="auto"/>
              <w:right w:val="nil"/>
            </w:tcBorders>
            <w:shd w:val="clear" w:color="auto" w:fill="auto"/>
            <w:vAlign w:val="center"/>
          </w:tcPr>
          <w:p w14:paraId="404E160F" w14:textId="77777777" w:rsidR="00CD1A70" w:rsidRPr="0073582C" w:rsidRDefault="00CD1A70" w:rsidP="00F81912">
            <w:pPr>
              <w:rPr>
                <w:rFonts w:ascii="Arial" w:hAnsi="Arial" w:cs="Arial"/>
                <w:color w:val="000000"/>
                <w:sz w:val="22"/>
              </w:rPr>
            </w:pPr>
            <w:r w:rsidRPr="0073582C">
              <w:rPr>
                <w:rFonts w:ascii="Arial" w:hAnsi="Arial" w:cs="Arial"/>
                <w:color w:val="000000"/>
                <w:sz w:val="22"/>
              </w:rPr>
              <w:t>Dropping of beans outside of target can</w:t>
            </w:r>
          </w:p>
        </w:tc>
        <w:tc>
          <w:tcPr>
            <w:tcW w:w="709" w:type="dxa"/>
            <w:tcBorders>
              <w:top w:val="single" w:sz="8" w:space="0" w:color="auto"/>
              <w:right w:val="nil"/>
            </w:tcBorders>
            <w:vAlign w:val="center"/>
          </w:tcPr>
          <w:p w14:paraId="06BBBD82" w14:textId="31E52C3F" w:rsidR="00CD1A70" w:rsidRPr="0073582C" w:rsidRDefault="00CD1A70" w:rsidP="00F81912">
            <w:pPr>
              <w:rPr>
                <w:rFonts w:ascii="Arial" w:hAnsi="Arial" w:cs="Arial"/>
                <w:color w:val="000000"/>
                <w:sz w:val="22"/>
              </w:rPr>
            </w:pPr>
            <w:r>
              <w:rPr>
                <w:rFonts w:ascii="Arial" w:hAnsi="Arial" w:cs="Arial"/>
                <w:color w:val="000000"/>
                <w:sz w:val="22"/>
              </w:rPr>
              <w:t>2</w:t>
            </w:r>
          </w:p>
        </w:tc>
        <w:tc>
          <w:tcPr>
            <w:tcW w:w="851" w:type="dxa"/>
            <w:tcBorders>
              <w:top w:val="single" w:sz="8" w:space="0" w:color="auto"/>
              <w:right w:val="nil"/>
            </w:tcBorders>
            <w:vAlign w:val="center"/>
          </w:tcPr>
          <w:p w14:paraId="048A6C97" w14:textId="7C55D8CA" w:rsidR="00CD1A70" w:rsidRDefault="00A44970" w:rsidP="00F81912">
            <w:pPr>
              <w:rPr>
                <w:rFonts w:ascii="Arial" w:hAnsi="Arial" w:cs="Arial"/>
                <w:color w:val="000000"/>
                <w:sz w:val="22"/>
              </w:rPr>
            </w:pPr>
            <w:r>
              <w:rPr>
                <w:rFonts w:ascii="Arial" w:hAnsi="Arial" w:cs="Arial"/>
                <w:color w:val="000000"/>
                <w:sz w:val="22"/>
              </w:rPr>
              <w:t>-</w:t>
            </w:r>
          </w:p>
        </w:tc>
        <w:tc>
          <w:tcPr>
            <w:tcW w:w="850" w:type="dxa"/>
            <w:tcBorders>
              <w:top w:val="single" w:sz="8" w:space="0" w:color="auto"/>
              <w:right w:val="nil"/>
            </w:tcBorders>
            <w:vAlign w:val="center"/>
          </w:tcPr>
          <w:p w14:paraId="1D91C14C" w14:textId="046ABCEA" w:rsidR="00CD1A70" w:rsidRDefault="00A44970" w:rsidP="00F81912">
            <w:pPr>
              <w:rPr>
                <w:rFonts w:ascii="Arial" w:hAnsi="Arial" w:cs="Arial"/>
                <w:color w:val="000000"/>
                <w:sz w:val="22"/>
              </w:rPr>
            </w:pPr>
            <w:r>
              <w:rPr>
                <w:rFonts w:ascii="Arial" w:hAnsi="Arial" w:cs="Arial"/>
                <w:color w:val="000000"/>
                <w:sz w:val="22"/>
              </w:rPr>
              <w:t>-</w:t>
            </w:r>
          </w:p>
        </w:tc>
      </w:tr>
      <w:tr w:rsidR="00CD1A70" w:rsidRPr="00734FF0" w14:paraId="07A8FEB3" w14:textId="7BB137FA" w:rsidTr="00A44970">
        <w:trPr>
          <w:trHeight w:val="1180"/>
        </w:trPr>
        <w:tc>
          <w:tcPr>
            <w:tcW w:w="2908" w:type="dxa"/>
            <w:tcBorders>
              <w:top w:val="single" w:sz="8" w:space="0" w:color="auto"/>
            </w:tcBorders>
            <w:vAlign w:val="center"/>
          </w:tcPr>
          <w:p w14:paraId="37E065B3" w14:textId="77777777" w:rsidR="00CD1A70" w:rsidRPr="0073582C" w:rsidRDefault="00CD1A70" w:rsidP="00F81912">
            <w:pPr>
              <w:rPr>
                <w:rFonts w:ascii="Arial" w:hAnsi="Arial" w:cs="Arial"/>
                <w:color w:val="000000"/>
                <w:sz w:val="22"/>
              </w:rPr>
            </w:pPr>
            <w:r w:rsidRPr="0073582C">
              <w:rPr>
                <w:rFonts w:ascii="Arial" w:hAnsi="Arial" w:cs="Arial"/>
                <w:color w:val="000000"/>
                <w:sz w:val="22"/>
              </w:rPr>
              <w:t>Stacking checkers</w:t>
            </w:r>
          </w:p>
        </w:tc>
        <w:tc>
          <w:tcPr>
            <w:tcW w:w="4463" w:type="dxa"/>
            <w:tcBorders>
              <w:top w:val="single" w:sz="8" w:space="0" w:color="auto"/>
              <w:right w:val="nil"/>
            </w:tcBorders>
            <w:shd w:val="clear" w:color="auto" w:fill="auto"/>
            <w:vAlign w:val="center"/>
          </w:tcPr>
          <w:p w14:paraId="36AA44D7" w14:textId="77777777" w:rsidR="00CD1A70" w:rsidRPr="0073582C" w:rsidRDefault="00CD1A70" w:rsidP="00F81912">
            <w:pPr>
              <w:rPr>
                <w:rFonts w:ascii="Arial" w:hAnsi="Arial" w:cs="Arial"/>
                <w:color w:val="000000"/>
                <w:sz w:val="22"/>
              </w:rPr>
            </w:pPr>
            <w:r w:rsidRPr="0073582C">
              <w:rPr>
                <w:rFonts w:ascii="Arial" w:hAnsi="Arial" w:cs="Arial"/>
                <w:color w:val="000000"/>
                <w:sz w:val="22"/>
              </w:rPr>
              <w:t>Knocking over built towers,</w:t>
            </w:r>
          </w:p>
          <w:p w14:paraId="3D1FCA84" w14:textId="77777777" w:rsidR="00CD1A70" w:rsidRPr="0073582C" w:rsidRDefault="00CD1A70" w:rsidP="00F81912">
            <w:pPr>
              <w:rPr>
                <w:rFonts w:ascii="Arial" w:hAnsi="Arial" w:cs="Arial"/>
                <w:color w:val="000000"/>
                <w:sz w:val="22"/>
              </w:rPr>
            </w:pPr>
            <w:r w:rsidRPr="0073582C">
              <w:rPr>
                <w:rFonts w:ascii="Arial" w:hAnsi="Arial" w:cs="Arial"/>
                <w:color w:val="000000"/>
                <w:sz w:val="22"/>
              </w:rPr>
              <w:t>Building of tower outside target ground</w:t>
            </w:r>
          </w:p>
        </w:tc>
        <w:tc>
          <w:tcPr>
            <w:tcW w:w="709" w:type="dxa"/>
            <w:tcBorders>
              <w:top w:val="single" w:sz="8" w:space="0" w:color="auto"/>
              <w:right w:val="nil"/>
            </w:tcBorders>
            <w:vAlign w:val="center"/>
          </w:tcPr>
          <w:p w14:paraId="246EBCA0" w14:textId="28775BB7" w:rsidR="00CD1A70" w:rsidRPr="00734FF0" w:rsidRDefault="00CD1A70" w:rsidP="00F81912">
            <w:pPr>
              <w:rPr>
                <w:rFonts w:ascii="Arial" w:hAnsi="Arial" w:cs="Arial"/>
                <w:color w:val="000000"/>
                <w:sz w:val="22"/>
                <w:lang w:val="de-DE"/>
              </w:rPr>
            </w:pPr>
            <w:r w:rsidRPr="00734FF0">
              <w:rPr>
                <w:rFonts w:ascii="Arial" w:hAnsi="Arial" w:cs="Arial"/>
                <w:color w:val="000000"/>
                <w:sz w:val="22"/>
                <w:lang w:val="de-DE"/>
              </w:rPr>
              <w:t>1</w:t>
            </w:r>
          </w:p>
        </w:tc>
        <w:tc>
          <w:tcPr>
            <w:tcW w:w="851" w:type="dxa"/>
            <w:tcBorders>
              <w:top w:val="single" w:sz="8" w:space="0" w:color="auto"/>
              <w:right w:val="nil"/>
            </w:tcBorders>
            <w:vAlign w:val="center"/>
          </w:tcPr>
          <w:p w14:paraId="09EC1469" w14:textId="0DDE167B" w:rsidR="00CD1A70" w:rsidRPr="00734FF0" w:rsidRDefault="00A44970" w:rsidP="00F81912">
            <w:pPr>
              <w:rPr>
                <w:rFonts w:ascii="Arial" w:hAnsi="Arial" w:cs="Arial"/>
                <w:color w:val="000000"/>
                <w:sz w:val="22"/>
                <w:lang w:val="de-DE"/>
              </w:rPr>
            </w:pPr>
            <w:r>
              <w:rPr>
                <w:rFonts w:ascii="Arial" w:hAnsi="Arial" w:cs="Arial"/>
                <w:color w:val="000000"/>
                <w:sz w:val="22"/>
                <w:lang w:val="de-DE"/>
              </w:rPr>
              <w:t>2</w:t>
            </w:r>
          </w:p>
        </w:tc>
        <w:tc>
          <w:tcPr>
            <w:tcW w:w="850" w:type="dxa"/>
            <w:tcBorders>
              <w:top w:val="single" w:sz="8" w:space="0" w:color="auto"/>
              <w:right w:val="nil"/>
            </w:tcBorders>
            <w:vAlign w:val="center"/>
          </w:tcPr>
          <w:p w14:paraId="58BD7AF0" w14:textId="1C112C60" w:rsidR="00CD1A70" w:rsidRPr="00734FF0" w:rsidRDefault="00A44970" w:rsidP="00F81912">
            <w:pPr>
              <w:rPr>
                <w:rFonts w:ascii="Arial" w:hAnsi="Arial" w:cs="Arial"/>
                <w:color w:val="000000"/>
                <w:sz w:val="22"/>
                <w:lang w:val="de-DE"/>
              </w:rPr>
            </w:pPr>
            <w:r>
              <w:rPr>
                <w:rFonts w:ascii="Arial" w:hAnsi="Arial" w:cs="Arial"/>
                <w:color w:val="000000"/>
                <w:sz w:val="22"/>
                <w:lang w:val="de-DE"/>
              </w:rPr>
              <w:t>3</w:t>
            </w:r>
          </w:p>
        </w:tc>
      </w:tr>
      <w:tr w:rsidR="00CD1A70" w:rsidRPr="00BE5665" w14:paraId="4B7C98DA" w14:textId="7822329C" w:rsidTr="00A44970">
        <w:trPr>
          <w:trHeight w:val="1180"/>
        </w:trPr>
        <w:tc>
          <w:tcPr>
            <w:tcW w:w="2908" w:type="dxa"/>
            <w:tcBorders>
              <w:top w:val="single" w:sz="8" w:space="0" w:color="auto"/>
            </w:tcBorders>
            <w:vAlign w:val="center"/>
          </w:tcPr>
          <w:p w14:paraId="793FDD35" w14:textId="77777777" w:rsidR="00CD1A70" w:rsidRPr="0073582C" w:rsidRDefault="00CD1A70" w:rsidP="00F81912">
            <w:pPr>
              <w:rPr>
                <w:rFonts w:ascii="Arial" w:hAnsi="Arial" w:cs="Arial"/>
                <w:color w:val="000000"/>
                <w:sz w:val="22"/>
              </w:rPr>
            </w:pPr>
            <w:r w:rsidRPr="0073582C">
              <w:rPr>
                <w:rFonts w:ascii="Arial" w:hAnsi="Arial" w:cs="Arial"/>
                <w:color w:val="000000"/>
                <w:sz w:val="22"/>
              </w:rPr>
              <w:t>Lifting light objects</w:t>
            </w:r>
          </w:p>
        </w:tc>
        <w:tc>
          <w:tcPr>
            <w:tcW w:w="4463" w:type="dxa"/>
            <w:tcBorders>
              <w:top w:val="single" w:sz="8" w:space="0" w:color="auto"/>
              <w:right w:val="nil"/>
            </w:tcBorders>
            <w:shd w:val="clear" w:color="auto" w:fill="auto"/>
            <w:vAlign w:val="center"/>
          </w:tcPr>
          <w:p w14:paraId="221645B3" w14:textId="77777777" w:rsidR="00CD1A70" w:rsidRPr="0073582C" w:rsidRDefault="00CD1A70" w:rsidP="00F81912">
            <w:pPr>
              <w:rPr>
                <w:rFonts w:ascii="Arial" w:hAnsi="Arial" w:cs="Arial"/>
                <w:color w:val="000000"/>
                <w:sz w:val="22"/>
              </w:rPr>
            </w:pPr>
            <w:r w:rsidRPr="0073582C">
              <w:rPr>
                <w:rFonts w:ascii="Arial" w:hAnsi="Arial" w:cs="Arial"/>
                <w:color w:val="000000"/>
                <w:sz w:val="22"/>
              </w:rPr>
              <w:t>Usage or attempted usage of contralateral limb</w:t>
            </w:r>
          </w:p>
        </w:tc>
        <w:tc>
          <w:tcPr>
            <w:tcW w:w="709" w:type="dxa"/>
            <w:tcBorders>
              <w:top w:val="single" w:sz="8" w:space="0" w:color="auto"/>
              <w:right w:val="nil"/>
            </w:tcBorders>
            <w:vAlign w:val="center"/>
          </w:tcPr>
          <w:p w14:paraId="09BCD0CB" w14:textId="40D2D5E4" w:rsidR="00CD1A70" w:rsidRPr="00BE5665" w:rsidRDefault="00CD1A70" w:rsidP="00F81912">
            <w:pPr>
              <w:rPr>
                <w:rFonts w:ascii="Arial" w:hAnsi="Arial" w:cs="Arial"/>
                <w:color w:val="000000"/>
                <w:sz w:val="22"/>
                <w:lang w:val="de-DE"/>
              </w:rPr>
            </w:pPr>
            <w:r w:rsidRPr="00BE5665">
              <w:rPr>
                <w:rFonts w:ascii="Arial" w:hAnsi="Arial" w:cs="Arial"/>
                <w:color w:val="000000"/>
                <w:sz w:val="22"/>
                <w:lang w:val="de-DE"/>
              </w:rPr>
              <w:t xml:space="preserve">4 </w:t>
            </w:r>
          </w:p>
        </w:tc>
        <w:tc>
          <w:tcPr>
            <w:tcW w:w="851" w:type="dxa"/>
            <w:tcBorders>
              <w:top w:val="single" w:sz="8" w:space="0" w:color="auto"/>
              <w:right w:val="nil"/>
            </w:tcBorders>
            <w:vAlign w:val="center"/>
          </w:tcPr>
          <w:p w14:paraId="2EE482FE" w14:textId="59E0217C" w:rsidR="00CD1A70" w:rsidRPr="00BE5665" w:rsidRDefault="00A44970" w:rsidP="00F81912">
            <w:pPr>
              <w:rPr>
                <w:rFonts w:ascii="Arial" w:hAnsi="Arial" w:cs="Arial"/>
                <w:color w:val="000000"/>
                <w:sz w:val="22"/>
                <w:lang w:val="de-DE"/>
              </w:rPr>
            </w:pPr>
            <w:r>
              <w:rPr>
                <w:rFonts w:ascii="Arial" w:hAnsi="Arial" w:cs="Arial"/>
                <w:color w:val="000000"/>
                <w:sz w:val="22"/>
                <w:lang w:val="de-DE"/>
              </w:rPr>
              <w:t>3</w:t>
            </w:r>
          </w:p>
        </w:tc>
        <w:tc>
          <w:tcPr>
            <w:tcW w:w="850" w:type="dxa"/>
            <w:tcBorders>
              <w:top w:val="single" w:sz="8" w:space="0" w:color="auto"/>
              <w:right w:val="nil"/>
            </w:tcBorders>
            <w:vAlign w:val="center"/>
          </w:tcPr>
          <w:p w14:paraId="52FC7A50" w14:textId="06717E3F" w:rsidR="00CD1A70" w:rsidRPr="00BE5665" w:rsidRDefault="00A44970" w:rsidP="00F81912">
            <w:pPr>
              <w:rPr>
                <w:rFonts w:ascii="Arial" w:hAnsi="Arial" w:cs="Arial"/>
                <w:color w:val="000000"/>
                <w:sz w:val="22"/>
                <w:lang w:val="de-DE"/>
              </w:rPr>
            </w:pPr>
            <w:r>
              <w:rPr>
                <w:rFonts w:ascii="Arial" w:hAnsi="Arial" w:cs="Arial"/>
                <w:color w:val="000000"/>
                <w:sz w:val="22"/>
                <w:lang w:val="de-DE"/>
              </w:rPr>
              <w:t>5</w:t>
            </w:r>
          </w:p>
        </w:tc>
      </w:tr>
      <w:tr w:rsidR="00CD1A70" w:rsidRPr="00BE5665" w14:paraId="4CA99CC5" w14:textId="3AED41C7" w:rsidTr="00A44970">
        <w:trPr>
          <w:trHeight w:val="1180"/>
        </w:trPr>
        <w:tc>
          <w:tcPr>
            <w:tcW w:w="2908" w:type="dxa"/>
            <w:tcBorders>
              <w:top w:val="single" w:sz="8" w:space="0" w:color="auto"/>
              <w:bottom w:val="single" w:sz="8" w:space="0" w:color="auto"/>
            </w:tcBorders>
            <w:vAlign w:val="center"/>
          </w:tcPr>
          <w:p w14:paraId="0600BF36" w14:textId="77777777" w:rsidR="00CD1A70" w:rsidRPr="0073582C" w:rsidRDefault="00CD1A70" w:rsidP="00F81912">
            <w:pPr>
              <w:rPr>
                <w:rFonts w:ascii="Arial" w:hAnsi="Arial" w:cs="Arial"/>
                <w:color w:val="000000"/>
                <w:sz w:val="22"/>
              </w:rPr>
            </w:pPr>
            <w:r w:rsidRPr="0073582C">
              <w:rPr>
                <w:rFonts w:ascii="Arial" w:hAnsi="Arial" w:cs="Arial"/>
                <w:color w:val="000000"/>
                <w:sz w:val="22"/>
              </w:rPr>
              <w:t>Lifting heavy objects</w:t>
            </w:r>
          </w:p>
        </w:tc>
        <w:tc>
          <w:tcPr>
            <w:tcW w:w="4463" w:type="dxa"/>
            <w:tcBorders>
              <w:top w:val="single" w:sz="8" w:space="0" w:color="auto"/>
              <w:bottom w:val="single" w:sz="8" w:space="0" w:color="auto"/>
              <w:right w:val="nil"/>
            </w:tcBorders>
            <w:shd w:val="clear" w:color="auto" w:fill="auto"/>
            <w:vAlign w:val="center"/>
          </w:tcPr>
          <w:p w14:paraId="65B43030" w14:textId="77777777" w:rsidR="00CD1A70" w:rsidRPr="0073582C" w:rsidRDefault="00CD1A70" w:rsidP="00F81912">
            <w:pPr>
              <w:rPr>
                <w:rFonts w:ascii="Arial" w:hAnsi="Arial" w:cs="Arial"/>
                <w:color w:val="000000"/>
                <w:sz w:val="22"/>
              </w:rPr>
            </w:pPr>
            <w:r w:rsidRPr="0073582C">
              <w:rPr>
                <w:rFonts w:ascii="Arial" w:hAnsi="Arial" w:cs="Arial"/>
                <w:color w:val="000000"/>
                <w:sz w:val="22"/>
              </w:rPr>
              <w:t>Usage or attempted usage of contralateral limb</w:t>
            </w:r>
          </w:p>
        </w:tc>
        <w:tc>
          <w:tcPr>
            <w:tcW w:w="709" w:type="dxa"/>
            <w:tcBorders>
              <w:top w:val="single" w:sz="8" w:space="0" w:color="auto"/>
              <w:bottom w:val="single" w:sz="8" w:space="0" w:color="auto"/>
              <w:right w:val="nil"/>
            </w:tcBorders>
            <w:vAlign w:val="center"/>
          </w:tcPr>
          <w:p w14:paraId="1A263B05" w14:textId="5FC6D7F9" w:rsidR="00CD1A70" w:rsidRPr="00BE5665" w:rsidRDefault="00CD1A70" w:rsidP="00F81912">
            <w:pPr>
              <w:rPr>
                <w:rFonts w:ascii="Arial" w:hAnsi="Arial" w:cs="Arial"/>
                <w:color w:val="000000"/>
                <w:sz w:val="22"/>
                <w:lang w:val="de-DE"/>
              </w:rPr>
            </w:pPr>
            <w:r w:rsidRPr="00BE5665">
              <w:rPr>
                <w:rFonts w:ascii="Arial" w:hAnsi="Arial" w:cs="Arial"/>
                <w:color w:val="000000"/>
                <w:sz w:val="22"/>
                <w:lang w:val="de-DE"/>
              </w:rPr>
              <w:t>1</w:t>
            </w:r>
          </w:p>
        </w:tc>
        <w:tc>
          <w:tcPr>
            <w:tcW w:w="851" w:type="dxa"/>
            <w:tcBorders>
              <w:top w:val="single" w:sz="8" w:space="0" w:color="auto"/>
              <w:bottom w:val="single" w:sz="8" w:space="0" w:color="auto"/>
              <w:right w:val="nil"/>
            </w:tcBorders>
            <w:vAlign w:val="center"/>
          </w:tcPr>
          <w:p w14:paraId="0F87D483" w14:textId="4B04F574" w:rsidR="00CD1A70" w:rsidRPr="00BE5665" w:rsidRDefault="00A44970" w:rsidP="00F81912">
            <w:pPr>
              <w:rPr>
                <w:rFonts w:ascii="Arial" w:hAnsi="Arial" w:cs="Arial"/>
                <w:color w:val="000000"/>
                <w:sz w:val="22"/>
                <w:lang w:val="de-DE"/>
              </w:rPr>
            </w:pPr>
            <w:r>
              <w:rPr>
                <w:rFonts w:ascii="Arial" w:hAnsi="Arial" w:cs="Arial"/>
                <w:color w:val="000000"/>
                <w:sz w:val="22"/>
                <w:lang w:val="de-DE"/>
              </w:rPr>
              <w:t>4</w:t>
            </w:r>
          </w:p>
        </w:tc>
        <w:tc>
          <w:tcPr>
            <w:tcW w:w="850" w:type="dxa"/>
            <w:tcBorders>
              <w:top w:val="single" w:sz="8" w:space="0" w:color="auto"/>
              <w:bottom w:val="single" w:sz="8" w:space="0" w:color="auto"/>
              <w:right w:val="nil"/>
            </w:tcBorders>
            <w:vAlign w:val="center"/>
          </w:tcPr>
          <w:p w14:paraId="3B014CA7" w14:textId="18493052" w:rsidR="00CD1A70" w:rsidRPr="00BE5665" w:rsidRDefault="00A44970" w:rsidP="00F81912">
            <w:pPr>
              <w:rPr>
                <w:rFonts w:ascii="Arial" w:hAnsi="Arial" w:cs="Arial"/>
                <w:color w:val="000000"/>
                <w:sz w:val="22"/>
                <w:lang w:val="de-DE"/>
              </w:rPr>
            </w:pPr>
            <w:r>
              <w:rPr>
                <w:rFonts w:ascii="Arial" w:hAnsi="Arial" w:cs="Arial"/>
                <w:color w:val="000000"/>
                <w:sz w:val="22"/>
                <w:lang w:val="de-DE"/>
              </w:rPr>
              <w:t>3</w:t>
            </w:r>
          </w:p>
        </w:tc>
      </w:tr>
      <w:tr w:rsidR="00CD1A70" w:rsidRPr="00F83DDD" w14:paraId="2E83929B" w14:textId="3BE688F2" w:rsidTr="00A44970">
        <w:trPr>
          <w:trHeight w:val="1180"/>
        </w:trPr>
        <w:tc>
          <w:tcPr>
            <w:tcW w:w="2908" w:type="dxa"/>
            <w:tcBorders>
              <w:top w:val="single" w:sz="8" w:space="0" w:color="auto"/>
            </w:tcBorders>
            <w:vAlign w:val="center"/>
          </w:tcPr>
          <w:p w14:paraId="21F00AA9" w14:textId="6B64FD32" w:rsidR="00CD1A70" w:rsidRPr="0073582C" w:rsidRDefault="00CD1A70" w:rsidP="00F81912">
            <w:pPr>
              <w:rPr>
                <w:rFonts w:ascii="Arial" w:hAnsi="Arial" w:cs="Arial"/>
                <w:color w:val="000000"/>
                <w:sz w:val="22"/>
              </w:rPr>
            </w:pPr>
            <w:r w:rsidRPr="0073582C">
              <w:rPr>
                <w:rFonts w:ascii="Arial" w:hAnsi="Arial" w:cs="Arial"/>
                <w:color w:val="000000"/>
                <w:sz w:val="22"/>
              </w:rPr>
              <w:t>Nine</w:t>
            </w:r>
            <w:r>
              <w:rPr>
                <w:rFonts w:ascii="Arial" w:hAnsi="Arial" w:cs="Arial"/>
                <w:color w:val="000000"/>
                <w:sz w:val="22"/>
              </w:rPr>
              <w:t>-h</w:t>
            </w:r>
            <w:r w:rsidRPr="0073582C">
              <w:rPr>
                <w:rFonts w:ascii="Arial" w:hAnsi="Arial" w:cs="Arial"/>
                <w:color w:val="000000"/>
                <w:sz w:val="22"/>
              </w:rPr>
              <w:t>ole Peg Test</w:t>
            </w:r>
          </w:p>
        </w:tc>
        <w:tc>
          <w:tcPr>
            <w:tcW w:w="4463" w:type="dxa"/>
            <w:tcBorders>
              <w:top w:val="single" w:sz="8" w:space="0" w:color="auto"/>
              <w:right w:val="nil"/>
            </w:tcBorders>
            <w:shd w:val="clear" w:color="auto" w:fill="auto"/>
            <w:vAlign w:val="center"/>
          </w:tcPr>
          <w:p w14:paraId="10D5A7C0" w14:textId="77777777" w:rsidR="00CD1A70" w:rsidRPr="0073582C" w:rsidRDefault="00CD1A70" w:rsidP="00F81912">
            <w:pPr>
              <w:rPr>
                <w:rFonts w:ascii="Arial" w:hAnsi="Arial" w:cs="Arial"/>
                <w:color w:val="000000"/>
                <w:sz w:val="22"/>
              </w:rPr>
            </w:pPr>
            <w:r w:rsidRPr="0073582C">
              <w:rPr>
                <w:rFonts w:ascii="Arial" w:hAnsi="Arial" w:cs="Arial"/>
                <w:color w:val="000000"/>
                <w:sz w:val="22"/>
              </w:rPr>
              <w:t>Premature stop of performance after insertion of all pegs,</w:t>
            </w:r>
          </w:p>
          <w:p w14:paraId="6F91269F" w14:textId="77777777" w:rsidR="00CD1A70" w:rsidRPr="0073582C" w:rsidRDefault="00CD1A70" w:rsidP="00F81912">
            <w:pPr>
              <w:rPr>
                <w:rFonts w:ascii="Arial" w:hAnsi="Arial" w:cs="Arial"/>
                <w:color w:val="000000"/>
                <w:sz w:val="22"/>
              </w:rPr>
            </w:pPr>
            <w:r w:rsidRPr="0073582C">
              <w:rPr>
                <w:rFonts w:ascii="Arial" w:hAnsi="Arial" w:cs="Arial"/>
                <w:color w:val="000000"/>
                <w:sz w:val="22"/>
              </w:rPr>
              <w:t>Inability to use adequate movement for insertion of pegs</w:t>
            </w:r>
          </w:p>
        </w:tc>
        <w:tc>
          <w:tcPr>
            <w:tcW w:w="709" w:type="dxa"/>
            <w:tcBorders>
              <w:top w:val="single" w:sz="8" w:space="0" w:color="auto"/>
              <w:right w:val="nil"/>
            </w:tcBorders>
            <w:vAlign w:val="center"/>
          </w:tcPr>
          <w:p w14:paraId="3865FD77" w14:textId="1F92F8C2" w:rsidR="00CD1A70" w:rsidRPr="00F83DDD" w:rsidRDefault="00CD1A70" w:rsidP="00F81912">
            <w:pPr>
              <w:rPr>
                <w:rFonts w:ascii="Arial" w:hAnsi="Arial" w:cs="Arial"/>
                <w:color w:val="000000"/>
                <w:sz w:val="22"/>
                <w:lang w:val="de-DE"/>
              </w:rPr>
            </w:pPr>
            <w:r w:rsidRPr="00F83DDD">
              <w:rPr>
                <w:rFonts w:ascii="Arial" w:hAnsi="Arial" w:cs="Arial"/>
                <w:color w:val="000000"/>
                <w:sz w:val="22"/>
                <w:lang w:val="de-DE"/>
              </w:rPr>
              <w:t xml:space="preserve">4 </w:t>
            </w:r>
          </w:p>
        </w:tc>
        <w:tc>
          <w:tcPr>
            <w:tcW w:w="851" w:type="dxa"/>
            <w:tcBorders>
              <w:top w:val="single" w:sz="8" w:space="0" w:color="auto"/>
              <w:right w:val="nil"/>
            </w:tcBorders>
            <w:vAlign w:val="center"/>
          </w:tcPr>
          <w:p w14:paraId="6731175F" w14:textId="4ACF70B6" w:rsidR="00CD1A70" w:rsidRPr="00F83DDD" w:rsidRDefault="00A44970" w:rsidP="00F81912">
            <w:pPr>
              <w:rPr>
                <w:rFonts w:ascii="Arial" w:hAnsi="Arial" w:cs="Arial"/>
                <w:color w:val="000000"/>
                <w:sz w:val="22"/>
                <w:lang w:val="de-DE"/>
              </w:rPr>
            </w:pPr>
            <w:r>
              <w:rPr>
                <w:rFonts w:ascii="Arial" w:hAnsi="Arial" w:cs="Arial"/>
                <w:color w:val="000000"/>
                <w:sz w:val="22"/>
                <w:lang w:val="de-DE"/>
              </w:rPr>
              <w:t>2</w:t>
            </w:r>
          </w:p>
        </w:tc>
        <w:tc>
          <w:tcPr>
            <w:tcW w:w="850" w:type="dxa"/>
            <w:tcBorders>
              <w:top w:val="single" w:sz="8" w:space="0" w:color="auto"/>
              <w:right w:val="nil"/>
            </w:tcBorders>
            <w:vAlign w:val="center"/>
          </w:tcPr>
          <w:p w14:paraId="1620836F" w14:textId="1323D56E" w:rsidR="00CD1A70" w:rsidRPr="00F83DDD" w:rsidRDefault="00A44970" w:rsidP="00F81912">
            <w:pPr>
              <w:rPr>
                <w:rFonts w:ascii="Arial" w:hAnsi="Arial" w:cs="Arial"/>
                <w:color w:val="000000"/>
                <w:sz w:val="22"/>
                <w:lang w:val="de-DE"/>
              </w:rPr>
            </w:pPr>
            <w:r>
              <w:rPr>
                <w:rFonts w:ascii="Arial" w:hAnsi="Arial" w:cs="Arial"/>
                <w:color w:val="000000"/>
                <w:sz w:val="22"/>
                <w:lang w:val="de-DE"/>
              </w:rPr>
              <w:t>3</w:t>
            </w:r>
          </w:p>
        </w:tc>
      </w:tr>
    </w:tbl>
    <w:p w14:paraId="089C0D11" w14:textId="77777777" w:rsidR="0081728B" w:rsidRPr="00F83DDD" w:rsidRDefault="0081728B" w:rsidP="0081728B">
      <w:pPr>
        <w:spacing w:line="480" w:lineRule="auto"/>
        <w:jc w:val="both"/>
        <w:rPr>
          <w:rFonts w:ascii="Arial" w:hAnsi="Arial" w:cs="Arial"/>
          <w:lang w:val="de-DE"/>
        </w:rPr>
      </w:pPr>
    </w:p>
    <w:p w14:paraId="65AE06F6" w14:textId="77777777" w:rsidR="0081728B" w:rsidRPr="00815733" w:rsidRDefault="0081728B" w:rsidP="00815733">
      <w:pPr>
        <w:spacing w:line="480" w:lineRule="auto"/>
        <w:jc w:val="both"/>
        <w:rPr>
          <w:rFonts w:ascii="Arial" w:hAnsi="Arial" w:cs="Arial"/>
          <w:b/>
        </w:rPr>
      </w:pPr>
      <w:r w:rsidRPr="00815733">
        <w:rPr>
          <w:rFonts w:ascii="Arial" w:hAnsi="Arial" w:cs="Arial"/>
          <w:b/>
        </w:rPr>
        <w:t>Supplementary Table 1: Overview over visible coordination problems (VCPs)</w:t>
      </w:r>
    </w:p>
    <w:p w14:paraId="604DF7A3" w14:textId="776EFC85" w:rsidR="0081728B" w:rsidRPr="0043232D" w:rsidRDefault="00815733" w:rsidP="00815733">
      <w:pPr>
        <w:spacing w:line="480" w:lineRule="auto"/>
        <w:jc w:val="both"/>
        <w:rPr>
          <w:rFonts w:ascii="Arial" w:hAnsi="Arial" w:cs="Arial"/>
        </w:rPr>
      </w:pPr>
      <w:r>
        <w:rPr>
          <w:rFonts w:ascii="Arial" w:hAnsi="Arial" w:cs="Arial"/>
        </w:rPr>
        <w:t>This table</w:t>
      </w:r>
      <w:r w:rsidR="0081728B">
        <w:rPr>
          <w:rFonts w:ascii="Arial" w:hAnsi="Arial" w:cs="Arial"/>
        </w:rPr>
        <w:t xml:space="preserve"> shows a characterization of the VCPs as observed in the corresponding tests</w:t>
      </w:r>
      <w:r w:rsidR="00A44970">
        <w:rPr>
          <w:rFonts w:ascii="Arial" w:hAnsi="Arial" w:cs="Arial"/>
        </w:rPr>
        <w:t xml:space="preserve">, as well as their absolute frequencies split by stimulation protocol. </w:t>
      </w:r>
      <w:r w:rsidR="0081728B">
        <w:rPr>
          <w:rFonts w:ascii="Arial" w:hAnsi="Arial" w:cs="Arial"/>
        </w:rPr>
        <w:t xml:space="preserve">Exemplary samples are shown in the Supplementary </w:t>
      </w:r>
      <w:r>
        <w:rPr>
          <w:rFonts w:ascii="Arial" w:hAnsi="Arial" w:cs="Arial"/>
        </w:rPr>
        <w:t>Vi</w:t>
      </w:r>
      <w:bookmarkStart w:id="0" w:name="_GoBack"/>
      <w:bookmarkEnd w:id="0"/>
      <w:r w:rsidR="0081728B">
        <w:rPr>
          <w:rFonts w:ascii="Arial" w:hAnsi="Arial" w:cs="Arial"/>
        </w:rPr>
        <w:t>deos S1-S14.</w:t>
      </w:r>
    </w:p>
    <w:p w14:paraId="2A22141D" w14:textId="77777777" w:rsidR="0081728B" w:rsidRDefault="0081728B" w:rsidP="0081728B">
      <w:pPr>
        <w:snapToGrid w:val="0"/>
        <w:spacing w:line="480" w:lineRule="auto"/>
        <w:jc w:val="both"/>
        <w:rPr>
          <w:rFonts w:ascii="Arial" w:hAnsi="Arial" w:cs="Arial"/>
          <w:b/>
          <w:color w:val="000000"/>
        </w:rPr>
      </w:pPr>
    </w:p>
    <w:p w14:paraId="786A6596" w14:textId="77777777" w:rsidR="0081728B" w:rsidRDefault="0081728B" w:rsidP="0081728B">
      <w:pPr>
        <w:snapToGrid w:val="0"/>
        <w:spacing w:line="480" w:lineRule="auto"/>
        <w:jc w:val="both"/>
        <w:rPr>
          <w:rFonts w:ascii="Arial" w:hAnsi="Arial" w:cs="Arial"/>
          <w:b/>
          <w:color w:val="000000"/>
        </w:rPr>
      </w:pPr>
    </w:p>
    <w:p w14:paraId="24C82F85" w14:textId="77777777" w:rsidR="0081728B" w:rsidRDefault="0081728B" w:rsidP="0081728B">
      <w:pPr>
        <w:snapToGrid w:val="0"/>
        <w:spacing w:line="480" w:lineRule="auto"/>
        <w:jc w:val="both"/>
        <w:rPr>
          <w:rFonts w:ascii="Arial" w:hAnsi="Arial" w:cs="Arial"/>
          <w:b/>
          <w:color w:val="000000"/>
        </w:rPr>
      </w:pPr>
    </w:p>
    <w:p w14:paraId="2ED3B6E4" w14:textId="77777777" w:rsidR="0081728B" w:rsidRPr="003E207D" w:rsidRDefault="0081728B" w:rsidP="0081728B">
      <w:pPr>
        <w:snapToGrid w:val="0"/>
        <w:spacing w:line="480" w:lineRule="auto"/>
        <w:jc w:val="both"/>
        <w:rPr>
          <w:rFonts w:ascii="Arial" w:hAnsi="Arial" w:cs="Arial"/>
          <w:b/>
          <w:color w:val="000000"/>
        </w:rPr>
      </w:pPr>
      <w:r w:rsidRPr="003E207D">
        <w:rPr>
          <w:rFonts w:ascii="Arial" w:hAnsi="Arial" w:cs="Arial"/>
          <w:b/>
          <w:color w:val="000000"/>
        </w:rPr>
        <w:lastRenderedPageBreak/>
        <w:t xml:space="preserve">Supplementary </w:t>
      </w:r>
      <w:r>
        <w:rPr>
          <w:rFonts w:ascii="Arial" w:hAnsi="Arial" w:cs="Arial"/>
          <w:b/>
          <w:color w:val="000000"/>
        </w:rPr>
        <w:t>Video</w:t>
      </w:r>
      <w:r w:rsidRPr="003E207D">
        <w:rPr>
          <w:rFonts w:ascii="Arial" w:hAnsi="Arial" w:cs="Arial"/>
          <w:b/>
          <w:color w:val="000000"/>
        </w:rPr>
        <w:t xml:space="preserve"> </w:t>
      </w:r>
      <w:r>
        <w:rPr>
          <w:rFonts w:ascii="Arial" w:hAnsi="Arial" w:cs="Arial"/>
          <w:b/>
          <w:color w:val="000000"/>
        </w:rPr>
        <w:t>S</w:t>
      </w:r>
      <w:r w:rsidRPr="003E207D">
        <w:rPr>
          <w:rFonts w:ascii="Arial" w:hAnsi="Arial" w:cs="Arial"/>
          <w:b/>
          <w:color w:val="000000"/>
        </w:rPr>
        <w:t>1:</w:t>
      </w:r>
    </w:p>
    <w:p w14:paraId="0B1C1DCD" w14:textId="77777777" w:rsidR="0081728B" w:rsidRPr="003E207D" w:rsidRDefault="0081728B" w:rsidP="0081728B">
      <w:pPr>
        <w:snapToGrid w:val="0"/>
        <w:spacing w:line="480" w:lineRule="auto"/>
        <w:jc w:val="both"/>
        <w:rPr>
          <w:rFonts w:ascii="Arial" w:hAnsi="Arial" w:cs="Arial"/>
          <w:color w:val="000000"/>
        </w:rPr>
      </w:pPr>
      <w:r w:rsidRPr="003E207D">
        <w:rPr>
          <w:rFonts w:ascii="Arial" w:hAnsi="Arial" w:cs="Arial"/>
          <w:color w:val="000000"/>
        </w:rPr>
        <w:t>MP4 video</w:t>
      </w:r>
      <w:r>
        <w:rPr>
          <w:rFonts w:ascii="Arial" w:hAnsi="Arial" w:cs="Arial"/>
          <w:color w:val="000000"/>
        </w:rPr>
        <w:t xml:space="preserve"> </w:t>
      </w:r>
      <w:r w:rsidRPr="003E207D">
        <w:rPr>
          <w:rFonts w:ascii="Arial" w:hAnsi="Arial" w:cs="Arial"/>
          <w:color w:val="000000"/>
        </w:rPr>
        <w:t xml:space="preserve">material of </w:t>
      </w:r>
      <w:r>
        <w:rPr>
          <w:rFonts w:ascii="Arial" w:hAnsi="Arial" w:cs="Arial"/>
          <w:color w:val="000000"/>
        </w:rPr>
        <w:t>simulated page turning</w:t>
      </w:r>
      <w:r w:rsidRPr="003E207D">
        <w:rPr>
          <w:rFonts w:ascii="Arial" w:hAnsi="Arial" w:cs="Arial"/>
          <w:color w:val="000000"/>
        </w:rPr>
        <w:t>, showing baseline performance with right hand.</w:t>
      </w:r>
    </w:p>
    <w:p w14:paraId="50AFF433" w14:textId="77777777" w:rsidR="0081728B" w:rsidRPr="003E207D" w:rsidRDefault="0081728B" w:rsidP="0081728B">
      <w:pPr>
        <w:snapToGrid w:val="0"/>
        <w:spacing w:line="480" w:lineRule="auto"/>
        <w:jc w:val="both"/>
        <w:rPr>
          <w:rFonts w:ascii="Arial" w:hAnsi="Arial" w:cs="Arial"/>
          <w:color w:val="000000"/>
        </w:rPr>
      </w:pPr>
    </w:p>
    <w:p w14:paraId="0938213F" w14:textId="77777777" w:rsidR="0081728B" w:rsidRPr="003E207D" w:rsidRDefault="0081728B" w:rsidP="0081728B">
      <w:pPr>
        <w:snapToGrid w:val="0"/>
        <w:spacing w:line="480" w:lineRule="auto"/>
        <w:jc w:val="both"/>
        <w:rPr>
          <w:rFonts w:ascii="Arial" w:hAnsi="Arial" w:cs="Arial"/>
          <w:b/>
          <w:color w:val="000000"/>
        </w:rPr>
      </w:pPr>
      <w:r w:rsidRPr="003E207D">
        <w:rPr>
          <w:rFonts w:ascii="Arial" w:hAnsi="Arial" w:cs="Arial"/>
          <w:b/>
          <w:color w:val="000000"/>
        </w:rPr>
        <w:t xml:space="preserve">Supplementary </w:t>
      </w:r>
      <w:r>
        <w:rPr>
          <w:rFonts w:ascii="Arial" w:hAnsi="Arial" w:cs="Arial"/>
          <w:b/>
          <w:color w:val="000000"/>
        </w:rPr>
        <w:t>Video</w:t>
      </w:r>
      <w:r w:rsidRPr="003E207D">
        <w:rPr>
          <w:rFonts w:ascii="Arial" w:hAnsi="Arial" w:cs="Arial"/>
          <w:b/>
          <w:color w:val="000000"/>
        </w:rPr>
        <w:t xml:space="preserve"> </w:t>
      </w:r>
      <w:r>
        <w:rPr>
          <w:rFonts w:ascii="Arial" w:hAnsi="Arial" w:cs="Arial"/>
          <w:b/>
          <w:color w:val="000000"/>
        </w:rPr>
        <w:t>S</w:t>
      </w:r>
      <w:r w:rsidRPr="003E207D">
        <w:rPr>
          <w:rFonts w:ascii="Arial" w:hAnsi="Arial" w:cs="Arial"/>
          <w:b/>
          <w:color w:val="000000"/>
        </w:rPr>
        <w:t>2:</w:t>
      </w:r>
    </w:p>
    <w:p w14:paraId="496023C3" w14:textId="77777777" w:rsidR="0081728B" w:rsidRPr="003E207D" w:rsidRDefault="0081728B" w:rsidP="0081728B">
      <w:pPr>
        <w:snapToGrid w:val="0"/>
        <w:spacing w:line="480" w:lineRule="auto"/>
        <w:jc w:val="both"/>
        <w:rPr>
          <w:rFonts w:ascii="Arial" w:hAnsi="Arial" w:cs="Arial"/>
          <w:color w:val="000000"/>
        </w:rPr>
      </w:pPr>
      <w:r w:rsidRPr="003E207D">
        <w:rPr>
          <w:rFonts w:ascii="Arial" w:hAnsi="Arial" w:cs="Arial"/>
          <w:color w:val="000000"/>
        </w:rPr>
        <w:t>MP4 video</w:t>
      </w:r>
      <w:r>
        <w:rPr>
          <w:rFonts w:ascii="Arial" w:hAnsi="Arial" w:cs="Arial"/>
          <w:color w:val="000000"/>
        </w:rPr>
        <w:t xml:space="preserve"> </w:t>
      </w:r>
      <w:r w:rsidRPr="003E207D">
        <w:rPr>
          <w:rFonts w:ascii="Arial" w:hAnsi="Arial" w:cs="Arial"/>
          <w:color w:val="000000"/>
        </w:rPr>
        <w:t xml:space="preserve">material of </w:t>
      </w:r>
      <w:r>
        <w:rPr>
          <w:rFonts w:ascii="Arial" w:hAnsi="Arial" w:cs="Arial"/>
          <w:color w:val="000000"/>
        </w:rPr>
        <w:t>simulated page turning</w:t>
      </w:r>
      <w:r w:rsidRPr="003E207D">
        <w:rPr>
          <w:rFonts w:ascii="Arial" w:hAnsi="Arial" w:cs="Arial"/>
          <w:color w:val="000000"/>
        </w:rPr>
        <w:t xml:space="preserve"> during 10 Hz stimulation of left hemisphere, right handed performance. Note the difficulties in executing the task efficiently. The participant herself realizes these difficulties.</w:t>
      </w:r>
    </w:p>
    <w:p w14:paraId="0848BA53" w14:textId="77777777" w:rsidR="0081728B" w:rsidRPr="003E207D" w:rsidRDefault="0081728B" w:rsidP="0081728B">
      <w:pPr>
        <w:snapToGrid w:val="0"/>
        <w:spacing w:line="480" w:lineRule="auto"/>
        <w:jc w:val="both"/>
        <w:rPr>
          <w:rFonts w:ascii="Arial" w:hAnsi="Arial" w:cs="Arial"/>
          <w:color w:val="000000"/>
        </w:rPr>
      </w:pPr>
    </w:p>
    <w:p w14:paraId="6920A464" w14:textId="77777777" w:rsidR="0081728B" w:rsidRPr="003E207D" w:rsidRDefault="0081728B" w:rsidP="0081728B">
      <w:pPr>
        <w:snapToGrid w:val="0"/>
        <w:spacing w:line="480" w:lineRule="auto"/>
        <w:jc w:val="both"/>
        <w:rPr>
          <w:rFonts w:ascii="Arial" w:hAnsi="Arial" w:cs="Arial"/>
          <w:b/>
          <w:color w:val="000000"/>
        </w:rPr>
      </w:pPr>
      <w:r w:rsidRPr="003E207D">
        <w:rPr>
          <w:rFonts w:ascii="Arial" w:hAnsi="Arial" w:cs="Arial"/>
          <w:b/>
          <w:color w:val="000000"/>
        </w:rPr>
        <w:t xml:space="preserve">Supplementary </w:t>
      </w:r>
      <w:r>
        <w:rPr>
          <w:rFonts w:ascii="Arial" w:hAnsi="Arial" w:cs="Arial"/>
          <w:b/>
          <w:color w:val="000000"/>
        </w:rPr>
        <w:t>Video S</w:t>
      </w:r>
      <w:r w:rsidRPr="003E207D">
        <w:rPr>
          <w:rFonts w:ascii="Arial" w:hAnsi="Arial" w:cs="Arial"/>
          <w:b/>
          <w:color w:val="000000"/>
        </w:rPr>
        <w:t>3:</w:t>
      </w:r>
    </w:p>
    <w:p w14:paraId="244F90E8" w14:textId="77777777" w:rsidR="0081728B" w:rsidRPr="003E207D" w:rsidRDefault="0081728B" w:rsidP="0081728B">
      <w:pPr>
        <w:snapToGrid w:val="0"/>
        <w:spacing w:line="480" w:lineRule="auto"/>
        <w:jc w:val="both"/>
        <w:rPr>
          <w:rFonts w:ascii="Arial" w:hAnsi="Arial" w:cs="Arial"/>
          <w:color w:val="000000"/>
        </w:rPr>
      </w:pPr>
      <w:r w:rsidRPr="003E207D">
        <w:rPr>
          <w:rFonts w:ascii="Arial" w:hAnsi="Arial" w:cs="Arial"/>
          <w:color w:val="000000"/>
        </w:rPr>
        <w:t>MP4 video</w:t>
      </w:r>
      <w:r>
        <w:rPr>
          <w:rFonts w:ascii="Arial" w:hAnsi="Arial" w:cs="Arial"/>
          <w:color w:val="000000"/>
        </w:rPr>
        <w:t xml:space="preserve"> </w:t>
      </w:r>
      <w:r w:rsidRPr="003E207D">
        <w:rPr>
          <w:rFonts w:ascii="Arial" w:hAnsi="Arial" w:cs="Arial"/>
          <w:color w:val="000000"/>
        </w:rPr>
        <w:t xml:space="preserve">material of </w:t>
      </w:r>
      <w:r>
        <w:rPr>
          <w:rFonts w:ascii="Arial" w:hAnsi="Arial" w:cs="Arial"/>
          <w:color w:val="000000"/>
        </w:rPr>
        <w:t>lifting small objects</w:t>
      </w:r>
      <w:r w:rsidRPr="003E207D">
        <w:rPr>
          <w:rFonts w:ascii="Arial" w:hAnsi="Arial" w:cs="Arial"/>
          <w:color w:val="000000"/>
        </w:rPr>
        <w:t>, showing baseline performance with right hand.</w:t>
      </w:r>
    </w:p>
    <w:p w14:paraId="1B76E26F" w14:textId="77777777" w:rsidR="0081728B" w:rsidRPr="003E207D" w:rsidRDefault="0081728B" w:rsidP="0081728B">
      <w:pPr>
        <w:snapToGrid w:val="0"/>
        <w:spacing w:line="480" w:lineRule="auto"/>
        <w:jc w:val="both"/>
        <w:rPr>
          <w:rFonts w:ascii="Arial" w:hAnsi="Arial" w:cs="Arial"/>
          <w:color w:val="000000"/>
        </w:rPr>
      </w:pPr>
    </w:p>
    <w:p w14:paraId="3AD9811C" w14:textId="77777777" w:rsidR="0081728B" w:rsidRPr="003E207D" w:rsidRDefault="0081728B" w:rsidP="0081728B">
      <w:pPr>
        <w:snapToGrid w:val="0"/>
        <w:spacing w:line="480" w:lineRule="auto"/>
        <w:jc w:val="both"/>
        <w:rPr>
          <w:rFonts w:ascii="Arial" w:hAnsi="Arial" w:cs="Arial"/>
          <w:b/>
          <w:color w:val="000000"/>
        </w:rPr>
      </w:pPr>
      <w:r w:rsidRPr="003E207D">
        <w:rPr>
          <w:rFonts w:ascii="Arial" w:hAnsi="Arial" w:cs="Arial"/>
          <w:b/>
          <w:color w:val="000000"/>
        </w:rPr>
        <w:t xml:space="preserve">Supplementary </w:t>
      </w:r>
      <w:r>
        <w:rPr>
          <w:rFonts w:ascii="Arial" w:hAnsi="Arial" w:cs="Arial"/>
          <w:b/>
          <w:color w:val="000000"/>
        </w:rPr>
        <w:t>Video S</w:t>
      </w:r>
      <w:r w:rsidRPr="003E207D">
        <w:rPr>
          <w:rFonts w:ascii="Arial" w:hAnsi="Arial" w:cs="Arial"/>
          <w:b/>
          <w:color w:val="000000"/>
        </w:rPr>
        <w:t>4:</w:t>
      </w:r>
    </w:p>
    <w:p w14:paraId="453ADF45" w14:textId="77777777" w:rsidR="0081728B" w:rsidRPr="003E207D" w:rsidRDefault="0081728B" w:rsidP="0081728B">
      <w:pPr>
        <w:snapToGrid w:val="0"/>
        <w:spacing w:line="480" w:lineRule="auto"/>
        <w:jc w:val="both"/>
        <w:rPr>
          <w:rFonts w:ascii="Arial" w:hAnsi="Arial" w:cs="Arial"/>
          <w:color w:val="000000"/>
        </w:rPr>
      </w:pPr>
      <w:r w:rsidRPr="003E207D">
        <w:rPr>
          <w:rFonts w:ascii="Arial" w:hAnsi="Arial" w:cs="Arial"/>
          <w:color w:val="000000"/>
        </w:rPr>
        <w:t>MP4 video</w:t>
      </w:r>
      <w:r>
        <w:rPr>
          <w:rFonts w:ascii="Arial" w:hAnsi="Arial" w:cs="Arial"/>
          <w:color w:val="000000"/>
        </w:rPr>
        <w:t xml:space="preserve"> </w:t>
      </w:r>
      <w:r w:rsidRPr="003E207D">
        <w:rPr>
          <w:rFonts w:ascii="Arial" w:hAnsi="Arial" w:cs="Arial"/>
          <w:color w:val="000000"/>
        </w:rPr>
        <w:t xml:space="preserve">material of </w:t>
      </w:r>
      <w:r>
        <w:rPr>
          <w:rFonts w:ascii="Arial" w:hAnsi="Arial" w:cs="Arial"/>
          <w:color w:val="000000"/>
        </w:rPr>
        <w:t>lifting small objects</w:t>
      </w:r>
      <w:r w:rsidRPr="003E207D">
        <w:rPr>
          <w:rFonts w:ascii="Arial" w:hAnsi="Arial" w:cs="Arial"/>
          <w:color w:val="000000"/>
        </w:rPr>
        <w:t xml:space="preserve"> during 10 Hz stimulation of left hemisphere, right handed performance. The participant struggles to pick up the second and last object.</w:t>
      </w:r>
    </w:p>
    <w:p w14:paraId="7E943A92" w14:textId="77777777" w:rsidR="0081728B" w:rsidRPr="003E207D" w:rsidRDefault="0081728B" w:rsidP="0081728B">
      <w:pPr>
        <w:snapToGrid w:val="0"/>
        <w:spacing w:line="480" w:lineRule="auto"/>
        <w:jc w:val="both"/>
        <w:rPr>
          <w:rFonts w:ascii="Arial" w:hAnsi="Arial" w:cs="Arial"/>
          <w:color w:val="000000"/>
        </w:rPr>
      </w:pPr>
    </w:p>
    <w:p w14:paraId="1797F172" w14:textId="77777777" w:rsidR="0081728B" w:rsidRPr="003E207D" w:rsidRDefault="0081728B" w:rsidP="0081728B">
      <w:pPr>
        <w:snapToGrid w:val="0"/>
        <w:spacing w:line="480" w:lineRule="auto"/>
        <w:jc w:val="both"/>
        <w:rPr>
          <w:rFonts w:ascii="Arial" w:hAnsi="Arial" w:cs="Arial"/>
          <w:b/>
          <w:color w:val="000000"/>
        </w:rPr>
      </w:pPr>
      <w:r w:rsidRPr="003E207D">
        <w:rPr>
          <w:rFonts w:ascii="Arial" w:hAnsi="Arial" w:cs="Arial"/>
          <w:b/>
          <w:color w:val="000000"/>
        </w:rPr>
        <w:t xml:space="preserve">Supplementary </w:t>
      </w:r>
      <w:r>
        <w:rPr>
          <w:rFonts w:ascii="Arial" w:hAnsi="Arial" w:cs="Arial"/>
          <w:b/>
          <w:color w:val="000000"/>
        </w:rPr>
        <w:t>Video S</w:t>
      </w:r>
      <w:r w:rsidRPr="003E207D">
        <w:rPr>
          <w:rFonts w:ascii="Arial" w:hAnsi="Arial" w:cs="Arial"/>
          <w:b/>
          <w:color w:val="000000"/>
        </w:rPr>
        <w:t>5:</w:t>
      </w:r>
    </w:p>
    <w:p w14:paraId="3B166660" w14:textId="77777777" w:rsidR="0081728B" w:rsidRPr="003E207D" w:rsidRDefault="0081728B" w:rsidP="0081728B">
      <w:pPr>
        <w:snapToGrid w:val="0"/>
        <w:spacing w:line="480" w:lineRule="auto"/>
        <w:jc w:val="both"/>
        <w:rPr>
          <w:rFonts w:ascii="Arial" w:hAnsi="Arial" w:cs="Arial"/>
          <w:color w:val="000000"/>
        </w:rPr>
      </w:pPr>
      <w:r w:rsidRPr="003E207D">
        <w:rPr>
          <w:rFonts w:ascii="Arial" w:hAnsi="Arial" w:cs="Arial"/>
          <w:color w:val="000000"/>
        </w:rPr>
        <w:t>MP4 video</w:t>
      </w:r>
      <w:r>
        <w:rPr>
          <w:rFonts w:ascii="Arial" w:hAnsi="Arial" w:cs="Arial"/>
          <w:color w:val="000000"/>
        </w:rPr>
        <w:t xml:space="preserve"> </w:t>
      </w:r>
      <w:r w:rsidRPr="003E207D">
        <w:rPr>
          <w:rFonts w:ascii="Arial" w:hAnsi="Arial" w:cs="Arial"/>
          <w:color w:val="000000"/>
        </w:rPr>
        <w:t xml:space="preserve">material of </w:t>
      </w:r>
      <w:r>
        <w:rPr>
          <w:rFonts w:ascii="Arial" w:hAnsi="Arial" w:cs="Arial"/>
          <w:color w:val="000000"/>
        </w:rPr>
        <w:t>simulated feeding</w:t>
      </w:r>
      <w:r w:rsidRPr="003E207D">
        <w:rPr>
          <w:rFonts w:ascii="Arial" w:hAnsi="Arial" w:cs="Arial"/>
          <w:color w:val="000000"/>
        </w:rPr>
        <w:t>, showing baseline performance with left hand.</w:t>
      </w:r>
    </w:p>
    <w:p w14:paraId="4137F5AA" w14:textId="77777777" w:rsidR="0081728B" w:rsidRDefault="0081728B" w:rsidP="0081728B">
      <w:pPr>
        <w:snapToGrid w:val="0"/>
        <w:spacing w:line="480" w:lineRule="auto"/>
        <w:jc w:val="both"/>
        <w:rPr>
          <w:rFonts w:ascii="Arial" w:hAnsi="Arial" w:cs="Arial"/>
          <w:b/>
          <w:color w:val="000000"/>
        </w:rPr>
      </w:pPr>
    </w:p>
    <w:p w14:paraId="1AD83F05" w14:textId="77777777" w:rsidR="0081728B" w:rsidRPr="003E207D" w:rsidRDefault="0081728B" w:rsidP="0081728B">
      <w:pPr>
        <w:snapToGrid w:val="0"/>
        <w:spacing w:line="480" w:lineRule="auto"/>
        <w:jc w:val="both"/>
        <w:rPr>
          <w:rFonts w:ascii="Arial" w:hAnsi="Arial" w:cs="Arial"/>
          <w:b/>
          <w:color w:val="000000"/>
        </w:rPr>
      </w:pPr>
      <w:r w:rsidRPr="003E207D">
        <w:rPr>
          <w:rFonts w:ascii="Arial" w:hAnsi="Arial" w:cs="Arial"/>
          <w:b/>
          <w:color w:val="000000"/>
        </w:rPr>
        <w:t xml:space="preserve">Supplementary </w:t>
      </w:r>
      <w:r>
        <w:rPr>
          <w:rFonts w:ascii="Arial" w:hAnsi="Arial" w:cs="Arial"/>
          <w:b/>
          <w:color w:val="000000"/>
        </w:rPr>
        <w:t>Video S</w:t>
      </w:r>
      <w:r w:rsidRPr="003E207D">
        <w:rPr>
          <w:rFonts w:ascii="Arial" w:hAnsi="Arial" w:cs="Arial"/>
          <w:b/>
          <w:color w:val="000000"/>
        </w:rPr>
        <w:t>6:</w:t>
      </w:r>
    </w:p>
    <w:p w14:paraId="74F6687F" w14:textId="77777777" w:rsidR="0081728B" w:rsidRPr="003E207D" w:rsidRDefault="0081728B" w:rsidP="0081728B">
      <w:pPr>
        <w:snapToGrid w:val="0"/>
        <w:spacing w:line="480" w:lineRule="auto"/>
        <w:jc w:val="both"/>
        <w:rPr>
          <w:rFonts w:ascii="Arial" w:hAnsi="Arial" w:cs="Arial"/>
          <w:color w:val="000000"/>
        </w:rPr>
      </w:pPr>
      <w:r w:rsidRPr="003E207D">
        <w:rPr>
          <w:rFonts w:ascii="Arial" w:hAnsi="Arial" w:cs="Arial"/>
          <w:color w:val="000000"/>
        </w:rPr>
        <w:t>MP4 video</w:t>
      </w:r>
      <w:r>
        <w:rPr>
          <w:rFonts w:ascii="Arial" w:hAnsi="Arial" w:cs="Arial"/>
          <w:color w:val="000000"/>
        </w:rPr>
        <w:t xml:space="preserve"> </w:t>
      </w:r>
      <w:r w:rsidRPr="003E207D">
        <w:rPr>
          <w:rFonts w:ascii="Arial" w:hAnsi="Arial" w:cs="Arial"/>
          <w:color w:val="000000"/>
        </w:rPr>
        <w:t xml:space="preserve">material of </w:t>
      </w:r>
      <w:r>
        <w:rPr>
          <w:rFonts w:ascii="Arial" w:hAnsi="Arial" w:cs="Arial"/>
          <w:color w:val="000000"/>
        </w:rPr>
        <w:t>simulated feeding</w:t>
      </w:r>
      <w:r w:rsidRPr="003E207D">
        <w:rPr>
          <w:rFonts w:ascii="Arial" w:hAnsi="Arial" w:cs="Arial"/>
          <w:color w:val="000000"/>
        </w:rPr>
        <w:t>, during 5 Hz stimulation of right hemisphere, left handed performance. The participant is unable to coordinate the spoon to the opening of the can and shifts the can, thereby losing the bean.</w:t>
      </w:r>
    </w:p>
    <w:p w14:paraId="0EBF3045" w14:textId="77777777" w:rsidR="0081728B" w:rsidRPr="003E207D" w:rsidRDefault="0081728B" w:rsidP="0081728B">
      <w:pPr>
        <w:snapToGrid w:val="0"/>
        <w:spacing w:line="480" w:lineRule="auto"/>
        <w:jc w:val="both"/>
        <w:rPr>
          <w:rFonts w:ascii="Arial" w:hAnsi="Arial" w:cs="Arial"/>
          <w:b/>
          <w:color w:val="000000"/>
        </w:rPr>
      </w:pPr>
      <w:r w:rsidRPr="003E207D">
        <w:rPr>
          <w:rFonts w:ascii="Arial" w:hAnsi="Arial" w:cs="Arial"/>
          <w:b/>
          <w:color w:val="000000"/>
        </w:rPr>
        <w:lastRenderedPageBreak/>
        <w:t xml:space="preserve">Supplementary </w:t>
      </w:r>
      <w:r>
        <w:rPr>
          <w:rFonts w:ascii="Arial" w:hAnsi="Arial" w:cs="Arial"/>
          <w:b/>
          <w:color w:val="000000"/>
        </w:rPr>
        <w:t>Video S</w:t>
      </w:r>
      <w:r w:rsidRPr="003E207D">
        <w:rPr>
          <w:rFonts w:ascii="Arial" w:hAnsi="Arial" w:cs="Arial"/>
          <w:b/>
          <w:color w:val="000000"/>
        </w:rPr>
        <w:t>7:</w:t>
      </w:r>
    </w:p>
    <w:p w14:paraId="57AB8435" w14:textId="77777777" w:rsidR="0081728B" w:rsidRPr="003E207D" w:rsidRDefault="0081728B" w:rsidP="0081728B">
      <w:pPr>
        <w:snapToGrid w:val="0"/>
        <w:spacing w:line="480" w:lineRule="auto"/>
        <w:jc w:val="both"/>
        <w:rPr>
          <w:rFonts w:ascii="Arial" w:hAnsi="Arial" w:cs="Arial"/>
          <w:color w:val="000000"/>
        </w:rPr>
      </w:pPr>
      <w:r w:rsidRPr="003E207D">
        <w:rPr>
          <w:rFonts w:ascii="Arial" w:hAnsi="Arial" w:cs="Arial"/>
          <w:color w:val="000000"/>
        </w:rPr>
        <w:t>MP4 video</w:t>
      </w:r>
      <w:r>
        <w:rPr>
          <w:rFonts w:ascii="Arial" w:hAnsi="Arial" w:cs="Arial"/>
          <w:color w:val="000000"/>
        </w:rPr>
        <w:t xml:space="preserve"> </w:t>
      </w:r>
      <w:r w:rsidRPr="003E207D">
        <w:rPr>
          <w:rFonts w:ascii="Arial" w:hAnsi="Arial" w:cs="Arial"/>
          <w:color w:val="000000"/>
        </w:rPr>
        <w:t xml:space="preserve">material of </w:t>
      </w:r>
      <w:r>
        <w:rPr>
          <w:rFonts w:ascii="Arial" w:hAnsi="Arial" w:cs="Arial"/>
          <w:color w:val="000000"/>
        </w:rPr>
        <w:t>stacking checkers</w:t>
      </w:r>
      <w:r w:rsidRPr="003E207D">
        <w:rPr>
          <w:rFonts w:ascii="Arial" w:hAnsi="Arial" w:cs="Arial"/>
          <w:color w:val="000000"/>
        </w:rPr>
        <w:t>, showing baseline performance with right hand.</w:t>
      </w:r>
    </w:p>
    <w:p w14:paraId="69FBC77C" w14:textId="77777777" w:rsidR="0081728B" w:rsidRPr="003E207D" w:rsidRDefault="0081728B" w:rsidP="0081728B">
      <w:pPr>
        <w:snapToGrid w:val="0"/>
        <w:spacing w:line="480" w:lineRule="auto"/>
        <w:jc w:val="both"/>
        <w:rPr>
          <w:rFonts w:ascii="Arial" w:hAnsi="Arial" w:cs="Arial"/>
          <w:color w:val="000000"/>
        </w:rPr>
      </w:pPr>
    </w:p>
    <w:p w14:paraId="7B20BEE7" w14:textId="77777777" w:rsidR="0081728B" w:rsidRPr="003E207D" w:rsidRDefault="0081728B" w:rsidP="0081728B">
      <w:pPr>
        <w:snapToGrid w:val="0"/>
        <w:spacing w:line="480" w:lineRule="auto"/>
        <w:jc w:val="both"/>
        <w:rPr>
          <w:rFonts w:ascii="Arial" w:hAnsi="Arial" w:cs="Arial"/>
          <w:b/>
          <w:color w:val="000000"/>
        </w:rPr>
      </w:pPr>
      <w:r w:rsidRPr="003E207D">
        <w:rPr>
          <w:rFonts w:ascii="Arial" w:hAnsi="Arial" w:cs="Arial"/>
          <w:b/>
          <w:color w:val="000000"/>
        </w:rPr>
        <w:t>Supplementary</w:t>
      </w:r>
      <w:r w:rsidRPr="007F6300">
        <w:rPr>
          <w:rFonts w:ascii="Arial" w:hAnsi="Arial" w:cs="Arial"/>
          <w:b/>
          <w:color w:val="000000"/>
        </w:rPr>
        <w:t xml:space="preserve"> </w:t>
      </w:r>
      <w:r>
        <w:rPr>
          <w:rFonts w:ascii="Arial" w:hAnsi="Arial" w:cs="Arial"/>
          <w:b/>
          <w:color w:val="000000"/>
        </w:rPr>
        <w:t>Video S</w:t>
      </w:r>
      <w:r w:rsidRPr="003E207D">
        <w:rPr>
          <w:rFonts w:ascii="Arial" w:hAnsi="Arial" w:cs="Arial"/>
          <w:b/>
          <w:color w:val="000000"/>
        </w:rPr>
        <w:t>8:</w:t>
      </w:r>
    </w:p>
    <w:p w14:paraId="3248A279" w14:textId="77777777" w:rsidR="0081728B" w:rsidRPr="003E207D" w:rsidRDefault="0081728B" w:rsidP="0081728B">
      <w:pPr>
        <w:snapToGrid w:val="0"/>
        <w:spacing w:line="480" w:lineRule="auto"/>
        <w:jc w:val="both"/>
        <w:rPr>
          <w:rFonts w:ascii="Arial" w:hAnsi="Arial" w:cs="Arial"/>
          <w:color w:val="000000"/>
        </w:rPr>
      </w:pPr>
      <w:r w:rsidRPr="003E207D">
        <w:rPr>
          <w:rFonts w:ascii="Arial" w:hAnsi="Arial" w:cs="Arial"/>
          <w:color w:val="000000"/>
        </w:rPr>
        <w:t>MP4 video</w:t>
      </w:r>
      <w:r>
        <w:rPr>
          <w:rFonts w:ascii="Arial" w:hAnsi="Arial" w:cs="Arial"/>
          <w:color w:val="000000"/>
        </w:rPr>
        <w:t xml:space="preserve"> </w:t>
      </w:r>
      <w:r w:rsidRPr="003E207D">
        <w:rPr>
          <w:rFonts w:ascii="Arial" w:hAnsi="Arial" w:cs="Arial"/>
          <w:color w:val="000000"/>
        </w:rPr>
        <w:t xml:space="preserve">material of </w:t>
      </w:r>
      <w:r>
        <w:rPr>
          <w:rFonts w:ascii="Arial" w:hAnsi="Arial" w:cs="Arial"/>
          <w:color w:val="000000"/>
        </w:rPr>
        <w:t>stacking checkers</w:t>
      </w:r>
      <w:r w:rsidRPr="003E207D">
        <w:rPr>
          <w:rFonts w:ascii="Arial" w:hAnsi="Arial" w:cs="Arial"/>
          <w:color w:val="000000"/>
        </w:rPr>
        <w:t>, during 10 Hz stimulation of right hemisphere, right handed performance. The participant suddenly performs the task incorrectly, stacking the pieces all in one consecutive movement off the board. The participant also realizes her mistake.</w:t>
      </w:r>
    </w:p>
    <w:p w14:paraId="278DCDDB" w14:textId="77777777" w:rsidR="0081728B" w:rsidRPr="003E207D" w:rsidRDefault="0081728B" w:rsidP="0081728B">
      <w:pPr>
        <w:snapToGrid w:val="0"/>
        <w:spacing w:line="480" w:lineRule="auto"/>
        <w:jc w:val="both"/>
        <w:rPr>
          <w:rFonts w:ascii="Arial" w:hAnsi="Arial" w:cs="Arial"/>
          <w:color w:val="000000"/>
        </w:rPr>
      </w:pPr>
    </w:p>
    <w:p w14:paraId="061F127E" w14:textId="77777777" w:rsidR="0081728B" w:rsidRPr="003E207D" w:rsidRDefault="0081728B" w:rsidP="0081728B">
      <w:pPr>
        <w:snapToGrid w:val="0"/>
        <w:spacing w:line="480" w:lineRule="auto"/>
        <w:jc w:val="both"/>
        <w:rPr>
          <w:rFonts w:ascii="Arial" w:hAnsi="Arial" w:cs="Arial"/>
          <w:b/>
          <w:color w:val="000000"/>
        </w:rPr>
      </w:pPr>
      <w:r w:rsidRPr="003E207D">
        <w:rPr>
          <w:rFonts w:ascii="Arial" w:hAnsi="Arial" w:cs="Arial"/>
          <w:b/>
          <w:color w:val="000000"/>
        </w:rPr>
        <w:t xml:space="preserve">Supplementary </w:t>
      </w:r>
      <w:r>
        <w:rPr>
          <w:rFonts w:ascii="Arial" w:hAnsi="Arial" w:cs="Arial"/>
          <w:b/>
          <w:color w:val="000000"/>
        </w:rPr>
        <w:t>Video S</w:t>
      </w:r>
      <w:r w:rsidRPr="003E207D">
        <w:rPr>
          <w:rFonts w:ascii="Arial" w:hAnsi="Arial" w:cs="Arial"/>
          <w:b/>
          <w:color w:val="000000"/>
        </w:rPr>
        <w:t>9:</w:t>
      </w:r>
    </w:p>
    <w:p w14:paraId="71152DA2" w14:textId="77777777" w:rsidR="0081728B" w:rsidRPr="003E207D" w:rsidRDefault="0081728B" w:rsidP="0081728B">
      <w:pPr>
        <w:snapToGrid w:val="0"/>
        <w:spacing w:line="480" w:lineRule="auto"/>
        <w:jc w:val="both"/>
        <w:rPr>
          <w:rFonts w:ascii="Arial" w:hAnsi="Arial" w:cs="Arial"/>
          <w:color w:val="000000"/>
        </w:rPr>
      </w:pPr>
      <w:r w:rsidRPr="003E207D">
        <w:rPr>
          <w:rFonts w:ascii="Arial" w:hAnsi="Arial" w:cs="Arial"/>
          <w:color w:val="000000"/>
        </w:rPr>
        <w:t>MP4 video</w:t>
      </w:r>
      <w:r>
        <w:rPr>
          <w:rFonts w:ascii="Arial" w:hAnsi="Arial" w:cs="Arial"/>
          <w:color w:val="000000"/>
        </w:rPr>
        <w:t xml:space="preserve"> </w:t>
      </w:r>
      <w:r w:rsidRPr="003E207D">
        <w:rPr>
          <w:rFonts w:ascii="Arial" w:hAnsi="Arial" w:cs="Arial"/>
          <w:color w:val="000000"/>
        </w:rPr>
        <w:t xml:space="preserve">material of </w:t>
      </w:r>
      <w:r>
        <w:rPr>
          <w:rFonts w:ascii="Arial" w:hAnsi="Arial" w:cs="Arial"/>
          <w:color w:val="000000"/>
        </w:rPr>
        <w:t>lifting light objects</w:t>
      </w:r>
      <w:r w:rsidRPr="003E207D">
        <w:rPr>
          <w:rFonts w:ascii="Arial" w:hAnsi="Arial" w:cs="Arial"/>
          <w:color w:val="000000"/>
        </w:rPr>
        <w:t>, showing baseline performance with right hand.</w:t>
      </w:r>
    </w:p>
    <w:p w14:paraId="54849317" w14:textId="77777777" w:rsidR="0081728B" w:rsidRPr="003E207D" w:rsidRDefault="0081728B" w:rsidP="0081728B">
      <w:pPr>
        <w:snapToGrid w:val="0"/>
        <w:spacing w:line="480" w:lineRule="auto"/>
        <w:jc w:val="both"/>
        <w:rPr>
          <w:rFonts w:ascii="Arial" w:hAnsi="Arial" w:cs="Arial"/>
          <w:color w:val="000000"/>
        </w:rPr>
      </w:pPr>
    </w:p>
    <w:p w14:paraId="7D0BC147" w14:textId="77777777" w:rsidR="0081728B" w:rsidRPr="003E207D" w:rsidRDefault="0081728B" w:rsidP="0081728B">
      <w:pPr>
        <w:snapToGrid w:val="0"/>
        <w:spacing w:line="480" w:lineRule="auto"/>
        <w:jc w:val="both"/>
        <w:rPr>
          <w:rFonts w:ascii="Arial" w:hAnsi="Arial" w:cs="Arial"/>
          <w:b/>
          <w:color w:val="000000"/>
        </w:rPr>
      </w:pPr>
      <w:r w:rsidRPr="003E207D">
        <w:rPr>
          <w:rFonts w:ascii="Arial" w:hAnsi="Arial" w:cs="Arial"/>
          <w:b/>
          <w:color w:val="000000"/>
        </w:rPr>
        <w:t xml:space="preserve">Supplementary </w:t>
      </w:r>
      <w:r>
        <w:rPr>
          <w:rFonts w:ascii="Arial" w:hAnsi="Arial" w:cs="Arial"/>
          <w:b/>
          <w:color w:val="000000"/>
        </w:rPr>
        <w:t>Video S</w:t>
      </w:r>
      <w:r w:rsidRPr="003E207D">
        <w:rPr>
          <w:rFonts w:ascii="Arial" w:hAnsi="Arial" w:cs="Arial"/>
          <w:b/>
          <w:color w:val="000000"/>
        </w:rPr>
        <w:t>10:</w:t>
      </w:r>
    </w:p>
    <w:p w14:paraId="4702BE86" w14:textId="77777777" w:rsidR="0081728B" w:rsidRPr="003E207D" w:rsidRDefault="0081728B" w:rsidP="0081728B">
      <w:pPr>
        <w:snapToGrid w:val="0"/>
        <w:spacing w:line="480" w:lineRule="auto"/>
        <w:jc w:val="both"/>
        <w:rPr>
          <w:rFonts w:ascii="Arial" w:hAnsi="Arial" w:cs="Arial"/>
          <w:color w:val="000000"/>
        </w:rPr>
      </w:pPr>
      <w:r w:rsidRPr="003E207D">
        <w:rPr>
          <w:rFonts w:ascii="Arial" w:hAnsi="Arial" w:cs="Arial"/>
          <w:color w:val="000000"/>
        </w:rPr>
        <w:t>MP4 video</w:t>
      </w:r>
      <w:r>
        <w:rPr>
          <w:rFonts w:ascii="Arial" w:hAnsi="Arial" w:cs="Arial"/>
          <w:color w:val="000000"/>
        </w:rPr>
        <w:t xml:space="preserve"> </w:t>
      </w:r>
      <w:r w:rsidRPr="003E207D">
        <w:rPr>
          <w:rFonts w:ascii="Arial" w:hAnsi="Arial" w:cs="Arial"/>
          <w:color w:val="000000"/>
        </w:rPr>
        <w:t xml:space="preserve">material of </w:t>
      </w:r>
      <w:r>
        <w:rPr>
          <w:rFonts w:ascii="Arial" w:hAnsi="Arial" w:cs="Arial"/>
          <w:color w:val="000000"/>
        </w:rPr>
        <w:t>lifting light objects</w:t>
      </w:r>
      <w:r w:rsidRPr="003E207D">
        <w:rPr>
          <w:rFonts w:ascii="Arial" w:hAnsi="Arial" w:cs="Arial"/>
          <w:color w:val="000000"/>
        </w:rPr>
        <w:t>, during 5 Hz stimulation of right hemisphere, right handed performance. The participant involuntarily tries using the wrong limb to finish the task.</w:t>
      </w:r>
    </w:p>
    <w:p w14:paraId="61AD7170" w14:textId="77777777" w:rsidR="0081728B" w:rsidRPr="003E207D" w:rsidRDefault="0081728B" w:rsidP="0081728B">
      <w:pPr>
        <w:snapToGrid w:val="0"/>
        <w:spacing w:line="480" w:lineRule="auto"/>
        <w:jc w:val="both"/>
        <w:rPr>
          <w:rFonts w:ascii="Arial" w:hAnsi="Arial" w:cs="Arial"/>
          <w:color w:val="000000"/>
        </w:rPr>
      </w:pPr>
    </w:p>
    <w:p w14:paraId="55E5B5AB" w14:textId="77777777" w:rsidR="0081728B" w:rsidRPr="003E207D" w:rsidRDefault="0081728B" w:rsidP="0081728B">
      <w:pPr>
        <w:snapToGrid w:val="0"/>
        <w:spacing w:line="480" w:lineRule="auto"/>
        <w:jc w:val="both"/>
        <w:rPr>
          <w:rFonts w:ascii="Arial" w:hAnsi="Arial" w:cs="Arial"/>
          <w:b/>
          <w:color w:val="000000"/>
        </w:rPr>
      </w:pPr>
      <w:r w:rsidRPr="003E207D">
        <w:rPr>
          <w:rFonts w:ascii="Arial" w:hAnsi="Arial" w:cs="Arial"/>
          <w:b/>
          <w:color w:val="000000"/>
        </w:rPr>
        <w:t>Supplementary</w:t>
      </w:r>
      <w:r w:rsidRPr="007F6300">
        <w:rPr>
          <w:rFonts w:ascii="Arial" w:hAnsi="Arial" w:cs="Arial"/>
          <w:b/>
          <w:color w:val="000000"/>
        </w:rPr>
        <w:t xml:space="preserve"> </w:t>
      </w:r>
      <w:r>
        <w:rPr>
          <w:rFonts w:ascii="Arial" w:hAnsi="Arial" w:cs="Arial"/>
          <w:b/>
          <w:color w:val="000000"/>
        </w:rPr>
        <w:t>Video S</w:t>
      </w:r>
      <w:r w:rsidRPr="003E207D">
        <w:rPr>
          <w:rFonts w:ascii="Arial" w:hAnsi="Arial" w:cs="Arial"/>
          <w:b/>
          <w:color w:val="000000"/>
        </w:rPr>
        <w:t>11:</w:t>
      </w:r>
    </w:p>
    <w:p w14:paraId="6877551C" w14:textId="77777777" w:rsidR="0081728B" w:rsidRPr="003E207D" w:rsidRDefault="0081728B" w:rsidP="0081728B">
      <w:pPr>
        <w:snapToGrid w:val="0"/>
        <w:spacing w:line="480" w:lineRule="auto"/>
        <w:jc w:val="both"/>
        <w:rPr>
          <w:rFonts w:ascii="Arial" w:hAnsi="Arial" w:cs="Arial"/>
          <w:color w:val="000000"/>
        </w:rPr>
      </w:pPr>
      <w:r w:rsidRPr="003E207D">
        <w:rPr>
          <w:rFonts w:ascii="Arial" w:hAnsi="Arial" w:cs="Arial"/>
          <w:color w:val="000000"/>
        </w:rPr>
        <w:t>MP4 video</w:t>
      </w:r>
      <w:r>
        <w:rPr>
          <w:rFonts w:ascii="Arial" w:hAnsi="Arial" w:cs="Arial"/>
          <w:color w:val="000000"/>
        </w:rPr>
        <w:t xml:space="preserve"> </w:t>
      </w:r>
      <w:r w:rsidRPr="003E207D">
        <w:rPr>
          <w:rFonts w:ascii="Arial" w:hAnsi="Arial" w:cs="Arial"/>
          <w:color w:val="000000"/>
        </w:rPr>
        <w:t xml:space="preserve">material of </w:t>
      </w:r>
      <w:r>
        <w:rPr>
          <w:rFonts w:ascii="Arial" w:hAnsi="Arial" w:cs="Arial"/>
          <w:color w:val="000000"/>
        </w:rPr>
        <w:t>lifting heavy objects</w:t>
      </w:r>
      <w:r w:rsidRPr="003E207D">
        <w:rPr>
          <w:rFonts w:ascii="Arial" w:hAnsi="Arial" w:cs="Arial"/>
          <w:color w:val="000000"/>
        </w:rPr>
        <w:t>, showing baseline performance with left hand.</w:t>
      </w:r>
    </w:p>
    <w:p w14:paraId="4508F3E8" w14:textId="77777777" w:rsidR="0081728B" w:rsidRPr="003E207D" w:rsidRDefault="0081728B" w:rsidP="0081728B">
      <w:pPr>
        <w:snapToGrid w:val="0"/>
        <w:spacing w:line="480" w:lineRule="auto"/>
        <w:jc w:val="both"/>
        <w:rPr>
          <w:rFonts w:ascii="Arial" w:hAnsi="Arial" w:cs="Arial"/>
          <w:color w:val="000000"/>
        </w:rPr>
      </w:pPr>
    </w:p>
    <w:p w14:paraId="0381D1DE" w14:textId="77777777" w:rsidR="0081728B" w:rsidRPr="003E207D" w:rsidRDefault="0081728B" w:rsidP="0081728B">
      <w:pPr>
        <w:snapToGrid w:val="0"/>
        <w:spacing w:line="480" w:lineRule="auto"/>
        <w:jc w:val="both"/>
        <w:rPr>
          <w:rFonts w:ascii="Arial" w:hAnsi="Arial" w:cs="Arial"/>
          <w:b/>
          <w:color w:val="000000"/>
        </w:rPr>
      </w:pPr>
      <w:r w:rsidRPr="003E207D">
        <w:rPr>
          <w:rFonts w:ascii="Arial" w:hAnsi="Arial" w:cs="Arial"/>
          <w:b/>
          <w:color w:val="000000"/>
        </w:rPr>
        <w:t xml:space="preserve">Supplementary </w:t>
      </w:r>
      <w:r>
        <w:rPr>
          <w:rFonts w:ascii="Arial" w:hAnsi="Arial" w:cs="Arial"/>
          <w:b/>
          <w:color w:val="000000"/>
        </w:rPr>
        <w:t>Video S</w:t>
      </w:r>
      <w:r w:rsidRPr="003E207D">
        <w:rPr>
          <w:rFonts w:ascii="Arial" w:hAnsi="Arial" w:cs="Arial"/>
          <w:b/>
          <w:color w:val="000000"/>
        </w:rPr>
        <w:t>12:</w:t>
      </w:r>
    </w:p>
    <w:p w14:paraId="265CE92C" w14:textId="77777777" w:rsidR="0081728B" w:rsidRDefault="0081728B" w:rsidP="0081728B">
      <w:pPr>
        <w:snapToGrid w:val="0"/>
        <w:spacing w:line="480" w:lineRule="auto"/>
        <w:jc w:val="both"/>
        <w:rPr>
          <w:rFonts w:ascii="Arial" w:hAnsi="Arial" w:cs="Arial"/>
          <w:color w:val="000000"/>
        </w:rPr>
      </w:pPr>
      <w:r w:rsidRPr="003E207D">
        <w:rPr>
          <w:rFonts w:ascii="Arial" w:hAnsi="Arial" w:cs="Arial"/>
          <w:color w:val="000000"/>
        </w:rPr>
        <w:t>MP4 video</w:t>
      </w:r>
      <w:r>
        <w:rPr>
          <w:rFonts w:ascii="Arial" w:hAnsi="Arial" w:cs="Arial"/>
          <w:color w:val="000000"/>
        </w:rPr>
        <w:t xml:space="preserve"> </w:t>
      </w:r>
      <w:r w:rsidRPr="003E207D">
        <w:rPr>
          <w:rFonts w:ascii="Arial" w:hAnsi="Arial" w:cs="Arial"/>
          <w:color w:val="000000"/>
        </w:rPr>
        <w:t xml:space="preserve">material of </w:t>
      </w:r>
      <w:r>
        <w:rPr>
          <w:rFonts w:ascii="Arial" w:hAnsi="Arial" w:cs="Arial"/>
          <w:color w:val="000000"/>
        </w:rPr>
        <w:t>lifting heavy objects</w:t>
      </w:r>
      <w:r w:rsidRPr="003E207D">
        <w:rPr>
          <w:rFonts w:ascii="Arial" w:hAnsi="Arial" w:cs="Arial"/>
          <w:color w:val="000000"/>
        </w:rPr>
        <w:t>, during TBS protocol applied to left hemisphere, left handed performance. The participant involuntarily uses the wrong limb to finish the task and notices his mistake in the end.</w:t>
      </w:r>
    </w:p>
    <w:p w14:paraId="5FA76918" w14:textId="77777777" w:rsidR="0081728B" w:rsidRPr="003E207D" w:rsidRDefault="0081728B" w:rsidP="0081728B">
      <w:pPr>
        <w:snapToGrid w:val="0"/>
        <w:spacing w:line="480" w:lineRule="auto"/>
        <w:jc w:val="both"/>
        <w:rPr>
          <w:rFonts w:ascii="Arial" w:hAnsi="Arial" w:cs="Arial"/>
          <w:b/>
          <w:color w:val="000000"/>
        </w:rPr>
      </w:pPr>
      <w:r w:rsidRPr="003E207D">
        <w:rPr>
          <w:rFonts w:ascii="Arial" w:hAnsi="Arial" w:cs="Arial"/>
          <w:b/>
          <w:color w:val="000000"/>
        </w:rPr>
        <w:lastRenderedPageBreak/>
        <w:t xml:space="preserve">Supplementary </w:t>
      </w:r>
      <w:r>
        <w:rPr>
          <w:rFonts w:ascii="Arial" w:hAnsi="Arial" w:cs="Arial"/>
          <w:b/>
          <w:color w:val="000000"/>
        </w:rPr>
        <w:t>Video S</w:t>
      </w:r>
      <w:r w:rsidRPr="003E207D">
        <w:rPr>
          <w:rFonts w:ascii="Arial" w:hAnsi="Arial" w:cs="Arial"/>
          <w:b/>
          <w:color w:val="000000"/>
        </w:rPr>
        <w:t>13:</w:t>
      </w:r>
    </w:p>
    <w:p w14:paraId="3477A02D" w14:textId="77777777" w:rsidR="0081728B" w:rsidRPr="003E207D" w:rsidRDefault="0081728B" w:rsidP="0081728B">
      <w:pPr>
        <w:snapToGrid w:val="0"/>
        <w:spacing w:line="480" w:lineRule="auto"/>
        <w:jc w:val="both"/>
        <w:rPr>
          <w:rFonts w:ascii="Arial" w:hAnsi="Arial" w:cs="Arial"/>
          <w:color w:val="000000"/>
        </w:rPr>
      </w:pPr>
      <w:r w:rsidRPr="003E207D">
        <w:rPr>
          <w:rFonts w:ascii="Arial" w:hAnsi="Arial" w:cs="Arial"/>
          <w:color w:val="000000"/>
        </w:rPr>
        <w:t>MP4 video</w:t>
      </w:r>
      <w:r>
        <w:rPr>
          <w:rFonts w:ascii="Arial" w:hAnsi="Arial" w:cs="Arial"/>
          <w:color w:val="000000"/>
        </w:rPr>
        <w:t xml:space="preserve"> </w:t>
      </w:r>
      <w:r w:rsidRPr="003E207D">
        <w:rPr>
          <w:rFonts w:ascii="Arial" w:hAnsi="Arial" w:cs="Arial"/>
          <w:color w:val="000000"/>
        </w:rPr>
        <w:t xml:space="preserve">material of </w:t>
      </w:r>
      <w:r>
        <w:rPr>
          <w:rFonts w:ascii="Arial" w:hAnsi="Arial" w:cs="Arial"/>
          <w:color w:val="000000"/>
        </w:rPr>
        <w:t>Nine-hole Peg Test (</w:t>
      </w:r>
      <w:r w:rsidRPr="003E207D">
        <w:rPr>
          <w:rFonts w:ascii="Arial" w:hAnsi="Arial" w:cs="Arial"/>
          <w:color w:val="000000"/>
        </w:rPr>
        <w:t>NHPT</w:t>
      </w:r>
      <w:r>
        <w:rPr>
          <w:rFonts w:ascii="Arial" w:hAnsi="Arial" w:cs="Arial"/>
          <w:color w:val="000000"/>
        </w:rPr>
        <w:t>)</w:t>
      </w:r>
      <w:r w:rsidRPr="003E207D">
        <w:rPr>
          <w:rFonts w:ascii="Arial" w:hAnsi="Arial" w:cs="Arial"/>
          <w:color w:val="000000"/>
        </w:rPr>
        <w:t>, showing baseline performance with left hand.</w:t>
      </w:r>
    </w:p>
    <w:p w14:paraId="6C48ABBF" w14:textId="77777777" w:rsidR="0081728B" w:rsidRPr="003E207D" w:rsidRDefault="0081728B" w:rsidP="0081728B">
      <w:pPr>
        <w:snapToGrid w:val="0"/>
        <w:spacing w:line="480" w:lineRule="auto"/>
        <w:jc w:val="both"/>
        <w:rPr>
          <w:rFonts w:ascii="Arial" w:hAnsi="Arial" w:cs="Arial"/>
          <w:color w:val="000000"/>
        </w:rPr>
      </w:pPr>
    </w:p>
    <w:p w14:paraId="3AF1B094" w14:textId="77777777" w:rsidR="0081728B" w:rsidRPr="003E207D" w:rsidRDefault="0081728B" w:rsidP="0081728B">
      <w:pPr>
        <w:snapToGrid w:val="0"/>
        <w:spacing w:line="480" w:lineRule="auto"/>
        <w:jc w:val="both"/>
        <w:rPr>
          <w:rFonts w:ascii="Arial" w:hAnsi="Arial" w:cs="Arial"/>
          <w:b/>
          <w:color w:val="000000"/>
        </w:rPr>
      </w:pPr>
      <w:r w:rsidRPr="003E207D">
        <w:rPr>
          <w:rFonts w:ascii="Arial" w:hAnsi="Arial" w:cs="Arial"/>
          <w:b/>
          <w:color w:val="000000"/>
        </w:rPr>
        <w:t xml:space="preserve">Supplementary </w:t>
      </w:r>
      <w:r>
        <w:rPr>
          <w:rFonts w:ascii="Arial" w:hAnsi="Arial" w:cs="Arial"/>
          <w:b/>
          <w:color w:val="000000"/>
        </w:rPr>
        <w:t>Video S</w:t>
      </w:r>
      <w:r w:rsidRPr="003E207D">
        <w:rPr>
          <w:rFonts w:ascii="Arial" w:hAnsi="Arial" w:cs="Arial"/>
          <w:b/>
          <w:color w:val="000000"/>
        </w:rPr>
        <w:t>14:</w:t>
      </w:r>
    </w:p>
    <w:p w14:paraId="650FF0B6" w14:textId="77777777" w:rsidR="0081728B" w:rsidRPr="003E207D" w:rsidRDefault="0081728B" w:rsidP="0081728B">
      <w:pPr>
        <w:snapToGrid w:val="0"/>
        <w:spacing w:line="480" w:lineRule="auto"/>
        <w:jc w:val="both"/>
        <w:rPr>
          <w:rFonts w:ascii="Arial" w:hAnsi="Arial" w:cs="Arial"/>
          <w:color w:val="000000"/>
        </w:rPr>
      </w:pPr>
      <w:r w:rsidRPr="003E207D">
        <w:rPr>
          <w:rFonts w:ascii="Arial" w:hAnsi="Arial" w:cs="Arial"/>
          <w:color w:val="000000"/>
        </w:rPr>
        <w:t>MP4 video</w:t>
      </w:r>
      <w:r>
        <w:rPr>
          <w:rFonts w:ascii="Arial" w:hAnsi="Arial" w:cs="Arial"/>
          <w:color w:val="000000"/>
        </w:rPr>
        <w:t xml:space="preserve"> </w:t>
      </w:r>
      <w:r w:rsidRPr="003E207D">
        <w:rPr>
          <w:rFonts w:ascii="Arial" w:hAnsi="Arial" w:cs="Arial"/>
          <w:color w:val="000000"/>
        </w:rPr>
        <w:t xml:space="preserve">material of </w:t>
      </w:r>
      <w:r>
        <w:rPr>
          <w:rFonts w:ascii="Arial" w:hAnsi="Arial" w:cs="Arial"/>
          <w:color w:val="000000"/>
        </w:rPr>
        <w:t>Nine-hole Peg Test (</w:t>
      </w:r>
      <w:r w:rsidRPr="003E207D">
        <w:rPr>
          <w:rFonts w:ascii="Arial" w:hAnsi="Arial" w:cs="Arial"/>
          <w:color w:val="000000"/>
        </w:rPr>
        <w:t>NHPT</w:t>
      </w:r>
      <w:r>
        <w:rPr>
          <w:rFonts w:ascii="Arial" w:hAnsi="Arial" w:cs="Arial"/>
          <w:color w:val="000000"/>
        </w:rPr>
        <w:t>)</w:t>
      </w:r>
      <w:r w:rsidRPr="003E207D">
        <w:rPr>
          <w:rFonts w:ascii="Arial" w:hAnsi="Arial" w:cs="Arial"/>
          <w:color w:val="000000"/>
        </w:rPr>
        <w:t>, during 5 Hz stimulation of the left hemisphere, left handed performance. The participant is visibly unable to continue the task after a certain point, showing problems in executing an appropriate movement.</w:t>
      </w:r>
    </w:p>
    <w:sectPr w:rsidR="0081728B" w:rsidRPr="003E207D" w:rsidSect="003D7189">
      <w:pgSz w:w="11901" w:h="16840" w:code="9"/>
      <w:pgMar w:top="1418" w:right="1276" w:bottom="1418" w:left="1418"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072339"/>
    <w:multiLevelType w:val="multilevel"/>
    <w:tmpl w:val="A83EDBEC"/>
    <w:lvl w:ilvl="0">
      <w:start w:val="4"/>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28B"/>
    <w:rsid w:val="00127928"/>
    <w:rsid w:val="001B2AB9"/>
    <w:rsid w:val="002203AA"/>
    <w:rsid w:val="002C1278"/>
    <w:rsid w:val="00656814"/>
    <w:rsid w:val="00734FF0"/>
    <w:rsid w:val="00815733"/>
    <w:rsid w:val="0081728B"/>
    <w:rsid w:val="008B30DE"/>
    <w:rsid w:val="008C19B1"/>
    <w:rsid w:val="00A44970"/>
    <w:rsid w:val="00BE5665"/>
    <w:rsid w:val="00BF5BC5"/>
    <w:rsid w:val="00CD1A70"/>
    <w:rsid w:val="00DF5028"/>
    <w:rsid w:val="00E5706F"/>
    <w:rsid w:val="00F83DDD"/>
    <w:rsid w:val="00F9484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90EF4"/>
  <w15:chartTrackingRefBased/>
  <w15:docId w15:val="{AAA157CB-E32B-493C-A8A4-61118B819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1728B"/>
    <w:pPr>
      <w:spacing w:after="0" w:line="240" w:lineRule="auto"/>
    </w:pPr>
    <w:rPr>
      <w:rFonts w:ascii="Times New Roman" w:eastAsia="Times New Roman" w:hAnsi="Times New Roman" w:cs="Times New Roman"/>
      <w:kern w:val="2"/>
      <w:sz w:val="24"/>
      <w:szCs w:val="24"/>
      <w:lang w:val="en-US"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81728B"/>
    <w:pPr>
      <w:ind w:firstLineChars="200" w:firstLine="420"/>
    </w:pPr>
  </w:style>
  <w:style w:type="paragraph" w:styleId="Sprechblasentext">
    <w:name w:val="Balloon Text"/>
    <w:basedOn w:val="Standard"/>
    <w:link w:val="SprechblasentextZchn"/>
    <w:uiPriority w:val="99"/>
    <w:semiHidden/>
    <w:unhideWhenUsed/>
    <w:rsid w:val="00A44970"/>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44970"/>
    <w:rPr>
      <w:rFonts w:ascii="Segoe UI" w:eastAsia="Times New Roman" w:hAnsi="Segoe UI" w:cs="Segoe UI"/>
      <w:kern w:val="2"/>
      <w:sz w:val="18"/>
      <w:szCs w:val="18"/>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621</Words>
  <Characters>3916</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Severin Schramm</dc:creator>
  <cp:keywords/>
  <dc:description/>
  <cp:lastModifiedBy>Nico</cp:lastModifiedBy>
  <cp:revision>4</cp:revision>
  <cp:lastPrinted>2019-10-06T23:08:00Z</cp:lastPrinted>
  <dcterms:created xsi:type="dcterms:W3CDTF">2019-10-07T13:28:00Z</dcterms:created>
  <dcterms:modified xsi:type="dcterms:W3CDTF">2019-10-28T09:33:00Z</dcterms:modified>
</cp:coreProperties>
</file>