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78961" w14:textId="77777777" w:rsidR="00C07ED0" w:rsidRPr="00C07ED0" w:rsidRDefault="00C07ED0" w:rsidP="00C07ED0">
      <w:pPr>
        <w:rPr>
          <w:b/>
          <w:lang w:val="de-CH"/>
        </w:rPr>
      </w:pPr>
      <w:r w:rsidRPr="00B71332">
        <w:rPr>
          <w:b/>
          <w:lang w:val="de-CH"/>
        </w:rPr>
        <w:t>SUPPLEMENTARY INFORMATION</w:t>
      </w:r>
    </w:p>
    <w:p w14:paraId="3E2E39C3" w14:textId="77777777" w:rsidR="00C07ED0" w:rsidRPr="00A25172" w:rsidRDefault="00C07ED0" w:rsidP="00C07ED0">
      <w:pPr>
        <w:spacing w:after="0"/>
        <w:rPr>
          <w:b/>
          <w:lang w:val="en-GB"/>
        </w:rPr>
      </w:pPr>
      <w:r w:rsidRPr="00A25172">
        <w:rPr>
          <w:b/>
          <w:lang w:val="en-GB"/>
        </w:rPr>
        <w:t>Novel multimodal MRI and MicroCT imaging approach to quantify angiogenesis and 3D vascular architecture of biomaterials</w:t>
      </w:r>
    </w:p>
    <w:p w14:paraId="0E6ABA6B" w14:textId="77777777" w:rsidR="00C07ED0" w:rsidRPr="00A25172" w:rsidRDefault="00C07ED0" w:rsidP="00C07ED0">
      <w:pPr>
        <w:spacing w:after="0"/>
        <w:rPr>
          <w:b/>
          <w:lang w:val="en-GB"/>
        </w:rPr>
      </w:pPr>
    </w:p>
    <w:p w14:paraId="2F7E66C6" w14:textId="77777777" w:rsidR="00C07ED0" w:rsidRPr="00A25172" w:rsidRDefault="00C07ED0" w:rsidP="00C07ED0">
      <w:pPr>
        <w:spacing w:after="0"/>
        <w:rPr>
          <w:lang w:val="en-GB"/>
        </w:rPr>
      </w:pPr>
      <w:r w:rsidRPr="00A25172">
        <w:rPr>
          <w:lang w:val="en-GB"/>
        </w:rPr>
        <w:t xml:space="preserve">Anna Woloszyk, Petra </w:t>
      </w:r>
      <w:proofErr w:type="spellStart"/>
      <w:r w:rsidRPr="00A25172">
        <w:rPr>
          <w:lang w:val="en-GB"/>
        </w:rPr>
        <w:t>Wolin</w:t>
      </w:r>
      <w:r>
        <w:rPr>
          <w:lang w:val="en-GB"/>
        </w:rPr>
        <w:t>t</w:t>
      </w:r>
      <w:proofErr w:type="spellEnd"/>
      <w:r w:rsidRPr="00A25172">
        <w:rPr>
          <w:lang w:val="en-GB"/>
        </w:rPr>
        <w:t xml:space="preserve">, Anton S. Becker, Andreas Boss, Weston </w:t>
      </w:r>
      <w:proofErr w:type="spellStart"/>
      <w:r w:rsidRPr="00A25172">
        <w:rPr>
          <w:lang w:val="en-GB"/>
        </w:rPr>
        <w:t>Fath</w:t>
      </w:r>
      <w:proofErr w:type="spellEnd"/>
      <w:r w:rsidRPr="00A25172">
        <w:rPr>
          <w:lang w:val="en-GB"/>
        </w:rPr>
        <w:t xml:space="preserve">, </w:t>
      </w:r>
      <w:proofErr w:type="spellStart"/>
      <w:r w:rsidRPr="00A25172">
        <w:rPr>
          <w:lang w:val="en-GB"/>
        </w:rPr>
        <w:t>Yinghua</w:t>
      </w:r>
      <w:proofErr w:type="spellEnd"/>
      <w:r w:rsidRPr="00A25172">
        <w:rPr>
          <w:lang w:val="en-GB"/>
        </w:rPr>
        <w:t xml:space="preserve"> Tian, Simon P. </w:t>
      </w:r>
      <w:proofErr w:type="spellStart"/>
      <w:r w:rsidRPr="00A25172">
        <w:rPr>
          <w:lang w:val="en-GB"/>
        </w:rPr>
        <w:t>Hoerstrup</w:t>
      </w:r>
      <w:proofErr w:type="spellEnd"/>
      <w:r w:rsidRPr="00A25172">
        <w:rPr>
          <w:lang w:val="en-GB"/>
        </w:rPr>
        <w:t xml:space="preserve">, Johanna </w:t>
      </w:r>
      <w:proofErr w:type="spellStart"/>
      <w:r w:rsidRPr="00A25172">
        <w:rPr>
          <w:lang w:val="en-GB"/>
        </w:rPr>
        <w:t>Buschmann</w:t>
      </w:r>
      <w:proofErr w:type="spellEnd"/>
      <w:r w:rsidRPr="00A25172">
        <w:rPr>
          <w:lang w:val="en-GB"/>
        </w:rPr>
        <w:t xml:space="preserve"> and Maximilian Y. Emmert</w:t>
      </w:r>
    </w:p>
    <w:p w14:paraId="1F3993D9" w14:textId="77777777" w:rsidR="00B71332" w:rsidRPr="00A25172" w:rsidRDefault="00B71332" w:rsidP="00B71332">
      <w:pPr>
        <w:spacing w:after="0"/>
        <w:rPr>
          <w:lang w:val="en-GB"/>
        </w:rPr>
      </w:pPr>
    </w:p>
    <w:p w14:paraId="7EE99E1B" w14:textId="682D837B" w:rsidR="00B71332" w:rsidRPr="00A25172" w:rsidRDefault="00997B03" w:rsidP="0025209F">
      <w:pPr>
        <w:jc w:val="center"/>
        <w:rPr>
          <w:sz w:val="20"/>
          <w:lang w:val="en-GB"/>
        </w:rPr>
      </w:pPr>
      <w:r>
        <w:rPr>
          <w:noProof/>
        </w:rPr>
        <w:drawing>
          <wp:inline distT="0" distB="0" distL="0" distR="0" wp14:anchorId="6E12E0C8" wp14:editId="50DF1CD2">
            <wp:extent cx="4320000" cy="4939167"/>
            <wp:effectExtent l="0" t="0" r="444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93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36D70" w14:textId="70D43BD3" w:rsidR="00B71332" w:rsidRPr="00A25172" w:rsidRDefault="00376694" w:rsidP="00B71332">
      <w:pPr>
        <w:spacing w:after="0"/>
        <w:rPr>
          <w:noProof/>
          <w:sz w:val="20"/>
          <w:lang w:val="en-GB"/>
        </w:rPr>
      </w:pPr>
      <w:r w:rsidRPr="007F3E11">
        <w:rPr>
          <w:b/>
          <w:noProof/>
          <w:sz w:val="20"/>
          <w:lang w:val="en-GB"/>
        </w:rPr>
        <w:t xml:space="preserve">Figure S1. </w:t>
      </w:r>
      <w:r w:rsidRPr="00E65C42">
        <w:rPr>
          <w:b/>
          <w:noProof/>
          <w:sz w:val="20"/>
          <w:lang w:val="en-GB"/>
        </w:rPr>
        <w:t>Histological analysis of H&amp;E-stained sections of Optimaix and DegraPol samples.</w:t>
      </w:r>
      <w:r w:rsidRPr="007F3E11">
        <w:rPr>
          <w:noProof/>
          <w:sz w:val="20"/>
          <w:lang w:val="en-GB"/>
        </w:rPr>
        <w:t xml:space="preserve"> </w:t>
      </w:r>
      <w:r w:rsidRPr="00971226">
        <w:rPr>
          <w:b/>
          <w:noProof/>
          <w:sz w:val="20"/>
          <w:lang w:val="en-GB"/>
        </w:rPr>
        <w:t>a</w:t>
      </w:r>
      <w:r>
        <w:rPr>
          <w:noProof/>
          <w:sz w:val="20"/>
          <w:lang w:val="en-GB"/>
        </w:rPr>
        <w:t>,</w:t>
      </w:r>
      <w:r w:rsidRPr="007F3E11">
        <w:rPr>
          <w:noProof/>
          <w:sz w:val="20"/>
          <w:lang w:val="en-GB"/>
        </w:rPr>
        <w:t xml:space="preserve"> Number of vessels per mm</w:t>
      </w:r>
      <w:r w:rsidRPr="007F3E11">
        <w:rPr>
          <w:noProof/>
          <w:sz w:val="20"/>
          <w:vertAlign w:val="superscript"/>
          <w:lang w:val="en-GB"/>
        </w:rPr>
        <w:t>2</w:t>
      </w:r>
      <w:r w:rsidRPr="007F3E11">
        <w:rPr>
          <w:noProof/>
          <w:sz w:val="20"/>
          <w:lang w:val="en-GB"/>
        </w:rPr>
        <w:t xml:space="preserve"> of scaffold area. </w:t>
      </w:r>
      <w:r w:rsidRPr="00971226">
        <w:rPr>
          <w:b/>
          <w:noProof/>
          <w:sz w:val="20"/>
          <w:lang w:val="en-GB"/>
        </w:rPr>
        <w:t>b</w:t>
      </w:r>
      <w:r>
        <w:rPr>
          <w:noProof/>
          <w:sz w:val="20"/>
          <w:lang w:val="en-GB"/>
        </w:rPr>
        <w:t>,</w:t>
      </w:r>
      <w:r w:rsidRPr="007F3E11">
        <w:rPr>
          <w:lang w:val="en-GB"/>
        </w:rPr>
        <w:t xml:space="preserve"> </w:t>
      </w:r>
      <w:r w:rsidRPr="001A2B65">
        <w:rPr>
          <w:noProof/>
          <w:sz w:val="20"/>
          <w:lang w:val="en-GB"/>
        </w:rPr>
        <w:t>Total branch length in mm per mm</w:t>
      </w:r>
      <w:r w:rsidRPr="001A2B65">
        <w:rPr>
          <w:noProof/>
          <w:sz w:val="20"/>
          <w:vertAlign w:val="superscript"/>
          <w:lang w:val="en-GB"/>
        </w:rPr>
        <w:t>2</w:t>
      </w:r>
      <w:r w:rsidRPr="001A2B65">
        <w:rPr>
          <w:noProof/>
          <w:sz w:val="20"/>
          <w:lang w:val="en-GB"/>
        </w:rPr>
        <w:t xml:space="preserve"> of scaffold area. </w:t>
      </w:r>
      <w:r w:rsidRPr="001A2B65">
        <w:rPr>
          <w:b/>
          <w:noProof/>
          <w:sz w:val="20"/>
          <w:lang w:val="en-GB"/>
        </w:rPr>
        <w:t>c</w:t>
      </w:r>
      <w:r w:rsidRPr="001A2B65">
        <w:rPr>
          <w:noProof/>
          <w:sz w:val="20"/>
          <w:lang w:val="en-GB"/>
        </w:rPr>
        <w:t>, Mean branch length in mm per mm</w:t>
      </w:r>
      <w:r w:rsidRPr="001A2B65">
        <w:rPr>
          <w:noProof/>
          <w:sz w:val="20"/>
          <w:vertAlign w:val="superscript"/>
          <w:lang w:val="en-GB"/>
        </w:rPr>
        <w:t>2</w:t>
      </w:r>
      <w:r w:rsidRPr="001A2B65">
        <w:rPr>
          <w:noProof/>
          <w:sz w:val="20"/>
          <w:lang w:val="en-GB"/>
        </w:rPr>
        <w:t xml:space="preserve"> of scaffold area. </w:t>
      </w:r>
      <w:r w:rsidRPr="001A2B65">
        <w:rPr>
          <w:b/>
          <w:noProof/>
          <w:sz w:val="20"/>
          <w:lang w:val="en-GB"/>
        </w:rPr>
        <w:t>d</w:t>
      </w:r>
      <w:r w:rsidRPr="001A2B65">
        <w:rPr>
          <w:noProof/>
          <w:sz w:val="20"/>
          <w:lang w:val="en-GB"/>
        </w:rPr>
        <w:t xml:space="preserve">, Mean radius in μm. </w:t>
      </w:r>
      <w:r w:rsidRPr="001A2B65">
        <w:rPr>
          <w:b/>
          <w:noProof/>
          <w:sz w:val="20"/>
          <w:lang w:val="en-GB"/>
        </w:rPr>
        <w:t>e</w:t>
      </w:r>
      <w:r w:rsidRPr="001A2B65">
        <w:rPr>
          <w:noProof/>
          <w:sz w:val="20"/>
          <w:lang w:val="en-GB"/>
        </w:rPr>
        <w:t xml:space="preserve">, Vessel area in %. </w:t>
      </w:r>
      <w:r w:rsidRPr="001A2B65">
        <w:rPr>
          <w:b/>
          <w:noProof/>
          <w:sz w:val="20"/>
          <w:lang w:val="en-GB"/>
        </w:rPr>
        <w:t>f</w:t>
      </w:r>
      <w:r w:rsidRPr="001A2B65">
        <w:rPr>
          <w:noProof/>
          <w:sz w:val="20"/>
          <w:lang w:val="en-GB"/>
        </w:rPr>
        <w:t xml:space="preserve">, Angle difference from 90°. </w:t>
      </w:r>
      <w:r w:rsidRPr="001A2B65">
        <w:rPr>
          <w:b/>
          <w:noProof/>
          <w:sz w:val="20"/>
          <w:lang w:val="en-GB"/>
        </w:rPr>
        <w:t>g</w:t>
      </w:r>
      <w:r w:rsidRPr="001A2B65">
        <w:rPr>
          <w:noProof/>
          <w:sz w:val="20"/>
          <w:lang w:val="en-GB"/>
        </w:rPr>
        <w:t xml:space="preserve">, H&amp;E staining of an Optimaix scaffold. Asterisks indicate collagen fibers of the scaffold. Dashed line highlights a pore within the scaffold. Black arrows show the direction of the ingrowing blood vessels. </w:t>
      </w:r>
      <w:r w:rsidRPr="001A2B65">
        <w:rPr>
          <w:b/>
          <w:noProof/>
          <w:sz w:val="20"/>
          <w:lang w:val="en-GB"/>
        </w:rPr>
        <w:t>h</w:t>
      </w:r>
      <w:r w:rsidRPr="001A2B65">
        <w:rPr>
          <w:noProof/>
          <w:sz w:val="20"/>
          <w:lang w:val="en-GB"/>
        </w:rPr>
        <w:t>, H&amp;E staining of a DegraPol scaffold. Asterisks indicate the scaffold material. Abbreviations: DP - DegraPol, OM -  Optimaix. All measurements were taken from distinct samples. Mean ± SE</w:t>
      </w:r>
      <w:r w:rsidRPr="007F3E11">
        <w:rPr>
          <w:noProof/>
          <w:sz w:val="20"/>
          <w:lang w:val="en-GB"/>
        </w:rPr>
        <w:t xml:space="preserve">, n = 4, scale bar = </w:t>
      </w:r>
      <w:r w:rsidRPr="007F3E11">
        <w:rPr>
          <w:noProof/>
          <w:color w:val="000000"/>
          <w:sz w:val="20"/>
          <w:lang w:val="en-GB"/>
        </w:rPr>
        <w:t>200</w:t>
      </w:r>
      <w:r w:rsidRPr="007F3E11">
        <w:rPr>
          <w:noProof/>
          <w:sz w:val="20"/>
          <w:lang w:val="en-GB"/>
        </w:rPr>
        <w:t xml:space="preserve"> μm.</w:t>
      </w:r>
    </w:p>
    <w:p w14:paraId="786A56CC" w14:textId="77777777" w:rsidR="00B71332" w:rsidRPr="00A25172" w:rsidRDefault="00B71332" w:rsidP="00B71332">
      <w:pPr>
        <w:spacing w:after="0"/>
        <w:rPr>
          <w:b/>
          <w:sz w:val="20"/>
          <w:lang w:val="en-GB"/>
        </w:rPr>
      </w:pPr>
    </w:p>
    <w:p w14:paraId="2290CCA4" w14:textId="77777777" w:rsidR="00B71332" w:rsidRPr="00A25172" w:rsidRDefault="00B71332" w:rsidP="00B71332">
      <w:pPr>
        <w:spacing w:after="0"/>
        <w:rPr>
          <w:b/>
          <w:sz w:val="20"/>
          <w:lang w:val="en-GB"/>
        </w:rPr>
      </w:pPr>
    </w:p>
    <w:p w14:paraId="28078539" w14:textId="77777777" w:rsidR="00B71332" w:rsidRPr="00A25172" w:rsidRDefault="00B71332" w:rsidP="00B71332">
      <w:pPr>
        <w:spacing w:after="0"/>
        <w:rPr>
          <w:b/>
          <w:sz w:val="20"/>
          <w:lang w:val="en-GB"/>
        </w:rPr>
      </w:pPr>
    </w:p>
    <w:p w14:paraId="438EA6C9" w14:textId="77777777" w:rsidR="00B71332" w:rsidRPr="00A25172" w:rsidRDefault="00B71332" w:rsidP="00B71332">
      <w:pPr>
        <w:spacing w:after="0"/>
        <w:rPr>
          <w:b/>
          <w:sz w:val="20"/>
          <w:lang w:val="en-GB"/>
        </w:rPr>
      </w:pPr>
    </w:p>
    <w:p w14:paraId="52A14702" w14:textId="77777777" w:rsidR="00B71332" w:rsidRPr="00A25172" w:rsidRDefault="00B71332" w:rsidP="00B71332">
      <w:pPr>
        <w:spacing w:after="0"/>
        <w:rPr>
          <w:b/>
          <w:sz w:val="20"/>
          <w:lang w:val="en-GB"/>
        </w:rPr>
      </w:pPr>
    </w:p>
    <w:p w14:paraId="102DF757" w14:textId="77777777" w:rsidR="00B71332" w:rsidRPr="00A25172" w:rsidRDefault="00B71332" w:rsidP="00B71332">
      <w:pPr>
        <w:spacing w:after="0"/>
        <w:rPr>
          <w:b/>
          <w:sz w:val="20"/>
          <w:lang w:val="en-GB"/>
        </w:rPr>
      </w:pPr>
    </w:p>
    <w:p w14:paraId="4E766F64" w14:textId="77777777" w:rsidR="00B71332" w:rsidRPr="00A25172" w:rsidRDefault="00B71332" w:rsidP="00B71332">
      <w:pPr>
        <w:spacing w:after="0"/>
        <w:rPr>
          <w:b/>
          <w:sz w:val="20"/>
          <w:lang w:val="en-GB"/>
        </w:rPr>
      </w:pPr>
    </w:p>
    <w:p w14:paraId="309C1E4E" w14:textId="77777777" w:rsidR="00B71332" w:rsidRPr="00A25172" w:rsidRDefault="00B71332" w:rsidP="00B71332">
      <w:pPr>
        <w:spacing w:after="0"/>
        <w:rPr>
          <w:b/>
          <w:sz w:val="20"/>
          <w:lang w:val="en-GB"/>
        </w:rPr>
      </w:pPr>
    </w:p>
    <w:p w14:paraId="70435B0B" w14:textId="77777777" w:rsidR="00B71332" w:rsidRPr="00A25172" w:rsidRDefault="00B71332" w:rsidP="00B71332">
      <w:pPr>
        <w:spacing w:after="0"/>
        <w:rPr>
          <w:sz w:val="20"/>
          <w:lang w:val="en-GB"/>
        </w:rPr>
      </w:pPr>
      <w:r w:rsidRPr="00A25172">
        <w:rPr>
          <w:b/>
          <w:sz w:val="20"/>
          <w:lang w:val="en-GB"/>
        </w:rPr>
        <w:lastRenderedPageBreak/>
        <w:t>Table S1.</w:t>
      </w:r>
      <w:r w:rsidRPr="00A25172">
        <w:rPr>
          <w:sz w:val="20"/>
          <w:lang w:val="en-GB"/>
        </w:rPr>
        <w:t xml:space="preserve"> </w:t>
      </w:r>
      <w:r w:rsidRPr="00B71332">
        <w:rPr>
          <w:b/>
          <w:sz w:val="20"/>
          <w:lang w:val="en-GB"/>
        </w:rPr>
        <w:t>Correlation coefficients R for the comparison of MicroCT readouts with perfusion capacity assessed by MRI for the interface, middle, and surface.</w:t>
      </w:r>
      <w:r w:rsidRPr="00A25172">
        <w:rPr>
          <w:sz w:val="20"/>
          <w:lang w:val="en-GB"/>
        </w:rPr>
        <w:t xml:space="preserve"> Key: </w:t>
      </w:r>
      <w:r w:rsidRPr="00A25172">
        <w:rPr>
          <w:color w:val="000000"/>
          <w:sz w:val="20"/>
          <w:szCs w:val="20"/>
          <w:lang w:val="en-GB"/>
        </w:rPr>
        <w:t>white -0.25&lt;R&lt;0.25 (no correlation); light grey -0.5&lt;R&lt;-0.25 &amp; 0.25&lt;R&lt;0.5 (weak correlation); medium grey -0.75&lt;R&lt;-0.5 &amp; 0.5&lt;R&lt;0.75 (moderate correlation); dark grey -1&lt;R&lt;-0.75 &amp; 0.75&lt;R&lt;1 (strong correlation).</w:t>
      </w:r>
    </w:p>
    <w:tbl>
      <w:tblPr>
        <w:tblW w:w="8315" w:type="dxa"/>
        <w:jc w:val="center"/>
        <w:tblLook w:val="04A0" w:firstRow="1" w:lastRow="0" w:firstColumn="1" w:lastColumn="0" w:noHBand="0" w:noVBand="1"/>
      </w:tblPr>
      <w:tblGrid>
        <w:gridCol w:w="473"/>
        <w:gridCol w:w="2693"/>
        <w:gridCol w:w="1183"/>
        <w:gridCol w:w="1369"/>
        <w:gridCol w:w="1321"/>
        <w:gridCol w:w="1276"/>
      </w:tblGrid>
      <w:tr w:rsidR="00B71332" w:rsidRPr="00A25172" w14:paraId="3D1C270D" w14:textId="77777777" w:rsidTr="00D47626">
        <w:trPr>
          <w:trHeight w:val="300"/>
          <w:jc w:val="center"/>
        </w:trPr>
        <w:tc>
          <w:tcPr>
            <w:tcW w:w="47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308A47D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lang w:val="en-GB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D9B340A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6283B4D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Optimaix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077C060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DegraPol</w:t>
            </w:r>
          </w:p>
        </w:tc>
      </w:tr>
      <w:tr w:rsidR="00B71332" w:rsidRPr="00A25172" w14:paraId="5E651CC4" w14:textId="77777777" w:rsidTr="00D47626">
        <w:trPr>
          <w:trHeight w:val="300"/>
          <w:jc w:val="center"/>
        </w:trPr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12E114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1C7C7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MRI vs. MicroCT parameters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6A25E4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before </w:t>
            </w:r>
            <w:proofErr w:type="spellStart"/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despeckle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C5467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after</w:t>
            </w:r>
          </w:p>
          <w:p w14:paraId="5F7EAC36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despeckle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187B0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before </w:t>
            </w:r>
            <w:proofErr w:type="spellStart"/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despeckle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F1CEA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after </w:t>
            </w:r>
            <w:proofErr w:type="spellStart"/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despeckle</w:t>
            </w:r>
            <w:proofErr w:type="spellEnd"/>
          </w:p>
        </w:tc>
      </w:tr>
      <w:tr w:rsidR="00B71332" w:rsidRPr="00A25172" w14:paraId="219E6122" w14:textId="77777777" w:rsidTr="00D47626">
        <w:trPr>
          <w:trHeight w:val="30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80D6A49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INTERFACE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B35F9D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color w:val="000000"/>
                <w:sz w:val="20"/>
                <w:szCs w:val="20"/>
                <w:lang w:val="en-GB"/>
              </w:rPr>
              <w:t>Total vessel volume (mm</w:t>
            </w:r>
            <w:r w:rsidRPr="00A25172">
              <w:rPr>
                <w:rFonts w:cs="Calibri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  <w:r w:rsidRPr="00A25172">
              <w:rPr>
                <w:rFonts w:cs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2D67F5DC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0.3854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084FBB03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0.4187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C61D81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0.1142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66DFA3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-0.2418</w:t>
            </w:r>
          </w:p>
        </w:tc>
      </w:tr>
      <w:tr w:rsidR="00B71332" w:rsidRPr="00A25172" w14:paraId="08A29EE0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124ED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26E31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color w:val="000000"/>
                <w:sz w:val="20"/>
                <w:szCs w:val="20"/>
                <w:lang w:val="en-GB"/>
              </w:rPr>
              <w:t># Branches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517A1C53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0.7585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549D83C7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0.2541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39D54B26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-0.6152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46B0D32F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0.378</w:t>
            </w:r>
          </w:p>
        </w:tc>
      </w:tr>
      <w:tr w:rsidR="00B71332" w:rsidRPr="00A25172" w14:paraId="55F0DA26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5A0F5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CCFF1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color w:val="000000"/>
                <w:sz w:val="20"/>
                <w:szCs w:val="20"/>
                <w:lang w:val="en-GB"/>
              </w:rPr>
              <w:t># Junctions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0AF20A79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0.6975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02888719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0.5827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4AB373F7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-0.602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6174B92D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-0.3631</w:t>
            </w:r>
          </w:p>
        </w:tc>
      </w:tr>
      <w:tr w:rsidR="00B71332" w:rsidRPr="00A25172" w14:paraId="379AAE0B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DC5BD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7A6A6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color w:val="000000"/>
                <w:sz w:val="20"/>
                <w:szCs w:val="20"/>
                <w:lang w:val="en-GB"/>
              </w:rPr>
              <w:t># Branches/Junction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3D50F09E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-0.752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652BADB8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-0.5934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57B46141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0.3878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3E03ECA8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0.5933</w:t>
            </w:r>
          </w:p>
        </w:tc>
      </w:tr>
      <w:tr w:rsidR="00B71332" w:rsidRPr="00A25172" w14:paraId="4F3F3227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39AA3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0335C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color w:val="000000"/>
                <w:sz w:val="20"/>
                <w:szCs w:val="20"/>
                <w:lang w:val="en-GB"/>
              </w:rPr>
              <w:t>Total branch length (mm)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515F2996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0.7384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4ACB3F2D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0.601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37976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0.05386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79516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-0.1565</w:t>
            </w:r>
          </w:p>
        </w:tc>
      </w:tr>
      <w:tr w:rsidR="00B71332" w:rsidRPr="00A25172" w14:paraId="7B964919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3CEBF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F414A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color w:val="000000"/>
                <w:sz w:val="20"/>
                <w:szCs w:val="20"/>
                <w:lang w:val="en-GB"/>
              </w:rPr>
              <w:t>Mean branch length (mm)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21088DCD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0.4959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6034A3BF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0.47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5E7AD204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0.9479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28D7D86B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-0.5765</w:t>
            </w:r>
          </w:p>
        </w:tc>
      </w:tr>
      <w:tr w:rsidR="00B71332" w:rsidRPr="00A25172" w14:paraId="338CB834" w14:textId="77777777" w:rsidTr="00D47626">
        <w:trPr>
          <w:trHeight w:val="68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7F482E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00EF8A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color w:val="000000"/>
                <w:sz w:val="20"/>
                <w:szCs w:val="20"/>
                <w:lang w:val="en-GB"/>
              </w:rPr>
              <w:t>Mean vessel radius (mm)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noWrap/>
            <w:hideMark/>
          </w:tcPr>
          <w:p w14:paraId="7BF2715F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-0.7879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hideMark/>
          </w:tcPr>
          <w:p w14:paraId="1EF44D76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-0.6766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hideMark/>
          </w:tcPr>
          <w:p w14:paraId="1D4C7CC3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0.6114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5B16F7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-0.03088</w:t>
            </w:r>
          </w:p>
        </w:tc>
      </w:tr>
      <w:tr w:rsidR="00B71332" w:rsidRPr="00A25172" w14:paraId="52596AAD" w14:textId="77777777" w:rsidTr="00D47626">
        <w:trPr>
          <w:trHeight w:val="30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8837EC1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A2801E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Total vessel volume (mm</w:t>
            </w:r>
            <w:r w:rsidRPr="00A25172">
              <w:rPr>
                <w:rFonts w:cs="Calibri"/>
                <w:bCs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19B5C0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0.09595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155E38BB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0.8414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5AB31754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0.9094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2392D09A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-0.574</w:t>
            </w:r>
          </w:p>
        </w:tc>
      </w:tr>
      <w:tr w:rsidR="00B71332" w:rsidRPr="00A25172" w14:paraId="0D4796B5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E5AAB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93A91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# Branches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8D4D2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-0.1859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386957C7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0.8128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93ED1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0.07018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46CBA361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-0.8033</w:t>
            </w:r>
          </w:p>
        </w:tc>
      </w:tr>
      <w:tr w:rsidR="00B71332" w:rsidRPr="00A25172" w14:paraId="159A9782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D68C3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8AD80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# Junctions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6304C4DD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-0.5539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4901496C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0.5221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A86BB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0.02697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7EBF8D3F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-0.7783</w:t>
            </w:r>
          </w:p>
        </w:tc>
      </w:tr>
      <w:tr w:rsidR="00B71332" w:rsidRPr="00A25172" w14:paraId="16F371F4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3262C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C5EEC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# Branches/Junction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18623DA8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0.8876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0BE4192C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0.8173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66DDF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-0.2345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1E964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-0.03226</w:t>
            </w:r>
          </w:p>
        </w:tc>
      </w:tr>
      <w:tr w:rsidR="00B71332" w:rsidRPr="00A25172" w14:paraId="46E37764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6234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F2015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Total branch length (mm)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73EEB27F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-0.4538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2742AF6B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0.9724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44506A52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0.3066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5C0BAC72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-0.7749</w:t>
            </w:r>
          </w:p>
        </w:tc>
      </w:tr>
      <w:tr w:rsidR="00B71332" w:rsidRPr="00A25172" w14:paraId="56FB8093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81956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0C231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Mean branch length (mm)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6DCB7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-0.08257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528E4FB1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-0.805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389412D7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0.3716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23A39E45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0.911</w:t>
            </w:r>
          </w:p>
        </w:tc>
      </w:tr>
      <w:tr w:rsidR="00B71332" w:rsidRPr="00A25172" w14:paraId="5D9DA790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807A7F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E80D9D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Mean vessel radius (mm)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5F11B6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0.002442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hideMark/>
          </w:tcPr>
          <w:p w14:paraId="37372625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0.562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noWrap/>
            <w:hideMark/>
          </w:tcPr>
          <w:p w14:paraId="59BF27AB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0.7922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noWrap/>
            <w:hideMark/>
          </w:tcPr>
          <w:p w14:paraId="1561A257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0.8467</w:t>
            </w:r>
          </w:p>
        </w:tc>
      </w:tr>
      <w:tr w:rsidR="00B71332" w:rsidRPr="00A25172" w14:paraId="1275A837" w14:textId="77777777" w:rsidTr="00D47626">
        <w:trPr>
          <w:trHeight w:val="30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extDirection w:val="btLr"/>
            <w:vAlign w:val="center"/>
            <w:hideMark/>
          </w:tcPr>
          <w:p w14:paraId="043235DA" w14:textId="77777777" w:rsidR="00B71332" w:rsidRPr="00A25172" w:rsidRDefault="00B71332" w:rsidP="00D4762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SURFACE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48AD50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Total vessel volume (mm</w:t>
            </w:r>
            <w:r w:rsidRPr="00A25172">
              <w:rPr>
                <w:rFonts w:cs="Calibri"/>
                <w:bCs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202D839F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0.7551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0D1F2F06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0.9276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5BBEDE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-0.2136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5AB5FB47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-0.6925</w:t>
            </w:r>
          </w:p>
        </w:tc>
      </w:tr>
      <w:tr w:rsidR="00B71332" w:rsidRPr="00A25172" w14:paraId="73D097E2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C30A8A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831B1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# Branches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751719CE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-0.6577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1245F11F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0.9276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203FDA5A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-0.3181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4CA868FD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0.8947</w:t>
            </w:r>
          </w:p>
        </w:tc>
      </w:tr>
      <w:tr w:rsidR="00B71332" w:rsidRPr="00A25172" w14:paraId="551751B3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FC179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E08EA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# Junctions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4BF8B733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-0.6719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1F98F03A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0.5319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4944AC99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-0.2887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6A9E4704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0.8798</w:t>
            </w:r>
          </w:p>
        </w:tc>
      </w:tr>
      <w:tr w:rsidR="00B71332" w:rsidRPr="00A25172" w14:paraId="1A6D61A5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A6136B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3F671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# Branches/Junction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5A522F95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-0.3863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83B80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-0.1897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570F6535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0.4522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A7594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0.1122</w:t>
            </w:r>
          </w:p>
        </w:tc>
      </w:tr>
      <w:tr w:rsidR="00B71332" w:rsidRPr="00A25172" w14:paraId="015DCE7B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47B73A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D266D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Total branch length (mm)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15C81544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0.6456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37E49A3C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0.8298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DC30B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-0.2426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3D304F45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0.8203</w:t>
            </w:r>
          </w:p>
        </w:tc>
      </w:tr>
      <w:tr w:rsidR="00B71332" w:rsidRPr="00A25172" w14:paraId="61099F84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C6F1F2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C794E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Mean branch length (mm)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hideMark/>
          </w:tcPr>
          <w:p w14:paraId="400660A4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0.6388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4FB657B8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-0.8854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noWrap/>
            <w:hideMark/>
          </w:tcPr>
          <w:p w14:paraId="215011CD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0.8476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14:paraId="17C7A4CA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-0.4949</w:t>
            </w:r>
          </w:p>
        </w:tc>
      </w:tr>
      <w:tr w:rsidR="00B71332" w:rsidRPr="00A25172" w14:paraId="6E6FD14E" w14:textId="77777777" w:rsidTr="00D47626">
        <w:trPr>
          <w:trHeight w:val="300"/>
          <w:jc w:val="center"/>
        </w:trPr>
        <w:tc>
          <w:tcPr>
            <w:tcW w:w="4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396564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F39062" w14:textId="77777777" w:rsidR="00B71332" w:rsidRPr="00A25172" w:rsidRDefault="00B71332" w:rsidP="00D47626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</w:pPr>
            <w:r w:rsidRPr="00A25172">
              <w:rPr>
                <w:rFonts w:cs="Calibri"/>
                <w:bCs/>
                <w:color w:val="000000"/>
                <w:sz w:val="20"/>
                <w:szCs w:val="20"/>
                <w:lang w:val="en-GB"/>
              </w:rPr>
              <w:t>Mean vessel radius (mm)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hideMark/>
          </w:tcPr>
          <w:p w14:paraId="4FF6DE63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0.6348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noWrap/>
            <w:hideMark/>
          </w:tcPr>
          <w:p w14:paraId="4CBE4D30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0.832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A40061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-0.1624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AF7031" w14:textId="77777777" w:rsidR="00B71332" w:rsidRPr="00A25172" w:rsidRDefault="00B71332" w:rsidP="00D47626">
            <w:pPr>
              <w:rPr>
                <w:sz w:val="20"/>
                <w:szCs w:val="20"/>
                <w:lang w:val="en-GB"/>
              </w:rPr>
            </w:pPr>
            <w:r w:rsidRPr="00A25172">
              <w:rPr>
                <w:sz w:val="20"/>
                <w:szCs w:val="20"/>
                <w:lang w:val="en-GB"/>
              </w:rPr>
              <w:t>0.01373</w:t>
            </w:r>
          </w:p>
        </w:tc>
      </w:tr>
    </w:tbl>
    <w:p w14:paraId="52BD7E71" w14:textId="77777777" w:rsidR="00B71332" w:rsidRPr="00A25172" w:rsidRDefault="00B71332" w:rsidP="00B71332">
      <w:pPr>
        <w:rPr>
          <w:sz w:val="20"/>
          <w:lang w:val="en-GB"/>
        </w:rPr>
      </w:pPr>
    </w:p>
    <w:p w14:paraId="4AA89E79" w14:textId="1908125A" w:rsidR="00B71332" w:rsidRPr="00B71332" w:rsidRDefault="00B71332" w:rsidP="00B71332">
      <w:pPr>
        <w:spacing w:after="0"/>
        <w:rPr>
          <w:sz w:val="20"/>
          <w:lang w:val="en-GB"/>
        </w:rPr>
      </w:pPr>
      <w:r w:rsidRPr="00A25172">
        <w:rPr>
          <w:b/>
          <w:sz w:val="20"/>
          <w:lang w:val="en-GB"/>
        </w:rPr>
        <w:t>Video S1:</w:t>
      </w:r>
      <w:r w:rsidRPr="00A25172">
        <w:rPr>
          <w:sz w:val="20"/>
          <w:lang w:val="en-GB"/>
        </w:rPr>
        <w:t xml:space="preserve"> </w:t>
      </w:r>
      <w:r w:rsidRPr="00A25172">
        <w:rPr>
          <w:b/>
          <w:sz w:val="20"/>
          <w:lang w:val="en-GB"/>
        </w:rPr>
        <w:t>MicroFil</w:t>
      </w:r>
      <w:bookmarkStart w:id="0" w:name="_GoBack"/>
      <w:bookmarkEnd w:id="0"/>
      <w:r w:rsidRPr="00A25172">
        <w:rPr>
          <w:b/>
          <w:sz w:val="20"/>
          <w:lang w:val="en-GB"/>
        </w:rPr>
        <w:t xml:space="preserve"> perfusion of </w:t>
      </w:r>
      <w:r w:rsidR="00103B3A">
        <w:rPr>
          <w:b/>
          <w:sz w:val="20"/>
          <w:lang w:val="en-GB"/>
        </w:rPr>
        <w:t xml:space="preserve">the </w:t>
      </w:r>
      <w:r w:rsidRPr="00A25172">
        <w:rPr>
          <w:b/>
          <w:sz w:val="20"/>
          <w:lang w:val="en-GB"/>
        </w:rPr>
        <w:t>CAM.</w:t>
      </w:r>
    </w:p>
    <w:sectPr w:rsidR="00B71332" w:rsidRPr="00B71332" w:rsidSect="005935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32"/>
    <w:rsid w:val="000C6B2E"/>
    <w:rsid w:val="000E7C27"/>
    <w:rsid w:val="00103B3A"/>
    <w:rsid w:val="00157D46"/>
    <w:rsid w:val="001A2B65"/>
    <w:rsid w:val="0025209F"/>
    <w:rsid w:val="002538DA"/>
    <w:rsid w:val="00376694"/>
    <w:rsid w:val="004C7D6D"/>
    <w:rsid w:val="005935EF"/>
    <w:rsid w:val="00595CC1"/>
    <w:rsid w:val="00915FE8"/>
    <w:rsid w:val="00997B03"/>
    <w:rsid w:val="009E13CC"/>
    <w:rsid w:val="00B603C0"/>
    <w:rsid w:val="00B71332"/>
    <w:rsid w:val="00C07ED0"/>
    <w:rsid w:val="00C368C1"/>
    <w:rsid w:val="00E22139"/>
    <w:rsid w:val="00EE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DAF96"/>
  <w15:chartTrackingRefBased/>
  <w15:docId w15:val="{4581AA96-72EF-4080-BF2F-39ED5977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1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1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Wolo</dc:creator>
  <cp:keywords/>
  <dc:description/>
  <cp:lastModifiedBy>Anna Wolo</cp:lastModifiedBy>
  <cp:revision>2</cp:revision>
  <dcterms:created xsi:type="dcterms:W3CDTF">2019-11-19T21:23:00Z</dcterms:created>
  <dcterms:modified xsi:type="dcterms:W3CDTF">2019-11-19T21:23:00Z</dcterms:modified>
</cp:coreProperties>
</file>