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69701" w14:textId="77777777" w:rsidR="004B0B98" w:rsidRDefault="004B0B98" w:rsidP="004B0B98">
      <w:pPr>
        <w:jc w:val="center"/>
        <w:rPr>
          <w:rFonts w:ascii="Times New Roman" w:hAnsi="Times New Roman" w:cs="Times New Roman"/>
          <w:sz w:val="36"/>
          <w:szCs w:val="36"/>
        </w:rPr>
      </w:pPr>
    </w:p>
    <w:p w14:paraId="327BCA7F" w14:textId="77777777" w:rsidR="004B0B98" w:rsidRDefault="004B0B98" w:rsidP="004B0B98">
      <w:pPr>
        <w:jc w:val="center"/>
        <w:rPr>
          <w:rFonts w:ascii="Times New Roman" w:hAnsi="Times New Roman" w:cs="Times New Roman"/>
          <w:sz w:val="36"/>
          <w:szCs w:val="36"/>
        </w:rPr>
      </w:pPr>
    </w:p>
    <w:p w14:paraId="52142867" w14:textId="63447837" w:rsidR="004B0B98" w:rsidRPr="00D45382" w:rsidRDefault="004B0B98" w:rsidP="004B0B98">
      <w:pPr>
        <w:jc w:val="center"/>
        <w:rPr>
          <w:rFonts w:ascii="Times New Roman" w:hAnsi="Times New Roman" w:cs="Times New Roman"/>
          <w:sz w:val="36"/>
          <w:szCs w:val="36"/>
        </w:rPr>
      </w:pPr>
      <w:r w:rsidRPr="003D7375">
        <w:rPr>
          <w:rFonts w:ascii="Times New Roman" w:hAnsi="Times New Roman" w:cs="Times New Roman"/>
          <w:i/>
          <w:sz w:val="36"/>
          <w:szCs w:val="36"/>
        </w:rPr>
        <w:t>In situ</w:t>
      </w:r>
      <w:r>
        <w:rPr>
          <w:rFonts w:ascii="Times New Roman" w:hAnsi="Times New Roman" w:cs="Times New Roman"/>
          <w:sz w:val="36"/>
          <w:szCs w:val="36"/>
        </w:rPr>
        <w:t xml:space="preserve"> M</w:t>
      </w:r>
      <w:r w:rsidRPr="00D45382">
        <w:rPr>
          <w:rFonts w:ascii="Times New Roman" w:hAnsi="Times New Roman" w:cs="Times New Roman"/>
          <w:sz w:val="36"/>
          <w:szCs w:val="36"/>
        </w:rPr>
        <w:t>icrofluidic Cryofixation for</w:t>
      </w:r>
      <w:r>
        <w:rPr>
          <w:rFonts w:ascii="Times New Roman" w:hAnsi="Times New Roman" w:cs="Times New Roman"/>
          <w:sz w:val="36"/>
          <w:szCs w:val="36"/>
        </w:rPr>
        <w:t xml:space="preserve"> Cryo-Focused Ion Beam Milling and </w:t>
      </w:r>
      <w:r w:rsidRPr="00D45382">
        <w:rPr>
          <w:rFonts w:ascii="Times New Roman" w:hAnsi="Times New Roman" w:cs="Times New Roman"/>
          <w:sz w:val="36"/>
          <w:szCs w:val="36"/>
        </w:rPr>
        <w:t>Cryo</w:t>
      </w:r>
      <w:r>
        <w:rPr>
          <w:rFonts w:ascii="Times New Roman" w:hAnsi="Times New Roman" w:cs="Times New Roman"/>
          <w:sz w:val="36"/>
          <w:szCs w:val="36"/>
        </w:rPr>
        <w:noBreakHyphen/>
      </w:r>
      <w:r w:rsidRPr="00D45382">
        <w:rPr>
          <w:rFonts w:ascii="Times New Roman" w:hAnsi="Times New Roman" w:cs="Times New Roman"/>
          <w:sz w:val="36"/>
          <w:szCs w:val="36"/>
        </w:rPr>
        <w:t xml:space="preserve">Electron </w:t>
      </w:r>
      <w:r w:rsidR="001B7183">
        <w:rPr>
          <w:rFonts w:ascii="Times New Roman" w:hAnsi="Times New Roman" w:cs="Times New Roman"/>
          <w:sz w:val="36"/>
          <w:szCs w:val="36"/>
        </w:rPr>
        <w:t>Tomography</w:t>
      </w:r>
    </w:p>
    <w:p w14:paraId="6A5ECF15" w14:textId="77777777" w:rsidR="004B0B98" w:rsidRDefault="004B0B98" w:rsidP="004B0B98">
      <w:pPr>
        <w:jc w:val="center"/>
        <w:rPr>
          <w:rFonts w:ascii="Times New Roman" w:hAnsi="Times New Roman" w:cs="Times New Roman"/>
          <w:b/>
        </w:rPr>
      </w:pPr>
    </w:p>
    <w:p w14:paraId="523B4666" w14:textId="77777777" w:rsidR="004B0B98" w:rsidRPr="00E25BEA" w:rsidRDefault="004B0B98" w:rsidP="004B0B98">
      <w:pPr>
        <w:jc w:val="center"/>
        <w:rPr>
          <w:rFonts w:ascii="Times New Roman" w:hAnsi="Times New Roman" w:cs="Times New Roman"/>
          <w:b/>
          <w:sz w:val="32"/>
          <w:szCs w:val="32"/>
        </w:rPr>
      </w:pPr>
      <w:r w:rsidRPr="00E25BEA">
        <w:rPr>
          <w:rFonts w:ascii="Times New Roman" w:hAnsi="Times New Roman" w:cs="Times New Roman"/>
          <w:b/>
          <w:sz w:val="32"/>
          <w:szCs w:val="32"/>
        </w:rPr>
        <w:t>Supporting Information</w:t>
      </w:r>
    </w:p>
    <w:p w14:paraId="470894DD" w14:textId="7B5BBF89" w:rsidR="004B0B98" w:rsidRDefault="004B0B98" w:rsidP="004B0B98">
      <w:pPr>
        <w:spacing w:after="0" w:line="276" w:lineRule="auto"/>
        <w:contextualSpacing/>
        <w:jc w:val="center"/>
        <w:rPr>
          <w:rFonts w:ascii="Times New Roman" w:hAnsi="Times New Roman" w:cs="Times New Roman"/>
          <w:sz w:val="24"/>
          <w:szCs w:val="24"/>
        </w:rPr>
      </w:pPr>
      <w:r w:rsidRPr="00A248A9">
        <w:rPr>
          <w:rFonts w:ascii="Times New Roman" w:hAnsi="Times New Roman" w:cs="Times New Roman"/>
          <w:sz w:val="24"/>
          <w:szCs w:val="24"/>
        </w:rPr>
        <w:t>Marie Fuest</w:t>
      </w:r>
      <w:r>
        <w:rPr>
          <w:rFonts w:ascii="Times New Roman" w:hAnsi="Times New Roman" w:cs="Times New Roman"/>
          <w:sz w:val="24"/>
          <w:szCs w:val="24"/>
          <w:vertAlign w:val="superscript"/>
        </w:rPr>
        <w:t>1</w:t>
      </w:r>
      <w:r w:rsidRPr="00A248A9">
        <w:rPr>
          <w:rFonts w:ascii="Times New Roman" w:hAnsi="Times New Roman" w:cs="Times New Roman"/>
          <w:sz w:val="24"/>
          <w:szCs w:val="24"/>
        </w:rPr>
        <w:t xml:space="preserve">, </w:t>
      </w:r>
      <w:proofErr w:type="spellStart"/>
      <w:r>
        <w:rPr>
          <w:rFonts w:ascii="Times New Roman" w:hAnsi="Times New Roman" w:cs="Times New Roman"/>
          <w:sz w:val="24"/>
          <w:szCs w:val="24"/>
        </w:rPr>
        <w:t>Miroslava</w:t>
      </w:r>
      <w:proofErr w:type="spellEnd"/>
      <w:r>
        <w:rPr>
          <w:rFonts w:ascii="Times New Roman" w:hAnsi="Times New Roman" w:cs="Times New Roman"/>
          <w:sz w:val="24"/>
          <w:szCs w:val="24"/>
        </w:rPr>
        <w:t xml:space="preserve"> Schaffer</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A248A9">
        <w:rPr>
          <w:rFonts w:ascii="Times New Roman" w:hAnsi="Times New Roman" w:cs="Times New Roman"/>
          <w:sz w:val="24"/>
          <w:szCs w:val="24"/>
        </w:rPr>
        <w:t>Giovanni Marco Nocera</w:t>
      </w:r>
      <w:r>
        <w:rPr>
          <w:rFonts w:ascii="Times New Roman" w:hAnsi="Times New Roman" w:cs="Times New Roman"/>
          <w:sz w:val="24"/>
          <w:szCs w:val="24"/>
          <w:vertAlign w:val="superscript"/>
        </w:rPr>
        <w:t>1</w:t>
      </w:r>
      <w:r w:rsidRPr="00A248A9">
        <w:rPr>
          <w:rFonts w:ascii="Times New Roman" w:hAnsi="Times New Roman" w:cs="Times New Roman"/>
          <w:sz w:val="24"/>
          <w:szCs w:val="24"/>
        </w:rPr>
        <w:t xml:space="preserve">, </w:t>
      </w:r>
      <w:r>
        <w:rPr>
          <w:rFonts w:ascii="Times New Roman" w:hAnsi="Times New Roman" w:cs="Times New Roman"/>
          <w:sz w:val="24"/>
          <w:szCs w:val="24"/>
        </w:rPr>
        <w:t>Rodrigo I. Galilea</w:t>
      </w:r>
      <w:r>
        <w:rPr>
          <w:rFonts w:ascii="Times New Roman" w:hAnsi="Times New Roman" w:cs="Times New Roman"/>
          <w:sz w:val="24"/>
          <w:szCs w:val="24"/>
        </w:rPr>
        <w:noBreakHyphen/>
        <w:t>Kleinsteuber</w:t>
      </w:r>
      <w:r>
        <w:rPr>
          <w:rFonts w:ascii="Times New Roman" w:hAnsi="Times New Roman" w:cs="Times New Roman"/>
          <w:sz w:val="24"/>
          <w:szCs w:val="24"/>
          <w:vertAlign w:val="superscript"/>
        </w:rPr>
        <w:t>1</w:t>
      </w:r>
      <w:r>
        <w:rPr>
          <w:rFonts w:ascii="Times New Roman" w:hAnsi="Times New Roman" w:cs="Times New Roman"/>
          <w:sz w:val="24"/>
          <w:szCs w:val="24"/>
        </w:rPr>
        <w:t>, Jan</w:t>
      </w:r>
      <w:r>
        <w:rPr>
          <w:rFonts w:ascii="Times New Roman" w:hAnsi="Times New Roman" w:cs="Times New Roman"/>
          <w:sz w:val="24"/>
          <w:szCs w:val="24"/>
        </w:rPr>
        <w:noBreakHyphen/>
        <w:t>Erik Messling</w:t>
      </w:r>
      <w:r>
        <w:rPr>
          <w:rFonts w:ascii="Times New Roman" w:hAnsi="Times New Roman" w:cs="Times New Roman"/>
          <w:sz w:val="24"/>
          <w:szCs w:val="24"/>
          <w:vertAlign w:val="superscript"/>
        </w:rPr>
        <w:t>1</w:t>
      </w:r>
      <w:r w:rsidRPr="00A248A9">
        <w:rPr>
          <w:rFonts w:ascii="Times New Roman" w:hAnsi="Times New Roman" w:cs="Times New Roman"/>
          <w:sz w:val="24"/>
          <w:szCs w:val="24"/>
        </w:rPr>
        <w:t>,</w:t>
      </w:r>
      <w:r>
        <w:rPr>
          <w:rFonts w:ascii="Times New Roman" w:hAnsi="Times New Roman" w:cs="Times New Roman"/>
          <w:sz w:val="24"/>
          <w:szCs w:val="24"/>
        </w:rPr>
        <w:t xml:space="preserve"> Michael Heymann</w:t>
      </w:r>
      <w:r>
        <w:rPr>
          <w:rFonts w:ascii="Times New Roman" w:hAnsi="Times New Roman" w:cs="Times New Roman"/>
          <w:sz w:val="24"/>
          <w:szCs w:val="24"/>
          <w:vertAlign w:val="superscript"/>
        </w:rPr>
        <w:t>3</w:t>
      </w:r>
      <w:r w:rsidR="00CD43E3">
        <w:rPr>
          <w:rFonts w:ascii="Times New Roman" w:hAnsi="Times New Roman" w:cs="Times New Roman"/>
          <w:sz w:val="24"/>
          <w:szCs w:val="24"/>
          <w:vertAlign w:val="superscript"/>
        </w:rPr>
        <w:t>,4</w:t>
      </w:r>
      <w:r>
        <w:rPr>
          <w:rFonts w:ascii="Times New Roman" w:hAnsi="Times New Roman" w:cs="Times New Roman"/>
          <w:sz w:val="24"/>
          <w:szCs w:val="24"/>
        </w:rPr>
        <w:t>, Jürgen M. Plitzko</w:t>
      </w:r>
      <w:r>
        <w:rPr>
          <w:rFonts w:ascii="Times New Roman" w:hAnsi="Times New Roman" w:cs="Times New Roman"/>
          <w:sz w:val="24"/>
          <w:szCs w:val="24"/>
          <w:vertAlign w:val="superscript"/>
        </w:rPr>
        <w:t>3</w:t>
      </w:r>
      <w:r w:rsidRPr="00A248A9">
        <w:rPr>
          <w:rFonts w:ascii="Times New Roman" w:hAnsi="Times New Roman" w:cs="Times New Roman"/>
          <w:sz w:val="24"/>
          <w:szCs w:val="24"/>
        </w:rPr>
        <w:t>, and Thomas P. Burg</w:t>
      </w:r>
      <w:r>
        <w:rPr>
          <w:rFonts w:ascii="Times New Roman" w:hAnsi="Times New Roman" w:cs="Times New Roman"/>
          <w:sz w:val="24"/>
          <w:szCs w:val="24"/>
        </w:rPr>
        <w:t>*</w:t>
      </w:r>
      <w:r>
        <w:rPr>
          <w:rFonts w:ascii="Times New Roman" w:hAnsi="Times New Roman" w:cs="Times New Roman"/>
          <w:sz w:val="24"/>
          <w:szCs w:val="24"/>
          <w:vertAlign w:val="superscript"/>
        </w:rPr>
        <w:t>1, 2</w:t>
      </w:r>
    </w:p>
    <w:p w14:paraId="2F43CC03" w14:textId="77777777" w:rsidR="004B0B98" w:rsidRPr="002F7BA3" w:rsidRDefault="004B0B98" w:rsidP="004B0B98">
      <w:pPr>
        <w:spacing w:after="0" w:line="276" w:lineRule="auto"/>
        <w:contextualSpacing/>
        <w:jc w:val="center"/>
        <w:rPr>
          <w:rFonts w:ascii="Times New Roman" w:eastAsia="Times New Roman" w:hAnsi="Times New Roman" w:cs="Times New Roman"/>
          <w:sz w:val="24"/>
          <w:szCs w:val="24"/>
          <w:lang w:eastAsia="en-GB"/>
        </w:rPr>
      </w:pPr>
    </w:p>
    <w:p w14:paraId="56F64DE1" w14:textId="77777777" w:rsidR="004B0B98" w:rsidRPr="00DE4146" w:rsidRDefault="004B0B98" w:rsidP="004B0B98">
      <w:pPr>
        <w:spacing w:after="0" w:line="276" w:lineRule="auto"/>
        <w:contextualSpacing/>
        <w:jc w:val="center"/>
        <w:rPr>
          <w:rFonts w:ascii="Times New Roman" w:eastAsia="Times New Roman" w:hAnsi="Times New Roman" w:cs="Times New Roman"/>
          <w:i/>
          <w:sz w:val="24"/>
          <w:szCs w:val="24"/>
          <w:lang w:val="de-DE" w:eastAsia="en-GB"/>
        </w:rPr>
      </w:pPr>
      <w:r w:rsidRPr="00DE4146">
        <w:rPr>
          <w:rFonts w:ascii="Times New Roman" w:eastAsia="Times New Roman" w:hAnsi="Times New Roman" w:cs="Times New Roman"/>
          <w:i/>
          <w:sz w:val="24"/>
          <w:szCs w:val="24"/>
          <w:vertAlign w:val="superscript"/>
          <w:lang w:val="de-DE" w:eastAsia="en-GB"/>
        </w:rPr>
        <w:t>1</w:t>
      </w:r>
      <w:r w:rsidRPr="00DE4146">
        <w:rPr>
          <w:rFonts w:ascii="Times New Roman" w:eastAsia="Times New Roman" w:hAnsi="Times New Roman" w:cs="Times New Roman"/>
          <w:i/>
          <w:sz w:val="24"/>
          <w:szCs w:val="24"/>
          <w:lang w:val="de-DE" w:eastAsia="en-GB"/>
        </w:rPr>
        <w:t xml:space="preserve">Max Planck Institute </w:t>
      </w:r>
      <w:proofErr w:type="spellStart"/>
      <w:r w:rsidRPr="00DE4146">
        <w:rPr>
          <w:rFonts w:ascii="Times New Roman" w:eastAsia="Times New Roman" w:hAnsi="Times New Roman" w:cs="Times New Roman"/>
          <w:i/>
          <w:sz w:val="24"/>
          <w:szCs w:val="24"/>
          <w:lang w:val="de-DE" w:eastAsia="en-GB"/>
        </w:rPr>
        <w:t>for</w:t>
      </w:r>
      <w:proofErr w:type="spellEnd"/>
      <w:r w:rsidRPr="00DE4146">
        <w:rPr>
          <w:rFonts w:ascii="Times New Roman" w:eastAsia="Times New Roman" w:hAnsi="Times New Roman" w:cs="Times New Roman"/>
          <w:i/>
          <w:sz w:val="24"/>
          <w:szCs w:val="24"/>
          <w:lang w:val="de-DE" w:eastAsia="en-GB"/>
        </w:rPr>
        <w:t xml:space="preserve"> </w:t>
      </w:r>
      <w:proofErr w:type="spellStart"/>
      <w:r w:rsidRPr="00DE4146">
        <w:rPr>
          <w:rFonts w:ascii="Times New Roman" w:eastAsia="Times New Roman" w:hAnsi="Times New Roman" w:cs="Times New Roman"/>
          <w:i/>
          <w:sz w:val="24"/>
          <w:szCs w:val="24"/>
          <w:lang w:val="de-DE" w:eastAsia="en-GB"/>
        </w:rPr>
        <w:t>Biophysical</w:t>
      </w:r>
      <w:proofErr w:type="spellEnd"/>
      <w:r w:rsidRPr="00DE4146">
        <w:rPr>
          <w:rFonts w:ascii="Times New Roman" w:eastAsia="Times New Roman" w:hAnsi="Times New Roman" w:cs="Times New Roman"/>
          <w:i/>
          <w:sz w:val="24"/>
          <w:szCs w:val="24"/>
          <w:lang w:val="de-DE" w:eastAsia="en-GB"/>
        </w:rPr>
        <w:t xml:space="preserve"> Chemistry, Am </w:t>
      </w:r>
      <w:proofErr w:type="spellStart"/>
      <w:r w:rsidRPr="00DE4146">
        <w:rPr>
          <w:rFonts w:ascii="Times New Roman" w:eastAsia="Times New Roman" w:hAnsi="Times New Roman" w:cs="Times New Roman"/>
          <w:i/>
          <w:sz w:val="24"/>
          <w:szCs w:val="24"/>
          <w:lang w:val="de-DE" w:eastAsia="en-GB"/>
        </w:rPr>
        <w:t>Fassberg</w:t>
      </w:r>
      <w:proofErr w:type="spellEnd"/>
      <w:r w:rsidRPr="00DE4146">
        <w:rPr>
          <w:rFonts w:ascii="Times New Roman" w:eastAsia="Times New Roman" w:hAnsi="Times New Roman" w:cs="Times New Roman"/>
          <w:i/>
          <w:sz w:val="24"/>
          <w:szCs w:val="24"/>
          <w:lang w:val="de-DE" w:eastAsia="en-GB"/>
        </w:rPr>
        <w:t xml:space="preserve"> 11, 37077 Göttingen, Germany</w:t>
      </w:r>
    </w:p>
    <w:p w14:paraId="421692D2" w14:textId="77777777" w:rsidR="004B0B98" w:rsidRPr="00DE4146" w:rsidRDefault="004B0B98" w:rsidP="004B0B98">
      <w:pPr>
        <w:spacing w:after="0" w:line="276" w:lineRule="auto"/>
        <w:contextualSpacing/>
        <w:jc w:val="center"/>
        <w:rPr>
          <w:rFonts w:ascii="Times New Roman" w:eastAsia="Times New Roman" w:hAnsi="Times New Roman" w:cs="Times New Roman"/>
          <w:i/>
          <w:sz w:val="24"/>
          <w:szCs w:val="24"/>
          <w:lang w:val="de-DE" w:eastAsia="en-GB"/>
        </w:rPr>
      </w:pPr>
    </w:p>
    <w:p w14:paraId="770B5335" w14:textId="77777777" w:rsidR="004B0B98" w:rsidRPr="00DE4146" w:rsidRDefault="004B0B98" w:rsidP="004B0B98">
      <w:pPr>
        <w:spacing w:after="0" w:line="276" w:lineRule="auto"/>
        <w:contextualSpacing/>
        <w:jc w:val="center"/>
        <w:rPr>
          <w:rFonts w:ascii="Times New Roman" w:eastAsia="Times New Roman" w:hAnsi="Times New Roman" w:cs="Times New Roman"/>
          <w:i/>
          <w:sz w:val="24"/>
          <w:szCs w:val="24"/>
          <w:lang w:val="de-DE" w:eastAsia="en-GB"/>
        </w:rPr>
      </w:pPr>
      <w:r w:rsidRPr="00DE4146">
        <w:rPr>
          <w:rFonts w:ascii="Times New Roman" w:eastAsia="Times New Roman" w:hAnsi="Times New Roman" w:cs="Times New Roman"/>
          <w:i/>
          <w:sz w:val="24"/>
          <w:szCs w:val="24"/>
          <w:vertAlign w:val="superscript"/>
          <w:lang w:val="de-DE" w:eastAsia="en-GB"/>
        </w:rPr>
        <w:t>2</w:t>
      </w:r>
      <w:r w:rsidRPr="00DE4146">
        <w:rPr>
          <w:rFonts w:ascii="Times New Roman" w:eastAsia="Times New Roman" w:hAnsi="Times New Roman" w:cs="Times New Roman"/>
          <w:i/>
          <w:sz w:val="24"/>
          <w:szCs w:val="24"/>
          <w:lang w:val="de-DE" w:eastAsia="en-GB"/>
        </w:rPr>
        <w:t xml:space="preserve">Technische </w:t>
      </w:r>
      <w:r w:rsidRPr="004007C9">
        <w:rPr>
          <w:rFonts w:ascii="Times New Roman" w:eastAsia="Times New Roman" w:hAnsi="Times New Roman" w:cs="Times New Roman"/>
          <w:i/>
          <w:sz w:val="24"/>
          <w:szCs w:val="24"/>
          <w:lang w:val="de-DE" w:eastAsia="en-GB"/>
        </w:rPr>
        <w:t>Universität</w:t>
      </w:r>
      <w:r w:rsidRPr="00DE4146">
        <w:rPr>
          <w:rFonts w:ascii="Times New Roman" w:eastAsia="Times New Roman" w:hAnsi="Times New Roman" w:cs="Times New Roman"/>
          <w:i/>
          <w:sz w:val="24"/>
          <w:szCs w:val="24"/>
          <w:lang w:val="de-DE" w:eastAsia="en-GB"/>
        </w:rPr>
        <w:t xml:space="preserve"> Darmstadt, </w:t>
      </w:r>
      <w:proofErr w:type="spellStart"/>
      <w:r w:rsidRPr="004007C9">
        <w:rPr>
          <w:rFonts w:ascii="Times New Roman" w:eastAsia="Times New Roman" w:hAnsi="Times New Roman" w:cs="Times New Roman"/>
          <w:i/>
          <w:sz w:val="24"/>
          <w:szCs w:val="24"/>
          <w:lang w:val="de-DE" w:eastAsia="en-GB"/>
        </w:rPr>
        <w:t>Merckstrasse</w:t>
      </w:r>
      <w:proofErr w:type="spellEnd"/>
      <w:r w:rsidRPr="00DE4146">
        <w:rPr>
          <w:rFonts w:ascii="Times New Roman" w:eastAsia="Times New Roman" w:hAnsi="Times New Roman" w:cs="Times New Roman"/>
          <w:i/>
          <w:sz w:val="24"/>
          <w:szCs w:val="24"/>
          <w:lang w:val="de-DE" w:eastAsia="en-GB"/>
        </w:rPr>
        <w:t xml:space="preserve"> 25, 64283 Darmstadt, Germany</w:t>
      </w:r>
    </w:p>
    <w:p w14:paraId="08841F0E" w14:textId="77777777" w:rsidR="004B0B98" w:rsidRPr="00DE4146" w:rsidRDefault="004B0B98" w:rsidP="004B0B98">
      <w:pPr>
        <w:spacing w:after="0" w:line="276" w:lineRule="auto"/>
        <w:contextualSpacing/>
        <w:jc w:val="center"/>
        <w:rPr>
          <w:rFonts w:ascii="Times New Roman" w:eastAsia="Times New Roman" w:hAnsi="Times New Roman" w:cs="Times New Roman"/>
          <w:i/>
          <w:sz w:val="24"/>
          <w:szCs w:val="24"/>
          <w:lang w:val="de-DE" w:eastAsia="en-GB"/>
        </w:rPr>
      </w:pPr>
    </w:p>
    <w:p w14:paraId="4FA806DF" w14:textId="135A9C98" w:rsidR="004B0B98" w:rsidRDefault="004B0B98" w:rsidP="004B0B98">
      <w:pPr>
        <w:spacing w:after="0" w:line="276" w:lineRule="auto"/>
        <w:contextualSpacing/>
        <w:jc w:val="center"/>
        <w:rPr>
          <w:rFonts w:ascii="Times New Roman" w:eastAsia="Times New Roman" w:hAnsi="Times New Roman" w:cs="Times New Roman"/>
          <w:i/>
          <w:sz w:val="24"/>
          <w:szCs w:val="24"/>
          <w:lang w:eastAsia="en-GB"/>
        </w:rPr>
      </w:pPr>
      <w:r>
        <w:rPr>
          <w:rFonts w:ascii="Times New Roman" w:eastAsia="Times New Roman" w:hAnsi="Times New Roman" w:cs="Times New Roman"/>
          <w:i/>
          <w:sz w:val="24"/>
          <w:szCs w:val="24"/>
          <w:vertAlign w:val="superscript"/>
          <w:lang w:eastAsia="en-GB"/>
        </w:rPr>
        <w:t>3</w:t>
      </w:r>
      <w:r w:rsidRPr="00D45382">
        <w:rPr>
          <w:rFonts w:ascii="Times New Roman" w:eastAsia="Times New Roman" w:hAnsi="Times New Roman" w:cs="Times New Roman"/>
          <w:i/>
          <w:sz w:val="24"/>
          <w:szCs w:val="24"/>
          <w:lang w:eastAsia="en-GB"/>
        </w:rPr>
        <w:t xml:space="preserve">Max Planck Institute </w:t>
      </w:r>
      <w:r>
        <w:rPr>
          <w:rFonts w:ascii="Times New Roman" w:eastAsia="Times New Roman" w:hAnsi="Times New Roman" w:cs="Times New Roman"/>
          <w:i/>
          <w:sz w:val="24"/>
          <w:szCs w:val="24"/>
          <w:lang w:eastAsia="en-GB"/>
        </w:rPr>
        <w:t>of</w:t>
      </w:r>
      <w:r w:rsidRPr="00D45382">
        <w:rPr>
          <w:rFonts w:ascii="Times New Roman" w:eastAsia="Times New Roman" w:hAnsi="Times New Roman" w:cs="Times New Roman"/>
          <w:i/>
          <w:sz w:val="24"/>
          <w:szCs w:val="24"/>
          <w:lang w:eastAsia="en-GB"/>
        </w:rPr>
        <w:t xml:space="preserve"> Bio</w:t>
      </w:r>
      <w:r>
        <w:rPr>
          <w:rFonts w:ascii="Times New Roman" w:eastAsia="Times New Roman" w:hAnsi="Times New Roman" w:cs="Times New Roman"/>
          <w:i/>
          <w:sz w:val="24"/>
          <w:szCs w:val="24"/>
          <w:lang w:eastAsia="en-GB"/>
        </w:rPr>
        <w:t>chemistry</w:t>
      </w:r>
      <w:r w:rsidRPr="00D45382">
        <w:rPr>
          <w:rFonts w:ascii="Times New Roman" w:eastAsia="Times New Roman" w:hAnsi="Times New Roman" w:cs="Times New Roman"/>
          <w:i/>
          <w:sz w:val="24"/>
          <w:szCs w:val="24"/>
          <w:lang w:eastAsia="en-GB"/>
        </w:rPr>
        <w:t xml:space="preserve">, Am </w:t>
      </w:r>
      <w:proofErr w:type="spellStart"/>
      <w:r>
        <w:rPr>
          <w:rFonts w:ascii="Times New Roman" w:eastAsia="Times New Roman" w:hAnsi="Times New Roman" w:cs="Times New Roman"/>
          <w:i/>
          <w:sz w:val="24"/>
          <w:szCs w:val="24"/>
          <w:lang w:eastAsia="en-GB"/>
        </w:rPr>
        <w:t>Klopferspitz</w:t>
      </w:r>
      <w:proofErr w:type="spellEnd"/>
      <w:r>
        <w:rPr>
          <w:rFonts w:ascii="Times New Roman" w:eastAsia="Times New Roman" w:hAnsi="Times New Roman" w:cs="Times New Roman"/>
          <w:i/>
          <w:sz w:val="24"/>
          <w:szCs w:val="24"/>
          <w:lang w:eastAsia="en-GB"/>
        </w:rPr>
        <w:t xml:space="preserve"> 18</w:t>
      </w:r>
      <w:r w:rsidRPr="00D45382">
        <w:rPr>
          <w:rFonts w:ascii="Times New Roman" w:eastAsia="Times New Roman" w:hAnsi="Times New Roman" w:cs="Times New Roman"/>
          <w:i/>
          <w:sz w:val="24"/>
          <w:szCs w:val="24"/>
          <w:lang w:eastAsia="en-GB"/>
        </w:rPr>
        <w:t xml:space="preserve">, </w:t>
      </w:r>
      <w:r>
        <w:rPr>
          <w:rFonts w:ascii="Times New Roman" w:eastAsia="Times New Roman" w:hAnsi="Times New Roman" w:cs="Times New Roman"/>
          <w:i/>
          <w:sz w:val="24"/>
          <w:szCs w:val="24"/>
          <w:lang w:eastAsia="en-GB"/>
        </w:rPr>
        <w:t>82152</w:t>
      </w:r>
      <w:r w:rsidRPr="00D45382">
        <w:rPr>
          <w:rFonts w:ascii="Times New Roman" w:eastAsia="Times New Roman" w:hAnsi="Times New Roman" w:cs="Times New Roman"/>
          <w:i/>
          <w:sz w:val="24"/>
          <w:szCs w:val="24"/>
          <w:lang w:eastAsia="en-GB"/>
        </w:rPr>
        <w:t xml:space="preserve"> </w:t>
      </w:r>
      <w:proofErr w:type="spellStart"/>
      <w:r>
        <w:rPr>
          <w:rFonts w:ascii="Times New Roman" w:eastAsia="Times New Roman" w:hAnsi="Times New Roman" w:cs="Times New Roman"/>
          <w:i/>
          <w:sz w:val="24"/>
          <w:szCs w:val="24"/>
          <w:lang w:eastAsia="en-GB"/>
        </w:rPr>
        <w:t>Martinsried</w:t>
      </w:r>
      <w:proofErr w:type="spellEnd"/>
      <w:r w:rsidRPr="00D45382">
        <w:rPr>
          <w:rFonts w:ascii="Times New Roman" w:eastAsia="Times New Roman" w:hAnsi="Times New Roman" w:cs="Times New Roman"/>
          <w:i/>
          <w:sz w:val="24"/>
          <w:szCs w:val="24"/>
          <w:lang w:eastAsia="en-GB"/>
        </w:rPr>
        <w:t>, Germany</w:t>
      </w:r>
    </w:p>
    <w:p w14:paraId="16362B45" w14:textId="3726A473" w:rsidR="00CD43E3" w:rsidRDefault="00CD43E3" w:rsidP="004B0B98">
      <w:pPr>
        <w:spacing w:after="0" w:line="276" w:lineRule="auto"/>
        <w:contextualSpacing/>
        <w:jc w:val="center"/>
        <w:rPr>
          <w:rFonts w:ascii="Times New Roman" w:eastAsia="Times New Roman" w:hAnsi="Times New Roman" w:cs="Times New Roman"/>
          <w:i/>
          <w:sz w:val="24"/>
          <w:szCs w:val="24"/>
          <w:lang w:eastAsia="en-GB"/>
        </w:rPr>
      </w:pPr>
    </w:p>
    <w:p w14:paraId="607F93F6" w14:textId="3726BE6F" w:rsidR="00CD43E3" w:rsidRPr="00CD43E3" w:rsidRDefault="00CD43E3" w:rsidP="00CD43E3">
      <w:pPr>
        <w:spacing w:after="0" w:line="276" w:lineRule="auto"/>
        <w:contextualSpacing/>
        <w:jc w:val="center"/>
        <w:rPr>
          <w:rFonts w:ascii="Times New Roman" w:eastAsia="Times New Roman" w:hAnsi="Times New Roman" w:cs="Times New Roman"/>
          <w:i/>
          <w:sz w:val="24"/>
          <w:szCs w:val="24"/>
          <w:lang w:eastAsia="en-GB"/>
        </w:rPr>
      </w:pPr>
      <w:r>
        <w:rPr>
          <w:rFonts w:ascii="Times New Roman" w:eastAsia="Times New Roman" w:hAnsi="Times New Roman" w:cs="Times New Roman"/>
          <w:i/>
          <w:sz w:val="24"/>
          <w:szCs w:val="24"/>
          <w:vertAlign w:val="superscript"/>
          <w:lang w:eastAsia="en-GB"/>
        </w:rPr>
        <w:t>4</w:t>
      </w:r>
      <w:r w:rsidRPr="00CD43E3">
        <w:rPr>
          <w:rFonts w:ascii="Times New Roman" w:eastAsia="Times New Roman" w:hAnsi="Times New Roman" w:cs="Times New Roman"/>
          <w:i/>
          <w:sz w:val="24"/>
          <w:szCs w:val="24"/>
          <w:lang w:eastAsia="en-GB"/>
        </w:rPr>
        <w:t>Institute of Biomaterials and Biomolecular Systems</w:t>
      </w:r>
      <w:r>
        <w:rPr>
          <w:rFonts w:ascii="Times New Roman" w:eastAsia="Times New Roman" w:hAnsi="Times New Roman" w:cs="Times New Roman"/>
          <w:i/>
          <w:sz w:val="24"/>
          <w:szCs w:val="24"/>
          <w:lang w:eastAsia="en-GB"/>
        </w:rPr>
        <w:t xml:space="preserve">, </w:t>
      </w:r>
      <w:r w:rsidRPr="00CD43E3">
        <w:rPr>
          <w:rFonts w:ascii="Times New Roman" w:eastAsia="Times New Roman" w:hAnsi="Times New Roman" w:cs="Times New Roman"/>
          <w:i/>
          <w:sz w:val="24"/>
          <w:szCs w:val="24"/>
          <w:lang w:eastAsia="en-GB"/>
        </w:rPr>
        <w:t>University of Stuttgart</w:t>
      </w:r>
      <w:r>
        <w:rPr>
          <w:rFonts w:ascii="Times New Roman" w:eastAsia="Times New Roman" w:hAnsi="Times New Roman" w:cs="Times New Roman"/>
          <w:i/>
          <w:sz w:val="24"/>
          <w:szCs w:val="24"/>
          <w:lang w:eastAsia="en-GB"/>
        </w:rPr>
        <w:t xml:space="preserve">, </w:t>
      </w:r>
      <w:proofErr w:type="spellStart"/>
      <w:r w:rsidRPr="00CD43E3">
        <w:rPr>
          <w:rFonts w:ascii="Times New Roman" w:eastAsia="Times New Roman" w:hAnsi="Times New Roman" w:cs="Times New Roman"/>
          <w:i/>
          <w:sz w:val="24"/>
          <w:szCs w:val="24"/>
          <w:lang w:eastAsia="en-GB"/>
        </w:rPr>
        <w:t>Pfaffenwaldring</w:t>
      </w:r>
      <w:proofErr w:type="spellEnd"/>
      <w:r w:rsidRPr="00CD43E3">
        <w:rPr>
          <w:rFonts w:ascii="Times New Roman" w:eastAsia="Times New Roman" w:hAnsi="Times New Roman" w:cs="Times New Roman"/>
          <w:i/>
          <w:sz w:val="24"/>
          <w:szCs w:val="24"/>
          <w:lang w:eastAsia="en-GB"/>
        </w:rPr>
        <w:t xml:space="preserve"> 57</w:t>
      </w:r>
      <w:r>
        <w:rPr>
          <w:rFonts w:ascii="Times New Roman" w:eastAsia="Times New Roman" w:hAnsi="Times New Roman" w:cs="Times New Roman"/>
          <w:i/>
          <w:sz w:val="24"/>
          <w:szCs w:val="24"/>
          <w:lang w:eastAsia="en-GB"/>
        </w:rPr>
        <w:t xml:space="preserve">, </w:t>
      </w:r>
      <w:r w:rsidRPr="00CD43E3">
        <w:rPr>
          <w:rFonts w:ascii="Times New Roman" w:eastAsia="Times New Roman" w:hAnsi="Times New Roman" w:cs="Times New Roman"/>
          <w:i/>
          <w:sz w:val="24"/>
          <w:szCs w:val="24"/>
          <w:lang w:val="de-DE" w:eastAsia="en-GB"/>
        </w:rPr>
        <w:t>70569 Stuttgart, Germany</w:t>
      </w:r>
    </w:p>
    <w:p w14:paraId="7C1C67FC" w14:textId="77777777" w:rsidR="004B0B98" w:rsidRPr="00CD43E3" w:rsidRDefault="004B0B98" w:rsidP="004B0B98">
      <w:pPr>
        <w:spacing w:after="0" w:line="276" w:lineRule="auto"/>
        <w:contextualSpacing/>
        <w:jc w:val="center"/>
        <w:rPr>
          <w:rFonts w:ascii="Times New Roman" w:eastAsia="Times New Roman" w:hAnsi="Times New Roman" w:cs="Times New Roman"/>
          <w:i/>
          <w:sz w:val="24"/>
          <w:szCs w:val="24"/>
          <w:lang w:val="de-DE" w:eastAsia="en-GB"/>
        </w:rPr>
      </w:pPr>
    </w:p>
    <w:p w14:paraId="68CE199E" w14:textId="77777777" w:rsidR="004B0B98" w:rsidRPr="00CD43E3" w:rsidRDefault="004B0B98" w:rsidP="004B0B98">
      <w:pPr>
        <w:rPr>
          <w:rFonts w:ascii="Times New Roman" w:hAnsi="Times New Roman" w:cs="Times New Roman"/>
          <w:lang w:val="de-DE"/>
        </w:rPr>
      </w:pPr>
    </w:p>
    <w:p w14:paraId="45B9B1F7" w14:textId="77777777" w:rsidR="004B0B98" w:rsidRPr="00BB6162" w:rsidRDefault="004B0B98" w:rsidP="004B0B98">
      <w:pPr>
        <w:rPr>
          <w:rFonts w:ascii="Times New Roman" w:hAnsi="Times New Roman" w:cs="Times New Roman"/>
          <w:sz w:val="24"/>
          <w:szCs w:val="24"/>
        </w:rPr>
      </w:pPr>
      <w:r w:rsidRPr="00BB6162">
        <w:rPr>
          <w:rFonts w:ascii="Times New Roman" w:hAnsi="Times New Roman" w:cs="Times New Roman"/>
          <w:sz w:val="24"/>
          <w:szCs w:val="24"/>
        </w:rPr>
        <w:t>*Corresponding Author</w:t>
      </w:r>
    </w:p>
    <w:p w14:paraId="7FED3C53" w14:textId="77777777" w:rsidR="004B0B98" w:rsidRDefault="004B0B98" w:rsidP="004B0B98">
      <w:pPr>
        <w:rPr>
          <w:rFonts w:ascii="Times New Roman" w:hAnsi="Times New Roman" w:cs="Times New Roman"/>
        </w:rPr>
      </w:pPr>
    </w:p>
    <w:p w14:paraId="1396CBAC" w14:textId="77777777" w:rsidR="004B0B98" w:rsidRDefault="004B0B98" w:rsidP="004B0B98">
      <w:pPr>
        <w:spacing w:line="360" w:lineRule="auto"/>
        <w:rPr>
          <w:rFonts w:ascii="Times New Roman" w:hAnsi="Times New Roman" w:cs="Times New Roman"/>
        </w:rPr>
      </w:pPr>
      <w:r>
        <w:rPr>
          <w:rFonts w:ascii="Times New Roman" w:hAnsi="Times New Roman" w:cs="Times New Roman"/>
        </w:rPr>
        <w:t>ABSTRACT</w:t>
      </w:r>
    </w:p>
    <w:p w14:paraId="1B104061" w14:textId="16FA2AF0" w:rsidR="004B0B98" w:rsidRDefault="004B0B98" w:rsidP="004B0B98">
      <w:pPr>
        <w:spacing w:line="360" w:lineRule="auto"/>
        <w:jc w:val="both"/>
        <w:rPr>
          <w:rFonts w:ascii="Times New Roman" w:hAnsi="Times New Roman" w:cs="Times New Roman"/>
        </w:rPr>
      </w:pPr>
      <w:r w:rsidRPr="00BB6162">
        <w:rPr>
          <w:rFonts w:ascii="Times New Roman" w:hAnsi="Times New Roman" w:cs="Times New Roman"/>
          <w:sz w:val="24"/>
          <w:szCs w:val="24"/>
        </w:rPr>
        <w:t xml:space="preserve">The Supporting Information contains a caption for the Supplementary video, additional information on the fully assembled </w:t>
      </w:r>
      <w:r w:rsidRPr="00BB6162">
        <w:rPr>
          <w:rFonts w:ascii="Times New Roman" w:hAnsi="Times New Roman" w:cs="Times New Roman"/>
          <w:i/>
          <w:sz w:val="24"/>
          <w:szCs w:val="24"/>
        </w:rPr>
        <w:t>in situ</w:t>
      </w:r>
      <w:r w:rsidRPr="00BB6162">
        <w:rPr>
          <w:rFonts w:ascii="Times New Roman" w:hAnsi="Times New Roman" w:cs="Times New Roman"/>
          <w:sz w:val="24"/>
          <w:szCs w:val="24"/>
        </w:rPr>
        <w:t xml:space="preserve"> cryofixation system, and an estimate of the cryo-FIB milling volume required to produce a lamella from the microchannel. Details of the microfluidic device fabrication are described. Further details of the cooling rate measurement are given, including cooling rate measurements for microchannels with a bottom wall of 0.8 µm thickness.</w:t>
      </w:r>
      <w:r w:rsidR="00481952" w:rsidRPr="00BB6162">
        <w:rPr>
          <w:rFonts w:ascii="Times New Roman" w:hAnsi="Times New Roman" w:cs="Times New Roman"/>
          <w:sz w:val="24"/>
          <w:szCs w:val="24"/>
        </w:rPr>
        <w:t xml:space="preserve"> Additional slices from the tomogram taken within the </w:t>
      </w:r>
      <w:r w:rsidR="00481952" w:rsidRPr="00BB6162">
        <w:rPr>
          <w:rFonts w:ascii="Times New Roman" w:hAnsi="Times New Roman" w:cs="Times New Roman"/>
          <w:i/>
          <w:iCs/>
          <w:sz w:val="24"/>
          <w:szCs w:val="24"/>
        </w:rPr>
        <w:t>C. elegans</w:t>
      </w:r>
      <w:r w:rsidR="00481952" w:rsidRPr="00BB6162">
        <w:rPr>
          <w:rFonts w:ascii="Times New Roman" w:hAnsi="Times New Roman" w:cs="Times New Roman"/>
          <w:sz w:val="24"/>
          <w:szCs w:val="24"/>
        </w:rPr>
        <w:t xml:space="preserve"> as well as the images from the full tilt-series used for the volume reconstruction are given.</w:t>
      </w:r>
      <w:r w:rsidRPr="00BB6162">
        <w:rPr>
          <w:rFonts w:ascii="Times New Roman" w:hAnsi="Times New Roman" w:cs="Times New Roman"/>
          <w:sz w:val="24"/>
          <w:szCs w:val="24"/>
        </w:rPr>
        <w:t xml:space="preserve"> Further information is </w:t>
      </w:r>
      <w:r w:rsidR="00481952" w:rsidRPr="00BB6162">
        <w:rPr>
          <w:rFonts w:ascii="Times New Roman" w:hAnsi="Times New Roman" w:cs="Times New Roman"/>
          <w:sz w:val="24"/>
          <w:szCs w:val="24"/>
        </w:rPr>
        <w:t>presented</w:t>
      </w:r>
      <w:r w:rsidRPr="00BB6162">
        <w:rPr>
          <w:rFonts w:ascii="Times New Roman" w:hAnsi="Times New Roman" w:cs="Times New Roman"/>
          <w:sz w:val="24"/>
          <w:szCs w:val="24"/>
        </w:rPr>
        <w:t xml:space="preserve"> on cryoprotectant toxicity for </w:t>
      </w:r>
      <w:r w:rsidRPr="00BB6162">
        <w:rPr>
          <w:rFonts w:ascii="Times New Roman" w:hAnsi="Times New Roman" w:cs="Times New Roman"/>
          <w:i/>
          <w:sz w:val="24"/>
          <w:szCs w:val="24"/>
        </w:rPr>
        <w:t>C. elegans</w:t>
      </w:r>
      <w:r w:rsidRPr="00BB6162">
        <w:rPr>
          <w:rFonts w:ascii="Times New Roman" w:hAnsi="Times New Roman" w:cs="Times New Roman"/>
          <w:sz w:val="24"/>
          <w:szCs w:val="24"/>
        </w:rPr>
        <w:t xml:space="preserve"> and the effect of cryoprotectants on motility</w:t>
      </w:r>
      <w:r>
        <w:rPr>
          <w:rFonts w:ascii="Times New Roman" w:hAnsi="Times New Roman" w:cs="Times New Roman"/>
        </w:rPr>
        <w:t xml:space="preserve">. </w:t>
      </w:r>
    </w:p>
    <w:p w14:paraId="0263D734" w14:textId="77777777" w:rsidR="004B0B98" w:rsidRDefault="004B0B98" w:rsidP="004B0B98">
      <w:pPr>
        <w:spacing w:line="480" w:lineRule="auto"/>
        <w:jc w:val="both"/>
        <w:rPr>
          <w:rFonts w:ascii="Times New Roman" w:hAnsi="Times New Roman" w:cs="Times New Roman"/>
          <w:sz w:val="24"/>
          <w:szCs w:val="24"/>
        </w:rPr>
      </w:pPr>
    </w:p>
    <w:p w14:paraId="79711310" w14:textId="08FDFBC7" w:rsidR="004B0B98" w:rsidRDefault="004B0B98" w:rsidP="00BB6162">
      <w:pPr>
        <w:spacing w:after="0"/>
        <w:contextualSpacing/>
        <w:rPr>
          <w:rFonts w:ascii="Times New Roman" w:hAnsi="Times New Roman" w:cs="Times New Roman"/>
          <w:caps/>
        </w:rPr>
      </w:pPr>
      <w:r>
        <w:rPr>
          <w:rFonts w:ascii="Times New Roman" w:hAnsi="Times New Roman" w:cs="Times New Roman"/>
          <w:caps/>
        </w:rPr>
        <w:lastRenderedPageBreak/>
        <w:t>CRYOFIXATION VIDEO</w:t>
      </w:r>
    </w:p>
    <w:p w14:paraId="12B0A4AA" w14:textId="77777777" w:rsidR="004B0B98" w:rsidRDefault="004B0B98" w:rsidP="00BB6162">
      <w:pPr>
        <w:spacing w:after="0"/>
        <w:contextualSpacing/>
        <w:rPr>
          <w:rFonts w:ascii="Times New Roman" w:hAnsi="Times New Roman" w:cs="Times New Roman"/>
          <w:caps/>
        </w:rPr>
      </w:pPr>
    </w:p>
    <w:p w14:paraId="3AF73FDC" w14:textId="5C1A38BE" w:rsidR="004B0B98" w:rsidRDefault="004B0B98" w:rsidP="00BB6162">
      <w:pPr>
        <w:spacing w:after="0" w:line="360" w:lineRule="auto"/>
        <w:contextualSpacing/>
        <w:jc w:val="both"/>
        <w:rPr>
          <w:rFonts w:ascii="Times New Roman" w:hAnsi="Times New Roman" w:cs="Times New Roman"/>
          <w:sz w:val="24"/>
          <w:szCs w:val="24"/>
        </w:rPr>
      </w:pPr>
      <w:r w:rsidRPr="00906275">
        <w:rPr>
          <w:rFonts w:ascii="Times New Roman" w:hAnsi="Times New Roman" w:cs="Times New Roman"/>
          <w:sz w:val="24"/>
          <w:szCs w:val="24"/>
        </w:rPr>
        <w:t>The video shows cryofixation of a</w:t>
      </w:r>
      <w:r>
        <w:rPr>
          <w:rFonts w:ascii="Times New Roman" w:hAnsi="Times New Roman" w:cs="Times New Roman"/>
          <w:sz w:val="24"/>
          <w:szCs w:val="24"/>
        </w:rPr>
        <w:t xml:space="preserve"> live</w:t>
      </w:r>
      <w:r w:rsidRPr="00906275">
        <w:rPr>
          <w:rFonts w:ascii="Times New Roman" w:hAnsi="Times New Roman" w:cs="Times New Roman"/>
          <w:sz w:val="24"/>
          <w:szCs w:val="24"/>
        </w:rPr>
        <w:t xml:space="preserve"> </w:t>
      </w:r>
      <w:r w:rsidRPr="00906275">
        <w:rPr>
          <w:rFonts w:ascii="Times New Roman" w:hAnsi="Times New Roman" w:cs="Times New Roman"/>
          <w:i/>
          <w:sz w:val="24"/>
          <w:szCs w:val="24"/>
        </w:rPr>
        <w:t>C. elegans</w:t>
      </w:r>
      <w:r w:rsidRPr="00906275">
        <w:rPr>
          <w:rFonts w:ascii="Times New Roman" w:hAnsi="Times New Roman" w:cs="Times New Roman"/>
          <w:sz w:val="24"/>
          <w:szCs w:val="24"/>
        </w:rPr>
        <w:t xml:space="preserve"> within the microscope field of view</w:t>
      </w:r>
      <w:r>
        <w:rPr>
          <w:rFonts w:ascii="Times New Roman" w:hAnsi="Times New Roman" w:cs="Times New Roman"/>
          <w:sz w:val="24"/>
          <w:szCs w:val="24"/>
        </w:rPr>
        <w:t xml:space="preserve"> captured at 100 fps</w:t>
      </w:r>
      <w:r w:rsidRPr="00906275">
        <w:rPr>
          <w:rFonts w:ascii="Times New Roman" w:hAnsi="Times New Roman" w:cs="Times New Roman"/>
          <w:sz w:val="24"/>
          <w:szCs w:val="24"/>
        </w:rPr>
        <w:t xml:space="preserve">. The </w:t>
      </w:r>
      <w:r w:rsidRPr="00906275">
        <w:rPr>
          <w:rFonts w:ascii="Times New Roman" w:hAnsi="Times New Roman" w:cs="Times New Roman"/>
          <w:i/>
          <w:sz w:val="24"/>
          <w:szCs w:val="24"/>
        </w:rPr>
        <w:t>C. elegans</w:t>
      </w:r>
      <w:r w:rsidRPr="00906275">
        <w:rPr>
          <w:rFonts w:ascii="Times New Roman" w:hAnsi="Times New Roman" w:cs="Times New Roman"/>
          <w:sz w:val="24"/>
          <w:szCs w:val="24"/>
        </w:rPr>
        <w:t xml:space="preserve"> was suspended in M9 with 10% (m/</w:t>
      </w:r>
      <w:r>
        <w:rPr>
          <w:rFonts w:ascii="Times New Roman" w:hAnsi="Times New Roman" w:cs="Times New Roman"/>
          <w:sz w:val="24"/>
          <w:szCs w:val="24"/>
        </w:rPr>
        <w:t>v</w:t>
      </w:r>
      <w:r w:rsidRPr="00906275">
        <w:rPr>
          <w:rFonts w:ascii="Times New Roman" w:hAnsi="Times New Roman" w:cs="Times New Roman"/>
          <w:sz w:val="24"/>
          <w:szCs w:val="24"/>
        </w:rPr>
        <w:t xml:space="preserve">) </w:t>
      </w:r>
      <w:r>
        <w:rPr>
          <w:rFonts w:ascii="Times New Roman" w:hAnsi="Times New Roman" w:cs="Times New Roman"/>
          <w:sz w:val="24"/>
          <w:szCs w:val="24"/>
        </w:rPr>
        <w:t>glycerol as a cryoprotectant</w:t>
      </w:r>
      <w:r w:rsidRPr="00906275">
        <w:rPr>
          <w:rFonts w:ascii="Times New Roman" w:hAnsi="Times New Roman" w:cs="Times New Roman"/>
          <w:sz w:val="24"/>
          <w:szCs w:val="24"/>
        </w:rPr>
        <w:t xml:space="preserve">. The video was </w:t>
      </w:r>
      <w:r>
        <w:rPr>
          <w:rFonts w:ascii="Times New Roman" w:hAnsi="Times New Roman" w:cs="Times New Roman"/>
          <w:sz w:val="24"/>
          <w:szCs w:val="24"/>
        </w:rPr>
        <w:t>taken with</w:t>
      </w:r>
      <w:r w:rsidRPr="00906275">
        <w:rPr>
          <w:rFonts w:ascii="Times New Roman" w:hAnsi="Times New Roman" w:cs="Times New Roman"/>
          <w:sz w:val="24"/>
          <w:szCs w:val="24"/>
        </w:rPr>
        <w:t xml:space="preserve"> an </w:t>
      </w:r>
      <w:proofErr w:type="spellStart"/>
      <w:r w:rsidRPr="00906275">
        <w:rPr>
          <w:rFonts w:ascii="Times New Roman" w:hAnsi="Times New Roman" w:cs="Times New Roman"/>
          <w:sz w:val="24"/>
          <w:szCs w:val="24"/>
        </w:rPr>
        <w:t>Andor</w:t>
      </w:r>
      <w:proofErr w:type="spellEnd"/>
      <w:r w:rsidRPr="00906275">
        <w:rPr>
          <w:rFonts w:ascii="Times New Roman" w:hAnsi="Times New Roman" w:cs="Times New Roman"/>
          <w:sz w:val="24"/>
          <w:szCs w:val="24"/>
        </w:rPr>
        <w:t xml:space="preserve"> Neo </w:t>
      </w:r>
      <w:proofErr w:type="spellStart"/>
      <w:r w:rsidRPr="00906275">
        <w:rPr>
          <w:rFonts w:ascii="Times New Roman" w:hAnsi="Times New Roman" w:cs="Times New Roman"/>
          <w:sz w:val="24"/>
          <w:szCs w:val="24"/>
        </w:rPr>
        <w:t>sCMOS</w:t>
      </w:r>
      <w:proofErr w:type="spellEnd"/>
      <w:r w:rsidRPr="00906275">
        <w:rPr>
          <w:rFonts w:ascii="Times New Roman" w:hAnsi="Times New Roman" w:cs="Times New Roman"/>
          <w:sz w:val="24"/>
          <w:szCs w:val="24"/>
        </w:rPr>
        <w:t xml:space="preserve"> camera</w:t>
      </w:r>
      <w:r>
        <w:rPr>
          <w:rFonts w:ascii="Times New Roman" w:hAnsi="Times New Roman" w:cs="Times New Roman"/>
          <w:sz w:val="24"/>
          <w:szCs w:val="24"/>
        </w:rPr>
        <w:t xml:space="preserve"> and a 10x Nikon air objective (0.</w:t>
      </w:r>
      <w:r w:rsidR="00BB6162">
        <w:rPr>
          <w:rFonts w:ascii="Times New Roman" w:hAnsi="Times New Roman" w:cs="Times New Roman"/>
          <w:sz w:val="24"/>
          <w:szCs w:val="24"/>
        </w:rPr>
        <w:t>3</w:t>
      </w:r>
      <w:r>
        <w:rPr>
          <w:rFonts w:ascii="Times New Roman" w:hAnsi="Times New Roman" w:cs="Times New Roman"/>
          <w:sz w:val="24"/>
          <w:szCs w:val="24"/>
        </w:rPr>
        <w:t> NA)</w:t>
      </w:r>
      <w:r w:rsidRPr="00906275">
        <w:rPr>
          <w:rFonts w:ascii="Times New Roman" w:hAnsi="Times New Roman" w:cs="Times New Roman"/>
          <w:sz w:val="24"/>
          <w:szCs w:val="24"/>
        </w:rPr>
        <w:t>.</w:t>
      </w:r>
    </w:p>
    <w:p w14:paraId="237C5AB7" w14:textId="77777777" w:rsidR="004B0B98" w:rsidRDefault="004B0B98" w:rsidP="00BB6162">
      <w:pPr>
        <w:spacing w:after="0"/>
        <w:contextualSpacing/>
        <w:jc w:val="both"/>
        <w:rPr>
          <w:rFonts w:ascii="Times New Roman" w:hAnsi="Times New Roman" w:cs="Times New Roman"/>
          <w:sz w:val="24"/>
          <w:szCs w:val="24"/>
        </w:rPr>
      </w:pPr>
    </w:p>
    <w:p w14:paraId="1B454A60" w14:textId="7AEE4FE7" w:rsidR="004B0B98" w:rsidRPr="00510FBE" w:rsidRDefault="004B0B98" w:rsidP="00BB6162">
      <w:pPr>
        <w:spacing w:after="0"/>
        <w:contextualSpacing/>
        <w:jc w:val="both"/>
        <w:rPr>
          <w:rFonts w:ascii="Times New Roman" w:hAnsi="Times New Roman" w:cs="Times New Roman"/>
          <w:sz w:val="24"/>
          <w:szCs w:val="24"/>
        </w:rPr>
      </w:pPr>
      <w:r w:rsidRPr="00510FBE">
        <w:rPr>
          <w:rFonts w:ascii="Times New Roman" w:hAnsi="Times New Roman" w:cs="Times New Roman"/>
          <w:sz w:val="24"/>
          <w:szCs w:val="24"/>
        </w:rPr>
        <w:t>IN SITU MICROFLUIDIC CRYOFIXATION SYSTEM</w:t>
      </w:r>
    </w:p>
    <w:p w14:paraId="4C430670" w14:textId="77777777" w:rsidR="004B0B98" w:rsidRPr="00BB6162" w:rsidRDefault="004B0B98" w:rsidP="00BB6162">
      <w:pPr>
        <w:spacing w:after="0"/>
        <w:contextualSpacing/>
        <w:jc w:val="both"/>
        <w:rPr>
          <w:rFonts w:ascii="Times New Roman" w:hAnsi="Times New Roman" w:cs="Times New Roman"/>
          <w:sz w:val="24"/>
          <w:szCs w:val="24"/>
        </w:rPr>
      </w:pPr>
    </w:p>
    <w:p w14:paraId="425ACE0E" w14:textId="77777777" w:rsidR="004B0B98" w:rsidRDefault="004B0B98" w:rsidP="00BB6162">
      <w:pPr>
        <w:spacing w:after="0" w:line="360" w:lineRule="auto"/>
        <w:contextualSpacing/>
        <w:jc w:val="both"/>
        <w:rPr>
          <w:rFonts w:ascii="Times New Roman" w:hAnsi="Times New Roman" w:cs="Times New Roman"/>
          <w:sz w:val="24"/>
          <w:szCs w:val="24"/>
        </w:rPr>
      </w:pPr>
      <w:r w:rsidRPr="00510FBE">
        <w:rPr>
          <w:rFonts w:ascii="Times New Roman" w:hAnsi="Times New Roman" w:cs="Times New Roman"/>
          <w:sz w:val="24"/>
          <w:szCs w:val="24"/>
        </w:rPr>
        <w:t xml:space="preserve">The </w:t>
      </w:r>
      <w:r w:rsidRPr="00510FBE">
        <w:rPr>
          <w:rFonts w:ascii="Times New Roman" w:hAnsi="Times New Roman" w:cs="Times New Roman"/>
          <w:i/>
          <w:sz w:val="24"/>
          <w:szCs w:val="24"/>
        </w:rPr>
        <w:t>in situ</w:t>
      </w:r>
      <w:r w:rsidRPr="00510FBE">
        <w:rPr>
          <w:rFonts w:ascii="Times New Roman" w:hAnsi="Times New Roman" w:cs="Times New Roman"/>
          <w:sz w:val="24"/>
          <w:szCs w:val="24"/>
        </w:rPr>
        <w:t xml:space="preserve"> microfluidic cryofixation system is designed as a self-contained modular microscopy stage</w:t>
      </w:r>
      <w:r>
        <w:rPr>
          <w:rFonts w:ascii="Times New Roman" w:hAnsi="Times New Roman" w:cs="Times New Roman"/>
          <w:sz w:val="24"/>
          <w:szCs w:val="24"/>
        </w:rPr>
        <w:t xml:space="preserve"> (Figure S1a)</w:t>
      </w:r>
      <w:r w:rsidRPr="00510FBE">
        <w:rPr>
          <w:rFonts w:ascii="Times New Roman" w:hAnsi="Times New Roman" w:cs="Times New Roman"/>
          <w:sz w:val="24"/>
          <w:szCs w:val="24"/>
        </w:rPr>
        <w:t>.</w:t>
      </w:r>
      <w:r>
        <w:rPr>
          <w:rFonts w:ascii="Times New Roman" w:hAnsi="Times New Roman" w:cs="Times New Roman"/>
          <w:sz w:val="24"/>
          <w:szCs w:val="24"/>
        </w:rPr>
        <w:t xml:space="preserve"> The design facilitates transfer of </w:t>
      </w:r>
      <w:r w:rsidRPr="003D3302">
        <w:rPr>
          <w:rFonts w:ascii="Times New Roman" w:hAnsi="Times New Roman" w:cs="Times New Roman"/>
          <w:i/>
          <w:sz w:val="24"/>
          <w:szCs w:val="24"/>
        </w:rPr>
        <w:t>in situ</w:t>
      </w:r>
      <w:r>
        <w:rPr>
          <w:rFonts w:ascii="Times New Roman" w:hAnsi="Times New Roman" w:cs="Times New Roman"/>
          <w:sz w:val="24"/>
          <w:szCs w:val="24"/>
        </w:rPr>
        <w:t xml:space="preserve"> cryofixed samples from the light microscopy experimental system to storage under liquid nitrogen (LN</w:t>
      </w:r>
      <w:r>
        <w:rPr>
          <w:rFonts w:ascii="Times New Roman" w:hAnsi="Times New Roman" w:cs="Times New Roman"/>
          <w:sz w:val="24"/>
          <w:szCs w:val="24"/>
          <w:vertAlign w:val="subscript"/>
        </w:rPr>
        <w:t>2</w:t>
      </w:r>
      <w:r>
        <w:rPr>
          <w:rFonts w:ascii="Times New Roman" w:hAnsi="Times New Roman" w:cs="Times New Roman"/>
          <w:sz w:val="24"/>
          <w:szCs w:val="24"/>
        </w:rPr>
        <w:t>). Following cryofixation of the sample within the microscope field of view, the entire assembly is transferred to a LN</w:t>
      </w:r>
      <w:r>
        <w:rPr>
          <w:rFonts w:ascii="Times New Roman" w:hAnsi="Times New Roman" w:cs="Times New Roman"/>
          <w:sz w:val="24"/>
          <w:szCs w:val="24"/>
          <w:vertAlign w:val="subscript"/>
        </w:rPr>
        <w:t xml:space="preserve">2 </w:t>
      </w:r>
      <w:proofErr w:type="spellStart"/>
      <w:r>
        <w:rPr>
          <w:rFonts w:ascii="Times New Roman" w:hAnsi="Times New Roman" w:cs="Times New Roman"/>
          <w:sz w:val="24"/>
          <w:szCs w:val="24"/>
        </w:rPr>
        <w:t>dewar</w:t>
      </w:r>
      <w:proofErr w:type="spellEnd"/>
      <w:r>
        <w:rPr>
          <w:rFonts w:ascii="Times New Roman" w:hAnsi="Times New Roman" w:cs="Times New Roman"/>
          <w:sz w:val="24"/>
          <w:szCs w:val="24"/>
        </w:rPr>
        <w:t>. The assembly is submerged beneath LN</w:t>
      </w:r>
      <w:r>
        <w:rPr>
          <w:rFonts w:ascii="Times New Roman" w:hAnsi="Times New Roman" w:cs="Times New Roman"/>
          <w:sz w:val="24"/>
          <w:szCs w:val="24"/>
          <w:vertAlign w:val="subscript"/>
        </w:rPr>
        <w:t>2</w:t>
      </w:r>
      <w:r>
        <w:rPr>
          <w:rFonts w:ascii="Times New Roman" w:hAnsi="Times New Roman" w:cs="Times New Roman"/>
          <w:sz w:val="24"/>
          <w:szCs w:val="24"/>
        </w:rPr>
        <w:t xml:space="preserve"> during disassembly and recovery of the microfluidic device. The cryofixed sample within the microchannel remains in thermal contact with the copper heat sink during the transfer, preventing devitrification. </w:t>
      </w:r>
    </w:p>
    <w:p w14:paraId="309FC0FC" w14:textId="56711E1C" w:rsidR="004B0B98" w:rsidRDefault="004B0B98" w:rsidP="004B0B98">
      <w:pPr>
        <w:spacing w:line="360" w:lineRule="auto"/>
        <w:jc w:val="both"/>
        <w:rPr>
          <w:rFonts w:ascii="Times New Roman" w:hAnsi="Times New Roman" w:cs="Times New Roman"/>
          <w:sz w:val="24"/>
          <w:szCs w:val="24"/>
        </w:rPr>
      </w:pPr>
      <w:r w:rsidRPr="00510FBE">
        <w:rPr>
          <w:rFonts w:ascii="Times New Roman" w:hAnsi="Times New Roman" w:cs="Times New Roman"/>
          <w:sz w:val="24"/>
          <w:szCs w:val="24"/>
        </w:rPr>
        <w:t xml:space="preserve">The main heater, used to warm the main PDMS microchannel during live imaging, is mounted onto a cold copper post. The cold post </w:t>
      </w:r>
      <w:r>
        <w:rPr>
          <w:rFonts w:ascii="Times New Roman" w:hAnsi="Times New Roman" w:cs="Times New Roman"/>
          <w:sz w:val="24"/>
          <w:szCs w:val="24"/>
        </w:rPr>
        <w:t xml:space="preserve">thermally </w:t>
      </w:r>
      <w:r w:rsidRPr="00510FBE">
        <w:rPr>
          <w:rFonts w:ascii="Times New Roman" w:hAnsi="Times New Roman" w:cs="Times New Roman"/>
          <w:sz w:val="24"/>
          <w:szCs w:val="24"/>
        </w:rPr>
        <w:t xml:space="preserve">connects </w:t>
      </w:r>
      <w:r>
        <w:rPr>
          <w:rFonts w:ascii="Times New Roman" w:hAnsi="Times New Roman" w:cs="Times New Roman"/>
          <w:sz w:val="24"/>
          <w:szCs w:val="24"/>
        </w:rPr>
        <w:t>a copper</w:t>
      </w:r>
      <w:r w:rsidRPr="00510FBE">
        <w:rPr>
          <w:rFonts w:ascii="Times New Roman" w:hAnsi="Times New Roman" w:cs="Times New Roman"/>
          <w:sz w:val="24"/>
          <w:szCs w:val="24"/>
        </w:rPr>
        <w:t xml:space="preserve"> heat sink </w:t>
      </w:r>
      <w:r>
        <w:rPr>
          <w:rFonts w:ascii="Times New Roman" w:hAnsi="Times New Roman" w:cs="Times New Roman"/>
          <w:sz w:val="24"/>
          <w:szCs w:val="24"/>
        </w:rPr>
        <w:t>(</w:t>
      </w:r>
      <w:r w:rsidRPr="00510FBE">
        <w:rPr>
          <w:rFonts w:ascii="Times New Roman" w:hAnsi="Times New Roman" w:cs="Times New Roman"/>
          <w:sz w:val="24"/>
          <w:szCs w:val="24"/>
        </w:rPr>
        <w:t>4</w:t>
      </w:r>
      <w:r>
        <w:rPr>
          <w:rFonts w:ascii="Times New Roman" w:hAnsi="Times New Roman" w:cs="Times New Roman"/>
          <w:sz w:val="24"/>
          <w:szCs w:val="24"/>
        </w:rPr>
        <w:t>0 m</w:t>
      </w:r>
      <w:r w:rsidRPr="00510FBE">
        <w:rPr>
          <w:rFonts w:ascii="Times New Roman" w:hAnsi="Times New Roman" w:cs="Times New Roman"/>
          <w:sz w:val="24"/>
          <w:szCs w:val="24"/>
        </w:rPr>
        <w:t>m wide x 4</w:t>
      </w:r>
      <w:r>
        <w:rPr>
          <w:rFonts w:ascii="Times New Roman" w:hAnsi="Times New Roman" w:cs="Times New Roman"/>
          <w:sz w:val="24"/>
          <w:szCs w:val="24"/>
        </w:rPr>
        <w:t>0 m</w:t>
      </w:r>
      <w:r w:rsidRPr="00510FBE">
        <w:rPr>
          <w:rFonts w:ascii="Times New Roman" w:hAnsi="Times New Roman" w:cs="Times New Roman"/>
          <w:sz w:val="24"/>
          <w:szCs w:val="24"/>
        </w:rPr>
        <w:t>m long x 2</w:t>
      </w:r>
      <w:r>
        <w:rPr>
          <w:rFonts w:ascii="Times New Roman" w:hAnsi="Times New Roman" w:cs="Times New Roman"/>
          <w:sz w:val="24"/>
          <w:szCs w:val="24"/>
        </w:rPr>
        <w:t>0 m</w:t>
      </w:r>
      <w:r w:rsidRPr="00510FBE">
        <w:rPr>
          <w:rFonts w:ascii="Times New Roman" w:hAnsi="Times New Roman" w:cs="Times New Roman"/>
          <w:sz w:val="24"/>
          <w:szCs w:val="24"/>
        </w:rPr>
        <w:t>m tall</w:t>
      </w:r>
      <w:r>
        <w:rPr>
          <w:rFonts w:ascii="Times New Roman" w:hAnsi="Times New Roman" w:cs="Times New Roman"/>
          <w:sz w:val="24"/>
          <w:szCs w:val="24"/>
        </w:rPr>
        <w:t>) with the main heater</w:t>
      </w:r>
      <w:r w:rsidRPr="00510FBE">
        <w:rPr>
          <w:rFonts w:ascii="Times New Roman" w:hAnsi="Times New Roman" w:cs="Times New Roman"/>
          <w:sz w:val="24"/>
          <w:szCs w:val="24"/>
        </w:rPr>
        <w:t>.</w:t>
      </w:r>
      <w:r>
        <w:rPr>
          <w:rFonts w:ascii="Times New Roman" w:hAnsi="Times New Roman" w:cs="Times New Roman"/>
          <w:sz w:val="24"/>
          <w:szCs w:val="24"/>
        </w:rPr>
        <w:t xml:space="preserve"> During the experiment, the copper heat sink is partially submerged in a LN</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bath. </w:t>
      </w:r>
      <w:r w:rsidRPr="00906275">
        <w:rPr>
          <w:rFonts w:ascii="Times New Roman" w:hAnsi="Times New Roman" w:cs="Times New Roman"/>
          <w:sz w:val="24"/>
          <w:szCs w:val="24"/>
        </w:rPr>
        <w:t xml:space="preserve">The heat generated by the main heater </w:t>
      </w:r>
      <w:r>
        <w:rPr>
          <w:rFonts w:ascii="Times New Roman" w:hAnsi="Times New Roman" w:cs="Times New Roman"/>
          <w:sz w:val="24"/>
          <w:szCs w:val="24"/>
        </w:rPr>
        <w:t>is</w:t>
      </w:r>
      <w:r w:rsidRPr="00906275">
        <w:rPr>
          <w:rFonts w:ascii="Times New Roman" w:hAnsi="Times New Roman" w:cs="Times New Roman"/>
          <w:sz w:val="24"/>
          <w:szCs w:val="24"/>
        </w:rPr>
        <w:t xml:space="preserve"> dissipated by the cold post, which limits the heater element to a </w:t>
      </w:r>
      <w:r>
        <w:rPr>
          <w:rFonts w:ascii="Times New Roman" w:hAnsi="Times New Roman" w:cs="Times New Roman"/>
          <w:sz w:val="24"/>
          <w:szCs w:val="24"/>
        </w:rPr>
        <w:t xml:space="preserve">0.6 µm x </w:t>
      </w:r>
      <w:r w:rsidRPr="00906275">
        <w:rPr>
          <w:rFonts w:ascii="Times New Roman" w:hAnsi="Times New Roman" w:cs="Times New Roman"/>
          <w:sz w:val="24"/>
          <w:szCs w:val="24"/>
        </w:rPr>
        <w:t xml:space="preserve">300 µm wide x 4 mm long </w:t>
      </w:r>
      <w:proofErr w:type="spellStart"/>
      <w:r>
        <w:rPr>
          <w:rFonts w:ascii="Times New Roman" w:hAnsi="Times New Roman" w:cs="Times New Roman"/>
          <w:sz w:val="24"/>
          <w:szCs w:val="24"/>
        </w:rPr>
        <w:t>NiCr</w:t>
      </w:r>
      <w:proofErr w:type="spellEnd"/>
      <w:r>
        <w:rPr>
          <w:rFonts w:ascii="Times New Roman" w:hAnsi="Times New Roman" w:cs="Times New Roman"/>
          <w:sz w:val="24"/>
          <w:szCs w:val="24"/>
        </w:rPr>
        <w:t xml:space="preserve"> </w:t>
      </w:r>
      <w:r w:rsidRPr="00906275">
        <w:rPr>
          <w:rFonts w:ascii="Times New Roman" w:hAnsi="Times New Roman" w:cs="Times New Roman"/>
          <w:sz w:val="24"/>
          <w:szCs w:val="24"/>
        </w:rPr>
        <w:t>strip.</w:t>
      </w:r>
      <w:r>
        <w:rPr>
          <w:rFonts w:ascii="Times New Roman" w:hAnsi="Times New Roman" w:cs="Times New Roman"/>
          <w:sz w:val="24"/>
          <w:szCs w:val="24"/>
        </w:rPr>
        <w:t xml:space="preserve"> </w:t>
      </w:r>
      <w:r w:rsidRPr="00510FBE">
        <w:rPr>
          <w:rFonts w:ascii="Times New Roman" w:hAnsi="Times New Roman" w:cs="Times New Roman"/>
          <w:sz w:val="24"/>
          <w:szCs w:val="24"/>
        </w:rPr>
        <w:t>The microfluidic device is aligned such that the PDMS microchannel is</w:t>
      </w:r>
      <w:r w:rsidR="00035924">
        <w:rPr>
          <w:rFonts w:ascii="Times New Roman" w:hAnsi="Times New Roman" w:cs="Times New Roman"/>
          <w:sz w:val="24"/>
          <w:szCs w:val="24"/>
        </w:rPr>
        <w:t xml:space="preserve"> in</w:t>
      </w:r>
      <w:r w:rsidRPr="00510FBE">
        <w:rPr>
          <w:rFonts w:ascii="Times New Roman" w:hAnsi="Times New Roman" w:cs="Times New Roman"/>
          <w:sz w:val="24"/>
          <w:szCs w:val="24"/>
        </w:rPr>
        <w:t xml:space="preserve"> contact with the </w:t>
      </w:r>
      <w:proofErr w:type="spellStart"/>
      <w:r w:rsidRPr="00510FBE">
        <w:rPr>
          <w:rFonts w:ascii="Times New Roman" w:hAnsi="Times New Roman" w:cs="Times New Roman"/>
          <w:sz w:val="24"/>
          <w:szCs w:val="24"/>
        </w:rPr>
        <w:t>NiCr</w:t>
      </w:r>
      <w:proofErr w:type="spellEnd"/>
      <w:r w:rsidRPr="00510FBE">
        <w:rPr>
          <w:rFonts w:ascii="Times New Roman" w:hAnsi="Times New Roman" w:cs="Times New Roman"/>
          <w:sz w:val="24"/>
          <w:szCs w:val="24"/>
        </w:rPr>
        <w:t xml:space="preserve"> resistive he</w:t>
      </w:r>
      <w:r>
        <w:rPr>
          <w:rFonts w:ascii="Times New Roman" w:hAnsi="Times New Roman" w:cs="Times New Roman"/>
          <w:sz w:val="24"/>
          <w:szCs w:val="24"/>
        </w:rPr>
        <w:t xml:space="preserve">ater (Figure S1b). The view in Figure S1b is generated by cutting the assembly along the red dashed-line in Figure S1a.  </w:t>
      </w:r>
    </w:p>
    <w:p w14:paraId="7BBB4B7A" w14:textId="77777777" w:rsidR="004B0B98" w:rsidRDefault="004B0B98" w:rsidP="004B0B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unique feature of this microfluidic-based cryofixation system is that fluid flow remains possible until the moment of cryofixation. To achieve this aim, heat transfer is optimized to the full fluidic network consisting of three main components: </w:t>
      </w:r>
      <w:r w:rsidRPr="00510FBE">
        <w:rPr>
          <w:rFonts w:ascii="Times New Roman" w:hAnsi="Times New Roman" w:cs="Times New Roman"/>
          <w:sz w:val="24"/>
          <w:szCs w:val="24"/>
        </w:rPr>
        <w:t>macroscale fluidic channels, a silicon injector chip</w:t>
      </w:r>
      <w:r>
        <w:rPr>
          <w:rFonts w:ascii="Times New Roman" w:hAnsi="Times New Roman" w:cs="Times New Roman"/>
          <w:sz w:val="24"/>
          <w:szCs w:val="24"/>
        </w:rPr>
        <w:t xml:space="preserve"> (green in Figure S1)</w:t>
      </w:r>
      <w:r w:rsidRPr="00510FBE">
        <w:rPr>
          <w:rFonts w:ascii="Times New Roman" w:hAnsi="Times New Roman" w:cs="Times New Roman"/>
          <w:sz w:val="24"/>
          <w:szCs w:val="24"/>
        </w:rPr>
        <w:t xml:space="preserve">, and the main PDMS microchannel that houses the sample of interest. </w:t>
      </w:r>
      <w:r>
        <w:rPr>
          <w:rFonts w:ascii="Times New Roman" w:hAnsi="Times New Roman" w:cs="Times New Roman"/>
          <w:sz w:val="24"/>
          <w:szCs w:val="24"/>
        </w:rPr>
        <w:t xml:space="preserve">While the main heater warms the PDMS microchannel, three </w:t>
      </w:r>
      <w:proofErr w:type="spellStart"/>
      <w:r>
        <w:rPr>
          <w:rFonts w:ascii="Times New Roman" w:hAnsi="Times New Roman" w:cs="Times New Roman"/>
          <w:sz w:val="24"/>
          <w:szCs w:val="24"/>
        </w:rPr>
        <w:t>auxillary</w:t>
      </w:r>
      <w:proofErr w:type="spellEnd"/>
      <w:r>
        <w:rPr>
          <w:rFonts w:ascii="Times New Roman" w:hAnsi="Times New Roman" w:cs="Times New Roman"/>
          <w:sz w:val="24"/>
          <w:szCs w:val="24"/>
        </w:rPr>
        <w:t xml:space="preserve"> heaters warm the remainder of the fluidic network. One </w:t>
      </w:r>
      <w:proofErr w:type="spellStart"/>
      <w:r>
        <w:rPr>
          <w:rFonts w:ascii="Times New Roman" w:hAnsi="Times New Roman" w:cs="Times New Roman"/>
          <w:sz w:val="24"/>
          <w:szCs w:val="24"/>
        </w:rPr>
        <w:t>auxillary</w:t>
      </w:r>
      <w:proofErr w:type="spellEnd"/>
      <w:r>
        <w:rPr>
          <w:rFonts w:ascii="Times New Roman" w:hAnsi="Times New Roman" w:cs="Times New Roman"/>
          <w:sz w:val="24"/>
          <w:szCs w:val="24"/>
        </w:rPr>
        <w:t xml:space="preserve"> heater mounted on top of the silicon injector chip warms the bypass channels used to inject the sample into the PDMS microchannel. Fluidic connections to the silicon injector chip are made through 0.8 mm drilled holes in an actively heated metallic manifold. All external tubes connecting to the manifold are thermally insulated. During live imaging, a dry box </w:t>
      </w:r>
      <w:r>
        <w:rPr>
          <w:rFonts w:ascii="Times New Roman" w:hAnsi="Times New Roman" w:cs="Times New Roman"/>
          <w:sz w:val="24"/>
          <w:szCs w:val="24"/>
        </w:rPr>
        <w:lastRenderedPageBreak/>
        <w:t>encloses the entire assembly, including the light microscope objective, to prevent obstruction of the optical path by frost formation. The LN</w:t>
      </w:r>
      <w:r>
        <w:rPr>
          <w:rFonts w:ascii="Times New Roman" w:hAnsi="Times New Roman" w:cs="Times New Roman"/>
          <w:sz w:val="24"/>
          <w:szCs w:val="24"/>
          <w:vertAlign w:val="subscript"/>
        </w:rPr>
        <w:t>2</w:t>
      </w:r>
      <w:r>
        <w:rPr>
          <w:rFonts w:ascii="Times New Roman" w:hAnsi="Times New Roman" w:cs="Times New Roman"/>
          <w:sz w:val="24"/>
          <w:szCs w:val="24"/>
        </w:rPr>
        <w:t xml:space="preserve"> bath that cools the copper heat sink is the source of the nitrogen gas. The third </w:t>
      </w:r>
      <w:proofErr w:type="spellStart"/>
      <w:r>
        <w:rPr>
          <w:rFonts w:ascii="Times New Roman" w:hAnsi="Times New Roman" w:cs="Times New Roman"/>
          <w:sz w:val="24"/>
          <w:szCs w:val="24"/>
        </w:rPr>
        <w:t>auxillary</w:t>
      </w:r>
      <w:proofErr w:type="spellEnd"/>
      <w:r>
        <w:rPr>
          <w:rFonts w:ascii="Times New Roman" w:hAnsi="Times New Roman" w:cs="Times New Roman"/>
          <w:sz w:val="24"/>
          <w:szCs w:val="24"/>
        </w:rPr>
        <w:t xml:space="preserve"> heater thermally isolates the working fluidic system from the cold LN</w:t>
      </w:r>
      <w:r>
        <w:rPr>
          <w:rFonts w:ascii="Times New Roman" w:hAnsi="Times New Roman" w:cs="Times New Roman"/>
          <w:sz w:val="24"/>
          <w:szCs w:val="24"/>
          <w:vertAlign w:val="subscript"/>
        </w:rPr>
        <w:t>2</w:t>
      </w:r>
      <w:r>
        <w:rPr>
          <w:rFonts w:ascii="Times New Roman" w:hAnsi="Times New Roman" w:cs="Times New Roman"/>
          <w:sz w:val="24"/>
          <w:szCs w:val="24"/>
        </w:rPr>
        <w:t xml:space="preserve"> vapor that rises from the LN</w:t>
      </w:r>
      <w:r>
        <w:rPr>
          <w:rFonts w:ascii="Times New Roman" w:hAnsi="Times New Roman" w:cs="Times New Roman"/>
          <w:sz w:val="24"/>
          <w:szCs w:val="24"/>
          <w:vertAlign w:val="subscript"/>
        </w:rPr>
        <w:t>2</w:t>
      </w:r>
      <w:r>
        <w:rPr>
          <w:rFonts w:ascii="Times New Roman" w:hAnsi="Times New Roman" w:cs="Times New Roman"/>
          <w:sz w:val="24"/>
          <w:szCs w:val="24"/>
        </w:rPr>
        <w:t xml:space="preserve"> bath. </w:t>
      </w:r>
    </w:p>
    <w:p w14:paraId="5D929CA4" w14:textId="6646CCF3" w:rsidR="00723F02" w:rsidRDefault="007E5B43" w:rsidP="004B0B98">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531655D" wp14:editId="6AC1F33E">
                <wp:simplePos x="0" y="0"/>
                <wp:positionH relativeFrom="column">
                  <wp:posOffset>1652149</wp:posOffset>
                </wp:positionH>
                <wp:positionV relativeFrom="paragraph">
                  <wp:posOffset>661563</wp:posOffset>
                </wp:positionV>
                <wp:extent cx="907606" cy="534776"/>
                <wp:effectExtent l="0" t="0" r="26035" b="36830"/>
                <wp:wrapNone/>
                <wp:docPr id="7" name="Straight Connector 7"/>
                <wp:cNvGraphicFramePr/>
                <a:graphic xmlns:a="http://schemas.openxmlformats.org/drawingml/2006/main">
                  <a:graphicData uri="http://schemas.microsoft.com/office/word/2010/wordprocessingShape">
                    <wps:wsp>
                      <wps:cNvCnPr/>
                      <wps:spPr>
                        <a:xfrm flipH="1">
                          <a:off x="0" y="0"/>
                          <a:ext cx="907606" cy="534776"/>
                        </a:xfrm>
                        <a:prstGeom prst="line">
                          <a:avLst/>
                        </a:prstGeom>
                        <a:ln w="1270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97B8"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pt,52.1pt" to="201.55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C8QEAADQEAAAOAAAAZHJzL2Uyb0RvYy54bWysU8uu0zAQ3SPxD5b3NGmBBqKmd9GqsEBQ&#10;ceEDXMdOLPmlsWnSv2fspIELYgEiC8v2nDkz52S8exiNJlcBQTnb0PWqpERY7lplu4Z+/XJ68YaS&#10;EJltmXZWNPQmAn3YP3+2G3wtNq53uhVAkMSGevAN7WP0dVEE3gvDwsp5YTEoHRgW8Qhd0QIbkN3o&#10;YlOW22Jw0HpwXISAt8cpSPeZX0rB4ycpg4hENxR7i3mFvF7SWux3rO6A+V7xuQ32D10YpiwWXaiO&#10;LDLyDdRvVEZxcMHJuOLOFE5KxUXWgGrW5S9qHnvmRdaC5gS/2BT+Hy3/eD0DUW1DK0osM/iLHiMw&#10;1fWRHJy1aKADUiWfBh9qhB/sGeZT8GdIokcJhkit/HscgWwDCiNjdvm2uCzGSDhevi2rbbmlhGPo&#10;9ctXVbVN7MVEk+g8hPhOOEPSpqFa2WQCq9n1Q4gT9A5J19qSAetuqrLMsOC0ak9K6xQM0F0OGsiV&#10;4QCcTiV+c7UnsMR3ZKGfcC3uZpS22FpSPmnNu3jTYir8WUj0DjVNqvPUiqUc41zYuF6YEJ3SJLa2&#10;JM4tp3H/U+KMT6kiT/TfJC8ZubKzcUk2yjqYDHtaPY73luWEvzsw6U4WXFx7y1OQrcHRzP9vfkZp&#10;9n8+5/Qfj33/HQAA//8DAFBLAwQUAAYACAAAACEAX4E7Rd4AAAALAQAADwAAAGRycy9kb3ducmV2&#10;LnhtbEyPMU/DMBCFdyT+g3VIbNROGrVRiFMBUrcuhA6MbnwkEfE5jd00/fccE2x3957efa/cLW4Q&#10;M06h96QhWSkQSI23PbUajh/7pxxEiIasGTyhhhsG2FX3d6UprL/SO851bAWHUCiMhi7GsZAyNB06&#10;E1Z+RGLty0/ORF6nVtrJXDncDTJVaiOd6Yk/dGbEtw6b7/riNOzJnQ/163q7tfF2zpPD3H7OUuvH&#10;h+XlGUTEJf6Z4Ref0aFippO/kA1i0JBuVMpWFlTGAzsytU5AnPiS5xnIqpT/O1Q/AAAA//8DAFBL&#10;AQItABQABgAIAAAAIQC2gziS/gAAAOEBAAATAAAAAAAAAAAAAAAAAAAAAABbQ29udGVudF9UeXBl&#10;c10ueG1sUEsBAi0AFAAGAAgAAAAhADj9If/WAAAAlAEAAAsAAAAAAAAAAAAAAAAALwEAAF9yZWxz&#10;Ly5yZWxzUEsBAi0AFAAGAAgAAAAhAAXP5ELxAQAANAQAAA4AAAAAAAAAAAAAAAAALgIAAGRycy9l&#10;Mm9Eb2MueG1sUEsBAi0AFAAGAAgAAAAhAF+BO0XeAAAACwEAAA8AAAAAAAAAAAAAAAAASwQAAGRy&#10;cy9kb3ducmV2LnhtbFBLBQYAAAAABAAEAPMAAABWBQAAAAA=&#10;" strokecolor="red" strokeweight="1pt">
                <v:stroke dashstyle="dash" joinstyle="miter"/>
              </v:line>
            </w:pict>
          </mc:Fallback>
        </mc:AlternateContent>
      </w:r>
      <w:r w:rsidR="00723F02">
        <w:rPr>
          <w:rFonts w:ascii="Times New Roman" w:hAnsi="Times New Roman" w:cs="Times New Roman"/>
          <w:noProof/>
        </w:rPr>
        <w:drawing>
          <wp:inline distT="0" distB="0" distL="0" distR="0" wp14:anchorId="3446B8B4" wp14:editId="765831A8">
            <wp:extent cx="5905483" cy="480411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dated figure assembly_v3.emf"/>
                    <pic:cNvPicPr/>
                  </pic:nvPicPr>
                  <pic:blipFill rotWithShape="1">
                    <a:blip r:embed="rId5" cstate="print">
                      <a:extLst>
                        <a:ext uri="{28A0092B-C50C-407E-A947-70E740481C1C}">
                          <a14:useLocalDpi xmlns:a14="http://schemas.microsoft.com/office/drawing/2010/main" val="0"/>
                        </a:ext>
                      </a:extLst>
                    </a:blip>
                    <a:srcRect t="979" b="15467"/>
                    <a:stretch/>
                  </pic:blipFill>
                  <pic:spPr bwMode="auto">
                    <a:xfrm>
                      <a:off x="0" y="0"/>
                      <a:ext cx="5906711" cy="4805116"/>
                    </a:xfrm>
                    <a:prstGeom prst="rect">
                      <a:avLst/>
                    </a:prstGeom>
                    <a:ln>
                      <a:noFill/>
                    </a:ln>
                    <a:extLst>
                      <a:ext uri="{53640926-AAD7-44D8-BBD7-CCE9431645EC}">
                        <a14:shadowObscured xmlns:a14="http://schemas.microsoft.com/office/drawing/2010/main"/>
                      </a:ext>
                    </a:extLst>
                  </pic:spPr>
                </pic:pic>
              </a:graphicData>
            </a:graphic>
          </wp:inline>
        </w:drawing>
      </w:r>
    </w:p>
    <w:p w14:paraId="2A2865F2" w14:textId="68C8ABA4" w:rsidR="004B0B98" w:rsidRDefault="004B0B98" w:rsidP="004B0B98">
      <w:pPr>
        <w:jc w:val="both"/>
        <w:rPr>
          <w:rFonts w:ascii="Times New Roman" w:hAnsi="Times New Roman" w:cs="Times New Roman"/>
        </w:rPr>
      </w:pPr>
      <w:r w:rsidRPr="00847B16">
        <w:rPr>
          <w:rFonts w:ascii="Times New Roman" w:hAnsi="Times New Roman" w:cs="Times New Roman"/>
          <w:b/>
        </w:rPr>
        <w:t>Figure S1</w:t>
      </w:r>
      <w:r>
        <w:rPr>
          <w:rFonts w:ascii="Times New Roman" w:hAnsi="Times New Roman" w:cs="Times New Roman"/>
        </w:rPr>
        <w:t xml:space="preserve">. a.) The fully assembled </w:t>
      </w:r>
      <w:r w:rsidRPr="00847B16">
        <w:rPr>
          <w:rFonts w:ascii="Times New Roman" w:hAnsi="Times New Roman" w:cs="Times New Roman"/>
          <w:i/>
        </w:rPr>
        <w:t>in situ</w:t>
      </w:r>
      <w:r>
        <w:rPr>
          <w:rFonts w:ascii="Times New Roman" w:hAnsi="Times New Roman" w:cs="Times New Roman"/>
        </w:rPr>
        <w:t xml:space="preserve"> microfluidic cryofixation system. The system is designed as a self-contained, modular microscopy stage. The design allows transfer of the cryofixed sample from the </w:t>
      </w:r>
      <w:r w:rsidR="000A4A71">
        <w:rPr>
          <w:rFonts w:ascii="Times New Roman" w:hAnsi="Times New Roman" w:cs="Times New Roman"/>
        </w:rPr>
        <w:t xml:space="preserve">light microscopy </w:t>
      </w:r>
      <w:r>
        <w:rPr>
          <w:rFonts w:ascii="Times New Roman" w:hAnsi="Times New Roman" w:cs="Times New Roman"/>
        </w:rPr>
        <w:t xml:space="preserve">experimental setup to liquid nitrogen storage without devitrifying the sample. b.)  The PDMS microchannel is mounted on a microfabricated </w:t>
      </w:r>
      <w:proofErr w:type="spellStart"/>
      <w:r>
        <w:rPr>
          <w:rFonts w:ascii="Times New Roman" w:hAnsi="Times New Roman" w:cs="Times New Roman"/>
        </w:rPr>
        <w:t>NiCr</w:t>
      </w:r>
      <w:proofErr w:type="spellEnd"/>
      <w:r>
        <w:rPr>
          <w:rFonts w:ascii="Times New Roman" w:hAnsi="Times New Roman" w:cs="Times New Roman"/>
        </w:rPr>
        <w:t xml:space="preserve"> resistive heater. The </w:t>
      </w:r>
      <w:proofErr w:type="spellStart"/>
      <w:r>
        <w:rPr>
          <w:rFonts w:ascii="Times New Roman" w:hAnsi="Times New Roman" w:cs="Times New Roman"/>
        </w:rPr>
        <w:t>NiCr</w:t>
      </w:r>
      <w:proofErr w:type="spellEnd"/>
      <w:r>
        <w:rPr>
          <w:rFonts w:ascii="Times New Roman" w:hAnsi="Times New Roman" w:cs="Times New Roman"/>
        </w:rPr>
        <w:t xml:space="preserve"> maintains the contents of the channel at room temperature during live imaging. c.) The layout of the PDMS microchannel and PDMS micropost array. The micropost array reduces the thermal mass of the system, as discussed in the main text, while providing mechanical stability to prevent excessive loading of the microchannel walls. Zigzag trapping structures preserve the </w:t>
      </w:r>
      <w:r w:rsidRPr="004608FF">
        <w:rPr>
          <w:rFonts w:ascii="Times New Roman" w:hAnsi="Times New Roman" w:cs="Times New Roman"/>
          <w:i/>
        </w:rPr>
        <w:t>C. elegans</w:t>
      </w:r>
      <w:r>
        <w:rPr>
          <w:rFonts w:ascii="Times New Roman" w:hAnsi="Times New Roman" w:cs="Times New Roman"/>
        </w:rPr>
        <w:t xml:space="preserve"> in the microscope field of view during live imaging. </w:t>
      </w:r>
    </w:p>
    <w:p w14:paraId="603CDD4C" w14:textId="6746E460" w:rsidR="004B0B98" w:rsidRDefault="004B0B98" w:rsidP="00EE3D8F">
      <w:pPr>
        <w:spacing w:after="0" w:line="360" w:lineRule="auto"/>
        <w:contextualSpacing/>
        <w:jc w:val="both"/>
        <w:rPr>
          <w:rFonts w:ascii="Times New Roman" w:hAnsi="Times New Roman" w:cs="Times New Roman"/>
          <w:sz w:val="24"/>
          <w:szCs w:val="24"/>
        </w:rPr>
      </w:pPr>
      <w:r>
        <w:rPr>
          <w:rFonts w:ascii="Times New Roman" w:hAnsi="Times New Roman" w:cs="Times New Roman"/>
          <w:caps/>
        </w:rPr>
        <w:br w:type="page"/>
      </w:r>
      <w:r>
        <w:rPr>
          <w:rFonts w:ascii="Times New Roman" w:hAnsi="Times New Roman" w:cs="Times New Roman"/>
          <w:sz w:val="24"/>
          <w:szCs w:val="24"/>
        </w:rPr>
        <w:lastRenderedPageBreak/>
        <w:t>Figure S1c shows the design of the PDMS microchannel. As discussed previously</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{"citationItems":[{"id":"ITEM-1","itemData":{"author":[{"dropping-particle":"","family":"Fuest","given":"Marie","non-dropping-particle":"","parse-names":false,"suffix":""},{"dropping-particle":"","family":"Nocera","given":"Giovanni Marco","non-dropping-particle":"","parse-names":false,"suffix":""},{"dropping-particle":"","family":"Modena","given":"Mario Matteo","non-dropping-particle":"","parse-names":false,"suffix":""},{"dropping-particle":"","family":"Riedel","given":"Dietmar","non-dropping-particle":"","parse-names":false,"suffix":""},{"dropping-particle":"","family":"Mejia","given":"Yara X.","non-dropping-particle":"","parse-names":false,"suffix":""},{"dropping-particle":"","family":"Burg","given":"Thomas P.","non-dropping-particle":"","parse-names":false,"suffix":""}],"container-title":"Journal of Microscopy","id":"ITEM-1","issued":{"date-parts":[["2018"]]},"page":"87-95","title":"Cryofixation during live-imaging enables millisecond time-correlated light and electron microscopy","type":"article-journal","volume":"272"},"uris":["http://www.mendeley.com/documents/?uuid=e7a91fa5-6cb5-4838-8708-a26e643ac21f","http://www.mendeley.com/documents/?uuid=34ef069c-fbc0-435c-a849-03e7a3fa531a"]}],"mendeley":{"formattedCitation":"&lt;sup&gt;1&lt;/sup&gt;","plainTextFormattedCitation":"1","previouslyFormattedCitation":"&lt;sup&gt;1&lt;/sup&gt;"},"properties":{"noteIndex":0},"schema":"https://github.com/citation-style-language/schema/raw/master/csl-citation.json"}</w:instrText>
      </w:r>
      <w:r>
        <w:rPr>
          <w:rFonts w:ascii="Times New Roman" w:hAnsi="Times New Roman" w:cs="Times New Roman"/>
          <w:sz w:val="24"/>
          <w:szCs w:val="24"/>
        </w:rPr>
        <w:fldChar w:fldCharType="separate"/>
      </w:r>
      <w:r w:rsidRPr="004B0B98">
        <w:rPr>
          <w:rFonts w:ascii="Times New Roman" w:hAnsi="Times New Roman" w:cs="Times New Roman"/>
          <w:noProof/>
          <w:sz w:val="24"/>
          <w:szCs w:val="24"/>
          <w:vertAlign w:val="superscript"/>
        </w:rPr>
        <w:t>1</w:t>
      </w:r>
      <w:r>
        <w:rPr>
          <w:rFonts w:ascii="Times New Roman" w:hAnsi="Times New Roman" w:cs="Times New Roman"/>
          <w:sz w:val="24"/>
          <w:szCs w:val="24"/>
        </w:rPr>
        <w:fldChar w:fldCharType="end"/>
      </w:r>
      <w:r>
        <w:rPr>
          <w:rFonts w:ascii="Times New Roman" w:hAnsi="Times New Roman" w:cs="Times New Roman"/>
          <w:sz w:val="24"/>
          <w:szCs w:val="24"/>
        </w:rPr>
        <w:t xml:space="preserve">, zig-zag trapping structures incorporated into the microchannel preserve the </w:t>
      </w:r>
      <w:r w:rsidRPr="009C1300">
        <w:rPr>
          <w:rFonts w:ascii="Times New Roman" w:hAnsi="Times New Roman" w:cs="Times New Roman"/>
          <w:i/>
          <w:sz w:val="24"/>
          <w:szCs w:val="24"/>
        </w:rPr>
        <w:t>C. elegans</w:t>
      </w:r>
      <w:r>
        <w:rPr>
          <w:rFonts w:ascii="Times New Roman" w:hAnsi="Times New Roman" w:cs="Times New Roman"/>
          <w:sz w:val="24"/>
          <w:szCs w:val="24"/>
        </w:rPr>
        <w:t xml:space="preserve"> in the microscope field of view during live imaging. </w:t>
      </w:r>
      <w:r w:rsidR="00234F4C">
        <w:rPr>
          <w:rFonts w:ascii="Times New Roman" w:hAnsi="Times New Roman" w:cs="Times New Roman"/>
          <w:sz w:val="24"/>
          <w:szCs w:val="24"/>
        </w:rPr>
        <w:t>Here, t</w:t>
      </w:r>
      <w:r>
        <w:rPr>
          <w:rFonts w:ascii="Times New Roman" w:hAnsi="Times New Roman" w:cs="Times New Roman"/>
          <w:sz w:val="24"/>
          <w:szCs w:val="24"/>
        </w:rPr>
        <w:t>he location of the cryofixed nematode was determined from light microscopy images and compared to the known channel geometry. The FIB milling location was then determined by measuring the relative distance along the protruding microchannel with the SEM.</w:t>
      </w:r>
      <w:r w:rsidR="004F2B75">
        <w:rPr>
          <w:rFonts w:ascii="Times New Roman" w:hAnsi="Times New Roman" w:cs="Times New Roman"/>
          <w:sz w:val="24"/>
          <w:szCs w:val="24"/>
        </w:rPr>
        <w:t xml:space="preserve"> As discussed in the main manuscript, in future work we plan to</w:t>
      </w:r>
      <w:r w:rsidR="005D1B66">
        <w:rPr>
          <w:rFonts w:ascii="Times New Roman" w:hAnsi="Times New Roman" w:cs="Times New Roman"/>
          <w:sz w:val="24"/>
          <w:szCs w:val="24"/>
        </w:rPr>
        <w:t xml:space="preserve"> adapt previously reported procedures</w:t>
      </w:r>
      <w:r w:rsidR="005D1B66">
        <w:rPr>
          <w:rFonts w:ascii="Times New Roman" w:hAnsi="Times New Roman" w:cs="Times New Roman"/>
          <w:sz w:val="24"/>
          <w:szCs w:val="24"/>
        </w:rPr>
        <w:fldChar w:fldCharType="begin" w:fldLock="1"/>
      </w:r>
      <w:r w:rsidR="005D1B66">
        <w:rPr>
          <w:rFonts w:ascii="Times New Roman" w:hAnsi="Times New Roman" w:cs="Times New Roman"/>
          <w:sz w:val="24"/>
          <w:szCs w:val="24"/>
        </w:rPr>
        <w:instrText>ADDIN CSL_CITATION {"citationItems":[{"id":"ITEM-1","itemData":{"DOI":"10.1016/j.bpj.2015.10.053","ISSN":"00063495","abstract":"The development of cryo-focused ion beam (cryo-FIB) for the thinning of frozen-hydrated biological specimens enabled cryo-electron tomography (cryo-ET) analysis in unperturbed cells and tissues. However, the volume represented within a typical FIB lamella constitutes a small fraction of the biological specimen. Retaining low-abundance and dynamic subcellular structures or macromolecular assemblies within such limited volumes requires precise targeting of the FIB milling process. In this study, we present the development of a cryo-stage allowing for spinning-disk confocal light microscopy at cryogenic temperatures and describe the incorporation of the new hardware into existing workflows for cellular sample preparation by cryo-FIB. Introduction of fiducial markers and subsequent computation of three-dimensional coordinate transformations provide correlation between light microscopy and scanning electron microscopy/FIB. The correlative approach is employed to guide the FIB milling process of vitrified cellular samples and to capture specific structures, namely fluorescently labeled lipid droplets, in lamellas that are 300 nm thick. The correlation procedure is then applied to localize the fluorescently labeled structures in the transmission electron microscopy image of the lamella. This approach can be employed to navigate the acquisition of cryo-ET data within FIB-lamellas at specific locations, unambiguously identified by fluorescence microscopy.","author":[{"dropping-particle":"","family":"Arnold","given":"Jan","non-dropping-particle":"","parse-names":false,"suffix":""},{"dropping-particle":"","family":"Mahamid","given":"Julia","non-dropping-particle":"","parse-names":false,"suffix":""},{"dropping-particle":"","family":"Lucic","given":"Vladan","non-dropping-particle":"","parse-names":false,"suffix":""},{"dropping-particle":"","family":"de Marco","given":"Alex","non-dropping-particle":"","parse-names":false,"suffix":""},{"dropping-particle":"","family":"Fernandez","given":"Jose-Jesus","non-dropping-particle":"","parse-names":false,"suffix":""},{"dropping-particle":"","family":"Laugks","given":"Tim","non-dropping-particle":"","parse-names":false,"suffix":""},{"dropping-particle":"","family":"Mayer","given":"Tobias","non-dropping-particle":"","parse-names":false,"suffix":""},{"dropping-particle":"","family":"Hyman","given":"Anthony A.","non-dropping-particle":"","parse-names":false,"suffix":""},{"dropping-particle":"","family":"Baumeister","given":"Wolfgang","non-dropping-particle":"","parse-names":false,"suffix":""},{"dropping-particle":"","family":"Plitzko","given":"Jürgen M.","non-dropping-particle":"","parse-names":false,"suffix":""}],"container-title":"Biophysical Journal","id":"ITEM-1","issue":"4","issued":{"date-parts":[["2016"]]},"page":"860-869","title":"Site-Specific Cryo-focused Ion Beam Sample Preparation Guided by 3D Correlative Microscopy","type":"article-journal","volume":"110"},"uris":["http://www.mendeley.com/documents/?uuid=a76156d0-b959-33b8-bb50-e718dc609e1d"]}],"mendeley":{"formattedCitation":"&lt;sup&gt;2&lt;/sup&gt;","plainTextFormattedCitation":"2"},"properties":{"noteIndex":0},"schema":"https://github.com/citation-style-language/schema/raw/master/csl-citation.json"}</w:instrText>
      </w:r>
      <w:r w:rsidR="005D1B66">
        <w:rPr>
          <w:rFonts w:ascii="Times New Roman" w:hAnsi="Times New Roman" w:cs="Times New Roman"/>
          <w:sz w:val="24"/>
          <w:szCs w:val="24"/>
        </w:rPr>
        <w:fldChar w:fldCharType="separate"/>
      </w:r>
      <w:r w:rsidR="005D1B66" w:rsidRPr="005D1B66">
        <w:rPr>
          <w:rFonts w:ascii="Times New Roman" w:hAnsi="Times New Roman" w:cs="Times New Roman"/>
          <w:noProof/>
          <w:sz w:val="24"/>
          <w:szCs w:val="24"/>
          <w:vertAlign w:val="superscript"/>
        </w:rPr>
        <w:t>2</w:t>
      </w:r>
      <w:r w:rsidR="005D1B66">
        <w:rPr>
          <w:rFonts w:ascii="Times New Roman" w:hAnsi="Times New Roman" w:cs="Times New Roman"/>
          <w:sz w:val="24"/>
          <w:szCs w:val="24"/>
        </w:rPr>
        <w:fldChar w:fldCharType="end"/>
      </w:r>
      <w:r w:rsidR="005D1B66">
        <w:rPr>
          <w:rFonts w:ascii="Times New Roman" w:hAnsi="Times New Roman" w:cs="Times New Roman"/>
          <w:sz w:val="24"/>
          <w:szCs w:val="24"/>
        </w:rPr>
        <w:t xml:space="preserve"> in order to</w:t>
      </w:r>
      <w:r w:rsidR="004F2B75">
        <w:rPr>
          <w:rFonts w:ascii="Times New Roman" w:hAnsi="Times New Roman" w:cs="Times New Roman"/>
          <w:sz w:val="24"/>
          <w:szCs w:val="24"/>
        </w:rPr>
        <w:t xml:space="preserve"> auto</w:t>
      </w:r>
      <w:r w:rsidR="005D1B66">
        <w:rPr>
          <w:rFonts w:ascii="Times New Roman" w:hAnsi="Times New Roman" w:cs="Times New Roman"/>
          <w:sz w:val="24"/>
          <w:szCs w:val="24"/>
        </w:rPr>
        <w:t>matically</w:t>
      </w:r>
      <w:r w:rsidR="004F2B75">
        <w:rPr>
          <w:rFonts w:ascii="Times New Roman" w:hAnsi="Times New Roman" w:cs="Times New Roman"/>
          <w:sz w:val="24"/>
          <w:szCs w:val="24"/>
        </w:rPr>
        <w:t xml:space="preserve"> </w:t>
      </w:r>
      <w:r w:rsidR="005D1B66">
        <w:rPr>
          <w:rFonts w:ascii="Times New Roman" w:hAnsi="Times New Roman" w:cs="Times New Roman"/>
          <w:sz w:val="24"/>
          <w:szCs w:val="24"/>
        </w:rPr>
        <w:t>localize the sample within the microchannel</w:t>
      </w:r>
      <w:r w:rsidR="004F2B75">
        <w:rPr>
          <w:rFonts w:ascii="Times New Roman" w:hAnsi="Times New Roman" w:cs="Times New Roman"/>
          <w:sz w:val="24"/>
          <w:szCs w:val="24"/>
        </w:rPr>
        <w:t>.</w:t>
      </w:r>
    </w:p>
    <w:p w14:paraId="19E05E47" w14:textId="052AADCA" w:rsidR="004B0B98" w:rsidRPr="008020BD" w:rsidRDefault="004B0B98" w:rsidP="00EE3D8F">
      <w:pPr>
        <w:spacing w:after="0" w:line="360" w:lineRule="auto"/>
        <w:contextualSpacing/>
        <w:jc w:val="both"/>
        <w:rPr>
          <w:rFonts w:ascii="Times New Roman" w:hAnsi="Times New Roman" w:cs="Times New Roman"/>
          <w:caps/>
          <w:sz w:val="24"/>
          <w:szCs w:val="24"/>
        </w:rPr>
      </w:pPr>
    </w:p>
    <w:p w14:paraId="1A0295F6" w14:textId="77777777" w:rsidR="004B0B98" w:rsidRPr="008020BD" w:rsidRDefault="004B0B98" w:rsidP="00EE3D8F">
      <w:pPr>
        <w:spacing w:after="0"/>
        <w:contextualSpacing/>
        <w:jc w:val="both"/>
        <w:rPr>
          <w:rFonts w:ascii="Times New Roman" w:hAnsi="Times New Roman" w:cs="Times New Roman"/>
          <w:caps/>
          <w:sz w:val="24"/>
          <w:szCs w:val="24"/>
        </w:rPr>
      </w:pPr>
      <w:r w:rsidRPr="008020BD">
        <w:rPr>
          <w:rFonts w:ascii="Times New Roman" w:hAnsi="Times New Roman" w:cs="Times New Roman"/>
          <w:caps/>
          <w:sz w:val="24"/>
          <w:szCs w:val="24"/>
        </w:rPr>
        <w:t xml:space="preserve">CRYO-FIB MILLING VOLUME </w:t>
      </w:r>
    </w:p>
    <w:p w14:paraId="703FC0AD" w14:textId="77777777" w:rsidR="004B0B98" w:rsidRDefault="004B0B98" w:rsidP="004B0B98">
      <w:pPr>
        <w:jc w:val="center"/>
        <w:rPr>
          <w:rFonts w:ascii="Times New Roman" w:hAnsi="Times New Roman" w:cs="Times New Roman"/>
          <w:caps/>
        </w:rPr>
      </w:pPr>
      <w:r>
        <w:rPr>
          <w:rFonts w:ascii="Times New Roman" w:hAnsi="Times New Roman" w:cs="Times New Roman"/>
          <w:caps/>
          <w:noProof/>
          <w:lang w:val="de-DE" w:eastAsia="de-DE"/>
        </w:rPr>
        <w:drawing>
          <wp:inline distT="0" distB="0" distL="0" distR="0" wp14:anchorId="620D4FDA" wp14:editId="33BD59E7">
            <wp:extent cx="3600000" cy="2238032"/>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2 v1-0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00000" cy="2238032"/>
                    </a:xfrm>
                    <a:prstGeom prst="rect">
                      <a:avLst/>
                    </a:prstGeom>
                  </pic:spPr>
                </pic:pic>
              </a:graphicData>
            </a:graphic>
          </wp:inline>
        </w:drawing>
      </w:r>
    </w:p>
    <w:p w14:paraId="58CFA388" w14:textId="7B52CAD5" w:rsidR="004B0B98" w:rsidRDefault="004B0B98" w:rsidP="004B0B98">
      <w:pPr>
        <w:jc w:val="both"/>
        <w:rPr>
          <w:rFonts w:ascii="Times New Roman" w:hAnsi="Times New Roman" w:cs="Times New Roman"/>
        </w:rPr>
      </w:pPr>
      <w:r w:rsidRPr="00321887">
        <w:rPr>
          <w:rFonts w:ascii="Times New Roman" w:hAnsi="Times New Roman" w:cs="Times New Roman"/>
          <w:b/>
        </w:rPr>
        <w:t>Figure S2</w:t>
      </w:r>
      <w:r w:rsidRPr="00321887">
        <w:rPr>
          <w:rFonts w:ascii="Times New Roman" w:hAnsi="Times New Roman" w:cs="Times New Roman"/>
        </w:rPr>
        <w:t>. G</w:t>
      </w:r>
      <w:r>
        <w:rPr>
          <w:rFonts w:ascii="Times New Roman" w:hAnsi="Times New Roman" w:cs="Times New Roman"/>
        </w:rPr>
        <w:t xml:space="preserve">eometry for cryo-FIB milling and undercutting of lamellae. The microfluidic channel is shown in blue. The top and bottom walls of the channel are made of PDMS (shown in grey). The minimum milling volume of the second trench, </w:t>
      </w:r>
      <w:r w:rsidRPr="002B0D7D">
        <w:rPr>
          <w:rFonts w:ascii="Times New Roman" w:hAnsi="Times New Roman" w:cs="Times New Roman"/>
          <w:i/>
        </w:rPr>
        <w:t>V</w:t>
      </w:r>
      <w:r>
        <w:rPr>
          <w:rFonts w:ascii="Times New Roman" w:hAnsi="Times New Roman" w:cs="Times New Roman"/>
          <w:i/>
          <w:vertAlign w:val="subscript"/>
        </w:rPr>
        <w:t>2</w:t>
      </w:r>
      <w:r>
        <w:rPr>
          <w:rFonts w:ascii="Times New Roman" w:hAnsi="Times New Roman" w:cs="Times New Roman"/>
        </w:rPr>
        <w:t xml:space="preserve">, necessary to release the lamella by undercutting is determined by the channel height </w:t>
      </w:r>
      <w:r w:rsidRPr="002B0D7D">
        <w:rPr>
          <w:rFonts w:ascii="Times New Roman" w:hAnsi="Times New Roman" w:cs="Times New Roman"/>
          <w:i/>
        </w:rPr>
        <w:t>h</w:t>
      </w:r>
      <w:r>
        <w:rPr>
          <w:rFonts w:ascii="Times New Roman" w:hAnsi="Times New Roman" w:cs="Times New Roman"/>
        </w:rPr>
        <w:t xml:space="preserve">, the lid thickness </w:t>
      </w:r>
      <w:r w:rsidRPr="002B0D7D">
        <w:rPr>
          <w:rFonts w:ascii="Times New Roman" w:hAnsi="Times New Roman" w:cs="Times New Roman"/>
          <w:i/>
        </w:rPr>
        <w:t>d</w:t>
      </w:r>
      <w:r>
        <w:rPr>
          <w:rFonts w:ascii="Times New Roman" w:hAnsi="Times New Roman" w:cs="Times New Roman"/>
        </w:rPr>
        <w:t xml:space="preserve">, the trench length </w:t>
      </w:r>
      <w:r>
        <w:rPr>
          <w:rFonts w:ascii="Times New Roman" w:hAnsi="Times New Roman" w:cs="Times New Roman"/>
          <w:i/>
        </w:rPr>
        <w:t>l</w:t>
      </w:r>
      <w:r>
        <w:rPr>
          <w:rFonts w:ascii="Times New Roman" w:hAnsi="Times New Roman" w:cs="Times New Roman"/>
          <w:i/>
          <w:vertAlign w:val="subscript"/>
        </w:rPr>
        <w:t>2</w:t>
      </w:r>
      <w:r>
        <w:rPr>
          <w:rFonts w:ascii="Times New Roman" w:hAnsi="Times New Roman" w:cs="Times New Roman"/>
        </w:rPr>
        <w:t xml:space="preserve">, and the trench width </w:t>
      </w:r>
      <w:r w:rsidRPr="002B0D7D">
        <w:rPr>
          <w:rFonts w:ascii="Times New Roman" w:hAnsi="Times New Roman" w:cs="Times New Roman"/>
          <w:i/>
        </w:rPr>
        <w:t>w</w:t>
      </w:r>
      <w:r>
        <w:rPr>
          <w:rFonts w:ascii="Times New Roman" w:hAnsi="Times New Roman" w:cs="Times New Roman"/>
        </w:rPr>
        <w:t xml:space="preserve"> (not labeled, direction perpendicular to the drawing plane). The minimization of </w:t>
      </w:r>
      <w:r>
        <w:rPr>
          <w:rFonts w:ascii="Times New Roman" w:hAnsi="Times New Roman" w:cs="Times New Roman"/>
          <w:i/>
        </w:rPr>
        <w:t>d</w:t>
      </w:r>
      <w:r>
        <w:rPr>
          <w:rFonts w:ascii="Times New Roman" w:hAnsi="Times New Roman" w:cs="Times New Roman"/>
        </w:rPr>
        <w:t xml:space="preserve"> by the new fabrication process described in this work has a strong influence on the milling time due to the relatively slow ablation rate of PDMS.  </w:t>
      </w:r>
    </w:p>
    <w:p w14:paraId="30C18DD2" w14:textId="77777777" w:rsidR="004B0B98" w:rsidRDefault="004B0B98" w:rsidP="004B0B98">
      <w:pPr>
        <w:jc w:val="both"/>
        <w:rPr>
          <w:rFonts w:ascii="Times New Roman" w:hAnsi="Times New Roman" w:cs="Times New Roman"/>
        </w:rPr>
      </w:pPr>
    </w:p>
    <w:p w14:paraId="0C6A7CF8" w14:textId="77777777"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After defining a lamella by milling two trenches perpendicular to the surface of the device, the lamella is undercut at an oblique angle. The undercut sets a lower limit for the volume of material that must be removed by the ion beam for the second trench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oMath>
      <w:r w:rsidRPr="008020BD">
        <w:rPr>
          <w:rFonts w:ascii="Times New Roman" w:hAnsi="Times New Roman" w:cs="Times New Roman"/>
          <w:sz w:val="24"/>
          <w:szCs w:val="24"/>
        </w:rPr>
        <w:t xml:space="preserve">). Undercutting requires that one of the trenches must be long enough (dimension </w:t>
      </w:r>
      <w:r w:rsidRPr="008020BD">
        <w:rPr>
          <w:rFonts w:ascii="Times New Roman" w:hAnsi="Times New Roman" w:cs="Times New Roman"/>
          <w:i/>
          <w:sz w:val="24"/>
          <w:szCs w:val="24"/>
        </w:rPr>
        <w:t>l</w:t>
      </w:r>
      <w:r w:rsidRPr="008020BD">
        <w:rPr>
          <w:rFonts w:ascii="Times New Roman" w:hAnsi="Times New Roman" w:cs="Times New Roman"/>
          <w:i/>
          <w:sz w:val="24"/>
          <w:szCs w:val="24"/>
          <w:vertAlign w:val="subscript"/>
        </w:rPr>
        <w:t>2</w:t>
      </w:r>
      <w:r w:rsidRPr="008020BD">
        <w:rPr>
          <w:rFonts w:ascii="Times New Roman" w:hAnsi="Times New Roman" w:cs="Times New Roman"/>
          <w:i/>
          <w:sz w:val="24"/>
          <w:szCs w:val="24"/>
        </w:rPr>
        <w:t xml:space="preserve"> </w:t>
      </w:r>
      <w:r w:rsidRPr="008020BD">
        <w:rPr>
          <w:rFonts w:ascii="Times New Roman" w:hAnsi="Times New Roman" w:cs="Times New Roman"/>
          <w:sz w:val="24"/>
          <w:szCs w:val="24"/>
        </w:rPr>
        <w:t>in schematic) to provide an unobstructed line-of-sight to the bottom of the lamella.</w:t>
      </w:r>
    </w:p>
    <w:p w14:paraId="7E8CAE50" w14:textId="77777777" w:rsidR="004B0B98" w:rsidRDefault="004B0B98" w:rsidP="004B0B98">
      <w:pPr>
        <w:spacing w:line="360" w:lineRule="auto"/>
        <w:jc w:val="both"/>
        <w:rPr>
          <w:rFonts w:ascii="Times New Roman" w:hAnsi="Times New Roman" w:cs="Times New Roman"/>
          <w:sz w:val="24"/>
          <w:szCs w:val="24"/>
        </w:rPr>
      </w:pPr>
    </w:p>
    <w:p w14:paraId="6C48FB1A" w14:textId="5159D6A7"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lastRenderedPageBreak/>
        <w:t>Therefore, the minimum milling volume increases linearly with the depth for the first trench</w:t>
      </w:r>
    </w:p>
    <w:p w14:paraId="46D5F973" w14:textId="77777777" w:rsidR="004B0B98" w:rsidRPr="008020BD" w:rsidRDefault="00B2376F" w:rsidP="004B0B98">
      <w:pPr>
        <w:spacing w:line="36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&gt;l</m:t>
              </m:r>
            </m:e>
            <m:sub>
              <m:r>
                <w:rPr>
                  <w:rFonts w:ascii="Cambria Math" w:eastAsiaTheme="minorEastAsia" w:hAnsi="Cambria Math" w:cs="Times New Roman"/>
                  <w:sz w:val="24"/>
                  <w:szCs w:val="24"/>
                </w:rPr>
                <m:t>1</m:t>
              </m:r>
            </m:sub>
          </m:sSub>
          <m:r>
            <w:rPr>
              <w:rFonts w:ascii="Cambria Math" w:hAnsi="Cambria Math" w:cs="Times New Roman"/>
              <w:sz w:val="24"/>
              <w:szCs w:val="24"/>
            </w:rPr>
            <m:t>w</m:t>
          </m:r>
          <m:d>
            <m:dPr>
              <m:ctrlPr>
                <w:rPr>
                  <w:rFonts w:ascii="Cambria Math" w:hAnsi="Cambria Math" w:cs="Times New Roman"/>
                  <w:i/>
                  <w:sz w:val="24"/>
                  <w:szCs w:val="24"/>
                </w:rPr>
              </m:ctrlPr>
            </m:dPr>
            <m:e>
              <m:r>
                <w:rPr>
                  <w:rFonts w:ascii="Cambria Math" w:hAnsi="Cambria Math" w:cs="Times New Roman"/>
                  <w:sz w:val="24"/>
                  <w:szCs w:val="24"/>
                </w:rPr>
                <m:t>d+h</m:t>
              </m:r>
            </m:e>
          </m:d>
        </m:oMath>
      </m:oMathPara>
    </w:p>
    <w:p w14:paraId="19CF84ED" w14:textId="77777777"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and quadratically with the depth for the second trench:</w:t>
      </w:r>
    </w:p>
    <w:p w14:paraId="492B2AE6" w14:textId="77777777" w:rsidR="004B0B98" w:rsidRPr="008020BD" w:rsidRDefault="00B2376F" w:rsidP="004B0B98">
      <w:pPr>
        <w:spacing w:line="36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r>
            <w:rPr>
              <w:rFonts w:ascii="Cambria Math" w:hAnsi="Cambria Math" w:cs="Times New Roman"/>
              <w:sz w:val="24"/>
              <w:szCs w:val="24"/>
            </w:rPr>
            <m:t>&gt;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w</m:t>
                  </m:r>
                  <m:d>
                    <m:dPr>
                      <m:ctrlPr>
                        <w:rPr>
                          <w:rFonts w:ascii="Cambria Math" w:hAnsi="Cambria Math" w:cs="Times New Roman"/>
                          <w:i/>
                          <w:sz w:val="24"/>
                          <w:szCs w:val="24"/>
                        </w:rPr>
                      </m:ctrlPr>
                    </m:dPr>
                    <m:e>
                      <m:r>
                        <w:rPr>
                          <w:rFonts w:ascii="Cambria Math" w:hAnsi="Cambria Math" w:cs="Times New Roman"/>
                          <w:sz w:val="24"/>
                          <w:szCs w:val="24"/>
                        </w:rPr>
                        <m:t>d+h</m:t>
                      </m:r>
                    </m:e>
                  </m:d>
                </m:e>
                <m:sup>
                  <m:r>
                    <w:rPr>
                      <w:rFonts w:ascii="Cambria Math" w:hAnsi="Cambria Math" w:cs="Times New Roman"/>
                      <w:sz w:val="24"/>
                      <w:szCs w:val="24"/>
                    </w:rPr>
                    <m:t>2</m:t>
                  </m:r>
                </m:sup>
              </m:sSup>
            </m:num>
            <m:den>
              <m:func>
                <m:funcPr>
                  <m:ctrlPr>
                    <w:rPr>
                      <w:rFonts w:ascii="Cambria Math" w:hAnsi="Cambria Math" w:cs="Times New Roman"/>
                      <w:i/>
                      <w:sz w:val="24"/>
                      <w:szCs w:val="24"/>
                    </w:rPr>
                  </m:ctrlPr>
                </m:funcPr>
                <m:fName>
                  <m:r>
                    <m:rPr>
                      <m:sty m:val="p"/>
                    </m:rPr>
                    <w:rPr>
                      <w:rFonts w:ascii="Cambria Math" w:hAnsi="Cambria Math" w:cs="Times New Roman"/>
                      <w:sz w:val="24"/>
                      <w:szCs w:val="24"/>
                    </w:rPr>
                    <m:t>tan</m:t>
                  </m:r>
                </m:fName>
                <m:e>
                  <m:r>
                    <w:rPr>
                      <w:rFonts w:ascii="Cambria Math" w:hAnsi="Cambria Math" w:cs="Times New Roman"/>
                      <w:sz w:val="24"/>
                      <w:szCs w:val="24"/>
                    </w:rPr>
                    <m:t>α</m:t>
                  </m:r>
                </m:e>
              </m:func>
            </m:den>
          </m:f>
          <m:r>
            <w:rPr>
              <w:rFonts w:ascii="Cambria Math" w:eastAsiaTheme="minorEastAsia" w:hAnsi="Cambria Math" w:cs="Times New Roman"/>
              <w:sz w:val="24"/>
              <w:szCs w:val="24"/>
            </w:rPr>
            <m:t>.</m:t>
          </m:r>
        </m:oMath>
      </m:oMathPara>
    </w:p>
    <w:p w14:paraId="1819993E" w14:textId="77777777" w:rsidR="004B0B98" w:rsidRDefault="004B0B98" w:rsidP="00DD6B36">
      <w:pPr>
        <w:spacing w:after="0" w:line="360" w:lineRule="auto"/>
        <w:contextualSpacing/>
        <w:jc w:val="both"/>
        <w:rPr>
          <w:rFonts w:ascii="Times New Roman" w:hAnsi="Times New Roman" w:cs="Times New Roman"/>
          <w:sz w:val="24"/>
          <w:szCs w:val="24"/>
        </w:rPr>
      </w:pPr>
      <w:r w:rsidRPr="008020BD">
        <w:rPr>
          <w:rFonts w:ascii="Times New Roman" w:hAnsi="Times New Roman" w:cs="Times New Roman"/>
          <w:sz w:val="24"/>
          <w:szCs w:val="24"/>
        </w:rPr>
        <w:t>Example parameters for full sample tilt (</w:t>
      </w:r>
      <m:oMath>
        <m:r>
          <w:rPr>
            <w:rFonts w:ascii="Cambria Math" w:hAnsi="Cambria Math" w:cs="Times New Roman"/>
            <w:sz w:val="24"/>
            <w:szCs w:val="24"/>
          </w:rPr>
          <m:t>α=</m:t>
        </m:r>
        <m:sSup>
          <m:sSupPr>
            <m:ctrlPr>
              <w:rPr>
                <w:rFonts w:ascii="Cambria Math" w:hAnsi="Cambria Math" w:cs="Times New Roman"/>
                <w:i/>
                <w:sz w:val="24"/>
                <w:szCs w:val="24"/>
              </w:rPr>
            </m:ctrlPr>
          </m:sSupPr>
          <m:e>
            <m:r>
              <w:rPr>
                <w:rFonts w:ascii="Cambria Math" w:hAnsi="Cambria Math" w:cs="Times New Roman"/>
                <w:sz w:val="24"/>
                <w:szCs w:val="24"/>
              </w:rPr>
              <m:t>38</m:t>
            </m:r>
          </m:e>
          <m:sup>
            <m:r>
              <w:rPr>
                <w:rFonts w:ascii="Cambria Math" w:hAnsi="Cambria Math" w:cs="Times New Roman"/>
                <w:sz w:val="24"/>
                <w:szCs w:val="24"/>
              </w:rPr>
              <m:t>∘</m:t>
            </m:r>
          </m:sup>
        </m:sSup>
      </m:oMath>
      <w:r w:rsidRPr="008020BD">
        <w:rPr>
          <w:rFonts w:ascii="Times New Roman" w:eastAsiaTheme="minorEastAsia" w:hAnsi="Times New Roman" w:cs="Times New Roman"/>
          <w:sz w:val="24"/>
          <w:szCs w:val="24"/>
        </w:rPr>
        <w:t xml:space="preserve">) </w:t>
      </w:r>
      <w:r w:rsidRPr="008020BD">
        <w:rPr>
          <w:rFonts w:ascii="Times New Roman" w:hAnsi="Times New Roman" w:cs="Times New Roman"/>
          <w:sz w:val="24"/>
          <w:szCs w:val="24"/>
        </w:rPr>
        <w:t xml:space="preserve">illustrating the significance of minimizing the PDMS lid thickness </w:t>
      </w:r>
      <w:r w:rsidRPr="008020BD">
        <w:rPr>
          <w:rFonts w:ascii="Times New Roman" w:hAnsi="Times New Roman" w:cs="Times New Roman"/>
          <w:i/>
          <w:sz w:val="24"/>
          <w:szCs w:val="24"/>
        </w:rPr>
        <w:t>d</w:t>
      </w:r>
      <w:r w:rsidRPr="008020BD">
        <w:rPr>
          <w:rFonts w:ascii="Times New Roman" w:hAnsi="Times New Roman" w:cs="Times New Roman"/>
          <w:sz w:val="24"/>
          <w:szCs w:val="24"/>
        </w:rPr>
        <w:t xml:space="preserve"> are given in Table S1. It should be noted that the linear scaling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1</m:t>
            </m:r>
          </m:sub>
        </m:sSub>
      </m:oMath>
      <w:r w:rsidRPr="008020BD">
        <w:rPr>
          <w:rFonts w:ascii="Times New Roman" w:hAnsi="Times New Roman" w:cs="Times New Roman"/>
          <w:sz w:val="24"/>
          <w:szCs w:val="24"/>
        </w:rPr>
        <w:t xml:space="preserve"> with (</w:t>
      </w:r>
      <w:proofErr w:type="spellStart"/>
      <w:r w:rsidRPr="008020BD">
        <w:rPr>
          <w:rFonts w:ascii="Times New Roman" w:hAnsi="Times New Roman" w:cs="Times New Roman"/>
          <w:i/>
          <w:sz w:val="24"/>
          <w:szCs w:val="24"/>
        </w:rPr>
        <w:t>d+h</w:t>
      </w:r>
      <w:proofErr w:type="spellEnd"/>
      <w:r w:rsidRPr="008020BD">
        <w:rPr>
          <w:rFonts w:ascii="Times New Roman" w:hAnsi="Times New Roman" w:cs="Times New Roman"/>
          <w:sz w:val="24"/>
          <w:szCs w:val="24"/>
        </w:rPr>
        <w:t>) only applies with relatively small deviations in milling depth. As milling depth increases, the length (</w:t>
      </w:r>
      <w:r w:rsidRPr="008020BD">
        <w:rPr>
          <w:rFonts w:ascii="Times New Roman" w:hAnsi="Times New Roman" w:cs="Times New Roman"/>
          <w:i/>
          <w:sz w:val="24"/>
          <w:szCs w:val="24"/>
        </w:rPr>
        <w:t>l</w:t>
      </w:r>
      <w:r w:rsidRPr="008020BD">
        <w:rPr>
          <w:rFonts w:ascii="Times New Roman" w:hAnsi="Times New Roman" w:cs="Times New Roman"/>
          <w:i/>
          <w:sz w:val="24"/>
          <w:szCs w:val="24"/>
          <w:vertAlign w:val="subscript"/>
        </w:rPr>
        <w:t>1</w:t>
      </w:r>
      <w:r w:rsidRPr="008020BD">
        <w:rPr>
          <w:rFonts w:ascii="Times New Roman" w:hAnsi="Times New Roman" w:cs="Times New Roman"/>
          <w:sz w:val="24"/>
          <w:szCs w:val="24"/>
        </w:rPr>
        <w:t>) must be extended to provide enough clearance for material sputtering.</w:t>
      </w:r>
    </w:p>
    <w:p w14:paraId="29189147" w14:textId="77777777" w:rsidR="004B0B98" w:rsidRPr="008020BD" w:rsidRDefault="004B0B98" w:rsidP="00DD6B36">
      <w:pPr>
        <w:spacing w:after="0" w:line="360" w:lineRule="auto"/>
        <w:contextualSpacing/>
        <w:jc w:val="both"/>
        <w:rPr>
          <w:rFonts w:ascii="Times New Roman" w:hAnsi="Times New Roman" w:cs="Times New Roman"/>
          <w:sz w:val="24"/>
          <w:szCs w:val="24"/>
        </w:rPr>
      </w:pPr>
    </w:p>
    <w:p w14:paraId="2E8A1BA6" w14:textId="539C77D5" w:rsidR="004B0B98" w:rsidRDefault="004B0B98" w:rsidP="00DD6B36">
      <w:pPr>
        <w:spacing w:after="0"/>
        <w:contextualSpacing/>
        <w:jc w:val="both"/>
        <w:rPr>
          <w:rFonts w:ascii="Times New Roman" w:hAnsi="Times New Roman" w:cs="Times New Roman"/>
        </w:rPr>
      </w:pPr>
      <w:r w:rsidRPr="00DF5BBC">
        <w:rPr>
          <w:rFonts w:ascii="Times New Roman" w:hAnsi="Times New Roman" w:cs="Times New Roman"/>
          <w:b/>
        </w:rPr>
        <w:t>Table S1</w:t>
      </w:r>
      <w:r>
        <w:rPr>
          <w:rFonts w:ascii="Times New Roman" w:hAnsi="Times New Roman" w:cs="Times New Roman"/>
        </w:rPr>
        <w:t xml:space="preserve">. Approximate milling volume for a trench to enable the release of a thin lamella at an angle </w:t>
      </w:r>
      <w:r w:rsidRPr="005822EF">
        <w:rPr>
          <w:rFonts w:ascii="Times New Roman" w:hAnsi="Times New Roman" w:cs="Times New Roman"/>
        </w:rPr>
        <w:t>α = 38°.</w:t>
      </w:r>
      <w:r>
        <w:rPr>
          <w:rFonts w:ascii="Times New Roman" w:hAnsi="Times New Roman" w:cs="Times New Roman"/>
        </w:rPr>
        <w:t xml:space="preserve"> As PDMS has the slowest milling rate in the system, reducing the thickness of the PDMS layer from 15 to 3 µm reduces the rate-limiting volume </w:t>
      </w:r>
      <w:r w:rsidRPr="00843410">
        <w:rPr>
          <w:rFonts w:ascii="Times New Roman" w:hAnsi="Times New Roman" w:cs="Times New Roman"/>
          <w:i/>
        </w:rPr>
        <w:t>V</w:t>
      </w:r>
      <w:r w:rsidRPr="00843410">
        <w:rPr>
          <w:rFonts w:ascii="Times New Roman" w:hAnsi="Times New Roman" w:cs="Times New Roman"/>
          <w:vertAlign w:val="subscript"/>
        </w:rPr>
        <w:t>PDMS</w:t>
      </w:r>
      <w:r>
        <w:rPr>
          <w:rFonts w:ascii="Times New Roman" w:hAnsi="Times New Roman" w:cs="Times New Roman"/>
        </w:rPr>
        <w:t xml:space="preserve"> by nearly 10x, which leads to a significant reduction of the total milling time.</w:t>
      </w:r>
    </w:p>
    <w:p w14:paraId="34ADFAE6" w14:textId="77777777" w:rsidR="00DD6B36" w:rsidRPr="00DD6B36" w:rsidRDefault="00DD6B36" w:rsidP="00DD6B36">
      <w:pPr>
        <w:spacing w:after="0"/>
        <w:contextualSpacing/>
        <w:jc w:val="both"/>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3005"/>
        <w:gridCol w:w="3005"/>
        <w:gridCol w:w="3006"/>
      </w:tblGrid>
      <w:tr w:rsidR="004B0B98" w:rsidRPr="00E43FC7" w14:paraId="5DE02028" w14:textId="77777777" w:rsidTr="000C20D9">
        <w:tc>
          <w:tcPr>
            <w:tcW w:w="3005" w:type="dxa"/>
          </w:tcPr>
          <w:p w14:paraId="03537465" w14:textId="77777777" w:rsidR="004B0B98" w:rsidRPr="00E43FC7" w:rsidRDefault="004B0B98" w:rsidP="000C20D9">
            <w:pPr>
              <w:rPr>
                <w:rFonts w:ascii="Times New Roman" w:hAnsi="Times New Roman" w:cs="Times New Roman"/>
              </w:rPr>
            </w:pPr>
            <w:r>
              <w:rPr>
                <w:rFonts w:ascii="Times New Roman" w:hAnsi="Times New Roman" w:cs="Times New Roman"/>
              </w:rPr>
              <w:t>Parameter</w:t>
            </w:r>
          </w:p>
        </w:tc>
        <w:tc>
          <w:tcPr>
            <w:tcW w:w="3005" w:type="dxa"/>
          </w:tcPr>
          <w:p w14:paraId="33A4E5F0" w14:textId="77777777" w:rsidR="004B0B98" w:rsidRPr="00E43FC7" w:rsidRDefault="004B0B98" w:rsidP="000C20D9">
            <w:pPr>
              <w:tabs>
                <w:tab w:val="right" w:pos="2789"/>
              </w:tabs>
              <w:rPr>
                <w:rFonts w:ascii="Times New Roman" w:hAnsi="Times New Roman" w:cs="Times New Roman"/>
              </w:rPr>
            </w:pPr>
            <w:r>
              <w:rPr>
                <w:rFonts w:ascii="Times New Roman" w:hAnsi="Times New Roman" w:cs="Times New Roman"/>
              </w:rPr>
              <w:t>Thin PDMS device</w:t>
            </w:r>
          </w:p>
        </w:tc>
        <w:tc>
          <w:tcPr>
            <w:tcW w:w="3006" w:type="dxa"/>
          </w:tcPr>
          <w:p w14:paraId="5815F836" w14:textId="77777777" w:rsidR="004B0B98" w:rsidRPr="00E43FC7" w:rsidRDefault="004B0B98" w:rsidP="000C20D9">
            <w:pPr>
              <w:rPr>
                <w:rFonts w:ascii="Times New Roman" w:hAnsi="Times New Roman" w:cs="Times New Roman"/>
              </w:rPr>
            </w:pPr>
            <w:r>
              <w:rPr>
                <w:rFonts w:ascii="Times New Roman" w:hAnsi="Times New Roman" w:cs="Times New Roman"/>
              </w:rPr>
              <w:t>Thick PDMS device</w:t>
            </w:r>
          </w:p>
        </w:tc>
      </w:tr>
      <w:tr w:rsidR="004B0B98" w:rsidRPr="00E43FC7" w14:paraId="21890306" w14:textId="77777777" w:rsidTr="000C20D9">
        <w:tc>
          <w:tcPr>
            <w:tcW w:w="3005" w:type="dxa"/>
          </w:tcPr>
          <w:p w14:paraId="7A3E97FD" w14:textId="77777777" w:rsidR="004B0B98" w:rsidRPr="00E43FC7" w:rsidRDefault="004B0B98" w:rsidP="000C20D9">
            <w:pPr>
              <w:rPr>
                <w:rFonts w:ascii="Times New Roman" w:hAnsi="Times New Roman" w:cs="Times New Roman"/>
                <w:i/>
              </w:rPr>
            </w:pPr>
            <w:r w:rsidRPr="00E43FC7">
              <w:rPr>
                <w:rFonts w:ascii="Times New Roman" w:hAnsi="Times New Roman" w:cs="Times New Roman"/>
                <w:i/>
              </w:rPr>
              <w:t>d</w:t>
            </w:r>
          </w:p>
        </w:tc>
        <w:tc>
          <w:tcPr>
            <w:tcW w:w="3005" w:type="dxa"/>
          </w:tcPr>
          <w:p w14:paraId="4E59AF9C" w14:textId="77777777" w:rsidR="004B0B98" w:rsidRPr="00E43FC7" w:rsidRDefault="004B0B98" w:rsidP="000C20D9">
            <w:pPr>
              <w:rPr>
                <w:rFonts w:ascii="Times New Roman" w:hAnsi="Times New Roman" w:cs="Times New Roman"/>
              </w:rPr>
            </w:pPr>
            <w:r>
              <w:rPr>
                <w:rFonts w:ascii="Times New Roman" w:hAnsi="Times New Roman" w:cs="Times New Roman"/>
              </w:rPr>
              <w:t>3 µm</w:t>
            </w:r>
          </w:p>
        </w:tc>
        <w:tc>
          <w:tcPr>
            <w:tcW w:w="3006" w:type="dxa"/>
          </w:tcPr>
          <w:p w14:paraId="61B2C052" w14:textId="77777777" w:rsidR="004B0B98" w:rsidRPr="00E43FC7" w:rsidRDefault="004B0B98" w:rsidP="000C20D9">
            <w:pPr>
              <w:rPr>
                <w:rFonts w:ascii="Times New Roman" w:hAnsi="Times New Roman" w:cs="Times New Roman"/>
              </w:rPr>
            </w:pPr>
            <w:r>
              <w:rPr>
                <w:rFonts w:ascii="Times New Roman" w:hAnsi="Times New Roman" w:cs="Times New Roman"/>
              </w:rPr>
              <w:t>15 µm</w:t>
            </w:r>
          </w:p>
        </w:tc>
      </w:tr>
      <w:tr w:rsidR="004B0B98" w:rsidRPr="00E43FC7" w14:paraId="4A8C6BC0" w14:textId="77777777" w:rsidTr="000C20D9">
        <w:tc>
          <w:tcPr>
            <w:tcW w:w="3005" w:type="dxa"/>
          </w:tcPr>
          <w:p w14:paraId="2045D2FA" w14:textId="77777777" w:rsidR="004B0B98" w:rsidRPr="00E43FC7" w:rsidRDefault="004B0B98" w:rsidP="000C20D9">
            <w:pPr>
              <w:rPr>
                <w:rFonts w:ascii="Times New Roman" w:hAnsi="Times New Roman" w:cs="Times New Roman"/>
                <w:i/>
              </w:rPr>
            </w:pPr>
            <w:r w:rsidRPr="00E43FC7">
              <w:rPr>
                <w:rFonts w:ascii="Times New Roman" w:hAnsi="Times New Roman" w:cs="Times New Roman"/>
                <w:i/>
              </w:rPr>
              <w:t>h</w:t>
            </w:r>
          </w:p>
        </w:tc>
        <w:tc>
          <w:tcPr>
            <w:tcW w:w="3005" w:type="dxa"/>
          </w:tcPr>
          <w:p w14:paraId="31BB7379" w14:textId="77777777" w:rsidR="004B0B98" w:rsidRPr="00E43FC7" w:rsidRDefault="004B0B98" w:rsidP="000C20D9">
            <w:pPr>
              <w:rPr>
                <w:rFonts w:ascii="Times New Roman" w:hAnsi="Times New Roman" w:cs="Times New Roman"/>
              </w:rPr>
            </w:pPr>
            <w:r>
              <w:rPr>
                <w:rFonts w:ascii="Times New Roman" w:hAnsi="Times New Roman" w:cs="Times New Roman"/>
              </w:rPr>
              <w:t>20 µm</w:t>
            </w:r>
          </w:p>
        </w:tc>
        <w:tc>
          <w:tcPr>
            <w:tcW w:w="3006" w:type="dxa"/>
          </w:tcPr>
          <w:p w14:paraId="7F49BAB3" w14:textId="77777777" w:rsidR="004B0B98" w:rsidRPr="00E43FC7" w:rsidRDefault="004B0B98" w:rsidP="000C20D9">
            <w:pPr>
              <w:rPr>
                <w:rFonts w:ascii="Times New Roman" w:hAnsi="Times New Roman" w:cs="Times New Roman"/>
              </w:rPr>
            </w:pPr>
            <w:r>
              <w:rPr>
                <w:rFonts w:ascii="Times New Roman" w:hAnsi="Times New Roman" w:cs="Times New Roman"/>
              </w:rPr>
              <w:t>20 µm</w:t>
            </w:r>
          </w:p>
        </w:tc>
      </w:tr>
      <w:tr w:rsidR="004B0B98" w:rsidRPr="00E43FC7" w14:paraId="0DCF8261" w14:textId="77777777" w:rsidTr="000C20D9">
        <w:tc>
          <w:tcPr>
            <w:tcW w:w="3005" w:type="dxa"/>
          </w:tcPr>
          <w:p w14:paraId="080E6F02" w14:textId="77777777" w:rsidR="004B0B98" w:rsidRPr="00C65E48" w:rsidRDefault="004B0B98" w:rsidP="000C20D9">
            <w:pPr>
              <w:rPr>
                <w:rFonts w:ascii="Times New Roman" w:hAnsi="Times New Roman" w:cs="Times New Roman"/>
                <w:i/>
              </w:rPr>
            </w:pPr>
            <w:r w:rsidRPr="00C65E48">
              <w:rPr>
                <w:rFonts w:ascii="Times New Roman" w:hAnsi="Times New Roman" w:cs="Times New Roman"/>
                <w:i/>
              </w:rPr>
              <w:t>w</w:t>
            </w:r>
          </w:p>
        </w:tc>
        <w:tc>
          <w:tcPr>
            <w:tcW w:w="3005" w:type="dxa"/>
          </w:tcPr>
          <w:p w14:paraId="2CC5536E" w14:textId="77777777" w:rsidR="004B0B98" w:rsidRPr="00C65E48" w:rsidRDefault="004B0B98" w:rsidP="000C20D9">
            <w:pPr>
              <w:rPr>
                <w:rFonts w:ascii="Times New Roman" w:hAnsi="Times New Roman" w:cs="Times New Roman"/>
              </w:rPr>
            </w:pPr>
            <w:r w:rsidRPr="00C65E48">
              <w:rPr>
                <w:rFonts w:ascii="Times New Roman" w:hAnsi="Times New Roman" w:cs="Times New Roman"/>
              </w:rPr>
              <w:t>20 µm</w:t>
            </w:r>
            <w:r>
              <w:rPr>
                <w:rFonts w:ascii="Times New Roman" w:hAnsi="Times New Roman" w:cs="Times New Roman"/>
              </w:rPr>
              <w:t xml:space="preserve"> </w:t>
            </w:r>
          </w:p>
        </w:tc>
        <w:tc>
          <w:tcPr>
            <w:tcW w:w="3006" w:type="dxa"/>
          </w:tcPr>
          <w:p w14:paraId="291E632D" w14:textId="77777777" w:rsidR="004B0B98" w:rsidRPr="00C65E48" w:rsidRDefault="004B0B98" w:rsidP="000C20D9">
            <w:pPr>
              <w:rPr>
                <w:rFonts w:ascii="Times New Roman" w:hAnsi="Times New Roman" w:cs="Times New Roman"/>
              </w:rPr>
            </w:pPr>
            <w:r w:rsidRPr="00C65E48">
              <w:rPr>
                <w:rFonts w:ascii="Times New Roman" w:hAnsi="Times New Roman" w:cs="Times New Roman"/>
              </w:rPr>
              <w:t>20 µm</w:t>
            </w:r>
          </w:p>
        </w:tc>
      </w:tr>
      <w:tr w:rsidR="004B0B98" w:rsidRPr="00E43FC7" w14:paraId="79FA6886" w14:textId="77777777" w:rsidTr="000C20D9">
        <w:tc>
          <w:tcPr>
            <w:tcW w:w="3005" w:type="dxa"/>
          </w:tcPr>
          <w:p w14:paraId="6CC96C39" w14:textId="77777777" w:rsidR="004B0B98" w:rsidRPr="005822EF" w:rsidRDefault="004B0B98" w:rsidP="000C20D9">
            <w:pPr>
              <w:rPr>
                <w:rFonts w:ascii="Times New Roman" w:hAnsi="Times New Roman" w:cs="Times New Roman"/>
                <w:i/>
                <w:vertAlign w:val="subscript"/>
              </w:rPr>
            </w:pPr>
            <w:r>
              <w:rPr>
                <w:rFonts w:ascii="Times New Roman" w:hAnsi="Times New Roman" w:cs="Times New Roman"/>
                <w:i/>
              </w:rPr>
              <w:t>l</w:t>
            </w:r>
            <w:r>
              <w:rPr>
                <w:rFonts w:ascii="Times New Roman" w:hAnsi="Times New Roman" w:cs="Times New Roman"/>
                <w:i/>
                <w:vertAlign w:val="subscript"/>
              </w:rPr>
              <w:t>1</w:t>
            </w:r>
          </w:p>
        </w:tc>
        <w:tc>
          <w:tcPr>
            <w:tcW w:w="3005" w:type="dxa"/>
          </w:tcPr>
          <w:p w14:paraId="0649AE43" w14:textId="77777777" w:rsidR="004B0B98" w:rsidRPr="00C93C44" w:rsidRDefault="004B0B98" w:rsidP="000C20D9">
            <w:pPr>
              <w:rPr>
                <w:rFonts w:ascii="Times New Roman" w:hAnsi="Times New Roman" w:cs="Times New Roman"/>
              </w:rPr>
            </w:pPr>
            <w:r>
              <w:rPr>
                <w:rFonts w:ascii="Times New Roman" w:hAnsi="Times New Roman" w:cs="Times New Roman"/>
              </w:rPr>
              <w:t>1</w:t>
            </w:r>
            <w:r w:rsidRPr="00C65E48">
              <w:rPr>
                <w:rFonts w:ascii="Times New Roman" w:hAnsi="Times New Roman" w:cs="Times New Roman"/>
              </w:rPr>
              <w:t>0 µm</w:t>
            </w:r>
          </w:p>
        </w:tc>
        <w:tc>
          <w:tcPr>
            <w:tcW w:w="3006" w:type="dxa"/>
          </w:tcPr>
          <w:p w14:paraId="53AEF503" w14:textId="77777777" w:rsidR="004B0B98" w:rsidRPr="00C93C44" w:rsidRDefault="004B0B98" w:rsidP="000C20D9">
            <w:pPr>
              <w:rPr>
                <w:rFonts w:ascii="Times New Roman" w:hAnsi="Times New Roman" w:cs="Times New Roman"/>
              </w:rPr>
            </w:pPr>
            <w:r>
              <w:rPr>
                <w:rFonts w:ascii="Times New Roman" w:hAnsi="Times New Roman" w:cs="Times New Roman"/>
              </w:rPr>
              <w:t>15</w:t>
            </w:r>
            <w:r w:rsidRPr="00C65E48">
              <w:rPr>
                <w:rFonts w:ascii="Times New Roman" w:hAnsi="Times New Roman" w:cs="Times New Roman"/>
              </w:rPr>
              <w:t xml:space="preserve"> µm</w:t>
            </w:r>
          </w:p>
        </w:tc>
      </w:tr>
      <w:tr w:rsidR="004B0B98" w:rsidRPr="00E43FC7" w14:paraId="0F19C1E4" w14:textId="77777777" w:rsidTr="000C20D9">
        <w:tc>
          <w:tcPr>
            <w:tcW w:w="3005" w:type="dxa"/>
          </w:tcPr>
          <w:p w14:paraId="1688E73A" w14:textId="77777777" w:rsidR="004B0B98" w:rsidRPr="00C93C44" w:rsidRDefault="004B0B98" w:rsidP="000C20D9">
            <w:pPr>
              <w:rPr>
                <w:rFonts w:ascii="Times New Roman" w:hAnsi="Times New Roman" w:cs="Times New Roman"/>
                <w:i/>
              </w:rPr>
            </w:pPr>
            <w:bookmarkStart w:id="0" w:name="_Hlk128319"/>
            <w:r w:rsidRPr="00C93C44">
              <w:rPr>
                <w:rFonts w:ascii="Times New Roman" w:hAnsi="Times New Roman" w:cs="Times New Roman"/>
                <w:i/>
              </w:rPr>
              <w:t>V</w:t>
            </w:r>
            <w:r w:rsidRPr="00C93C44">
              <w:rPr>
                <w:rFonts w:ascii="Times New Roman" w:hAnsi="Times New Roman" w:cs="Times New Roman"/>
                <w:i/>
                <w:vertAlign w:val="subscript"/>
              </w:rPr>
              <w:t>PDMS1</w:t>
            </w:r>
            <w:r w:rsidRPr="00C93C44">
              <w:rPr>
                <w:rFonts w:ascii="Times New Roman" w:hAnsi="Times New Roman" w:cs="Times New Roman"/>
                <w:i/>
              </w:rPr>
              <w:t xml:space="preserve"> </w:t>
            </w:r>
          </w:p>
        </w:tc>
        <w:tc>
          <w:tcPr>
            <w:tcW w:w="3005" w:type="dxa"/>
          </w:tcPr>
          <w:p w14:paraId="1D1B4A01" w14:textId="77777777" w:rsidR="004B0B98" w:rsidRPr="00C93C44" w:rsidRDefault="004B0B98" w:rsidP="000C20D9">
            <w:pPr>
              <w:rPr>
                <w:rFonts w:ascii="Times New Roman" w:hAnsi="Times New Roman" w:cs="Times New Roman"/>
              </w:rPr>
            </w:pPr>
            <w:r w:rsidRPr="00C93C44">
              <w:rPr>
                <w:rFonts w:ascii="Times New Roman" w:hAnsi="Times New Roman" w:cs="Times New Roman"/>
              </w:rPr>
              <w:t>600 µm</w:t>
            </w:r>
            <w:r w:rsidRPr="00C93C44">
              <w:rPr>
                <w:rFonts w:ascii="Times New Roman" w:hAnsi="Times New Roman" w:cs="Times New Roman"/>
                <w:vertAlign w:val="superscript"/>
              </w:rPr>
              <w:t>3</w:t>
            </w:r>
          </w:p>
        </w:tc>
        <w:tc>
          <w:tcPr>
            <w:tcW w:w="3006" w:type="dxa"/>
          </w:tcPr>
          <w:p w14:paraId="3AF2C91A" w14:textId="77777777" w:rsidR="004B0B98" w:rsidRPr="00C93C44" w:rsidRDefault="004B0B98" w:rsidP="000C20D9">
            <w:pPr>
              <w:rPr>
                <w:rFonts w:ascii="Times New Roman" w:hAnsi="Times New Roman" w:cs="Times New Roman"/>
              </w:rPr>
            </w:pPr>
            <w:r w:rsidRPr="00C93C44">
              <w:rPr>
                <w:rFonts w:ascii="Times New Roman" w:hAnsi="Times New Roman" w:cs="Times New Roman"/>
              </w:rPr>
              <w:t>4500 µm</w:t>
            </w:r>
            <w:r w:rsidRPr="00C93C44">
              <w:rPr>
                <w:rFonts w:ascii="Times New Roman" w:hAnsi="Times New Roman" w:cs="Times New Roman"/>
                <w:vertAlign w:val="superscript"/>
              </w:rPr>
              <w:t>3</w:t>
            </w:r>
          </w:p>
        </w:tc>
      </w:tr>
      <w:bookmarkEnd w:id="0"/>
      <w:tr w:rsidR="004B0B98" w:rsidRPr="00E43FC7" w14:paraId="03DC017E" w14:textId="77777777" w:rsidTr="000C20D9">
        <w:tc>
          <w:tcPr>
            <w:tcW w:w="3005" w:type="dxa"/>
          </w:tcPr>
          <w:p w14:paraId="6A2FFA54" w14:textId="77777777" w:rsidR="004B0B98" w:rsidRPr="00C93C44" w:rsidRDefault="004B0B98" w:rsidP="000C20D9">
            <w:pPr>
              <w:rPr>
                <w:rFonts w:ascii="Times New Roman" w:hAnsi="Times New Roman" w:cs="Times New Roman"/>
                <w:i/>
              </w:rPr>
            </w:pPr>
            <w:r w:rsidRPr="00C93C44">
              <w:rPr>
                <w:rFonts w:ascii="Times New Roman" w:hAnsi="Times New Roman" w:cs="Times New Roman"/>
                <w:i/>
              </w:rPr>
              <w:t>V</w:t>
            </w:r>
            <w:r w:rsidRPr="00C93C44">
              <w:rPr>
                <w:rFonts w:ascii="Times New Roman" w:hAnsi="Times New Roman" w:cs="Times New Roman"/>
                <w:i/>
                <w:vertAlign w:val="subscript"/>
              </w:rPr>
              <w:t>PDMS2</w:t>
            </w:r>
          </w:p>
        </w:tc>
        <w:tc>
          <w:tcPr>
            <w:tcW w:w="3005" w:type="dxa"/>
          </w:tcPr>
          <w:p w14:paraId="4DA352B0" w14:textId="77777777" w:rsidR="004B0B98" w:rsidRPr="00C93C44" w:rsidRDefault="004B0B98" w:rsidP="000C20D9">
            <w:pPr>
              <w:rPr>
                <w:rFonts w:ascii="Times New Roman" w:hAnsi="Times New Roman" w:cs="Times New Roman"/>
              </w:rPr>
            </w:pPr>
            <w:r w:rsidRPr="00C93C44">
              <w:rPr>
                <w:rFonts w:ascii="Times New Roman" w:hAnsi="Times New Roman" w:cs="Times New Roman"/>
              </w:rPr>
              <w:t>1700 µm</w:t>
            </w:r>
            <w:r w:rsidRPr="00C93C44">
              <w:rPr>
                <w:rFonts w:ascii="Times New Roman" w:hAnsi="Times New Roman" w:cs="Times New Roman"/>
                <w:vertAlign w:val="superscript"/>
              </w:rPr>
              <w:t>3</w:t>
            </w:r>
          </w:p>
        </w:tc>
        <w:tc>
          <w:tcPr>
            <w:tcW w:w="3006" w:type="dxa"/>
          </w:tcPr>
          <w:p w14:paraId="0DA8128A" w14:textId="77777777" w:rsidR="004B0B98" w:rsidRPr="00C93C44" w:rsidRDefault="004B0B98" w:rsidP="000C20D9">
            <w:pPr>
              <w:rPr>
                <w:rFonts w:ascii="Times New Roman" w:hAnsi="Times New Roman" w:cs="Times New Roman"/>
              </w:rPr>
            </w:pPr>
            <w:r w:rsidRPr="00C93C44">
              <w:rPr>
                <w:rFonts w:ascii="Times New Roman" w:hAnsi="Times New Roman" w:cs="Times New Roman"/>
              </w:rPr>
              <w:t>13400 µm</w:t>
            </w:r>
            <w:r w:rsidRPr="00C93C44">
              <w:rPr>
                <w:rFonts w:ascii="Times New Roman" w:hAnsi="Times New Roman" w:cs="Times New Roman"/>
                <w:vertAlign w:val="superscript"/>
              </w:rPr>
              <w:t>3</w:t>
            </w:r>
          </w:p>
        </w:tc>
      </w:tr>
      <w:tr w:rsidR="004B0B98" w:rsidRPr="00E43FC7" w14:paraId="33A114CE" w14:textId="77777777" w:rsidTr="000C20D9">
        <w:tc>
          <w:tcPr>
            <w:tcW w:w="3005" w:type="dxa"/>
          </w:tcPr>
          <w:p w14:paraId="2A31EB95" w14:textId="77777777" w:rsidR="004B0B98" w:rsidRPr="00C93C44" w:rsidRDefault="004B0B98" w:rsidP="000C20D9">
            <w:pPr>
              <w:rPr>
                <w:rFonts w:ascii="Times New Roman" w:hAnsi="Times New Roman" w:cs="Times New Roman"/>
                <w:b/>
                <w:i/>
              </w:rPr>
            </w:pPr>
            <w:r w:rsidRPr="00C93C44">
              <w:rPr>
                <w:rFonts w:ascii="Times New Roman" w:hAnsi="Times New Roman" w:cs="Times New Roman"/>
                <w:b/>
                <w:i/>
              </w:rPr>
              <w:t>V</w:t>
            </w:r>
            <w:r w:rsidRPr="00C93C44">
              <w:rPr>
                <w:rFonts w:ascii="Times New Roman" w:hAnsi="Times New Roman" w:cs="Times New Roman"/>
                <w:b/>
                <w:i/>
                <w:vertAlign w:val="subscript"/>
              </w:rPr>
              <w:t>PDMS</w:t>
            </w:r>
          </w:p>
        </w:tc>
        <w:tc>
          <w:tcPr>
            <w:tcW w:w="3005" w:type="dxa"/>
          </w:tcPr>
          <w:p w14:paraId="58277E6E" w14:textId="77777777" w:rsidR="004B0B98" w:rsidRPr="00C93C44" w:rsidRDefault="004B0B98" w:rsidP="000C20D9">
            <w:pPr>
              <w:rPr>
                <w:rFonts w:ascii="Times New Roman" w:hAnsi="Times New Roman" w:cs="Times New Roman"/>
                <w:b/>
              </w:rPr>
            </w:pPr>
            <w:r w:rsidRPr="00C93C44">
              <w:rPr>
                <w:rFonts w:ascii="Times New Roman" w:hAnsi="Times New Roman" w:cs="Times New Roman"/>
                <w:b/>
              </w:rPr>
              <w:t>2300 µm</w:t>
            </w:r>
            <w:r w:rsidRPr="00C93C44">
              <w:rPr>
                <w:rFonts w:ascii="Times New Roman" w:hAnsi="Times New Roman" w:cs="Times New Roman"/>
                <w:b/>
                <w:vertAlign w:val="superscript"/>
              </w:rPr>
              <w:t>3</w:t>
            </w:r>
          </w:p>
        </w:tc>
        <w:tc>
          <w:tcPr>
            <w:tcW w:w="3006" w:type="dxa"/>
          </w:tcPr>
          <w:p w14:paraId="7E2A30DA" w14:textId="77777777" w:rsidR="004B0B98" w:rsidRPr="00C93C44" w:rsidRDefault="004B0B98" w:rsidP="000C20D9">
            <w:pPr>
              <w:rPr>
                <w:rFonts w:ascii="Times New Roman" w:hAnsi="Times New Roman" w:cs="Times New Roman"/>
                <w:b/>
              </w:rPr>
            </w:pPr>
            <w:r w:rsidRPr="00C93C44">
              <w:rPr>
                <w:rFonts w:ascii="Times New Roman" w:hAnsi="Times New Roman" w:cs="Times New Roman"/>
                <w:b/>
              </w:rPr>
              <w:t>17900 µm</w:t>
            </w:r>
            <w:r w:rsidRPr="00C93C44">
              <w:rPr>
                <w:rFonts w:ascii="Times New Roman" w:hAnsi="Times New Roman" w:cs="Times New Roman"/>
                <w:b/>
                <w:vertAlign w:val="superscript"/>
              </w:rPr>
              <w:t>3</w:t>
            </w:r>
          </w:p>
        </w:tc>
      </w:tr>
      <w:tr w:rsidR="004B0B98" w:rsidRPr="00E43FC7" w14:paraId="04A3FEB5" w14:textId="77777777" w:rsidTr="000C20D9">
        <w:tc>
          <w:tcPr>
            <w:tcW w:w="3005" w:type="dxa"/>
          </w:tcPr>
          <w:p w14:paraId="45A7F52F" w14:textId="77777777" w:rsidR="004B0B98" w:rsidRPr="008F0169" w:rsidRDefault="004B0B98" w:rsidP="000C20D9">
            <w:pPr>
              <w:rPr>
                <w:rFonts w:ascii="Times New Roman" w:hAnsi="Times New Roman" w:cs="Times New Roman"/>
                <w:i/>
                <w:vertAlign w:val="subscript"/>
              </w:rPr>
            </w:pPr>
            <w:proofErr w:type="spellStart"/>
            <w:r>
              <w:rPr>
                <w:rFonts w:ascii="Times New Roman" w:hAnsi="Times New Roman" w:cs="Times New Roman"/>
                <w:i/>
              </w:rPr>
              <w:t>V</w:t>
            </w:r>
            <w:r>
              <w:rPr>
                <w:rFonts w:ascii="Times New Roman" w:hAnsi="Times New Roman" w:cs="Times New Roman"/>
                <w:i/>
                <w:vertAlign w:val="subscript"/>
              </w:rPr>
              <w:t>total</w:t>
            </w:r>
            <w:proofErr w:type="spellEnd"/>
          </w:p>
        </w:tc>
        <w:tc>
          <w:tcPr>
            <w:tcW w:w="3005" w:type="dxa"/>
          </w:tcPr>
          <w:p w14:paraId="5775D773" w14:textId="77777777" w:rsidR="004B0B98" w:rsidRPr="00567480" w:rsidRDefault="004B0B98" w:rsidP="000C20D9">
            <w:pPr>
              <w:rPr>
                <w:rFonts w:ascii="Times New Roman" w:hAnsi="Times New Roman" w:cs="Times New Roman"/>
              </w:rPr>
            </w:pPr>
            <w:r>
              <w:rPr>
                <w:rFonts w:ascii="Times New Roman" w:hAnsi="Times New Roman" w:cs="Times New Roman"/>
              </w:rPr>
              <w:t>18100 µm</w:t>
            </w:r>
            <w:r>
              <w:rPr>
                <w:rFonts w:ascii="Times New Roman" w:hAnsi="Times New Roman" w:cs="Times New Roman"/>
                <w:vertAlign w:val="superscript"/>
              </w:rPr>
              <w:t>3</w:t>
            </w:r>
            <w:r>
              <w:rPr>
                <w:rFonts w:ascii="Times New Roman" w:hAnsi="Times New Roman" w:cs="Times New Roman"/>
              </w:rPr>
              <w:t xml:space="preserve"> </w:t>
            </w:r>
          </w:p>
        </w:tc>
        <w:tc>
          <w:tcPr>
            <w:tcW w:w="3006" w:type="dxa"/>
          </w:tcPr>
          <w:p w14:paraId="5ED74CA3" w14:textId="77777777" w:rsidR="004B0B98" w:rsidRPr="00567480" w:rsidRDefault="004B0B98" w:rsidP="000C20D9">
            <w:pPr>
              <w:rPr>
                <w:rFonts w:ascii="Times New Roman" w:hAnsi="Times New Roman" w:cs="Times New Roman"/>
              </w:rPr>
            </w:pPr>
            <w:r>
              <w:rPr>
                <w:rFonts w:ascii="Times New Roman" w:hAnsi="Times New Roman" w:cs="Times New Roman"/>
              </w:rPr>
              <w:t>41900 µm</w:t>
            </w:r>
            <w:r>
              <w:rPr>
                <w:rFonts w:ascii="Times New Roman" w:hAnsi="Times New Roman" w:cs="Times New Roman"/>
                <w:vertAlign w:val="superscript"/>
              </w:rPr>
              <w:t xml:space="preserve">3 </w:t>
            </w:r>
          </w:p>
        </w:tc>
      </w:tr>
    </w:tbl>
    <w:p w14:paraId="226F120A" w14:textId="77777777" w:rsidR="004B0B98" w:rsidRPr="00DD6B36" w:rsidRDefault="004B0B98" w:rsidP="004B0B98">
      <w:pPr>
        <w:rPr>
          <w:rFonts w:ascii="Times New Roman" w:hAnsi="Times New Roman" w:cs="Times New Roman"/>
          <w:caps/>
          <w:sz w:val="24"/>
          <w:szCs w:val="24"/>
        </w:rPr>
      </w:pPr>
    </w:p>
    <w:p w14:paraId="044D35B3" w14:textId="77777777" w:rsidR="004B0B98" w:rsidRPr="008020BD" w:rsidRDefault="004B0B98" w:rsidP="00DD6B36">
      <w:pPr>
        <w:spacing w:after="0"/>
        <w:contextualSpacing/>
        <w:jc w:val="both"/>
        <w:rPr>
          <w:rFonts w:ascii="Times New Roman" w:hAnsi="Times New Roman" w:cs="Times New Roman"/>
          <w:caps/>
          <w:sz w:val="24"/>
          <w:szCs w:val="24"/>
        </w:rPr>
      </w:pPr>
      <w:r w:rsidRPr="008020BD">
        <w:rPr>
          <w:rFonts w:ascii="Times New Roman" w:hAnsi="Times New Roman" w:cs="Times New Roman"/>
          <w:caps/>
          <w:sz w:val="24"/>
          <w:szCs w:val="24"/>
        </w:rPr>
        <w:t>Fabrication OF PDMS Microchannels with &lt;5 µ</w:t>
      </w:r>
      <w:r w:rsidRPr="000B18A8">
        <w:rPr>
          <w:rFonts w:ascii="Times New Roman" w:hAnsi="Times New Roman" w:cs="Times New Roman"/>
          <w:sz w:val="24"/>
          <w:szCs w:val="24"/>
        </w:rPr>
        <w:t>m</w:t>
      </w:r>
      <w:r w:rsidRPr="008020BD">
        <w:rPr>
          <w:rFonts w:ascii="Times New Roman" w:hAnsi="Times New Roman" w:cs="Times New Roman"/>
          <w:caps/>
          <w:sz w:val="24"/>
          <w:szCs w:val="24"/>
        </w:rPr>
        <w:t xml:space="preserve"> thick bottom walls</w:t>
      </w:r>
    </w:p>
    <w:p w14:paraId="2111BE4A" w14:textId="77777777" w:rsidR="004B0B98" w:rsidRDefault="004B0B98" w:rsidP="00DD6B36">
      <w:pPr>
        <w:spacing w:after="0" w:line="360" w:lineRule="auto"/>
        <w:contextualSpacing/>
        <w:jc w:val="both"/>
        <w:rPr>
          <w:rFonts w:ascii="Times New Roman" w:hAnsi="Times New Roman" w:cs="Times New Roman"/>
        </w:rPr>
      </w:pPr>
    </w:p>
    <w:p w14:paraId="40BDE171" w14:textId="77777777" w:rsidR="004B0B98" w:rsidRPr="008020BD" w:rsidRDefault="004B0B98" w:rsidP="00DD6B36">
      <w:pPr>
        <w:spacing w:after="0" w:line="360" w:lineRule="auto"/>
        <w:contextualSpacing/>
        <w:jc w:val="both"/>
        <w:rPr>
          <w:rFonts w:ascii="Times New Roman" w:hAnsi="Times New Roman" w:cs="Times New Roman"/>
          <w:sz w:val="24"/>
          <w:szCs w:val="24"/>
        </w:rPr>
      </w:pPr>
      <w:r w:rsidRPr="008020BD">
        <w:rPr>
          <w:rFonts w:ascii="Times New Roman" w:hAnsi="Times New Roman" w:cs="Times New Roman"/>
          <w:sz w:val="24"/>
          <w:szCs w:val="24"/>
        </w:rPr>
        <w:t xml:space="preserve">To achieve a bottom wall thickness of 3 µm or less, fabrication protocols that eliminate manual handling of fragile, ultra-thin PDMS layers were developed. An SU8 mold was first fabricated on a clean, dehydrated silicon handle wafer. The wafer was dehydrated at 200°C for 2 hours in a convection oven and then treated with an air plasma for 5 minutes. SU8 was spin-coated onto the silicon substrate (Figure S3). The first layer of the mold sets the height of the microchannel, here nominally 20 µm. The first SU8 layer was exposed to UV light in the channel pattern. A second layer was then spun onto the wafer to form the structural layer for the microfluidic posts. Microfluidic posts serve as the negative for fluidic through-holes. After a second exposure, the </w:t>
      </w:r>
      <w:r w:rsidRPr="008020BD">
        <w:rPr>
          <w:rFonts w:ascii="Times New Roman" w:hAnsi="Times New Roman" w:cs="Times New Roman"/>
          <w:sz w:val="24"/>
          <w:szCs w:val="24"/>
        </w:rPr>
        <w:lastRenderedPageBreak/>
        <w:t xml:space="preserve">SU8 was developed to form a two-layer structure. A 100 nm anti-adhesion </w:t>
      </w:r>
      <w:proofErr w:type="spellStart"/>
      <w:r w:rsidRPr="008020BD">
        <w:rPr>
          <w:rFonts w:ascii="Times New Roman" w:hAnsi="Times New Roman" w:cs="Times New Roman"/>
          <w:sz w:val="24"/>
          <w:szCs w:val="24"/>
        </w:rPr>
        <w:t>Parylene</w:t>
      </w:r>
      <w:proofErr w:type="spellEnd"/>
      <w:r w:rsidRPr="008020BD">
        <w:rPr>
          <w:rFonts w:ascii="Times New Roman" w:hAnsi="Times New Roman" w:cs="Times New Roman"/>
          <w:sz w:val="24"/>
          <w:szCs w:val="24"/>
        </w:rPr>
        <w:t xml:space="preserve"> layer was deposited onto the mold using a SCS </w:t>
      </w:r>
      <w:proofErr w:type="spellStart"/>
      <w:r w:rsidRPr="008020BD">
        <w:rPr>
          <w:rFonts w:ascii="Times New Roman" w:hAnsi="Times New Roman" w:cs="Times New Roman"/>
          <w:sz w:val="24"/>
          <w:szCs w:val="24"/>
        </w:rPr>
        <w:t>LabCoter</w:t>
      </w:r>
      <w:proofErr w:type="spellEnd"/>
      <w:r w:rsidRPr="008020BD">
        <w:rPr>
          <w:rFonts w:ascii="Times New Roman" w:hAnsi="Times New Roman" w:cs="Times New Roman"/>
          <w:sz w:val="24"/>
          <w:szCs w:val="24"/>
        </w:rPr>
        <w:t xml:space="preserve"> 2 </w:t>
      </w:r>
      <w:proofErr w:type="spellStart"/>
      <w:r w:rsidRPr="008020BD">
        <w:rPr>
          <w:rFonts w:ascii="Times New Roman" w:hAnsi="Times New Roman" w:cs="Times New Roman"/>
          <w:sz w:val="24"/>
          <w:szCs w:val="24"/>
        </w:rPr>
        <w:t>Parylene</w:t>
      </w:r>
      <w:proofErr w:type="spellEnd"/>
      <w:r w:rsidRPr="008020BD">
        <w:rPr>
          <w:rFonts w:ascii="Times New Roman" w:hAnsi="Times New Roman" w:cs="Times New Roman"/>
          <w:sz w:val="24"/>
          <w:szCs w:val="24"/>
        </w:rPr>
        <w:t xml:space="preserve"> Deposition System.</w:t>
      </w:r>
    </w:p>
    <w:p w14:paraId="4F7E8D9B" w14:textId="77777777"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To improve time efficiency, the process was designed to fabricate a full wafer of PDMS microchannels (28 in total) simultaneously. Towards this goal, a PDMS (Dow Corning, SYLGARD</w:t>
      </w:r>
      <w:r w:rsidRPr="008020BD">
        <w:rPr>
          <w:rFonts w:ascii="Times New Roman" w:hAnsi="Times New Roman" w:cs="Times New Roman"/>
          <w:sz w:val="24"/>
          <w:szCs w:val="24"/>
          <w:vertAlign w:val="superscript"/>
        </w:rPr>
        <w:t>TM</w:t>
      </w:r>
      <w:r w:rsidRPr="008020BD">
        <w:rPr>
          <w:rFonts w:ascii="Times New Roman" w:hAnsi="Times New Roman" w:cs="Times New Roman"/>
          <w:sz w:val="24"/>
          <w:szCs w:val="24"/>
        </w:rPr>
        <w:t xml:space="preserve"> 184) handling frame was formed by pouring uncured 10:1 PDMS between two silane-coated (Alfa </w:t>
      </w:r>
      <w:proofErr w:type="spellStart"/>
      <w:r w:rsidRPr="008020BD">
        <w:rPr>
          <w:rFonts w:ascii="Times New Roman" w:hAnsi="Times New Roman" w:cs="Times New Roman"/>
          <w:sz w:val="24"/>
          <w:szCs w:val="24"/>
        </w:rPr>
        <w:t>Aesar</w:t>
      </w:r>
      <w:proofErr w:type="spellEnd"/>
      <w:r w:rsidRPr="008020BD">
        <w:rPr>
          <w:rFonts w:ascii="Times New Roman" w:hAnsi="Times New Roman" w:cs="Times New Roman"/>
          <w:sz w:val="24"/>
          <w:szCs w:val="24"/>
        </w:rPr>
        <w:t>, 1H,1H,2H,2H-Perfluorooctyltrichlorosilane, 97%)  silicon wafers (step not shown in Figure S3). The distance between the wafers was set by 2 mm thick spacers. After curing, access windows for each microchannel were cut into the PDMS puck with a CO</w:t>
      </w:r>
      <w:r w:rsidRPr="008020BD">
        <w:rPr>
          <w:rFonts w:ascii="Times New Roman" w:hAnsi="Times New Roman" w:cs="Times New Roman"/>
          <w:sz w:val="24"/>
          <w:szCs w:val="24"/>
          <w:vertAlign w:val="subscript"/>
        </w:rPr>
        <w:t>2</w:t>
      </w:r>
      <w:r w:rsidRPr="008020BD">
        <w:rPr>
          <w:rFonts w:ascii="Times New Roman" w:hAnsi="Times New Roman" w:cs="Times New Roman"/>
          <w:sz w:val="24"/>
          <w:szCs w:val="24"/>
        </w:rPr>
        <w:t xml:space="preserve"> laser (Universal Laser Systems VLS4.60). The laser cut PDMS was sonicated (VWR International USC300th Ultrasonic Bath) in IPA for 20 minutes to remove surface particles. </w:t>
      </w:r>
    </w:p>
    <w:p w14:paraId="450B602E" w14:textId="77777777"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 xml:space="preserve">PDMS was mixed with a 4:1 monomer to curing agent ratio, degassed, and spun over the SU8 master. The PDMS was partially cured on the SU8 mold in a convection oven at 60°C for 14 minutes. The PDMS handling frame was then aligned and brought into contact with the partially cured PDMS layer. The wafer was placed in the oven to finish curing at 80°C. The PDMS handling frame allowed all 28 devices on the wafer to be peeled from the master simultaneously. Following peeling, the microchannels suspended on the handling frame are still open at the bottom and bounded by three walls: the two sidewalls and the top wall with fluidic through holes. </w:t>
      </w:r>
    </w:p>
    <w:p w14:paraId="60759BA0" w14:textId="77777777"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 xml:space="preserve">To fabricate the thin-film PDMS bottom, a sacrificial layer was first spun onto a second silicon wafer. In this case, the sacrificial layer was positive tone photoresist (AZ 1518). Directly after spin-coating the AZ1518  (i.e. no soft-bake), a 10:1 PDMS layer was spun on top of the positive tone photoresist. The PDMS was fully cured at 80°C for 30 minutes. </w:t>
      </w:r>
    </w:p>
    <w:p w14:paraId="1AE03DF1" w14:textId="77777777"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The suspended microfluidic devices were bonded to the thin layer of PDMS (bottom wall) via oxygen plasma bonding to form sealed channels. The sacrificial layer was then dissolved in acetone to release the thin-bottom microfluidic devices from the silicon handle wafer. At this point, the PDMS foil was trimmed to a 5 mm x 5 mm square with a CO</w:t>
      </w:r>
      <w:r w:rsidRPr="008020BD">
        <w:rPr>
          <w:rFonts w:ascii="Times New Roman" w:hAnsi="Times New Roman" w:cs="Times New Roman"/>
          <w:sz w:val="24"/>
          <w:szCs w:val="24"/>
          <w:vertAlign w:val="subscript"/>
        </w:rPr>
        <w:t>2</w:t>
      </w:r>
      <w:r w:rsidRPr="008020BD">
        <w:rPr>
          <w:rFonts w:ascii="Times New Roman" w:hAnsi="Times New Roman" w:cs="Times New Roman"/>
          <w:sz w:val="24"/>
          <w:szCs w:val="24"/>
        </w:rPr>
        <w:t xml:space="preserve"> laser (Universal Laser Systems VLS4.60)</w:t>
      </w:r>
      <w:r>
        <w:rPr>
          <w:rFonts w:ascii="Times New Roman" w:hAnsi="Times New Roman" w:cs="Times New Roman"/>
          <w:sz w:val="24"/>
          <w:szCs w:val="24"/>
        </w:rPr>
        <w:t xml:space="preserve"> </w:t>
      </w:r>
      <w:r w:rsidRPr="008020BD">
        <w:rPr>
          <w:rFonts w:ascii="Times New Roman" w:hAnsi="Times New Roman" w:cs="Times New Roman"/>
          <w:sz w:val="24"/>
          <w:szCs w:val="24"/>
        </w:rPr>
        <w:t>and sonicated in IPA. The cleaned foils were then bonded to silicon injector chips to form individual microfluidic devices. The channel bottom wall thickness measured 2.9 ± 0.2 µm for samples cryofixed for cryo-EM. Microchannels with bottoms walls as thin as 0.8 ± 0.1 µm can be fabricated reliably with this method.</w:t>
      </w:r>
    </w:p>
    <w:p w14:paraId="65EE4472" w14:textId="77777777" w:rsidR="004B0B98" w:rsidRDefault="004B0B98" w:rsidP="004B0B98">
      <w:pPr>
        <w:spacing w:line="360" w:lineRule="auto"/>
        <w:jc w:val="center"/>
        <w:rPr>
          <w:rFonts w:ascii="Times New Roman" w:hAnsi="Times New Roman" w:cs="Times New Roman"/>
        </w:rPr>
      </w:pPr>
      <w:r>
        <w:rPr>
          <w:rFonts w:ascii="Times New Roman" w:hAnsi="Times New Roman" w:cs="Times New Roman"/>
          <w:noProof/>
          <w:lang w:val="de-DE" w:eastAsia="de-DE"/>
        </w:rPr>
        <w:lastRenderedPageBreak/>
        <w:drawing>
          <wp:inline distT="0" distB="0" distL="0" distR="0" wp14:anchorId="022EC87D" wp14:editId="57CE2785">
            <wp:extent cx="5029199" cy="7722576"/>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_Fab_Scheme.e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29199" cy="7722576"/>
                    </a:xfrm>
                    <a:prstGeom prst="rect">
                      <a:avLst/>
                    </a:prstGeom>
                  </pic:spPr>
                </pic:pic>
              </a:graphicData>
            </a:graphic>
          </wp:inline>
        </w:drawing>
      </w:r>
      <w:r>
        <w:rPr>
          <w:rFonts w:ascii="Times New Roman" w:hAnsi="Times New Roman" w:cs="Times New Roman"/>
        </w:rPr>
        <w:t xml:space="preserve"> </w:t>
      </w:r>
    </w:p>
    <w:p w14:paraId="00C4AB6D" w14:textId="77777777" w:rsidR="004B0B98" w:rsidRPr="00861725" w:rsidRDefault="004B0B98" w:rsidP="004B0B98">
      <w:pPr>
        <w:spacing w:line="360" w:lineRule="auto"/>
        <w:rPr>
          <w:rFonts w:ascii="Times New Roman" w:hAnsi="Times New Roman" w:cs="Times New Roman"/>
        </w:rPr>
      </w:pPr>
      <w:r w:rsidRPr="00092253">
        <w:rPr>
          <w:rFonts w:ascii="Times New Roman" w:hAnsi="Times New Roman" w:cs="Times New Roman"/>
          <w:b/>
        </w:rPr>
        <w:t>Figure S</w:t>
      </w:r>
      <w:r>
        <w:rPr>
          <w:rFonts w:ascii="Times New Roman" w:hAnsi="Times New Roman" w:cs="Times New Roman"/>
          <w:b/>
        </w:rPr>
        <w:t>3</w:t>
      </w:r>
      <w:r>
        <w:rPr>
          <w:rFonts w:ascii="Times New Roman" w:hAnsi="Times New Roman" w:cs="Times New Roman"/>
        </w:rPr>
        <w:t xml:space="preserve">. Schematic of the PDMS microchannel fabrication process described in the main text. </w:t>
      </w:r>
    </w:p>
    <w:p w14:paraId="7BA06578" w14:textId="77777777"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lastRenderedPageBreak/>
        <w:t>COOLING RATE CHARACTERIZATION</w:t>
      </w:r>
    </w:p>
    <w:p w14:paraId="5361AD22" w14:textId="19B2128A"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The cooling rate was measured using a solution of DI water with 1% (m/m) Rhodamine B isothiocyanate–Dextran. Rhodamine B is a commonly used probe for non-contact temperature measurements as its quantum yield, and subsequently fluorescence intensity, increases as the media cools</w:t>
      </w:r>
      <w:r w:rsidRPr="008020BD">
        <w:rPr>
          <w:rFonts w:ascii="Times New Roman" w:hAnsi="Times New Roman" w:cs="Times New Roman"/>
          <w:sz w:val="24"/>
          <w:szCs w:val="24"/>
        </w:rPr>
        <w:fldChar w:fldCharType="begin" w:fldLock="1"/>
      </w:r>
      <w:r w:rsidR="005D1B66">
        <w:rPr>
          <w:rFonts w:ascii="Times New Roman" w:hAnsi="Times New Roman" w:cs="Times New Roman"/>
          <w:sz w:val="24"/>
          <w:szCs w:val="24"/>
        </w:rPr>
        <w:instrText>ADDIN CSL_CITATION {"citationItems":[{"id":"ITEM-1","itemData":{"DOI":"10.1021/ac010370l","abstract":"A technique is described for the measurement of fluid temperatures in microfluidic systems based on temper-ature-dependent fluorescence. The technique is easy to implement with a standard fluorescence microscope and CCD camera. In addition, the method can be used to measure fluid temperatures with micrometer spatial resolution and millisecond time resolution. The efficacy of the method is demonstrated by measuring temperature distributions resulting from Joule heating in a variety of microfluidic circuits that are electrokinetically pumped. With the equipment used for these measurements, fluid temperatures ranging from room temperature to 90 °C were measured with a precision ranging from 0.03 to 3.5 °Csdependent on the amount of signal averaging done. The spatial and temporal resolutions achieved were 1 µm and 33 ms, respectively. Microfluidic systems or \" labs-on-a-chip \" promise to revolution-ize many aspects of analytical chemistry and biochemistry. 1-3 The miniaturization and integration of the various chemical operations such as mixing, reaction, separation, and detection offer several potential advantages including increased speed, efficiency, port-ability, and reduced reagent consumption. Control of fluid temperatures during analysis is often important, particularly during reaction and separation. Numerous examples exist that demonstrate the importance of temperature effects in capillary electrophoresis systems. Temperature gradients in capil-laries for electrophoresis have long been understood to cause band spreading with a consequent reduction in separation efficiency. 4-6 Controlled variation of buffer temperature has been used to modulate the efficiency of DNA separations in capillary electro-phoresis. 7 Fundamental studies of protein folding and denaturation have also been performed in capillary electrophoresis by control-ling buffer temperature. 8-11","author":[{"dropping-particle":"","family":"Ross","given":"David","non-dropping-particle":"","parse-names":false,"suffix":""},{"dropping-particle":"","family":"Gaitan","given":"Michael","non-dropping-particle":"","parse-names":false,"suffix":""},{"dropping-particle":"","family":"Locascio","given":"Laurie E","non-dropping-particle":"","parse-names":false,"suffix":""}],"container-title":"Analytical Chemistry","id":"ITEM-1","issue":"15","issued":{"date-parts":[["2001"]]},"page":"4117-4123","title":"Temperature Measurement in Microfluidic Systems Using a Temperature-Dependent Fluorescent Dye","type":"article-journal","volume":"73"},"uris":["http://www.mendeley.com/documents/?uuid=b23871ef-f0b0-4db6-8304-2f7d2c3caee8","http://www.mendeley.com/documents/?uuid=c4039095-a764-3f73-baa5-fdb48abc7766"]},{"id":"ITEM-2","itemData":{"DOI":"10.1039/b306158b","ISBN":"1473-0197","ISSN":"1473-0197","PMID":"15100765","abstract":"Joule heating is a significant problem in electrokinetically driven microfluidic chips, particularly polymeric systems where low thermal conductivities amplify the difficulty in rejecting this internally generated heat. In this work, a combined experimental (using a microscale thermometry technique) and numerical (using a 3D \"whole-chip\" finite element model) approach is used to examine Joule heating and heat transfer at a microchannel intersection in poly(dimethylsiloxane)(PDMS), and hybrid PDMS/Glass microfluidic systems. In general the numerical predictions and the experimental results agree quite well (typically within +/- 3 degree C), both showing dramatic temperature gradients at the intersection. At high potential field strengths a nearly five fold increase in the maximum buffer temperature was observed in the PDMS/PDMS chips over the PDMS/Glass systems. The detailed numerical analysis revealed that the vast majority of steady state heat rejection is through lower substrate of the chip, which was significantly impeded in the former case by the lower thermal conductivity PDMS substrate. The observed higher buffer temperature also lead to a number of significant secondary effects including a near doubling of the volume flow rate. Simple guidelines are proposed for improving polymeric chip design and thereby extend the capabilities of these microfluidic systems.","author":[{"dropping-particle":"","family":"Erickson","given":"David","non-dropping-particle":"","parse-names":false,"suffix":""},{"dropping-particle":"","family":"Sinton","given":"David","non-dropping-particle":"","parse-names":false,"suffix":""},{"dropping-particle":"","family":"Li","given":"Dongqing","non-dropping-particle":"","parse-names":false,"suffix":""}],"container-title":"Lab on a chip","id":"ITEM-2","issue":"3","issued":{"date-parts":[["2003"]]},"page":"141-149","title":"Joule heating and heat transfer in poly(dimethylsiloxane) microfluidic systems.","type":"article-journal","volume":"3"},"uris":["http://www.mendeley.com/documents/?uuid=a303169c-d917-4ab2-9ee0-743210f4b80d","http://www.mendeley.com/documents/?uuid=9124ed05-24dc-457e-8954-09ece9356380","http://www.mendeley.com/documents/?uuid=44300536-33a4-4049-b90b-0139cb6d3a47"]},{"id":"ITEM-3","itemData":{"author":[{"dropping-particle":"","family":"Karstens","given":"T.","non-dropping-particle":"","parse-names":false,"suffix":""},{"dropping-particle":"","family":"Kobs","given":"K.","non-dropping-particle":"","parse-names":false,"suffix":""}],"container-title":"J. Phys. Chem","id":"ITEM-3","issue":"14","issued":{"date-parts":[["1980"]]},"page":"1871-1872","title":"Rhodamine B and Rhodamine 101 as Reference Substances for Fluorescence Quantum Yield Measurements","type":"article-journal","volume":"84"},"uris":["http://www.mendeley.com/documents/?uuid=7ada3ef5-10ab-4ee0-aae3-a134a1cae997","http://www.mendeley.com/documents/?uuid=c5a914a9-e857-3447-8133-c7f5d4a1693d","http://www.mendeley.com/documents/?uuid=463a6b8b-a910-4b23-8316-d71e3d6056b0"]}],"mendeley":{"formattedCitation":"&lt;sup&gt;3–5&lt;/sup&gt;","plainTextFormattedCitation":"3–5","previouslyFormattedCitation":"&lt;sup&gt;2–4&lt;/sup&gt;"},"properties":{"noteIndex":0},"schema":"https://github.com/citation-style-language/schema/raw/master/csl-citation.json"}</w:instrText>
      </w:r>
      <w:r w:rsidRPr="008020BD">
        <w:rPr>
          <w:rFonts w:ascii="Times New Roman" w:hAnsi="Times New Roman" w:cs="Times New Roman"/>
          <w:sz w:val="24"/>
          <w:szCs w:val="24"/>
        </w:rPr>
        <w:fldChar w:fldCharType="separate"/>
      </w:r>
      <w:r w:rsidR="005D1B66" w:rsidRPr="005D1B66">
        <w:rPr>
          <w:rFonts w:ascii="Times New Roman" w:hAnsi="Times New Roman" w:cs="Times New Roman"/>
          <w:noProof/>
          <w:sz w:val="24"/>
          <w:szCs w:val="24"/>
          <w:vertAlign w:val="superscript"/>
        </w:rPr>
        <w:t>3–5</w:t>
      </w:r>
      <w:r w:rsidRPr="008020BD">
        <w:rPr>
          <w:rFonts w:ascii="Times New Roman" w:hAnsi="Times New Roman" w:cs="Times New Roman"/>
          <w:sz w:val="24"/>
          <w:szCs w:val="24"/>
        </w:rPr>
        <w:fldChar w:fldCharType="end"/>
      </w:r>
      <w:r w:rsidRPr="008020BD">
        <w:rPr>
          <w:rFonts w:ascii="Times New Roman" w:hAnsi="Times New Roman" w:cs="Times New Roman"/>
          <w:sz w:val="24"/>
          <w:szCs w:val="24"/>
        </w:rPr>
        <w:t>. One recent report demonstrated Rhodamine B/DI water solution as a probe for the solid</w:t>
      </w:r>
      <w:r w:rsidRPr="008020BD">
        <w:rPr>
          <w:rFonts w:ascii="Times New Roman" w:hAnsi="Times New Roman" w:cs="Times New Roman"/>
          <w:sz w:val="24"/>
          <w:szCs w:val="24"/>
        </w:rPr>
        <w:noBreakHyphen/>
        <w:t>liquid phase transition. The fluorescence intensity of the Rhodamine B/DI water solution increased as the solution approached the freezing point, with an intensity drop following solidification</w:t>
      </w:r>
      <w:r w:rsidRPr="008020BD">
        <w:rPr>
          <w:rFonts w:ascii="Times New Roman" w:hAnsi="Times New Roman" w:cs="Times New Roman"/>
          <w:sz w:val="24"/>
          <w:szCs w:val="24"/>
        </w:rPr>
        <w:fldChar w:fldCharType="begin" w:fldLock="1"/>
      </w:r>
      <w:r w:rsidR="005D1B66">
        <w:rPr>
          <w:rFonts w:ascii="Times New Roman" w:hAnsi="Times New Roman" w:cs="Times New Roman"/>
          <w:sz w:val="24"/>
          <w:szCs w:val="24"/>
        </w:rPr>
        <w:instrText>ADDIN CSL_CITATION {"citationItems":[{"id":"ITEM-1","itemData":{"DOI":"10.1557/adv.2017.391","abstract":"Local environment of fluorescent dyes could strongly affects emission dynamics of the latter. In particular, both signal intensities and emission lifetimes are highly sensitive to solvent temperatures. Here, temperature-dependent behavior Rhodamine B fluorescence in water and ethanol solutions was experimentally investigated. Phase transition point between liquid water and ice was shown to have a dramatic impact on both in intensity (30-fold drop) and in lifetime (from 2.68 ns down to 0.13 ns) of the dye luminescence along with the shift of spectral maxima from 590 to 625 nm. At the same time, use of ethanol as solvent does not lead to any similar behavior. The reported results and approaches enable further investigations of dye-solvent interactions and studies of physical properties at phase transition points.","author":[{"dropping-particle":"","family":"Shishkin","given":"I","non-dropping-particle":"","parse-names":false,"suffix":""},{"dropping-particle":"","family":"Alon","given":"T","non-dropping-particle":"","parse-names":false,"suffix":""},{"dropping-particle":"","family":"Dagan","given":"R","non-dropping-particle":"","parse-names":false,"suffix":""},{"dropping-particle":"","family":"Ginzburg","given":"P","non-dropping-particle":"","parse-names":false,"suffix":""}],"container-title":"MRS Advances","id":"ITEM-1","issue":"44","issued":{"date-parts":[["2017"]]},"page":"2391-2399","title":"Temperature and Phase Transition Sensing in Liquids with Fluorescent Probes","type":"article-journal","volume":"2"},"uris":["http://www.mendeley.com/documents/?uuid=91fc4ad5-5203-43f4-b8aa-0b898ba04cc7","http://www.mendeley.com/documents/?uuid=f3bea7b5-e2f6-32bf-8708-f5e7ec203e53"]}],"mendeley":{"formattedCitation":"&lt;sup&gt;6&lt;/sup&gt;","plainTextFormattedCitation":"6","previouslyFormattedCitation":"&lt;sup&gt;5&lt;/sup&gt;"},"properties":{"noteIndex":0},"schema":"https://github.com/citation-style-language/schema/raw/master/csl-citation.json"}</w:instrText>
      </w:r>
      <w:r w:rsidRPr="008020BD">
        <w:rPr>
          <w:rFonts w:ascii="Times New Roman" w:hAnsi="Times New Roman" w:cs="Times New Roman"/>
          <w:sz w:val="24"/>
          <w:szCs w:val="24"/>
        </w:rPr>
        <w:fldChar w:fldCharType="separate"/>
      </w:r>
      <w:r w:rsidR="005D1B66" w:rsidRPr="005D1B66">
        <w:rPr>
          <w:rFonts w:ascii="Times New Roman" w:hAnsi="Times New Roman" w:cs="Times New Roman"/>
          <w:noProof/>
          <w:sz w:val="24"/>
          <w:szCs w:val="24"/>
          <w:vertAlign w:val="superscript"/>
        </w:rPr>
        <w:t>6</w:t>
      </w:r>
      <w:r w:rsidRPr="008020BD">
        <w:rPr>
          <w:rFonts w:ascii="Times New Roman" w:hAnsi="Times New Roman" w:cs="Times New Roman"/>
          <w:sz w:val="24"/>
          <w:szCs w:val="24"/>
        </w:rPr>
        <w:fldChar w:fldCharType="end"/>
      </w:r>
      <w:r w:rsidRPr="008020BD">
        <w:rPr>
          <w:rFonts w:ascii="Times New Roman" w:hAnsi="Times New Roman" w:cs="Times New Roman"/>
          <w:sz w:val="24"/>
          <w:szCs w:val="24"/>
        </w:rPr>
        <w:t xml:space="preserve">. </w:t>
      </w:r>
    </w:p>
    <w:p w14:paraId="653BCF3C" w14:textId="02D918DE" w:rsidR="004B0B98"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 xml:space="preserve">A similar effect was observed during slow cooling of our </w:t>
      </w:r>
      <w:r w:rsidRPr="008020BD">
        <w:rPr>
          <w:rFonts w:ascii="Times New Roman" w:hAnsi="Times New Roman" w:cs="Times New Roman"/>
          <w:i/>
          <w:sz w:val="24"/>
          <w:szCs w:val="24"/>
        </w:rPr>
        <w:t>in situ</w:t>
      </w:r>
      <w:r w:rsidRPr="008020BD">
        <w:rPr>
          <w:rFonts w:ascii="Times New Roman" w:hAnsi="Times New Roman" w:cs="Times New Roman"/>
          <w:sz w:val="24"/>
          <w:szCs w:val="24"/>
        </w:rPr>
        <w:t xml:space="preserve"> microfluidic cryofixation system. After initial calibration of the assembly to ~25</w:t>
      </w:r>
      <w:r>
        <w:rPr>
          <w:rFonts w:ascii="Times New Roman" w:hAnsi="Times New Roman" w:cs="Times New Roman"/>
          <w:sz w:val="24"/>
          <w:szCs w:val="24"/>
        </w:rPr>
        <w:t xml:space="preserve"> </w:t>
      </w:r>
      <w:r w:rsidRPr="008020BD">
        <w:rPr>
          <w:rFonts w:ascii="Times New Roman" w:hAnsi="Times New Roman" w:cs="Times New Roman"/>
          <w:sz w:val="24"/>
          <w:szCs w:val="24"/>
        </w:rPr>
        <w:t>°C according to previously reported procedures</w:t>
      </w:r>
      <w:r w:rsidRPr="008020B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{"citationItems":[{"id":"ITEM-1","itemData":{"author":[{"dropping-particle":"","family":"Fuest","given":"Marie","non-dropping-particle":"","parse-names":false,"suffix":""},{"dropping-particle":"","family":"Nocera","given":"Giovanni Marco","non-dropping-particle":"","parse-names":false,"suffix":""},{"dropping-particle":"","family":"Modena","given":"Mario Matteo","non-dropping-particle":"","parse-names":false,"suffix":""},{"dropping-particle":"","family":"Riedel","given":"Dietmar","non-dropping-particle":"","parse-names":false,"suffix":""},{"dropping-particle":"","family":"Mejia","given":"Yara X.","non-dropping-particle":"","parse-names":false,"suffix":""},{"dropping-particle":"","family":"Burg","given":"Thomas P.","non-dropping-particle":"","parse-names":false,"suffix":""}],"container-title":"Journal of Microscopy","id":"ITEM-1","issued":{"date-parts":[["2018"]]},"page":"87-95","title":"Cryofixation during live-imaging enables millisecond time-correlated light and electron microscopy","type":"article-journal","volume":"272"},"uris":["http://www.mendeley.com/documents/?uuid=e7a91fa5-6cb5-4838-8708-a26e643ac21f","http://www.mendeley.com/documents/?uuid=34ef069c-fbc0-435c-a849-03e7a3fa531a"]}],"mendeley":{"formattedCitation":"&lt;sup&gt;1&lt;/sup&gt;","plainTextFormattedCitation":"1","previouslyFormattedCitation":"&lt;sup&gt;1&lt;/sup&gt;"},"properties":{"noteIndex":0},"schema":"https://github.com/citation-style-language/schema/raw/master/csl-citation.json"}</w:instrText>
      </w:r>
      <w:r w:rsidRPr="008020BD">
        <w:rPr>
          <w:rFonts w:ascii="Times New Roman" w:hAnsi="Times New Roman" w:cs="Times New Roman"/>
          <w:sz w:val="24"/>
          <w:szCs w:val="24"/>
        </w:rPr>
        <w:fldChar w:fldCharType="separate"/>
      </w:r>
      <w:r w:rsidRPr="004B0B98">
        <w:rPr>
          <w:rFonts w:ascii="Times New Roman" w:hAnsi="Times New Roman" w:cs="Times New Roman"/>
          <w:noProof/>
          <w:sz w:val="24"/>
          <w:szCs w:val="24"/>
          <w:vertAlign w:val="superscript"/>
        </w:rPr>
        <w:t>1</w:t>
      </w:r>
      <w:r w:rsidRPr="008020BD">
        <w:rPr>
          <w:rFonts w:ascii="Times New Roman" w:hAnsi="Times New Roman" w:cs="Times New Roman"/>
          <w:sz w:val="24"/>
          <w:szCs w:val="24"/>
        </w:rPr>
        <w:fldChar w:fldCharType="end"/>
      </w:r>
      <w:r w:rsidRPr="008020BD">
        <w:rPr>
          <w:rFonts w:ascii="Times New Roman" w:hAnsi="Times New Roman" w:cs="Times New Roman"/>
          <w:sz w:val="24"/>
          <w:szCs w:val="24"/>
        </w:rPr>
        <w:t>, the heater power was slowly decreased corresponding to 1</w:t>
      </w:r>
      <w:r>
        <w:rPr>
          <w:rFonts w:ascii="Times New Roman" w:hAnsi="Times New Roman" w:cs="Times New Roman"/>
          <w:sz w:val="24"/>
          <w:szCs w:val="24"/>
        </w:rPr>
        <w:t xml:space="preserve"> </w:t>
      </w:r>
      <w:r w:rsidRPr="008020BD">
        <w:rPr>
          <w:rFonts w:ascii="Times New Roman" w:hAnsi="Times New Roman" w:cs="Times New Roman"/>
          <w:sz w:val="24"/>
          <w:szCs w:val="24"/>
        </w:rPr>
        <w:t>°C steps in the channel temperature. Fluorescence intensity i</w:t>
      </w:r>
      <w:r>
        <w:rPr>
          <w:rFonts w:ascii="Times New Roman" w:hAnsi="Times New Roman" w:cs="Times New Roman"/>
          <w:sz w:val="24"/>
          <w:szCs w:val="24"/>
        </w:rPr>
        <w:t>ncreased until reaching a maximum</w:t>
      </w:r>
      <w:r w:rsidRPr="008020BD">
        <w:rPr>
          <w:rFonts w:ascii="Times New Roman" w:hAnsi="Times New Roman" w:cs="Times New Roman"/>
          <w:sz w:val="24"/>
          <w:szCs w:val="24"/>
        </w:rPr>
        <w:t xml:space="preserve"> at </w:t>
      </w:r>
      <w:r w:rsidRPr="008020BD">
        <w:rPr>
          <w:rFonts w:ascii="Times New Roman" w:hAnsi="Times New Roman" w:cs="Times New Roman"/>
          <w:sz w:val="24"/>
          <w:szCs w:val="24"/>
        </w:rPr>
        <w:noBreakHyphen/>
        <w:t>21</w:t>
      </w:r>
      <w:r>
        <w:rPr>
          <w:rFonts w:ascii="Times New Roman" w:hAnsi="Times New Roman" w:cs="Times New Roman"/>
          <w:sz w:val="24"/>
          <w:szCs w:val="24"/>
        </w:rPr>
        <w:t xml:space="preserve"> </w:t>
      </w:r>
      <w:r w:rsidRPr="008020BD">
        <w:rPr>
          <w:rFonts w:ascii="Times New Roman" w:hAnsi="Times New Roman" w:cs="Times New Roman"/>
          <w:sz w:val="24"/>
          <w:szCs w:val="24"/>
        </w:rPr>
        <w:t>°C ± 4°</w:t>
      </w:r>
      <w:r>
        <w:rPr>
          <w:rFonts w:ascii="Times New Roman" w:hAnsi="Times New Roman" w:cs="Times New Roman"/>
          <w:sz w:val="24"/>
          <w:szCs w:val="24"/>
        </w:rPr>
        <w:t xml:space="preserve"> </w:t>
      </w:r>
      <w:r w:rsidRPr="008020BD">
        <w:rPr>
          <w:rFonts w:ascii="Times New Roman" w:hAnsi="Times New Roman" w:cs="Times New Roman"/>
          <w:sz w:val="24"/>
          <w:szCs w:val="24"/>
        </w:rPr>
        <w:t>C, and subsequently dropped after further decreasing the channel temperature by another 1</w:t>
      </w:r>
      <w:r>
        <w:rPr>
          <w:rFonts w:ascii="Times New Roman" w:hAnsi="Times New Roman" w:cs="Times New Roman"/>
          <w:sz w:val="24"/>
          <w:szCs w:val="24"/>
        </w:rPr>
        <w:t xml:space="preserve"> </w:t>
      </w:r>
      <w:r w:rsidRPr="008020BD">
        <w:rPr>
          <w:rFonts w:ascii="Times New Roman" w:hAnsi="Times New Roman" w:cs="Times New Roman"/>
          <w:sz w:val="24"/>
          <w:szCs w:val="24"/>
        </w:rPr>
        <w:t>°C. Channel freezing was co</w:t>
      </w:r>
      <w:r>
        <w:rPr>
          <w:rFonts w:ascii="Times New Roman" w:hAnsi="Times New Roman" w:cs="Times New Roman"/>
          <w:sz w:val="24"/>
          <w:szCs w:val="24"/>
        </w:rPr>
        <w:t>nfirmed through three metrics (</w:t>
      </w:r>
      <w:proofErr w:type="spellStart"/>
      <w:r>
        <w:rPr>
          <w:rFonts w:ascii="Times New Roman" w:hAnsi="Times New Roman" w:cs="Times New Roman"/>
          <w:sz w:val="24"/>
          <w:szCs w:val="24"/>
        </w:rPr>
        <w:t>i</w:t>
      </w:r>
      <w:proofErr w:type="spellEnd"/>
      <w:r w:rsidRPr="008020BD">
        <w:rPr>
          <w:rFonts w:ascii="Times New Roman" w:hAnsi="Times New Roman" w:cs="Times New Roman"/>
          <w:sz w:val="24"/>
          <w:szCs w:val="24"/>
        </w:rPr>
        <w:t>) bright field imaging indicated the channel was rendered partially opaque due to ice crystallization in the channel</w:t>
      </w:r>
      <w:r w:rsidRPr="008020BD">
        <w:rPr>
          <w:rFonts w:ascii="Times New Roman" w:hAnsi="Times New Roman" w:cs="Times New Roman"/>
          <w:sz w:val="24"/>
          <w:szCs w:val="24"/>
        </w:rPr>
        <w:fldChar w:fldCharType="begin" w:fldLock="1"/>
      </w:r>
      <w:r w:rsidR="005D1B66">
        <w:rPr>
          <w:rFonts w:ascii="Times New Roman" w:hAnsi="Times New Roman" w:cs="Times New Roman"/>
          <w:sz w:val="24"/>
          <w:szCs w:val="24"/>
        </w:rPr>
        <w:instrText>ADDIN CSL_CITATION {"citationItems":[{"id":"ITEM-1","itemData":{"DOI":"10.1016/j.cryobiol.2012.05.010","ISSN":"00112240","PMID":"22728046","abstract":"Ice formation on warming is of comparable or greater importance to ice formation on cooling in determining survival of cryopreserved samples. Critical warming rates required for ice-free warming of vitrified aqueous solutions of glycerol, dimethyl sulfoxide, ethylene glycol, polyethylene glycol 200 and sucrose have been measured for warming rates of order 10-104K/s. Critical warming rates are typically one to three orders of magnitude larger than critical cooling rates. Warming rates vary strongly with cooling rates, perhaps due to the presence of small ice fractions in nominally vitrified samples. Critical warming and cooling rate data spanning orders of magnitude in rates provide rigorous tests of ice nucleation and growth models and their assumed input parameters. Current models with current best estimates for input parameters provide a reasonable account of critical warming rates for glycerol solutions at high concentrations/low rates, but overestimate both critical warming and cooling rates by orders of magnitude at lower concentrations and larger rates. In vitrification protocols, minimizing concentrations of potentially damaging cryoprotectants while minimizing ice formation will require ultrafast warming rates, as well as fast cooling rates to minimize the required warming rates. ?? 2012 Elsevier Inc.","author":[{"dropping-particle":"","family":"Hopkins","given":"Jesse B.","non-dropping-particle":"","parse-names":false,"suffix":""},{"dropping-particle":"","family":"Badeau","given":"Ryan","non-dropping-particle":"","parse-names":false,"suffix":""},{"dropping-particle":"","family":"Warkentin","given":"Matthew","non-dropping-particle":"","parse-names":false,"suffix":""},{"dropping-particle":"","family":"Thorne","given":"Robert E.","non-dropping-particle":"","parse-names":false,"suffix":""}],"container-title":"Cryobiology","id":"ITEM-1","issue":"3","issued":{"date-parts":[["2012"]]},"page":"169-178","publisher":"Elsevier Inc.","title":"Effect of common cryoprotectants on critical warming rates and ice formation in aqueous solutions","type":"article-journal","volume":"65"},"uris":["http://www.mendeley.com/documents/?uuid=772f9030-f0f1-463d-9b67-e88f2ea22aa0","http://www.mendeley.com/documents/?uuid=96d96fb3-6d2a-4932-b4c1-7e1428f769d4"]},{"id":"ITEM-2","itemData":{"DOI":"10.1103/PhysRevLett.110.015703","ISSN":"0031-9007","author":[{"dropping-particle":"","family":"Warkentin","given":"Matthew","non-dropping-particle":"","parse-names":false,"suffix":""},{"dropping-particle":"","family":"Sethna","given":"James P.","non-dropping-particle":"","parse-names":false,"suffix":""},{"dropping-particle":"","family":"Thorne","given":"Robert E.","non-dropping-particle":"","parse-names":false,"suffix":""}],"container-title":"Physical Review Letters","id":"ITEM-2","issue":"1","issued":{"date-parts":[["2013","1","3"]]},"page":"015703","publisher":"American Physical Society","title":"Critical Droplet Theory Explains the Glass Formability of Aqueous Solutions","type":"article-journal","volume":"110"},"uris":["http://www.mendeley.com/documents/?uuid=b5f109bf-04cd-4727-92d3-1f23ce9fbb89","http://www.mendeley.com/documents/?uuid=0744b39c-33ff-3787-8558-957ea67ea125"]}],"mendeley":{"formattedCitation":"&lt;sup&gt;7,8&lt;/sup&gt;","plainTextFormattedCitation":"7,8","previouslyFormattedCitation":"&lt;sup&gt;6,7&lt;/sup&gt;"},"properties":{"noteIndex":0},"schema":"https://github.com/citation-style-language/schema/raw/master/csl-citation.json"}</w:instrText>
      </w:r>
      <w:r w:rsidRPr="008020BD">
        <w:rPr>
          <w:rFonts w:ascii="Times New Roman" w:hAnsi="Times New Roman" w:cs="Times New Roman"/>
          <w:sz w:val="24"/>
          <w:szCs w:val="24"/>
        </w:rPr>
        <w:fldChar w:fldCharType="separate"/>
      </w:r>
      <w:r w:rsidR="005D1B66" w:rsidRPr="005D1B66">
        <w:rPr>
          <w:rFonts w:ascii="Times New Roman" w:hAnsi="Times New Roman" w:cs="Times New Roman"/>
          <w:noProof/>
          <w:sz w:val="24"/>
          <w:szCs w:val="24"/>
          <w:vertAlign w:val="superscript"/>
        </w:rPr>
        <w:t>7,8</w:t>
      </w:r>
      <w:r w:rsidRPr="008020BD">
        <w:rPr>
          <w:rFonts w:ascii="Times New Roman" w:hAnsi="Times New Roman" w:cs="Times New Roman"/>
          <w:sz w:val="24"/>
          <w:szCs w:val="24"/>
        </w:rPr>
        <w:fldChar w:fldCharType="end"/>
      </w:r>
      <w:r w:rsidRPr="008020BD">
        <w:rPr>
          <w:rFonts w:ascii="Times New Roman" w:hAnsi="Times New Roman" w:cs="Times New Roman"/>
          <w:sz w:val="24"/>
          <w:szCs w:val="24"/>
        </w:rPr>
        <w:t xml:space="preserve">, </w:t>
      </w:r>
      <w:r>
        <w:rPr>
          <w:rFonts w:ascii="Times New Roman" w:hAnsi="Times New Roman" w:cs="Times New Roman"/>
          <w:sz w:val="24"/>
          <w:szCs w:val="24"/>
        </w:rPr>
        <w:t>(</w:t>
      </w:r>
      <w:r w:rsidRPr="008020BD">
        <w:rPr>
          <w:rFonts w:ascii="Times New Roman" w:hAnsi="Times New Roman" w:cs="Times New Roman"/>
          <w:sz w:val="24"/>
          <w:szCs w:val="24"/>
        </w:rPr>
        <w:t xml:space="preserve">ii) light scattering and/or dye precipitation in fluorescence images due to ice crystallization in the channel, and </w:t>
      </w:r>
      <w:r>
        <w:rPr>
          <w:rFonts w:ascii="Times New Roman" w:hAnsi="Times New Roman" w:cs="Times New Roman"/>
          <w:sz w:val="24"/>
          <w:szCs w:val="24"/>
        </w:rPr>
        <w:t>(</w:t>
      </w:r>
      <w:r w:rsidRPr="008020BD">
        <w:rPr>
          <w:rFonts w:ascii="Times New Roman" w:hAnsi="Times New Roman" w:cs="Times New Roman"/>
          <w:sz w:val="24"/>
          <w:szCs w:val="24"/>
        </w:rPr>
        <w:t xml:space="preserve">iii) fluid flow through the microchannel was no longer possible. Based on these metrics, the channel solidified </w:t>
      </w:r>
      <w:r>
        <w:rPr>
          <w:rFonts w:ascii="Times New Roman" w:hAnsi="Times New Roman" w:cs="Times New Roman"/>
          <w:sz w:val="24"/>
          <w:szCs w:val="24"/>
        </w:rPr>
        <w:t>immediately following the maximum</w:t>
      </w:r>
      <w:r w:rsidRPr="008020BD">
        <w:rPr>
          <w:rFonts w:ascii="Times New Roman" w:hAnsi="Times New Roman" w:cs="Times New Roman"/>
          <w:sz w:val="24"/>
          <w:szCs w:val="24"/>
        </w:rPr>
        <w:t xml:space="preserve"> of fluorescence intensity. Figure S4 shows bright field and fluorescence images of the microchannel at room temperature and immediately following freezing.</w:t>
      </w:r>
    </w:p>
    <w:p w14:paraId="428A217D" w14:textId="77777777"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 xml:space="preserve">Based on </w:t>
      </w:r>
      <w:r>
        <w:rPr>
          <w:rFonts w:ascii="Times New Roman" w:hAnsi="Times New Roman" w:cs="Times New Roman"/>
          <w:sz w:val="24"/>
          <w:szCs w:val="24"/>
        </w:rPr>
        <w:t xml:space="preserve">the </w:t>
      </w:r>
      <w:r w:rsidRPr="008020BD">
        <w:rPr>
          <w:rFonts w:ascii="Times New Roman" w:hAnsi="Times New Roman" w:cs="Times New Roman"/>
          <w:sz w:val="24"/>
          <w:szCs w:val="24"/>
        </w:rPr>
        <w:t xml:space="preserve">known </w:t>
      </w:r>
      <w:r>
        <w:rPr>
          <w:rFonts w:ascii="Times New Roman" w:hAnsi="Times New Roman" w:cs="Times New Roman"/>
          <w:sz w:val="24"/>
          <w:szCs w:val="24"/>
        </w:rPr>
        <w:t>temperature-</w:t>
      </w:r>
      <w:r w:rsidRPr="008020BD">
        <w:rPr>
          <w:rFonts w:ascii="Times New Roman" w:hAnsi="Times New Roman" w:cs="Times New Roman"/>
          <w:sz w:val="24"/>
          <w:szCs w:val="24"/>
        </w:rPr>
        <w:t>dependence of Rhodamine B fluorescence intensity, we measure</w:t>
      </w:r>
      <w:r>
        <w:rPr>
          <w:rFonts w:ascii="Times New Roman" w:hAnsi="Times New Roman" w:cs="Times New Roman"/>
          <w:sz w:val="24"/>
          <w:szCs w:val="24"/>
        </w:rPr>
        <w:t>d</w:t>
      </w:r>
      <w:r w:rsidRPr="008020BD">
        <w:rPr>
          <w:rFonts w:ascii="Times New Roman" w:hAnsi="Times New Roman" w:cs="Times New Roman"/>
          <w:sz w:val="24"/>
          <w:szCs w:val="24"/>
        </w:rPr>
        <w:t xml:space="preserve"> the time required for the temperature of the channel to drop from the working temperature (25° C) to ~</w:t>
      </w:r>
      <w:r>
        <w:rPr>
          <w:rFonts w:ascii="Times New Roman" w:hAnsi="Times New Roman" w:cs="Times New Roman"/>
          <w:sz w:val="24"/>
          <w:szCs w:val="24"/>
        </w:rPr>
        <w:t xml:space="preserve"> </w:t>
      </w:r>
      <w:r>
        <w:rPr>
          <w:rFonts w:ascii="Times New Roman" w:hAnsi="Times New Roman" w:cs="Times New Roman"/>
          <w:sz w:val="24"/>
          <w:szCs w:val="24"/>
        </w:rPr>
        <w:noBreakHyphen/>
      </w:r>
      <w:r w:rsidRPr="008020BD">
        <w:rPr>
          <w:rFonts w:ascii="Times New Roman" w:hAnsi="Times New Roman" w:cs="Times New Roman"/>
          <w:sz w:val="24"/>
          <w:szCs w:val="24"/>
        </w:rPr>
        <w:t>21</w:t>
      </w:r>
      <w:r>
        <w:rPr>
          <w:rFonts w:ascii="Times New Roman" w:hAnsi="Times New Roman" w:cs="Times New Roman"/>
          <w:sz w:val="24"/>
          <w:szCs w:val="24"/>
        </w:rPr>
        <w:t xml:space="preserve"> </w:t>
      </w:r>
      <w:r w:rsidRPr="008020BD">
        <w:rPr>
          <w:rFonts w:ascii="Times New Roman" w:hAnsi="Times New Roman" w:cs="Times New Roman"/>
          <w:sz w:val="24"/>
          <w:szCs w:val="24"/>
        </w:rPr>
        <w:t xml:space="preserve">°C during fast freezing (cryofixation). As discussed in the main manuscript, this measurement provides an estimate of the initial cooling rate averaged over the channel depth. The fluorescence maximum </w:t>
      </w:r>
      <w:r>
        <w:rPr>
          <w:rFonts w:ascii="Times New Roman" w:hAnsi="Times New Roman" w:cs="Times New Roman"/>
          <w:sz w:val="24"/>
          <w:szCs w:val="24"/>
        </w:rPr>
        <w:t>was</w:t>
      </w:r>
      <w:r w:rsidRPr="008020BD">
        <w:rPr>
          <w:rFonts w:ascii="Times New Roman" w:hAnsi="Times New Roman" w:cs="Times New Roman"/>
          <w:sz w:val="24"/>
          <w:szCs w:val="24"/>
        </w:rPr>
        <w:t xml:space="preserve"> reached in 2.4 ± 0.4 </w:t>
      </w:r>
      <w:proofErr w:type="spellStart"/>
      <w:r w:rsidRPr="008020BD">
        <w:rPr>
          <w:rFonts w:ascii="Times New Roman" w:hAnsi="Times New Roman" w:cs="Times New Roman"/>
          <w:sz w:val="24"/>
          <w:szCs w:val="24"/>
        </w:rPr>
        <w:t>ms</w:t>
      </w:r>
      <w:proofErr w:type="spellEnd"/>
      <w:r w:rsidRPr="008020BD">
        <w:rPr>
          <w:rFonts w:ascii="Times New Roman" w:hAnsi="Times New Roman" w:cs="Times New Roman"/>
          <w:sz w:val="24"/>
          <w:szCs w:val="24"/>
        </w:rPr>
        <w:t xml:space="preserve"> for a 2.9 µm thick PDMS bottom wall. Figure S5 shows a representative plot for </w:t>
      </w:r>
      <w:r w:rsidRPr="008020BD">
        <w:rPr>
          <w:rFonts w:ascii="Times New Roman" w:hAnsi="Times New Roman" w:cs="Times New Roman"/>
          <w:i/>
          <w:sz w:val="24"/>
          <w:szCs w:val="24"/>
        </w:rPr>
        <w:t>in situ</w:t>
      </w:r>
      <w:r w:rsidRPr="008020BD">
        <w:rPr>
          <w:rFonts w:ascii="Times New Roman" w:hAnsi="Times New Roman" w:cs="Times New Roman"/>
          <w:sz w:val="24"/>
          <w:szCs w:val="24"/>
        </w:rPr>
        <w:t xml:space="preserve"> cryofixation for a microchannel with a 0.8 µm thick bottom wall. The contents solidif</w:t>
      </w:r>
      <w:r>
        <w:rPr>
          <w:rFonts w:ascii="Times New Roman" w:hAnsi="Times New Roman" w:cs="Times New Roman"/>
          <w:sz w:val="24"/>
          <w:szCs w:val="24"/>
        </w:rPr>
        <w:t>ied</w:t>
      </w:r>
      <w:r w:rsidRPr="008020BD">
        <w:rPr>
          <w:rFonts w:ascii="Times New Roman" w:hAnsi="Times New Roman" w:cs="Times New Roman"/>
          <w:sz w:val="24"/>
          <w:szCs w:val="24"/>
        </w:rPr>
        <w:t xml:space="preserve"> in 1.7 ± 0.3 </w:t>
      </w:r>
      <w:proofErr w:type="spellStart"/>
      <w:r w:rsidRPr="008020BD">
        <w:rPr>
          <w:rFonts w:ascii="Times New Roman" w:hAnsi="Times New Roman" w:cs="Times New Roman"/>
          <w:sz w:val="24"/>
          <w:szCs w:val="24"/>
        </w:rPr>
        <w:t>ms</w:t>
      </w:r>
      <w:proofErr w:type="spellEnd"/>
      <w:r w:rsidRPr="008020BD">
        <w:rPr>
          <w:rFonts w:ascii="Times New Roman" w:hAnsi="Times New Roman" w:cs="Times New Roman"/>
          <w:sz w:val="24"/>
          <w:szCs w:val="24"/>
        </w:rPr>
        <w:t>, or ~1.5x faster than freezing in the device with a 3 µm thick bottom.</w:t>
      </w:r>
    </w:p>
    <w:p w14:paraId="48339971" w14:textId="77777777" w:rsidR="004B0B98" w:rsidRPr="008020BD" w:rsidRDefault="004B0B98" w:rsidP="004B0B98">
      <w:pPr>
        <w:spacing w:line="360" w:lineRule="auto"/>
        <w:jc w:val="both"/>
        <w:rPr>
          <w:rFonts w:ascii="Times New Roman" w:hAnsi="Times New Roman" w:cs="Times New Roman"/>
          <w:sz w:val="24"/>
          <w:szCs w:val="24"/>
        </w:rPr>
      </w:pPr>
    </w:p>
    <w:p w14:paraId="7E926681" w14:textId="77777777" w:rsidR="004B0B98" w:rsidRDefault="004B0B98" w:rsidP="004B0B98">
      <w:pPr>
        <w:jc w:val="center"/>
        <w:rPr>
          <w:rFonts w:ascii="Times New Roman" w:hAnsi="Times New Roman" w:cs="Times New Roman"/>
        </w:rPr>
      </w:pPr>
    </w:p>
    <w:p w14:paraId="517356A0" w14:textId="77777777" w:rsidR="004B0B98" w:rsidRDefault="004B0B98" w:rsidP="004B0B98">
      <w:pPr>
        <w:jc w:val="both"/>
        <w:rPr>
          <w:rFonts w:ascii="Times New Roman" w:hAnsi="Times New Roman" w:cs="Times New Roman"/>
          <w:b/>
        </w:rPr>
      </w:pPr>
      <w:r>
        <w:rPr>
          <w:rFonts w:ascii="Times New Roman" w:hAnsi="Times New Roman" w:cs="Times New Roman"/>
          <w:b/>
          <w:noProof/>
          <w:lang w:val="de-DE" w:eastAsia="de-DE"/>
        </w:rPr>
        <w:lastRenderedPageBreak/>
        <w:drawing>
          <wp:inline distT="0" distB="0" distL="0" distR="0" wp14:anchorId="1ACEF76E" wp14:editId="10F706D6">
            <wp:extent cx="5760000" cy="235538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hodamine_Slow_Cooling_Figure_v2.emf"/>
                    <pic:cNvPicPr/>
                  </pic:nvPicPr>
                  <pic:blipFill rotWithShape="1">
                    <a:blip r:embed="rId8" cstate="print">
                      <a:extLst>
                        <a:ext uri="{28A0092B-C50C-407E-A947-70E740481C1C}">
                          <a14:useLocalDpi xmlns:a14="http://schemas.microsoft.com/office/drawing/2010/main" val="0"/>
                        </a:ext>
                      </a:extLst>
                    </a:blip>
                    <a:srcRect r="8099"/>
                    <a:stretch/>
                  </pic:blipFill>
                  <pic:spPr bwMode="auto">
                    <a:xfrm>
                      <a:off x="0" y="0"/>
                      <a:ext cx="5760000" cy="2355385"/>
                    </a:xfrm>
                    <a:prstGeom prst="rect">
                      <a:avLst/>
                    </a:prstGeom>
                    <a:ln>
                      <a:noFill/>
                    </a:ln>
                    <a:extLst>
                      <a:ext uri="{53640926-AAD7-44D8-BBD7-CCE9431645EC}">
                        <a14:shadowObscured xmlns:a14="http://schemas.microsoft.com/office/drawing/2010/main"/>
                      </a:ext>
                    </a:extLst>
                  </pic:spPr>
                </pic:pic>
              </a:graphicData>
            </a:graphic>
          </wp:inline>
        </w:drawing>
      </w:r>
    </w:p>
    <w:p w14:paraId="50CF2A64" w14:textId="7C4DC038" w:rsidR="004B0B98" w:rsidRDefault="004B0B98" w:rsidP="004B0B98">
      <w:pPr>
        <w:jc w:val="both"/>
        <w:rPr>
          <w:rFonts w:ascii="Times New Roman" w:hAnsi="Times New Roman" w:cs="Times New Roman"/>
        </w:rPr>
      </w:pPr>
      <w:r w:rsidRPr="00457B6C">
        <w:rPr>
          <w:rFonts w:ascii="Times New Roman" w:hAnsi="Times New Roman" w:cs="Times New Roman"/>
          <w:b/>
        </w:rPr>
        <w:t>Figure S</w:t>
      </w:r>
      <w:r>
        <w:rPr>
          <w:rFonts w:ascii="Times New Roman" w:hAnsi="Times New Roman" w:cs="Times New Roman"/>
          <w:b/>
        </w:rPr>
        <w:t>4</w:t>
      </w:r>
      <w:r>
        <w:rPr>
          <w:rFonts w:ascii="Times New Roman" w:hAnsi="Times New Roman" w:cs="Times New Roman"/>
        </w:rPr>
        <w:t>. A representative plot of Rhodamine B fluorescence intensity during slow cooling in a microfluidic channel. The fluorescence intensity drops following solidification of the channel contents (</w:t>
      </w:r>
      <w:r w:rsidR="00EE795B">
        <w:rPr>
          <w:rFonts w:ascii="Times New Roman" w:hAnsi="Times New Roman" w:cs="Times New Roman"/>
        </w:rPr>
        <w:noBreakHyphen/>
      </w:r>
      <w:r w:rsidRPr="00337441">
        <w:rPr>
          <w:rFonts w:ascii="Times New Roman" w:hAnsi="Times New Roman" w:cs="Times New Roman"/>
        </w:rPr>
        <w:t>21</w:t>
      </w:r>
      <w:r w:rsidR="00EE795B">
        <w:rPr>
          <w:rFonts w:ascii="Times New Roman" w:hAnsi="Times New Roman" w:cs="Times New Roman"/>
        </w:rPr>
        <w:t> </w:t>
      </w:r>
      <w:r w:rsidRPr="00337441">
        <w:rPr>
          <w:rFonts w:ascii="Times New Roman" w:hAnsi="Times New Roman" w:cs="Times New Roman"/>
        </w:rPr>
        <w:t>°C ± 4</w:t>
      </w:r>
      <w:r>
        <w:rPr>
          <w:rFonts w:ascii="Times New Roman" w:hAnsi="Times New Roman" w:cs="Times New Roman"/>
        </w:rPr>
        <w:t xml:space="preserve"> </w:t>
      </w:r>
      <w:r w:rsidRPr="00337441">
        <w:rPr>
          <w:rFonts w:ascii="Times New Roman" w:hAnsi="Times New Roman" w:cs="Times New Roman"/>
        </w:rPr>
        <w:t>°C</w:t>
      </w:r>
      <w:r>
        <w:rPr>
          <w:rFonts w:ascii="Times New Roman" w:hAnsi="Times New Roman" w:cs="Times New Roman"/>
        </w:rPr>
        <w:t xml:space="preserve">). Bright field images and fluorescence images show the microchannel at room temperature and immediately following freezing as indicated above. </w:t>
      </w:r>
    </w:p>
    <w:p w14:paraId="369A183E" w14:textId="77777777" w:rsidR="004B0B98" w:rsidRDefault="004B0B98" w:rsidP="004B0B98">
      <w:pPr>
        <w:contextualSpacing/>
        <w:jc w:val="both"/>
        <w:rPr>
          <w:rFonts w:ascii="Times New Roman" w:hAnsi="Times New Roman" w:cs="Times New Roman"/>
        </w:rPr>
      </w:pPr>
    </w:p>
    <w:p w14:paraId="50A0DB2A" w14:textId="77777777" w:rsidR="004B0B98" w:rsidRDefault="004B0B98" w:rsidP="004B0B98">
      <w:pPr>
        <w:jc w:val="center"/>
        <w:rPr>
          <w:rFonts w:ascii="Times New Roman" w:hAnsi="Times New Roman" w:cs="Times New Roman"/>
        </w:rPr>
      </w:pPr>
      <w:r>
        <w:rPr>
          <w:rFonts w:ascii="Times New Roman" w:hAnsi="Times New Roman" w:cs="Times New Roman"/>
          <w:noProof/>
          <w:lang w:val="de-DE" w:eastAsia="de-DE"/>
        </w:rPr>
        <w:drawing>
          <wp:inline distT="0" distB="0" distL="0" distR="0" wp14:anchorId="6FCE0B58" wp14:editId="4E96135F">
            <wp:extent cx="2880000" cy="22486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I_Rhodamine_1um_v2.emf"/>
                    <pic:cNvPicPr/>
                  </pic:nvPicPr>
                  <pic:blipFill rotWithShape="1">
                    <a:blip r:embed="rId9" cstate="print">
                      <a:extLst>
                        <a:ext uri="{28A0092B-C50C-407E-A947-70E740481C1C}">
                          <a14:useLocalDpi xmlns:a14="http://schemas.microsoft.com/office/drawing/2010/main" val="0"/>
                        </a:ext>
                      </a:extLst>
                    </a:blip>
                    <a:srcRect r="10093"/>
                    <a:stretch/>
                  </pic:blipFill>
                  <pic:spPr bwMode="auto">
                    <a:xfrm>
                      <a:off x="0" y="0"/>
                      <a:ext cx="2880000" cy="2248636"/>
                    </a:xfrm>
                    <a:prstGeom prst="rect">
                      <a:avLst/>
                    </a:prstGeom>
                    <a:ln>
                      <a:noFill/>
                    </a:ln>
                    <a:extLst>
                      <a:ext uri="{53640926-AAD7-44D8-BBD7-CCE9431645EC}">
                        <a14:shadowObscured xmlns:a14="http://schemas.microsoft.com/office/drawing/2010/main"/>
                      </a:ext>
                    </a:extLst>
                  </pic:spPr>
                </pic:pic>
              </a:graphicData>
            </a:graphic>
          </wp:inline>
        </w:drawing>
      </w:r>
    </w:p>
    <w:p w14:paraId="4604AF87" w14:textId="77777777" w:rsidR="004B0B98" w:rsidRDefault="004B0B98" w:rsidP="004B0B98">
      <w:pPr>
        <w:jc w:val="both"/>
        <w:rPr>
          <w:rFonts w:ascii="Times New Roman" w:hAnsi="Times New Roman" w:cs="Times New Roman"/>
        </w:rPr>
      </w:pPr>
      <w:r w:rsidRPr="002E2699">
        <w:rPr>
          <w:rFonts w:ascii="Times New Roman" w:hAnsi="Times New Roman" w:cs="Times New Roman"/>
          <w:b/>
        </w:rPr>
        <w:t>Figure S</w:t>
      </w:r>
      <w:r>
        <w:rPr>
          <w:rFonts w:ascii="Times New Roman" w:hAnsi="Times New Roman" w:cs="Times New Roman"/>
          <w:b/>
        </w:rPr>
        <w:t>5</w:t>
      </w:r>
      <w:r>
        <w:rPr>
          <w:rFonts w:ascii="Times New Roman" w:hAnsi="Times New Roman" w:cs="Times New Roman"/>
        </w:rPr>
        <w:t xml:space="preserve">. </w:t>
      </w:r>
      <w:r w:rsidRPr="002E2699">
        <w:rPr>
          <w:rFonts w:ascii="Times New Roman" w:hAnsi="Times New Roman" w:cs="Times New Roman"/>
          <w:i/>
        </w:rPr>
        <w:t>In situ</w:t>
      </w:r>
      <w:r>
        <w:rPr>
          <w:rFonts w:ascii="Times New Roman" w:hAnsi="Times New Roman" w:cs="Times New Roman"/>
        </w:rPr>
        <w:t xml:space="preserve"> microfluidic cryofixation of Rhodamine B/DI water solution in a microchannel with a </w:t>
      </w:r>
      <w:r w:rsidRPr="00C8625C">
        <w:rPr>
          <w:rFonts w:ascii="Times New Roman" w:hAnsi="Times New Roman" w:cs="Times New Roman"/>
        </w:rPr>
        <w:t>0.8 µm</w:t>
      </w:r>
      <w:r>
        <w:rPr>
          <w:rFonts w:ascii="Times New Roman" w:hAnsi="Times New Roman" w:cs="Times New Roman"/>
        </w:rPr>
        <w:t xml:space="preserve"> thick bottom wall. The fluorescence maximum is reached in 1.7 ± 0.3 </w:t>
      </w:r>
      <w:proofErr w:type="spellStart"/>
      <w:r>
        <w:rPr>
          <w:rFonts w:ascii="Times New Roman" w:hAnsi="Times New Roman" w:cs="Times New Roman"/>
        </w:rPr>
        <w:t>ms</w:t>
      </w:r>
      <w:proofErr w:type="spellEnd"/>
      <w:r>
        <w:rPr>
          <w:rFonts w:ascii="Times New Roman" w:hAnsi="Times New Roman" w:cs="Times New Roman"/>
        </w:rPr>
        <w:t>, or ~1.5x faster than freezing in the device with a 2.9 µm thick bottom.</w:t>
      </w:r>
    </w:p>
    <w:p w14:paraId="3CCE9CA5" w14:textId="77777777" w:rsidR="004B0B98" w:rsidRDefault="004B0B98" w:rsidP="004B0B98">
      <w:pPr>
        <w:jc w:val="both"/>
        <w:rPr>
          <w:rFonts w:ascii="Times New Roman" w:hAnsi="Times New Roman" w:cs="Times New Roman"/>
        </w:rPr>
      </w:pPr>
    </w:p>
    <w:p w14:paraId="5D5C2E2C" w14:textId="6A8CB33F"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 xml:space="preserve">In the case of </w:t>
      </w:r>
      <w:r w:rsidRPr="008020BD">
        <w:rPr>
          <w:rFonts w:ascii="Times New Roman" w:hAnsi="Times New Roman" w:cs="Times New Roman"/>
          <w:i/>
          <w:sz w:val="24"/>
          <w:szCs w:val="24"/>
        </w:rPr>
        <w:t>in situ</w:t>
      </w:r>
      <w:r w:rsidRPr="008020BD">
        <w:rPr>
          <w:rFonts w:ascii="Times New Roman" w:hAnsi="Times New Roman" w:cs="Times New Roman"/>
          <w:sz w:val="24"/>
          <w:szCs w:val="24"/>
        </w:rPr>
        <w:t xml:space="preserve"> cryofixation, fluorescence intensity decays with time after reaching an initial maximum (see Figure 3). This intensity decay, however, does not correspond to a temperature change within the microfluidic environment, but rather depends on photophysical effects of the cryofixed dye solution. The maximum fluorescence intensity value is recovered by briefly interrupting the fluorophore excitation. Approximate decay time and initial maximum intensity values are consistent across exposure cycles of the cryofixed solution (Figure S6). Unlike </w:t>
      </w:r>
      <w:r w:rsidRPr="008020BD">
        <w:rPr>
          <w:rFonts w:ascii="Times New Roman" w:hAnsi="Times New Roman" w:cs="Times New Roman"/>
          <w:sz w:val="24"/>
          <w:szCs w:val="24"/>
        </w:rPr>
        <w:lastRenderedPageBreak/>
        <w:t>photobleaching at room temperature, dark state population is reversible, which is consistent with our findings. The observed fluorescence decay following cryofixation is likely caused by long-lived electronic dark states of Rhodamine B at cryogenic temperatures</w:t>
      </w:r>
      <w:r w:rsidRPr="008020BD">
        <w:rPr>
          <w:rFonts w:ascii="Times New Roman" w:hAnsi="Times New Roman" w:cs="Times New Roman"/>
          <w:sz w:val="24"/>
          <w:szCs w:val="24"/>
        </w:rPr>
        <w:fldChar w:fldCharType="begin" w:fldLock="1"/>
      </w:r>
      <w:r w:rsidR="005D1B66">
        <w:rPr>
          <w:rFonts w:ascii="Times New Roman" w:hAnsi="Times New Roman" w:cs="Times New Roman"/>
          <w:sz w:val="24"/>
          <w:szCs w:val="24"/>
        </w:rPr>
        <w:instrText>ADDIN CSL_CITATION {"citationItems":[{"id":"ITEM-1","itemData":{"DOI":"10.1016/j.cbpa.2014.05.007","ISSN":"13675931","abstract":"Studying biological structures with fine details does not only require a microscope with high resolution, but also a sample preparation process that preserves the structures in a near-native state. Live-cell imaging is restricted mostly to the field of light microscopy. For studies requiring much higher resolution, fast freezing techniques (vitrification) are successfully used to immobilize the sample in a near-native state for imaging with electron and X-ray cryo-microscopy. Fluorescence cryo-microscopy combines imaging of vitrified samples with the advantages of fluorescence labeling of biological structures. Technical considerations as well as the behavior of fluorophores at low temperatures have to be taken into account for developing or adapting super-resolution methods under cryo conditions to exploit the full potential of this technique.","author":[{"dropping-particle":"","family":"Kaufmann","given":"Rainer","non-dropping-particle":"","parse-names":false,"suffix":""},{"dropping-particle":"","family":"Hagen","given":"Christoph","non-dropping-particle":"","parse-names":false,"suffix":""},{"dropping-particle":"","family":"Grünewald","given":"Kay","non-dropping-particle":"","parse-names":false,"suffix":""}],"container-title":"Current Opinion in Chemical Biology","id":"ITEM-1","issued":{"date-parts":[["2014"]]},"page":"86-91","title":"Fluorescence cryo-microscopy: current challenges and prospects","type":"article-journal","volume":"20"},"uris":["http://www.mendeley.com/documents/?uuid=8a2dc83e-b75e-4c90-9e7b-36051ba1631e","http://www.mendeley.com/documents/?uuid=742794f6-1c5f-3d4b-8ac7-03822c4b34bb"]},{"id":"ITEM-2","itemData":{"DOI":"10.1038/nmeth.4141","abstract":"brief communications nature methods | VOL.14 NO.2 | FEBRUARY 2017 | 141 polymer layer on a small coverslip and attached it to a cold finger cooled to 4.3 K (see Online Methods). To determine the positions of the individual neighbor-ing emitters attached to a given protein, we took advantage of the naturally occurring stochastic photoblinking, which takes place on the timescale of seconds and minutes at 4.3 K. In our experiments, we used an exposure time of 2 s to be a bit shorter than the characteristic on-times of individual fluorophores (see Online Methods and Supplementary Figs. 1 and 2). Although N identical labels would give rise to N possible brightness levels, variations in orientation, local environment and quantum efficiency of the fluorophores result in different on–off signal levels, leading to a maximum of 2 N combinations. Figure 1a displays an example of the observed brightness states for the PASc domain. To determine the N levels corresponding to the individ-ual fluorophores, we fit the intensity time trace to a model which allows for all possible combinations of the expected fluorescence signals based on only N unknowns. The red trace in Figure 1a presents an example of the outcome, where indeed 2 2 = 4 intensity levels were clearly identified. The nearly shot-noise-limited fit error (Fig. 1b) emphasizes the large confidence with which each intensity is assigned (see Supplementary Fig. 3). To localize the two fluorophores, we determined the lateral coordinates of the PSFs corresponding only to the intensity levels of the individual fluorophores by weighted least-square fitting of a 2D Gaussian function (see Online Methods). The gray histogram (Fig. 1c) presents all individual localization precisions. For effi-cient analysis, we only used data sets where both fluorophores had a localization precision better than 6.5 Angstroms (Å) (blue histo-gram; see also Supplementary Table 1 for experimental yields). Although we can localize all fluorophores that contribute to each recorded image, the random orientation of the protein in the sample leads to a continuous distribution of the projections onto the detection plane (Fig. 1d; see Supplementary Fig. 4 for complete data sets). To account for the large number of projection possibilities, we follow the protocol of single-particle reconstruc-tion used in electron microscopy 8 . Here, we feed all projections into a fast expectation-maximization algorithm 9 to arrive at a self-consistent 3D solution…","author":[{"dropping-particle":"","family":"Weisenburger","given":"Siegfried","non-dropping-particle":"","parse-names":false,"suffix":""},{"dropping-particle":"","family":"Boening","given":"Daniel","non-dropping-particle":"","parse-names":false,"suffix":""},{"dropping-particle":"","family":"Schomburg","given":"Benjamin","non-dropping-particle":"","parse-names":false,"suffix":""},{"dropping-particle":"","family":"Giller","given":"Karin","non-dropping-particle":"","parse-names":false,"suffix":""},{"dropping-particle":"","family":"Becker","given":"Stefan","non-dropping-particle":"","parse-names":false,"suffix":""},{"dropping-particle":"","family":"Griesinger","given":"Christian","non-dropping-particle":"","parse-names":false,"suffix":""},{"dropping-particle":"","family":"Sandoghdar","given":"Vahid","non-dropping-particle":"","parse-names":false,"suffix":""}],"container-title":"Nature Methods","id":"ITEM-2","issue":"2","issued":{"date-parts":[["2017"]]},"page":"141-144","title":"Cryogenic optical localization provides 3D protein structure data with Angstrom resolution","type":"article-journal","volume":"14"},"uris":["http://www.mendeley.com/documents/?uuid=feda428a-aaeb-44f8-8c10-03f5a69cd8fb","http://www.mendeley.com/documents/?uuid=7e5c50dd-acf8-316c-bd68-392158ddaec6","http://www.mendeley.com/documents/?uuid=8512074a-f575-422a-98f2-7ad1996d44c6"]}],"mendeley":{"formattedCitation":"&lt;sup&gt;9,10&lt;/sup&gt;","plainTextFormattedCitation":"9,10","previouslyFormattedCitation":"&lt;sup&gt;8,9&lt;/sup&gt;"},"properties":{"noteIndex":0},"schema":"https://github.com/citation-style-language/schema/raw/master/csl-citation.json"}</w:instrText>
      </w:r>
      <w:r w:rsidRPr="008020BD">
        <w:rPr>
          <w:rFonts w:ascii="Times New Roman" w:hAnsi="Times New Roman" w:cs="Times New Roman"/>
          <w:sz w:val="24"/>
          <w:szCs w:val="24"/>
        </w:rPr>
        <w:fldChar w:fldCharType="separate"/>
      </w:r>
      <w:r w:rsidR="005D1B66" w:rsidRPr="005D1B66">
        <w:rPr>
          <w:rFonts w:ascii="Times New Roman" w:hAnsi="Times New Roman" w:cs="Times New Roman"/>
          <w:noProof/>
          <w:sz w:val="24"/>
          <w:szCs w:val="24"/>
          <w:vertAlign w:val="superscript"/>
        </w:rPr>
        <w:t>9,10</w:t>
      </w:r>
      <w:r w:rsidRPr="008020BD">
        <w:rPr>
          <w:rFonts w:ascii="Times New Roman" w:hAnsi="Times New Roman" w:cs="Times New Roman"/>
          <w:sz w:val="24"/>
          <w:szCs w:val="24"/>
        </w:rPr>
        <w:fldChar w:fldCharType="end"/>
      </w:r>
      <w:r w:rsidRPr="008020BD">
        <w:rPr>
          <w:rFonts w:ascii="Times New Roman" w:hAnsi="Times New Roman" w:cs="Times New Roman"/>
          <w:sz w:val="24"/>
          <w:szCs w:val="24"/>
        </w:rPr>
        <w:t>.</w:t>
      </w:r>
    </w:p>
    <w:p w14:paraId="34642BB8" w14:textId="77777777" w:rsidR="004B0B98" w:rsidRDefault="004B0B98" w:rsidP="004B0B98">
      <w:pPr>
        <w:jc w:val="center"/>
        <w:rPr>
          <w:rFonts w:ascii="Times New Roman" w:hAnsi="Times New Roman" w:cs="Times New Roman"/>
        </w:rPr>
      </w:pPr>
      <w:r>
        <w:rPr>
          <w:rFonts w:ascii="Times New Roman" w:hAnsi="Times New Roman" w:cs="Times New Roman"/>
          <w:noProof/>
          <w:lang w:val="de-DE" w:eastAsia="de-DE"/>
        </w:rPr>
        <w:drawing>
          <wp:inline distT="0" distB="0" distL="0" distR="0" wp14:anchorId="6E720CA2" wp14:editId="285B9CFD">
            <wp:extent cx="2880000" cy="230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utter_Open_Close.emf"/>
                    <pic:cNvPicPr/>
                  </pic:nvPicPr>
                  <pic:blipFill rotWithShape="1">
                    <a:blip r:embed="rId10" cstate="print">
                      <a:extLst>
                        <a:ext uri="{28A0092B-C50C-407E-A947-70E740481C1C}">
                          <a14:useLocalDpi xmlns:a14="http://schemas.microsoft.com/office/drawing/2010/main" val="0"/>
                        </a:ext>
                      </a:extLst>
                    </a:blip>
                    <a:srcRect r="12253"/>
                    <a:stretch/>
                  </pic:blipFill>
                  <pic:spPr bwMode="auto">
                    <a:xfrm>
                      <a:off x="0" y="0"/>
                      <a:ext cx="2880000" cy="2304000"/>
                    </a:xfrm>
                    <a:prstGeom prst="rect">
                      <a:avLst/>
                    </a:prstGeom>
                    <a:ln>
                      <a:noFill/>
                    </a:ln>
                    <a:extLst>
                      <a:ext uri="{53640926-AAD7-44D8-BBD7-CCE9431645EC}">
                        <a14:shadowObscured xmlns:a14="http://schemas.microsoft.com/office/drawing/2010/main"/>
                      </a:ext>
                    </a:extLst>
                  </pic:spPr>
                </pic:pic>
              </a:graphicData>
            </a:graphic>
          </wp:inline>
        </w:drawing>
      </w:r>
    </w:p>
    <w:p w14:paraId="01EE149A" w14:textId="77777777" w:rsidR="004B0B98" w:rsidRDefault="004B0B98" w:rsidP="004B0B98">
      <w:pPr>
        <w:jc w:val="both"/>
        <w:rPr>
          <w:rFonts w:ascii="Times New Roman" w:hAnsi="Times New Roman" w:cs="Times New Roman"/>
        </w:rPr>
      </w:pPr>
      <w:r w:rsidRPr="00F17251">
        <w:rPr>
          <w:rFonts w:ascii="Times New Roman" w:hAnsi="Times New Roman" w:cs="Times New Roman"/>
          <w:b/>
        </w:rPr>
        <w:t>Figure S</w:t>
      </w:r>
      <w:r>
        <w:rPr>
          <w:rFonts w:ascii="Times New Roman" w:hAnsi="Times New Roman" w:cs="Times New Roman"/>
          <w:b/>
        </w:rPr>
        <w:t>6</w:t>
      </w:r>
      <w:r>
        <w:rPr>
          <w:rFonts w:ascii="Times New Roman" w:hAnsi="Times New Roman" w:cs="Times New Roman"/>
        </w:rPr>
        <w:t xml:space="preserve">. In the case of </w:t>
      </w:r>
      <w:r w:rsidRPr="00226C80">
        <w:rPr>
          <w:rFonts w:ascii="Times New Roman" w:hAnsi="Times New Roman" w:cs="Times New Roman"/>
          <w:i/>
        </w:rPr>
        <w:t>in situ</w:t>
      </w:r>
      <w:r>
        <w:rPr>
          <w:rFonts w:ascii="Times New Roman" w:hAnsi="Times New Roman" w:cs="Times New Roman"/>
        </w:rPr>
        <w:t xml:space="preserve"> cryofixation, fluorescence intensity decays with time after reaching an initial maximum as a function of the excitation source intensity. The excitation source shutter was manually opened and closed three times following cryofixation of Rhodamine/DI water solution. The intensity maximum was recovered each time after briefly interrupting exposure to the excitation source. Approximate maximum intensity values and decay time are consistent across multiple exposure cycles of the cryofixed solution.</w:t>
      </w:r>
    </w:p>
    <w:p w14:paraId="25991ADC" w14:textId="77777777" w:rsidR="004B0B98" w:rsidRDefault="004B0B98" w:rsidP="004B0B98">
      <w:pPr>
        <w:contextualSpacing/>
        <w:rPr>
          <w:rFonts w:ascii="Times New Roman" w:hAnsi="Times New Roman" w:cs="Times New Roman"/>
        </w:rPr>
      </w:pPr>
    </w:p>
    <w:p w14:paraId="1D1877C0" w14:textId="30D7662E" w:rsidR="005146A2" w:rsidRDefault="005146A2" w:rsidP="004B0B98">
      <w:pPr>
        <w:jc w:val="both"/>
        <w:rPr>
          <w:rFonts w:ascii="Times New Roman" w:hAnsi="Times New Roman" w:cs="Times New Roman"/>
          <w:sz w:val="24"/>
          <w:szCs w:val="24"/>
        </w:rPr>
      </w:pPr>
      <w:r>
        <w:rPr>
          <w:rFonts w:ascii="Times New Roman" w:hAnsi="Times New Roman" w:cs="Times New Roman"/>
          <w:sz w:val="24"/>
          <w:szCs w:val="24"/>
        </w:rPr>
        <w:t>CRYO ELECTRON TOMOGRAPHY</w:t>
      </w:r>
    </w:p>
    <w:p w14:paraId="5433F879" w14:textId="222674D0" w:rsidR="005146A2" w:rsidRDefault="005146A2" w:rsidP="004B0B98">
      <w:pPr>
        <w:jc w:val="both"/>
        <w:rPr>
          <w:rFonts w:ascii="Times New Roman" w:hAnsi="Times New Roman" w:cs="Times New Roman"/>
          <w:sz w:val="24"/>
          <w:szCs w:val="24"/>
        </w:rPr>
      </w:pPr>
      <w:r>
        <w:rPr>
          <w:rFonts w:ascii="Times New Roman" w:hAnsi="Times New Roman" w:cs="Times New Roman"/>
          <w:sz w:val="24"/>
          <w:szCs w:val="24"/>
        </w:rPr>
        <w:t xml:space="preserve">Figure S7 shows three different slices through the tomographic volume taken within </w:t>
      </w:r>
      <w:r w:rsidR="00D04F04">
        <w:rPr>
          <w:rFonts w:ascii="Times New Roman" w:hAnsi="Times New Roman" w:cs="Times New Roman"/>
          <w:sz w:val="24"/>
          <w:szCs w:val="24"/>
        </w:rPr>
        <w:t>a</w:t>
      </w:r>
      <w:r>
        <w:rPr>
          <w:rFonts w:ascii="Times New Roman" w:hAnsi="Times New Roman" w:cs="Times New Roman"/>
          <w:sz w:val="24"/>
          <w:szCs w:val="24"/>
        </w:rPr>
        <w:t xml:space="preserve"> </w:t>
      </w:r>
      <w:r w:rsidRPr="005146A2">
        <w:rPr>
          <w:rFonts w:ascii="Times New Roman" w:hAnsi="Times New Roman" w:cs="Times New Roman"/>
          <w:i/>
          <w:iCs/>
          <w:sz w:val="24"/>
          <w:szCs w:val="24"/>
        </w:rPr>
        <w:t>C. elegans</w:t>
      </w:r>
      <w:r>
        <w:rPr>
          <w:rFonts w:ascii="Times New Roman" w:hAnsi="Times New Roman" w:cs="Times New Roman"/>
          <w:sz w:val="24"/>
          <w:szCs w:val="24"/>
        </w:rPr>
        <w:t xml:space="preserve"> that was cryofixed with the </w:t>
      </w:r>
      <w:r w:rsidRPr="005146A2">
        <w:rPr>
          <w:rFonts w:ascii="Times New Roman" w:hAnsi="Times New Roman" w:cs="Times New Roman"/>
          <w:i/>
          <w:iCs/>
          <w:sz w:val="24"/>
          <w:szCs w:val="24"/>
        </w:rPr>
        <w:t xml:space="preserve">in situ </w:t>
      </w:r>
      <w:r>
        <w:rPr>
          <w:rFonts w:ascii="Times New Roman" w:hAnsi="Times New Roman" w:cs="Times New Roman"/>
          <w:sz w:val="24"/>
          <w:szCs w:val="24"/>
        </w:rPr>
        <w:t xml:space="preserve">microfluidic method. The images from the tilt-series used </w:t>
      </w:r>
      <w:r w:rsidR="00D04F04">
        <w:rPr>
          <w:rFonts w:ascii="Times New Roman" w:hAnsi="Times New Roman" w:cs="Times New Roman"/>
          <w:sz w:val="24"/>
          <w:szCs w:val="24"/>
        </w:rPr>
        <w:t>in the</w:t>
      </w:r>
      <w:r>
        <w:rPr>
          <w:rFonts w:ascii="Times New Roman" w:hAnsi="Times New Roman" w:cs="Times New Roman"/>
          <w:sz w:val="24"/>
          <w:szCs w:val="24"/>
        </w:rPr>
        <w:t xml:space="preserve"> volume reconstruction are given in Figure S8. </w:t>
      </w:r>
      <w:r w:rsidR="00D04F04">
        <w:rPr>
          <w:rFonts w:ascii="Times New Roman" w:hAnsi="Times New Roman" w:cs="Times New Roman"/>
          <w:sz w:val="24"/>
          <w:szCs w:val="24"/>
        </w:rPr>
        <w:t>The data shows</w:t>
      </w:r>
      <w:r>
        <w:rPr>
          <w:rFonts w:ascii="Times New Roman" w:hAnsi="Times New Roman" w:cs="Times New Roman"/>
          <w:sz w:val="24"/>
          <w:szCs w:val="24"/>
        </w:rPr>
        <w:t xml:space="preserve"> no evidence of ice crystallization</w:t>
      </w:r>
      <w:r w:rsidR="00D04F04">
        <w:rPr>
          <w:rFonts w:ascii="Times New Roman" w:hAnsi="Times New Roman" w:cs="Times New Roman"/>
          <w:sz w:val="24"/>
          <w:szCs w:val="24"/>
        </w:rPr>
        <w:t>.</w:t>
      </w:r>
    </w:p>
    <w:p w14:paraId="36D08F01" w14:textId="54306D0B" w:rsidR="005146A2" w:rsidRDefault="005146A2" w:rsidP="004B0B9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2B5499" wp14:editId="1818A0D3">
            <wp:extent cx="5943600" cy="19164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b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916430"/>
                    </a:xfrm>
                    <a:prstGeom prst="rect">
                      <a:avLst/>
                    </a:prstGeom>
                  </pic:spPr>
                </pic:pic>
              </a:graphicData>
            </a:graphic>
          </wp:inline>
        </w:drawing>
      </w:r>
    </w:p>
    <w:p w14:paraId="60D41FCD" w14:textId="0551DF8B" w:rsidR="005146A2" w:rsidRPr="005146A2" w:rsidRDefault="005146A2" w:rsidP="004B0B98">
      <w:pPr>
        <w:jc w:val="both"/>
        <w:rPr>
          <w:rFonts w:ascii="Times New Roman" w:hAnsi="Times New Roman" w:cs="Times New Roman"/>
        </w:rPr>
      </w:pPr>
      <w:r w:rsidRPr="005146A2">
        <w:rPr>
          <w:rFonts w:ascii="Times New Roman" w:hAnsi="Times New Roman" w:cs="Times New Roman"/>
          <w:b/>
          <w:bCs/>
        </w:rPr>
        <w:t>Figure S7</w:t>
      </w:r>
      <w:r w:rsidRPr="005146A2">
        <w:rPr>
          <w:rFonts w:ascii="Times New Roman" w:hAnsi="Times New Roman" w:cs="Times New Roman"/>
        </w:rPr>
        <w:t xml:space="preserve">. Three different slices through the tomographic volume exemplary </w:t>
      </w:r>
      <w:r w:rsidR="00DF3C51">
        <w:rPr>
          <w:rFonts w:ascii="Times New Roman" w:hAnsi="Times New Roman" w:cs="Times New Roman"/>
        </w:rPr>
        <w:t>of</w:t>
      </w:r>
      <w:r w:rsidRPr="005146A2">
        <w:rPr>
          <w:rFonts w:ascii="Times New Roman" w:hAnsi="Times New Roman" w:cs="Times New Roman"/>
        </w:rPr>
        <w:t xml:space="preserve"> the high quality and resolution of the whole tomogram. </w:t>
      </w:r>
      <w:r>
        <w:rPr>
          <w:rFonts w:ascii="Times New Roman" w:hAnsi="Times New Roman" w:cs="Times New Roman"/>
        </w:rPr>
        <w:t>Scale bar: 200 nm.</w:t>
      </w:r>
    </w:p>
    <w:p w14:paraId="2BA97B3C" w14:textId="1B6CA113" w:rsidR="005146A2" w:rsidRDefault="005146A2" w:rsidP="005146A2">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E501415" wp14:editId="6C795719">
            <wp:extent cx="5486400" cy="742832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B1.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96227" cy="7441633"/>
                    </a:xfrm>
                    <a:prstGeom prst="rect">
                      <a:avLst/>
                    </a:prstGeom>
                  </pic:spPr>
                </pic:pic>
              </a:graphicData>
            </a:graphic>
          </wp:inline>
        </w:drawing>
      </w:r>
    </w:p>
    <w:p w14:paraId="316C179E" w14:textId="0352D84B" w:rsidR="005146A2" w:rsidRDefault="005146A2" w:rsidP="004B0B98">
      <w:pPr>
        <w:jc w:val="both"/>
        <w:rPr>
          <w:rFonts w:ascii="Times New Roman" w:hAnsi="Times New Roman" w:cs="Times New Roman"/>
        </w:rPr>
      </w:pPr>
      <w:r w:rsidRPr="005146A2">
        <w:rPr>
          <w:rFonts w:ascii="Times New Roman" w:hAnsi="Times New Roman" w:cs="Times New Roman"/>
          <w:b/>
          <w:bCs/>
        </w:rPr>
        <w:t>Figure S8</w:t>
      </w:r>
      <w:r w:rsidRPr="005146A2">
        <w:rPr>
          <w:rFonts w:ascii="Times New Roman" w:hAnsi="Times New Roman" w:cs="Times New Roman"/>
        </w:rPr>
        <w:t>. Tilt series for tomographic reconstruction in Figure 5 (main manuscript) and Figure S7. Each image is the drift-corrected sum of a direct-detection exposure frame stack. Black areas are shadows of the grid at high tilts as the volume of interest was close to the lamella edge. No diffraction contrast from crystalline ice is visible at any tilt.</w:t>
      </w:r>
    </w:p>
    <w:p w14:paraId="7DA82544" w14:textId="28A3559F" w:rsidR="004B0B98" w:rsidRPr="008020BD" w:rsidRDefault="004B0B98" w:rsidP="004B0B98">
      <w:pPr>
        <w:jc w:val="both"/>
        <w:rPr>
          <w:rFonts w:ascii="Times New Roman" w:hAnsi="Times New Roman" w:cs="Times New Roman"/>
          <w:sz w:val="24"/>
          <w:szCs w:val="24"/>
        </w:rPr>
      </w:pPr>
      <w:r w:rsidRPr="008020BD">
        <w:rPr>
          <w:rFonts w:ascii="Times New Roman" w:hAnsi="Times New Roman" w:cs="Times New Roman"/>
          <w:sz w:val="24"/>
          <w:szCs w:val="24"/>
        </w:rPr>
        <w:lastRenderedPageBreak/>
        <w:t xml:space="preserve">CRYOPROTECTANT SCREENING </w:t>
      </w:r>
    </w:p>
    <w:p w14:paraId="36AA8D27" w14:textId="77777777"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 xml:space="preserve">Cryoprotectants reduce the necessary cooling rate for sample ultrastructure preservation, as discussed in the main text. High concentrations of cryoprotectants, however, can have a detrimental effect on sample viability, where the critical concentration depends on both the type of cryoprotectant and specimen of interest. We performed a survival assay to guide selection of cryoprotectants for our </w:t>
      </w:r>
      <w:r w:rsidRPr="008020BD">
        <w:rPr>
          <w:rFonts w:ascii="Times New Roman" w:hAnsi="Times New Roman" w:cs="Times New Roman"/>
          <w:i/>
          <w:sz w:val="24"/>
          <w:szCs w:val="24"/>
        </w:rPr>
        <w:t>C. elegans</w:t>
      </w:r>
      <w:r w:rsidRPr="008020BD">
        <w:rPr>
          <w:rFonts w:ascii="Times New Roman" w:hAnsi="Times New Roman" w:cs="Times New Roman"/>
          <w:sz w:val="24"/>
          <w:szCs w:val="24"/>
        </w:rPr>
        <w:t xml:space="preserve"> studies. </w:t>
      </w:r>
    </w:p>
    <w:p w14:paraId="47F5D6ED" w14:textId="2881749F"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A</w:t>
      </w:r>
      <w:r w:rsidRPr="008020BD">
        <w:rPr>
          <w:rFonts w:ascii="Times New Roman" w:hAnsi="Times New Roman" w:cs="Times New Roman"/>
          <w:i/>
          <w:sz w:val="24"/>
          <w:szCs w:val="24"/>
        </w:rPr>
        <w:t xml:space="preserve"> C. elegans</w:t>
      </w:r>
      <w:r w:rsidRPr="008020BD">
        <w:rPr>
          <w:rFonts w:ascii="Times New Roman" w:hAnsi="Times New Roman" w:cs="Times New Roman"/>
          <w:sz w:val="24"/>
          <w:szCs w:val="24"/>
        </w:rPr>
        <w:t xml:space="preserve"> toxicity screening was performed for eight common cryoprotectants each with a concentration of 10% (m/v) in M9 and 20% (m/v) in M9. Cryoprotectants can be separated into two groups based on their chemical properties: those which diffuse across cellular membranes (penetrating) and those which do not (non-penetrating). Of the cryoprotectants tested, four were non- or minimally penetrating cryoprotectants (</w:t>
      </w:r>
      <w:proofErr w:type="spellStart"/>
      <w:r w:rsidRPr="008020BD">
        <w:rPr>
          <w:rFonts w:ascii="Times New Roman" w:hAnsi="Times New Roman" w:cs="Times New Roman"/>
          <w:sz w:val="24"/>
          <w:szCs w:val="24"/>
        </w:rPr>
        <w:t>trehalose</w:t>
      </w:r>
      <w:proofErr w:type="spellEnd"/>
      <w:r w:rsidRPr="008020BD">
        <w:rPr>
          <w:rFonts w:ascii="Times New Roman" w:hAnsi="Times New Roman" w:cs="Times New Roman"/>
          <w:sz w:val="24"/>
          <w:szCs w:val="24"/>
        </w:rPr>
        <w:t>, sucrose, glucose, and PEG) and four were penetrating (glycerol, methanol, ethanol, and DMSO). Freshly hatched L1 larvae (</w:t>
      </w:r>
      <w:r w:rsidRPr="008020BD">
        <w:rPr>
          <w:rFonts w:ascii="Times New Roman" w:hAnsi="Times New Roman" w:cs="Times New Roman"/>
          <w:i/>
          <w:sz w:val="24"/>
          <w:szCs w:val="24"/>
        </w:rPr>
        <w:t>n</w:t>
      </w:r>
      <w:r w:rsidRPr="008020BD">
        <w:rPr>
          <w:rFonts w:ascii="Times New Roman" w:hAnsi="Times New Roman" w:cs="Times New Roman"/>
          <w:sz w:val="24"/>
          <w:szCs w:val="24"/>
        </w:rPr>
        <w:t>≥30) were manually picked from NGM plates and transferred into 12 well plates containing either M9 or an M9 based cryoprotectant solution. The plates were kept at a temperature of 20 °C throughout the assay. Figure S7a and S7b show the survival percentage following a 24 hour and 48</w:t>
      </w:r>
      <w:r w:rsidR="00FE2CDF">
        <w:rPr>
          <w:rFonts w:ascii="Times New Roman" w:hAnsi="Times New Roman" w:cs="Times New Roman"/>
          <w:sz w:val="24"/>
          <w:szCs w:val="24"/>
        </w:rPr>
        <w:t xml:space="preserve"> </w:t>
      </w:r>
      <w:r w:rsidRPr="008020BD">
        <w:rPr>
          <w:rFonts w:ascii="Times New Roman" w:hAnsi="Times New Roman" w:cs="Times New Roman"/>
          <w:sz w:val="24"/>
          <w:szCs w:val="24"/>
        </w:rPr>
        <w:t xml:space="preserve">hour incubation period, respectively. </w:t>
      </w:r>
    </w:p>
    <w:p w14:paraId="3D43200F" w14:textId="77777777" w:rsidR="004B0B98" w:rsidRPr="00800750" w:rsidRDefault="004B0B98" w:rsidP="004B0B98">
      <w:pPr>
        <w:spacing w:line="360" w:lineRule="auto"/>
        <w:jc w:val="both"/>
        <w:rPr>
          <w:rFonts w:ascii="Times New Roman" w:hAnsi="Times New Roman" w:cs="Times New Roman"/>
        </w:rPr>
      </w:pPr>
      <w:r>
        <w:rPr>
          <w:rFonts w:ascii="Times New Roman" w:hAnsi="Times New Roman" w:cs="Times New Roman"/>
          <w:noProof/>
          <w:lang w:val="de-DE" w:eastAsia="de-DE"/>
        </w:rPr>
        <mc:AlternateContent>
          <mc:Choice Requires="wpg">
            <w:drawing>
              <wp:anchor distT="0" distB="0" distL="114300" distR="114300" simplePos="0" relativeHeight="251659264" behindDoc="0" locked="0" layoutInCell="1" allowOverlap="1" wp14:anchorId="5DA24C62" wp14:editId="36592777">
                <wp:simplePos x="0" y="0"/>
                <wp:positionH relativeFrom="column">
                  <wp:posOffset>71755</wp:posOffset>
                </wp:positionH>
                <wp:positionV relativeFrom="paragraph">
                  <wp:posOffset>80010</wp:posOffset>
                </wp:positionV>
                <wp:extent cx="5295265" cy="1870710"/>
                <wp:effectExtent l="0" t="0" r="635" b="0"/>
                <wp:wrapNone/>
                <wp:docPr id="16" name="Group 16"/>
                <wp:cNvGraphicFramePr/>
                <a:graphic xmlns:a="http://schemas.openxmlformats.org/drawingml/2006/main">
                  <a:graphicData uri="http://schemas.microsoft.com/office/word/2010/wordprocessingGroup">
                    <wpg:wgp>
                      <wpg:cNvGrpSpPr/>
                      <wpg:grpSpPr>
                        <a:xfrm>
                          <a:off x="0" y="0"/>
                          <a:ext cx="5295265" cy="1870710"/>
                          <a:chOff x="0" y="0"/>
                          <a:chExt cx="5295476" cy="1870710"/>
                        </a:xfrm>
                      </wpg:grpSpPr>
                      <pic:pic xmlns:pic="http://schemas.openxmlformats.org/drawingml/2006/picture">
                        <pic:nvPicPr>
                          <pic:cNvPr id="17" name="Picture 17"/>
                          <pic:cNvPicPr>
                            <a:picLocks noChangeAspect="1"/>
                          </pic:cNvPicPr>
                        </pic:nvPicPr>
                        <pic:blipFill rotWithShape="1">
                          <a:blip r:embed="rId13" cstate="print">
                            <a:extLst>
                              <a:ext uri="{28A0092B-C50C-407E-A947-70E740481C1C}">
                                <a14:useLocalDpi xmlns:a14="http://schemas.microsoft.com/office/drawing/2010/main" val="0"/>
                              </a:ext>
                            </a:extLst>
                          </a:blip>
                          <a:srcRect l="3382" r="6029" b="8472"/>
                          <a:stretch/>
                        </pic:blipFill>
                        <pic:spPr bwMode="auto">
                          <a:xfrm>
                            <a:off x="0" y="0"/>
                            <a:ext cx="2607310" cy="18491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 name="Picture 18"/>
                          <pic:cNvPicPr>
                            <a:picLocks noChangeAspect="1"/>
                          </pic:cNvPicPr>
                        </pic:nvPicPr>
                        <pic:blipFill rotWithShape="1">
                          <a:blip r:embed="rId14" cstate="print">
                            <a:extLst>
                              <a:ext uri="{28A0092B-C50C-407E-A947-70E740481C1C}">
                                <a14:useLocalDpi xmlns:a14="http://schemas.microsoft.com/office/drawing/2010/main" val="0"/>
                              </a:ext>
                            </a:extLst>
                          </a:blip>
                          <a:srcRect l="3971" r="6337" b="7425"/>
                          <a:stretch/>
                        </pic:blipFill>
                        <pic:spPr bwMode="auto">
                          <a:xfrm>
                            <a:off x="2713566" y="0"/>
                            <a:ext cx="2581910" cy="187071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E11D856" id="Group 16" o:spid="_x0000_s1026" style="position:absolute;margin-left:5.65pt;margin-top:6.3pt;width:416.95pt;height:147.3pt;z-index:251659264" coordsize="52954,187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J7qtjAwAAygoAAA4AAABkcnMvZTJvRG9jLnhtbOxWyW7bMBC9F+g/&#10;ELorWqzNQpzCsZ2gQNsYXdAzTVEWEYkkSNpOUPTfO6RkN7EDNEiLHooeLHOb7c3MI8/f3HUt2lKl&#10;meATLzoLPUQ5ERXj64n35fOVX3hIG8wr3ApOJ9491d6bi9evzneypLFoRFtRhUAJ1+VOTrzGGFkG&#10;gSYN7bA+E5Jy2KyF6rCBqVoHlcI70N61QRyGWbATqpJKEKo1rM77Te/C6a9rSsxNXWtqUDvxwDfj&#10;vsp9V/YbXJzjcq2wbBgZ3MAv8KLDjIPRg6o5NhhtFDtR1TGihBa1OSOiC0RdM0JdDBBNFB5Fc63E&#10;RrpY1uVuLQ8wAbRHOL1YLfmwXSrEKshd5iGOO8iRM4tgDuDs5LqEM9dKfpJLNSys+5mN965Wnf2H&#10;SNCdg/X+ACu9M4jAYhqP0zhLPURgLyryMI8G4EkD2TmRI83igWSSg2NHksHecGD9O7gjGSnhN+AE&#10;oxOcfl1PIGU2inqDku5ZOjqsbjfSh5RKbNiKtczcu/KE5Fmn+HbJyFL1kweQ53vIYdtaRVFuQbci&#10;9lQvg21M7wS51YiLWYP5mk61hMoGMO3p4PFxN31kcNUyecXaFilhvjLTfGqwhDRHrmDt5hArtMVR&#10;WT0BV1+yc0E2HeWm70FFWwhbcN0wqT2kStqtKJSUeltFkDvofwP2pGLcOJtQGO+0sWVjS8S1ybe4&#10;mIbhOL70Z2k485MwX/jTcZL7ebjIkzApolk0+26lo6TcaAp44HYu2eA6rJ44/2RPDOzRd5vrWrTF&#10;jhssks6h/b9zEZYsQtZXrchHQN0yyWhUxBDnxMvCeOwhYJIiyWObDDhmFDWk2SdmD36fVQ1NhFa7&#10;96ICQPDGCIfHc5oozsJ8BH0ztEIyjmLXRIdWgDJR2lxT0SE7APTBWacebyGUPrz9Eetoy+2XC1sa&#10;/W6/8lR20lGWQHYyfzqd536SzAv/8hJGs9linIyiLEkXh+zoBldid7PSBCq6+v0E9b6BV48TY6ve&#10;wjk0AEx7iGEw2ITRSVE8UdFHFwpI/T0CgNux59zlngCKf4wAoE/+RQIY58BslgBGIyBxIIA8idM/&#10;RQBxHo3SDK6907s0Toto/JMGDnfpfxro70HoXiAE+yqAB5MjjOFxZ19kD+fu1M8n6MUPAAAA//8D&#10;AFBLAwQUAAYACAAAACEAnhN8Dj1YAAD44gEAFAAAAGRycy9tZWRpYS9pbWFnZTEuZW1mXNsP/O2H&#10;XMfxc/fXNrKRxG/YMLLRaO23Ce0uzZI2tEYyIUn+JWlpSSbdhKS1hCQtrSUTkpYtmaRNQqOFlokl&#10;yaQlIcT3ucc56/X7nMfj+7jn/Xu/77nn/n7f+/ud830+7q7VavWk5Xj+cpy5HA+58Wp11o2WO+vb&#10;te/btbro5F2rw0465X6r1a7VFz62a3XZrVer/TeD9a9nLx94/T6r1fl7rVYX7NpZXnn6gavzz9xv&#10;tTzA6q7LcdhyLA931K7du1aHLvcPXo69Dr70Kr/tUevD9ozleNBy2N5+9z6r5aldfzt897433L/t&#10;7v1uuH/H5fE2m7vv3uv6x12e0nI7+4R9dq9u6I5YPmK3dGdv7i9P/+zDl4/5q99s3Xs+d1qOQ5fD&#10;fbflr3f97dJLL11tfq9uazkOXo6j916t3rHfarW9zset86bfPfKJY3//0X/vyKeN/cNH/8MjP3bs&#10;nzz6nxr56WP/rNH/0sjPG/tzRv+bI7987F81+gtHfu3Yv2n0fzHyW8f+stH/3chXjP2HRv+xka8Z&#10;+0+N/r9H/tzYf2X0+y0nofNlc37sv86b8+emo//GkW819oeP/siRjxr7Y0Z/75HvM/Ynjf7UkR84&#10;9g8d/aNGfvTYP370PzHy08b+GaP/hZH3jP0LR/8bI79k7F85+j8Y+dVj/4bRXzzyJWP/9tH/7cjv&#10;HvsrR3/1yB8Z+0+M/j9Hvm7svzj6vfbdeX7uvc6b8/Og0X/9yLcY+9uM/k4j33nsjx798SPfc+xP&#10;HP13j/yAsT9t9GeM/Iixf+zof2zkp4z900d/9sjPHvvnjf7XRj537F8++t8b+fyxf+3o/3Tki8b+&#10;raO/fOR3jv0Vo//Hka8a+2tGf+3Inx77z43+/0b+6tjvv3xv7ffXg0c+ZJ035/OtRn/7ke8w9keN&#10;/ltHPnbs7zP6+4188tg/cPTfP/LDxv7Ro3/CyE8c+6eN/mdHfubY7xn9r4z8orF/yeh/Z+Tzxv7V&#10;o//jkd849peM/q9G9rV3bK9fj7179P8w8gfWebP/yOj/beRPjv11o//fkb809nsvLzw9v83P/xuP&#10;fJN13l4//1uM/rYj327s7zz6u498j7G/5+i/Y+T7jv0DRv99I58+9o8Y/Y+M/Lixf8rof3rks8b+&#10;2aN//sgvGPtzR/9bI79i7M8f/R+N/Lqxv2j0l478trF/5+jfN/L7x/6q0f/LyB8f+0+P/n9G/vzY&#10;f3X0N1reIPV8PWCdN+fnIaO/9chbY3+H0d915LuN/bGj//aRTxj7k0f/oJEfPPYPG/0PjfyYsX/i&#10;6H9y5DPH/pmj/8WRnzv2Lxr9S0d+2difN/o/HPk1Y//G0f/5yG8Z+3eM/j0jv3fsPzD6fx75o2P/&#10;ydH/18ifHfsvjX6fA3aen/uu8+b8vMnov2HkW4797Ub/TSPfZezvMfpvG/leY3/f0X/PyKeM/emj&#10;/8GRHzn2jxv9j4/81LE/a/Q/P/Jzxv4Fo//1kV889q8Y/e+PfMHYv270fzbym8f+baP/m5HfNfbv&#10;H/0/jfzhsf/46P9j5M+M/edHvzpw5/m5a5035+cBo7/ZyDcf+63R33HkI8b+bqPfHvm4sT9h9N81&#10;8v3H/sGj/4GRHz72jxn9k0Z+8tifOfqfG/lZY//c0f/qyOeM/ctG/7sjv2rsXzP6Pxn5TWP/ltH/&#10;9ciXjf17R//BkT809h8d/b+P/Kmx/+zovzzyV8Z+34N2nr9fN/JN13lzPt9y9IeNfPjY32X03zLy&#10;MWN/r9F/58gnjf0po3/IyA8d+0eO/kdHfvzYP3X0PzPyM8b+OaP/5ZFfOPYvHv1vj/zKsb9g9K8f&#10;+Q1j/+bR/+XIbx/7d43+70e+cuw/PPp/HfkTY/+Z0X9h5C+O/a7lwn5fnx448kHrvDk/bz76Q0e+&#10;zdgfMfpvHvnosd+e/XL913v0zZ/PB+St9fs7PtDMB7rnA+35QDMf6J4PtOcDzXygez7Qng8084Hu&#10;+UB7PtDMB7rnA+35QDMf6J4PtOcDzXygez7Qng8084Hu+UB7PtDMB7rnA+35QDMf6J4PtOcDzXyg&#10;ez7Qng8084Hu+UB7PtDMB7rnA+35QDMf6J4PtOcDzXygez7Qng8084Hu+UB7PtDMB7rnA+35QDMf&#10;6J4PtOcDzXygez7Qng8084Hu+UB7PtDMB7rnA+35QDMf6J4PtOcDzXygez7Qng8084Hu+UB7PtDM&#10;B7rnA+35QDMf6J4PtOcDzXygez7Qng8084Hu+UB7PtDMB7rnA+35QDMf6J4PtOcDzXygez7Qng80&#10;84Hu+UB7PtDMB7rnA+35QDMf6J4PtOcDzXygez7Qng8084Hu+UB7PtDMB7rnA+35QDMf6J4PtOcD&#10;zXygez7Qng8084Hu+UB7PtB8yDpvr38+84H2fKCZD8jb6z0faM8Hmo9d582eD7TnA818QN5ePz4f&#10;aM8HmvlA9+635wPNfKB7PtCeDzTzge73jJ4PdM8HuucD7flA83ljzwfa84FmPiBvrz8/fKA9H2j2&#10;WrF7PtCeDzTzge75QHs+0MwHur9u9Hygez7QPR9ozwea+UD3fKA9H2jmA93zgfZ8oJkPdM8H2vOB&#10;Zj7QPR9ozwea+UD3fKA9H2jmA93zgfZ8oJkPdM8H2vOBZj7QPR9ozwea+UD3fKA9H2jmA93zgfZ8&#10;oJkPdM8H2vOBZj7QPR9ozwea+UD3fKA9H2jmA93zgfZ8oJkPdM8H2vOBZj7QPR9ozwea+UD3fKA9&#10;H2jmA93zgfZ8oJkPdM8H2vOBZj7QPR9ozwea+UD3fKA9H2jmA93zgfZ8oJkPdM8H2vOBZj7QPR9o&#10;zwea+UD3fKA9H2jmA93zgfZ8oJkPdM8H2vOBZj7QPR9ozwea+UD3fKA9H2jmA93zgfZ8oJkPdM8H&#10;2vOBZj7QPR9ozwea+UD3fKA9H2jmA93zgfZ8oJkPdM8H2vOBZj7QPR9ozwea+UD3fKA9H2jmA93z&#10;gfZ8oJkPdM8H2vOBZj7QPR9ozwea+UD3fKA9H2jmA93zgfZ8oJkPdM8H2vOBZj7QPR9ozwea+UD3&#10;fKA9H2jmA93zgfZ8oJkPdM8H2vOBZj7QPR9ozwea+UD3fKA9H2jmA93zgfZ8oJkPdM8H2vOBZj7Q&#10;PR9ozwea+UD3fKA9H2jmA93zgfZ8oJkPdM8H2vOBZj7QPR9ozwea+UD3fKA9H2jmA93zgfZ8oJkP&#10;dM8H2vOBZj7QPR9ozwea+UD3fKA9H2jmA93zgfZ8oJkPdM8H2vOBZj7QPR9ozwea+UD3fKA9H2jm&#10;A93zgfZ8oJkPdM8H2vOBZj7QPR9ozwea+UD3fKA9H2jmA93zgfZ8oJkPdM8H2vOBZj7QPR9ozwea&#10;+UD3fKA9H2jmA93zgR39cv33y8s1iu31+1c+IG+tMx9o5gPd84H2fKCZD3TPB9rzgWY+0D0faM8H&#10;mvlA93ygPR9o5gPd84H2fKCZD3TPB9rzgWY+0D0faM8HmvlA93ygPR9o5gPd84H2fKCZD3TPB9rz&#10;gWY+0D0faM8HmvlA93ygPR9o5gPd84H2fKCZD3TPB9rzgWY+0D0faM8HmvlA93ygPR9o5gPd84H2&#10;fKCZD3TPB9rzgWY+0D0faM8HmvlA93ygPR9o5gPd84H2fKCZD3TPB9rzgWY+0D0faM8HmvlA93yg&#10;PR9o5gPd84H2fKCZD3TPB9rzgWY+0D0faM8HmvlA93ygPR9o5gPd84H2fKCZD3TPB9qfMTIf6J4P&#10;dM8HmvlA93ygPR9o5gPd84H2fKCZD3TPB9rzgWY+0D0faM8HmvlA93ygPR9o5gPd84H2fKCZD3TP&#10;B9pfOzIf6J4PdM8HmvlA93ygPR9oPmSdNz+v+UB7PtDMB+TNng+05wPNfKB7PtCeDzTzge75QHs+&#10;0MwHuvdapD0faOYD3fOB9nygmQ90zwfa84FmPtA9H2jPB5rPG3s+0J4PNPMBeTs+0J4PNPOB7vlA&#10;ez7QzAe65wPt+UAzH+j+utHzge75QPd8oD0faOYD3fOB9nygmQ90zwfa84FmPtA9H2jPB5r5QPd8&#10;oD0faOYD3fOB9nygmQ90zwfa84FmPtA9H2jPB5r5QPd8oD0faOYD3fOB9nygmQ90zwfa84FmPtA9&#10;H2jPB5r5QPd8oD0faOYD3fOB9nygmQ90zwfa84FmPtA9H2jPB5r5QPd8oD0faOYD3fOB9nygmQ90&#10;zwfa84FmPtA9H2jPB5r5QPd8oD0faOYD3fOB9nygmQ90zwfa84FmPtA9H2jPB5r5QPd8oD0faOYD&#10;3fOB9nygmQ90zwfa84FmPtA9H2jPB5r5QPd8oD0faOYD3fOB9nygmQ90zwfa84FmPtA9H2jPB5r5&#10;QPd8oD0faOYD3fOB9nygmQ90zwfa84FmPtA9H2jPB5r5QPd8oD0faOYD3fOB9nygmQ90zwfa84Fm&#10;PtA9H2jPB5r5QPd8oD0faOYD3fOB9nygmQ90zwfa84FmPtA9H2jPB5r5QPd8oD0faOYD3fOB9nyg&#10;mQ90zwfa84FmPtA9H2jPB5r5QPd8oD0faOYD3fOB9nygmQ90zwfa84FmPtA9H2jPB5r5QPd8oD0f&#10;aOYD3fOB9nygmQ90zwfa84FmPtA9H2jPB5r5QPd8oD0faOYD3fOB9nygmQ90zwfa84FmPtA9H2jP&#10;B5r5QPd8oD0faOYD3fOB9nygmQ90zwfa84FmPtA9H2jPB5r5QPd8oD0faOYD3fOB9nygmQ90zwfa&#10;84FmPtA9H2jPB5r5QPd8oD0faOYD3fOB9nygmQ90zwfa84FmPtA9H2jPB5r5QPd8oD0faOYD3fOB&#10;9nygmQ90zwd29Mv135fm/SsfkLfiA818oHs+0J4PNPOB7vlAez7QzAe65wPt+UAzH+ieD7TnA818&#10;oHs+0J4PNPOB7vlAez7QzAe65wPt+UAzH+ieD7TnA818oHs+0J4PNPOB7vlAez7QzAe65wPt+UAz&#10;H+ieD7TnA818oHs+0J4PNPOB7vlAez7QzAe65wPt+UAzH+ieD7TnA818oHs+0J4PNPOB7vlAez7Q&#10;zAe65wPt+UAzH+ieD7TnA818oHs+0J4PNPOB7vlAez7QzAe65wPt+UAzH+ieD7TnA818oHs+0J4P&#10;NPOB7vlAez7QzAe65wPt+UAzH+ieD7Q/fmQ+0D0f6J4PNPOB7vlA+zNG5gPd84Hu+UAzH+ieD7Tn&#10;A818oHs+0J4PNPOB7vlAez7QzAe65wPt+UAzH+ieD7S/fGQ+0D0f6J4PNPOB7vlA+2tH5gPd84Hu&#10;+UAzH+ieD7TnA818oHs+0J4PNPOB7vlAez7QzAe65wPt+UAzH+ieD7TnA818oHs+0J4PNPOB7vlA&#10;ez7QzAe65wPt+UAzH+ieD7TnA818oHs+0J4PNPOB7i8ZPR/ong90zwfa84FmPtA9H2jPB5r5QPd8&#10;oD0faOYD3fOB9nygmQ90zwfa84FmPtA9H2jPB5r5QPd8oD0faOYD3fOB9nygmQ90zwfa84FmPtA9&#10;H2jPB5r5QPd8oD0faOYD3fOB9nygmQ90zwfa84FmPtA9H2jPB5r5QPd8oD0faOYD3fOB9nygmQ90&#10;zwfa84FmPtA9H2jPB5r5QPd8oD0faOYD3fOB9nygmQ90zwfa84FmPtA9H2jPB5r5QPd8oD0faOYD&#10;3fOB9nygmQ90zwfa84FmPtA9H2jPB5r5QPd8oD0faOYD3fOB9nygmQ90zwfa84FmPtA9H2jPB5r5&#10;QPd8oD0faOYD3fOB9nygmQ90zwfa84FmPtA9H2jPB5r5QPd8oD0faOYD3fOB9nygmQ90zwfa84Fm&#10;PtA9H2jPB5r5QPd8oD0faOYD3fOB9nygmQ90zwfa84FmPtA9H2jPB5r5QPd8oD0faOYD3fOB9nyg&#10;mQ90zwfa84FmPtA9H2jPB5r5QPd8oD0faOYD3fOB9nygmQ90zwfa84FmPtA9H2jPB5r5QPd8oD0f&#10;aOYD3fOB9nygmQ90zwfa84FmPtA9H2jPB5r5QPd8oD0faOYD3fOB9nygmQ90zwfa84FmPtA9H2jP&#10;B5r5QPd8oD0faOYD3fOB9nygmQ90zwfa84FmPtA9H2jPB5r5QPd8oD0faOYD3fOB9nygmQ90zwfa&#10;84FmPtA9H2jPB5r5QPd8oD0faOYD3fOB9nygmQ90zwfa84FmPtA9H2jPB5r5QPd8oD0faOYD3fOB&#10;9nygmQ90zwfa84FmPtA9H2jPB5r5QPd8oD0faOYD3fOB9nygmQ90zwfa84FmPtA9H9jRL9d/j1mu&#10;UWzn/w/IW/GBZj7QPR9ozwea+UD3fKA9H2jmA93zgfZ8oJkPdM8H2vOBZj7QPR9ozwea+UD3fKA9&#10;H2jmA93zgfZ8oJkPdM8H2vOBZj7QPR9ozwea+UD3fKA9H2jmA93zgfZ8oJkPdM8H2vOBZj7QPR9o&#10;zwea+UD3fKA9H2jmA93zgfZ8oJkPdM8H2vOBZj7QPR9ozwea+UD3fKA9H2jmA93zgfZ8oJkPdM8H&#10;2vOBZj7QPR9ozwea+UD3fKA9H2jmA93zgfZ8oJkPdM8H2vOBZj7QPR9ozwea917nzfc3PtCeDzTz&#10;AXmz5wPt+UAzH+ieD7Q/fmQ+0D0f6J4PNPOB7k8bPR/ong90zwfa84FmPtA9H2jPB5r5QPd8oD0f&#10;aD537PlAez7QzAfkzeefD7TnA818oHs+0P7ykflA93ygez7QzAe6v2b0fKB7PtA9H2jPB5r5QPd8&#10;oD0faOYD3fOB9nygmQ90zwfa84FmPtA9H2jPB5r5QPd8oD0faOYD3fOB9nygmQ90zwfa84FmPtA9&#10;H2jPB5r5QPd8oD0faOYD3fOB9nygmQ90zwfa84FmPtA9H2jPB5r5QPd8oD0faOYD3fOB9nygmQ90&#10;zwfa84FmPtA9H2jPB5r5QPd8oD0faOYD3fOB9nygmQ90zwfa84FmPtA9H2jPB5r5QPd8oD0faOYD&#10;3fOB9nygmQ90zwfa84FmPtA9H2jPB5r5QPd8oD0faOYD3fOB9nygmQ90zwfa84FmPtA9H2jPB5r5&#10;QPd8oD0faOYD3fOB9nygmQ90zwfa84FmPtA9H2jPB5r5QPd8oD0faOYD3fOB9nygmQ90zwfa84Fm&#10;PtA9H2jPB5r5QPd8oD0faOYD3fOB9nygmQ90zwfa84FmPtA9H2jPB5r5QPd8oD0faOYD3fOB9nyg&#10;mQ90zwfa84FmPtA9H2jPB5r5QPd8oD0faOYD3fOB9nygmQ90zwfa84FmPtA9H2jPB5r5QPd8oD0f&#10;aOYD3fOB9nygmQ90zwfa84FmPtA9H2jPB5r5QPd8oD0faOYD3fOB9nygmQ90zwfa84FmPtA9H2jP&#10;B5r5QPd8oD0faOYD3fOB9nygmQ90zwfa84FmPtA9H2jPB5r5QPd8oD0faOYD3fOB9nygmQ90zwfa&#10;84FmPtA9H2jPB5r5QPd8oD0faOYD3fOB9nygmQ90zwfa84FmPtA9H2jPB5r5QPd8oD0faOYD3fOB&#10;9nygmQ90zwfa84FmPtA9H2jPB5r5QPd8oD0faOYD3fOB9nygmQ90zwfa84FmPtA9H2jPB5r5QPd8&#10;oD0faOYD3fOB9nygmQ90zwfa84FmPtA9H2jPB5r5QPd8oD0faOYD3fOB9nygmQ90zwfa84FmPtA9&#10;H2jPB5r5QPd8oD0faOYD3fOB9nygmQ90zwfa84FmPtA9H2jPB5r5QPd8YEe/XP99z3KNbTs+IG/F&#10;B5r5QPd8oD0faOYD3fOB9nygmQ90zwfa84FmPtA9H2jPB5r5QPd8oD0faOYD3fOB9nygmQ90zwfa&#10;84FmPtA9H2jPB5r5QPd8oD0faOYD3fOB9nygmQ90zwfa84FmPtA9H2jPB5r5QPd8oD0faOYD3fOB&#10;9nygmQ90zwfanzoyH+ieD3TPB5r5QPd8oD0faOYD3fOB9nygmQ90zwfa84FmPtA9H2jPB5r5QPd8&#10;oD0faOYD3fOB9nygmQ90zwfaXz0yH+ieD3TPB5r5QPd8oD0faN57nTff3/hAez7QzAfkzZ4PtOcD&#10;zXygez7Qng8084Hu+UB7PtDMB7o/bfR8oHs+0D0faM8HmvlA93ygPR9o5gPd84H2fKD53LHnA+35&#10;QDMfkDeffz7Qng8084Hu+UB7PtDMB7rnA+35QDMf6P6a0fOB7vlA93ygPR9o5gPd84H2fKCZD3TP&#10;B9rzgWY+0D0faM8HmvlA93ygPR9o5gPd84H2fKCZD3TPB9rzgWY+0D0faM8HmvlA93ygPR9o5gPd&#10;84H2fKCZD3TPB9rzgWY+0D0faM8HmvlA93ygPR9o5gPd84H2fKCZD3TPB9rzgWY+0D0faM8HmvlA&#10;93ygPR9o5gPd84H2fKCZD3TPB9rzgWY+0D0faM8HmvlA93ygPR9o5gPd84H2fKCZD3TPB9rzgWY+&#10;0D0faM8HmvlA93ygPR9o5gPd84H2fKCZD3TPB9rzgWY+0D0faM8HmvlA93ygPR9o5gPd84H2fKCZ&#10;D3TPB9rzgWY+0D0faM8HmvlA93ygPR9o5gPd84H2fKCZD3TPB9rzgWY+0D0faM8HmvlA93ygPR9o&#10;5gPd84H2fKCZD3TPB9rzgWY+0D0faM8HmvlA93ygPR9o5gPd84H2fKCZD3TPB9rzgWY+0D0faM8H&#10;mvlA93ygPR9o5gPd84H2fKCZD3TPB9rzgWY+0D0faM8HmvlA93ygPR9o5gPd84H2fKCZD3TPB9rz&#10;gWY+0D0faM8HmvlA93ygPR9o5gPd84H2fKCZD3TPB9rzgWY+0D0faM8HmvlA93ygPR9o5gPd84H2&#10;fKCZD3TPB9rzgWY+0D0faM8HmvlA93ygPR9o5gPd84H2fKCZD3TPB9rzgWY+0D0faM8HmvlA93yg&#10;PR9o5gPd84H2fKCZD3TPB9rzgWY+0D0faM8HmvlA93ygPR9o5gPd84H2fKCZD3TPB9rzgWY+0D0f&#10;aM8HmvlA93ygPR9o5gPd84H2fKCZD3TPB9rzgWY+0D0faM8HmvlA93ygPR9o5gPd84H2fKCZD3TP&#10;B9rzgWY+0D0faM8HmvlA93ygPR9o5gPd84H2fKCZD3TPB9rzgWY+0D0faM8HmvlA93ygPR9o5gPd&#10;84H2fKCZD3TPB9rzgWY+0D0faM8HmvlA93ygPR9o5gPd84Ed/XL99wm5HnPcOm/FB/SbzAe65wPt&#10;+UAzH+ieD7TnA818oHs+0J4PNPOB7vlAez7QzAe65wPt+UAzH+ieD7TnA818oHs+0J4PNPOB7vlA&#10;ez7QzAe65wPt+UAzH+ieD7TnA818oHs+0J4PNPOB7vlAez7QzAe65wPtjxyZD3TPB7rnA818oHs+&#10;0P7UkflA93ygez7QzAe65wPt+UAzH+ieD7TnA818oHs+0J4PNPOB7vlAez7QzAe65wPtLx6ZD3TP&#10;B7rnA818oHs+0P7qkflA93ygez7QzAe65wPt+UAzH+ieD7TnA818oHs+0J4PNPOB7vlAez7QzAe6&#10;5wPt+UAzH+ieD7TnA818oHs+0J4PNPOB7vlAez7QzAe65wPt+UAzH+ieD7TnA818oHs+0J4PNPOB&#10;7vlAez7QzAe65wPt+UAzH+ieD7TnA818oHs+0J4PNPOB7vlAez7QzAe65wPt+UAzH+ieD7TnA818&#10;oHs+0J4PNPOB7vlAez7QzAe65wPt+UAzH+ieD7TnA818oHs+0J4PNPOB7vlAez7QzAe65wPt+UAz&#10;H+ieD7TnA818oHs+0J4PNPOB7vlAez7QzAe65wPt+UAzH+ieD7TnA818oHs+0J4PNPOB7vlAez7Q&#10;zAe65wPt+UAzH+ieD7TnA818oHs+0J4PNPOB7vlAez7QzAe65wPt+UAzH+ieD7TnA818oHs+0J4P&#10;NPOB7vlAez7QzAe65wPt+UAzH+ieD7TnA818oHs+0J4PNPOB7vlAez7QzAe65wPt+UAzH+ieD7Tn&#10;A818oHs+0J4PNPOB7vlAez7QzAe65wPt+UAzH+ieD7TnA818oHs+0J4PNPOB7vlAez7QzAe65wPt&#10;+UAzH+ieD7TnA818oHs+0J4PNPOB7vlAez7QzAe65wPt+UAzH+ieD7TnA818oHs+0J4PNPOB7vlA&#10;ez7QzAe65wPt+UAzH+ieD7TnA818oHs+0J4PNPOB7vlAez7QzAe65wPt+UAzH+ieD7TnA818oHs+&#10;0J4PNPOB7vlAez7QzAe65wPt+UAzH+ieD7TnA818oHs+0J4PNPOB7vlAez7QzAe65wPt+UAzH+ie&#10;D7TnA818oHs+0J4PNPOB7vlAez7QzAe65wPt+UAzH+ieD7TnA818oHs+0J4PNPOB7vlAez7QzAe6&#10;5wPt+UAzH+ieD7TnA818oHs+0J4PNPOB7vlAez7QzAe65wPt+UAzH+ieD7TnA818oHs+0J4PNPOB&#10;7vlAez7QzAe65wPt+UAzH+ieD7TnA818oHs+0J4PNPOB7vlAez7QzAe65wPt+UAzH+ieD7TnA818&#10;oHs+0J4PNPOB7vlAez7QzAe65wPt+UAzH+ieD7TnA818oHs+0J4PNPOB7vlAez7QzAe65wPt+UAz&#10;H+ieD7TnA818oHs+0J4PNPOB7vnAjn65/rvvco1tO/9/QN6KDzTzge75QHs+0MwHuucD7flAMx/o&#10;ng+05wPNfKB7PtCeDzTzge75QHs+0MwHuucD7flAMx/ong+05wPNfKB7PtCeDzTzge75QHs+0MwH&#10;uucD7flAMx/ong+05wPNfKB7PtCeDzTzge75QPsjR+YD3fOB7vlAMx/o/qTR84Hu+UD3fKA9H2jm&#10;A93zgfZ8oJkPdM8H2vOB5j1jzwfa84FmPiBv/v3ygfZ8oJkPdM8H2l88Mh/ong90zwea+UD3V46e&#10;D3TPB7rnA+35QDMf6J4PtOcDzXygez7Qng8084Hu+UB7PtDMB7rnA+35QDMf6J4PtOcDzXygez7Q&#10;ng8084Hu+UB7PtDMB7rnA+35QDMf6J4PtOcDzXygez7Qng8084Hu+UB7PtDMB7rnA+35QDMf6J4P&#10;tOcDzXygez7Qng8084Hu+UB7PtDMB7rnA+35QDMf6J4PtOcDzXygez7Qng8084Hu+UB7PtDMB7rn&#10;A+35QDMf6J4PtOcDzXygez7Qng8084Hu+UB7PtDMB7rnA+35QDMf6J4PtOcDzXygez7Qng8084Hu&#10;+UB7PtDMB7rnA+35QDMf6J4PtOcDzXygez7Qng8084Hu+UB7PtDMB7rnA+35QDMf6J4PtOcDzXyg&#10;ez7Qng8084Hu+UB7PtDMB7rnA+35QDMf6J4PtOcDzXygez7Qng8084Hu+UB7PtDMB7rnA+35QDMf&#10;6J4PtOcDzXygez7Qng8084Hu+UB7PtDMB7rnA+35QDMf6J4PtOcDzXygez7Qng8084Hu+UB7PtDM&#10;B7rnA+35QDMf6J4PtOcDzXygez7Qng8084Hu+UB7PtDMB7rnA+35QDMf6J4PtOcDzXygez7Qng80&#10;84Hu+UB7PtDMB7rnA+35QDMf6J4PtOcDzXygez7Qng8084Hu+UB7PtDMB7rnA+35QDMf6J4PtOcD&#10;zXygez7Qng8084Hu+UB7PtDMB7rnA+35QDMf6J4PtOcDzXygez7Qng8084Hu+UB7PtDMB7rnA+35&#10;QDMf6J4PtOcDzXygez7Qng8084Hu+UB7PtDMB7rnA+35QDMf6J4PtOcDzXygez7Qng8084Hu+UB7&#10;PtDMB7rnA+35QDMf6J4PtOcDzXygez7Qng8084Hu+UB7PtDMB7rnA+35QDMf6J4PtOcDzXygez7Q&#10;ng8084Hu+UB7PtDMB7rnA+35QDMf6J4PtOcDzXygez7Qng8084Hu+UB7PtDMB7rnA+35QDMf6J4P&#10;tOcDzXygez7Qng8084Hu+UB7PtDMB7rnA+35QDMf6J4PtOcDzXygez7Qng8084Hu+UB7PtDMB7rn&#10;A+35QDMf6J4PtOcDzXygez7Qng8084Hu+UB7PtDMB7rnA+35QDMf6J4PtOcDzXygez7Qng8084Hu&#10;+UB7PtDMB7rnAzv65frvecuxHR+Qt+IDzSeOPR9ozwea+YC8eXw+0J4PNPOB7vlAez7QzAe65wPt&#10;+UAzH+j+nNHzge75QPd8oD0faOYD3fOB9nygmQ90zwfa84HmK8aeD7TnA818QN58/vlAez7QzAe6&#10;5wPt+UAzH+ieD7TnA818oHs+0J4PNPOB7vlAez7QzAe6P2n0fKB7PtA9H2jPB5r5QPd8oD0faOYD&#10;3fOB9nygec/Y84H2fKCZD8ibry8faM8HmvlA93ygPR9o5gPd84H2fKCZD3R/5ej5QPd8oHs+0J4P&#10;NPOB7vlAez7QzAe65wPt+UAzH+ieD7TnA818oHs+0J4PNPOB7vlAez7QzAe65wPt+UAzH+ieD7Tn&#10;A818oHs+0J4PNPOB7vlAez7QzAe65wPt+UAzH+ieD7TnA818oHs+0J4PNPOB7vlAez7QzAe65wPt&#10;+UAzH+ieD7TnA818oHs+0J4PNPOB7vlAez7QzAe65wPt+UAzH+ieD7TnA818oHs+0J4PNPOB7vlA&#10;ez7QzAe65wPt+UAzH+ieD7TnA818oHs+0J4PNPOB7vlAez7QzAe65wPt+UAzH+ieD7TnA818oHs+&#10;0J4PNPOB7vlAez7QzAe65wPt+UAzH+ieD7TnA818oHs+0J4PNPOB7vlAez7QzAe65wPt+UAzH+ie&#10;D7TnA818oHs+0J4PNPOB7vlAez7QzAe65wPt+UAzH+ieD7TnA818oHs+0J4PNPOB7vlAez7QzAe6&#10;5wPt+UAzH+ieD7TnA818oHs+0J4PNPOB7vlAez7QzAe65wPt+UAzH+ieD7TnA818oHs+0J4PNPOB&#10;7vlAez7QzAe65wPt+UAzH+ieD7TnA818oHs+0J4PNPOB7vlAez7QzAe65wPt+UAzH+ieD7TnA818&#10;oHs+0J4PNPOB7vlAez7QzAe65wPt+UAzH+ieD7TnA818oHs+0J4PNPOB7vlAez7QzAe65wPt+UAz&#10;H+ieD7TnA818oHs+0J4PNPOB7vlAez7QzAe65wPt+UAzH+ieD7TnA818oHs+0J4PNPOB7vlAez7Q&#10;zAe65wPt+UAzH+ieD7TnA818oHs+0J4PNPOB7vlAez7QzAe65wPt+UAzH+ieD7TnA818oHs+0J4P&#10;NPOB7vlAez7QzAe65wPt+UAzH+ieD7TnA818oHs+0J4PNPOB7vlAez7QzAe65wPt+UAzH+ieD7Tn&#10;A818oHs+0J4PNPOB7vlAez7QzAe65wPt+UAzH+ieD7TnA818oHs+0J4PNPOB7vlAez7QzAe65wPt&#10;+UAzH+ieD7TnA818oHs+0J4PNPOB7vlAez7QzAe65wPt+UAzH+ieD7TnA818oHs+0J4PNPOB7vlA&#10;ez7QzAe65wPt+UAzH+ieD7TnA818oHs+0J4PNPOB7vlAez7QzAe65wPt+UAzH+ieD7TnA818oHs+&#10;sKNfri3eO9cXj1vnrfiAfpNPHHs+0J4PNPOBPj4faM8HmvlA93ygPR9o5gPd84H2fKCZD3R/zuj5&#10;QPd8oHs+0P7CkflA93ygez7QzAe65wPt+UDzFWPPB9rzgWY+IG+vv558oD0faOYD3fOB9nygmQ90&#10;zwfa84FmPtA9H2jPB5r5QPd8oD0faOYD3fOB9nygmQ90zwfa84FmPtA9H2jPB5r5QPd8oD0faOYD&#10;3fOB9nygmQ90zwfa84FmPtA9H2jPB5r5QPd8oD0faOYD3fOB9nygmQ90zwfa84FmPtA9H2jPB5r5&#10;QPd8oD0faOYD3fOB9nygmQ90zwfa84FmPtA9H2jPB5r5QPd8oD0faOYD3fOB9nygmQ90zwfa84Fm&#10;PtA9H2jPB5r5QPd8oD0faOYD3fOB9nygmQ90zwfa84FmPtA9H2jPB5r5QPd8oD0faOYD3fOB9nyg&#10;mQ90zwfa84FmPtA9H2jPB5r5QPd8oD0faOYD3fOB9nygmQ90zwfa84FmPtA9H2jPB5r5QPd8oD0f&#10;aOYD3fOB9nygmQ90zwfa84FmPtA9H2jPB5r5QPd8oD0faOYD3fOB9nygmQ90zwfa84FmPtA9H2jP&#10;B5r5QPd8oD0faOYD3fOB9nygmQ90zwfa84FmPtA9H2jPB5r5QPd8oD0faOYD3fOB9nygmQ90zwfa&#10;84FmPtA9H2jPB5r5QPd8oD0faOYD3fOB9nygmQ90zwfa84FmPtA9H2jPB5r5QPd8oD0faOYD3fOB&#10;9nygmQ90zwfa84FmPtA9H2jPB5r5QPd8oD0faOYD3fOB9nygmQ90zwfa84FmPtA9H2jPB5r5QPd8&#10;oD0faOYD3fOB9nygmQ90zwfa84FmPtA9H2jPB5r5QPd8oD0faOYD3fOB9nygmQ90zwfa84FmPtA9&#10;H2jPB5r5QPd8oD0faOYD3fOB9nygmQ90zwfa84FmPtA9H2jPB5r5QPd8oD0faOYD3fOB9nygmQ90&#10;zwfa84FmPtA9H2jPB5r5QPd8oD0faOYD3fOB9nygmQ90zwfa84FmPtA9H2jPB5r5QPd8oD0faOYD&#10;3fOB9nygmQ90zwfa84FmPtA9H2jPB5r5QPd8oD0faOYD3fOB9nygmQ90zwfa84FmPtA9H2jPB5r5&#10;QPd8oD0faOYD3fOB9nygmQ90zwfa84FmPtA9H2jPB5r5QPd8oD0faOYD3fOB9nygmQ90zwfa84Fm&#10;PtA9H2jPB5r5QPd8oD0faOYD3fOB9nygmQ90zwfa84FmPtA9H2jPB5r5QPd8oD0faOYD3fOB9nyg&#10;mQ90zwfa84FmPtA9H2jPB5r5QPd8oD0faOYD3fOB9nygmQ90zwfa84FmPtA9H2jPB5r5QPd8oD0f&#10;aOYD3fOB9nygmQ90zwfa84FmPtA9H2jPB5r5QPd8oD0faOYD3fOB9nygmQ90zwd29Mv13w/u9f/X&#10;j/mAvBUfaOYD3fOB9nygmQ90zwfa84FmPtA9H2jPB5r5QPd8oD0faOYD3fOB9nygmQ90zwfaXzgy&#10;H+ieD3TPB5r5QPd8oD0faOYD3fOB9nygmQ90zwfa84FmPtA9H2jPB5r5QPd8oD0faOYD3fOB9nyg&#10;mQ90zwfa84FmPtA9H2jPB5r5QPd8oD0faOYD3fOB9nygmQ90zwfa84FmPtA9H2jPB5r5QPd8oD0f&#10;aOYD3fOB9nygmQ90zwfa84FmPtA9H2jPB5r5QPd8oD0faOYD3fOB9nygmQ90zwfa84FmPtA9H2jP&#10;B5r5QPd8oD0faOYD3fOB9nygmQ90zwfa84FmPtA9H2jPB5r5QPd8oD0faOYD3fOB9nygmQ90zwfa&#10;84FmPtA9H2jPB5r5QPd8oD0faOYD3fOB9nzga+zdC7Ctd12f8XWyzyWcnYQYUkBhmORAYhKsB0yE&#10;6EQJDImCAXIgcgdJBQuWEm5JpI0lKLZCLaTCVMaxtbZQhV7EKSBFtNDxCoo3WimBqG0cHUYd61BK&#10;HZT+Pmevd59nH3NicojVmXPW8OZd3/V93v/77rX++12XZ69DMz9Qnh9ozw808wPl+YH2/EAzP1Ce&#10;H2jPDzTzA+X5gfb8QDM/UJ4faM8PNPMD5fmB9vxAMz9Qnh9ozw808wPl+YH2/EAzP1CeH2jPDzTz&#10;A+X5gfb8QDM/UJ4faM8PNPMD5fmB9vxAMz9Qnh9ozw808wPl+YH2/EAzP1CeH2jPDzTzA+X5gfb8&#10;QDM/UJ4faM8PNPMD5fmB9vxAMz9Qnh9ozw808wPl+YH2/EAzP1CeH2jPDzTzA+X5gfb8QDM/UJ4f&#10;aM8PNPMD5fmB9vxAMz9Qnh9ozw808wPl+YH2/EAzP1CeH2jPDzTzA+X5gfb8QDM/UJ4faM8PNPMD&#10;5fmB9vxAMz9Qnh9ozw808wPl+YH2/EAzP1CeH2jPDzTzA+X5gfb8QDM/UJ4faM8PNPMD5fmB9vxA&#10;Mz9Qnh9ozw808wPl+YH2/EAzP1CeH2jPDzTzA+X5gfb8QDM/UJ4faM8PNPMD5fmB9vxAMz9Qnh9o&#10;zw808wPl+YH2/EAzP1CeH2jPDzTzA+X5gfb8QDM/UJ4faM8PNPMD5fmB9vxAMz9Qnh9ozw808wPl&#10;+YH2/EAzP1CeH2jPDzTzA+X5gfb8QDM/UJ4faM8PNPMD5fmB9vxAMz9Qnh9ozw808wPl+YH2/EAz&#10;P1CeH2jPDzTzA+X5gfb8QDM/UJ4faM8PNPMD5fmB9vxAMz9Qnh9ozw808wPl+YH2/EAzP1CeH2jP&#10;DzTzA+X5gfb8QDM/UJ4faM8PNPMD5fmB9vxAMz9Qnh9ozw808wPl+YH2/EAzP1CeH2jPDzTzA+X5&#10;gfb8QDM/UJ4faM8PNPMD5fmB9vxAMz9Qnh9ozw808wPl+YH2/EAzP1CeH2jPDzTzA+X5gfb8QDM/&#10;UJ4faM8PNPMD5fmB9vxAMz9Qnh9ozw808wPl+YH2/EAzP1CeH2jPDzTzA+X5gfb8QDM/UJ4faM8P&#10;NPMD5fmB9vxAMz9Qnh9ozw808wPl+YH2/EAzP1CeH2jPDzTzA+X5gfb8QDM/UJ4faM8PNPMD5fmB&#10;9vxAMz9Qnh/Y0c/nv684yg/ID4gfaOYHyvMD7fmBZn6gPD/Qnh9o5gfK8wPt+YFmfqA8P9CeH2jm&#10;B8rzA+35gWZ+oDw/0J4faOYHyvMD7fmBZn6gPD/Qnh9o5gfK8wPt+YFmfqA8P9CeH2jmB8rzA+35&#10;gWZ+oDw/0J4faOYHyvMD7fmBZn6gPD/Qnh9o5gfK8wPt+YFmfqA8P9CeH2jmB8rzA+35gWZ+oDw/&#10;0J4faOYHyvMD7fmBZn6gPD/Qnh9o5gfK8wPt+YFmfqA8P9CeH2jmB8rzA+35gWZ+oDw/0J4faOYH&#10;yvMD7fmBZn6gPD/Qnh9o5gfK8wPt+YFmfqA8P9CeH2jmB8rzA+35gWZ+oDw/0J4faOYHyvMD7fmB&#10;Zn6gPD/Qnh9o5gfK8wPt+YFmfqA8P9CeH2jmB8rzA+35gWZ+oDw/0J4faOYHyvMD7fmBZn6gPD/Q&#10;nh9o5gfK8wPt+YFmfqA8P9CeH2jmB8rzA+35gWZ+oDw/0J4faOYHyvMD7fmBZn6gPD/Qnh9o5gfK&#10;8wPt+YFmfqA8P9CeH2jmB8rzA+35gWZ+oDw/0J4faOYHyvMD7fmBZn6gPD/Qnh9o5gfK8wPt+YFm&#10;fqA8P9CeH2jmB8rzA+35gWZ+oDw/0J4faOYHyvMD7fmBZn6gPD/Qnh9o5gfK8wPt+YFmfqA8P9Ce&#10;H2jmB8rzA+35gWZ+oDw/0J4faOYHyvMD7fmBZn6gPD/Qnh9o5gfK8wPt+YFmfqA8P9CeH2jmB8rz&#10;A+35gWZ+oDw/0J4faOYHyvMD7fmBZn6gPD/Qnh9o5gfK8wPt+YFmfqA8P9CeH2jmB8rzA+35gWZ+&#10;oDw/0J4faOYHyvMD7fmBZn6gPD/Qnh9o5gfK8wPt+YFmfqA8P9CeH2jmB8rzA+35gWZ+oDw/0J4f&#10;aOYHyvMD7fmBZn6gPD/Qnh9o5gfK8wPt+YFmfqA8P9CeH2jmB8rzA+35gWZ+oDw/0J4faOYHyvMD&#10;7fmBZn6gPD/Qnh9o5gfK8wPt+YFmfqA8P9CeH2jmB8rzA+35gWZ+oDw/0J4faOYHyvMD7fmBZn6g&#10;PD/Qnh9o5gfK8wPt+YFmfqA8P9CeH2jmB8rzA+35gWZ+oDw/0J4faOYHyvMD7fmBZn6gPD/Qnh9o&#10;5gfK8wPt+YFmfqA8P9CeH2jmB8rzA+35gWZ+oDw/0J4faOYHyvMD7fmBZn6gPD/Qnh9o5gfK8wPt&#10;+YFmfqA8P9CeH2jmB8rzA+35gWZ+oDw/0J4faOYHyvMD7fmBZn6gPD/Qnh9o5gfK8wPt+YFmfqA8&#10;P9CeH2jmB8rzA+35gWZ+oDw/0J4faOYHyvMD7fmBZn6gPD/Qnh9o5gfK8wPt+YFmfqA8P9CeH2jm&#10;B8rzA+35gWZ+oDw/0J4faOYHyvMD7fmBZn6gPD/Qnh9o5gfK8wPt+YFmfqA8P9CeH2jmB8rzA+35&#10;gWZ+oDw/0J4faOYHyvMD7fmBZn6gPD+wo5/Pf884yg/ID4gfaOYHyvMD7fmBZn6gPD/Qnh9o5gfK&#10;8wPt+YFmfqA8P9CeH2jmB8rzA+35gWZ+oDw/0J4faOYHyvMD7fmBZn6gPD/Qnh9o5gfK8wPt+YFm&#10;fqA8P9CeH2jmB8rzA+35gWZ+oDw/0J4faOYHyvMD7fmBZn6gPD/Qnh9o5gfK8wPt+YFmfqA8P9Ce&#10;H2jmB8rzA+35gWZ+oDw/0J4faOYHyvMD7fmBZn6gPD/Qnh9o5gfK8wPt+YFmfqA8P9CeH2jmB8rz&#10;A+35gWZ+oDw/0J4faOYHyvMD7fmBZn6gPD/Qnh9o5gfK8wPt+YFmfqA8P9CeH2jmB8rzA+35gWZ+&#10;oDw/0J4faOYHyvMD7fmBZn6gPD/Qnh9o5gfK8wPt+YFmfqA8P9CeH2jmB8rzA+35gWZ+oDw/0J4f&#10;aOYHyvMD7fmBZn6gPD/Qnh9o5gfK8wPt+YFmfqA8P9CeH2jmB8rzA+35gWZ+oDw/0J4faOYHyvMD&#10;7fmBZn6gPD/Qnh9o5gfK8wPt+YFmfqA8P9CeH2jmB8rzA+35gWZ+oDw/0J4faOYHyvMD7fmBZn6g&#10;PD/Qnh9o5gfK8wPt+YFmfqA8P9CeH2jmB8rzA+35gWZ+oDw/0J4faOYHyvMD7fmBZn6gPD/Qnh9o&#10;5gfK8wPt+YFmfqA8P9CeH2jmB8rzA+35gWZ+oDw/0J4faOYHyvMD7fmBZn6gPD/Qnh9o5gfK8wPt&#10;+YFmfqA8P9CeH2jmB8rzA+35gWZ+oDw/0J4faOYHyvMD7fmBZn6gPD/Qnh9o5gfK8wPt+YFmfqA8&#10;P9CeH2jmB8rzA+35gWZ+oDw/0J4faOYHyvMD7fmBZn6gPD/Qnh9o5gfK8wPt+YFmfqA8P9CeH2jm&#10;B8rzA+35gWZ+oDw/0J4faOYHyvMD7fmBZn6gPD/Qnh9o5gfK8wPt+YFmfqA8P9CeH2jmB8rzA+35&#10;gWZ+oDw/0J4faOYHyvMD7fmBZn6gPD/Qnh9o5gfK8wPt+YFmfqA8P9CeH2jmB8rzA+35gWZ+oDw/&#10;0J4faOYHyvMD7fmBZn6gPD/Qnh9o5gfK8wPt+YFmfqA8P9CeH2jmB8rzA+35gWZ+oDw/0J4faOYH&#10;yvMD7fmBZn6gPD/Qnh9o5gfK8wPt+YFmfqA8P9CeH2jmB8rzA+35gWZ+oDw/0J4faOYHyvMD7fmB&#10;Zn6gPD/Qnh9o5gfK8wPt+YFmfqA8P9CeH2jmB8rzA+35gWZ+oDw/0J4faOYHyvMD7fmBZn6gPD/Q&#10;nh9o5gfK8wPt+YFmfqA8P9CeH2jmB8rzA+35gWZ+oDw/0J4faOYHyvMD7fmBZn6gPD/Qnh9o5gfK&#10;8wPt+YFmfqA8P9CeH2jmB8rzA+35gWZ+oDw/0J4faOYHyvMD7fmBZn6gPD/Qnh9o5gfK8wPt+YFm&#10;fqA8P9CeH2jmB8rzA+35gWZ+oDw/0J4faOYHyvMD7fmBZn6gPD+wo5/Pf9+xa+e/LyQ/IH6gmR8o&#10;zw+05wea+YHy/EB7fqCZHyjPD7TnB5r5gfL8QHt+oJkfKM8PtOcHmvmB8vxAe36gmR8ozw+05wea&#10;+YHy/EB7fqCZHyjPD7TnB5r5gfL8QHt+oJkfKM8PtOcHmvmB8vxAe36gmR8ozw+05wea+YHy/EB7&#10;fqCZHyjPD7TnB5r5gfL8QHt+oJkfKM8PtOcHmvmB8vxAe36gmR8ozw+05wea+YHy/EB7fqCZHyjP&#10;D7TnB5r5gfL8QHt+oJkfKM8PtOcHmvmB8vxAe36gmR8ozw+05wea+YHy/EB7fqCZHyjPD7TnB5r5&#10;gfL8QHt+oJkfKM8PtOcHmvmB8vxAe36gmR8ozw+05wea+YHy/EB7fqCZHyjPD7TnB5r5gfL8QHt+&#10;oJkfKM8PtOcHmvmB8vxAe36gmR8ozw+05wea+YHy/EB7fqCZHyjPD7TnB5r5gfL8QHt+oJkfKM8P&#10;tOcHmvmB8vxAe36gmR8ozw+05wea+YHy/EB7fqCZHyjPD7TnB5r5gfL8QHt+oJkfKM8PtOcHmvmB&#10;8vxAe36gmR8ozw+05wea+YHy/EB7fqCZHyjPD7TnB5r5gfL8QHt+oJkfKM8PtOcHmvmB8vxAe36g&#10;mR8ozw+05wea+YHy/EB7fqCZHyjPD7TnB5r5gfL8QHt+oJkfKM8PtOcHmvmB8vxAe36gmR8ozw+0&#10;5wea+YHy/EB7fqCZHyjPD7TnB5r5gfL8QHt+oJkfKM8PtOcHmvmB8vxAe36gmR8ozw+05wea+YHy&#10;/EB7fqCZHyjPD7TnB5r5gfL8QHt+oJkfKM8PtOcHmvmB8vxAe36gmR8ozw+05wea+YHy/EB7fqCZ&#10;HyjPD7TnB5r5gfL8QHt+oJkfKM8PtOcHmvmB8vxAe36gmR8ozw+05wea+YHy/EB7fqCZHyjPD7Tn&#10;B5r5gfL8QHt+oJkfKM8PtOcHmvmB8vxAe36gmR8ozw+05wea+YHy/EB7fqCZHyjPD7TnB5r5gfL8&#10;QHt+oJkfKM8PtOcHmvmB8vxAe36gmR8ozw+05wea+YHy/EB7fqCZHyjPD7TnB5r5gfL8QHt+oJkf&#10;KM8PtOcHmvmB8vxAe36gmR8ozw+05wea+YHy/EB7fqCZHyjPD7TnB5r5gfL8QHt+oJkfKM8PtOcH&#10;mvmB8vxAe36gmR8ozw+05wea+YHy/EB7fqCZHyjPD7TnB5r5gfL8QHt+oJkfKM8PtOcHmvmB8vxA&#10;e36gmR8ozw+05wea+YHy/EB7fqCZHyjPD7TnB5r5gfL8QHt+oJkfKM8PtOcHmvmB8vxAe36gmR8o&#10;zw+05wea+YHy/EB7fqCZHyjPD7TnB5r5gfL8QHt+oJkfKM8PtOcHmvmB8vxAe36gmR8ozw+05wea&#10;+YHy/EB7fqCZHyjPD7TnB5r5gfL8QHt+oJkfKM8PtOcHmvmB8vxAe36gmR8ozw+05wea+YHy/MCO&#10;fj7/veIoPyA/IH6gmR8ozw+05wea+YHy/EB7fqCZHyjPD7TnB5r5gfL8QHt+oJkfKM8PtOcHmvmB&#10;8vxAe36gmR8ozw+05wea+YHy/EB7fqCZHyjPD7TnB5r5gfL8QHt+oJkfKM8PtOcHmvmB8vxAe36g&#10;mR8ozw+05wea+YHy/EB7fqCZHyjPD7TnB5r5gfL8QHt+oJkfKM8PtOcHmvmB8vxAe36gmR8ozw+0&#10;5wea+YHy/EB7fqCZHyjPD7TnB5r5gfL8QHt+oJkfKM8PtOcHmvmB8vxAe36gmR8ozw+05wea+YHy&#10;/EB7fqCZHyjPD7TnB5r5gfL8QHt+oJkfKM8PtOcHmvmB8vxAe36gmR8ozw+05wea+YHy/EB7fqCZ&#10;HyjPD7TnB5r5gfL8QHt+oJkfKM8PtOcHmvmB8vxAe36gmR8ozw+05wea+YHy/EB7fqCZHyjPD7Tn&#10;B5r5gfL8QHt+oJkfKM8PtOcHmvmB8vxAe36gmR8ozw+05wea+YHy/EB7fqCZHyjPD7TnB5r5gfL8&#10;QHt+oJkfKM8PtOcHmvmB8vxAe36gmR8ozw+05wea+YHy/EB7fqCZHyjPD7TnB5r5gfL8QHt+oJkf&#10;KM8PtOcHmvmB8vxAe36gmR8ozw+05wea+YHy/EB7fqCZHyjPD7TnB5r5gfL8QHt+oJkfKM8PtOcH&#10;mvmB8vxAe36gmR8ozw+05wea+YHy/EB7fqCZHyjPD7TnB5r5gfL8QHt+oJkfKM8PtOcHmvmB8vxA&#10;e36gmR8ozw+05wea+YHy/EB7fqCZHyjPD7TnB5r5gfL8QHt+oJkfKM8PtOcHmvmB8vxAe36gmR8o&#10;zw+05wea+YHy/EB7fqCZHyjPD7TnB5r5gfL8QHt+oJkfKM8PtOcHmvmB8vxAe36gmR8ozw+05wea&#10;+YHy/EB7fqCZHyjPD7TnB5r5gfL8QHt+oJkfKM8PtOcHmvmB8vxAe36gmR8ozw+05wea+YHy/EB7&#10;fqCZHyjPD7TnB5r5gfL8QHt+oJkfKM8PtOcHmvmB8vxAe36gmR8ozw+05wea+YHy/EB7fqCZHyjP&#10;D7TnB5r5gfL8QHt+oJkfKM8PtOcHmvmB8vxAe36gmR8ozw+05wea+YHy/EB7fqCZHyjPD7TnB5r5&#10;gfL8QHt+oJkfKM8PtOcHmvmB8vxAe36gmR8ozw+05wea+YHy/EB7fqCZHyjPD7TnB5r5gfL8QHt+&#10;oJkfKM8PtOcHmvmB8vxAe36gmR8ozw+05wea+YHy/EB7fqCZHyjPD7TnB5r5gfL8QHt+oJkfKM8P&#10;tOcHmvmB8vxAe36gmR8ozw+05wea+YHy/EB7fqCZHyjPD7TnB5r5gfL8QHt+oJkfKM8PtOcHmvmB&#10;8vxAe36gmR8ozw+05wea+YHy/EB7fqCZHyjPD7TnB5r5gfL8QHt+oJkfKM8PtOcHmvmB8vxAe36g&#10;mR8ozw+05wea+YHy/MCOfj7//e1xAY9Y+4BHrvMD4gf0S+YHyvMD7fmBZn6gPD/Qnh9o5gfK8wPt&#10;+YFmfqA8P9CeH2jmB8rzA+35gWZ+oDw/0J4faOYHyvMD7fmBZn6gPD/Qnh9o5gfK8wPt+YFmfqA8&#10;P9CeH2jmB8rzA+35gWZ+oDw/0J4faOYHyvMD7fmBZn6gPD/Qnh9o5gfK8wPt+YFmfqA8P9CeH2jm&#10;B8rzA+35gWZ+oDw/0J4faOYHyvMD7fmBZn6gPD/Qnh9o5gfK8wPt+YFmfqA8P9CeH2jmB8rzA+35&#10;gWZ+oDw/0J4faOYHyvMD7fmBZn6gPD/Qnh9o5gfK8wPt+YFmfqA8P9CeH2jmB8rzA+35gWZ+oDw/&#10;0J4faOYHyvMD7fmBZn6gPD/Qnh9o5gfK8wPt+YFmfqA8P9CeH2jmB8rzA+35gWZ+oDw/0J4faOYH&#10;yvMD7fmBZn6gPD/Qnh9o5gfK8wPt+YFmfqA8P9CeH2jmB8rzA+35gWZ+oDw/0J4faOYHyvMD7fmB&#10;Zn6gPD/Qnh9o5gfK8wPt+YFmfqA8P9CeH2jmB8rzA+35gWZ+oDw/0J4faOYHyvMD7fmBZn6gPD/Q&#10;nh9o5gfK8wPt+YFmfqA8P9CeH2jmB8rzA+35gWZ+oDw/0J4faOYHyvMD7fmBZn6gPD/Qnh9o5gfK&#10;8wPt+YFmfqA8P9CeH2jmB8rzA+35gWZ+oDw/0J4faOYHyvMD7fmBZn6gPD/Qnh9o5gfK8wPt+YFm&#10;fqA8P9CeH2jmB8rzA+35gWZ+oDw/0J4faOYHyvMD7fmBZn6gPD/Qnh9o5gfK8wPt+YFmfqA8P9Ce&#10;H2jmB8rzA+35gWZ+oDw/0J4faOYHyvMD7fmBZn6gPD/Qnh9o5gfK8wPt+YFmfqA8P9CeH2jmB8rz&#10;A+35gWZ+oDw/0J4faOYHyvMD7fmBZn6gPD/Qnh9o5gfK8wPt+YFmfqA8P9CeH2jmB8rzA+35gWZ+&#10;oDw/0J4faOYHyvMD7fmBZn6gPD/Qnh9o5gfK8wPt+YFmfqA8P9CeH2jmB8rzA+35gWZ+oDw/0J4f&#10;aOYHyvMD7fmBZn6gPD/Qnh9o5gfK8wPt+YFmfqA8P9CeH2jmB8rzA+35gWZ+oDw/0J4faOYHyvMD&#10;7fmBZn6gPD/Qnh9o5gfK8wPt+YFmfqA8P9CeH2jmB8rzA+35gWZ+oDw/0J4faOYHyvMD7fmBZn6g&#10;PD/Qnh9o5gfK8wPt+YFmfqA8P9CeH2jmB8rzA+35gWZ+oDw/0J4faOYHyvMD7fmBZn6gPD/Qnh9o&#10;5gfK8wPt+YFmfqA8P9CeH2jmB8rzA+35gWZ+oDw/0J4faOYHyvMD7fmBZn6gPD/Qnh9o5gfK8wPt&#10;+YFmfqA8P9CeH2jmB8rzA+35gWZ+oDw/0J4faOYHyvMD7fmBZn6gPD/Qnh9o5gfK8wPt+YFmfqA8&#10;P9CeH2jmB8rzA+35gWZ+oDw/0J4faOYHyvMD7fmBZn6gPD8gnzvLvFRZPWiW+89ycD4HvmnWl07/&#10;0HmNfeVcf/4sT5/liidc+dBTL1/tvmyuP2yWU878wK2zWu1arc48Z53nY7rV6nnGuWnGsDx038GN&#10;GWnXrtdccvlqNcMevuzO9bPnFrefPsuTZ3npDDj/1wert33+85+f1fbllrndZeOUXQcevXr56kWr&#10;a1cv3rrpOP77xPs+/oGveNGvP+v6G3/vd5+7ml193nF87a4rD9/+ztc88axf+tPz7v3abziwuuV5&#10;1+/7d7PYifWZc9urb7t275yCDndu/7K57al/du1e/ENmuWCWe8/tVz7ntD2PneuX3brVXX3VgdWT&#10;HnnzvNs+YLPVV87y0XO+emO3e3Gdrc++9YsP7+8XV5+Z9NzVW2eMR/zG9Tdeuuu5q58/fNtq9caH&#10;Xn/jrg9cfuPznvFrZ519ynMPc9993tvPetewj37OhXtvn/Wz3va+621/zVvfd/3Lv+KJP2bc7/kb&#10;r933/BsOP+yr82Yr9737+4vX193tZ62vOyrzYnnc7pvrX7ruZsocviwP1jKm28+f5YGzHJ4Xs94z&#10;iwt24XRPneXLZjH/Prx3tfql+f15yNwDuoMbv7z3FzYt58xcOmffMuYy1rIedHtMtz1tlofM0jF/&#10;fcb2sy5jLszPzP66X8yyz4UxzgPnmJZj22K2jmn5WfzMy/Wjf66/Pfs+NPv5z7Pe+rn+zt4nbFp+&#10;Yu/BjZ/Yu2x39LEv2123fexb2y3H9bgZc2GM7biWcRfGsf949r/F7NzvnR37KbPtqbOfZ81669j3&#10;7t29aXnaHPvTjnnsy3b718d1cGNru+W4VjPmwhjbcS3jLoxjf0r2v8Xs3O+dHfu/mDv0tbOfz8x6&#10;69j/1Z6bNy1/vOfgxh/vOdb9vmz3b2Y7+zy4sbXdclw3zZgLY2zMMu7COPY/nG7Z/xazc793duw8&#10;wgfmROPz9q1j/5o9799vecMc+xuOeezLdo9eH9fBja3tluN674y5MMZ2XMu4C+PYX5/9bzE793tn&#10;x84JeV3xN7eP/b/vvnHTcuEc+4XHPPZlu0/O9vZ5cGNru+W4XjFjLoyxMcu4C+PYz5tu2f8Ws3O/&#10;d3bsm7PvD8199PxZz//mGO69+2f3W563++DG83afN7c5J84udpxnlu3us33sW9stx/VfZsyFMbbj&#10;WsZdGMf+7OmW/W8xO/d7Z8f+mCmdzzjtrWO/cuODm5bv2zi48X0bxzr2ZbvHz3b2eXBja7vluH5y&#10;xlwYY2OWcRfGsb9plmX/W8zO/U59zHPkq2aD9w/wq7PeOvZvP+W9G5ZfOuXgLMc69mW718x29nnw&#10;8DbffspyXO+aMRfG2Jhl3IVx7L8wxbL/LWbnfu/s2N85T5anOk/NhlvH/q5du/dads+x7z7msS/b&#10;vXe2t8+DG1vbLce1mjEXxtiYZdyFceyKZf9bzM79zjHdvNx/ntcvmMUctuly3XEv183ts2bBGK+v&#10;A5Zx5jXbzQuPOXvNey135SyXz3LJLFuvHXftXsZYXjvOvs+85PJd268vds8G9udyYBbXvTY7d9an&#10;zvLX5XXq+XMsD5zFz+zivlouy32jO2sWP4P7+0tn8fOXnbj9u+D25fH0+/PpedxPn40/N2tj3eu0&#10;z85roM/uXZg90/3PNcPHbDH32nev0353m/mu9ThesyzjvG7G6DgY4/yTWS/jvG7zXvtet3lkHK8x&#10;3jiM92Hftz6ed2++aV67vGl7X96z/YM18yPbzFv3vnvzO7aZ35rzn3G8DlrGuX3/znEwxvm9WS/j&#10;3L7/rXtv339kHK8bHjrMP5v1xet9fe/mwXk9cnB7X2+Y7kvWzGO3mcv3fu/mg7aZl88+jOO1zTLO&#10;Dft3joMxzt+b9TLODfsv33vD/iPjeC3ws/MA/o9Zf2TWHovbNj80rzE+tGd5vD4+3bvXzG9uM7fu&#10;uW3zP20zD1qP4/XCMs6Bo8bBGOf8WS/jHNi8dc+BjOP5/dphHj/Mi9b7unLzBfO64QXb+3rMdFev&#10;mb+3zdyw58rNa7aZg+txvAZZxrl4xug4GOP4jG4Z5+L9N+y5eP+RcTxn/+mcXH5z1nvW+7p1c9ee&#10;G2dZ7p/fmO7318x9t5mz9ty6+Ue7F+be63E8ry/j3OeocTDGud+sl3Hus3nWnvtkHM/Dlwxz9TCX&#10;zdrjddXmpfP8fun2vr5+ugevmSdsM4/bfdXml24zl63H8Vy9jHP5jNFxMMZ57KyXcS7f/7jdl+8/&#10;Mo7n1m+dk+Fp8zv98lk7nlNPe8k8Z79kY/nZd0/3jDXzndvMqzdOPe0528z163GcP5ZxXjVjdByM&#10;cb591ss4r9p89carNo+M4/nyh+YgHjDH/fZZO5777X7bPA+/bfs51WucW9bM+7aZ95xyv91v3mae&#10;uh7Hc+oyzjNnjI6DMc5zZ72M88yN95zyzI0j43gO/NicRD8x69+ateP52N5PzHPrJ3Yt989Hp/u5&#10;NfO/tpk/2PWxvR/eZrxeNI7nyWWch+/ZOQ7GOF8562Wch+/5g10P3/PhXefNfudhcNl+3hts+xy+&#10;L7c7xrNmwbt+9vr68tzoefOBs3huvCvPgeeveWO5zEf425fluHTL/XHh3J83TP7KWfPruoMbF817&#10;6Ju2mX3TeZ99NHP6cB0H87SjxjkUxjjeexrnw7Pe2tfP7D1942e2z7WOB2OcMofCGOdZ63G8p90a&#10;59oZ59od42CMU+ZQGON4T+Z4vL/cGudze07f+Nz2+cbxYIxT5lAY43h/ZBzv9bbGecuM85Yd42CM&#10;U+ZQGOOYV8bxvmtrnItnnIt3jIMxTplDYYzz8/N7Z5yPznprnI/sPn3jI9vnJD8XxjhlDoUxjvcf&#10;xnnp9jjfOuN8645xMMYpcyiMcT4/i3G8r9k6nj0zzp4d42CMU+ZQGON4T2GcH55la5wf2jh944e2&#10;z21+LoxxyhwKY5xHzGIc71W2xrlsxrlsxzgY45Q5FMY4vzYbG+e2WW+N87FTTt/42Pa5zfFgjFPm&#10;UBjj/N31ON5/bI3zihnnFTvGwRinzKEwxvHa3/GcvT3OGTPOGTvGwRinzKEwxnmrc9us37k+Rx7c&#10;eMeu02fp7zvGOGUOhTHOo9bjfMP2OFfMOFfsGAdjnDKHwhjn1vU56ndnPYc/56jfXp0+S48HY5wy&#10;h8IY54b1ON+xPc5NM86Rc53HC2OcMoeGOX9udy6eX7/Dl33rtdV5sziH65brjrPH5/z4NQP1PPvI&#10;046cQ187+8TcMusnz9r2r5/z5+s3rto+z962Zj4V5vZhbg/zVfM7ZpwrZr2M86jdF+171O4j47x5&#10;zfzLMN8/zPeHedz8MMb5xlkv4zxpz0X7nrTnyDj+ZhPzzjDvGOYdYf5szfh8bxln996L9u3ee2Qc&#10;fwtonBeE+aZhvinMGdNjvmSWZZyz91207+x9R8Z50ZrxSfzCXDfMdWF+es38SpgPDfOhMA+aN5L2&#10;ddGsl3EecupF+x5y6pF9fXTN+LuQhfn4MB8P8+XzBGwcf0uxMJfc66J9l9zryDivWzP+3mBh3jjM&#10;G8Pcvmb+KMynhvlUGP7Xvt4262WcH9x/0b4f3H9kX59eM94bLcyfDPMnYZ44nXGeGeaazYv2XbN5&#10;ZJy3r5l3h/nRYX40jN8l4ziPLPvaem1xZJw/XM/DP8k8/PTMw09nHr5rPTc+kLnxvpkb78vceNX6&#10;sfiuPBavnsfi1Xksvnb9sz8+989j52d/bH52r58d85mzXo55//yO7j/tqn3nze/j8jv+5Ln+0jlv&#10;zWH/OQf1fr+4hy/3hIP64FnnXDO+aJYXfdsb9vqc42Fz/ZH3825ztfq6WZ/zqGFmee3c7vLOpx44&#10;vDxuzV81t//OIx50mPdJCfZ/n7q58by5/WHfeGD18vtvjSXPQ/XnLg+993fufe90F/7f71iPsYXc&#10;9JO/eeHu2f4ts1wwN333U87YuP2KD56ldb+c/ROfOXz9s+/7zFm/ONv/1JPP2HC7n8Ftq9nu9rn9&#10;sVecsWG/L37839q8am5774z77Fm77WgHZftzZ5mHeXXfWTwe95/FT+66sY+nN4btXb54lvVY26/N&#10;56He9o6O62jveM8+5rODu3F52uoFq1esXjn/ffnqJXdjuwVd7uP7f9MbvujPzv7khe5NP+9rTn/R&#10;e25+yoHVmc+47cJH3vjT13/XLM8/69x5CPavrD3+5tZqmJ+fbuOlL3vPmXN9XulceOnq9bsum2uX&#10;TH7lLP/wv37yQtvIlx5mxh9P//TZ/n7/7ZMXnjnX59fu8GU5nuX3zf19zSxPn+Ufn7L1/uDUufH8&#10;2cBx/tv9pz9mPpV6jO4+c9usVlfN0ot54XL13PiE1VetvmHWF8+y7KOfUdrfgVnWc+C45tNftP3J&#10;+Ta/t3/N59sPzBx4/SzPnLOe+fbBWXe+6f7D3Oa9+rHm2wunu2Z+L1+weuHhv0S4bn5TX7A6Z/Xw&#10;+esIc++Rszx4FnPR74O1889yfcnWlkOznJyzcyfczcuJco5c5qzPLMzZ59zBnH38cc7Zrzg5Z7/A&#10;vye6e5P2RJmzt8zd8iuz/NP1nP3srHue1f3O3DZvNY55nn3+dE9ZXb/65jnXHn2O/ZrplvPpg3Pd&#10;+dS51tpy8tw6d8JxXE60efpl63n6pjuYpzcfxzxdzqsn5+lxTL67scmJNk99vu81wME7mKcPvAvz&#10;9OvmL2edUY8+n37d3Od9jbqcW0+eT+/GZLwT9ESbp9+8nqcfmvXRz/s/Prf9Rc/7R8/T5Xx6cp7e&#10;ySS7B6oTZZ6+ee6rj8zCTzqffstR81T3lLnN50XH+hzg+dOZp6+a86nP6a6b68unAMs8ffgwzqGW&#10;B8/ivOo8e/I16twJX+DlRJur/u0qc3XXHczVP5zb7/5c3TqrnpyrX+BEvAubn0hz9e1zf/CD5uoP&#10;mK+Tl8/zda+7C3P1CXNGfeXhz1dfsuO8unzG7++Bl9eo1ifPq3Mn3EOXE22u/urIJXP10juYq+cd&#10;11zdOq+enKv30IS8k2FOlLl6y9wHn5rlxeu5+uuz7nlV94G57S96X3XFHZ5V52+YZvuT59S5E/6S&#10;LifaPPX3iM6p193BPH32cczT5f3/yXn6lzRB18OeKPP02+bn/bY5gf7rWczT/UfNU93/mWXfcMd6&#10;///s6a5eXTGfASzv+rfOo+bo8p7q4rluOTTLebN4j3b66sh3CGbXJ/8uZe6DY11OtPn4tTPnzMe3&#10;zXr+t/2+yXz83lnu6nzs+fLkfDzW7Lr7t58o8/GmuWsumPn28Vmbj4+e6/O/7fmo+/JZTp3b7uz8&#10;+Nj5y7ynrJ60Ws6Qjxne+6KTc3LuhHvocqLNyevnfjMnPzHro+fkL+hmuWtzcusseXJOzh12D1/u&#10;qTn5gef89f775WvmfrvvzMWr54n562ft39ftnNS9dX3bsebk1TPGw2a5eJaTrxHnTriblxNlrj19&#10;7pcPjvsx186fv/U4eq7pzLV5K3PM89/V0znrmWsn59vcCcdxOZHm2z+avys2335/1kfPN91dmW+X&#10;nJxvxzHLjmxyIs23q+bFm/n2Y7M+er7p7sp8e8TJ+XZk8hzHtRNpvn3R/q35dsOsj55vursy3y49&#10;Od+OY5Yd2eREmW/Pmx/5p0bQOb899bQ/P9905tu8ZTjm6zfvN3zP7GGzXl7D/VW+jjswxzE/ynF/&#10;R/f/5/bLe6u5i29ervss/qz1z+B183J7mbn55nPnP/P0s+P7yfef7Gd38fd86/vhLn+/+BZvFA9f&#10;dh34wv9d42Wsu7a+p37nfN/7ji5+tOX7xf/87HMv9P1ia98v/pH5Lrvvgvt+8Q/f+LL3vPjwGEe+&#10;X3zL5F+ZxfeLbSO/+TCz9Xc+75rt78r3i588x/DSOZB5mbp68XxPuMd5T9/3fxU/63K/zTdaD38v&#10;u/fbsY7nY/Pd7O+e72q77//+y172nrcc/t72bRf++7P3/8fL5g56/+TPzbLc9/IHDjNb973v9rvv&#10;+135o7/b7f5efo+cyy6Yxe+G2+/sMbmnv29/rPvgL3P+LfN2tdr6bn3n/rGO53vmPr1s7mOPyc/N&#10;Y3LV4fv7yGPy0snvnGV5TGTfv3e5dJa33MXHxHPH2fP78Oh5UH55TnD+7Xj/xobf1eXv83TPmNvO&#10;nduumqWXw1+2n//cMjdeOX/vfO383fMr59uT182/UHDO6tHz188vmn9nxzehH736lvW/XXDOfNpw&#10;ydzywqGun21eMdcvmNkxJ4TVM2f56lnMCcvDZ1lu17n+wvXa9atnwS234y1uM47bl7FcN8ay6Jdt&#10;bXPzLNbHmqfL7Xfmai+Y7c3rXbMs10/J9T25Ph/N7PC8V05+4CxnzuLfgTvl8iPPJWfMbWfP4nLm&#10;LK7/PwAAAP//AwBQSwMEFAAGAAgAAAAhAFM6FKLUVwAArOEBABQAAABkcnMvbWVkaWEvaW1hZ2Uy&#10;LmVtZlzbD/zth1zH8XP31zaykcRv2DCy0WjttwntLs2SNrTWkglJ8i9JS0sy6SYkrSUkaWktmZC0&#10;bGSSTEKjhZZpLUkmLUlCfJ97nLNev895PL6Pe96/9/uee+7v972/3znf5+PuWq1WT1qO5y/HWctx&#10;xk1Xq7NvstxZ3677wK7VxSfvWh120ikPWK12rS66ZtfqLbddrfbfDNa/nrN84PX7rFYX7LVaXbhr&#10;Z3nl6QeuLjhrv9XyAKu7L8dhy7E83FG7du9aHbrcP3g59jr4sqv8tketD9szl+Mhy2F7x937rJan&#10;dsPt8N373nj/9rv3u/H+nZfH22zuuXuvGx53eUrL7ZwT9tm9urE7YvmI3dKds7m/PP1zDl8+5q9+&#10;i3Xv+dxlOQ5dDvfdlr/eDbfLLrtstfm9uq3lOHg5jt57tXrnfqvV9joft86bfvfIJ479A0f/3SOf&#10;NvYPH/0PjfzYsX/y6H9y5KeP/bNG/4sjP2/szx39b4z88rF/1egvGvm1Y/+m0f/ZyG8b+3eN/m9G&#10;vmLsPzL6fxr52rH/1Oj/a+TPjf2XR7/fchI6Xzbnx/7rvDl/bj76rx/5NmN/+OiPHPmosT9m9Pcd&#10;+X5jf9LoTx35wWN/xugfNfKjx/7xo//xkZ829s8Y/c+PvGfsXzj6Xx/5JWP/ytH//sivHvs3jP6S&#10;kS8d+3eM/q9Hfu/YXzn6q0f+2Nh/YvT/MfL1Y/+F0e+1787zc+913pyfB43+a0e+1djfbvR3Gfmu&#10;Y3/06I8f+d5jf+Lov3PkB439aaM/c+RHjP1jR/+jIz9l7J8++nNGfvbYP2/0vzryeWP/8tH/7sgX&#10;jP1rR/8nI1889m8b/eUjv3vsrxj934981dhfO/rrRv702H9u9P838lfGfv/le2u/vx488iHrvDmf&#10;bzP6O458p7E/avTfPPKxY3+/0T9g5JPH/sGj/76RHzb2jx79E0Z+4tg/bfQ/M/Izx37P6H955BeN&#10;/UtG/9sjnz/2rx79H438xrG/dPR/MbKvvWN7/XrsvaP/u5E/tM6b/cdG/68jf3Lsrx/9/478xbHf&#10;e3nh6fltfv7fdOSbrfP2+vnfavS3H/kOY3/X0d9z5HuN/b1H/20j33/sHzT67xn59LF/xOh/eOTH&#10;jf1TRv9TI5899s8e/fNHfsHYnzf63xz5FWN/wej/cOTXjf3Fo79s5LeP/btH/4GRPzj2V43+n0f+&#10;+Nh/evT/PfLnx/4ro7/J8gap5+sB67w5Pw8Z/W1H3hr7O43+7iPfY+yPHf23jnzC2J88+oeM/NCx&#10;f9jof3Dkx4z9E0f/EyOfNfbPHP0vjPzcsX/R6F868svG/vzR/8HIrxn7N47+LSO/dezfOfr3jfz+&#10;sf/Q6P9x5GvG/pOj/8+RPzv2Xxz9PgfsPD/3XefN+Xmz0X/dyLce+zuM/htGvtvY32v03zLyfcb+&#10;/qP/rpFPGfvTR/8DIz9y7B83+h8b+aljf/bof27k54z9C0b/ayO/eOxfMfrfG/nCsX/d6P905DeP&#10;/dtH/1cjv2fsPzj6fxj5o2P/8dH/+8ifGfvPj3514M7zc9c6b87PA0Z/i5FvOfZbo7/zyEeM/T1G&#10;vz3ycWN/wui/Y+QHjv1DR//9Iz987B8z+ieN/OSxP2v0Pzvys8b+uaP/lZHPHfuXjf53Rn7V2L9m&#10;9H888pvG/q2j/8uR3zX27x/9h0f+yNhfM/p/G/lTY//Z0X9p5C+P/b4H7Tx/v2bkm6/z5ny+9egP&#10;G/nwsb/b6L9p5GPG/j6j//aRTxr7U0b/vSOfMfaPHP2PjPz4sX/q6H965GeM/XNG/0sjv3DsXzz6&#10;3xr5lWN/4ehfP/Ibxv7No//zkd8x9u8Z/d+OfOXYf3T0/zLyJ8b+M6P/n5G/MPa7lgv7fX164MgH&#10;rfPm/Lzl6A8d+XZjf8Tov3Hko8f+uNkv13+9R9/8+XxA3lq/v+MDzXygez7Qng8084Hu+UB7PtDM&#10;B7rnA+35QDMf6J4PtOcDzXygez7Qng8084Hu+UB7PtDMB7rnA+35QDMf6J4PtOcDzXygez7Qng80&#10;84Hu+UB7PtDMB7rnA+35QDMf6J4PtOcDzXygez7Qng8084Hu+UB7PtDMB7rnA+35QDMf6J4PtOcD&#10;zXygez7Qng8084Hu+UB7PtDMB7rnA+35QDMf6J4PtOcDzXygez7Qng8084Hu+UB7PtDMB7rnA+35&#10;QDMf6J4PtOcDzXygez7Qng8084Hu+UB7PtDMB7rnA+35QDMf6J4PtOcDzXygez7Qng8084Hu+UB7&#10;PtDMB7rnA+35QDMf6J4PtOcDzXygez7Qng8084Hu+UB7PtDMB7rnA+35QDMf6J4PtOcDzXygez7Q&#10;ng8084Hu+UB7PtDMB7rnA+35QDMf6J4PtOcDzYes8/b65zMfaM8HmvmAvL3e84H2fKD52HXe7PlA&#10;ez7QzAfk7fXj84H2fKCZD3Tvfns+0MwHuucD7flAMx/ofs/o+UD3fKB7PtCeDzSfP/Z8oD0faOYD&#10;8vb688MH2vOBZq8Vu+cD7flAMx/ong+05wPNfKD760fPB7rnA93zgfZ8oJkPdM8H2vOBZj7QPR9o&#10;zwea+UD3fKA9H2jmA93zgfZ8oJkPdM8H2vOBZj7QPR9ozwea+UD3fKA9H2jmA93zgfZ8oJkPdM8H&#10;2vOBZj7QPR9ozwea+UD3fKA9H2jmA93zgfZ8oJkPdM8H2vOBZj7QPR9ozwea+UD3fKA9H2jmA93z&#10;gfZ8oJkPdM8H2vOBZj7QPR9ozwea+UD3fKA9H2jmA93zgfZ8oJkPdM8H2vOBZj7QPR9ozwea+UD3&#10;fKA9H2jmA93zgfZ8oJkPdM8H2vOBZj7QPR9ozwea+UD3fKA9H2jmA93zgfZ8oJkPdM8H2vOBZj7Q&#10;PR9ozwea+UD3fKA9H2jmA93zgfZ8oJkPdM8H2vOBZj7QPR9ozwea+UD3fKA9H2jmA93zgfZ8oJkP&#10;dM8H2vOBZj7QPR9ozwea+UD3fKA9H2jmA93zgfZ8oJkPdM8H2vOBZj7QPR9ozwea+UD3fKA9H2jm&#10;A93zgfZ8oJkPdM8H2vOBZj7QPR9ozwea+UD3fKA9H2jmA93zgfZ8oJkPdM8H2vOBZj7QPR9ozwea&#10;+UD3fKA9H2jmA93zgfZ8oJkPdM8H2vOBZj7QPR9ozwea+UD3fKA9H2jmA93zgfZ8oJkPdM8H2vOB&#10;Zj7QPR9ozwea+UD3fKA9H2jmA93zgfZ8oJkPdM8H2vOBZj7QPR9ozwea+UD3fKA9H2jmA93zgfZ8&#10;oJkPdM8H2vOBZj7QPR9ozwea+UD3fKA9H2jmA93zgfZ8oJkPdM8H2vOBZj7QPR9ozwea+UD3fKA9&#10;H2jmA93zgfZ8oJkPdM8H2vOBZj7QPR/Y0S/Xf7+0XKPYXr9/5QPy1jrzgWY+0D0faM8HmvlA93yg&#10;PR9o5gPd84H2fKCZD3TPB9rzgWY+0D0faM8HmvlA93ygPR9o5gPd84H2fKCZD3TPB9rzgWY+0D0f&#10;aM8HmvlA93ygPR9o5gPd84H2fKCZD3TPB9rzgWY+0D0faM8HmvlA93ygPR9o5gPd84H2fKCZD3TP&#10;B9rzgWY+0D0faM8HmvlA93ygPR9o5gPd84H2fKCZD3TPB9rzgWY+0D0faM8HmvlA93ygPR9o5gPd&#10;84H2fKCZD3TPB9rzgWY+0D0faM8HmvlA93ygPR9o5gPd84H2fKCZD3TPB9rzgWY+0D0faM8HmvlA&#10;93yg/Zkj84Hu+UD3fKCZD3TPB9rzgWY+0D0faM8HmvlA93ygPR9o5gPd84H2fKCZD3TPB9rzgWY+&#10;0D0faM8HmvlA93yg/XUj84Hu+UD3fKCZD3TPB9rzgeZD1nnz85oPtOcDzXxA3uz5QHs+0MwHuucD&#10;7flAMx/ong+05wPNfKB7r0Xa84FmPtA9H2jPB5r5QPd8oD0faOYD3fOB9nyg+fyx5wPt+UAzH5C3&#10;4wPt+UAzH+ieD7TnA818oHs+0J4PNPOB7q8fPR/ong90zwfa84FmPtA9H2jPB5r5QPd8oD0faOYD&#10;3fOB9nygmQ90zwfa84FmPtA9H2jPB5r5QPd8oD0faOYD3fOB9nygmQ90zwfa84FmPtA9H2jPB5r5&#10;QPd8oD0faOYD3fOB9nygmQ90zwfa84FmPtA9H2jPB5r5QPd8oD0faOYD3fOB9nygmQ90zwfa84Fm&#10;PtA9H2jPB5r5QPd8oD0faOYD3fOB9nygmQ90zwfa84FmPtA9H2jPB5r5QPd8oD0faOYD3fOB9nyg&#10;mQ90zwfa84FmPtA9H2jPB5r5QPd8oD0faOYD3fOB9nygmQ90zwfa84FmPtA9H2jPB5r5QPd8oD0f&#10;aOYD3fOB9nygmQ90zwfa84FmPtA9H2jPB5r5QPd8oD0faOYD3fOB9nygmQ90zwfa84FmPtA9H2jP&#10;B5r5QPd8oD0faOYD3fOB9nygmQ90zwfa84FmPtA9H2jPB5r5QPd8oD0faOYD3fOB9nygmQ90zwfa&#10;84FmPtA9H2jPB5r5QPd8oD0faOYD3fOB9nygmQ90zwfa84FmPtA9H2jPB5r5QPd8oD0faOYD3fOB&#10;9nygmQ90zwfa84FmPtA9H2jPB5r5QPd8oD0faOYD3fOB9nygmQ90zwfa84FmPtA9H2jPB5r5QPd8&#10;oD0faOYD3fOB9nygmQ90zwfa84FmPtA9H2jPB5r5QPd8oD0faOYD3fOB9nygmQ90zwfa84FmPtA9&#10;H2jPB5r5QPd8oD0faOYD3fOB9nygmQ90zwfa84FmPtA9H2jPB5r5QPd8oD0faOYD3fOB9nygmQ90&#10;zwfa84FmPtA9H2jPB5r5QPd8YEe/XP99ad6/8gF5Kz7QzAe65wPt+UAzH+ieD7TnA818oHs+0J4P&#10;NPOB7vlAez7QzAe65wPt+UAzH+ieD7TnA818oHs+0J4PNPOB7vlAez7QzAe65wPt+UAzH+ieD7Tn&#10;A818oHs+0J4PNPOB7vlAez7QzAe65wPt+UAzH+ieD7TnA818oHs+0J4PNPOB7vlAez7QzAe65wPt&#10;+UAzH+ieD7TnA818oHs+0J4PNPOB7vlAez7QzAe65wPt+UAzH+ieD7TnA818oHs+0J4PNPOB7vlA&#10;ez7QzAe65wPt+UAzH+ieD7TnA818oHs+0J4PNPOB7vlA++NH5gPd84Hu+UAzH+ieD7Q/c2Q+0D0f&#10;6J4PNPOB7vlAez7QzAe65wPt+UAzH+ieD7TnA818oHs+0J4PNPOB7vlA+8tH5gPd84Hu+UAzH+ie&#10;D7S/bmQ+0D0f6J4PNPOB7vlAez7QzAe65wPt+UAzH+ieD7TnA818oHs+0J4PNPOB7vlAez7QzAe6&#10;5wPt+UAzH+ieD7TnA818oHs+0J4PNPOB7vlAez7QzAe65wPt+UAzH+j+0tHzge75QPd8oD0faOYD&#10;3fOB9nygmQ90zwfa84FmPtA9H2jPB5r5QPd8oD0faOYD3fOB9nygmQ90zwfa84FmPtA9H2jPB5r5&#10;QPd8oD0faOYD3fOB9nygmQ90zwfa84FmPtA9H2jPB5r5QPd8oD0faOYD3fOB9nygmQ90zwfa84Fm&#10;PtA9H2jPB5r5QPd8oD0faOYD3fOB9nygmQ90zwfa84FmPtA9H2jPB5r5QPd8oD0faOYD3fOB9nyg&#10;mQ90zwfa84FmPtA9H2jPB5r5QPd8oD0faOYD3fOB9nygmQ90zwfa84FmPtA9H2jPB5r5QPd8oD0f&#10;aOYD3fOB9nygmQ90zwfa84FmPtA9H2jPB5r5QPd8oD0faOYD3fOB9nygmQ90zwfa84FmPtA9H2jP&#10;B5r5QPd8oD0faOYD3fOB9nygmQ90zwfa84FmPtA9H2jPB5r5QPd8oD0faOYD3fOB9nygmQ90zwfa&#10;84FmPtA9H2jPB5r5QPd8oD0faOYD3fOB9nygmQ90zwfa84FmPtA9H2jPB5r5QPd8oD0faOYD3fOB&#10;9nygmQ90zwfa84FmPtA9H2jPB5r5QPd8oD0faOYD3fOB9nygmQ90zwfa84FmPtA9H2jPB5r5QPd8&#10;oD0faOYD3fOB9nygmQ90zwfa84FmPtA9H2jPB5r5QPd8oD0faOYD3fOB9nygmQ90zwfa84FmPtA9&#10;H2jPB5r5QPd8oD0faOYD3fOB9nygmQ90zwfa84FmPtA9H2jPB5r5QPd8oD0faOYD3fOB9nygmQ90&#10;zwfa84FmPtA9H2jPB5r5QPd8oD0faOYD3fOB9nygmQ90zwfa84FmPtA9H2jPB5r5QPd8oD0faOYD&#10;3fOBHf1y/feY5RrFdv7/gLwVH2jmA93zgfZ8oJkPdM8H2vOBZj7QPR9ozwea+UD3fKA9H2jmA93z&#10;gfZ8oJkPdM8H2vOBZj7QPR9ozwea+UD3fKA9H2jmA93zgfZ8oJkPdM8H2vOBZj7QPR9ozwea+UD3&#10;fKA9H2jmA93zgfZ8oJkPdM8H2vOBZj7QPR9ozwea+UD3fKA9H2jmA93zgfZ8oJkPdM8H2vOBZj7Q&#10;PR9ozwea+UD3fKA9H2jmA93zgfZ8oJkPdM8H2vOBZj7QPR9ozwea+UD3fKA9H2jmA93zgfZ8oHnv&#10;dd58f+MD7flAMx+QN3s+0J4PNPOB7vlA++NH5gPd84Hu+UAzH+j+tNHzge75QPd8oD0faOYD3fOB&#10;9nygmQ90zwfa84Hm88aeD7TnA818QN58/vlAez7QzAe65wPtLx+ZD3TPB7rnA818oPtrR88HuucD&#10;3fOB9nygmQ90zwfa84FmPtA9H2jPB5r5QPd8oD0faOYD3fOB9nygmQ90zwfa84FmPtA9H2jPB5r5&#10;QPd8oD0faOYD3fOB9nygmQ90zwfa84FmPtA9H2jPB5r5QPd8oD0faOYD3fOB9nygmQ90zwfa84Fm&#10;PtA9H2jPB5r5QPd8oD0faOYD3fOB9nygmQ90zwfa84FmPtA9H2jPB5r5QPd8oD0faOYD3fOB9nyg&#10;mQ90zwfa84FmPtA9H2jPB5r5QPd8oD0faOYD3fOB9nygmQ90zwfa84FmPtA9H2jPB5r5QPd8oD0f&#10;aOYD3fOB9nygmQ90zwfa84FmPtA9H2jPB5r5QPd8oD0faOYD3fOB9nygmQ90zwfa84FmPtA9H2jP&#10;B5r5QPd8oD0faOYD3fOB9nygmQ90zwfa84FmPtA9H2jPB5r5QPd8oD0faOYD3fOB9nygmQ90zwfa&#10;84FmPtA9H2jPB5r5QPd8oD0faOYD3fOB9nygmQ90zwfa84FmPtA9H2jPB5r5QPd8oD0faOYD3fOB&#10;9nygmQ90zwfa84FmPtA9H2jPB5r5QPd8oD0faOYD3fOB9nygmQ90zwfa84FmPtA9H2jPB5r5QPd8&#10;oD0faOYD3fOB9nygmQ90zwfa84FmPtA9H2jPB5r5QPd8oD0faOYD3fOB9nygmQ90zwfa84FmPtA9&#10;H2jPB5r5QPd8oD0faOYD3fOB9nygmQ90zwfa84FmPtA9H2jPB5r5QPd8oD0faOYD3fOB9nygmQ90&#10;zwfa84FmPtA9H2jPB5r5QPd8oD0faOYD3fOB9nygmQ90zwfa84FmPtA9H2jPB5r5QPd8oD0faOYD&#10;3fOB9nygmQ90zwfa84FmPtA9H2jPB5r5QPd8oD0faOYD3fOB9nygmQ90zwfa84FmPtA9H2jPB5r5&#10;QPd8oD0faOYD3fOB9nygmQ90zwfa84FmPtA9H2jPB5r5QPd8oD0faOYD3fOB9nygmQ90zwd29Mv1&#10;3/ct19i24wPyVnygmQ90zwfa84FmPtA9H2jPB5r5QPd8oD0faOYD3fOB9nygmQ90zwfa84FmPtA9&#10;H2jPB5r5QPd8oD0faOYD3fOB9nygmQ90zwfa84FmPtA9H2jPB5r5QPd8oD0faOYD3fOB9nygmQ90&#10;zwfa84FmPtA9H2jPB5r5QPd8oP2pI/OB7vlA93ygmQ90zwfa84FmPtA9H2jPB5r5QPd8oD0faOYD&#10;3fOB9nygmQ90zwfa84FmPtA9H2jPB5r5QPd8oP3VI/OB7vlA93ygmQ90zwfa84Hmvdd58/2ND7Tn&#10;A818QN7s+UB7PtDMB7rnA+35QDMf6J4PtOcDzXyg+9NGzwe65wPd84H2fKCZD3TPB9rzgWY+0D0f&#10;aM8Hms8bez7Qng808wF58/nnA+35QDMf6J4PtOcDzXygez7Qng8084Hurx09H+ieD3TPB9rzgWY+&#10;0D0faM8HmvlA93ygPR9o5gPd84H2fKCZD3TPB9rzgWY+0D0faM8HmvlA93ygPR9o5gPd84H2fKCZ&#10;D3TPB9rzgWY+0D0faM8HmvlA93ygPR9o5gPd84H2fKCZD3TPB9rzgWY+0D0faM8HmvlA93ygPR9o&#10;5gPd84H2fKCZD3TPB9rzgWY+0D0faM8HmvlA93ygPR9o5gPd84H2fKCZD3TPB9rzgWY+0D0faM8H&#10;mvlA93ygPR9o5gPd84H2fKCZD3TPB9rzgWY+0D0faM8HmvlA93ygPR9o5gPd84H2fKCZD3TPB9rz&#10;gWY+0D0faM8HmvlA93ygPR9o5gPd84H2fKCZD3TPB9rzgWY+0D0faM8HmvlA93ygPR9o5gPd84H2&#10;fKCZD3TPB9rzgWY+0D0faM8HmvlA93ygPR9o5gPd84H2fKCZD3TPB9rzgWY+0D0faM8HmvlA93yg&#10;PR9o5gPd84H2fKCZD3TPB9rzgWY+0D0faM8HmvlA93ygPR9o5gPd84H2fKCZD3TPB9rzgWY+0D0f&#10;aM8HmvlA93ygPR9o5gPd84H2fKCZD3TPB9rzgWY+0D0faM8HmvlA93ygPR9o5gPd84H2fKCZD3TP&#10;B9rzgWY+0D0faM8HmvlA93ygPR9o5gPd84H2fKCZD3TPB9rzgWY+0D0faM8HmvlA93ygPR9o5gPd&#10;84H2fKCZD3TPB9rzgWY+0D0faM8HmvlA93ygPR9o5gPd84H2fKCZD3TPB9rzgWY+0D0faM8HmvlA&#10;93ygPR9o5gPd84H2fKCZD3TPB9rzgWY+0D0faM8HmvlA93ygPR9o5gPd84H2fKCZD3TPB9rzgWY+&#10;0D0faM8HmvlA93ygPR9o5gPd84H2fKCZD3TPB9rzgWY+0D0faM8HmvlA93ygPR9o5gPd84H2fKCZ&#10;D3TPB9rzgWY+0D0faM8HmvlA93ygPR9o5gPd84H2fKCZD3TPB9rzgWY+0D0f2NEv13+fkOsxx63z&#10;VnxAv8l8oHs+0J4PNPOB7vlAez7QzAe65wPt+UAzH+ieD7TnA818oHs+0J4PNPOB7vlAez7QzAe6&#10;5wPt+UAzH+ieD7TnA818oHs+0J4PNPOB7vlAez7QzAe65wPt+UAzH+ieD7TnA818oHs+0P7IkflA&#10;93ygez7QzAe65wPtTx2ZD3TPB7rnA818oHs+0J4PNPOB7vlAez7QzAe65wPt+UAzH+ieD7TnA818&#10;oHs+0P6SkflA93ygez7QzAe65wPtrx6ZD3TPB7rnA818oHs+0J4PNPOB7vlAez7QzAe65wPt+UAz&#10;H+ieD7TnA818oHs+0J4PNPOB7vlAez7QzAe65wPt+UAzH+ieD7TnA818oHs+0J4PNPOB7vlAez7Q&#10;zAe65wPt+UAzH+ieD7TnA818oHs+0J4PNPOB7vlAez7QzAe65wPt+UAzH+ieD7TnA818oHs+0J4P&#10;NPOB7vlAez7QzAe65wPt+UAzH+ieD7TnA818oHs+0J4PNPOB7vlAez7QzAe65wPt+UAzH+ieD7Tn&#10;A818oHs+0J4PNPOB7vlAez7QzAe65wPt+UAzH+ieD7TnA818oHs+0J4PNPOB7vlAez7QzAe65wPt&#10;+UAzH+ieD7TnA818oHs+0J4PNPOB7vlAez7QzAe65wPt+UAzH+ieD7TnA818oHs+0J4PNPOB7vlA&#10;ez7QzAe65wPt+UAzH+ieD7TnA818oHs+0J4PNPOB7vlAez7QzAe65wPt+UAzH+ieD7TnA818oHs+&#10;0J4PNPOB7vlAez7QzAe65wPt+UAzH+ieD7TnA818oHs+0J4PNPOB7vlAez7QzAe65wPt+UAzH+ie&#10;D7TnA818oHs+0J4PNPOB7vlAez7QzAe65wPt+UAzH+ieD7TnA818oHs+0J4PNPOB7vlAez7QzAe6&#10;5wPt+UAzH+ieD7TnA818oHs+0J4PNPOB7vlAez7QzAe65wPt+UAzH+ieD7TnA818oHs+0J4PNPOB&#10;7vlAez7QzAe65wPt+UAzH+ieD7TnA818oHs+0J4PNPOB7vlAez7QzAe65wPt+UAzH+ieD7TnA818&#10;oHs+0J4PNPOB7vlAez7QzAe65wPt+UAzH+ieD7TnA818oHs+0J4PNPOB7vlAez7QzAe65wPt+UAz&#10;H+ieD7TnA818oHs+0J4PNPOB7vlAez7QzAe65wPt+UAzH+ieD7TnA818oHs+0J4PNPOB7vlAez7Q&#10;zAe65wPt+UAzH+ieD7TnA818oHs+0J4PNPOB7vlAez7QzAe65wPt+UAzH+ieD7TnA818oHs+0J4P&#10;NPOB7vlAez7QzAe65wPt+UAzH+ieD7TnA818oHs+0J4PNPOB7vlAez7QzAe65wPt+UAzH+ieD7Tn&#10;A818oHs+0J4PNPOB7vlAez7QzAe65wPt+UAzH+ieD+zol+u/+y7X2Lbz/wfkrfhAMx/ong+05wPN&#10;fKB7PtCeDzTzge75QHs+0MwHuucD7flAMx/ong+05wPNfKB7PtCeDzTzge75QHs+0MwHuucD7flA&#10;Mx/ong+05wPNfKB7PtCeDzTzge75QHs+0MwHuucD7flAMx/ong+0P3JkPtA9H+ieDzTzge5PGj0f&#10;6J4PdM8H2vOBZj7QPR9ozwea+UD3fKA9H2jeM/Z8oD0faOYD8ubfLx9ozwea+UD3fKD9JSPzge75&#10;QPd8oJkPdH/l6PlA93ygez7Qng8084Hu+UB7PtDMB7rnA+35QDMf6J4PtOcDzXygez7Qng8084Hu&#10;+UB7PtDMB7rnA+35QDMf6J4PtOcDzXygez7Qng8084Hu+UB7PtDMB7rnA+35QDMf6J4PtOcDzXyg&#10;ez7Qng8084Hu+UB7PtDMB7rnA+35QDMf6J4PtOcDzXygez7Qng8084Hu+UB7PtDMB7rnA+35QDMf&#10;6J4PtOcDzXygez7Qng8084Hu+UB7PtDMB7rnA+35QDMf6J4PtOcDzXygez7Qng8084Hu+UB7PtDM&#10;B7rnA+35QDMf6J4PtOcDzXygez7Qng8084Hu+UB7PtDMB7rnA+35QDMf6J4PtOcDzXygez7Qng80&#10;84Hu+UB7PtDMB7rnA+35QDMf6J4PtOcDzXygez7Qng8084Hu+UB7PtDMB7rnA+35QDMf6J4PtOcD&#10;zXygez7Qng8084Hu+UB7PtDMB7rnA+35QDMf6J4PtOcDzXygez7Qng8084Hu+UB7PtDMB7rnA+35&#10;QDMf6J4PtOcDzXygez7Qng8084Hu+UB7PtDMB7rnA+35QDMf6J4PtOcDzXygez7Qng8084Hu+UB7&#10;PtDMB7rnA+35QDMf6J4PtOcDzXygez7Qng8084Hu+UB7PtDMB7rnA+35QDMf6J4PtOcDzXygez7Q&#10;ng8084Hu+UB7PtDMB7rnA+35QDMf6J4PtOcDzXygez7Qng8084Hu+UB7PtDMB7rnA+35QDMf6J4P&#10;tOcDzXygez7Qng8084Hu+UB7PtDMB7rnA+35QDMf6J4PtOcDzXygez7Qng8084Hu+UB7PtDMB7rn&#10;A+35QDMf6J4PtOcDzXygez7Qng8084Hu+UB7PtDMB7rnA+35QDMf6J4PtOcDzXygez7Qng8084Hu&#10;+UB7PtDMB7rnA+35QDMf6J4PtOcDzXygez7Qng8084Hu+UB7PtDMB7rnA+35QDMf6J4PtOcDzXyg&#10;ez7Qng8084Hu+UB7PtDMB7rnA+35QDMf6J4PtOcDzXygez7Qng8084Hu+UB7PtDMB7rnA+35QDMf&#10;6J4PtOcDzXygez7Qng8084Hu+UB7PtDMB7rnA+35QDMf6J4PtOcDzXygez7Qng8084Hu+UB7PtDM&#10;B7rnA+35QDMf6J4PtOcDzXygez6wo1+u/56/HNvxAXkrPtB84tjzgfZ8oJkPyJvH5wPt+UAzH+ie&#10;D7TnA818oHs+0J4PNPOB7s8dPR/ong90zwfa84FmPtA9H2jPB5r5QPd8oD0faL5i7PlAez7QzAfk&#10;zeefD7TnA818oHs+0J4PNPOB7vlAez7QzAe65wPt+UAzH+ieD7TnA818oPuTRs8HuucD3fOB9nyg&#10;mQ90zwfa84FmPtA9H2jPB5r3jD0faM8HmvmAvPn68oH2fKCZD3TPB9rzgWY+0D0faM8HmvlA91eO&#10;ng90zwe65wPt+UAzH+ieD7TnA818oHs+0J4PNPOB7vlAez7QzAe65wPt+UAzH+ieD7TnA818oHs+&#10;0J4PNPOB7vlAez7QzAe65wPt+UAzH+ieD7TnA818oHs+0J4PNPOB7vlAez7QzAe65wPt+UAzH+ie&#10;D7TnA818oHs+0J4PNPOB7vlAez7QzAe65wPt+UAzH+ieD7TnA818oHs+0J4PNPOB7vlAez7QzAe6&#10;5wPt+UAzH+ieD7TnA818oHs+0J4PNPOB7vlAez7QzAe65wPt+UAzH+ieD7TnA818oHs+0J4PNPOB&#10;7vlAez7QzAe65wPt+UAzH+ieD7TnA818oHs+0J4PNPOB7vlAez7QzAe65wPt+UAzH+ieD7TnA818&#10;oHs+0J4PNPOB7vlAez7QzAe65wPt+UAzH+ieD7TnA818oHs+0J4PNPOB7vlAez7QzAe65wPt+UAz&#10;H+ieD7TnA818oHs+0J4PNPOB7vlAez7QzAe65wPt+UAzH+ieD7TnA818oHs+0J4PNPOB7vlAez7Q&#10;zAe65wPt+UAzH+ieD7TnA818oHs+0J4PNPOB7vlAez7QzAe65wPt+UAzH+ieD7TnA818oHs+0J4P&#10;NPOB7vlAez7QzAe65wPt+UAzH+ieD7TnA818oHs+0J4PNPOB7vlAez7QzAe65wPt+UAzH+ieD7Tn&#10;A818oHs+0J4PNPOB7vlAez7QzAe65wPt+UAzH+ieD7TnA818oHs+0J4PNPOB7vlAez7QzAe65wPt&#10;+UAzH+ieD7TnA818oHs+0J4PNPOB7vlAez7QzAe65wPt+UAzH+ieD7TnA818oHs+0J4PNPOB7vlA&#10;ez7QzAe65wPt+UAzH+ieD7TnA818oHs+0J4PNPOB7vlAez7QzAe65wPt+UAzH+ieD7TnA818oHs+&#10;0J4PNPOB7vlAez7QzAe65wPt+UAzH+ieD7TnA818oHs+0J4PNPOB7vlAez7QzAe65wPt+UAzH+ie&#10;D7TnA818oHs+0J4PNPOB7vlAez7QzAe65wPt+UAzH+ieD7TnA818oHs+0J4PNPOB7vlAez7QzAe6&#10;5wPt+UAzH+ieD7TnA818oHs+0J4PNPOB7vlAez7QzAe65wPt+UAzH+ieD7TnA818oHs+0J4PNPOB&#10;7vlAez7QzAe65wM7+uXa4n1zffG4dd6KD+g3+cSx5wPt+UAzH+jj84H2fKCZD3TPB9rzgWY+0D0f&#10;aM8HmvlA9+eOng90zwe65wPtLxqZD3TPB7rnA818oHs+0J4PNF8x9nygPR9o5gPy9vrryQfa84Fm&#10;PtA9H2jPB5r5QPd8oD0faOYD3fOB9nygmQ90zwfa84FmPtA9H2jPB5r5QPd8oD0faOYD3fOB9nyg&#10;mQ90zwfa84FmPtA9H2jPB5r5QPd8oD0faOYD3fOB9nygmQ90zwfa84FmPtA9H2jPB5r5QPd8oD0f&#10;aOYD3fOB9nygmQ90zwfa84FmPtA9H2jPB5r5QPd8oD0faOYD3fOB9nygmQ90zwfa84FmPtA9H2jP&#10;B5r5QPd8oD0faOYD3fOB9nygmQ90zwfa84FmPtA9H2jPB5r5QPd8oD0faOYD3fOB9nygmQ90zwfa&#10;84FmPtA9H2jPB5r5QPd8oD0faOYD3fOB9nygmQ90zwfa84FmPtA9H2jPB5r5QPd8oD0faOYD3fOB&#10;9nygmQ90zwfa84FmPtA9H2jPB5r5QPd8oD0faOYD3fOB9nygmQ90zwfa84FmPtA9H2jPB5r5QPd8&#10;oD0faOYD3fOB9nygmQ90zwfa84FmPtA9H2jPB5r5QPd8oD0faOYD3fOB9nygmQ90zwfa84FmPtA9&#10;H2jPB5r5QPd8oD0faOYD3fOB9nygmQ90zwfa84FmPtA9H2jPB5r5QPd8oD0faOYD3fOB9nygmQ90&#10;zwfa84FmPtA9H2jPB5r5QPd8oD0faOYD3fOB9nygmQ90zwfa84FmPtA9H2jPB5r5QPd8oD0faOYD&#10;3fOB9nygmQ90zwfa84FmPtA9H2jPB5r5QPd8oD0faOYD3fOB9nygmQ90zwfa84FmPtA9H2jPB5r5&#10;QPd8oD0faOYD3fOB9nygmQ90zwfa84FmPtA9H2jPB5r5QPd8oD0faOYD3fOB9nygmQ90zwfa84Fm&#10;PtA9H2jPB5r5QPd8oD0faOYD3fOB9nygmQ90zwfa84FmPtA9H2jPB5r5QPd8oD0faOYD3fOB9nyg&#10;mQ90zwfa84FmPtA9H2jPB5r5QPd8oD0faOYD3fOB9nygmQ90zwfa84FmPtA9H2jPB5r5QPd8oD0f&#10;aOYD3fOB9nygmQ90zwfa84FmPtA9H2jPB5r5QPd8oD0faOYD3fOB9nygmQ90zwfa84FmPtA9H2jP&#10;B5r5QPd8oD0faOYD3fOB9nygmQ90zwfa84FmPtA9H2jPB5r5QPd8oD0faOYD3fOB9nygmQ90zwfa&#10;84FmPtA9H2jPB5r5QPd8oD0faOYD3fOB9nygmQ90zwfa84FmPtA9H2jPB5r5QPd8oD0faOYD3fOB&#10;9nygmQ90zwfa84FmPtA9H2jPB5r5QPd8oD0faOYD3fOB9nygmQ90zwfa84FmPtA9H2jPB5r5QPd8&#10;YEe/XP/98F7/f/2YD8hb8YFmPtA9H2jPB5r5QPd8oD0faOYD3fOB9nygmQ90zwfa84FmPtA9H2jP&#10;B5r5QPd8oP1FI/OB7vlA93ygmQ90zwfa84FmPtA9H2jPB5r5QPd8oD0faOYD3fOB9nygmQ90zwfa&#10;84FmPtA9H2jPB5r5QPd8oD0faOYD3fOB9nygmQ90zwfa84FmPtA9H2jPB5r5QPd8oD0faOYD3fOB&#10;9nygmQ90zwfa84FmPtA9H2jPB5r5QPd8oD0faOYD3fOB9nygmQ90zwfa84FmPtA9H2jPB5r5QPd8&#10;oD0faOYD3fOB9nygmQ90zwfa84FmPtA9H2jPB5r5QPd8oD0faOYD3fOB9nygmQ90zwfa84FmPtA9&#10;H2jPB5r5QPd8oD0faOYD3fOB9nygmQ90zwfa84FmPtA9H2jPB77K3t0AW37Q5R0/u3dfwi4JIQQM&#10;krHJYiAv1AUJEG2QhJJYECQLUVDeEkkUkBLeQlCQBNCqtINpYSpDnQ5asJXaDrYaFbW+VKmiAgpa&#10;C4IyxXHKWMs4xdJBTX+fved/93uXbEhCrM7s3vFw7nOf5/7P2XP/99y797M3NvOB7vlAez7QzAe6&#10;5wPt+UAzH+ieD7TnA818oHs+0J4PNPOB7vlAez7QzAe65wPt+UAzH+ieD7TnA818oHs+0J4PNPOB&#10;7vlAez7QzAe65wPt+UAzH+ieD7TnA818oHs+0J4PNPOB7vlAez7QzAe65wPt+UAzH+ieD7TnA818&#10;oHs+0J4PNPOB7vlAez7QzAe65wPt+UAzH+ieD7TnA818oHs+0J4PNPOB7vlAez7QzAe65wPt+UAz&#10;H+ieD7TnA818oHs+0J4PNPOB7vlAez7QzAe65wPt+UAzH+ieD7TnA818oHs+0J4PNPOB7vlAez7Q&#10;zAe65wPt+UAzH+ieD7TnA818oHs+0J4PNPOB7vlAez7QzAe65wPt+UAzH+ieD7TnA818oHs+0J4P&#10;NPOB7vlAez7QzAe65wPt+UAzH+ieD7TnA818oHs+0J4PNPOB7vlAez7QzAe65wPt+UAzH+ieD7Tn&#10;A818oHs+0J4PNPOB7vlAez7QzAe65wPt+UAzH+ieD7TnA818oHs+0J4PNPOB7vlAez7QzAe65wPt&#10;+UAzH+ieD7TnA818oHs+0J4PNPOB7vlAez7QzAe65wPt+UAzH+ieD7TnA818oHs+0J4PNPOB7vlA&#10;ez7QzAe65wPt+UAzH+ieD7TnA818oHs+0J4PNPOB7vlAez7QzAe65wPt+UAzH+ieD7TnA818oHs+&#10;0J4PNPOB7vlAez7QzAe65wPt+UAzH+ieD7TnA818oHs+0J4PNPOB7vlAez7QzAe65wPt+UAzH+ie&#10;D7TnA818oHs+0J4PNPOB7vlAez7QzAe65wPt+UAzH+ieD7TnA818oHs+0J4PNPOB7vlAez7QzAe6&#10;5wPt+UAzH+ieD7TnA818oHs+0J4PNPOB7vlAez7QzAe65wPt+UAzH+ieD7TnA818oHs+0J4PNPOB&#10;7vlAez7QzAe65wPt+UAzH+ieD7TnA818oHs+0J4PNPOB7vlAez7QzAe65wPt+UAzH+ieD2zr5+e/&#10;LzvKB+QHxAea+UD3fKA9H2jmA93zgfZ8oJkPdM8H2vOBZj7QPR9ozwea+UD3fKA9H2jmA93zgfZ8&#10;oJkPdM8H2vOBZj7QPR9ozwea+UD3fKA9H2jmA93zgfZ8oJkPdM8H2vOBZj7QPR9ozwea+UD3fKA9&#10;H2jmA93zgfZ8oJkPdM8H2vOBZj7QPR9ozwea+UD3fKA9H2jmA93zgfZ8oJkPdM8H2vOBZj7QPR9o&#10;zwea+UD3fKA9H2jmA93zgfZ8oJkPdM8H2vOBZj7QPR9ozwea+UD3fKA9H2jmA93zgfZ8oJkPdM8H&#10;2vOBZj7QPR9ozwea+UD3fKA9H2jmA93zgfZ8oJkPdM8H2vOBZj7QPR9ozwea+UD3fKA9H2jmA93z&#10;gfZ8oJkPdM8H2vOBZj7QPR9ozwea+UD3fKA9H2jmA93zgfZ8oJkPdM8H2vOBZj7QPR9ozwea+UD3&#10;fKA9H2jmA93zgfZ8oJkPdM8H2vOBZj7QPR9ozwea+UD3fKA9H2jmA93zgfZ8oJkPdM8H2vOBZj7Q&#10;PR9ozwea+UD3fKA9H2jmA93zgfZ8oJkPdM8H2vOBZj7QPR9ozwea+UD3fKA9H2jmA93zgfZ8oJkP&#10;dM8H2vOBZj7QPR9ozwea+UD3fKA9H2jmA93zgfZ8oJkPdM8H2vOBZj7QPR9ozwea+UD3fKA9H2jm&#10;A93zgfZ8oJkPdM8H2vOBZj7QPR9ozwea+UD3fKA9H2jmA93zgfZ8oJkPdM8H2vOBZj7QPR9ozwea&#10;+UD3fKA9H2jmA93zgfZ8oJkPdM8H2vOBZj7QPR9ozwea+UD3fKA9H2jmA93zgfZ8oJkPdM8H2vOB&#10;Zj7QPR9ozwea+UD3fKA9H2jmA93zgfZ8oJkPdM8H2vOBZj7QPR9ozwea+UD3fKA9H2jmA93zgfZ8&#10;oJkPdM8H2vOBZj7QPR9ozwea+UD3fKA9H2jmA93zgfZ8oJkPdM8H2vOBZj7QPR9ozwea+UD3fKA9&#10;H2jmA93zgfZ8oJkPdM8H2vOBZj7QPR9ozwea+UD3fKA9H2jmA93zgfZ8oJkPdM8H2vOBZj7QPR9o&#10;zwea+UD3fKA9H2jmA93zgfZ8oJkPdM8H2vOBZj7QPR9ozwea+UD3fKA9H2jmA93zgfZ8oJkPdM8H&#10;2vOBZj7QPR9ozwea+UD3fKA9H2jmA93zgfZ8oJkPdM8H2vOBZj7QPR9ozwea+UD3fKA9H2jmA93z&#10;gfZ8oJkPdM8H2vOBZj7QPR9ozwea+UD3fKA9H2jmA93zgfZ8oJkPdM8H2vOBZj7QPR9ozwea+UD3&#10;fKA9H2jmA93zgfZ8oJkPdM8H2vOBZj7QPR9ozwea+UD3fKA9H2jmA93zgfZ8oJkPdM8H2vOBZj7Q&#10;PR9ozwea+UD3fKA9H2jmA93zgfZ8oJkPdM8H2vOBZj7QPR/Y1s/Pf085ygfkB8QHmvlA93ygPR9o&#10;5gPd84H2fKCZD3TPB9rzgWY+0D0faM8HmvlA93ygPR9o5gPd84H2fKCZD3TPB9rzgWY+0D0faM8H&#10;mvlA93ygPR9o5gPd84H2fKCZD3TPB9rzgWY+0D0faM8HmvlA93ygPR9o5gPd84H2fKCZD3TPB9rz&#10;gWY+0D0faM8HmvlA93ygPR9o5gPd84H2fKCZD3TPB9rzgWY+0D0faM8HmvlA93ygPR9o5gPd84H2&#10;fKCZD3TPB9rzgWY+0D0faM8HmvlA93ygPR9o5gPd84H2fKCZD3TPB9rzgWY+0D0faM8HmvlA93yg&#10;PR9o5gPd84H2fKCZD3TPB9rzgWY+0D0faM8HmvlA93ygPR9o5gPd84H2fKCZD3TPB9rzgWY+0D0f&#10;aM8HmvlA93ygPR9o5gPd84H2fKCZD3TPB9rzgWY+0D0faM8HmvlA93ygPR9o5gPd84H2fKCZD3TP&#10;B9rzgWY+0D0faM8HmvlA93ygPR9o5gPd84H2fKCZD3TPB9rzgWY+0D0faM8HmvlA93ygPR9o5gPd&#10;84H2fKCZD3TPB9rzgWY+0D0faM8HmvlA93ygPR9o5gPd84H2fKCZD3TPB9rzgWY+0D0faM8HmvlA&#10;93ygPR9o5gPd84H2fKCZD3TPB9rzgWY+0D0faM8HmvlA93ygPR9o5gPd84H2fKCZD3TPB9rzgWY+&#10;0D0faM8HmvlA93ygPR9o5gPd84H2fKCZD3TPB9rzgWY+0D0faM8HmvlA93ygPR9o5gPd84H2fKCZ&#10;D3TPB9rzgWY+0D0faM8HmvlA93ygPR9o5gPd84H2fKCZD3TPB9rzgWY+0D0faM8HmvlA93ygPR9o&#10;5gPd84H2fKCZD3TPB9rzgWY+0D0faM8HmvlA93ygPR9o5gPd84H2fKCZD3TPB9rzgWY+0D0faM8H&#10;mvlA93ygPR9o5gPd84H2fKCZD3TPB9rzgWY+0D0faM8HmvlA93ygPR9o5gPd84H2fKCZD3TPB9rz&#10;gWY+0D0faM8HmvlA93ygPR9o5gPd84H2fKCZD3TPB9rzgWY+0D0faM8HmvlA93ygPR9o5gPd84H2&#10;fKCZD3TPB9rzgWY+0D0faM8HmvlA93ygPR9o5gPd84H2fKCZD3TPB9rzgWY+0D0faM8HmvlA93yg&#10;PR9o5gPd84H2fKCZD3TPB9rzgWY+0D0faM8HmvlA93ygPR9o5gPd84H2fKCZD3TPB9rzgWY+0D0f&#10;aM8HmvlA93ygPR9o5gPd84H2fKCZD3TPB9rzgWY+0D0faM8HmvlA93ygPR9o5gPd84H2fKCZD3TP&#10;B9rzgWY+0D0faM8HmvlA93ygPR9o5gPd84H2fKCZD3TPB9rzgWY+0D0faM8HmvlA93ygPR9o5gPd&#10;84H2fKCZD3TPB9rzgWY+0D0f2NbPz3/fuWP7f19IfkB8oJkPdM8H2vOBZj7QPR9ozwea+UD3fKA9&#10;H2jmA93zgfZ8oJkPdM8H2vOBZj7QPR9ozwea+UD3fKA9H2jmA93zgfZ8oJkPdM8H2vOBZj7QPR9o&#10;zwea+UD3fKA9H2jmA93zgfZ8oJkPdM8H2vOBZj7QPR9ozwea+UD3fKA9H2jmA93zgfZ8oJkPdM8H&#10;2vOBZj7QPR9ozwea+UD3fKA9H2jmA93zgfZ8oJkPdM8H2vOBZj7QPR9ozwea+UD3fKA9H2jmA93z&#10;gfZ8oJkPdM8H2vOBZj7QPR9ozwea+UD3fKA9H2jmA93zgfZ8oJkPdM8H2vOBZj7QPR9ozwea+UD3&#10;fKA9H2jmA93zgfZ8oJkPdM8H2vOBZj7QPR9ozwea+UD3fKA9H2jmA93zgfZ8oJkPdM8H2vOBZj7Q&#10;PR9ozwea+UD3fKA9H2jmA93zgfZ8oJkPdM8H2vOBZj7QPR9ozwea+UD3fKA9H2jmA93zgfZ8oJkP&#10;dM8H2vOBZj7QPR9ozwea+UD3fKA9H2jmA93zgfZ8oJkPdM8H2vOBZj7QPR9ozwea+UD3fKA9H2jm&#10;A93zgfZ8oJkPdM8H2vOBZj7QPR9ozwea+UD3fKA9H2jmA93zgfZ8oJkPdM8H2vOBZj7QPR9ozwea&#10;+UD3fKA9H2jmA93zgfZ8oJkPdM8H2vOBZj7QPR9ozwea+UD3fKA9H2jmA93zgfZ8oJkPdM8H2vOB&#10;Zj7QPR9ozwea+UD3fKA9H2jmA93zgfZ8oJkPdM8H2vOBZj7QPR9ozwea+UD3fKA9H2jmA93zgfZ8&#10;oJkPdM8H2vOBZj7QPR9ozwea+UD3fKA9H2jmA93zgfZ8oJkPdM8H2vOBZj7QPR9ozwea+UD3fKA9&#10;H2jmA93zgfZ8oJkPdM8H2vOBZj7QPR9ozwea+UD3fKA9H2jmA93zgfZ8oJkPdM8H2vOBZj7QPR9o&#10;zwea+UD3fKA9H2jmA93zgfZ8oJkPdM8H2vOBZj7QPR9ozwea+UD3fKA9H2jmA93zgfZ8oJkPdM8H&#10;2vOBZj7QPR9ozwea+UD3fKA9H2jmA93zgfZ8oJkPdM8H2vOBZj7QPR9ozwea+UD3fKA9H2jmA93z&#10;gfZ8oJkPdM8H2vOBZj7QPR9ozwea+UD3fKA9H2jmA93zgfZ8oJkPdM8H2vOBZj7QPR9ozwea+UD3&#10;fKA9H2jmA93zgfZ8oJkPdM8H2vOBZj7QPR9ozwea+UD3fKA9H2jmA93zgfZ8oJkPdM8H2vOBZj7Q&#10;PR9ozwea+UD3fKA9H2jmA93zgfZ8oJkPdM8H2vOBZj7QPR9ozwea+UD3fKA9H2jmA93zgfZ8oJkP&#10;dM8H2vOBZj7QPR9ozwea+UD3fKA9H2jmA93zgfZ8oJkPdM8H2vOBZj7QPR9ozwea+UD3fKA9H2jm&#10;A93zgW39/Pz3sqN8QH5AfKCZD3TPB9rzgWY+0D0faM8HmvlA93ygPR9o5gPd84H2fKCZD3TPB9rz&#10;gWY+0D0faM8HmvlA93ygPR9o5gPd84H2fKCZD3TPB9rzgWY+0D0faM8HmvlA93ygPR9o5gPd84H2&#10;fKCZD3TPB9rzgWY+0D0faM8HmvlA93ygPR9o5gPd84H2fKCZD3TPB9rzgWY+0D0faM8HmvlA93yg&#10;PR9o5gPd84H2fKCZD3TPB9rzgWY+0D0faM8HmvlA93ygPR9o5gPd84H2fKCZD3TPB9rzgWY+0D0f&#10;aM8HmvlA93ygPR9o5gPd84H2fKCZD3TPB9rzgWY+0D0faM8HmvlA93ygPR9o5gPd84H2fKCZD3TP&#10;B9rzgWY+0D0faM8HmvlA93ygPR9o5gPd84H2fKCZD3TPB9rzgWY+0D0faM8HmvlA93ygPR9o5gPd&#10;84H2fKCZD3TPB9rzgWY+0D0faM8HmvlA93ygPR9o5gPd84H2fKCZD3TPB9rzgWY+0D0faM8HmvlA&#10;93ygPR9o5gPd84H2fKCZD3TPB9rzgWY+0D0faM8HmvlA93ygPR9o5gPd84H2fKCZD3TPB9rzgWY+&#10;0D0faM8HmvlA93ygPR9o5gPd84H2fKCZD3TPB9rzgWY+0D0faM8HmvlA93ygPR9o5gPd84H2fKCZ&#10;D3TPB9rzgWY+0D0faM8HmvlA93ygPR9o5gPd84H2fKCZD3TPB9rzgWY+0D0faM8HmvlA93ygPR9o&#10;5gPd84H2fKCZD3TPB9rzgWY+0D0faM8HmvlA93ygPR9o5gPd84H2fKCZD3TPB9rzgWY+0D0faM8H&#10;mvlA93ygPR9o5gPd84H2fKCZD3TPB9rzgWY+0D0faM8HmvlA93ygPR9o5gPd84H2fKCZD3TPB9rz&#10;gWY+0D0faM8HmvlA93ygPR9o5gPd84H2fKCZD3TPB9rzgWY+0D0faM8HmvlA93ygPR9o5gPd84H2&#10;fKCZD3TPB9rzgWY+0D0faM8HmvlA93ygPR9o5gPd84H2fKCZD3TPB9rzgWY+0D0faM8HmvlA93yg&#10;PR9o5gPd84H2fKCZD3TPB9rzgWY+0D0faM8HmvlA93ygPR9o5gPd84H2fKCZD3TPB9rzgWY+0D0f&#10;aM8HmvlA93ygPR9o5gPd84H2fKCZD3TPB9rzgWY+0D0faM8HmvlA93ygPR9o5gPd84H2fKCZD3TP&#10;B9rzgWY+0D0faM8HmvlA93ygPR9o5gPd84H2fKCZD3TPB9rzgWY+0D0faM8HmvlA93ygPR9o5gPd&#10;84H2fKCZD3TPB9rzgWY+0D0faM8HmvlA93ygPR9o5gPd84H2fKCZD3TPB9rzgWY+0D0faM8HmvlA&#10;93ygPR9o5gPd84H2fKCZD3TPB9rzgWY+0D0faM8HmvlA93ygPR9o5gPd84Ft/fz89+NjAY9ce8Cj&#10;1vkB8QH9kvlA93ygPR9o5gPd84H2fKCZD3TPB9rzgWY+0D0faM8HmvlA93ygPR9o5gPd84H2fKCZ&#10;D3TPB9rzgWY+0D0faM8HmvlA93ygPR9o5gPd84H2fKCZD3TPB9rzgWY+0D0faM8HmvlA93ygPR9o&#10;5gPd84H2fKCZD3TPB9rzgWY+0D0faM8HmvlA93ygPR9o5gPd84H2fKCZD3TPB9rzgWY+0D0faM8H&#10;mvlA93ygPR9o5gPd84H2fKCZD3TPB9rzgWY+0D0faM8HmvlA93ygPR9o5gPd84H2fKCZD3TPB9rz&#10;gWY+0D0faM8HmvlA93ygPR9o5gPd84H2fKCZD3TPB9rzgWY+0D0faM8HmvlA93ygPR9o5gPd84H2&#10;fKCZD3TPB9rzgWY+0D0faM8HmvlA93ygPR9o5gPd84H2fKCZD3TPB9rzgWY+0D0faM8HmvlA93yg&#10;PR9o5gPd84H2fKCZD3TPB9rzgWY+0D0faM8HmvlA93ygPR9o5gPd84H2fKCZD3TPB9rzgWY+0D0f&#10;aM8HmvlA93ygPR9o5gPd84H2fKCZD3TPB9rzgWY+0D0faM8HmvlA93ygPR9o5gPd84H2fKCZD3TP&#10;B9rzgWY+0D0faM8HmvlA93ygPR9o5gPd84H2fKCZD3TPB9rzgWY+0D0faM8HmvlA93ygPR9o5gPd&#10;84H2fKCZD3TPB9rzgWY+0D0faM8HmvlA93ygPR9o5gPd84H2fKCZD3TPB9rzgWY+0D0faM8HmvlA&#10;93ygPR9o5gPd84H2fKCZD3TPB9rzgWY+0D0faM8HmvlA93ygPR9o5gPd84H2fKCZD3TPB9rzgWY+&#10;0D0faM8HmvlA93ygPR9o5gPd84H2fKCZD3TPB9rzgWY+0D0faM8HmvlA93ygPR9o5gPd84H2fKCZ&#10;D3TPB9rzgWY+0D0faM8HmvlA93ygPR9o5gPd84H2fKCZD3TPB9rzgWY+0D0faM8HmvlA93ygPR9o&#10;5gPd84H2fKCZD3TPB9rzgWY+0D0faM8HmvlA93ygPR9o5gPd84H2fKCZD3TPB9rzgWY+0D0faM8H&#10;mvlA93ygPR9o5gPd84H2fKCZD3TPB9rzgWY+0D0faM8HmvlA93ygPR9o5gPd84H2fKCZD3TPB9rz&#10;gWY+0D0faM8HmvlA93ygPR9o5gPd84H2fKCZD3TPB9rzgWY+0D0faM8HmvlA93ygPR9o5gPd84H2&#10;fKCZD3TPB9rzgWY+0D0faM8HmvlA93ygPR9o5gPd84H2fKCZD3TPB9rzgWY+0D0faM8HmvlA93yg&#10;PR9o5gPd84H2fKCZD3TPB9rzgWY+0D0faM8HmvlA93ygPR9o5gPd84H2fKCZD3TPB9rzgWY+0D0f&#10;aM8HmvlA93ygPR9o5gPd84H2fKCZD3TPB9rzgWY+0D0fkM+ey3yrsvqSuZwxl4Pzc+BXz/VXTH/B&#10;fI99+bx+zVyePpfLnnT5BSddstp18bz+0LnsPPUXPjJXqx2r1alnrfP8mG61uspxXj3HcLlg78GN&#10;OdKOHa+98JLVag57+GVXXj993uLtJ8/lKXN58Rxw/l8frN5x6623ztXWy83zdi8bO3ccuHT10tXz&#10;V1evXrj5prvwv++7z1u+9iXXfvAZ19/wgf/47NXc1K3uxxfvPnCmtz/9f/zUvX/zL8+513e+4sDq&#10;5quu3/ujc3Ejrk+dt934sav3zFPQ4c7bHzJv+/q/unqP/ZfO5dy53Gvefvmz7rn7cfP6xR/Z7K64&#10;4cDqyY+6af62fcC7rR4xl9+4/1du7PIorrPr0z9y/8O39xurP5/07NXb5xiP/K/X33DRjmevfvXw&#10;21ar77vg+ht2fPaSG/7w18467fSdzz68+9S3fvjePz7bS5913p5PzPUz3vHu673/lW9/9/UvvdfX&#10;/pjj/pP7fufea15x+MO+Omfey2Pv8b7/+nUP+2nr190r58XycbtfXn/wuptTZv2y+eFajuntD5rL&#10;mXM5fF7M9e65bL7cunXbuq+fy0Pm4vz79T2r1ffO58+XziOgO7jx/j3ftd/lrDmXztq7HHM51nI9&#10;061jetvT5vKlc+kxPzjH9mddjrlsXju319u1WW5z2TjOmXOflvu2udm8T+fM3mPkz7y8fvSf61vm&#10;tr96bufn53rzz/Wte/7+fpef2XNw42f2LO939H1f3u+6rfu++X7L/XrMHHPZOLb7tRx32bjvP5nb&#10;39xsv93bu+87533/83zP+Iy53rzve/b8/D1cnjb3/WnHvO/L++1b36+DG5vvt9yvn5ljLhvHdr+W&#10;4y4b9/2puf3Nzfbbvb37/i/nAeVBfz7Xm/f9h3Y/YZfLn+0+uPFnu4/1uC/v98Pzfm7z4Mbm+y33&#10;6/I52LJxbJvluMvGff/T6Zbb39xsv93bu+8c4btn4Oftm/f90btfv+HyxrnvbzzmfV/e79L1/Tp4&#10;+H0evXu5XzfOMZeNY7tfy3GXjfv+htz+5mb77d7efWdCvztPkn93677/t12/vc/lvLnv5x3zvi/v&#10;99F5f7d5cGPz/Zb79b455rJxbJvluMvGfT9nuuX2Nzfbb/f27vv+ue1nzrl5zVzP/819uNeup9/D&#10;5apdBzeu2nXOvM3n+9zEtueZ5f3us3XfN99vuV9XzjGXjWO7X8txl437/szpltvf3Gy/3du774+d&#10;8hfnwrQ37/vlGz+34fL9Gwfncqz7vrzfE+b93ObBw+9z+cZyv3563r5sHNtmOe6ycd/fNJfl9jc3&#10;22936mM+R37bvMML5kH9rbnevO/fsfObd7v85s6DG7+581j3fXm/1877uc2DG5vvt9yvb5pjLhvH&#10;tlmOu2zc91+bYrn9zc322537dNNyH3xtPHcuy/P+8rr7vbw+N7v1tdTx+rV0Oc5833PTsrc5fS6O&#10;6fuhy+dyyVwunMvm9187di3HWL7/mrt96oWX7Dj8PjNb7bpk8/29fmAujuX7m7Pn+qS5/G35Xu9B&#10;c1/OnIs/sxeP1fKyPDa60+biz+DxfvBc/Pm7nbh1Pnn78vH0Nf1/z9eNP5rrv5hrx/r4/s/M9xGf&#10;2bNsfN//39cbprG5ucfej+//463Ng9bH8XV/Oc75Rx3HxnG+bK6X45y//x57z89xfJ3+vtn8xFx/&#10;//r+/Nj+N83X/zdt3da/m+41682/2dq8fc+P7X/d1uYD8/znOL6XWI7zoX3bj2PjOP5evhznQ/ve&#10;vudD+44cx9feC2bzutk8fH1br9l3cL6mH9y6rW+f7ovXm8dtbS7Z85p9X7K18bNOx/H9wXKcW0/a&#10;fhwbx9mYzXKcW0+6ZM+tJx05jq+n75kP4Afn+n1z7WPx/l3vna/T7936uvXr0/3EevMHW5uP7H7/&#10;rp/e2vzSfEI4jq+5y3Hes7H9ODaO8965Xo7zno2P7H7PxpHj3Djd1bPxb2+ev76t39m4dr72Xrt1&#10;W/6dzhXrzbdvbV6x+3c2rtzaeF5xHF/Hl+M87Kjj2DjOI+Z6Oc7DNl6x+2E5jq97fzl/pm+Zj/vu&#10;9W09d/+O3b+9b8fWbT1nuj9Zb+63tTlt93P3f2rXcs4/en0cXxuX41w6x+hxbBznsrlejnPpvtN2&#10;X7rvyHF8LbtwNo+czcVz7eP15fsumq+RF23d1pdN98D15klbm8fv+vJ9D97avGrODcfx9W45zo0n&#10;bT+OjeO8fq6X49x40uN33XjSkeP4+vSCuTxhdi+da/fn8l0vmq97L9r6GvbY6b5hvXn91ubGjct3&#10;PWtr89B5u+P4GrYc58I5Ro9j4zgXzWU5zoUbN25cuHHkOL7m/ODcCdb4I3Pt/hza+475WvaOncvH&#10;4knT3bzevHtrc8vOQ3vfvLXxb98cx9el5Tiv2th+HBvHcc4ux3nVxi07X7Xx5q2vmXPzW19n5lBb&#10;z5lzF7bePofYer71+ulz6deicyd7zva16I58zXnQeu9YXuZDvPVyzrzm2Lrl8Thv7v8rJvs8YMK6&#10;gxvnz9/7Xr212TudvxsevTl5dj2OzdOOOs6hbBzH35cc59fnevO2fmXPyRu/svXc5v7YOE43h7Jx&#10;nGesj+PvYZvHuXqOc/W249g4TjeHsnGcP58PjPvj70Sbx/mL3Sdv/MXW57f7Y+M43RzKxnF8T+84&#10;/n6yeZy3zHHesu04No7TzaFsHMf3147j7wqbx3n4HOfh245j4zjdHMrGcX51Pu8c50NzvXmc9+06&#10;eeN9W88B/lw2jtPNoWwc55r1cV68dZwXzHFesO04No7TzaFsHOfWubg/vhffvD+75zi7tx3HxnG6&#10;OZSN4/g+2HH+9Vw2j/ODGydv/ODWc4k/l43jdHMoG8d55Fwc57Fz2TzOxXOci7cdx8ZxujmUjeP8&#10;9ryz43xsrjeP83s7T974va3nEvfHxnG6OZSN4/zD9XF8z7x5nJfNcV627Tg2jtPNoWwc56T1cU7f&#10;Os4pc5xTth3HxnG6OZSN47x9vvnz53rXXM98nhPeuePkufTz3cZxujmUjeM8Zn2cr9k6zmVznMu2&#10;HcfGcbo5lI3jfGT9HPXHc715fz6+Onnj41vPUR5nG8fp5lA2jvOK9XFet3WcV89xjjzXOY6N43Rz&#10;aDYPmrd7Lp5Pv8Mv83S39XLOvOa5Vbe87n728fL8+FUz6vPsRfc88hz6nXObNjfP9VPm2vu/YZ4/&#10;37DxxK3n2Y+tN5/M5hOz+UQ2XzGfY45z2Vwvx3nMrvP3PmbXkeO8eb15WzZvnc1bs3n8/GEc5+vm&#10;ejnOk3efv/fJu48cx78ztHlXNu+czTuz8W/xbPbPc+xynN17zt+7e8+R4/j3azbXZvOc2Twnm3tN&#10;b/OAuSzHue/e8/fed++R4zx/vfHT42Vz3Wyuy+aX15sPZPPe2bw3m78z3/e4rQvmejnOOSedv/ec&#10;k47c1ofWG/+WYdl8eDYfzubgfAF2nL8318vmEfc4f+8j7nHkOG9Yb/55NjfP5uZsPrHefCqbT87m&#10;k9m8db73c1s/PNfLbb1t3/l737bvyG19er3ZMd+3LpvPzuaz2Tx5Osd5RjZft//8vV+3/8hx3rne&#10;3JLNu2bzrmx8LjmO55Hltja/tzhynP+1Pg8/m/Pw03Mefjrn4Y+vz41fyLnx7jk33p1z49vXHwv/&#10;jma5rZvmY3FTPhYM2/35mjw+l82f/bL82XfP56fNved6Oc7++Rzdf88n7j1nPh+Xz/GnzOsvnuet&#10;uduf4yY/6xP38Mvd4SYXnrG68cBq11ye/8o37vFzhVPn9Ud9kb/dzd9J5/pdP33hGS7XzNu93Pza&#10;MZS5PH69f8i8/Y8e+SWH934yYfvpk/ZvXDJvP/WmA6uXnrF5LHk+VJ/zcsG9Xr/nLdOd939ftz7G&#10;5uTVP/cH531i3v7KOca586bveeopG3/yP0+/j9bj8uOnrg6//pa5/tHZ/aennLLh7f4M3vaH87Zf&#10;nsvjLjtlw+2+8AnftP8hc6yfmuNePNfedrSbeP+z5zIf5tX95uLjccZc/Mm97th3pXcM7+/l/nNZ&#10;H2vre/P5UG9Zmft1tJXdvR/zuYE78fK01bWrl61ePv/70tWL7sT7LdPlMf7M177x3n91+kfP82j6&#10;8378wPNvueo1c458w8fOe9QNv3z9d83lmtPOng/BvpVrH3/n1h9+x4HVr073wOe85JZPzevznc55&#10;F63esOPiee30ef8r5/KPfuej53kf+Yy5eLnIZd7/i373o+edOq/Pp93hl+X+LJ9vHu8r5/L0ufzj&#10;nZt/Pzhp3vigeQf389/uO/mx81Ogx+ruM2+bq9UT59IX54WXK+aNT1p9xepr5vrhc1luoz8TdHsH&#10;5rI+B+7S+fT53v/E+bZa/W0/335gzoE3zOUb51nP+faLc93zTffv521+bnys8+150105n5fXrp53&#10;WM+vm8/Ua1dnrR42ou/ce9RcHjgX56LPB9eef5bXl+za5dBcTpyz8yDcyZfj5TlyOWf9zMI5+6zb&#10;OGefcBfP2S8/cc5+gf8G5s6dtMfLOXvzPCwfmMs/XZ+zn5nrPs/q/mjeNn/VOObz7DXTPXV1/eq5&#10;81x79HPso6dbnk8fmNc9n3qude1y4rl1HoS78HK8nacPWZ+nb7qN8/Smu3CeLs+rJ87Tu3Dy3Yl3&#10;Od7OUz/f9z3Awds4T8+8A+fpV8+/9vSMevTz6VfPY97vUZfn1hPPp3fiZLyd6fF2nj53fZ6+d66P&#10;/rr/k/O2z/d1/+jzdHk+PXGe3s5JdjdUx8t5+uZ5rN43Fz7p+fSbjzpPdU+dt/l50bF+DnDNdM7T&#10;b5vnUz+nu25eX34KsJynD5uN51CXB87F86rn2RPfo86D8AW+HG/n6lvnPHWu7riNc/VP5+13/lzd&#10;fFY9ca5+gSfiHXj34+lc/ZF5PPigc/UHnK+Tl5/n6773DpyrT5pn1Jcf/vnqi7Y9ry4/4/fvb5fv&#10;UV2feF6dB+FuejneztXfGlxyrl50G+fqOXfpXN18Xj1xrt5NJ+TtHOZ4OVdvnsfgk3N54fpc/eBc&#10;93lV9wvzts/396rLbvNZdbXyc6oTz6nzIPw1vRxv56l/j+g59brbOE+feRfO0+Xv/yfO07+mE3R9&#10;2OPlPH3l/HlfOU+g/2ouztN9R52nuv8zl72zO9bf/5853RWry+ZnAMvf+jefR52jy9+pHj6vuxya&#10;yzlz8Xe0k1dHfldgbvrEv0uZx+BYL8fb+fhVc845H98x1/N/W39vcj7+s7nc0fOxz5cnzsdjnV13&#10;/u3Hy/n46nlozp3z7cNz7Xy8dF6f/9s6H3VfNpeT5m239/z4uPmXeU9dPXm1PEM+dvb+XnTinJwH&#10;4W56Od7OyevncXNO/v5cH31O/ppuLnfsnNx8ljxxTs4Ddje/3F3n5Iuv+tv975evnMftfnMuXjFf&#10;mP/BXPtvwvac1L19/bZjnZNXzDEeOpeHz+XE94jzINzJl+PlXHv6PC6/NPbjXHvw/FuPo881nXNt&#10;/ipzzOe/K6bzrOdcO3G+zYNwF16Op/Ptu+ffFTvf/mSujz7fdHfkfLvwxPl2F86yI+9yPJ1vT5pv&#10;3pxv/2Gujz7fdHfkfHvkifPtyMlzF147ns43/w1m59sNc330+aa7I+fbRSfOt7twlh15l+PlfLtq&#10;/sg/P0DnfHvaPT/3fNM53+avDMf8/s3fN/ye2UPnevke7m/y+7gDcz/mj3KXf0f3/+f7L3+3mof4&#10;puV1P4s/bf1n8H3z8vZu5s03nT3/M19+tv1+8hmT/dm9+Pd868fhDv9+8c3+onj4ZceBL/y/xbsc&#10;645d312fc6ubfAQ/98Ufbfn94mvve/Ytfr/Ytd8v/p75PXa/C+73i//LD73klicePsaR3y9+8eR3&#10;zcXvF3sf+eWHN5v/zufN8/535PeLnzL34cVzR+bb1NUL5/eEey/v7sf+b+LPujxu8xuth38vu4/b&#10;se7PT83vZj9vflfbY/8vnvmSW155+Pe2P3bed9x337dcPA/QD0z+/bksj738tsObzcfe7/Z77Pu7&#10;8kf/brfHe/k88lx27lx8bnj77X1MftYn4OGXu+fz4ViPwV/n+bect6vV5u/W99w/1v154TymZ85j&#10;7GPyx/Mxecjhx/vIx+SKyTfPZfmYyH7/3stFc3nlHfyY+Npx+nw+XDoflPfPE5z/3vm3zZOaz9Xl&#10;3+fp/P/JOXve9sS59OXwL9vP/9w8b7x8/r3z1fPvnl8+vz153fwXCs5aXTr/+vn589/Z8ZvQl66+&#10;ef3fLjhr/qubF81bnjer6+d9Xjavnztnx3lzjG+cy1fOxTnh8rC5LG/Xef1562uvXzEXu+Xt9i7e&#10;5jjevhzL646xXPTL+3qfm+bi+ljn6fL227Pac+f9ndc75rK8vjOv787r86OZ1YG52HscL5/rM+dy&#10;6lz8d+B2XrLZTVydMpfTvTIvp87F6/8PAAD//wMAUEsDBBQABgAIAAAAIQCO/DSU4AAAAAkBAAAP&#10;AAAAZHJzL2Rvd25yZXYueG1sTI/NasMwEITvhb6D2EJvjfzTpMG1HEJoewqFJoWQm2JtbBNrZSzF&#10;dt6+21N7WoYZZr/JV5NtxYC9bxwpiGcRCKTSmYYqBd/796clCB80Gd06QgU39LAq7u9ynRk30hcO&#10;u1AJLiGfaQV1CF0mpS9rtNrPXIfE3tn1VgeWfSVNr0cut61MomghrW6IP9S6w02N5WV3tQo+Rj2u&#10;0/ht2F7Om9txP/88bGNU6vFhWr+CCDiFvzD84jM6FMx0clcyXrSs45STfJMFCPaXz/MExElBGr0k&#10;IItc/l9Q/AAAAP//AwBQSwMEFAAGAAgAAAAhAH9CMuLDAAAApQEAABkAAABkcnMvX3JlbHMvZTJv&#10;RG9jLnhtbC5yZWxzvJDLCsIwEEX3gv8QZm/TdiEipt2I4FbqBwzJtA02D5Io+vcGRLAguHM5M9xz&#10;D7Nr72ZiNwpROyugKkpgZKVT2g4Czt1htQEWE1qFk7Mk4EER2ma52J1owpRDcdQ+skyxUcCYkt9y&#10;HuVIBmPhPNl86V0wmPIYBu5RXnAgXpflmodPBjQzJjsqAeGoamDdw+fm32zX91rS3smrIZu+VHBt&#10;cncGYhgoCTCkNL6WdUGmB/7dofqPQ/V24LPnNk8AAAD//wMAUEsBAi0AFAAGAAgAAAAhAKbmUfsM&#10;AQAAFQIAABMAAAAAAAAAAAAAAAAAAAAAAFtDb250ZW50X1R5cGVzXS54bWxQSwECLQAUAAYACAAA&#10;ACEAOP0h/9YAAACUAQAACwAAAAAAAAAAAAAAAAA9AQAAX3JlbHMvLnJlbHNQSwECLQAUAAYACAAA&#10;ACEAHwnuq2MDAADKCgAADgAAAAAAAAAAAAAAAAA8AgAAZHJzL2Uyb0RvYy54bWxQSwECLQAUAAYA&#10;CAAAACEAnhN8Dj1YAAD44gEAFAAAAAAAAAAAAAAAAADLBQAAZHJzL21lZGlhL2ltYWdlMS5lbWZQ&#10;SwECLQAUAAYACAAAACEAUzoUotRXAACs4QEAFAAAAAAAAAAAAAAAAAA6XgAAZHJzL21lZGlhL2lt&#10;YWdlMi5lbWZQSwECLQAUAAYACAAAACEAjvw0lOAAAAAJAQAADwAAAAAAAAAAAAAAAABAtgAAZHJz&#10;L2Rvd25yZXYueG1sUEsBAi0AFAAGAAgAAAAhAH9CMuLDAAAApQEAABkAAAAAAAAAAAAAAAAATbcA&#10;AGRycy9fcmVscy9lMm9Eb2MueG1sLnJlbHNQSwUGAAAAAAcABwC+AQAAR7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width:26073;height:18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WflwgAAANsAAAAPAAAAZHJzL2Rvd25yZXYueG1sRE9Na8JA&#10;EL0X/A/LCL2UutEW26auItKCFw9qEI9DdkxCs7MhO2r017tCwds83udMZp2r1YnaUHk2MBwkoIhz&#10;bysuDGTb39dPUEGQLdaeycCFAsymvacJptafeU2njRQqhnBI0UAp0qRah7wkh2HgG+LIHXzrUCJs&#10;C21bPMdwV+tRkoy1w4pjQ4kNLUrK/zZHZ6Daz7OxXH8O78Evs6/dRZq3l5Uxz/1u/g1KqJOH+N+9&#10;tHH+B9x/iQfo6Q0AAP//AwBQSwECLQAUAAYACAAAACEA2+H2y+4AAACFAQAAEwAAAAAAAAAAAAAA&#10;AAAAAAAAW0NvbnRlbnRfVHlwZXNdLnhtbFBLAQItABQABgAIAAAAIQBa9CxbvwAAABUBAAALAAAA&#10;AAAAAAAAAAAAAB8BAABfcmVscy8ucmVsc1BLAQItABQABgAIAAAAIQBEcWflwgAAANsAAAAPAAAA&#10;AAAAAAAAAAAAAAcCAABkcnMvZG93bnJldi54bWxQSwUGAAAAAAMAAwC3AAAA9gIAAAAA&#10;">
                  <v:imagedata r:id="rId15" o:title="" cropbottom="5552f" cropleft="2216f" cropright="3951f"/>
                </v:shape>
                <v:shape id="Picture 18" o:spid="_x0000_s1028" type="#_x0000_t75" style="position:absolute;left:27135;width:25819;height:1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zaoxQAAANsAAAAPAAAAZHJzL2Rvd25yZXYueG1sRI9BTwIx&#10;EIXvJPyHZki8EOmqiSErhRCMBrgBHvQ2bsftyna6thXWf88cTLjN5L1575vZovetOlFMTWADd5MC&#10;FHEVbMO1gbfDy+0UVMrIFtvAZOCPEizmw8EMSxvOvKPTPtdKQjiVaMDl3JVap8qRxzQJHbFoXyF6&#10;zLLGWtuIZwn3rb4vikftsWFpcNjRylF13P96A7txeN58xNfp8fvdheqTsP952BpzM+qXT6Ay9flq&#10;/r9eW8EXWPlFBtDzCwAAAP//AwBQSwECLQAUAAYACAAAACEA2+H2y+4AAACFAQAAEwAAAAAAAAAA&#10;AAAAAAAAAAAAW0NvbnRlbnRfVHlwZXNdLnhtbFBLAQItABQABgAIAAAAIQBa9CxbvwAAABUBAAAL&#10;AAAAAAAAAAAAAAAAAB8BAABfcmVscy8ucmVsc1BLAQItABQABgAIAAAAIQAhezaoxQAAANsAAAAP&#10;AAAAAAAAAAAAAAAAAAcCAABkcnMvZG93bnJldi54bWxQSwUGAAAAAAMAAwC3AAAA+QIAAAAA&#10;">
                  <v:imagedata r:id="rId16" o:title="" cropbottom="4866f" cropleft="2602f" cropright="4153f"/>
                </v:shape>
              </v:group>
            </w:pict>
          </mc:Fallback>
        </mc:AlternateContent>
      </w:r>
    </w:p>
    <w:p w14:paraId="5331B0BF" w14:textId="77777777" w:rsidR="004B0B98" w:rsidRDefault="004B0B98" w:rsidP="004B0B98">
      <w:pPr>
        <w:jc w:val="both"/>
        <w:rPr>
          <w:rFonts w:ascii="Times New Roman" w:hAnsi="Times New Roman" w:cs="Times New Roman"/>
        </w:rPr>
      </w:pPr>
    </w:p>
    <w:p w14:paraId="34566C4D" w14:textId="77777777" w:rsidR="004B0B98" w:rsidRDefault="004B0B98" w:rsidP="004B0B98">
      <w:pPr>
        <w:jc w:val="both"/>
        <w:rPr>
          <w:rFonts w:ascii="Times New Roman" w:hAnsi="Times New Roman" w:cs="Times New Roman"/>
        </w:rPr>
      </w:pPr>
    </w:p>
    <w:p w14:paraId="72858270" w14:textId="77777777" w:rsidR="004B0B98" w:rsidRDefault="004B0B98" w:rsidP="004B0B98">
      <w:pPr>
        <w:jc w:val="both"/>
        <w:rPr>
          <w:rFonts w:ascii="Times New Roman" w:hAnsi="Times New Roman" w:cs="Times New Roman"/>
        </w:rPr>
      </w:pPr>
    </w:p>
    <w:p w14:paraId="06E9F2EF" w14:textId="77777777" w:rsidR="004B0B98" w:rsidRDefault="004B0B98" w:rsidP="004B0B98">
      <w:pPr>
        <w:jc w:val="both"/>
        <w:rPr>
          <w:rFonts w:ascii="Times New Roman" w:hAnsi="Times New Roman" w:cs="Times New Roman"/>
        </w:rPr>
      </w:pPr>
    </w:p>
    <w:p w14:paraId="58197232" w14:textId="77777777" w:rsidR="004B0B98" w:rsidRDefault="004B0B98" w:rsidP="004B0B98">
      <w:pPr>
        <w:jc w:val="both"/>
        <w:rPr>
          <w:rFonts w:ascii="Times New Roman" w:hAnsi="Times New Roman" w:cs="Times New Roman"/>
        </w:rPr>
      </w:pPr>
    </w:p>
    <w:p w14:paraId="633ECAEB" w14:textId="77777777" w:rsidR="004B0B98" w:rsidRDefault="004B0B98" w:rsidP="004B0B98">
      <w:pPr>
        <w:jc w:val="both"/>
        <w:rPr>
          <w:rFonts w:ascii="Times New Roman" w:hAnsi="Times New Roman" w:cs="Times New Roman"/>
        </w:rPr>
      </w:pPr>
    </w:p>
    <w:p w14:paraId="7AFB82A4" w14:textId="147DA610" w:rsidR="004B0B98" w:rsidRDefault="004B0B98" w:rsidP="004B0B98">
      <w:pPr>
        <w:jc w:val="both"/>
        <w:rPr>
          <w:rFonts w:ascii="Times New Roman" w:hAnsi="Times New Roman" w:cs="Times New Roman"/>
        </w:rPr>
      </w:pPr>
      <w:r w:rsidRPr="004755DB">
        <w:rPr>
          <w:rFonts w:ascii="Times New Roman" w:hAnsi="Times New Roman" w:cs="Times New Roman"/>
          <w:b/>
        </w:rPr>
        <w:t>Figure S</w:t>
      </w:r>
      <w:r w:rsidR="005146A2">
        <w:rPr>
          <w:rFonts w:ascii="Times New Roman" w:hAnsi="Times New Roman" w:cs="Times New Roman"/>
          <w:b/>
        </w:rPr>
        <w:t>9</w:t>
      </w:r>
      <w:r w:rsidRPr="004755DB">
        <w:rPr>
          <w:rFonts w:ascii="Times New Roman" w:hAnsi="Times New Roman" w:cs="Times New Roman"/>
          <w:b/>
        </w:rPr>
        <w:t>.</w:t>
      </w:r>
      <w:r>
        <w:rPr>
          <w:rFonts w:ascii="Times New Roman" w:hAnsi="Times New Roman" w:cs="Times New Roman"/>
        </w:rPr>
        <w:t xml:space="preserve"> Survival assay for </w:t>
      </w:r>
      <w:r w:rsidRPr="004755DB">
        <w:rPr>
          <w:rFonts w:ascii="Times New Roman" w:hAnsi="Times New Roman" w:cs="Times New Roman"/>
          <w:i/>
        </w:rPr>
        <w:t>C. elegans</w:t>
      </w:r>
      <w:r>
        <w:rPr>
          <w:rFonts w:ascii="Times New Roman" w:hAnsi="Times New Roman" w:cs="Times New Roman"/>
        </w:rPr>
        <w:t xml:space="preserve"> incubated in either M9 or M9 based cryoprotectant solution for a.) 24 hours and b.) 48 hours. Cryoprotectant concentration is given in units of (% m/v). The sample size was ~35 nematodes at the start of the assay per condition.</w:t>
      </w:r>
    </w:p>
    <w:p w14:paraId="1DCFD5A6" w14:textId="77777777" w:rsidR="004B0B98" w:rsidRDefault="004B0B98" w:rsidP="004B0B98">
      <w:pPr>
        <w:contextualSpacing/>
        <w:jc w:val="both"/>
        <w:rPr>
          <w:rFonts w:ascii="Times New Roman" w:hAnsi="Times New Roman" w:cs="Times New Roman"/>
        </w:rPr>
      </w:pPr>
    </w:p>
    <w:p w14:paraId="494415C0" w14:textId="77777777" w:rsidR="004B0B98" w:rsidRDefault="004B0B98" w:rsidP="004B0B98">
      <w:pPr>
        <w:spacing w:line="360" w:lineRule="auto"/>
        <w:jc w:val="both"/>
        <w:rPr>
          <w:rFonts w:ascii="Times New Roman" w:hAnsi="Times New Roman" w:cs="Times New Roman"/>
        </w:rPr>
      </w:pPr>
      <w:r w:rsidRPr="008020BD">
        <w:rPr>
          <w:rFonts w:ascii="Times New Roman" w:hAnsi="Times New Roman" w:cs="Times New Roman"/>
          <w:sz w:val="24"/>
          <w:szCs w:val="24"/>
        </w:rPr>
        <w:t xml:space="preserve">The survival rate for the control sample (M9 without cryoprotectant) was 97% ± 3% after 24 hours and 94% ± 4% after 48 hours. Using a t-test with a 95% confidence interval there is a statistically significant difference between the survival rate of the control sample and all of the samples that were exposed to cryoprotectant. However, following 24 hours the survival rate exceeded 85% for </w:t>
      </w:r>
      <w:r w:rsidRPr="008020BD">
        <w:rPr>
          <w:rFonts w:ascii="Times New Roman" w:hAnsi="Times New Roman" w:cs="Times New Roman"/>
          <w:sz w:val="24"/>
          <w:szCs w:val="24"/>
        </w:rPr>
        <w:lastRenderedPageBreak/>
        <w:t xml:space="preserve">7 of the 16 cryoprotectant solutions; 10% </w:t>
      </w:r>
      <w:proofErr w:type="spellStart"/>
      <w:r w:rsidRPr="008020BD">
        <w:rPr>
          <w:rFonts w:ascii="Times New Roman" w:hAnsi="Times New Roman" w:cs="Times New Roman"/>
          <w:sz w:val="24"/>
          <w:szCs w:val="24"/>
        </w:rPr>
        <w:t>trehalose</w:t>
      </w:r>
      <w:proofErr w:type="spellEnd"/>
      <w:r w:rsidRPr="008020BD">
        <w:rPr>
          <w:rFonts w:ascii="Times New Roman" w:hAnsi="Times New Roman" w:cs="Times New Roman"/>
          <w:sz w:val="24"/>
          <w:szCs w:val="24"/>
        </w:rPr>
        <w:t xml:space="preserve">, 20% </w:t>
      </w:r>
      <w:proofErr w:type="spellStart"/>
      <w:r w:rsidRPr="008020BD">
        <w:rPr>
          <w:rFonts w:ascii="Times New Roman" w:hAnsi="Times New Roman" w:cs="Times New Roman"/>
          <w:sz w:val="24"/>
          <w:szCs w:val="24"/>
        </w:rPr>
        <w:t>trehalose</w:t>
      </w:r>
      <w:proofErr w:type="spellEnd"/>
      <w:r w:rsidRPr="008020BD">
        <w:rPr>
          <w:rFonts w:ascii="Times New Roman" w:hAnsi="Times New Roman" w:cs="Times New Roman"/>
          <w:sz w:val="24"/>
          <w:szCs w:val="24"/>
        </w:rPr>
        <w:t>, 10% sucrose, 20% sucrose, 10% glucose, 10% methanol, and 10% glycerol.</w:t>
      </w:r>
      <w:r>
        <w:rPr>
          <w:rFonts w:ascii="Times New Roman" w:hAnsi="Times New Roman" w:cs="Times New Roman"/>
        </w:rPr>
        <w:t xml:space="preserve"> </w:t>
      </w:r>
    </w:p>
    <w:p w14:paraId="5403356C" w14:textId="77777777"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Of the non</w:t>
      </w:r>
      <w:r w:rsidRPr="008020BD">
        <w:rPr>
          <w:rFonts w:ascii="Times New Roman" w:hAnsi="Times New Roman" w:cs="Times New Roman"/>
          <w:sz w:val="24"/>
          <w:szCs w:val="24"/>
        </w:rPr>
        <w:noBreakHyphen/>
        <w:t xml:space="preserve">penetrating solutions, only the survival rate of </w:t>
      </w:r>
      <w:r w:rsidRPr="008020BD">
        <w:rPr>
          <w:rFonts w:ascii="Times New Roman" w:hAnsi="Times New Roman" w:cs="Times New Roman"/>
          <w:i/>
          <w:sz w:val="24"/>
          <w:szCs w:val="24"/>
        </w:rPr>
        <w:t>C. elegans</w:t>
      </w:r>
      <w:r w:rsidRPr="008020BD">
        <w:rPr>
          <w:rFonts w:ascii="Times New Roman" w:hAnsi="Times New Roman" w:cs="Times New Roman"/>
          <w:sz w:val="24"/>
          <w:szCs w:val="24"/>
        </w:rPr>
        <w:t xml:space="preserve"> incubated in 10% </w:t>
      </w:r>
      <w:proofErr w:type="spellStart"/>
      <w:r w:rsidRPr="008020BD">
        <w:rPr>
          <w:rFonts w:ascii="Times New Roman" w:hAnsi="Times New Roman" w:cs="Times New Roman"/>
          <w:sz w:val="24"/>
          <w:szCs w:val="24"/>
        </w:rPr>
        <w:t>trehalose</w:t>
      </w:r>
      <w:proofErr w:type="spellEnd"/>
      <w:r w:rsidRPr="008020BD">
        <w:rPr>
          <w:rFonts w:ascii="Times New Roman" w:hAnsi="Times New Roman" w:cs="Times New Roman"/>
          <w:sz w:val="24"/>
          <w:szCs w:val="24"/>
        </w:rPr>
        <w:t xml:space="preserve"> remains above 90% after 48 hours. Notably, </w:t>
      </w:r>
      <w:r w:rsidRPr="008020BD">
        <w:rPr>
          <w:rFonts w:ascii="Times New Roman" w:hAnsi="Times New Roman" w:cs="Times New Roman"/>
          <w:i/>
          <w:sz w:val="24"/>
          <w:szCs w:val="24"/>
        </w:rPr>
        <w:t>C. elegans</w:t>
      </w:r>
      <w:r w:rsidRPr="008020BD">
        <w:rPr>
          <w:rFonts w:ascii="Times New Roman" w:hAnsi="Times New Roman" w:cs="Times New Roman"/>
          <w:sz w:val="24"/>
          <w:szCs w:val="24"/>
        </w:rPr>
        <w:t xml:space="preserve"> incubated in the higher concentration of </w:t>
      </w:r>
      <w:proofErr w:type="spellStart"/>
      <w:r w:rsidRPr="008020BD">
        <w:rPr>
          <w:rFonts w:ascii="Times New Roman" w:hAnsi="Times New Roman" w:cs="Times New Roman"/>
          <w:sz w:val="24"/>
          <w:szCs w:val="24"/>
        </w:rPr>
        <w:t>trehalose</w:t>
      </w:r>
      <w:proofErr w:type="spellEnd"/>
      <w:r w:rsidRPr="008020BD">
        <w:rPr>
          <w:rFonts w:ascii="Times New Roman" w:hAnsi="Times New Roman" w:cs="Times New Roman"/>
          <w:sz w:val="24"/>
          <w:szCs w:val="24"/>
        </w:rPr>
        <w:t xml:space="preserve"> (20%) had a survival rate of 74% following 48 hours whereas exposure to the higher concentration of sucrose results in a 4% survival rate. All worms incubated in the higher concentration (20%) of glucose died in less than 24 hours. </w:t>
      </w:r>
    </w:p>
    <w:p w14:paraId="1A2565CD" w14:textId="5B4F3AC7" w:rsidR="004B0B98" w:rsidRPr="008020BD" w:rsidRDefault="004B0B98" w:rsidP="004B0B98">
      <w:pPr>
        <w:spacing w:line="360" w:lineRule="auto"/>
        <w:jc w:val="both"/>
        <w:rPr>
          <w:rFonts w:ascii="Times New Roman" w:hAnsi="Times New Roman" w:cs="Times New Roman"/>
          <w:sz w:val="24"/>
          <w:szCs w:val="24"/>
        </w:rPr>
      </w:pPr>
      <w:r w:rsidRPr="008020BD">
        <w:rPr>
          <w:rFonts w:ascii="Times New Roman" w:hAnsi="Times New Roman" w:cs="Times New Roman"/>
          <w:sz w:val="24"/>
          <w:szCs w:val="24"/>
        </w:rPr>
        <w:t xml:space="preserve">In the case of the penetrating cryoprotectants, 10% (m/v) glycerol and </w:t>
      </w:r>
      <w:r w:rsidR="004F0CB7" w:rsidRPr="008020BD">
        <w:rPr>
          <w:rFonts w:ascii="Times New Roman" w:hAnsi="Times New Roman" w:cs="Times New Roman"/>
          <w:sz w:val="24"/>
          <w:szCs w:val="24"/>
        </w:rPr>
        <w:t xml:space="preserve">10% (m/v) </w:t>
      </w:r>
      <w:r w:rsidRPr="008020BD">
        <w:rPr>
          <w:rFonts w:ascii="Times New Roman" w:hAnsi="Times New Roman" w:cs="Times New Roman"/>
          <w:sz w:val="24"/>
          <w:szCs w:val="24"/>
        </w:rPr>
        <w:t>methanol were the only two cryoprotectants with survival rates exceeding 85% after 24 hours (86% and 96% respectively). This margin changes significantly following 48 hours of incubation with a 70% survival rate for 10% (m/v) glycerol and only a 7% survival rate for 10% (m/v) methanol.</w:t>
      </w:r>
    </w:p>
    <w:p w14:paraId="4B3F2DF6" w14:textId="77777777" w:rsidR="004B0B98" w:rsidRDefault="004B0B98" w:rsidP="004B0B98">
      <w:pPr>
        <w:spacing w:line="360" w:lineRule="auto"/>
        <w:jc w:val="both"/>
        <w:rPr>
          <w:rFonts w:ascii="Times New Roman" w:hAnsi="Times New Roman" w:cs="Times New Roman"/>
          <w:b/>
          <w:sz w:val="24"/>
          <w:szCs w:val="24"/>
        </w:rPr>
      </w:pPr>
    </w:p>
    <w:p w14:paraId="27BF1CBA" w14:textId="188541EF" w:rsidR="004B0B98" w:rsidRPr="008020BD" w:rsidRDefault="004B0B98" w:rsidP="004B0B98">
      <w:pPr>
        <w:spacing w:line="360" w:lineRule="auto"/>
        <w:jc w:val="both"/>
        <w:rPr>
          <w:rFonts w:ascii="Times New Roman" w:hAnsi="Times New Roman" w:cs="Times New Roman"/>
          <w:b/>
          <w:sz w:val="24"/>
          <w:szCs w:val="24"/>
        </w:rPr>
      </w:pPr>
      <w:r w:rsidRPr="008020BD">
        <w:rPr>
          <w:rFonts w:ascii="Times New Roman" w:hAnsi="Times New Roman" w:cs="Times New Roman"/>
          <w:b/>
          <w:sz w:val="24"/>
          <w:szCs w:val="24"/>
        </w:rPr>
        <w:t>Body Bend Assay</w:t>
      </w:r>
    </w:p>
    <w:p w14:paraId="69BDC856" w14:textId="362D4F53" w:rsidR="004B0B98" w:rsidRPr="008020BD" w:rsidRDefault="004B0B98" w:rsidP="004B0B98">
      <w:pPr>
        <w:spacing w:line="360" w:lineRule="auto"/>
        <w:contextualSpacing/>
        <w:jc w:val="both"/>
        <w:rPr>
          <w:rFonts w:ascii="Times New Roman" w:hAnsi="Times New Roman" w:cs="Times New Roman"/>
          <w:sz w:val="24"/>
          <w:szCs w:val="24"/>
        </w:rPr>
      </w:pPr>
      <w:r w:rsidRPr="008020BD">
        <w:rPr>
          <w:rFonts w:ascii="Times New Roman" w:hAnsi="Times New Roman" w:cs="Times New Roman"/>
          <w:sz w:val="24"/>
          <w:szCs w:val="24"/>
        </w:rPr>
        <w:t xml:space="preserve">In addition to animal survival, the lateral movement capacity of </w:t>
      </w:r>
      <w:r w:rsidRPr="008020BD">
        <w:rPr>
          <w:rFonts w:ascii="Times New Roman" w:hAnsi="Times New Roman" w:cs="Times New Roman"/>
          <w:i/>
          <w:smallCaps/>
          <w:sz w:val="24"/>
          <w:szCs w:val="24"/>
        </w:rPr>
        <w:t xml:space="preserve">C. </w:t>
      </w:r>
      <w:r w:rsidRPr="008020BD">
        <w:rPr>
          <w:rFonts w:ascii="Times New Roman" w:hAnsi="Times New Roman" w:cs="Times New Roman"/>
          <w:i/>
          <w:sz w:val="24"/>
          <w:szCs w:val="24"/>
        </w:rPr>
        <w:t xml:space="preserve">elegans </w:t>
      </w:r>
      <w:r w:rsidRPr="008020BD">
        <w:rPr>
          <w:rFonts w:ascii="Times New Roman" w:hAnsi="Times New Roman" w:cs="Times New Roman"/>
          <w:sz w:val="24"/>
          <w:szCs w:val="24"/>
        </w:rPr>
        <w:t xml:space="preserve">in solution was quantified as a marker for the physiological health of the animal. This method is a well-established assay for studying the effects of drugs or mutations on the motility of </w:t>
      </w:r>
      <w:r w:rsidRPr="008020BD">
        <w:rPr>
          <w:rFonts w:ascii="Times New Roman" w:hAnsi="Times New Roman" w:cs="Times New Roman"/>
          <w:i/>
          <w:sz w:val="24"/>
          <w:szCs w:val="24"/>
        </w:rPr>
        <w:t>C. elegans</w:t>
      </w:r>
      <w:r w:rsidRPr="008020BD">
        <w:rPr>
          <w:rFonts w:ascii="Times New Roman" w:hAnsi="Times New Roman" w:cs="Times New Roman"/>
          <w:sz w:val="24"/>
          <w:szCs w:val="24"/>
        </w:rPr>
        <w:t>.</w:t>
      </w:r>
      <w:r w:rsidRPr="008020BD">
        <w:rPr>
          <w:rFonts w:ascii="Times New Roman" w:hAnsi="Times New Roman" w:cs="Times New Roman"/>
          <w:sz w:val="24"/>
          <w:szCs w:val="24"/>
        </w:rPr>
        <w:fldChar w:fldCharType="begin" w:fldLock="1"/>
      </w:r>
      <w:r w:rsidR="005D1B66">
        <w:rPr>
          <w:rFonts w:ascii="Times New Roman" w:hAnsi="Times New Roman" w:cs="Times New Roman"/>
          <w:sz w:val="24"/>
          <w:szCs w:val="24"/>
        </w:rPr>
        <w:instrText>ADDIN CSL_CITATION {"citationItems":[{"id":"ITEM-1","itemData":{"DOI":"10.1186/1471-2202-10-84","ISSN":"1471-2202","PMID":"19619274","abstract":"BACKGROUND The \"thrashing assay\", in which nematodes are placed in liquid and the frequency of lateral swimming (\"thrashing\") movements estimated, is a well-established method for measuring motility in the genetic model organism Caenorhabditis elegans as well as in parasitic nematodes. It is used as an index of the effects of drugs, chemicals or mutations on motility and has proved useful in identifying mutants affecting behaviour. However, the method is laborious, subject to experimenter error, and therefore does not permit high-throughput applications. Existing automation methods usually involve analysis of worm shape, but this is computationally demanding and error-prone. Here we present a novel, robust and rapid method of automatically counting the thrashing frequency of worms that avoids morphometry but nonetheless gives a direct measure of thrashing frequency. Our method uses principal components analysis to remove the background, followed by computation of a covariance matrix of the remaining image frames from which the interval between statistically-similar frames is estimated. RESULTS We tested the performance of our covariance method in measuring thrashing rates of worms using mutations that affect motility and found that it accurately substituted for laborious, manual measurements over a wide range of thrashing rates. The algorithm used also enabled us to determine a dose-dependent inhibition of thrashing frequency by the anthelmintic drug, levamisole, illustrating the suitability of the system for assaying the effects of drugs and chemicals on motility. Furthermore, the algorithm successfully measured the actions of levamisole on a parasitic nematode, Haemonchus contortus, which undergoes complex contorted shapes whilst swimming, without alterations in the code or of any parameters, indicating that it is applicable to different nematode species, including parasitic nematodes. Our method is capable of analyzing a 30 s movie in less than 30 s and can therefore be deployed in rapid screens. CONCLUSION We demonstrate that a covariance-based method yields a fast, reliable, automated measurement of C. elegans motility which can replace the far more time-consuming, manual method. The absence of a morphometry step means that the method can be applied to any nematode that swims in liquid and, together with its speed, this simplicity lends itself to deployment in large-scale chemical and genetic screens.","author":[{"dropping-particle":"","family":"Buckingham","given":"Steven D","non-dropping-particle":"","parse-names":false,"suffix":""},{"dropping-particle":"","family":"Sattelle","given":"David B","non-dropping-particle":"","parse-names":false,"suffix":""}],"container-title":"BMC neuroscience","id":"ITEM-1","issued":{"date-parts":[["2009","7"]]},"page":"84","publisher":"BioMed Central","title":"Fast, automated measurement of nematode swimming (thrashing) without morphometry.","type":"article-journal","volume":"10"},"uris":["http://www.mendeley.com/documents/?uuid=b56fe4d5-6a56-4626-9d00-31ef147ca698","http://www.mendeley.com/documents/?uuid=f5c198b2-d884-493b-8eb4-ab132e0ef488"]}],"mendeley":{"formattedCitation":"&lt;sup&gt;11&lt;/sup&gt;","plainTextFormattedCitation":"11","previouslyFormattedCitation":"&lt;sup&gt;10&lt;/sup&gt;"},"properties":{"noteIndex":0},"schema":"https://github.com/citation-style-language/schema/raw/master/csl-citation.json"}</w:instrText>
      </w:r>
      <w:r w:rsidRPr="008020BD">
        <w:rPr>
          <w:rFonts w:ascii="Times New Roman" w:hAnsi="Times New Roman" w:cs="Times New Roman"/>
          <w:sz w:val="24"/>
          <w:szCs w:val="24"/>
        </w:rPr>
        <w:fldChar w:fldCharType="separate"/>
      </w:r>
      <w:r w:rsidR="005D1B66" w:rsidRPr="005D1B66">
        <w:rPr>
          <w:rFonts w:ascii="Times New Roman" w:hAnsi="Times New Roman" w:cs="Times New Roman"/>
          <w:noProof/>
          <w:sz w:val="24"/>
          <w:szCs w:val="24"/>
          <w:vertAlign w:val="superscript"/>
        </w:rPr>
        <w:t>11</w:t>
      </w:r>
      <w:r w:rsidRPr="008020BD">
        <w:rPr>
          <w:rFonts w:ascii="Times New Roman" w:hAnsi="Times New Roman" w:cs="Times New Roman"/>
          <w:sz w:val="24"/>
          <w:szCs w:val="24"/>
        </w:rPr>
        <w:fldChar w:fldCharType="end"/>
      </w:r>
      <w:r w:rsidRPr="008020BD">
        <w:rPr>
          <w:rFonts w:ascii="Times New Roman" w:hAnsi="Times New Roman" w:cs="Times New Roman"/>
          <w:sz w:val="24"/>
          <w:szCs w:val="24"/>
          <w:vertAlign w:val="superscript"/>
        </w:rPr>
        <w:t>,</w:t>
      </w:r>
      <w:r w:rsidRPr="008020BD">
        <w:rPr>
          <w:rFonts w:ascii="Times New Roman" w:hAnsi="Times New Roman" w:cs="Times New Roman"/>
          <w:sz w:val="24"/>
          <w:szCs w:val="24"/>
        </w:rPr>
        <w:fldChar w:fldCharType="begin" w:fldLock="1"/>
      </w:r>
      <w:r w:rsidR="005D1B66">
        <w:rPr>
          <w:rFonts w:ascii="Times New Roman" w:hAnsi="Times New Roman" w:cs="Times New Roman"/>
          <w:sz w:val="24"/>
          <w:szCs w:val="24"/>
        </w:rPr>
        <w:instrText>ADDIN CSL_CITATION {"citationItems":[{"id":"ITEM-1","itemData":{"DOI":"10.1073/pnas.1412192112","ISSN":"1091-6490","PMID":"25561524","abstract":"Aging research has been very successful at identifying signaling pathways and evolutionarily conserved genes that extend lifespan with the assumption that an increase in lifespan will also increase healthspan. However, it is largely unknown whether we are extending the healthy time of life or simply prolonging a period of frailty with increased incidence of age-associated diseases. Here we use Caenorhabditis elegans, one of the premiere systems for lifespan studies, to determine whether lifespan and healthspan are intrinsically correlated. We conducted multiple cellular and organismal assays on wild type as well as four long-lived mutants (insulin/insulin-like growth factor-1, dietary restriction, protein translation, mitochondrial signaling) in a longitudinal manner to determine the health of the animals as they age. We find that some long-lived mutants performed better than wild type when measured chronologically (number of days). However, all long-lived mutants increased the proportion of time spent in a frail state. Together, these data suggest that lifespan can no longer be the sole parameter of interest and reveal the importance of evaluating multiple healthspan parameters for future studies on antiaging interventions.","author":[{"dropping-particle":"","family":"Bansal","given":"Ankita","non-dropping-particle":"","parse-names":false,"suffix":""},{"dropping-particle":"","family":"Zhu","given":"Lihua J","non-dropping-particle":"","parse-names":false,"suffix":""},{"dropping-particle":"","family":"Yen","given":"Kelvin","non-dropping-particle":"","parse-names":false,"suffix":""},{"dropping-particle":"","family":"Tissenbaum","given":"Heidi A","non-dropping-particle":"","parse-names":false,"suffix":""}],"container-title":"Proceedings of the National Academy of Sciences of the United States of America","id":"ITEM-1","issue":"3","issued":{"date-parts":[["2015","1","20"]]},"page":"E277-286","publisher":"National Academy of Sciences","title":"Uncoupling lifespan and healthspan in Caenorhabditis elegans longevity mutants.","type":"article-journal","volume":"112"},"uris":["http://www.mendeley.com/documents/?uuid=22a99b87-1b40-3d95-a927-44533a2c89e5","http://www.mendeley.com/documents/?uuid=1cc3bfeb-85dd-4118-bf34-fc8dd446d9ef"]}],"mendeley":{"formattedCitation":"&lt;sup&gt;12&lt;/sup&gt;","plainTextFormattedCitation":"12","previouslyFormattedCitation":"&lt;sup&gt;11&lt;/sup&gt;"},"properties":{"noteIndex":0},"schema":"https://github.com/citation-style-language/schema/raw/master/csl-citation.json"}</w:instrText>
      </w:r>
      <w:r w:rsidRPr="008020BD">
        <w:rPr>
          <w:rFonts w:ascii="Times New Roman" w:hAnsi="Times New Roman" w:cs="Times New Roman"/>
          <w:sz w:val="24"/>
          <w:szCs w:val="24"/>
        </w:rPr>
        <w:fldChar w:fldCharType="separate"/>
      </w:r>
      <w:r w:rsidR="005D1B66" w:rsidRPr="005D1B66">
        <w:rPr>
          <w:rFonts w:ascii="Times New Roman" w:hAnsi="Times New Roman" w:cs="Times New Roman"/>
          <w:noProof/>
          <w:sz w:val="24"/>
          <w:szCs w:val="24"/>
          <w:vertAlign w:val="superscript"/>
        </w:rPr>
        <w:t>12</w:t>
      </w:r>
      <w:r w:rsidRPr="008020BD">
        <w:rPr>
          <w:rFonts w:ascii="Times New Roman" w:hAnsi="Times New Roman" w:cs="Times New Roman"/>
          <w:sz w:val="24"/>
          <w:szCs w:val="24"/>
        </w:rPr>
        <w:fldChar w:fldCharType="end"/>
      </w:r>
      <w:r w:rsidRPr="008020BD">
        <w:rPr>
          <w:rFonts w:ascii="Times New Roman" w:hAnsi="Times New Roman" w:cs="Times New Roman"/>
          <w:sz w:val="24"/>
          <w:szCs w:val="24"/>
          <w:vertAlign w:val="superscript"/>
        </w:rPr>
        <w:t>,</w:t>
      </w:r>
      <w:r w:rsidRPr="008020BD">
        <w:rPr>
          <w:rFonts w:ascii="Times New Roman" w:hAnsi="Times New Roman" w:cs="Times New Roman"/>
          <w:sz w:val="24"/>
          <w:szCs w:val="24"/>
          <w:vertAlign w:val="superscript"/>
        </w:rPr>
        <w:fldChar w:fldCharType="begin" w:fldLock="1"/>
      </w:r>
      <w:r w:rsidR="005D1B66">
        <w:rPr>
          <w:rFonts w:ascii="Times New Roman" w:hAnsi="Times New Roman" w:cs="Times New Roman"/>
          <w:sz w:val="24"/>
          <w:szCs w:val="24"/>
          <w:vertAlign w:val="superscript"/>
        </w:rPr>
        <w:instrText>ADDIN CSL_CITATION {"citationItems":[{"id":"ITEM-1","itemData":{"DOI":"10.1038/ncomms9919","ISSN":"2041-1723","PMID":"26586186","abstract":"Ageing is marked by physical decline. Caenorhabditis elegans is a valuable model for identifying genetic regulatory mechanisms of ageing and longevity. Here we report a simple method to assess C. elegans' maximum physical ability based on the worms' maximum movement velocity. We show maximum velocity declines with age, correlates well with longevity, accurately reports movement ability and, if measured in mid-adulthood, is predictive of maximal lifespan. Contrary to recent findings, we observe that maximum velocity of worm with mutations in daf-2(e1370) insulin/IGF-1 signalling scales with lifespan. Because of increased odorant receptor expression, daf-2(e1370) mutants prefer food over exploration, causing previous on-food motility assays to underestimate movement ability and, thus, worm health. Finally, a disease-burden analysis of published data reveals that the daf-2(e1370) mutation improves quality of life, and therefore combines lifespan extension with various signs of an increased healthspan.","author":[{"dropping-particle":"","family":"Hahm","given":"Jeong Hoon","non-dropping-particle":"","parse-names":false,"suffix":""},{"dropping-particle":"","family":"Kim","given":"Sunhee","non-dropping-particle":"","parse-names":false,"suffix":""},{"dropping-particle":"","family":"DiLoreto","given":"Race","non-dropping-particle":"","parse-names":false,"suffix":""},{"dropping-particle":"","family":"Shi","given":"Cheng","non-dropping-particle":"","parse-names":false,"suffix":""},{"dropping-particle":"V","family":"Lee","given":"Seung Jae","non-dropping-particle":"","parse-names":false,"suffix":""},{"dropping-particle":"","family":"Murphy","given":"Coleen T","non-dropping-particle":"","parse-names":false,"suffix":""},{"dropping-particle":"","family":"Nam","given":"Hong Gil","non-dropping-particle":"","parse-names":false,"suffix":""}],"container-title":"Nature communications","id":"ITEM-1","issued":{"date-parts":[["2015","11"]]},"page":"8919","publisher":"Nature Publishing Group","title":"C. elegans maximum velocity correlates with healthspan and is maintained in worms with an insulin receptor mutation","type":"article-journal","volume":"6"},"uris":["http://www.mendeley.com/documents/?uuid=71ae5d93-cee7-4f0c-8f1f-a0ba0e477216","http://www.mendeley.com/documents/?uuid=1697c524-57b8-4df8-9706-fd3a46bb85b1"]}],"mendeley":{"formattedCitation":"&lt;sup&gt;13&lt;/sup&gt;","plainTextFormattedCitation":"13","previouslyFormattedCitation":"&lt;sup&gt;12&lt;/sup&gt;"},"properties":{"noteIndex":0},"schema":"https://github.com/citation-style-language/schema/raw/master/csl-citation.json"}</w:instrText>
      </w:r>
      <w:r w:rsidRPr="008020BD">
        <w:rPr>
          <w:rFonts w:ascii="Times New Roman" w:hAnsi="Times New Roman" w:cs="Times New Roman"/>
          <w:sz w:val="24"/>
          <w:szCs w:val="24"/>
          <w:vertAlign w:val="superscript"/>
        </w:rPr>
        <w:fldChar w:fldCharType="separate"/>
      </w:r>
      <w:r w:rsidR="005D1B66" w:rsidRPr="005D1B66">
        <w:rPr>
          <w:rFonts w:ascii="Times New Roman" w:hAnsi="Times New Roman" w:cs="Times New Roman"/>
          <w:noProof/>
          <w:sz w:val="24"/>
          <w:szCs w:val="24"/>
          <w:vertAlign w:val="superscript"/>
        </w:rPr>
        <w:t>13</w:t>
      </w:r>
      <w:r w:rsidRPr="008020BD">
        <w:rPr>
          <w:rFonts w:ascii="Times New Roman" w:hAnsi="Times New Roman" w:cs="Times New Roman"/>
          <w:sz w:val="24"/>
          <w:szCs w:val="24"/>
          <w:vertAlign w:val="superscript"/>
        </w:rPr>
        <w:fldChar w:fldCharType="end"/>
      </w:r>
      <w:r w:rsidRPr="008020BD">
        <w:rPr>
          <w:rFonts w:ascii="Times New Roman" w:hAnsi="Times New Roman" w:cs="Times New Roman"/>
          <w:sz w:val="24"/>
          <w:szCs w:val="24"/>
          <w:vertAlign w:val="superscript"/>
        </w:rPr>
        <w:t xml:space="preserve"> </w:t>
      </w:r>
      <w:r w:rsidRPr="008020BD">
        <w:rPr>
          <w:rFonts w:ascii="Times New Roman" w:hAnsi="Times New Roman" w:cs="Times New Roman"/>
          <w:sz w:val="24"/>
          <w:szCs w:val="24"/>
        </w:rPr>
        <w:t xml:space="preserve"> Thrashings were counted manually for 15 seconds per animal using a dissection microscope 24 and 48 hours after transfer to the solutions. A reciprocating motion at the body midline was counted as one body bend. Animals that were not moving, due to either death or quiescence, were omitted from the assay.</w:t>
      </w:r>
    </w:p>
    <w:p w14:paraId="30BB70FF" w14:textId="6B7BDF6C" w:rsidR="004B0B98" w:rsidRPr="008020BD" w:rsidRDefault="004B0B98" w:rsidP="004B0B98">
      <w:pPr>
        <w:spacing w:line="360" w:lineRule="auto"/>
        <w:contextualSpacing/>
        <w:jc w:val="both"/>
        <w:rPr>
          <w:rFonts w:ascii="Times New Roman" w:hAnsi="Times New Roman" w:cs="Times New Roman"/>
          <w:noProof/>
          <w:sz w:val="24"/>
          <w:szCs w:val="24"/>
        </w:rPr>
      </w:pPr>
      <w:r w:rsidRPr="008020BD">
        <w:rPr>
          <w:rFonts w:ascii="Times New Roman" w:hAnsi="Times New Roman" w:cs="Times New Roman"/>
          <w:noProof/>
          <w:sz w:val="24"/>
          <w:szCs w:val="24"/>
        </w:rPr>
        <w:t xml:space="preserve">For the surviving specimens, no statistically significant difference in number of body bends was observed between 10% trehalose, 20 % trehalose, and the M9 control group after incubation of 24 or 48 hours. There was a statistically significant difference between the lateral movement capacity of  </w:t>
      </w:r>
      <w:r w:rsidRPr="008020BD">
        <w:rPr>
          <w:rFonts w:ascii="Times New Roman" w:hAnsi="Times New Roman" w:cs="Times New Roman"/>
          <w:i/>
          <w:noProof/>
          <w:sz w:val="24"/>
          <w:szCs w:val="24"/>
        </w:rPr>
        <w:t>C. elegans</w:t>
      </w:r>
      <w:r w:rsidRPr="008020BD">
        <w:rPr>
          <w:rFonts w:ascii="Times New Roman" w:hAnsi="Times New Roman" w:cs="Times New Roman"/>
          <w:noProof/>
          <w:sz w:val="24"/>
          <w:szCs w:val="24"/>
        </w:rPr>
        <w:t xml:space="preserve"> exposed to 10% (m/v) glycerol compared to the M9 control group (Figure S8). The number of body bends after 24 hours for 10% (m/v) glycerol, however, remained within one standard deviation compared to the M9 sample group. Based on the results of our survival and body bend assays, 10% (m/v) trehalose and 10% (m/v) glycerol were selected as the non-penetrating and penetrating cryoprotectants respectively for </w:t>
      </w:r>
      <w:r w:rsidRPr="008020BD">
        <w:rPr>
          <w:rFonts w:ascii="Times New Roman" w:hAnsi="Times New Roman" w:cs="Times New Roman"/>
          <w:i/>
          <w:noProof/>
          <w:sz w:val="24"/>
          <w:szCs w:val="24"/>
        </w:rPr>
        <w:t>in situ</w:t>
      </w:r>
      <w:r w:rsidRPr="008020BD">
        <w:rPr>
          <w:rFonts w:ascii="Times New Roman" w:hAnsi="Times New Roman" w:cs="Times New Roman"/>
          <w:noProof/>
          <w:sz w:val="24"/>
          <w:szCs w:val="24"/>
        </w:rPr>
        <w:t xml:space="preserve"> microfluidic cryofixation </w:t>
      </w:r>
      <w:r w:rsidRPr="008020BD">
        <w:rPr>
          <w:rFonts w:ascii="Times New Roman" w:hAnsi="Times New Roman" w:cs="Times New Roman"/>
          <w:noProof/>
          <w:sz w:val="24"/>
          <w:szCs w:val="24"/>
        </w:rPr>
        <w:lastRenderedPageBreak/>
        <w:t>experiments. In this work we elected to use only a penetrating cryoprotectant (10% (m/v) glycerol), as in our previously reported EM images from room-temperature electron microscopy</w:t>
      </w:r>
      <w:r w:rsidRPr="008020BD">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{"citationItems":[{"id":"ITEM-1","itemData":{"author":[{"dropping-particle":"","family":"Fuest","given":"Marie","non-dropping-particle":"","parse-names":false,"suffix":""},{"dropping-particle":"","family":"Nocera","given":"Giovanni Marco","non-dropping-particle":"","parse-names":false,"suffix":""},{"dropping-particle":"","family":"Modena","given":"Mario Matteo","non-dropping-particle":"","parse-names":false,"suffix":""},{"dropping-particle":"","family":"Riedel","given":"Dietmar","non-dropping-particle":"","parse-names":false,"suffix":""},{"dropping-particle":"","family":"Mejia","given":"Yara X.","non-dropping-particle":"","parse-names":false,"suffix":""},{"dropping-particle":"","family":"Burg","given":"Thomas P.","non-dropping-particle":"","parse-names":false,"suffix":""}],"container-title":"Journal of Microscopy","id":"ITEM-1","issued":{"date-parts":[["2018"]]},"page":"87-95","title":"Cryofixation during live-imaging enables millisecond time-correlated light and electron microscopy","type":"article-journal","volume":"272"},"uris":["http://www.mendeley.com/documents/?uuid=e7a91fa5-6cb5-4838-8708-a26e643ac21f","http://www.mendeley.com/documents/?uuid=34ef069c-fbc0-435c-a849-03e7a3fa531a"]}],"mendeley":{"formattedCitation":"&lt;sup&gt;1&lt;/sup&gt;","plainTextFormattedCitation":"1","previouslyFormattedCitation":"&lt;sup&gt;1&lt;/sup&gt;"},"properties":{"noteIndex":0},"schema":"https://github.com/citation-style-language/schema/raw/master/csl-citation.json"}</w:instrText>
      </w:r>
      <w:r w:rsidRPr="008020BD">
        <w:rPr>
          <w:rFonts w:ascii="Times New Roman" w:hAnsi="Times New Roman" w:cs="Times New Roman"/>
          <w:noProof/>
          <w:sz w:val="24"/>
          <w:szCs w:val="24"/>
        </w:rPr>
        <w:fldChar w:fldCharType="separate"/>
      </w:r>
      <w:r w:rsidRPr="004B0B98">
        <w:rPr>
          <w:rFonts w:ascii="Times New Roman" w:hAnsi="Times New Roman" w:cs="Times New Roman"/>
          <w:noProof/>
          <w:sz w:val="24"/>
          <w:szCs w:val="24"/>
          <w:vertAlign w:val="superscript"/>
        </w:rPr>
        <w:t>1</w:t>
      </w:r>
      <w:r w:rsidRPr="008020BD">
        <w:rPr>
          <w:rFonts w:ascii="Times New Roman" w:hAnsi="Times New Roman" w:cs="Times New Roman"/>
          <w:noProof/>
          <w:sz w:val="24"/>
          <w:szCs w:val="24"/>
        </w:rPr>
        <w:fldChar w:fldCharType="end"/>
      </w:r>
      <w:r w:rsidRPr="008020BD">
        <w:rPr>
          <w:rFonts w:ascii="Times New Roman" w:hAnsi="Times New Roman" w:cs="Times New Roman"/>
          <w:noProof/>
          <w:sz w:val="24"/>
          <w:szCs w:val="24"/>
        </w:rPr>
        <w:t xml:space="preserve">. </w:t>
      </w:r>
    </w:p>
    <w:p w14:paraId="21EAB3BD" w14:textId="77777777" w:rsidR="004B0B98" w:rsidRDefault="004B0B98" w:rsidP="004B0B98">
      <w:pPr>
        <w:contextualSpacing/>
        <w:jc w:val="both"/>
        <w:rPr>
          <w:rFonts w:ascii="Times New Roman" w:hAnsi="Times New Roman" w:cs="Times New Roman"/>
        </w:rPr>
      </w:pPr>
    </w:p>
    <w:p w14:paraId="43FE2FFA" w14:textId="77777777" w:rsidR="004B0B98" w:rsidRDefault="004B0B98" w:rsidP="004B0B98">
      <w:pPr>
        <w:jc w:val="both"/>
        <w:rPr>
          <w:rFonts w:ascii="Times New Roman" w:hAnsi="Times New Roman" w:cs="Times New Roman"/>
          <w:noProof/>
        </w:rPr>
      </w:pPr>
      <w:r>
        <w:rPr>
          <w:rFonts w:ascii="Times New Roman" w:hAnsi="Times New Roman" w:cs="Times New Roman"/>
          <w:noProof/>
          <w:lang w:val="de-DE" w:eastAsia="de-DE"/>
        </w:rPr>
        <w:drawing>
          <wp:inline distT="0" distB="0" distL="0" distR="0" wp14:anchorId="154BCE3C" wp14:editId="18338AA6">
            <wp:extent cx="2700000" cy="2470474"/>
            <wp:effectExtent l="0" t="0" r="571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4_hour_bodybend_assay_1025_data_only.emf"/>
                    <pic:cNvPicPr/>
                  </pic:nvPicPr>
                  <pic:blipFill rotWithShape="1">
                    <a:blip r:embed="rId17" cstate="print">
                      <a:extLst>
                        <a:ext uri="{28A0092B-C50C-407E-A947-70E740481C1C}">
                          <a14:useLocalDpi xmlns:a14="http://schemas.microsoft.com/office/drawing/2010/main" val="0"/>
                        </a:ext>
                      </a:extLst>
                    </a:blip>
                    <a:srcRect l="9482" r="13157"/>
                    <a:stretch/>
                  </pic:blipFill>
                  <pic:spPr bwMode="auto">
                    <a:xfrm>
                      <a:off x="0" y="0"/>
                      <a:ext cx="2700000" cy="247047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val="de-DE" w:eastAsia="de-DE"/>
        </w:rPr>
        <w:drawing>
          <wp:inline distT="0" distB="0" distL="0" distR="0" wp14:anchorId="0C5AB449" wp14:editId="0EC30DEB">
            <wp:extent cx="2700000" cy="2479806"/>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8_hour_bodybend_assay_1025_data_only.emf"/>
                    <pic:cNvPicPr/>
                  </pic:nvPicPr>
                  <pic:blipFill rotWithShape="1">
                    <a:blip r:embed="rId18" cstate="print">
                      <a:extLst>
                        <a:ext uri="{28A0092B-C50C-407E-A947-70E740481C1C}">
                          <a14:useLocalDpi xmlns:a14="http://schemas.microsoft.com/office/drawing/2010/main" val="0"/>
                        </a:ext>
                      </a:extLst>
                    </a:blip>
                    <a:srcRect l="9784" r="13147"/>
                    <a:stretch/>
                  </pic:blipFill>
                  <pic:spPr bwMode="auto">
                    <a:xfrm>
                      <a:off x="0" y="0"/>
                      <a:ext cx="2700000" cy="2479806"/>
                    </a:xfrm>
                    <a:prstGeom prst="rect">
                      <a:avLst/>
                    </a:prstGeom>
                    <a:ln>
                      <a:noFill/>
                    </a:ln>
                    <a:extLst>
                      <a:ext uri="{53640926-AAD7-44D8-BBD7-CCE9431645EC}">
                        <a14:shadowObscured xmlns:a14="http://schemas.microsoft.com/office/drawing/2010/main"/>
                      </a:ext>
                    </a:extLst>
                  </pic:spPr>
                </pic:pic>
              </a:graphicData>
            </a:graphic>
          </wp:inline>
        </w:drawing>
      </w:r>
    </w:p>
    <w:p w14:paraId="09836D41" w14:textId="0055C227" w:rsidR="004B0B98" w:rsidRDefault="004B0B98" w:rsidP="004B0B98">
      <w:pPr>
        <w:jc w:val="both"/>
        <w:rPr>
          <w:rFonts w:ascii="Times New Roman" w:hAnsi="Times New Roman" w:cs="Times New Roman"/>
        </w:rPr>
      </w:pPr>
      <w:r w:rsidRPr="004755DB">
        <w:rPr>
          <w:rFonts w:ascii="Times New Roman" w:hAnsi="Times New Roman" w:cs="Times New Roman"/>
          <w:b/>
        </w:rPr>
        <w:t>Figure S</w:t>
      </w:r>
      <w:r w:rsidR="005146A2">
        <w:rPr>
          <w:rFonts w:ascii="Times New Roman" w:hAnsi="Times New Roman" w:cs="Times New Roman"/>
          <w:b/>
        </w:rPr>
        <w:t>10</w:t>
      </w:r>
      <w:r w:rsidRPr="004755DB">
        <w:rPr>
          <w:rFonts w:ascii="Times New Roman" w:hAnsi="Times New Roman" w:cs="Times New Roman"/>
          <w:b/>
        </w:rPr>
        <w:t>.</w:t>
      </w:r>
      <w:r>
        <w:rPr>
          <w:rFonts w:ascii="Times New Roman" w:hAnsi="Times New Roman" w:cs="Times New Roman"/>
        </w:rPr>
        <w:t xml:space="preserve"> Body bend assay for </w:t>
      </w:r>
      <w:r w:rsidRPr="004755DB">
        <w:rPr>
          <w:rFonts w:ascii="Times New Roman" w:hAnsi="Times New Roman" w:cs="Times New Roman"/>
          <w:i/>
        </w:rPr>
        <w:t>C. elegans</w:t>
      </w:r>
      <w:r>
        <w:rPr>
          <w:rFonts w:ascii="Times New Roman" w:hAnsi="Times New Roman" w:cs="Times New Roman"/>
        </w:rPr>
        <w:t xml:space="preserve"> incubated in either M9 or M9 + cryoprotectant solution for a.) 24 hours and b.) 48 hours. Cryoprotectant concentration is given in units of (% m/v). </w:t>
      </w:r>
      <w:r w:rsidRPr="004755DB">
        <w:rPr>
          <w:rFonts w:ascii="Times New Roman" w:hAnsi="Times New Roman" w:cs="Times New Roman"/>
          <w:i/>
        </w:rPr>
        <w:t>C. elegans</w:t>
      </w:r>
      <w:r w:rsidRPr="00800750">
        <w:rPr>
          <w:rFonts w:ascii="Times New Roman" w:hAnsi="Times New Roman" w:cs="Times New Roman"/>
        </w:rPr>
        <w:t xml:space="preserve"> that were not moving, due to either death or quiescence, were omitted from the assay</w:t>
      </w:r>
      <w:r>
        <w:rPr>
          <w:rFonts w:ascii="Times New Roman" w:hAnsi="Times New Roman" w:cs="Times New Roman"/>
        </w:rPr>
        <w:t>.</w:t>
      </w:r>
    </w:p>
    <w:p w14:paraId="6ABF4245" w14:textId="5E1A807A" w:rsidR="004B0B98" w:rsidRDefault="004B0B98">
      <w:pPr>
        <w:rPr>
          <w:rFonts w:ascii="Times New Roman" w:hAnsi="Times New Roman" w:cs="Times New Roman"/>
          <w:sz w:val="24"/>
          <w:szCs w:val="24"/>
        </w:rPr>
      </w:pPr>
      <w:r>
        <w:br w:type="page"/>
      </w:r>
      <w:r w:rsidRPr="004B0B98">
        <w:rPr>
          <w:rFonts w:ascii="Times New Roman" w:hAnsi="Times New Roman" w:cs="Times New Roman"/>
          <w:sz w:val="24"/>
          <w:szCs w:val="24"/>
        </w:rPr>
        <w:lastRenderedPageBreak/>
        <w:t>SUPPORTING INFORMATION REFERENCES</w:t>
      </w:r>
    </w:p>
    <w:p w14:paraId="27FBB536" w14:textId="7E639E86" w:rsidR="004B0B98" w:rsidRDefault="004B0B98">
      <w:pPr>
        <w:rPr>
          <w:rFonts w:ascii="Times New Roman" w:hAnsi="Times New Roman" w:cs="Times New Roman"/>
          <w:sz w:val="24"/>
          <w:szCs w:val="24"/>
        </w:rPr>
      </w:pPr>
    </w:p>
    <w:p w14:paraId="16837F64" w14:textId="22C732EE" w:rsidR="005D1B66" w:rsidRPr="005D1B66" w:rsidRDefault="004B0B98" w:rsidP="005D1B66">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5D1B66" w:rsidRPr="005D1B66">
        <w:rPr>
          <w:rFonts w:ascii="Times New Roman" w:hAnsi="Times New Roman" w:cs="Times New Roman"/>
          <w:noProof/>
          <w:sz w:val="24"/>
          <w:szCs w:val="24"/>
        </w:rPr>
        <w:t>1</w:t>
      </w:r>
      <w:r w:rsidR="005D1B66" w:rsidRPr="005D1B66">
        <w:rPr>
          <w:rFonts w:ascii="Times New Roman" w:hAnsi="Times New Roman" w:cs="Times New Roman"/>
          <w:noProof/>
          <w:sz w:val="24"/>
          <w:szCs w:val="24"/>
        </w:rPr>
        <w:tab/>
        <w:t xml:space="preserve">M. Fuest, G. M. Nocera, M. M. Modena, D. Riedel, Y. X. Mejia and T. P. Burg, </w:t>
      </w:r>
      <w:r w:rsidR="005D1B66" w:rsidRPr="005D1B66">
        <w:rPr>
          <w:rFonts w:ascii="Times New Roman" w:hAnsi="Times New Roman" w:cs="Times New Roman"/>
          <w:i/>
          <w:iCs/>
          <w:noProof/>
          <w:sz w:val="24"/>
          <w:szCs w:val="24"/>
        </w:rPr>
        <w:t>J. Microsc.</w:t>
      </w:r>
      <w:r w:rsidR="005D1B66" w:rsidRPr="005D1B66">
        <w:rPr>
          <w:rFonts w:ascii="Times New Roman" w:hAnsi="Times New Roman" w:cs="Times New Roman"/>
          <w:noProof/>
          <w:sz w:val="24"/>
          <w:szCs w:val="24"/>
        </w:rPr>
        <w:t xml:space="preserve">, 2018, </w:t>
      </w:r>
      <w:r w:rsidR="005D1B66" w:rsidRPr="005D1B66">
        <w:rPr>
          <w:rFonts w:ascii="Times New Roman" w:hAnsi="Times New Roman" w:cs="Times New Roman"/>
          <w:b/>
          <w:bCs/>
          <w:noProof/>
          <w:sz w:val="24"/>
          <w:szCs w:val="24"/>
        </w:rPr>
        <w:t>272</w:t>
      </w:r>
      <w:r w:rsidR="005D1B66" w:rsidRPr="005D1B66">
        <w:rPr>
          <w:rFonts w:ascii="Times New Roman" w:hAnsi="Times New Roman" w:cs="Times New Roman"/>
          <w:noProof/>
          <w:sz w:val="24"/>
          <w:szCs w:val="24"/>
        </w:rPr>
        <w:t>, 87–95.</w:t>
      </w:r>
    </w:p>
    <w:p w14:paraId="4DBACB63" w14:textId="77777777" w:rsidR="005D1B66" w:rsidRPr="005D1B66" w:rsidRDefault="005D1B66" w:rsidP="005D1B66">
      <w:pPr>
        <w:widowControl w:val="0"/>
        <w:autoSpaceDE w:val="0"/>
        <w:autoSpaceDN w:val="0"/>
        <w:adjustRightInd w:val="0"/>
        <w:spacing w:line="240" w:lineRule="auto"/>
        <w:ind w:left="640" w:hanging="640"/>
        <w:rPr>
          <w:rFonts w:ascii="Times New Roman" w:hAnsi="Times New Roman" w:cs="Times New Roman"/>
          <w:noProof/>
          <w:sz w:val="24"/>
          <w:szCs w:val="24"/>
        </w:rPr>
      </w:pPr>
      <w:r w:rsidRPr="005D1B66">
        <w:rPr>
          <w:rFonts w:ascii="Times New Roman" w:hAnsi="Times New Roman" w:cs="Times New Roman"/>
          <w:noProof/>
          <w:sz w:val="24"/>
          <w:szCs w:val="24"/>
        </w:rPr>
        <w:t>2</w:t>
      </w:r>
      <w:r w:rsidRPr="005D1B66">
        <w:rPr>
          <w:rFonts w:ascii="Times New Roman" w:hAnsi="Times New Roman" w:cs="Times New Roman"/>
          <w:noProof/>
          <w:sz w:val="24"/>
          <w:szCs w:val="24"/>
        </w:rPr>
        <w:tab/>
        <w:t xml:space="preserve">J. Arnold, J. Mahamid, V. Lucic, A. de Marco, J.-J. Fernandez, T. Laugks, T. Mayer, A. A. Hyman, W. Baumeister and J. M. Plitzko, </w:t>
      </w:r>
      <w:r w:rsidRPr="005D1B66">
        <w:rPr>
          <w:rFonts w:ascii="Times New Roman" w:hAnsi="Times New Roman" w:cs="Times New Roman"/>
          <w:i/>
          <w:iCs/>
          <w:noProof/>
          <w:sz w:val="24"/>
          <w:szCs w:val="24"/>
        </w:rPr>
        <w:t>Biophys. J.</w:t>
      </w:r>
      <w:r w:rsidRPr="005D1B66">
        <w:rPr>
          <w:rFonts w:ascii="Times New Roman" w:hAnsi="Times New Roman" w:cs="Times New Roman"/>
          <w:noProof/>
          <w:sz w:val="24"/>
          <w:szCs w:val="24"/>
        </w:rPr>
        <w:t xml:space="preserve">, 2016, </w:t>
      </w:r>
      <w:r w:rsidRPr="005D1B66">
        <w:rPr>
          <w:rFonts w:ascii="Times New Roman" w:hAnsi="Times New Roman" w:cs="Times New Roman"/>
          <w:b/>
          <w:bCs/>
          <w:noProof/>
          <w:sz w:val="24"/>
          <w:szCs w:val="24"/>
        </w:rPr>
        <w:t>110</w:t>
      </w:r>
      <w:r w:rsidRPr="005D1B66">
        <w:rPr>
          <w:rFonts w:ascii="Times New Roman" w:hAnsi="Times New Roman" w:cs="Times New Roman"/>
          <w:noProof/>
          <w:sz w:val="24"/>
          <w:szCs w:val="24"/>
        </w:rPr>
        <w:t>, 860–869.</w:t>
      </w:r>
    </w:p>
    <w:p w14:paraId="12196750" w14:textId="77777777" w:rsidR="005D1B66" w:rsidRPr="005D1B66" w:rsidRDefault="005D1B66" w:rsidP="005D1B66">
      <w:pPr>
        <w:widowControl w:val="0"/>
        <w:autoSpaceDE w:val="0"/>
        <w:autoSpaceDN w:val="0"/>
        <w:adjustRightInd w:val="0"/>
        <w:spacing w:line="240" w:lineRule="auto"/>
        <w:ind w:left="640" w:hanging="640"/>
        <w:rPr>
          <w:rFonts w:ascii="Times New Roman" w:hAnsi="Times New Roman" w:cs="Times New Roman"/>
          <w:noProof/>
          <w:sz w:val="24"/>
          <w:szCs w:val="24"/>
        </w:rPr>
      </w:pPr>
      <w:r w:rsidRPr="005D1B66">
        <w:rPr>
          <w:rFonts w:ascii="Times New Roman" w:hAnsi="Times New Roman" w:cs="Times New Roman"/>
          <w:noProof/>
          <w:sz w:val="24"/>
          <w:szCs w:val="24"/>
        </w:rPr>
        <w:t>3</w:t>
      </w:r>
      <w:r w:rsidRPr="005D1B66">
        <w:rPr>
          <w:rFonts w:ascii="Times New Roman" w:hAnsi="Times New Roman" w:cs="Times New Roman"/>
          <w:noProof/>
          <w:sz w:val="24"/>
          <w:szCs w:val="24"/>
        </w:rPr>
        <w:tab/>
        <w:t xml:space="preserve">D. Ross, M. Gaitan and L. E. Locascio, </w:t>
      </w:r>
      <w:r w:rsidRPr="005D1B66">
        <w:rPr>
          <w:rFonts w:ascii="Times New Roman" w:hAnsi="Times New Roman" w:cs="Times New Roman"/>
          <w:i/>
          <w:iCs/>
          <w:noProof/>
          <w:sz w:val="24"/>
          <w:szCs w:val="24"/>
        </w:rPr>
        <w:t>Anal. Chem.</w:t>
      </w:r>
      <w:r w:rsidRPr="005D1B66">
        <w:rPr>
          <w:rFonts w:ascii="Times New Roman" w:hAnsi="Times New Roman" w:cs="Times New Roman"/>
          <w:noProof/>
          <w:sz w:val="24"/>
          <w:szCs w:val="24"/>
        </w:rPr>
        <w:t xml:space="preserve">, 2001, </w:t>
      </w:r>
      <w:r w:rsidRPr="005D1B66">
        <w:rPr>
          <w:rFonts w:ascii="Times New Roman" w:hAnsi="Times New Roman" w:cs="Times New Roman"/>
          <w:b/>
          <w:bCs/>
          <w:noProof/>
          <w:sz w:val="24"/>
          <w:szCs w:val="24"/>
        </w:rPr>
        <w:t>73</w:t>
      </w:r>
      <w:r w:rsidRPr="005D1B66">
        <w:rPr>
          <w:rFonts w:ascii="Times New Roman" w:hAnsi="Times New Roman" w:cs="Times New Roman"/>
          <w:noProof/>
          <w:sz w:val="24"/>
          <w:szCs w:val="24"/>
        </w:rPr>
        <w:t>, 4117–4123.</w:t>
      </w:r>
    </w:p>
    <w:p w14:paraId="739D3370" w14:textId="77777777" w:rsidR="005D1B66" w:rsidRPr="005D1B66" w:rsidRDefault="005D1B66" w:rsidP="005D1B66">
      <w:pPr>
        <w:widowControl w:val="0"/>
        <w:autoSpaceDE w:val="0"/>
        <w:autoSpaceDN w:val="0"/>
        <w:adjustRightInd w:val="0"/>
        <w:spacing w:line="240" w:lineRule="auto"/>
        <w:ind w:left="640" w:hanging="640"/>
        <w:rPr>
          <w:rFonts w:ascii="Times New Roman" w:hAnsi="Times New Roman" w:cs="Times New Roman"/>
          <w:noProof/>
          <w:sz w:val="24"/>
          <w:szCs w:val="24"/>
        </w:rPr>
      </w:pPr>
      <w:r w:rsidRPr="005D1B66">
        <w:rPr>
          <w:rFonts w:ascii="Times New Roman" w:hAnsi="Times New Roman" w:cs="Times New Roman"/>
          <w:noProof/>
          <w:sz w:val="24"/>
          <w:szCs w:val="24"/>
        </w:rPr>
        <w:t>4</w:t>
      </w:r>
      <w:r w:rsidRPr="005D1B66">
        <w:rPr>
          <w:rFonts w:ascii="Times New Roman" w:hAnsi="Times New Roman" w:cs="Times New Roman"/>
          <w:noProof/>
          <w:sz w:val="24"/>
          <w:szCs w:val="24"/>
        </w:rPr>
        <w:tab/>
        <w:t xml:space="preserve">D. Erickson, D. Sinton and D. Li, </w:t>
      </w:r>
      <w:r w:rsidRPr="005D1B66">
        <w:rPr>
          <w:rFonts w:ascii="Times New Roman" w:hAnsi="Times New Roman" w:cs="Times New Roman"/>
          <w:i/>
          <w:iCs/>
          <w:noProof/>
          <w:sz w:val="24"/>
          <w:szCs w:val="24"/>
        </w:rPr>
        <w:t>Lab Chip</w:t>
      </w:r>
      <w:r w:rsidRPr="005D1B66">
        <w:rPr>
          <w:rFonts w:ascii="Times New Roman" w:hAnsi="Times New Roman" w:cs="Times New Roman"/>
          <w:noProof/>
          <w:sz w:val="24"/>
          <w:szCs w:val="24"/>
        </w:rPr>
        <w:t xml:space="preserve">, 2003, </w:t>
      </w:r>
      <w:r w:rsidRPr="005D1B66">
        <w:rPr>
          <w:rFonts w:ascii="Times New Roman" w:hAnsi="Times New Roman" w:cs="Times New Roman"/>
          <w:b/>
          <w:bCs/>
          <w:noProof/>
          <w:sz w:val="24"/>
          <w:szCs w:val="24"/>
        </w:rPr>
        <w:t>3</w:t>
      </w:r>
      <w:r w:rsidRPr="005D1B66">
        <w:rPr>
          <w:rFonts w:ascii="Times New Roman" w:hAnsi="Times New Roman" w:cs="Times New Roman"/>
          <w:noProof/>
          <w:sz w:val="24"/>
          <w:szCs w:val="24"/>
        </w:rPr>
        <w:t>, 141–149.</w:t>
      </w:r>
    </w:p>
    <w:p w14:paraId="70CB458C" w14:textId="7F1EEEBA" w:rsidR="005D1B66" w:rsidRPr="005D1B66" w:rsidRDefault="005D1B66" w:rsidP="005D1B66">
      <w:pPr>
        <w:widowControl w:val="0"/>
        <w:autoSpaceDE w:val="0"/>
        <w:autoSpaceDN w:val="0"/>
        <w:adjustRightInd w:val="0"/>
        <w:spacing w:line="240" w:lineRule="auto"/>
        <w:ind w:left="640" w:hanging="640"/>
        <w:rPr>
          <w:rFonts w:ascii="Times New Roman" w:hAnsi="Times New Roman" w:cs="Times New Roman"/>
          <w:noProof/>
          <w:sz w:val="24"/>
          <w:szCs w:val="24"/>
        </w:rPr>
      </w:pPr>
      <w:r w:rsidRPr="005146A2">
        <w:rPr>
          <w:rFonts w:ascii="Times New Roman" w:hAnsi="Times New Roman" w:cs="Times New Roman"/>
          <w:noProof/>
          <w:sz w:val="24"/>
          <w:szCs w:val="24"/>
          <w:lang w:val="de-DE"/>
        </w:rPr>
        <w:t>5</w:t>
      </w:r>
      <w:r w:rsidRPr="005146A2">
        <w:rPr>
          <w:rFonts w:ascii="Times New Roman" w:hAnsi="Times New Roman" w:cs="Times New Roman"/>
          <w:noProof/>
          <w:sz w:val="24"/>
          <w:szCs w:val="24"/>
          <w:lang w:val="de-DE"/>
        </w:rPr>
        <w:tab/>
        <w:t xml:space="preserve">T. Karstens and K. </w:t>
      </w:r>
      <w:bookmarkStart w:id="1" w:name="_GoBack"/>
      <w:bookmarkEnd w:id="1"/>
      <w:r w:rsidRPr="005146A2">
        <w:rPr>
          <w:rFonts w:ascii="Times New Roman" w:hAnsi="Times New Roman" w:cs="Times New Roman"/>
          <w:noProof/>
          <w:sz w:val="24"/>
          <w:szCs w:val="24"/>
          <w:lang w:val="de-DE"/>
        </w:rPr>
        <w:t xml:space="preserve">Kobs, </w:t>
      </w:r>
      <w:r w:rsidRPr="005146A2">
        <w:rPr>
          <w:rFonts w:ascii="Times New Roman" w:hAnsi="Times New Roman" w:cs="Times New Roman"/>
          <w:i/>
          <w:iCs/>
          <w:noProof/>
          <w:sz w:val="24"/>
          <w:szCs w:val="24"/>
          <w:lang w:val="de-DE"/>
        </w:rPr>
        <w:t xml:space="preserve">J. Phys. </w:t>
      </w:r>
      <w:r w:rsidRPr="005D1B66">
        <w:rPr>
          <w:rFonts w:ascii="Times New Roman" w:hAnsi="Times New Roman" w:cs="Times New Roman"/>
          <w:i/>
          <w:iCs/>
          <w:noProof/>
          <w:sz w:val="24"/>
          <w:szCs w:val="24"/>
        </w:rPr>
        <w:t>Chem</w:t>
      </w:r>
      <w:r w:rsidRPr="005D1B66">
        <w:rPr>
          <w:rFonts w:ascii="Times New Roman" w:hAnsi="Times New Roman" w:cs="Times New Roman"/>
          <w:noProof/>
          <w:sz w:val="24"/>
          <w:szCs w:val="24"/>
        </w:rPr>
        <w:t xml:space="preserve">, 1980, </w:t>
      </w:r>
      <w:r w:rsidRPr="005D1B66">
        <w:rPr>
          <w:rFonts w:ascii="Times New Roman" w:hAnsi="Times New Roman" w:cs="Times New Roman"/>
          <w:b/>
          <w:bCs/>
          <w:noProof/>
          <w:sz w:val="24"/>
          <w:szCs w:val="24"/>
        </w:rPr>
        <w:t>84</w:t>
      </w:r>
      <w:r w:rsidRPr="005D1B66">
        <w:rPr>
          <w:rFonts w:ascii="Times New Roman" w:hAnsi="Times New Roman" w:cs="Times New Roman"/>
          <w:noProof/>
          <w:sz w:val="24"/>
          <w:szCs w:val="24"/>
        </w:rPr>
        <w:t>, 1871–1872.</w:t>
      </w:r>
    </w:p>
    <w:p w14:paraId="4138016C" w14:textId="77777777" w:rsidR="005D1B66" w:rsidRPr="005D1B66" w:rsidRDefault="005D1B66" w:rsidP="005D1B66">
      <w:pPr>
        <w:widowControl w:val="0"/>
        <w:autoSpaceDE w:val="0"/>
        <w:autoSpaceDN w:val="0"/>
        <w:adjustRightInd w:val="0"/>
        <w:spacing w:line="240" w:lineRule="auto"/>
        <w:ind w:left="640" w:hanging="640"/>
        <w:rPr>
          <w:rFonts w:ascii="Times New Roman" w:hAnsi="Times New Roman" w:cs="Times New Roman"/>
          <w:noProof/>
          <w:sz w:val="24"/>
          <w:szCs w:val="24"/>
        </w:rPr>
      </w:pPr>
      <w:r w:rsidRPr="005D1B66">
        <w:rPr>
          <w:rFonts w:ascii="Times New Roman" w:hAnsi="Times New Roman" w:cs="Times New Roman"/>
          <w:noProof/>
          <w:sz w:val="24"/>
          <w:szCs w:val="24"/>
        </w:rPr>
        <w:t>6</w:t>
      </w:r>
      <w:r w:rsidRPr="005D1B66">
        <w:rPr>
          <w:rFonts w:ascii="Times New Roman" w:hAnsi="Times New Roman" w:cs="Times New Roman"/>
          <w:noProof/>
          <w:sz w:val="24"/>
          <w:szCs w:val="24"/>
        </w:rPr>
        <w:tab/>
        <w:t xml:space="preserve">I. Shishkin, T. Alon, R. Dagan and P. Ginzburg, </w:t>
      </w:r>
      <w:r w:rsidRPr="005D1B66">
        <w:rPr>
          <w:rFonts w:ascii="Times New Roman" w:hAnsi="Times New Roman" w:cs="Times New Roman"/>
          <w:i/>
          <w:iCs/>
          <w:noProof/>
          <w:sz w:val="24"/>
          <w:szCs w:val="24"/>
        </w:rPr>
        <w:t>MRS Adv.</w:t>
      </w:r>
      <w:r w:rsidRPr="005D1B66">
        <w:rPr>
          <w:rFonts w:ascii="Times New Roman" w:hAnsi="Times New Roman" w:cs="Times New Roman"/>
          <w:noProof/>
          <w:sz w:val="24"/>
          <w:szCs w:val="24"/>
        </w:rPr>
        <w:t xml:space="preserve">, 2017, </w:t>
      </w:r>
      <w:r w:rsidRPr="005D1B66">
        <w:rPr>
          <w:rFonts w:ascii="Times New Roman" w:hAnsi="Times New Roman" w:cs="Times New Roman"/>
          <w:b/>
          <w:bCs/>
          <w:noProof/>
          <w:sz w:val="24"/>
          <w:szCs w:val="24"/>
        </w:rPr>
        <w:t>2</w:t>
      </w:r>
      <w:r w:rsidRPr="005D1B66">
        <w:rPr>
          <w:rFonts w:ascii="Times New Roman" w:hAnsi="Times New Roman" w:cs="Times New Roman"/>
          <w:noProof/>
          <w:sz w:val="24"/>
          <w:szCs w:val="24"/>
        </w:rPr>
        <w:t>, 2391–2399.</w:t>
      </w:r>
    </w:p>
    <w:p w14:paraId="1C9B65ED" w14:textId="77777777" w:rsidR="005D1B66" w:rsidRPr="005D1B66" w:rsidRDefault="005D1B66" w:rsidP="005D1B66">
      <w:pPr>
        <w:widowControl w:val="0"/>
        <w:autoSpaceDE w:val="0"/>
        <w:autoSpaceDN w:val="0"/>
        <w:adjustRightInd w:val="0"/>
        <w:spacing w:line="240" w:lineRule="auto"/>
        <w:ind w:left="640" w:hanging="640"/>
        <w:rPr>
          <w:rFonts w:ascii="Times New Roman" w:hAnsi="Times New Roman" w:cs="Times New Roman"/>
          <w:noProof/>
          <w:sz w:val="24"/>
          <w:szCs w:val="24"/>
        </w:rPr>
      </w:pPr>
      <w:r w:rsidRPr="005D1B66">
        <w:rPr>
          <w:rFonts w:ascii="Times New Roman" w:hAnsi="Times New Roman" w:cs="Times New Roman"/>
          <w:noProof/>
          <w:sz w:val="24"/>
          <w:szCs w:val="24"/>
        </w:rPr>
        <w:t>7</w:t>
      </w:r>
      <w:r w:rsidRPr="005D1B66">
        <w:rPr>
          <w:rFonts w:ascii="Times New Roman" w:hAnsi="Times New Roman" w:cs="Times New Roman"/>
          <w:noProof/>
          <w:sz w:val="24"/>
          <w:szCs w:val="24"/>
        </w:rPr>
        <w:tab/>
        <w:t xml:space="preserve">J. B. Hopkins, R. Badeau, M. Warkentin and R. E. Thorne, </w:t>
      </w:r>
      <w:r w:rsidRPr="005D1B66">
        <w:rPr>
          <w:rFonts w:ascii="Times New Roman" w:hAnsi="Times New Roman" w:cs="Times New Roman"/>
          <w:i/>
          <w:iCs/>
          <w:noProof/>
          <w:sz w:val="24"/>
          <w:szCs w:val="24"/>
        </w:rPr>
        <w:t>Cryobiology</w:t>
      </w:r>
      <w:r w:rsidRPr="005D1B66">
        <w:rPr>
          <w:rFonts w:ascii="Times New Roman" w:hAnsi="Times New Roman" w:cs="Times New Roman"/>
          <w:noProof/>
          <w:sz w:val="24"/>
          <w:szCs w:val="24"/>
        </w:rPr>
        <w:t xml:space="preserve">, 2012, </w:t>
      </w:r>
      <w:r w:rsidRPr="005D1B66">
        <w:rPr>
          <w:rFonts w:ascii="Times New Roman" w:hAnsi="Times New Roman" w:cs="Times New Roman"/>
          <w:b/>
          <w:bCs/>
          <w:noProof/>
          <w:sz w:val="24"/>
          <w:szCs w:val="24"/>
        </w:rPr>
        <w:t>65</w:t>
      </w:r>
      <w:r w:rsidRPr="005D1B66">
        <w:rPr>
          <w:rFonts w:ascii="Times New Roman" w:hAnsi="Times New Roman" w:cs="Times New Roman"/>
          <w:noProof/>
          <w:sz w:val="24"/>
          <w:szCs w:val="24"/>
        </w:rPr>
        <w:t>, 169–178.</w:t>
      </w:r>
    </w:p>
    <w:p w14:paraId="10A1F8D6" w14:textId="77777777" w:rsidR="005D1B66" w:rsidRPr="005146A2" w:rsidRDefault="005D1B66" w:rsidP="005D1B66">
      <w:pPr>
        <w:widowControl w:val="0"/>
        <w:autoSpaceDE w:val="0"/>
        <w:autoSpaceDN w:val="0"/>
        <w:adjustRightInd w:val="0"/>
        <w:spacing w:line="240" w:lineRule="auto"/>
        <w:ind w:left="640" w:hanging="640"/>
        <w:rPr>
          <w:rFonts w:ascii="Times New Roman" w:hAnsi="Times New Roman" w:cs="Times New Roman"/>
          <w:noProof/>
          <w:sz w:val="24"/>
          <w:szCs w:val="24"/>
          <w:lang w:val="de-DE"/>
        </w:rPr>
      </w:pPr>
      <w:r w:rsidRPr="005D1B66">
        <w:rPr>
          <w:rFonts w:ascii="Times New Roman" w:hAnsi="Times New Roman" w:cs="Times New Roman"/>
          <w:noProof/>
          <w:sz w:val="24"/>
          <w:szCs w:val="24"/>
        </w:rPr>
        <w:t>8</w:t>
      </w:r>
      <w:r w:rsidRPr="005D1B66">
        <w:rPr>
          <w:rFonts w:ascii="Times New Roman" w:hAnsi="Times New Roman" w:cs="Times New Roman"/>
          <w:noProof/>
          <w:sz w:val="24"/>
          <w:szCs w:val="24"/>
        </w:rPr>
        <w:tab/>
        <w:t xml:space="preserve">M. Warkentin, J. P. Sethna and R. E. Thorne, </w:t>
      </w:r>
      <w:r w:rsidRPr="005D1B66">
        <w:rPr>
          <w:rFonts w:ascii="Times New Roman" w:hAnsi="Times New Roman" w:cs="Times New Roman"/>
          <w:i/>
          <w:iCs/>
          <w:noProof/>
          <w:sz w:val="24"/>
          <w:szCs w:val="24"/>
        </w:rPr>
        <w:t xml:space="preserve">Phys. </w:t>
      </w:r>
      <w:r w:rsidRPr="005146A2">
        <w:rPr>
          <w:rFonts w:ascii="Times New Roman" w:hAnsi="Times New Roman" w:cs="Times New Roman"/>
          <w:i/>
          <w:iCs/>
          <w:noProof/>
          <w:sz w:val="24"/>
          <w:szCs w:val="24"/>
          <w:lang w:val="de-DE"/>
        </w:rPr>
        <w:t>Rev. Lett.</w:t>
      </w:r>
      <w:r w:rsidRPr="005146A2">
        <w:rPr>
          <w:rFonts w:ascii="Times New Roman" w:hAnsi="Times New Roman" w:cs="Times New Roman"/>
          <w:noProof/>
          <w:sz w:val="24"/>
          <w:szCs w:val="24"/>
          <w:lang w:val="de-DE"/>
        </w:rPr>
        <w:t xml:space="preserve">, 2013, </w:t>
      </w:r>
      <w:r w:rsidRPr="005146A2">
        <w:rPr>
          <w:rFonts w:ascii="Times New Roman" w:hAnsi="Times New Roman" w:cs="Times New Roman"/>
          <w:b/>
          <w:bCs/>
          <w:noProof/>
          <w:sz w:val="24"/>
          <w:szCs w:val="24"/>
          <w:lang w:val="de-DE"/>
        </w:rPr>
        <w:t>110</w:t>
      </w:r>
      <w:r w:rsidRPr="005146A2">
        <w:rPr>
          <w:rFonts w:ascii="Times New Roman" w:hAnsi="Times New Roman" w:cs="Times New Roman"/>
          <w:noProof/>
          <w:sz w:val="24"/>
          <w:szCs w:val="24"/>
          <w:lang w:val="de-DE"/>
        </w:rPr>
        <w:t>, 015703.</w:t>
      </w:r>
    </w:p>
    <w:p w14:paraId="30D3E503" w14:textId="77777777" w:rsidR="005D1B66" w:rsidRPr="005146A2" w:rsidRDefault="005D1B66" w:rsidP="005D1B66">
      <w:pPr>
        <w:widowControl w:val="0"/>
        <w:autoSpaceDE w:val="0"/>
        <w:autoSpaceDN w:val="0"/>
        <w:adjustRightInd w:val="0"/>
        <w:spacing w:line="240" w:lineRule="auto"/>
        <w:ind w:left="640" w:hanging="640"/>
        <w:rPr>
          <w:rFonts w:ascii="Times New Roman" w:hAnsi="Times New Roman" w:cs="Times New Roman"/>
          <w:noProof/>
          <w:sz w:val="24"/>
          <w:szCs w:val="24"/>
          <w:lang w:val="de-DE"/>
        </w:rPr>
      </w:pPr>
      <w:r w:rsidRPr="005146A2">
        <w:rPr>
          <w:rFonts w:ascii="Times New Roman" w:hAnsi="Times New Roman" w:cs="Times New Roman"/>
          <w:noProof/>
          <w:sz w:val="24"/>
          <w:szCs w:val="24"/>
          <w:lang w:val="de-DE"/>
        </w:rPr>
        <w:t>9</w:t>
      </w:r>
      <w:r w:rsidRPr="005146A2">
        <w:rPr>
          <w:rFonts w:ascii="Times New Roman" w:hAnsi="Times New Roman" w:cs="Times New Roman"/>
          <w:noProof/>
          <w:sz w:val="24"/>
          <w:szCs w:val="24"/>
          <w:lang w:val="de-DE"/>
        </w:rPr>
        <w:tab/>
        <w:t xml:space="preserve">R. Kaufmann, C. Hagen and K. Grünewald, </w:t>
      </w:r>
      <w:r w:rsidRPr="005146A2">
        <w:rPr>
          <w:rFonts w:ascii="Times New Roman" w:hAnsi="Times New Roman" w:cs="Times New Roman"/>
          <w:i/>
          <w:iCs/>
          <w:noProof/>
          <w:sz w:val="24"/>
          <w:szCs w:val="24"/>
          <w:lang w:val="de-DE"/>
        </w:rPr>
        <w:t>Curr. Opin. Chem. Biol.</w:t>
      </w:r>
      <w:r w:rsidRPr="005146A2">
        <w:rPr>
          <w:rFonts w:ascii="Times New Roman" w:hAnsi="Times New Roman" w:cs="Times New Roman"/>
          <w:noProof/>
          <w:sz w:val="24"/>
          <w:szCs w:val="24"/>
          <w:lang w:val="de-DE"/>
        </w:rPr>
        <w:t xml:space="preserve">, 2014, </w:t>
      </w:r>
      <w:r w:rsidRPr="005146A2">
        <w:rPr>
          <w:rFonts w:ascii="Times New Roman" w:hAnsi="Times New Roman" w:cs="Times New Roman"/>
          <w:b/>
          <w:bCs/>
          <w:noProof/>
          <w:sz w:val="24"/>
          <w:szCs w:val="24"/>
          <w:lang w:val="de-DE"/>
        </w:rPr>
        <w:t>20</w:t>
      </w:r>
      <w:r w:rsidRPr="005146A2">
        <w:rPr>
          <w:rFonts w:ascii="Times New Roman" w:hAnsi="Times New Roman" w:cs="Times New Roman"/>
          <w:noProof/>
          <w:sz w:val="24"/>
          <w:szCs w:val="24"/>
          <w:lang w:val="de-DE"/>
        </w:rPr>
        <w:t>, 86–91.</w:t>
      </w:r>
    </w:p>
    <w:p w14:paraId="4C057191" w14:textId="77777777" w:rsidR="005D1B66" w:rsidRPr="005D1B66" w:rsidRDefault="005D1B66" w:rsidP="005D1B66">
      <w:pPr>
        <w:widowControl w:val="0"/>
        <w:autoSpaceDE w:val="0"/>
        <w:autoSpaceDN w:val="0"/>
        <w:adjustRightInd w:val="0"/>
        <w:spacing w:line="240" w:lineRule="auto"/>
        <w:ind w:left="640" w:hanging="640"/>
        <w:rPr>
          <w:rFonts w:ascii="Times New Roman" w:hAnsi="Times New Roman" w:cs="Times New Roman"/>
          <w:noProof/>
          <w:sz w:val="24"/>
          <w:szCs w:val="24"/>
        </w:rPr>
      </w:pPr>
      <w:r w:rsidRPr="005146A2">
        <w:rPr>
          <w:rFonts w:ascii="Times New Roman" w:hAnsi="Times New Roman" w:cs="Times New Roman"/>
          <w:noProof/>
          <w:sz w:val="24"/>
          <w:szCs w:val="24"/>
          <w:lang w:val="de-DE"/>
        </w:rPr>
        <w:t>10</w:t>
      </w:r>
      <w:r w:rsidRPr="005146A2">
        <w:rPr>
          <w:rFonts w:ascii="Times New Roman" w:hAnsi="Times New Roman" w:cs="Times New Roman"/>
          <w:noProof/>
          <w:sz w:val="24"/>
          <w:szCs w:val="24"/>
          <w:lang w:val="de-DE"/>
        </w:rPr>
        <w:tab/>
        <w:t xml:space="preserve">S. Weisenburger, D. Boening, B. Schomburg, K. Giller, S. Becker, C. Griesinger and V. Sandoghdar, </w:t>
      </w:r>
      <w:r w:rsidRPr="005146A2">
        <w:rPr>
          <w:rFonts w:ascii="Times New Roman" w:hAnsi="Times New Roman" w:cs="Times New Roman"/>
          <w:i/>
          <w:iCs/>
          <w:noProof/>
          <w:sz w:val="24"/>
          <w:szCs w:val="24"/>
          <w:lang w:val="de-DE"/>
        </w:rPr>
        <w:t xml:space="preserve">Nat. </w:t>
      </w:r>
      <w:r w:rsidRPr="005D1B66">
        <w:rPr>
          <w:rFonts w:ascii="Times New Roman" w:hAnsi="Times New Roman" w:cs="Times New Roman"/>
          <w:i/>
          <w:iCs/>
          <w:noProof/>
          <w:sz w:val="24"/>
          <w:szCs w:val="24"/>
        </w:rPr>
        <w:t>Methods</w:t>
      </w:r>
      <w:r w:rsidRPr="005D1B66">
        <w:rPr>
          <w:rFonts w:ascii="Times New Roman" w:hAnsi="Times New Roman" w:cs="Times New Roman"/>
          <w:noProof/>
          <w:sz w:val="24"/>
          <w:szCs w:val="24"/>
        </w:rPr>
        <w:t xml:space="preserve">, 2017, </w:t>
      </w:r>
      <w:r w:rsidRPr="005D1B66">
        <w:rPr>
          <w:rFonts w:ascii="Times New Roman" w:hAnsi="Times New Roman" w:cs="Times New Roman"/>
          <w:b/>
          <w:bCs/>
          <w:noProof/>
          <w:sz w:val="24"/>
          <w:szCs w:val="24"/>
        </w:rPr>
        <w:t>14</w:t>
      </w:r>
      <w:r w:rsidRPr="005D1B66">
        <w:rPr>
          <w:rFonts w:ascii="Times New Roman" w:hAnsi="Times New Roman" w:cs="Times New Roman"/>
          <w:noProof/>
          <w:sz w:val="24"/>
          <w:szCs w:val="24"/>
        </w:rPr>
        <w:t>, 141–144.</w:t>
      </w:r>
    </w:p>
    <w:p w14:paraId="07E29A7A" w14:textId="77777777" w:rsidR="005D1B66" w:rsidRPr="005D1B66" w:rsidRDefault="005D1B66" w:rsidP="005D1B66">
      <w:pPr>
        <w:widowControl w:val="0"/>
        <w:autoSpaceDE w:val="0"/>
        <w:autoSpaceDN w:val="0"/>
        <w:adjustRightInd w:val="0"/>
        <w:spacing w:line="240" w:lineRule="auto"/>
        <w:ind w:left="640" w:hanging="640"/>
        <w:rPr>
          <w:rFonts w:ascii="Times New Roman" w:hAnsi="Times New Roman" w:cs="Times New Roman"/>
          <w:noProof/>
          <w:sz w:val="24"/>
          <w:szCs w:val="24"/>
        </w:rPr>
      </w:pPr>
      <w:r w:rsidRPr="005D1B66">
        <w:rPr>
          <w:rFonts w:ascii="Times New Roman" w:hAnsi="Times New Roman" w:cs="Times New Roman"/>
          <w:noProof/>
          <w:sz w:val="24"/>
          <w:szCs w:val="24"/>
        </w:rPr>
        <w:t>11</w:t>
      </w:r>
      <w:r w:rsidRPr="005D1B66">
        <w:rPr>
          <w:rFonts w:ascii="Times New Roman" w:hAnsi="Times New Roman" w:cs="Times New Roman"/>
          <w:noProof/>
          <w:sz w:val="24"/>
          <w:szCs w:val="24"/>
        </w:rPr>
        <w:tab/>
        <w:t xml:space="preserve">S. D. Buckingham and D. B. Sattelle, </w:t>
      </w:r>
      <w:r w:rsidRPr="005D1B66">
        <w:rPr>
          <w:rFonts w:ascii="Times New Roman" w:hAnsi="Times New Roman" w:cs="Times New Roman"/>
          <w:i/>
          <w:iCs/>
          <w:noProof/>
          <w:sz w:val="24"/>
          <w:szCs w:val="24"/>
        </w:rPr>
        <w:t>BMC Neurosci.</w:t>
      </w:r>
      <w:r w:rsidRPr="005D1B66">
        <w:rPr>
          <w:rFonts w:ascii="Times New Roman" w:hAnsi="Times New Roman" w:cs="Times New Roman"/>
          <w:noProof/>
          <w:sz w:val="24"/>
          <w:szCs w:val="24"/>
        </w:rPr>
        <w:t xml:space="preserve">, 2009, </w:t>
      </w:r>
      <w:r w:rsidRPr="005D1B66">
        <w:rPr>
          <w:rFonts w:ascii="Times New Roman" w:hAnsi="Times New Roman" w:cs="Times New Roman"/>
          <w:b/>
          <w:bCs/>
          <w:noProof/>
          <w:sz w:val="24"/>
          <w:szCs w:val="24"/>
        </w:rPr>
        <w:t>10</w:t>
      </w:r>
      <w:r w:rsidRPr="005D1B66">
        <w:rPr>
          <w:rFonts w:ascii="Times New Roman" w:hAnsi="Times New Roman" w:cs="Times New Roman"/>
          <w:noProof/>
          <w:sz w:val="24"/>
          <w:szCs w:val="24"/>
        </w:rPr>
        <w:t>, 84.</w:t>
      </w:r>
    </w:p>
    <w:p w14:paraId="1B4CE2C9" w14:textId="77777777" w:rsidR="005D1B66" w:rsidRPr="005D1B66" w:rsidRDefault="005D1B66" w:rsidP="005D1B66">
      <w:pPr>
        <w:widowControl w:val="0"/>
        <w:autoSpaceDE w:val="0"/>
        <w:autoSpaceDN w:val="0"/>
        <w:adjustRightInd w:val="0"/>
        <w:spacing w:line="240" w:lineRule="auto"/>
        <w:ind w:left="640" w:hanging="640"/>
        <w:rPr>
          <w:rFonts w:ascii="Times New Roman" w:hAnsi="Times New Roman" w:cs="Times New Roman"/>
          <w:noProof/>
          <w:sz w:val="24"/>
          <w:szCs w:val="24"/>
        </w:rPr>
      </w:pPr>
      <w:r w:rsidRPr="005146A2">
        <w:rPr>
          <w:rFonts w:ascii="Times New Roman" w:hAnsi="Times New Roman" w:cs="Times New Roman"/>
          <w:noProof/>
          <w:sz w:val="24"/>
          <w:szCs w:val="24"/>
          <w:lang w:val="de-DE"/>
        </w:rPr>
        <w:t>12</w:t>
      </w:r>
      <w:r w:rsidRPr="005146A2">
        <w:rPr>
          <w:rFonts w:ascii="Times New Roman" w:hAnsi="Times New Roman" w:cs="Times New Roman"/>
          <w:noProof/>
          <w:sz w:val="24"/>
          <w:szCs w:val="24"/>
          <w:lang w:val="de-DE"/>
        </w:rPr>
        <w:tab/>
        <w:t xml:space="preserve">A. Bansal, L. J. Zhu, K. Yen and H. A. Tissenbaum, </w:t>
      </w:r>
      <w:r w:rsidRPr="005146A2">
        <w:rPr>
          <w:rFonts w:ascii="Times New Roman" w:hAnsi="Times New Roman" w:cs="Times New Roman"/>
          <w:i/>
          <w:iCs/>
          <w:noProof/>
          <w:sz w:val="24"/>
          <w:szCs w:val="24"/>
          <w:lang w:val="de-DE"/>
        </w:rPr>
        <w:t xml:space="preserve">Proc. </w:t>
      </w:r>
      <w:r w:rsidRPr="005D1B66">
        <w:rPr>
          <w:rFonts w:ascii="Times New Roman" w:hAnsi="Times New Roman" w:cs="Times New Roman"/>
          <w:i/>
          <w:iCs/>
          <w:noProof/>
          <w:sz w:val="24"/>
          <w:szCs w:val="24"/>
        </w:rPr>
        <w:t>Natl. Acad. Sci. U. S. A.</w:t>
      </w:r>
      <w:r w:rsidRPr="005D1B66">
        <w:rPr>
          <w:rFonts w:ascii="Times New Roman" w:hAnsi="Times New Roman" w:cs="Times New Roman"/>
          <w:noProof/>
          <w:sz w:val="24"/>
          <w:szCs w:val="24"/>
        </w:rPr>
        <w:t xml:space="preserve">, 2015, </w:t>
      </w:r>
      <w:r w:rsidRPr="005D1B66">
        <w:rPr>
          <w:rFonts w:ascii="Times New Roman" w:hAnsi="Times New Roman" w:cs="Times New Roman"/>
          <w:b/>
          <w:bCs/>
          <w:noProof/>
          <w:sz w:val="24"/>
          <w:szCs w:val="24"/>
        </w:rPr>
        <w:t>112</w:t>
      </w:r>
      <w:r w:rsidRPr="005D1B66">
        <w:rPr>
          <w:rFonts w:ascii="Times New Roman" w:hAnsi="Times New Roman" w:cs="Times New Roman"/>
          <w:noProof/>
          <w:sz w:val="24"/>
          <w:szCs w:val="24"/>
        </w:rPr>
        <w:t>, E277-286.</w:t>
      </w:r>
    </w:p>
    <w:p w14:paraId="6FA4EFCA" w14:textId="77777777" w:rsidR="005D1B66" w:rsidRPr="005D1B66" w:rsidRDefault="005D1B66" w:rsidP="005D1B66">
      <w:pPr>
        <w:widowControl w:val="0"/>
        <w:autoSpaceDE w:val="0"/>
        <w:autoSpaceDN w:val="0"/>
        <w:adjustRightInd w:val="0"/>
        <w:spacing w:line="240" w:lineRule="auto"/>
        <w:ind w:left="640" w:hanging="640"/>
        <w:rPr>
          <w:rFonts w:ascii="Times New Roman" w:hAnsi="Times New Roman" w:cs="Times New Roman"/>
          <w:noProof/>
          <w:sz w:val="24"/>
        </w:rPr>
      </w:pPr>
      <w:r w:rsidRPr="005D1B66">
        <w:rPr>
          <w:rFonts w:ascii="Times New Roman" w:hAnsi="Times New Roman" w:cs="Times New Roman"/>
          <w:noProof/>
          <w:sz w:val="24"/>
          <w:szCs w:val="24"/>
        </w:rPr>
        <w:t>13</w:t>
      </w:r>
      <w:r w:rsidRPr="005D1B66">
        <w:rPr>
          <w:rFonts w:ascii="Times New Roman" w:hAnsi="Times New Roman" w:cs="Times New Roman"/>
          <w:noProof/>
          <w:sz w:val="24"/>
          <w:szCs w:val="24"/>
        </w:rPr>
        <w:tab/>
        <w:t xml:space="preserve">J. H. Hahm, S. Kim, R. DiLoreto, C. Shi, S. J. V Lee, C. T. Murphy and H. G. Nam, </w:t>
      </w:r>
      <w:r w:rsidRPr="005D1B66">
        <w:rPr>
          <w:rFonts w:ascii="Times New Roman" w:hAnsi="Times New Roman" w:cs="Times New Roman"/>
          <w:i/>
          <w:iCs/>
          <w:noProof/>
          <w:sz w:val="24"/>
          <w:szCs w:val="24"/>
        </w:rPr>
        <w:t>Nat. Commun.</w:t>
      </w:r>
      <w:r w:rsidRPr="005D1B66">
        <w:rPr>
          <w:rFonts w:ascii="Times New Roman" w:hAnsi="Times New Roman" w:cs="Times New Roman"/>
          <w:noProof/>
          <w:sz w:val="24"/>
          <w:szCs w:val="24"/>
        </w:rPr>
        <w:t xml:space="preserve">, 2015, </w:t>
      </w:r>
      <w:r w:rsidRPr="005D1B66">
        <w:rPr>
          <w:rFonts w:ascii="Times New Roman" w:hAnsi="Times New Roman" w:cs="Times New Roman"/>
          <w:b/>
          <w:bCs/>
          <w:noProof/>
          <w:sz w:val="24"/>
          <w:szCs w:val="24"/>
        </w:rPr>
        <w:t>6</w:t>
      </w:r>
      <w:r w:rsidRPr="005D1B66">
        <w:rPr>
          <w:rFonts w:ascii="Times New Roman" w:hAnsi="Times New Roman" w:cs="Times New Roman"/>
          <w:noProof/>
          <w:sz w:val="24"/>
          <w:szCs w:val="24"/>
        </w:rPr>
        <w:t>, 8919.</w:t>
      </w:r>
    </w:p>
    <w:p w14:paraId="4EC56693" w14:textId="3D2F6A79" w:rsidR="004B0B98" w:rsidRPr="004B0B98" w:rsidRDefault="004B0B98">
      <w:pPr>
        <w:rPr>
          <w:rFonts w:ascii="Times New Roman" w:hAnsi="Times New Roman" w:cs="Times New Roman"/>
          <w:sz w:val="24"/>
          <w:szCs w:val="24"/>
        </w:rPr>
      </w:pPr>
      <w:r>
        <w:rPr>
          <w:rFonts w:ascii="Times New Roman" w:hAnsi="Times New Roman" w:cs="Times New Roman"/>
          <w:sz w:val="24"/>
          <w:szCs w:val="24"/>
        </w:rPr>
        <w:fldChar w:fldCharType="end"/>
      </w:r>
    </w:p>
    <w:sectPr w:rsidR="004B0B98" w:rsidRPr="004B0B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B98"/>
    <w:rsid w:val="00035924"/>
    <w:rsid w:val="000A4A71"/>
    <w:rsid w:val="000A4CBB"/>
    <w:rsid w:val="000C5738"/>
    <w:rsid w:val="000D48B7"/>
    <w:rsid w:val="001B7183"/>
    <w:rsid w:val="00234F4C"/>
    <w:rsid w:val="002E526B"/>
    <w:rsid w:val="00481952"/>
    <w:rsid w:val="004B0B98"/>
    <w:rsid w:val="004F0CB7"/>
    <w:rsid w:val="004F2B75"/>
    <w:rsid w:val="005146A2"/>
    <w:rsid w:val="005D1B66"/>
    <w:rsid w:val="00711A6A"/>
    <w:rsid w:val="00723F02"/>
    <w:rsid w:val="007E5B43"/>
    <w:rsid w:val="009D0F62"/>
    <w:rsid w:val="00B2376F"/>
    <w:rsid w:val="00B35054"/>
    <w:rsid w:val="00B436EF"/>
    <w:rsid w:val="00BB6162"/>
    <w:rsid w:val="00C656F1"/>
    <w:rsid w:val="00C9266E"/>
    <w:rsid w:val="00CD43E3"/>
    <w:rsid w:val="00D04F04"/>
    <w:rsid w:val="00DD6B36"/>
    <w:rsid w:val="00DF3C51"/>
    <w:rsid w:val="00EE3D8F"/>
    <w:rsid w:val="00EE795B"/>
    <w:rsid w:val="00FE2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18E87"/>
  <w15:chartTrackingRefBased/>
  <w15:docId w15:val="{98AB1D54-2422-4561-86FC-07CEF3DF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B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0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2.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jpe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0.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emf"/><Relationship Id="rId15" Type="http://schemas.openxmlformats.org/officeDocument/2006/relationships/image" Target="media/image90.emf"/><Relationship Id="rId10" Type="http://schemas.openxmlformats.org/officeDocument/2006/relationships/image" Target="media/image6.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489DF-BA26-4DC0-913F-49C4D6BC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8563</Words>
  <Characters>48815</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Fuest</dc:creator>
  <cp:keywords/>
  <dc:description/>
  <cp:lastModifiedBy>Marie Fuest</cp:lastModifiedBy>
  <cp:revision>17</cp:revision>
  <dcterms:created xsi:type="dcterms:W3CDTF">2019-12-04T12:29:00Z</dcterms:created>
  <dcterms:modified xsi:type="dcterms:W3CDTF">2019-12-04T12:43:00Z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24dade40-723f-3d78-87a0-596ae0b2b870</vt:lpwstr>
  </property>
  <property fmtid="{D5CDD505-2E9C-101B-9397-08002B2CF9AE}" pid="4" name="Mendeley Citation Style_1">
    <vt:lpwstr>http://www.zotero.org/styles/lab-on-a-chip</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http://www.zotero.org/styles/lab-on-a-chip</vt:lpwstr>
  </property>
  <property fmtid="{D5CDD505-2E9C-101B-9397-08002B2CF9AE}" pid="18" name="Mendeley Recent Style Name 6_1">
    <vt:lpwstr>Lab on a Chip</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