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1A8" w:rsidRPr="00851ECC" w:rsidRDefault="007941A8" w:rsidP="007941A8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51ECC">
        <w:rPr>
          <w:rFonts w:ascii="Arial" w:hAnsi="Arial" w:cs="Arial"/>
          <w:b/>
          <w:bCs/>
          <w:sz w:val="24"/>
          <w:szCs w:val="24"/>
        </w:rPr>
        <w:t>Clinical Implications of Suspended Scattering Particles in Motion Observed by Optical Coherence Tomography Angiography</w:t>
      </w:r>
    </w:p>
    <w:p w:rsidR="007941A8" w:rsidRPr="00851ECC" w:rsidRDefault="007941A8" w:rsidP="007941A8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7941A8" w:rsidRPr="00851ECC" w:rsidRDefault="007941A8" w:rsidP="007941A8">
      <w:pPr>
        <w:spacing w:line="480" w:lineRule="auto"/>
        <w:jc w:val="center"/>
        <w:rPr>
          <w:rFonts w:ascii="Arial" w:hAnsi="Arial" w:cs="Arial"/>
          <w:sz w:val="24"/>
          <w:szCs w:val="24"/>
          <w:vertAlign w:val="superscript"/>
        </w:rPr>
      </w:pPr>
      <w:r w:rsidRPr="00851ECC">
        <w:rPr>
          <w:rFonts w:ascii="Arial" w:hAnsi="Arial" w:cs="Arial"/>
          <w:sz w:val="24"/>
          <w:szCs w:val="24"/>
        </w:rPr>
        <w:t>Jaemoon Ahn</w:t>
      </w:r>
      <w:r w:rsidRPr="00851ECC">
        <w:rPr>
          <w:rFonts w:ascii="Arial" w:hAnsi="Arial" w:cs="Arial"/>
          <w:sz w:val="24"/>
          <w:szCs w:val="24"/>
          <w:vertAlign w:val="superscript"/>
        </w:rPr>
        <w:t>1</w:t>
      </w:r>
      <w:r w:rsidRPr="00851ECC">
        <w:rPr>
          <w:rFonts w:ascii="Arial" w:hAnsi="Arial" w:cs="Arial"/>
          <w:sz w:val="24"/>
          <w:szCs w:val="24"/>
        </w:rPr>
        <w:t>, Sangheon Han</w:t>
      </w:r>
      <w:r w:rsidRPr="00851ECC">
        <w:rPr>
          <w:rFonts w:ascii="Arial" w:hAnsi="Arial" w:cs="Arial"/>
          <w:sz w:val="24"/>
          <w:szCs w:val="24"/>
          <w:vertAlign w:val="superscript"/>
        </w:rPr>
        <w:t>2</w:t>
      </w:r>
      <w:r w:rsidRPr="00851ECC">
        <w:rPr>
          <w:rFonts w:ascii="Arial" w:hAnsi="Arial" w:cs="Arial"/>
          <w:sz w:val="24"/>
          <w:szCs w:val="24"/>
        </w:rPr>
        <w:t>, So Min Ahn</w:t>
      </w:r>
      <w:r w:rsidRPr="00851ECC">
        <w:rPr>
          <w:rFonts w:ascii="Arial" w:hAnsi="Arial" w:cs="Arial"/>
          <w:sz w:val="24"/>
          <w:szCs w:val="24"/>
          <w:vertAlign w:val="superscript"/>
        </w:rPr>
        <w:t>3</w:t>
      </w:r>
      <w:r w:rsidRPr="00851ECC">
        <w:rPr>
          <w:rFonts w:ascii="Arial" w:hAnsi="Arial" w:cs="Arial"/>
          <w:sz w:val="24"/>
          <w:szCs w:val="24"/>
        </w:rPr>
        <w:t>, Seong-Woo Kim</w:t>
      </w:r>
      <w:r w:rsidRPr="00851ECC">
        <w:rPr>
          <w:rFonts w:ascii="Arial" w:hAnsi="Arial" w:cs="Arial"/>
          <w:sz w:val="24"/>
          <w:szCs w:val="24"/>
          <w:vertAlign w:val="superscript"/>
        </w:rPr>
        <w:t>3</w:t>
      </w:r>
      <w:r w:rsidRPr="00851ECC">
        <w:rPr>
          <w:rFonts w:ascii="Arial" w:hAnsi="Arial" w:cs="Arial" w:hint="eastAsia"/>
          <w:sz w:val="24"/>
          <w:szCs w:val="24"/>
          <w:vertAlign w:val="superscript"/>
        </w:rPr>
        <w:t xml:space="preserve"> </w:t>
      </w:r>
      <w:r w:rsidRPr="00851ECC">
        <w:rPr>
          <w:rFonts w:ascii="Arial" w:hAnsi="Arial" w:cs="Arial" w:hint="eastAsia"/>
          <w:sz w:val="24"/>
          <w:szCs w:val="24"/>
        </w:rPr>
        <w:t>*</w:t>
      </w:r>
      <w:r w:rsidRPr="00851ECC">
        <w:rPr>
          <w:rFonts w:ascii="Arial" w:hAnsi="Arial" w:cs="Arial"/>
          <w:sz w:val="24"/>
          <w:szCs w:val="24"/>
        </w:rPr>
        <w:t>, Jaeryung Oh</w:t>
      </w:r>
      <w:r w:rsidRPr="00851ECC">
        <w:rPr>
          <w:rFonts w:ascii="Arial" w:hAnsi="Arial" w:cs="Arial"/>
          <w:sz w:val="24"/>
          <w:szCs w:val="24"/>
          <w:vertAlign w:val="superscript"/>
        </w:rPr>
        <w:t>3</w:t>
      </w:r>
    </w:p>
    <w:p w:rsidR="007941A8" w:rsidRDefault="007941A8"/>
    <w:p w:rsidR="007941A8" w:rsidRPr="00851ECC" w:rsidRDefault="007941A8" w:rsidP="007941A8">
      <w:pPr>
        <w:spacing w:line="480" w:lineRule="auto"/>
        <w:jc w:val="left"/>
        <w:rPr>
          <w:rFonts w:ascii="Arial" w:hAnsi="Arial" w:cs="Arial"/>
          <w:sz w:val="24"/>
          <w:szCs w:val="24"/>
        </w:rPr>
      </w:pPr>
      <w:r w:rsidRPr="00851ECC">
        <w:rPr>
          <w:rFonts w:ascii="Arial" w:hAnsi="Arial" w:cs="Arial"/>
          <w:sz w:val="24"/>
          <w:szCs w:val="24"/>
          <w:vertAlign w:val="superscript"/>
        </w:rPr>
        <w:t>1</w:t>
      </w:r>
      <w:r w:rsidRPr="00851ECC">
        <w:rPr>
          <w:rFonts w:ascii="Arial" w:hAnsi="Arial" w:cs="Arial"/>
          <w:sz w:val="24"/>
          <w:szCs w:val="24"/>
        </w:rPr>
        <w:t>Department of Ophthalmology, CHA Bundang Medical Center, CHA University, Republic of Korea</w:t>
      </w:r>
    </w:p>
    <w:p w:rsidR="007941A8" w:rsidRPr="00851ECC" w:rsidRDefault="007941A8" w:rsidP="007941A8">
      <w:pPr>
        <w:spacing w:line="480" w:lineRule="auto"/>
        <w:jc w:val="left"/>
        <w:rPr>
          <w:rFonts w:ascii="Arial" w:hAnsi="Arial" w:cs="Arial"/>
          <w:sz w:val="24"/>
          <w:szCs w:val="24"/>
        </w:rPr>
      </w:pPr>
      <w:r w:rsidRPr="00851ECC">
        <w:rPr>
          <w:rFonts w:ascii="Arial" w:hAnsi="Arial" w:cs="Arial"/>
          <w:sz w:val="24"/>
          <w:szCs w:val="24"/>
          <w:vertAlign w:val="superscript"/>
        </w:rPr>
        <w:t>2</w:t>
      </w:r>
      <w:r w:rsidRPr="00851ECC">
        <w:rPr>
          <w:rFonts w:ascii="Arial" w:hAnsi="Arial" w:cs="Arial"/>
          <w:sz w:val="24"/>
          <w:szCs w:val="24"/>
        </w:rPr>
        <w:t>Department of Chemistry, University of Illinois at Urbana-Champaign, USA</w:t>
      </w:r>
    </w:p>
    <w:p w:rsidR="007941A8" w:rsidRPr="00851ECC" w:rsidRDefault="007941A8" w:rsidP="007941A8">
      <w:pPr>
        <w:spacing w:line="480" w:lineRule="auto"/>
        <w:jc w:val="left"/>
        <w:rPr>
          <w:rFonts w:ascii="Arial" w:eastAsia="Arial" w:hAnsi="Arial" w:cs="Arial"/>
          <w:sz w:val="24"/>
          <w:szCs w:val="24"/>
        </w:rPr>
      </w:pPr>
      <w:r w:rsidRPr="00851ECC">
        <w:rPr>
          <w:rFonts w:ascii="Arial" w:hAnsi="Arial" w:cs="Arial"/>
          <w:sz w:val="24"/>
          <w:szCs w:val="24"/>
          <w:vertAlign w:val="superscript"/>
        </w:rPr>
        <w:t>3</w:t>
      </w:r>
      <w:r w:rsidRPr="00851ECC">
        <w:rPr>
          <w:rFonts w:ascii="Arial" w:hAnsi="Arial" w:cs="Arial"/>
          <w:sz w:val="24"/>
          <w:szCs w:val="24"/>
        </w:rPr>
        <w:t>Department of Ophthalmology, Korea University College of Medicine, Republic of Korea</w:t>
      </w:r>
    </w:p>
    <w:p w:rsidR="006E7717" w:rsidRDefault="00A65CED">
      <w:r>
        <w:rPr>
          <w:noProof/>
        </w:rPr>
        <w:drawing>
          <wp:inline distT="0" distB="0" distL="0" distR="0">
            <wp:extent cx="5705943" cy="2876550"/>
            <wp:effectExtent l="0" t="0" r="9525" b="0"/>
            <wp:docPr id="1" name="그림 1" descr="C:\Users\CHA\Desktop\My Study\2018 octa pseudo-decorr\논문쓰기\scientific report\1st revision\case_final\case_final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A\Desktop\My Study\2018 octa pseudo-decorr\논문쓰기\scientific report\1st revision\case_final\case_final4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943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CED" w:rsidRPr="00A65CED" w:rsidRDefault="00CD56A3" w:rsidP="00CD56A3">
      <w:pPr>
        <w:widowControl/>
        <w:spacing w:line="480" w:lineRule="auto"/>
        <w:jc w:val="left"/>
        <w:rPr>
          <w:rFonts w:ascii="Arial" w:hAnsi="Arial" w:cs="Arial"/>
          <w:sz w:val="24"/>
          <w:szCs w:val="24"/>
        </w:rPr>
      </w:pPr>
      <w:r w:rsidRPr="00452094">
        <w:rPr>
          <w:rFonts w:ascii="Arial" w:hAnsi="Arial" w:cs="Arial"/>
          <w:sz w:val="24"/>
          <w:szCs w:val="24"/>
        </w:rPr>
        <w:t>Supplementary Figure. Examples of suspended scattering particles in motion (SSPiM). Upper raw. Optical coherence tomography (OCT) b-scan images. Lower raw. En face OCT angiography images. Left column. Superficial capillary plexus layer. Middle column. Deep capillary plexus layer. Right column. Outer retinal layer.</w:t>
      </w:r>
      <w:bookmarkStart w:id="0" w:name="_GoBack"/>
      <w:bookmarkEnd w:id="0"/>
    </w:p>
    <w:sectPr w:rsidR="00A65CED" w:rsidRPr="00A65CE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F21" w:rsidRDefault="00570F21" w:rsidP="00CD56A3">
      <w:pPr>
        <w:spacing w:after="0" w:line="240" w:lineRule="auto"/>
      </w:pPr>
      <w:r>
        <w:separator/>
      </w:r>
    </w:p>
  </w:endnote>
  <w:endnote w:type="continuationSeparator" w:id="0">
    <w:p w:rsidR="00570F21" w:rsidRDefault="00570F21" w:rsidP="00CD5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F21" w:rsidRDefault="00570F21" w:rsidP="00CD56A3">
      <w:pPr>
        <w:spacing w:after="0" w:line="240" w:lineRule="auto"/>
      </w:pPr>
      <w:r>
        <w:separator/>
      </w:r>
    </w:p>
  </w:footnote>
  <w:footnote w:type="continuationSeparator" w:id="0">
    <w:p w:rsidR="00570F21" w:rsidRDefault="00570F21" w:rsidP="00CD56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CED"/>
    <w:rsid w:val="00171F1D"/>
    <w:rsid w:val="003E1AD9"/>
    <w:rsid w:val="00570F21"/>
    <w:rsid w:val="006E7717"/>
    <w:rsid w:val="007941A8"/>
    <w:rsid w:val="007D3319"/>
    <w:rsid w:val="00A65CED"/>
    <w:rsid w:val="00CD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E33B8B-05F5-443A-BC7E-995D88AED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65CE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A65CED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D56A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CD56A3"/>
  </w:style>
  <w:style w:type="paragraph" w:styleId="a5">
    <w:name w:val="footer"/>
    <w:basedOn w:val="a"/>
    <w:link w:val="Char1"/>
    <w:uiPriority w:val="99"/>
    <w:unhideWhenUsed/>
    <w:rsid w:val="00CD56A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CD56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Jaemoon Ahn</dc:creator>
  <cp:lastModifiedBy>Lemurian</cp:lastModifiedBy>
  <cp:revision>2</cp:revision>
  <dcterms:created xsi:type="dcterms:W3CDTF">2019-10-05T07:14:00Z</dcterms:created>
  <dcterms:modified xsi:type="dcterms:W3CDTF">2019-10-05T07:14:00Z</dcterms:modified>
</cp:coreProperties>
</file>