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C996" w14:textId="77777777" w:rsidR="00D04BCF" w:rsidRPr="008F306F" w:rsidRDefault="00BB2D2A" w:rsidP="007B5946">
      <w:pPr>
        <w:rPr>
          <w:sz w:val="36"/>
          <w:szCs w:val="36"/>
        </w:rPr>
      </w:pPr>
      <w:r w:rsidRPr="008F306F">
        <w:rPr>
          <w:sz w:val="36"/>
          <w:szCs w:val="36"/>
        </w:rPr>
        <w:t xml:space="preserve">Supplementary </w:t>
      </w:r>
      <w:r w:rsidR="007B5946" w:rsidRPr="008F306F">
        <w:rPr>
          <w:sz w:val="36"/>
          <w:szCs w:val="36"/>
        </w:rPr>
        <w:t>Information</w:t>
      </w:r>
      <w:r w:rsidR="009743A9" w:rsidRPr="008F306F">
        <w:rPr>
          <w:sz w:val="36"/>
          <w:szCs w:val="36"/>
        </w:rPr>
        <w:t xml:space="preserve"> for</w:t>
      </w:r>
    </w:p>
    <w:p w14:paraId="055C4FAB" w14:textId="77777777" w:rsidR="005001AC" w:rsidRPr="008F306F" w:rsidRDefault="005001AC" w:rsidP="007B5946"/>
    <w:p w14:paraId="773A15B7" w14:textId="694D3698" w:rsidR="00015F74" w:rsidRPr="008F306F" w:rsidRDefault="002C521F" w:rsidP="007B5946">
      <w:pPr>
        <w:rPr>
          <w:sz w:val="28"/>
          <w:szCs w:val="28"/>
        </w:rPr>
      </w:pPr>
      <w:r w:rsidRPr="008F306F">
        <w:rPr>
          <w:sz w:val="28"/>
          <w:szCs w:val="28"/>
        </w:rPr>
        <w:t xml:space="preserve">Divergent evolution of terrestrial locomotor abilities in extant </w:t>
      </w:r>
      <w:proofErr w:type="spellStart"/>
      <w:r w:rsidRPr="008F306F">
        <w:rPr>
          <w:sz w:val="28"/>
          <w:szCs w:val="28"/>
        </w:rPr>
        <w:t>Crocodylia</w:t>
      </w:r>
      <w:proofErr w:type="spellEnd"/>
    </w:p>
    <w:p w14:paraId="52346306" w14:textId="77777777" w:rsidR="002C521F" w:rsidRPr="008F306F" w:rsidRDefault="002C521F" w:rsidP="007B5946">
      <w:pPr>
        <w:rPr>
          <w:sz w:val="28"/>
          <w:szCs w:val="28"/>
        </w:rPr>
      </w:pPr>
    </w:p>
    <w:p w14:paraId="13FE18F0" w14:textId="4C7DB6BD" w:rsidR="00B26588" w:rsidRPr="008F306F" w:rsidRDefault="00B26588" w:rsidP="00B26588">
      <w:pPr>
        <w:rPr>
          <w:szCs w:val="24"/>
        </w:rPr>
      </w:pPr>
      <w:r w:rsidRPr="008F306F">
        <w:rPr>
          <w:szCs w:val="24"/>
        </w:rPr>
        <w:t>John R. Hutchinson, Dean Felkler, Kati Houston, Yu-Mei Chang, John Brueggen, David Kledzik and Kent A. Vliet</w:t>
      </w:r>
    </w:p>
    <w:p w14:paraId="1EBDE992" w14:textId="77777777" w:rsidR="000F0DCE" w:rsidRPr="008F306F" w:rsidRDefault="000F0DCE" w:rsidP="007B5946">
      <w:pPr>
        <w:rPr>
          <w:szCs w:val="24"/>
        </w:rPr>
      </w:pPr>
    </w:p>
    <w:p w14:paraId="76B63DA2" w14:textId="61872CDD" w:rsidR="00943C3C" w:rsidRPr="008F306F" w:rsidRDefault="00B26588" w:rsidP="007B5946">
      <w:pPr>
        <w:rPr>
          <w:szCs w:val="24"/>
        </w:rPr>
      </w:pPr>
      <w:r w:rsidRPr="008F306F">
        <w:rPr>
          <w:szCs w:val="24"/>
        </w:rPr>
        <w:t xml:space="preserve">Corresponding author: </w:t>
      </w:r>
      <w:r w:rsidR="002C521F" w:rsidRPr="008F306F">
        <w:rPr>
          <w:szCs w:val="24"/>
        </w:rPr>
        <w:t>John R. Hutchinson</w:t>
      </w:r>
    </w:p>
    <w:p w14:paraId="48676783" w14:textId="09E1D967" w:rsidR="004779CB" w:rsidRPr="008F306F" w:rsidRDefault="00943C3C" w:rsidP="007B5946">
      <w:pPr>
        <w:rPr>
          <w:szCs w:val="24"/>
        </w:rPr>
      </w:pPr>
      <w:r w:rsidRPr="008F306F">
        <w:rPr>
          <w:szCs w:val="24"/>
        </w:rPr>
        <w:t xml:space="preserve">Email: </w:t>
      </w:r>
      <w:r w:rsidR="004779CB" w:rsidRPr="008F306F">
        <w:rPr>
          <w:szCs w:val="24"/>
        </w:rPr>
        <w:t xml:space="preserve"> </w:t>
      </w:r>
      <w:hyperlink r:id="rId7" w:history="1">
        <w:r w:rsidR="007B63BE" w:rsidRPr="008F306F">
          <w:rPr>
            <w:rStyle w:val="Hyperlink"/>
            <w:szCs w:val="24"/>
          </w:rPr>
          <w:t>jhutchinson@rvc.ac.uk</w:t>
        </w:r>
      </w:hyperlink>
    </w:p>
    <w:p w14:paraId="41FAE993" w14:textId="1DD14B17" w:rsidR="002C030F" w:rsidRPr="008F306F" w:rsidRDefault="002C030F"/>
    <w:p w14:paraId="51DF9633" w14:textId="77777777" w:rsidR="00015F74" w:rsidRPr="008F306F" w:rsidRDefault="00015F74">
      <w:pPr>
        <w:rPr>
          <w:b/>
        </w:rPr>
      </w:pPr>
    </w:p>
    <w:p w14:paraId="09920EA7" w14:textId="24E920F9" w:rsidR="002C030F" w:rsidRPr="008F306F" w:rsidRDefault="009743A9">
      <w:pPr>
        <w:rPr>
          <w:b/>
        </w:rPr>
      </w:pPr>
      <w:r w:rsidRPr="008F306F">
        <w:rPr>
          <w:b/>
        </w:rPr>
        <w:t xml:space="preserve">This file </w:t>
      </w:r>
      <w:r w:rsidR="002C030F" w:rsidRPr="008F306F">
        <w:rPr>
          <w:b/>
        </w:rPr>
        <w:t>includes:</w:t>
      </w:r>
    </w:p>
    <w:p w14:paraId="4348D444" w14:textId="77777777" w:rsidR="002C030F" w:rsidRPr="008F306F" w:rsidRDefault="002C030F"/>
    <w:p w14:paraId="5C040600" w14:textId="6C65FBD3" w:rsidR="002C030F" w:rsidRPr="008F306F" w:rsidRDefault="00BB2D2A" w:rsidP="00262D72">
      <w:pPr>
        <w:ind w:left="720"/>
      </w:pPr>
      <w:r w:rsidRPr="008F306F">
        <w:t>Supplementary</w:t>
      </w:r>
      <w:r w:rsidR="007B5946" w:rsidRPr="008F306F">
        <w:t xml:space="preserve"> </w:t>
      </w:r>
      <w:r w:rsidR="00D346C2" w:rsidRPr="008F306F">
        <w:t>t</w:t>
      </w:r>
      <w:r w:rsidR="002C030F" w:rsidRPr="008F306F">
        <w:t>ext</w:t>
      </w:r>
      <w:r w:rsidR="00082178">
        <w:t xml:space="preserve"> S1</w:t>
      </w:r>
    </w:p>
    <w:p w14:paraId="21670AEA" w14:textId="45CAE424" w:rsidR="002C030F" w:rsidRPr="008F306F" w:rsidRDefault="002C030F" w:rsidP="00262D72">
      <w:pPr>
        <w:ind w:left="720"/>
      </w:pPr>
      <w:r w:rsidRPr="008F306F">
        <w:t>Fig</w:t>
      </w:r>
      <w:r w:rsidR="00A3403B" w:rsidRPr="008F306F">
        <w:t xml:space="preserve">s. </w:t>
      </w:r>
      <w:r w:rsidRPr="008F306F">
        <w:t>S1</w:t>
      </w:r>
      <w:r w:rsidR="00A3403B" w:rsidRPr="008F306F">
        <w:t xml:space="preserve"> to </w:t>
      </w:r>
      <w:r w:rsidR="007B63BE" w:rsidRPr="008F306F">
        <w:t>S3</w:t>
      </w:r>
    </w:p>
    <w:p w14:paraId="091A6F7B" w14:textId="33077D1D" w:rsidR="002C030F" w:rsidRDefault="002C030F" w:rsidP="00262D72">
      <w:pPr>
        <w:ind w:left="720"/>
      </w:pPr>
      <w:r w:rsidRPr="008F306F">
        <w:t>Tables S1</w:t>
      </w:r>
      <w:r w:rsidR="00A3403B" w:rsidRPr="008F306F">
        <w:t xml:space="preserve"> to </w:t>
      </w:r>
      <w:r w:rsidR="002321B0" w:rsidRPr="008F306F">
        <w:t>S3</w:t>
      </w:r>
    </w:p>
    <w:p w14:paraId="41579E12" w14:textId="2693E380" w:rsidR="00EA4F30" w:rsidRPr="008F306F" w:rsidRDefault="00EA4F30" w:rsidP="00262D72">
      <w:pPr>
        <w:ind w:left="720"/>
      </w:pPr>
      <w:r>
        <w:t>Supplementary file captions</w:t>
      </w:r>
    </w:p>
    <w:p w14:paraId="547ABAA7" w14:textId="77777777" w:rsidR="00943C3C" w:rsidRPr="008F306F" w:rsidRDefault="00015F74" w:rsidP="00017C53">
      <w:pPr>
        <w:ind w:left="720"/>
      </w:pPr>
      <w:r w:rsidRPr="008F306F">
        <w:br/>
      </w:r>
    </w:p>
    <w:p w14:paraId="0357822C" w14:textId="77777777" w:rsidR="00943C3C" w:rsidRPr="008F306F" w:rsidRDefault="00943C3C" w:rsidP="001C0975">
      <w:pPr>
        <w:pStyle w:val="SMHeading"/>
      </w:pPr>
    </w:p>
    <w:p w14:paraId="4F297BDE" w14:textId="77777777" w:rsidR="00943C3C" w:rsidRPr="008F306F" w:rsidRDefault="00943C3C" w:rsidP="001C0975">
      <w:pPr>
        <w:pStyle w:val="SMHeading"/>
      </w:pPr>
    </w:p>
    <w:p w14:paraId="62CB8284" w14:textId="4E1529DF" w:rsidR="00355362" w:rsidRPr="008F306F" w:rsidRDefault="00355362" w:rsidP="00D269AB">
      <w:pPr>
        <w:pStyle w:val="SMHeading"/>
      </w:pPr>
      <w:bookmarkStart w:id="0" w:name="Tables"/>
      <w:bookmarkStart w:id="1" w:name="MaterialsMethods"/>
      <w:bookmarkEnd w:id="0"/>
      <w:bookmarkEnd w:id="1"/>
    </w:p>
    <w:p w14:paraId="345AECF4" w14:textId="77777777" w:rsidR="009A5287" w:rsidRPr="008F306F" w:rsidRDefault="009A5287" w:rsidP="009A5287">
      <w:pPr>
        <w:pStyle w:val="SMText"/>
        <w:ind w:firstLine="0"/>
      </w:pPr>
    </w:p>
    <w:p w14:paraId="4F7AADCF" w14:textId="77777777" w:rsidR="00EA763F" w:rsidRDefault="00EA763F">
      <w:pPr>
        <w:rPr>
          <w:b/>
          <w:bCs/>
          <w:kern w:val="32"/>
          <w:szCs w:val="24"/>
        </w:rPr>
      </w:pPr>
      <w:r>
        <w:br w:type="page"/>
      </w:r>
    </w:p>
    <w:p w14:paraId="1F410ECE" w14:textId="5AE6885C" w:rsidR="00015F74" w:rsidRPr="008F306F" w:rsidRDefault="00BB2D2A" w:rsidP="00B9440A">
      <w:pPr>
        <w:pStyle w:val="SMHeading"/>
      </w:pPr>
      <w:r w:rsidRPr="008F306F">
        <w:lastRenderedPageBreak/>
        <w:t>Supplementary</w:t>
      </w:r>
      <w:r w:rsidR="00015F74" w:rsidRPr="008F306F">
        <w:t xml:space="preserve"> </w:t>
      </w:r>
      <w:r w:rsidR="001C0975" w:rsidRPr="008F306F">
        <w:t>Text</w:t>
      </w:r>
    </w:p>
    <w:p w14:paraId="41565D83" w14:textId="7845B78A" w:rsidR="001C0975" w:rsidRPr="0095593B" w:rsidRDefault="008C171F" w:rsidP="00600BA0">
      <w:pPr>
        <w:pStyle w:val="SMSubheading"/>
        <w:rPr>
          <w:sz w:val="22"/>
          <w:szCs w:val="22"/>
          <w:u w:val="none"/>
        </w:rPr>
      </w:pPr>
      <w:r w:rsidRPr="008F306F">
        <w:rPr>
          <w:b/>
          <w:u w:val="none"/>
        </w:rPr>
        <w:t>Explanation of supplementary figures</w:t>
      </w:r>
      <w:r w:rsidR="00820484" w:rsidRPr="008F306F">
        <w:rPr>
          <w:b/>
          <w:u w:val="none"/>
        </w:rPr>
        <w:t>.</w:t>
      </w:r>
      <w:r w:rsidR="00820484" w:rsidRPr="008F306F">
        <w:t xml:space="preserve"> </w:t>
      </w:r>
      <w:r w:rsidR="00600BA0" w:rsidRPr="0095593B">
        <w:rPr>
          <w:sz w:val="22"/>
          <w:szCs w:val="22"/>
          <w:u w:val="none"/>
        </w:rPr>
        <w:t>Figs. S1</w:t>
      </w:r>
      <w:r w:rsidR="0095593B" w:rsidRPr="0095593B">
        <w:rPr>
          <w:sz w:val="22"/>
          <w:szCs w:val="22"/>
          <w:u w:val="none"/>
        </w:rPr>
        <w:t>–</w:t>
      </w:r>
      <w:r w:rsidR="00600BA0" w:rsidRPr="0095593B">
        <w:rPr>
          <w:sz w:val="22"/>
          <w:szCs w:val="22"/>
          <w:u w:val="none"/>
        </w:rPr>
        <w:t xml:space="preserve">S3 depict basic kinematic parameters for all 184 experimental gait data points to explore changes with dimensionless speed. All plots were made </w:t>
      </w:r>
      <w:r w:rsidR="008437C6" w:rsidRPr="0095593B">
        <w:rPr>
          <w:sz w:val="22"/>
          <w:szCs w:val="22"/>
          <w:u w:val="none"/>
        </w:rPr>
        <w:t xml:space="preserve">with </w:t>
      </w:r>
      <w:proofErr w:type="spellStart"/>
      <w:r w:rsidR="008437C6" w:rsidRPr="0095593B">
        <w:rPr>
          <w:sz w:val="22"/>
          <w:szCs w:val="22"/>
          <w:u w:val="none"/>
        </w:rPr>
        <w:t>GraphPad</w:t>
      </w:r>
      <w:proofErr w:type="spellEnd"/>
      <w:r w:rsidR="008437C6" w:rsidRPr="0095593B">
        <w:rPr>
          <w:sz w:val="22"/>
          <w:szCs w:val="22"/>
          <w:u w:val="none"/>
        </w:rPr>
        <w:t xml:space="preserve"> Prism version 8.0.0 for Windows (</w:t>
      </w:r>
      <w:proofErr w:type="spellStart"/>
      <w:r w:rsidR="008437C6" w:rsidRPr="0095593B">
        <w:rPr>
          <w:sz w:val="22"/>
          <w:szCs w:val="22"/>
          <w:u w:val="none"/>
        </w:rPr>
        <w:t>GraphPad</w:t>
      </w:r>
      <w:proofErr w:type="spellEnd"/>
      <w:r w:rsidR="008437C6" w:rsidRPr="0095593B">
        <w:rPr>
          <w:sz w:val="22"/>
          <w:szCs w:val="22"/>
          <w:u w:val="none"/>
        </w:rPr>
        <w:t xml:space="preserve"> Software, San Diego, CA; </w:t>
      </w:r>
      <w:hyperlink r:id="rId8" w:history="1">
        <w:r w:rsidR="008437C6" w:rsidRPr="0095593B">
          <w:rPr>
            <w:rStyle w:val="Hyperlink"/>
            <w:sz w:val="22"/>
            <w:szCs w:val="22"/>
          </w:rPr>
          <w:t>www.graphpad.com</w:t>
        </w:r>
      </w:hyperlink>
      <w:r w:rsidR="008437C6" w:rsidRPr="0095593B">
        <w:rPr>
          <w:sz w:val="22"/>
          <w:szCs w:val="22"/>
          <w:u w:val="none"/>
        </w:rPr>
        <w:t xml:space="preserve">) </w:t>
      </w:r>
      <w:r w:rsidR="00600BA0" w:rsidRPr="0095593B">
        <w:rPr>
          <w:sz w:val="22"/>
          <w:szCs w:val="22"/>
          <w:u w:val="none"/>
        </w:rPr>
        <w:t xml:space="preserve">using nonlinear exponential curve fits with default assumptions (one-phase decay). The intention was purely exploratory, to describe overall </w:t>
      </w:r>
      <w:r w:rsidR="000A5110" w:rsidRPr="0095593B">
        <w:rPr>
          <w:sz w:val="22"/>
          <w:szCs w:val="22"/>
          <w:u w:val="none"/>
        </w:rPr>
        <w:t>speed-related (and size-</w:t>
      </w:r>
      <w:r w:rsidR="002A2229" w:rsidRPr="0095593B">
        <w:rPr>
          <w:sz w:val="22"/>
          <w:szCs w:val="22"/>
          <w:u w:val="none"/>
        </w:rPr>
        <w:t>normalized</w:t>
      </w:r>
      <w:r w:rsidR="000A5110" w:rsidRPr="0095593B">
        <w:rPr>
          <w:sz w:val="22"/>
          <w:szCs w:val="22"/>
          <w:u w:val="none"/>
        </w:rPr>
        <w:t xml:space="preserve">) </w:t>
      </w:r>
      <w:r w:rsidR="00600BA0" w:rsidRPr="0095593B">
        <w:rPr>
          <w:sz w:val="22"/>
          <w:szCs w:val="22"/>
          <w:u w:val="none"/>
        </w:rPr>
        <w:t xml:space="preserve">patterns, not to test any hypotheses regarding differences in kinematics between clades, species, individuals, </w:t>
      </w:r>
      <w:r w:rsidR="000A5110" w:rsidRPr="0095593B">
        <w:rPr>
          <w:sz w:val="22"/>
          <w:szCs w:val="22"/>
          <w:u w:val="none"/>
        </w:rPr>
        <w:t xml:space="preserve">strides, </w:t>
      </w:r>
      <w:r w:rsidR="00600BA0" w:rsidRPr="0095593B">
        <w:rPr>
          <w:sz w:val="22"/>
          <w:szCs w:val="22"/>
          <w:u w:val="none"/>
        </w:rPr>
        <w:t>gaits</w:t>
      </w:r>
      <w:r w:rsidR="000A5110" w:rsidRPr="0095593B">
        <w:rPr>
          <w:sz w:val="22"/>
          <w:szCs w:val="22"/>
          <w:u w:val="none"/>
        </w:rPr>
        <w:t>,</w:t>
      </w:r>
      <w:r w:rsidR="00600BA0" w:rsidRPr="0095593B">
        <w:rPr>
          <w:sz w:val="22"/>
          <w:szCs w:val="22"/>
          <w:u w:val="none"/>
        </w:rPr>
        <w:t xml:space="preserve"> or other categories; hence all data were analyzed together.</w:t>
      </w:r>
    </w:p>
    <w:p w14:paraId="20BBFBCE" w14:textId="3B4FADD5" w:rsidR="00EB2182" w:rsidRPr="008F306F" w:rsidRDefault="00EB2182" w:rsidP="00600BA0">
      <w:pPr>
        <w:pStyle w:val="SMSubheading"/>
        <w:rPr>
          <w:sz w:val="22"/>
          <w:szCs w:val="22"/>
          <w:u w:val="none"/>
        </w:rPr>
      </w:pPr>
    </w:p>
    <w:p w14:paraId="7ACC8B08" w14:textId="0590296C" w:rsidR="00EB2182" w:rsidRPr="008F306F" w:rsidRDefault="00EB2182" w:rsidP="00600BA0">
      <w:pPr>
        <w:pStyle w:val="SMSubheading"/>
        <w:rPr>
          <w:sz w:val="22"/>
          <w:szCs w:val="22"/>
          <w:u w:val="none"/>
        </w:rPr>
      </w:pPr>
      <w:r w:rsidRPr="008F306F">
        <w:rPr>
          <w:sz w:val="22"/>
          <w:szCs w:val="22"/>
          <w:u w:val="none"/>
        </w:rPr>
        <w:t>The nonlinear exponential models follow:</w:t>
      </w:r>
    </w:p>
    <w:p w14:paraId="0691C996" w14:textId="56863E8C" w:rsidR="00EB2182" w:rsidRPr="008F306F" w:rsidRDefault="00EB2182" w:rsidP="00600BA0">
      <w:pPr>
        <w:pStyle w:val="SMSubheading"/>
        <w:rPr>
          <w:sz w:val="22"/>
          <w:szCs w:val="22"/>
          <w:u w:val="none"/>
        </w:rPr>
      </w:pPr>
      <w:r w:rsidRPr="008F306F">
        <w:rPr>
          <w:sz w:val="22"/>
          <w:szCs w:val="22"/>
          <w:u w:val="none"/>
        </w:rPr>
        <w:t>Y = (Y</w:t>
      </w:r>
      <w:r w:rsidR="00746887" w:rsidRPr="008F306F">
        <w:rPr>
          <w:sz w:val="22"/>
          <w:szCs w:val="22"/>
          <w:u w:val="none"/>
          <w:vertAlign w:val="subscript"/>
        </w:rPr>
        <w:t>0</w:t>
      </w:r>
      <w:r w:rsidRPr="008F306F">
        <w:rPr>
          <w:sz w:val="22"/>
          <w:szCs w:val="22"/>
          <w:u w:val="none"/>
        </w:rPr>
        <w:t xml:space="preserve"> – P) * </w:t>
      </w:r>
      <w:proofErr w:type="spellStart"/>
      <w:r w:rsidRPr="008F306F">
        <w:rPr>
          <w:sz w:val="22"/>
          <w:szCs w:val="22"/>
          <w:u w:val="none"/>
        </w:rPr>
        <w:t>exp</w:t>
      </w:r>
      <w:proofErr w:type="spellEnd"/>
      <w:r w:rsidRPr="008F306F">
        <w:rPr>
          <w:sz w:val="22"/>
          <w:szCs w:val="22"/>
          <w:u w:val="none"/>
        </w:rPr>
        <w:t xml:space="preserve"> (-K * X) + P</w:t>
      </w:r>
      <w:r w:rsidRPr="008F306F">
        <w:rPr>
          <w:sz w:val="22"/>
          <w:szCs w:val="22"/>
          <w:u w:val="none"/>
        </w:rPr>
        <w:tab/>
      </w:r>
      <w:r w:rsidRPr="008F306F">
        <w:rPr>
          <w:sz w:val="22"/>
          <w:szCs w:val="22"/>
          <w:u w:val="none"/>
        </w:rPr>
        <w:tab/>
      </w:r>
      <w:r w:rsidRPr="008F306F">
        <w:rPr>
          <w:sz w:val="22"/>
          <w:szCs w:val="22"/>
          <w:u w:val="none"/>
        </w:rPr>
        <w:tab/>
      </w:r>
      <w:r w:rsidRPr="008F306F">
        <w:rPr>
          <w:sz w:val="22"/>
          <w:szCs w:val="22"/>
          <w:u w:val="none"/>
        </w:rPr>
        <w:tab/>
        <w:t>(equation S1)</w:t>
      </w:r>
    </w:p>
    <w:p w14:paraId="460A31B5" w14:textId="77777777" w:rsidR="00C5342A" w:rsidRPr="008F306F" w:rsidRDefault="00C5342A" w:rsidP="00600BA0">
      <w:pPr>
        <w:pStyle w:val="SMSubheading"/>
        <w:rPr>
          <w:sz w:val="22"/>
          <w:szCs w:val="22"/>
          <w:u w:val="none"/>
        </w:rPr>
      </w:pPr>
    </w:p>
    <w:p w14:paraId="2188DEDF" w14:textId="27C3977D" w:rsidR="00354C8A" w:rsidRPr="008F306F" w:rsidRDefault="00EB2182" w:rsidP="00600BA0">
      <w:pPr>
        <w:pStyle w:val="SMSubheading"/>
        <w:rPr>
          <w:sz w:val="22"/>
          <w:szCs w:val="22"/>
          <w:u w:val="none"/>
        </w:rPr>
      </w:pPr>
      <w:r w:rsidRPr="008F306F">
        <w:rPr>
          <w:sz w:val="22"/>
          <w:szCs w:val="22"/>
          <w:u w:val="none"/>
        </w:rPr>
        <w:t>Where Y</w:t>
      </w:r>
      <w:r w:rsidR="00746887" w:rsidRPr="008F306F">
        <w:rPr>
          <w:sz w:val="22"/>
          <w:szCs w:val="22"/>
          <w:u w:val="none"/>
          <w:vertAlign w:val="subscript"/>
        </w:rPr>
        <w:t>0</w:t>
      </w:r>
      <w:r w:rsidRPr="008F306F">
        <w:rPr>
          <w:sz w:val="22"/>
          <w:szCs w:val="22"/>
          <w:u w:val="none"/>
        </w:rPr>
        <w:t xml:space="preserve"> is the value of Y at x</w:t>
      </w:r>
      <w:r w:rsidR="00270F37" w:rsidRPr="008F306F">
        <w:rPr>
          <w:sz w:val="22"/>
          <w:szCs w:val="22"/>
          <w:u w:val="none"/>
        </w:rPr>
        <w:t xml:space="preserve"> </w:t>
      </w:r>
      <w:r w:rsidRPr="008F306F">
        <w:rPr>
          <w:sz w:val="22"/>
          <w:szCs w:val="22"/>
          <w:u w:val="none"/>
        </w:rPr>
        <w:t>=</w:t>
      </w:r>
      <w:r w:rsidR="00270F37" w:rsidRPr="008F306F">
        <w:rPr>
          <w:sz w:val="22"/>
          <w:szCs w:val="22"/>
          <w:u w:val="none"/>
        </w:rPr>
        <w:t xml:space="preserve"> </w:t>
      </w:r>
      <w:r w:rsidRPr="008F306F">
        <w:rPr>
          <w:sz w:val="22"/>
          <w:szCs w:val="22"/>
          <w:u w:val="none"/>
        </w:rPr>
        <w:t>0</w:t>
      </w:r>
      <w:r w:rsidR="00EF0E2C" w:rsidRPr="008F306F">
        <w:rPr>
          <w:sz w:val="22"/>
          <w:szCs w:val="22"/>
          <w:u w:val="none"/>
        </w:rPr>
        <w:t xml:space="preserve"> (“intercept”)</w:t>
      </w:r>
      <w:r w:rsidRPr="008F306F">
        <w:rPr>
          <w:sz w:val="22"/>
          <w:szCs w:val="22"/>
          <w:u w:val="none"/>
        </w:rPr>
        <w:t xml:space="preserve">, P is the plateau (y approaches as x ~ infinite), and K is </w:t>
      </w:r>
      <w:r w:rsidR="00EF0E2C" w:rsidRPr="008F306F">
        <w:rPr>
          <w:sz w:val="22"/>
          <w:szCs w:val="22"/>
          <w:u w:val="none"/>
        </w:rPr>
        <w:t>the rate constant (“slope”)</w:t>
      </w:r>
      <w:r w:rsidRPr="008F306F">
        <w:rPr>
          <w:sz w:val="22"/>
          <w:szCs w:val="22"/>
          <w:u w:val="none"/>
        </w:rPr>
        <w:t>.</w:t>
      </w:r>
    </w:p>
    <w:p w14:paraId="5C2EEF53" w14:textId="77777777" w:rsidR="00EB2182" w:rsidRPr="008F306F" w:rsidRDefault="00EB2182" w:rsidP="00600BA0">
      <w:pPr>
        <w:pStyle w:val="SMSubheading"/>
        <w:rPr>
          <w:sz w:val="22"/>
          <w:szCs w:val="22"/>
          <w:u w:val="none"/>
        </w:rPr>
      </w:pPr>
    </w:p>
    <w:p w14:paraId="1CF71355" w14:textId="1A241BD6" w:rsidR="00354C8A" w:rsidRPr="008F306F" w:rsidRDefault="00354C8A" w:rsidP="00600BA0">
      <w:pPr>
        <w:pStyle w:val="SMSubheading"/>
        <w:rPr>
          <w:sz w:val="22"/>
          <w:szCs w:val="22"/>
          <w:u w:val="none"/>
        </w:rPr>
      </w:pPr>
      <w:r w:rsidRPr="008F306F">
        <w:rPr>
          <w:sz w:val="22"/>
          <w:szCs w:val="22"/>
          <w:u w:val="none"/>
        </w:rPr>
        <w:t xml:space="preserve">Fig. S1 shows a general decrease from (non-normalized) stance and swing times </w:t>
      </w:r>
      <w:r w:rsidR="002E3DA3" w:rsidRPr="008F306F">
        <w:rPr>
          <w:sz w:val="22"/>
          <w:szCs w:val="22"/>
          <w:u w:val="none"/>
        </w:rPr>
        <w:t xml:space="preserve">of 2 and </w:t>
      </w:r>
      <w:r w:rsidRPr="008F306F">
        <w:rPr>
          <w:sz w:val="22"/>
          <w:szCs w:val="22"/>
          <w:u w:val="none"/>
        </w:rPr>
        <w:t xml:space="preserve">0.7 sec </w:t>
      </w:r>
      <w:r w:rsidR="002E3DA3" w:rsidRPr="008F306F">
        <w:rPr>
          <w:sz w:val="22"/>
          <w:szCs w:val="22"/>
          <w:u w:val="none"/>
        </w:rPr>
        <w:t xml:space="preserve"> respectively </w:t>
      </w:r>
      <w:r w:rsidRPr="008F306F">
        <w:rPr>
          <w:sz w:val="22"/>
          <w:szCs w:val="22"/>
          <w:u w:val="none"/>
        </w:rPr>
        <w:t xml:space="preserve">at the slowest </w:t>
      </w:r>
      <w:r w:rsidR="002E3DA3" w:rsidRPr="008F306F">
        <w:rPr>
          <w:sz w:val="22"/>
          <w:szCs w:val="22"/>
          <w:u w:val="none"/>
        </w:rPr>
        <w:t xml:space="preserve">dimensionless </w:t>
      </w:r>
      <w:r w:rsidRPr="008F306F">
        <w:rPr>
          <w:sz w:val="22"/>
          <w:szCs w:val="22"/>
          <w:u w:val="none"/>
        </w:rPr>
        <w:t>speeds to 0.</w:t>
      </w:r>
      <w:r w:rsidR="002E3DA3" w:rsidRPr="008F306F">
        <w:rPr>
          <w:sz w:val="22"/>
          <w:szCs w:val="22"/>
          <w:u w:val="none"/>
        </w:rPr>
        <w:t>05 and 0.15 sec at the fastest dimensionless speeds</w:t>
      </w:r>
      <w:r w:rsidR="00F62A9E" w:rsidRPr="008F306F">
        <w:rPr>
          <w:sz w:val="22"/>
          <w:szCs w:val="22"/>
          <w:u w:val="none"/>
        </w:rPr>
        <w:t xml:space="preserve">; i.e. declining by </w:t>
      </w:r>
      <w:r w:rsidR="000C1AF1" w:rsidRPr="008F306F">
        <w:rPr>
          <w:sz w:val="22"/>
          <w:szCs w:val="22"/>
          <w:u w:val="none"/>
        </w:rPr>
        <w:t>40</w:t>
      </w:r>
      <w:r w:rsidR="00F62A9E" w:rsidRPr="008F306F">
        <w:rPr>
          <w:sz w:val="22"/>
          <w:szCs w:val="22"/>
          <w:u w:val="none"/>
        </w:rPr>
        <w:t xml:space="preserve">x and </w:t>
      </w:r>
      <w:r w:rsidR="000C1AF1" w:rsidRPr="008F306F">
        <w:rPr>
          <w:sz w:val="22"/>
          <w:szCs w:val="22"/>
          <w:u w:val="none"/>
        </w:rPr>
        <w:t>2.1x</w:t>
      </w:r>
      <w:r w:rsidR="002E3DA3" w:rsidRPr="008F306F">
        <w:rPr>
          <w:sz w:val="22"/>
          <w:szCs w:val="22"/>
          <w:u w:val="none"/>
        </w:rPr>
        <w:t xml:space="preserve">. </w:t>
      </w:r>
      <w:r w:rsidR="00AE25ED" w:rsidRPr="008F306F">
        <w:rPr>
          <w:sz w:val="22"/>
          <w:szCs w:val="22"/>
          <w:u w:val="none"/>
        </w:rPr>
        <w:t xml:space="preserve">Fig. S2 </w:t>
      </w:r>
      <w:r w:rsidR="003210FF" w:rsidRPr="008F306F">
        <w:rPr>
          <w:sz w:val="22"/>
          <w:szCs w:val="22"/>
          <w:u w:val="none"/>
        </w:rPr>
        <w:t>presents</w:t>
      </w:r>
      <w:r w:rsidR="00AE25ED" w:rsidRPr="008F306F">
        <w:rPr>
          <w:sz w:val="22"/>
          <w:szCs w:val="22"/>
          <w:u w:val="none"/>
        </w:rPr>
        <w:t xml:space="preserve"> how duty factor declines</w:t>
      </w:r>
      <w:r w:rsidR="000C1AF1" w:rsidRPr="008F306F">
        <w:rPr>
          <w:sz w:val="22"/>
          <w:szCs w:val="22"/>
          <w:u w:val="none"/>
        </w:rPr>
        <w:t xml:space="preserve"> about three-fold</w:t>
      </w:r>
      <w:r w:rsidR="00AE25ED" w:rsidRPr="008F306F">
        <w:rPr>
          <w:sz w:val="22"/>
          <w:szCs w:val="22"/>
          <w:u w:val="none"/>
        </w:rPr>
        <w:t xml:space="preserve"> from ~0.76 to 0.25 across the same speed range, whereas the difference between forelimb and hindlimb duty factors (</w:t>
      </w:r>
      <w:r w:rsidR="00AE25ED" w:rsidRPr="008F306F">
        <w:rPr>
          <w:i/>
          <w:sz w:val="22"/>
          <w:szCs w:val="22"/>
          <w:u w:val="none"/>
        </w:rPr>
        <w:t>DF</w:t>
      </w:r>
      <w:r w:rsidR="00AE25ED" w:rsidRPr="008F306F">
        <w:rPr>
          <w:sz w:val="22"/>
          <w:szCs w:val="22"/>
          <w:u w:val="none"/>
        </w:rPr>
        <w:t xml:space="preserve">) shows a trend for forelimb </w:t>
      </w:r>
      <w:r w:rsidR="00AE25ED" w:rsidRPr="008F306F">
        <w:rPr>
          <w:i/>
          <w:sz w:val="22"/>
          <w:szCs w:val="22"/>
          <w:u w:val="none"/>
        </w:rPr>
        <w:t>DF</w:t>
      </w:r>
      <w:r w:rsidR="00AE25ED" w:rsidRPr="008F306F">
        <w:rPr>
          <w:sz w:val="22"/>
          <w:szCs w:val="22"/>
          <w:u w:val="none"/>
        </w:rPr>
        <w:t xml:space="preserve"> to become closer to hindlimb </w:t>
      </w:r>
      <w:r w:rsidR="00AE25ED" w:rsidRPr="008F306F">
        <w:rPr>
          <w:i/>
          <w:sz w:val="22"/>
          <w:szCs w:val="22"/>
          <w:u w:val="none"/>
        </w:rPr>
        <w:t>DF</w:t>
      </w:r>
      <w:r w:rsidR="00AE25ED" w:rsidRPr="008F306F">
        <w:rPr>
          <w:sz w:val="22"/>
          <w:szCs w:val="22"/>
          <w:u w:val="none"/>
        </w:rPr>
        <w:t xml:space="preserve"> or even greater than it at the fastest dimensionless speeds</w:t>
      </w:r>
      <w:r w:rsidR="005C3C6B" w:rsidRPr="008F306F">
        <w:rPr>
          <w:sz w:val="22"/>
          <w:szCs w:val="22"/>
          <w:u w:val="none"/>
        </w:rPr>
        <w:t>, although there is wide variation in this “</w:t>
      </w:r>
      <w:r w:rsidR="005C3C6B" w:rsidRPr="008F306F">
        <w:rPr>
          <w:i/>
          <w:sz w:val="22"/>
          <w:szCs w:val="22"/>
          <w:u w:val="none"/>
        </w:rPr>
        <w:t>DF</w:t>
      </w:r>
      <w:r w:rsidR="005C3C6B" w:rsidRPr="008F306F">
        <w:rPr>
          <w:sz w:val="22"/>
          <w:szCs w:val="22"/>
          <w:u w:val="none"/>
        </w:rPr>
        <w:t xml:space="preserve"> diff”</w:t>
      </w:r>
      <w:r w:rsidR="00AE25ED" w:rsidRPr="008F306F">
        <w:rPr>
          <w:sz w:val="22"/>
          <w:szCs w:val="22"/>
          <w:u w:val="none"/>
        </w:rPr>
        <w:t>.</w:t>
      </w:r>
      <w:r w:rsidR="00D501EA" w:rsidRPr="008F306F">
        <w:rPr>
          <w:sz w:val="22"/>
          <w:szCs w:val="22"/>
          <w:u w:val="none"/>
        </w:rPr>
        <w:t xml:space="preserve"> Fig. S3 </w:t>
      </w:r>
      <w:r w:rsidR="003210FF" w:rsidRPr="008F306F">
        <w:rPr>
          <w:sz w:val="22"/>
          <w:szCs w:val="22"/>
          <w:u w:val="none"/>
        </w:rPr>
        <w:t>demonstrates</w:t>
      </w:r>
      <w:r w:rsidR="00D501EA" w:rsidRPr="008F306F">
        <w:rPr>
          <w:sz w:val="22"/>
          <w:szCs w:val="22"/>
          <w:u w:val="none"/>
        </w:rPr>
        <w:t xml:space="preserve"> a fairly linear increase of relative stride length with dimensionless speed, from a minimum of ~1.25 to maximum of 5.36</w:t>
      </w:r>
      <w:r w:rsidR="009B7E83" w:rsidRPr="008F306F">
        <w:rPr>
          <w:sz w:val="22"/>
          <w:szCs w:val="22"/>
          <w:u w:val="none"/>
        </w:rPr>
        <w:t xml:space="preserve"> (i.e.</w:t>
      </w:r>
      <w:r w:rsidR="001B5A5B" w:rsidRPr="008F306F">
        <w:rPr>
          <w:sz w:val="22"/>
          <w:szCs w:val="22"/>
          <w:u w:val="none"/>
        </w:rPr>
        <w:t>,</w:t>
      </w:r>
      <w:r w:rsidR="009B7E83" w:rsidRPr="008F306F">
        <w:rPr>
          <w:sz w:val="22"/>
          <w:szCs w:val="22"/>
          <w:u w:val="none"/>
        </w:rPr>
        <w:t xml:space="preserve"> by </w:t>
      </w:r>
      <w:r w:rsidR="007D2A30" w:rsidRPr="008F306F">
        <w:rPr>
          <w:sz w:val="22"/>
          <w:szCs w:val="22"/>
          <w:u w:val="none"/>
        </w:rPr>
        <w:t>4.29</w:t>
      </w:r>
      <w:r w:rsidR="009B7E83" w:rsidRPr="008F306F">
        <w:rPr>
          <w:sz w:val="22"/>
          <w:szCs w:val="22"/>
          <w:u w:val="none"/>
        </w:rPr>
        <w:t>x)</w:t>
      </w:r>
      <w:r w:rsidR="00D501EA" w:rsidRPr="008F306F">
        <w:rPr>
          <w:sz w:val="22"/>
          <w:szCs w:val="22"/>
          <w:u w:val="none"/>
        </w:rPr>
        <w:t>; whereas relative stride frequency’s relationship is more strongly curvilinear, increasing from 0.06 to ~0.7</w:t>
      </w:r>
      <w:r w:rsidR="007D2A30" w:rsidRPr="008F306F">
        <w:rPr>
          <w:sz w:val="22"/>
          <w:szCs w:val="22"/>
          <w:u w:val="none"/>
        </w:rPr>
        <w:t xml:space="preserve"> (i.e.</w:t>
      </w:r>
      <w:r w:rsidR="001B5A5B" w:rsidRPr="008F306F">
        <w:rPr>
          <w:sz w:val="22"/>
          <w:szCs w:val="22"/>
          <w:u w:val="none"/>
        </w:rPr>
        <w:t>,</w:t>
      </w:r>
      <w:r w:rsidR="007D2A30" w:rsidRPr="008F306F">
        <w:rPr>
          <w:sz w:val="22"/>
          <w:szCs w:val="22"/>
          <w:u w:val="none"/>
        </w:rPr>
        <w:t xml:space="preserve"> by 11.7x)</w:t>
      </w:r>
      <w:r w:rsidR="00D501EA" w:rsidRPr="008F306F">
        <w:rPr>
          <w:sz w:val="22"/>
          <w:szCs w:val="22"/>
          <w:u w:val="none"/>
        </w:rPr>
        <w:t>.</w:t>
      </w:r>
      <w:r w:rsidR="007D2A30" w:rsidRPr="008F306F">
        <w:rPr>
          <w:sz w:val="22"/>
          <w:szCs w:val="22"/>
          <w:u w:val="none"/>
        </w:rPr>
        <w:t xml:space="preserve"> Thus, </w:t>
      </w:r>
      <w:r w:rsidR="009A48AE" w:rsidRPr="008F306F">
        <w:rPr>
          <w:sz w:val="22"/>
          <w:szCs w:val="22"/>
          <w:u w:val="none"/>
        </w:rPr>
        <w:t>overall</w:t>
      </w:r>
      <w:r w:rsidR="007D2A30" w:rsidRPr="008F306F">
        <w:rPr>
          <w:sz w:val="22"/>
          <w:szCs w:val="22"/>
          <w:u w:val="none"/>
        </w:rPr>
        <w:t xml:space="preserve">, </w:t>
      </w:r>
      <w:proofErr w:type="spellStart"/>
      <w:r w:rsidR="007D2A30" w:rsidRPr="008F306F">
        <w:rPr>
          <w:sz w:val="22"/>
          <w:szCs w:val="22"/>
          <w:u w:val="none"/>
        </w:rPr>
        <w:t>Crocodylia</w:t>
      </w:r>
      <w:proofErr w:type="spellEnd"/>
      <w:r w:rsidR="007D2A30" w:rsidRPr="008F306F">
        <w:rPr>
          <w:sz w:val="22"/>
          <w:szCs w:val="22"/>
          <w:u w:val="none"/>
        </w:rPr>
        <w:t xml:space="preserve"> tend to increase speed mainly via decreasing stance time (and thus duty factor) and increasing stride frequency, although decreases in swing time and </w:t>
      </w:r>
      <w:r w:rsidR="00B16FCE" w:rsidRPr="008F306F">
        <w:rPr>
          <w:sz w:val="22"/>
          <w:szCs w:val="22"/>
          <w:u w:val="none"/>
        </w:rPr>
        <w:t xml:space="preserve">increases of </w:t>
      </w:r>
      <w:r w:rsidR="007D2A30" w:rsidRPr="008F306F">
        <w:rPr>
          <w:sz w:val="22"/>
          <w:szCs w:val="22"/>
          <w:u w:val="none"/>
        </w:rPr>
        <w:t>stride length also contribute to speed increases (</w:t>
      </w:r>
      <w:r w:rsidR="001B5A5B" w:rsidRPr="008F306F">
        <w:rPr>
          <w:sz w:val="22"/>
          <w:szCs w:val="22"/>
          <w:u w:val="none"/>
        </w:rPr>
        <w:t xml:space="preserve">e.g., </w:t>
      </w:r>
      <w:r w:rsidR="007D2A30" w:rsidRPr="008F306F">
        <w:rPr>
          <w:sz w:val="22"/>
          <w:szCs w:val="22"/>
          <w:u w:val="none"/>
        </w:rPr>
        <w:t xml:space="preserve">see </w:t>
      </w:r>
      <w:proofErr w:type="spellStart"/>
      <w:r w:rsidR="007D2A30" w:rsidRPr="008F306F">
        <w:rPr>
          <w:sz w:val="22"/>
          <w:szCs w:val="22"/>
          <w:u w:val="none"/>
        </w:rPr>
        <w:t>Renous</w:t>
      </w:r>
      <w:proofErr w:type="spellEnd"/>
      <w:r w:rsidR="007D2A30" w:rsidRPr="008F306F">
        <w:rPr>
          <w:sz w:val="22"/>
          <w:szCs w:val="22"/>
          <w:u w:val="none"/>
        </w:rPr>
        <w:t xml:space="preserve"> et al., 2002 cited in main text).</w:t>
      </w:r>
      <w:r w:rsidRPr="008F306F">
        <w:rPr>
          <w:sz w:val="22"/>
          <w:szCs w:val="22"/>
          <w:u w:val="none"/>
        </w:rPr>
        <w:br/>
      </w:r>
    </w:p>
    <w:p w14:paraId="3200ACBE" w14:textId="77777777" w:rsidR="008C171F" w:rsidRPr="008F306F" w:rsidRDefault="008C171F">
      <w:pPr>
        <w:rPr>
          <w:sz w:val="22"/>
          <w:szCs w:val="22"/>
        </w:rPr>
      </w:pPr>
      <w:r w:rsidRPr="008F306F">
        <w:rPr>
          <w:sz w:val="22"/>
          <w:szCs w:val="22"/>
        </w:rPr>
        <w:br w:type="page"/>
      </w:r>
    </w:p>
    <w:p w14:paraId="4E4ED6CB" w14:textId="636F032A" w:rsidR="00015F74" w:rsidRPr="006D09B0" w:rsidRDefault="005C3EDE" w:rsidP="005C3EDE">
      <w:pPr>
        <w:pStyle w:val="SMText"/>
        <w:rPr>
          <w:sz w:val="22"/>
          <w:szCs w:val="22"/>
        </w:rPr>
      </w:pPr>
      <w:r w:rsidRPr="008F306F">
        <w:rPr>
          <w:noProof/>
          <w:sz w:val="22"/>
          <w:szCs w:val="22"/>
          <w:lang w:val="en-GB" w:eastAsia="en-GB"/>
        </w:rPr>
        <w:lastRenderedPageBreak/>
        <w:drawing>
          <wp:inline distT="0" distB="0" distL="0" distR="0" wp14:anchorId="697CF561" wp14:editId="2EAC3C90">
            <wp:extent cx="5486400" cy="3790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ude-st-s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790315"/>
                    </a:xfrm>
                    <a:prstGeom prst="rect">
                      <a:avLst/>
                    </a:prstGeom>
                  </pic:spPr>
                </pic:pic>
              </a:graphicData>
            </a:graphic>
          </wp:inline>
        </w:drawing>
      </w:r>
      <w:r w:rsidR="007411A1" w:rsidRPr="005C1A86">
        <w:rPr>
          <w:b/>
          <w:sz w:val="22"/>
          <w:szCs w:val="22"/>
        </w:rPr>
        <w:t>Fig. S1.</w:t>
      </w:r>
      <w:r w:rsidR="00B42F9C" w:rsidRPr="008F306F">
        <w:rPr>
          <w:sz w:val="22"/>
          <w:szCs w:val="22"/>
        </w:rPr>
        <w:t xml:space="preserve"> </w:t>
      </w:r>
      <w:r w:rsidRPr="006D09B0">
        <w:rPr>
          <w:sz w:val="22"/>
          <w:szCs w:val="22"/>
        </w:rPr>
        <w:t xml:space="preserve">Changes in stance and swing time (average for all 4 limbs) for all 184 trials of </w:t>
      </w:r>
      <w:proofErr w:type="spellStart"/>
      <w:r w:rsidRPr="006D09B0">
        <w:rPr>
          <w:sz w:val="22"/>
          <w:szCs w:val="22"/>
        </w:rPr>
        <w:t>Crocodylia</w:t>
      </w:r>
      <w:proofErr w:type="spellEnd"/>
      <w:r w:rsidRPr="006D09B0">
        <w:rPr>
          <w:sz w:val="22"/>
          <w:szCs w:val="22"/>
        </w:rPr>
        <w:t xml:space="preserve"> gait kinematics, plotted against dimensionless speed (</w:t>
      </w:r>
      <m:oMath>
        <m:acc>
          <m:accPr>
            <m:ctrlPr>
              <w:rPr>
                <w:rFonts w:ascii="Cambria Math" w:hAnsi="Cambria Math"/>
                <w:i/>
                <w:sz w:val="22"/>
                <w:szCs w:val="22"/>
              </w:rPr>
            </m:ctrlPr>
          </m:accPr>
          <m:e>
            <m:r>
              <m:rPr>
                <m:sty m:val="bi"/>
              </m:rPr>
              <w:rPr>
                <w:rFonts w:ascii="Cambria Math" w:hAnsi="Cambria Math"/>
              </w:rPr>
              <m:t>u</m:t>
            </m:r>
          </m:e>
        </m:acc>
      </m:oMath>
      <w:r w:rsidRPr="006D09B0">
        <w:rPr>
          <w:sz w:val="22"/>
          <w:szCs w:val="22"/>
        </w:rPr>
        <w:t>)</w:t>
      </w:r>
      <w:r w:rsidR="00355362" w:rsidRPr="006D09B0">
        <w:rPr>
          <w:sz w:val="22"/>
          <w:szCs w:val="22"/>
        </w:rPr>
        <w:t>.</w:t>
      </w:r>
      <w:r w:rsidR="003913E4" w:rsidRPr="006D09B0">
        <w:rPr>
          <w:sz w:val="22"/>
          <w:szCs w:val="22"/>
        </w:rPr>
        <w:t xml:space="preserve"> See Supplementary text for methods, and </w:t>
      </w:r>
      <w:r w:rsidR="007E5BED" w:rsidRPr="006D09B0">
        <w:rPr>
          <w:sz w:val="22"/>
          <w:szCs w:val="22"/>
        </w:rPr>
        <w:t>T</w:t>
      </w:r>
      <w:r w:rsidR="003913E4" w:rsidRPr="006D09B0">
        <w:rPr>
          <w:sz w:val="22"/>
          <w:szCs w:val="22"/>
        </w:rPr>
        <w:t>able S1 for summary statistics.</w:t>
      </w:r>
    </w:p>
    <w:p w14:paraId="419317AB" w14:textId="77777777" w:rsidR="009A5287" w:rsidRPr="008F306F" w:rsidRDefault="009A5287" w:rsidP="00B9440A">
      <w:pPr>
        <w:pStyle w:val="SMcaption"/>
        <w:rPr>
          <w:sz w:val="22"/>
          <w:szCs w:val="22"/>
        </w:rPr>
      </w:pPr>
    </w:p>
    <w:p w14:paraId="26EDEE19" w14:textId="3FFB9A8E" w:rsidR="008C171F" w:rsidRPr="008F306F" w:rsidRDefault="008C171F">
      <w:pPr>
        <w:rPr>
          <w:sz w:val="22"/>
          <w:szCs w:val="22"/>
        </w:rPr>
      </w:pPr>
      <w:r w:rsidRPr="008F306F">
        <w:rPr>
          <w:sz w:val="22"/>
          <w:szCs w:val="22"/>
        </w:rPr>
        <w:br w:type="page"/>
      </w:r>
    </w:p>
    <w:p w14:paraId="2496F570" w14:textId="2F5044B7" w:rsidR="005D7AC0" w:rsidRPr="008F306F" w:rsidRDefault="005D7AC0" w:rsidP="00B42F9C">
      <w:pPr>
        <w:pStyle w:val="SMHeading"/>
        <w:rPr>
          <w:sz w:val="22"/>
          <w:szCs w:val="22"/>
        </w:rPr>
      </w:pPr>
      <w:r w:rsidRPr="008F306F">
        <w:object w:dxaOrig="12048" w:dyaOrig="6826" w14:anchorId="72FF6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65pt;height:243.95pt" o:ole="">
            <v:imagedata r:id="rId10" o:title=""/>
          </v:shape>
          <o:OLEObject Type="Embed" ProgID="Prism8.Document" ShapeID="_x0000_i1025" DrawAspect="Content" ObjectID="_1636190561" r:id="rId11"/>
        </w:object>
      </w:r>
    </w:p>
    <w:p w14:paraId="6888F658" w14:textId="3B9163B0" w:rsidR="00477182" w:rsidRPr="008F306F" w:rsidRDefault="00112C5B" w:rsidP="00B42F9C">
      <w:pPr>
        <w:pStyle w:val="SMHeading"/>
        <w:rPr>
          <w:sz w:val="22"/>
          <w:szCs w:val="22"/>
        </w:rPr>
      </w:pPr>
      <w:r w:rsidRPr="008F306F">
        <w:rPr>
          <w:sz w:val="22"/>
          <w:szCs w:val="22"/>
        </w:rPr>
        <w:t>Fig. S2</w:t>
      </w:r>
      <w:r w:rsidR="00B42F9C" w:rsidRPr="008F306F">
        <w:rPr>
          <w:sz w:val="22"/>
          <w:szCs w:val="22"/>
        </w:rPr>
        <w:t>.</w:t>
      </w:r>
      <w:r w:rsidR="00B42F9C" w:rsidRPr="008F306F">
        <w:rPr>
          <w:b w:val="0"/>
          <w:sz w:val="22"/>
          <w:szCs w:val="22"/>
        </w:rPr>
        <w:t xml:space="preserve"> </w:t>
      </w:r>
      <w:r w:rsidR="005C3EDE" w:rsidRPr="008F306F">
        <w:rPr>
          <w:b w:val="0"/>
          <w:sz w:val="22"/>
          <w:szCs w:val="22"/>
        </w:rPr>
        <w:t>Changes in duty factor (</w:t>
      </w:r>
      <w:r w:rsidR="005C3EDE" w:rsidRPr="008F306F">
        <w:rPr>
          <w:b w:val="0"/>
          <w:i/>
          <w:sz w:val="22"/>
          <w:szCs w:val="22"/>
        </w:rPr>
        <w:t>DF</w:t>
      </w:r>
      <w:r w:rsidR="005C3EDE" w:rsidRPr="008F306F">
        <w:rPr>
          <w:b w:val="0"/>
          <w:sz w:val="22"/>
          <w:szCs w:val="22"/>
        </w:rPr>
        <w:t xml:space="preserve">; average for all 4 limbs), and difference in </w:t>
      </w:r>
      <w:r w:rsidR="005C3EDE" w:rsidRPr="008F306F">
        <w:rPr>
          <w:b w:val="0"/>
          <w:i/>
          <w:sz w:val="22"/>
          <w:szCs w:val="22"/>
        </w:rPr>
        <w:t xml:space="preserve">DF </w:t>
      </w:r>
      <w:r w:rsidR="005C3EDE" w:rsidRPr="008F306F">
        <w:rPr>
          <w:b w:val="0"/>
          <w:sz w:val="22"/>
          <w:szCs w:val="22"/>
        </w:rPr>
        <w:t xml:space="preserve">of forelimbs vs. </w:t>
      </w:r>
      <w:proofErr w:type="spellStart"/>
      <w:r w:rsidR="005C3EDE" w:rsidRPr="008F306F">
        <w:rPr>
          <w:b w:val="0"/>
          <w:sz w:val="22"/>
          <w:szCs w:val="22"/>
        </w:rPr>
        <w:t>hindlimbs</w:t>
      </w:r>
      <w:proofErr w:type="spellEnd"/>
      <w:r w:rsidR="005C3EDE" w:rsidRPr="008F306F">
        <w:rPr>
          <w:b w:val="0"/>
          <w:sz w:val="22"/>
          <w:szCs w:val="22"/>
        </w:rPr>
        <w:t xml:space="preserve">, for all 184 trials of </w:t>
      </w:r>
      <w:proofErr w:type="spellStart"/>
      <w:r w:rsidR="005C3EDE" w:rsidRPr="008F306F">
        <w:rPr>
          <w:b w:val="0"/>
          <w:sz w:val="22"/>
          <w:szCs w:val="22"/>
        </w:rPr>
        <w:t>Crocodylia</w:t>
      </w:r>
      <w:proofErr w:type="spellEnd"/>
      <w:r w:rsidR="005C3EDE" w:rsidRPr="008F306F">
        <w:rPr>
          <w:b w:val="0"/>
          <w:sz w:val="22"/>
          <w:szCs w:val="22"/>
        </w:rPr>
        <w:t xml:space="preserve"> gait kinematics, plotted against dimensionless speed (</w:t>
      </w:r>
      <m:oMath>
        <m:acc>
          <m:accPr>
            <m:ctrlPr>
              <w:rPr>
                <w:rFonts w:ascii="Cambria Math" w:hAnsi="Cambria Math"/>
                <w:b w:val="0"/>
                <w:i/>
              </w:rPr>
            </m:ctrlPr>
          </m:accPr>
          <m:e>
            <m:r>
              <m:rPr>
                <m:sty m:val="bi"/>
              </m:rPr>
              <w:rPr>
                <w:rFonts w:ascii="Cambria Math" w:hAnsi="Cambria Math"/>
              </w:rPr>
              <m:t>u</m:t>
            </m:r>
          </m:e>
        </m:acc>
      </m:oMath>
      <w:r w:rsidR="005C3EDE" w:rsidRPr="008F306F">
        <w:rPr>
          <w:b w:val="0"/>
          <w:sz w:val="22"/>
          <w:szCs w:val="22"/>
        </w:rPr>
        <w:t>).</w:t>
      </w:r>
      <w:r w:rsidR="003913E4" w:rsidRPr="008F306F">
        <w:rPr>
          <w:b w:val="0"/>
          <w:sz w:val="22"/>
          <w:szCs w:val="22"/>
        </w:rPr>
        <w:t xml:space="preserve"> See Supplementary t</w:t>
      </w:r>
      <w:r w:rsidR="002321B0" w:rsidRPr="008F306F">
        <w:rPr>
          <w:b w:val="0"/>
          <w:sz w:val="22"/>
          <w:szCs w:val="22"/>
        </w:rPr>
        <w:t>ext for methods</w:t>
      </w:r>
      <w:r w:rsidR="003913E4" w:rsidRPr="008F306F">
        <w:rPr>
          <w:b w:val="0"/>
          <w:sz w:val="22"/>
          <w:szCs w:val="22"/>
        </w:rPr>
        <w:t>,</w:t>
      </w:r>
      <w:r w:rsidR="002321B0" w:rsidRPr="008F306F">
        <w:rPr>
          <w:b w:val="0"/>
          <w:sz w:val="22"/>
          <w:szCs w:val="22"/>
        </w:rPr>
        <w:t xml:space="preserve"> and </w:t>
      </w:r>
      <w:r w:rsidR="007E5BED" w:rsidRPr="008F306F">
        <w:rPr>
          <w:b w:val="0"/>
          <w:sz w:val="22"/>
          <w:szCs w:val="22"/>
        </w:rPr>
        <w:t>Table</w:t>
      </w:r>
      <w:r w:rsidR="007E5BED" w:rsidRPr="008F306F">
        <w:rPr>
          <w:sz w:val="22"/>
          <w:szCs w:val="22"/>
        </w:rPr>
        <w:t xml:space="preserve"> </w:t>
      </w:r>
      <w:r w:rsidR="003913E4" w:rsidRPr="008F306F">
        <w:rPr>
          <w:b w:val="0"/>
          <w:sz w:val="22"/>
          <w:szCs w:val="22"/>
        </w:rPr>
        <w:t>S2 for summary statistics.</w:t>
      </w:r>
    </w:p>
    <w:p w14:paraId="695F73DE" w14:textId="77777777" w:rsidR="00670299" w:rsidRPr="008F306F" w:rsidRDefault="00670299" w:rsidP="00670299">
      <w:pPr>
        <w:pStyle w:val="SMcaption"/>
        <w:rPr>
          <w:sz w:val="22"/>
          <w:szCs w:val="22"/>
        </w:rPr>
      </w:pPr>
    </w:p>
    <w:p w14:paraId="464392AB" w14:textId="77777777" w:rsidR="005D7AC0" w:rsidRPr="008F306F" w:rsidRDefault="005D7AC0">
      <w:pPr>
        <w:rPr>
          <w:sz w:val="22"/>
          <w:szCs w:val="22"/>
        </w:rPr>
      </w:pPr>
      <w:r w:rsidRPr="008F306F">
        <w:rPr>
          <w:sz w:val="22"/>
          <w:szCs w:val="22"/>
        </w:rPr>
        <w:br w:type="page"/>
      </w:r>
    </w:p>
    <w:p w14:paraId="427AB242" w14:textId="77777777" w:rsidR="005C1A86" w:rsidRDefault="005D7AC0" w:rsidP="005D7AC0">
      <w:pPr>
        <w:pStyle w:val="SMHeading"/>
        <w:rPr>
          <w:sz w:val="22"/>
          <w:szCs w:val="22"/>
        </w:rPr>
      </w:pPr>
      <w:r w:rsidRPr="008F306F">
        <w:rPr>
          <w:noProof/>
          <w:sz w:val="22"/>
          <w:szCs w:val="22"/>
          <w:lang w:val="en-GB" w:eastAsia="en-GB"/>
        </w:rPr>
        <w:lastRenderedPageBreak/>
        <w:drawing>
          <wp:inline distT="0" distB="0" distL="0" distR="0" wp14:anchorId="3D62E255" wp14:editId="187079FF">
            <wp:extent cx="5486400" cy="3963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ude-RSF-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963035"/>
                    </a:xfrm>
                    <a:prstGeom prst="rect">
                      <a:avLst/>
                    </a:prstGeom>
                  </pic:spPr>
                </pic:pic>
              </a:graphicData>
            </a:graphic>
          </wp:inline>
        </w:drawing>
      </w:r>
    </w:p>
    <w:p w14:paraId="1D16D8E3" w14:textId="1D70A6DD" w:rsidR="005D7AC0" w:rsidRPr="008F306F" w:rsidRDefault="005D7AC0" w:rsidP="005D7AC0">
      <w:pPr>
        <w:pStyle w:val="SMHeading"/>
        <w:rPr>
          <w:sz w:val="22"/>
          <w:szCs w:val="22"/>
        </w:rPr>
      </w:pPr>
      <w:r w:rsidRPr="008F306F">
        <w:rPr>
          <w:sz w:val="22"/>
          <w:szCs w:val="22"/>
        </w:rPr>
        <w:t xml:space="preserve">Fig. S3. </w:t>
      </w:r>
      <w:r w:rsidR="003913E4" w:rsidRPr="008F306F">
        <w:rPr>
          <w:b w:val="0"/>
          <w:sz w:val="22"/>
          <w:szCs w:val="22"/>
        </w:rPr>
        <w:t>Changes in relative stride length (</w:t>
      </w:r>
      <w:r w:rsidR="003913E4" w:rsidRPr="008F306F">
        <w:rPr>
          <w:b w:val="0"/>
          <w:i/>
          <w:sz w:val="22"/>
          <w:szCs w:val="22"/>
        </w:rPr>
        <w:t>RSL</w:t>
      </w:r>
      <w:r w:rsidR="003913E4" w:rsidRPr="008F306F">
        <w:rPr>
          <w:b w:val="0"/>
          <w:sz w:val="22"/>
          <w:szCs w:val="22"/>
        </w:rPr>
        <w:t>) and relative stride frequency (</w:t>
      </w:r>
      <w:r w:rsidR="003913E4" w:rsidRPr="008F306F">
        <w:rPr>
          <w:b w:val="0"/>
          <w:i/>
          <w:sz w:val="22"/>
          <w:szCs w:val="22"/>
        </w:rPr>
        <w:t>RSF</w:t>
      </w:r>
      <w:r w:rsidR="003913E4" w:rsidRPr="008F306F">
        <w:rPr>
          <w:b w:val="0"/>
          <w:sz w:val="22"/>
          <w:szCs w:val="22"/>
        </w:rPr>
        <w:t xml:space="preserve">) for all 184 trials of </w:t>
      </w:r>
      <w:proofErr w:type="spellStart"/>
      <w:r w:rsidR="003913E4" w:rsidRPr="008F306F">
        <w:rPr>
          <w:b w:val="0"/>
          <w:sz w:val="22"/>
          <w:szCs w:val="22"/>
        </w:rPr>
        <w:t>Crocodylia</w:t>
      </w:r>
      <w:proofErr w:type="spellEnd"/>
      <w:r w:rsidR="003913E4" w:rsidRPr="008F306F">
        <w:rPr>
          <w:b w:val="0"/>
          <w:sz w:val="22"/>
          <w:szCs w:val="22"/>
        </w:rPr>
        <w:t xml:space="preserve"> gait kinematics, plotted against dimensionless speed (</w:t>
      </w:r>
      <m:oMath>
        <m:acc>
          <m:accPr>
            <m:ctrlPr>
              <w:rPr>
                <w:rFonts w:ascii="Cambria Math" w:hAnsi="Cambria Math"/>
                <w:i/>
              </w:rPr>
            </m:ctrlPr>
          </m:accPr>
          <m:e>
            <m:r>
              <m:rPr>
                <m:sty m:val="bi"/>
              </m:rPr>
              <w:rPr>
                <w:rFonts w:ascii="Cambria Math" w:hAnsi="Cambria Math"/>
              </w:rPr>
              <m:t>u</m:t>
            </m:r>
          </m:e>
        </m:acc>
      </m:oMath>
      <w:r w:rsidR="003913E4" w:rsidRPr="008F306F">
        <w:rPr>
          <w:b w:val="0"/>
          <w:sz w:val="22"/>
          <w:szCs w:val="22"/>
        </w:rPr>
        <w:t>).</w:t>
      </w:r>
      <w:r w:rsidR="003913E4" w:rsidRPr="008F306F">
        <w:rPr>
          <w:sz w:val="22"/>
          <w:szCs w:val="22"/>
        </w:rPr>
        <w:t xml:space="preserve"> </w:t>
      </w:r>
      <w:r w:rsidR="003913E4" w:rsidRPr="008F306F">
        <w:rPr>
          <w:b w:val="0"/>
          <w:sz w:val="22"/>
          <w:szCs w:val="22"/>
        </w:rPr>
        <w:t>See</w:t>
      </w:r>
      <w:r w:rsidR="001E503D">
        <w:rPr>
          <w:b w:val="0"/>
          <w:sz w:val="22"/>
          <w:szCs w:val="22"/>
        </w:rPr>
        <w:t xml:space="preserve"> Supplementary text for methods</w:t>
      </w:r>
      <w:r w:rsidR="003913E4" w:rsidRPr="008F306F">
        <w:rPr>
          <w:b w:val="0"/>
          <w:sz w:val="22"/>
          <w:szCs w:val="22"/>
        </w:rPr>
        <w:t xml:space="preserve"> and </w:t>
      </w:r>
      <w:r w:rsidR="007E5BED" w:rsidRPr="008F306F">
        <w:rPr>
          <w:b w:val="0"/>
          <w:sz w:val="22"/>
          <w:szCs w:val="22"/>
        </w:rPr>
        <w:t>Table</w:t>
      </w:r>
      <w:r w:rsidR="007E5BED" w:rsidRPr="008F306F">
        <w:rPr>
          <w:sz w:val="22"/>
          <w:szCs w:val="22"/>
        </w:rPr>
        <w:t xml:space="preserve"> </w:t>
      </w:r>
      <w:r w:rsidR="003913E4" w:rsidRPr="008F306F">
        <w:rPr>
          <w:b w:val="0"/>
          <w:sz w:val="22"/>
          <w:szCs w:val="22"/>
        </w:rPr>
        <w:t>S3 for summary statistics.</w:t>
      </w:r>
    </w:p>
    <w:p w14:paraId="5AC97A7A" w14:textId="77777777" w:rsidR="005D7AC0" w:rsidRPr="008F306F" w:rsidRDefault="005D7AC0">
      <w:pPr>
        <w:rPr>
          <w:b/>
          <w:bCs/>
          <w:kern w:val="32"/>
          <w:sz w:val="22"/>
          <w:szCs w:val="22"/>
        </w:rPr>
      </w:pPr>
      <w:r w:rsidRPr="008F306F">
        <w:rPr>
          <w:sz w:val="22"/>
          <w:szCs w:val="22"/>
        </w:rPr>
        <w:br w:type="page"/>
      </w:r>
    </w:p>
    <w:p w14:paraId="5A1A79CC" w14:textId="1CA648D9" w:rsidR="009A5287" w:rsidRPr="008F306F" w:rsidRDefault="00015F74" w:rsidP="00B42F9C">
      <w:pPr>
        <w:pStyle w:val="SMHeading"/>
        <w:rPr>
          <w:sz w:val="22"/>
          <w:szCs w:val="22"/>
        </w:rPr>
      </w:pPr>
      <w:r w:rsidRPr="008F306F">
        <w:rPr>
          <w:sz w:val="22"/>
          <w:szCs w:val="22"/>
        </w:rPr>
        <w:lastRenderedPageBreak/>
        <w:t>Table S1.</w:t>
      </w:r>
      <w:r w:rsidR="00B42F9C" w:rsidRPr="008F306F">
        <w:rPr>
          <w:sz w:val="22"/>
          <w:szCs w:val="22"/>
        </w:rPr>
        <w:t xml:space="preserve"> </w:t>
      </w:r>
      <w:r w:rsidR="007E5BED" w:rsidRPr="008F306F">
        <w:rPr>
          <w:sz w:val="22"/>
          <w:szCs w:val="22"/>
        </w:rPr>
        <w:t>Summary statistics for Fig. S1</w:t>
      </w:r>
      <w:r w:rsidR="00477182" w:rsidRPr="008F306F">
        <w:rPr>
          <w:sz w:val="22"/>
          <w:szCs w:val="22"/>
        </w:rPr>
        <w:t xml:space="preserve">.  </w:t>
      </w:r>
    </w:p>
    <w:p w14:paraId="44BF6B4A" w14:textId="77777777" w:rsidR="001C0975" w:rsidRPr="008F306F" w:rsidRDefault="001C0975" w:rsidP="00477182">
      <w:pPr>
        <w:pStyle w:val="SMcaption"/>
        <w:rPr>
          <w:sz w:val="22"/>
          <w:szCs w:val="22"/>
        </w:rPr>
      </w:pPr>
    </w:p>
    <w:tbl>
      <w:tblPr>
        <w:tblW w:w="5103" w:type="dxa"/>
        <w:tblLook w:val="04A0" w:firstRow="1" w:lastRow="0" w:firstColumn="1" w:lastColumn="0" w:noHBand="0" w:noVBand="1"/>
      </w:tblPr>
      <w:tblGrid>
        <w:gridCol w:w="1701"/>
        <w:gridCol w:w="1701"/>
        <w:gridCol w:w="1701"/>
      </w:tblGrid>
      <w:tr w:rsidR="00AE7406" w:rsidRPr="008F306F" w14:paraId="1D80CAE9" w14:textId="77777777" w:rsidTr="00B01C84">
        <w:trPr>
          <w:trHeight w:val="282"/>
        </w:trPr>
        <w:tc>
          <w:tcPr>
            <w:tcW w:w="1440" w:type="dxa"/>
            <w:tcBorders>
              <w:top w:val="nil"/>
              <w:left w:val="nil"/>
              <w:bottom w:val="single" w:sz="4" w:space="0" w:color="auto"/>
              <w:right w:val="nil"/>
            </w:tcBorders>
            <w:shd w:val="clear" w:color="auto" w:fill="auto"/>
            <w:noWrap/>
            <w:vAlign w:val="bottom"/>
            <w:hideMark/>
          </w:tcPr>
          <w:p w14:paraId="23C5F22C" w14:textId="77777777" w:rsidR="00AE7406" w:rsidRPr="008F306F" w:rsidRDefault="00AE7406" w:rsidP="00AE7406">
            <w:pPr>
              <w:rPr>
                <w:sz w:val="22"/>
                <w:szCs w:val="22"/>
                <w:lang w:val="en-GB" w:eastAsia="en-GB"/>
              </w:rPr>
            </w:pPr>
            <w:r w:rsidRPr="008F306F">
              <w:rPr>
                <w:sz w:val="22"/>
                <w:szCs w:val="22"/>
                <w:lang w:val="en-GB" w:eastAsia="en-GB"/>
              </w:rPr>
              <w:t>Curve fit</w:t>
            </w:r>
          </w:p>
        </w:tc>
        <w:tc>
          <w:tcPr>
            <w:tcW w:w="1440" w:type="dxa"/>
            <w:tcBorders>
              <w:top w:val="nil"/>
              <w:left w:val="nil"/>
              <w:bottom w:val="single" w:sz="4" w:space="0" w:color="auto"/>
              <w:right w:val="nil"/>
            </w:tcBorders>
            <w:shd w:val="clear" w:color="auto" w:fill="auto"/>
            <w:noWrap/>
            <w:vAlign w:val="bottom"/>
            <w:hideMark/>
          </w:tcPr>
          <w:p w14:paraId="7BE850A8" w14:textId="77777777" w:rsidR="00AE7406" w:rsidRPr="008F306F" w:rsidRDefault="00AE7406" w:rsidP="001F57B8">
            <w:pPr>
              <w:jc w:val="center"/>
              <w:rPr>
                <w:sz w:val="22"/>
                <w:szCs w:val="22"/>
                <w:lang w:val="en-GB" w:eastAsia="en-GB"/>
              </w:rPr>
            </w:pPr>
            <w:r w:rsidRPr="008F306F">
              <w:rPr>
                <w:sz w:val="22"/>
                <w:szCs w:val="22"/>
                <w:lang w:val="en-GB" w:eastAsia="en-GB"/>
              </w:rPr>
              <w:t>stance t</w:t>
            </w:r>
          </w:p>
        </w:tc>
        <w:tc>
          <w:tcPr>
            <w:tcW w:w="1440" w:type="dxa"/>
            <w:tcBorders>
              <w:top w:val="nil"/>
              <w:left w:val="nil"/>
              <w:bottom w:val="single" w:sz="4" w:space="0" w:color="auto"/>
              <w:right w:val="nil"/>
            </w:tcBorders>
            <w:shd w:val="clear" w:color="auto" w:fill="auto"/>
            <w:noWrap/>
            <w:vAlign w:val="bottom"/>
            <w:hideMark/>
          </w:tcPr>
          <w:p w14:paraId="1A6B3299" w14:textId="77777777" w:rsidR="00AE7406" w:rsidRPr="008F306F" w:rsidRDefault="00AE7406" w:rsidP="001F57B8">
            <w:pPr>
              <w:jc w:val="center"/>
              <w:rPr>
                <w:sz w:val="22"/>
                <w:szCs w:val="22"/>
                <w:lang w:val="en-GB" w:eastAsia="en-GB"/>
              </w:rPr>
            </w:pPr>
            <w:r w:rsidRPr="008F306F">
              <w:rPr>
                <w:sz w:val="22"/>
                <w:szCs w:val="22"/>
                <w:lang w:val="en-GB" w:eastAsia="en-GB"/>
              </w:rPr>
              <w:t>swing t</w:t>
            </w:r>
          </w:p>
        </w:tc>
      </w:tr>
      <w:tr w:rsidR="00AE7406" w:rsidRPr="008F306F" w14:paraId="4C4E5013" w14:textId="77777777" w:rsidTr="00B01C84">
        <w:trPr>
          <w:trHeight w:val="330"/>
        </w:trPr>
        <w:tc>
          <w:tcPr>
            <w:tcW w:w="1440" w:type="dxa"/>
            <w:tcBorders>
              <w:top w:val="nil"/>
              <w:left w:val="nil"/>
              <w:bottom w:val="nil"/>
              <w:right w:val="nil"/>
            </w:tcBorders>
            <w:shd w:val="clear" w:color="auto" w:fill="auto"/>
            <w:noWrap/>
            <w:vAlign w:val="bottom"/>
            <w:hideMark/>
          </w:tcPr>
          <w:p w14:paraId="70F51061" w14:textId="77777777" w:rsidR="00AE7406" w:rsidRPr="008F306F" w:rsidRDefault="00AE7406" w:rsidP="00AE7406">
            <w:pPr>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440" w:type="dxa"/>
            <w:tcBorders>
              <w:top w:val="nil"/>
              <w:left w:val="nil"/>
              <w:bottom w:val="nil"/>
              <w:right w:val="nil"/>
            </w:tcBorders>
            <w:shd w:val="clear" w:color="auto" w:fill="auto"/>
            <w:noWrap/>
            <w:vAlign w:val="bottom"/>
            <w:hideMark/>
          </w:tcPr>
          <w:p w14:paraId="04823AE0" w14:textId="77777777" w:rsidR="00AE7406" w:rsidRPr="008F306F" w:rsidRDefault="00AE7406" w:rsidP="00AE7406">
            <w:pPr>
              <w:jc w:val="right"/>
              <w:rPr>
                <w:sz w:val="22"/>
                <w:szCs w:val="22"/>
                <w:lang w:val="en-GB" w:eastAsia="en-GB"/>
              </w:rPr>
            </w:pPr>
            <w:r w:rsidRPr="008F306F">
              <w:rPr>
                <w:sz w:val="22"/>
                <w:szCs w:val="22"/>
                <w:lang w:val="en-GB" w:eastAsia="en-GB"/>
              </w:rPr>
              <w:t>2.44</w:t>
            </w:r>
          </w:p>
        </w:tc>
        <w:tc>
          <w:tcPr>
            <w:tcW w:w="1440" w:type="dxa"/>
            <w:tcBorders>
              <w:top w:val="nil"/>
              <w:left w:val="nil"/>
              <w:bottom w:val="nil"/>
              <w:right w:val="nil"/>
            </w:tcBorders>
            <w:shd w:val="clear" w:color="auto" w:fill="auto"/>
            <w:noWrap/>
            <w:vAlign w:val="bottom"/>
            <w:hideMark/>
          </w:tcPr>
          <w:p w14:paraId="13194A91" w14:textId="77777777" w:rsidR="00AE7406" w:rsidRPr="008F306F" w:rsidRDefault="00AE7406" w:rsidP="00AE7406">
            <w:pPr>
              <w:jc w:val="right"/>
              <w:rPr>
                <w:sz w:val="22"/>
                <w:szCs w:val="22"/>
                <w:lang w:val="en-GB" w:eastAsia="en-GB"/>
              </w:rPr>
            </w:pPr>
            <w:r w:rsidRPr="008F306F">
              <w:rPr>
                <w:sz w:val="22"/>
                <w:szCs w:val="22"/>
                <w:lang w:val="en-GB" w:eastAsia="en-GB"/>
              </w:rPr>
              <w:t>0.633</w:t>
            </w:r>
          </w:p>
        </w:tc>
      </w:tr>
      <w:tr w:rsidR="00AE7406" w:rsidRPr="008F306F" w14:paraId="2842982C" w14:textId="77777777" w:rsidTr="00B01C84">
        <w:trPr>
          <w:trHeight w:val="282"/>
        </w:trPr>
        <w:tc>
          <w:tcPr>
            <w:tcW w:w="1440" w:type="dxa"/>
            <w:tcBorders>
              <w:top w:val="nil"/>
              <w:left w:val="nil"/>
              <w:bottom w:val="nil"/>
              <w:right w:val="nil"/>
            </w:tcBorders>
            <w:shd w:val="clear" w:color="auto" w:fill="auto"/>
            <w:noWrap/>
            <w:vAlign w:val="bottom"/>
            <w:hideMark/>
          </w:tcPr>
          <w:p w14:paraId="7362D9F7" w14:textId="77777777" w:rsidR="00AE7406" w:rsidRPr="008F306F" w:rsidRDefault="00AE7406" w:rsidP="00AE7406">
            <w:pPr>
              <w:rPr>
                <w:sz w:val="22"/>
                <w:szCs w:val="22"/>
                <w:lang w:val="en-GB" w:eastAsia="en-GB"/>
              </w:rPr>
            </w:pPr>
            <w:r w:rsidRPr="008F306F">
              <w:rPr>
                <w:sz w:val="22"/>
                <w:szCs w:val="22"/>
                <w:lang w:val="en-GB" w:eastAsia="en-GB"/>
              </w:rPr>
              <w:t>P</w:t>
            </w:r>
          </w:p>
        </w:tc>
        <w:tc>
          <w:tcPr>
            <w:tcW w:w="1440" w:type="dxa"/>
            <w:tcBorders>
              <w:top w:val="nil"/>
              <w:left w:val="nil"/>
              <w:bottom w:val="nil"/>
              <w:right w:val="nil"/>
            </w:tcBorders>
            <w:shd w:val="clear" w:color="auto" w:fill="auto"/>
            <w:noWrap/>
            <w:vAlign w:val="bottom"/>
            <w:hideMark/>
          </w:tcPr>
          <w:p w14:paraId="3250DC9B" w14:textId="77777777" w:rsidR="00AE7406" w:rsidRPr="008F306F" w:rsidRDefault="00AE7406" w:rsidP="00AE7406">
            <w:pPr>
              <w:jc w:val="right"/>
              <w:rPr>
                <w:sz w:val="22"/>
                <w:szCs w:val="22"/>
                <w:lang w:val="en-GB" w:eastAsia="en-GB"/>
              </w:rPr>
            </w:pPr>
            <w:r w:rsidRPr="008F306F">
              <w:rPr>
                <w:sz w:val="22"/>
                <w:szCs w:val="22"/>
                <w:lang w:val="en-GB" w:eastAsia="en-GB"/>
              </w:rPr>
              <w:t>0.171</w:t>
            </w:r>
          </w:p>
        </w:tc>
        <w:tc>
          <w:tcPr>
            <w:tcW w:w="1440" w:type="dxa"/>
            <w:tcBorders>
              <w:top w:val="nil"/>
              <w:left w:val="nil"/>
              <w:bottom w:val="nil"/>
              <w:right w:val="nil"/>
            </w:tcBorders>
            <w:shd w:val="clear" w:color="auto" w:fill="auto"/>
            <w:noWrap/>
            <w:vAlign w:val="bottom"/>
            <w:hideMark/>
          </w:tcPr>
          <w:p w14:paraId="632BF428" w14:textId="77777777" w:rsidR="00AE7406" w:rsidRPr="008F306F" w:rsidRDefault="00AE7406" w:rsidP="00AE7406">
            <w:pPr>
              <w:jc w:val="right"/>
              <w:rPr>
                <w:sz w:val="22"/>
                <w:szCs w:val="22"/>
                <w:lang w:val="en-GB" w:eastAsia="en-GB"/>
              </w:rPr>
            </w:pPr>
            <w:r w:rsidRPr="008F306F">
              <w:rPr>
                <w:sz w:val="22"/>
                <w:szCs w:val="22"/>
                <w:lang w:val="en-GB" w:eastAsia="en-GB"/>
              </w:rPr>
              <w:t>0.187</w:t>
            </w:r>
          </w:p>
        </w:tc>
      </w:tr>
      <w:tr w:rsidR="00AE7406" w:rsidRPr="008F306F" w14:paraId="7D1E2F3A" w14:textId="77777777" w:rsidTr="00B01C84">
        <w:trPr>
          <w:trHeight w:val="282"/>
        </w:trPr>
        <w:tc>
          <w:tcPr>
            <w:tcW w:w="1440" w:type="dxa"/>
            <w:tcBorders>
              <w:top w:val="nil"/>
              <w:left w:val="nil"/>
              <w:bottom w:val="nil"/>
              <w:right w:val="nil"/>
            </w:tcBorders>
            <w:shd w:val="clear" w:color="auto" w:fill="auto"/>
            <w:noWrap/>
            <w:vAlign w:val="bottom"/>
            <w:hideMark/>
          </w:tcPr>
          <w:p w14:paraId="1DD48A35" w14:textId="77777777" w:rsidR="00AE7406" w:rsidRPr="008F306F" w:rsidRDefault="00AE7406" w:rsidP="00AE7406">
            <w:pPr>
              <w:rPr>
                <w:sz w:val="22"/>
                <w:szCs w:val="22"/>
                <w:lang w:val="en-GB" w:eastAsia="en-GB"/>
              </w:rPr>
            </w:pPr>
            <w:r w:rsidRPr="008F306F">
              <w:rPr>
                <w:sz w:val="22"/>
                <w:szCs w:val="22"/>
                <w:lang w:val="en-GB" w:eastAsia="en-GB"/>
              </w:rPr>
              <w:t>K</w:t>
            </w:r>
          </w:p>
        </w:tc>
        <w:tc>
          <w:tcPr>
            <w:tcW w:w="1440" w:type="dxa"/>
            <w:tcBorders>
              <w:top w:val="nil"/>
              <w:left w:val="nil"/>
              <w:bottom w:val="nil"/>
              <w:right w:val="nil"/>
            </w:tcBorders>
            <w:shd w:val="clear" w:color="auto" w:fill="auto"/>
            <w:noWrap/>
            <w:vAlign w:val="bottom"/>
            <w:hideMark/>
          </w:tcPr>
          <w:p w14:paraId="7DC6CBE5" w14:textId="77777777" w:rsidR="00AE7406" w:rsidRPr="008F306F" w:rsidRDefault="00AE7406" w:rsidP="00AE7406">
            <w:pPr>
              <w:jc w:val="right"/>
              <w:rPr>
                <w:sz w:val="22"/>
                <w:szCs w:val="22"/>
                <w:lang w:val="en-GB" w:eastAsia="en-GB"/>
              </w:rPr>
            </w:pPr>
            <w:r w:rsidRPr="008F306F">
              <w:rPr>
                <w:sz w:val="22"/>
                <w:szCs w:val="22"/>
                <w:lang w:val="en-GB" w:eastAsia="en-GB"/>
              </w:rPr>
              <w:t>5.04</w:t>
            </w:r>
          </w:p>
        </w:tc>
        <w:tc>
          <w:tcPr>
            <w:tcW w:w="1440" w:type="dxa"/>
            <w:tcBorders>
              <w:top w:val="nil"/>
              <w:left w:val="nil"/>
              <w:bottom w:val="nil"/>
              <w:right w:val="nil"/>
            </w:tcBorders>
            <w:shd w:val="clear" w:color="auto" w:fill="auto"/>
            <w:noWrap/>
            <w:vAlign w:val="bottom"/>
            <w:hideMark/>
          </w:tcPr>
          <w:p w14:paraId="4E891CAE" w14:textId="77777777" w:rsidR="00AE7406" w:rsidRPr="008F306F" w:rsidRDefault="00AE7406" w:rsidP="00AE7406">
            <w:pPr>
              <w:jc w:val="right"/>
              <w:rPr>
                <w:sz w:val="22"/>
                <w:szCs w:val="22"/>
                <w:lang w:val="en-GB" w:eastAsia="en-GB"/>
              </w:rPr>
            </w:pPr>
            <w:r w:rsidRPr="008F306F">
              <w:rPr>
                <w:sz w:val="22"/>
                <w:szCs w:val="22"/>
                <w:lang w:val="en-GB" w:eastAsia="en-GB"/>
              </w:rPr>
              <w:t>3.14</w:t>
            </w:r>
          </w:p>
        </w:tc>
      </w:tr>
      <w:tr w:rsidR="00AE7406" w:rsidRPr="008F306F" w14:paraId="48A0D651" w14:textId="77777777" w:rsidTr="00B01C84">
        <w:trPr>
          <w:trHeight w:val="282"/>
        </w:trPr>
        <w:tc>
          <w:tcPr>
            <w:tcW w:w="1440" w:type="dxa"/>
            <w:tcBorders>
              <w:top w:val="nil"/>
              <w:left w:val="nil"/>
              <w:bottom w:val="nil"/>
              <w:right w:val="nil"/>
            </w:tcBorders>
            <w:shd w:val="clear" w:color="auto" w:fill="auto"/>
            <w:noWrap/>
            <w:vAlign w:val="bottom"/>
            <w:hideMark/>
          </w:tcPr>
          <w:p w14:paraId="0A06B31E" w14:textId="77777777" w:rsidR="00AE7406" w:rsidRPr="008F306F" w:rsidRDefault="00AE7406" w:rsidP="00AE7406">
            <w:pPr>
              <w:jc w:val="right"/>
              <w:rPr>
                <w:sz w:val="22"/>
                <w:szCs w:val="22"/>
                <w:lang w:val="en-GB" w:eastAsia="en-GB"/>
              </w:rPr>
            </w:pPr>
          </w:p>
        </w:tc>
        <w:tc>
          <w:tcPr>
            <w:tcW w:w="1440" w:type="dxa"/>
            <w:tcBorders>
              <w:top w:val="nil"/>
              <w:left w:val="nil"/>
              <w:bottom w:val="nil"/>
              <w:right w:val="nil"/>
            </w:tcBorders>
            <w:shd w:val="clear" w:color="auto" w:fill="auto"/>
            <w:noWrap/>
            <w:vAlign w:val="bottom"/>
            <w:hideMark/>
          </w:tcPr>
          <w:p w14:paraId="3E1240DE" w14:textId="77777777" w:rsidR="00AE7406" w:rsidRPr="008F306F" w:rsidRDefault="00AE7406" w:rsidP="00AE7406">
            <w:pPr>
              <w:rPr>
                <w:sz w:val="20"/>
                <w:lang w:val="en-GB" w:eastAsia="en-GB"/>
              </w:rPr>
            </w:pPr>
          </w:p>
        </w:tc>
        <w:tc>
          <w:tcPr>
            <w:tcW w:w="1440" w:type="dxa"/>
            <w:tcBorders>
              <w:top w:val="nil"/>
              <w:left w:val="nil"/>
              <w:bottom w:val="nil"/>
              <w:right w:val="nil"/>
            </w:tcBorders>
            <w:shd w:val="clear" w:color="auto" w:fill="auto"/>
            <w:noWrap/>
            <w:vAlign w:val="bottom"/>
            <w:hideMark/>
          </w:tcPr>
          <w:p w14:paraId="5D4F5C9D" w14:textId="77777777" w:rsidR="00AE7406" w:rsidRPr="008F306F" w:rsidRDefault="00AE7406" w:rsidP="00AE7406">
            <w:pPr>
              <w:rPr>
                <w:sz w:val="20"/>
                <w:lang w:val="en-GB" w:eastAsia="en-GB"/>
              </w:rPr>
            </w:pPr>
          </w:p>
        </w:tc>
      </w:tr>
      <w:tr w:rsidR="00AE7406" w:rsidRPr="008F306F" w14:paraId="6D33B210" w14:textId="77777777" w:rsidTr="00B01C84">
        <w:trPr>
          <w:trHeight w:val="282"/>
        </w:trPr>
        <w:tc>
          <w:tcPr>
            <w:tcW w:w="1440" w:type="dxa"/>
            <w:tcBorders>
              <w:top w:val="nil"/>
              <w:left w:val="nil"/>
              <w:bottom w:val="single" w:sz="4" w:space="0" w:color="auto"/>
              <w:right w:val="nil"/>
            </w:tcBorders>
            <w:shd w:val="clear" w:color="auto" w:fill="auto"/>
            <w:noWrap/>
            <w:vAlign w:val="bottom"/>
            <w:hideMark/>
          </w:tcPr>
          <w:p w14:paraId="5D4AAEC0" w14:textId="77777777" w:rsidR="00AE7406" w:rsidRPr="008F306F" w:rsidRDefault="00AE7406" w:rsidP="00AE7406">
            <w:pPr>
              <w:rPr>
                <w:sz w:val="22"/>
                <w:szCs w:val="22"/>
                <w:lang w:val="en-GB" w:eastAsia="en-GB"/>
              </w:rPr>
            </w:pPr>
            <w:r w:rsidRPr="008F306F">
              <w:rPr>
                <w:sz w:val="22"/>
                <w:szCs w:val="22"/>
                <w:lang w:val="en-GB" w:eastAsia="en-GB"/>
              </w:rPr>
              <w:t>95% CIs</w:t>
            </w:r>
          </w:p>
        </w:tc>
        <w:tc>
          <w:tcPr>
            <w:tcW w:w="1440" w:type="dxa"/>
            <w:tcBorders>
              <w:top w:val="nil"/>
              <w:left w:val="nil"/>
              <w:bottom w:val="single" w:sz="4" w:space="0" w:color="auto"/>
              <w:right w:val="nil"/>
            </w:tcBorders>
            <w:shd w:val="clear" w:color="auto" w:fill="auto"/>
            <w:noWrap/>
            <w:vAlign w:val="bottom"/>
            <w:hideMark/>
          </w:tcPr>
          <w:p w14:paraId="151EE6FA" w14:textId="77777777" w:rsidR="00AE7406" w:rsidRPr="008F306F" w:rsidRDefault="00AE7406" w:rsidP="00AE7406">
            <w:pPr>
              <w:rPr>
                <w:sz w:val="22"/>
                <w:szCs w:val="22"/>
                <w:lang w:val="en-GB" w:eastAsia="en-GB"/>
              </w:rPr>
            </w:pPr>
            <w:r w:rsidRPr="008F306F">
              <w:rPr>
                <w:sz w:val="22"/>
                <w:szCs w:val="22"/>
                <w:lang w:val="en-GB" w:eastAsia="en-GB"/>
              </w:rPr>
              <w:t> </w:t>
            </w:r>
          </w:p>
        </w:tc>
        <w:tc>
          <w:tcPr>
            <w:tcW w:w="1440" w:type="dxa"/>
            <w:tcBorders>
              <w:top w:val="nil"/>
              <w:left w:val="nil"/>
              <w:bottom w:val="single" w:sz="4" w:space="0" w:color="auto"/>
              <w:right w:val="nil"/>
            </w:tcBorders>
            <w:shd w:val="clear" w:color="auto" w:fill="auto"/>
            <w:noWrap/>
            <w:vAlign w:val="bottom"/>
            <w:hideMark/>
          </w:tcPr>
          <w:p w14:paraId="5D8FB586" w14:textId="77777777" w:rsidR="00AE7406" w:rsidRPr="008F306F" w:rsidRDefault="00AE7406" w:rsidP="00AE7406">
            <w:pPr>
              <w:rPr>
                <w:sz w:val="22"/>
                <w:szCs w:val="22"/>
                <w:lang w:val="en-GB" w:eastAsia="en-GB"/>
              </w:rPr>
            </w:pPr>
            <w:r w:rsidRPr="008F306F">
              <w:rPr>
                <w:sz w:val="22"/>
                <w:szCs w:val="22"/>
                <w:lang w:val="en-GB" w:eastAsia="en-GB"/>
              </w:rPr>
              <w:t> </w:t>
            </w:r>
          </w:p>
        </w:tc>
      </w:tr>
      <w:tr w:rsidR="00AE7406" w:rsidRPr="008F306F" w14:paraId="1FA497C6" w14:textId="77777777" w:rsidTr="00B01C84">
        <w:trPr>
          <w:trHeight w:val="330"/>
        </w:trPr>
        <w:tc>
          <w:tcPr>
            <w:tcW w:w="1440" w:type="dxa"/>
            <w:tcBorders>
              <w:top w:val="nil"/>
              <w:left w:val="nil"/>
              <w:bottom w:val="nil"/>
              <w:right w:val="nil"/>
            </w:tcBorders>
            <w:shd w:val="clear" w:color="auto" w:fill="auto"/>
            <w:noWrap/>
            <w:vAlign w:val="bottom"/>
            <w:hideMark/>
          </w:tcPr>
          <w:p w14:paraId="73430E97" w14:textId="77777777" w:rsidR="00AE7406" w:rsidRPr="008F306F" w:rsidRDefault="00AE7406" w:rsidP="00AE7406">
            <w:pPr>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440" w:type="dxa"/>
            <w:tcBorders>
              <w:top w:val="nil"/>
              <w:left w:val="nil"/>
              <w:bottom w:val="nil"/>
              <w:right w:val="nil"/>
            </w:tcBorders>
            <w:shd w:val="clear" w:color="auto" w:fill="auto"/>
            <w:noWrap/>
            <w:vAlign w:val="bottom"/>
            <w:hideMark/>
          </w:tcPr>
          <w:p w14:paraId="6E939D94" w14:textId="77777777" w:rsidR="00AE7406" w:rsidRPr="008F306F" w:rsidRDefault="00AE7406" w:rsidP="00B01C84">
            <w:pPr>
              <w:jc w:val="right"/>
              <w:rPr>
                <w:sz w:val="22"/>
                <w:szCs w:val="22"/>
                <w:lang w:val="en-GB" w:eastAsia="en-GB"/>
              </w:rPr>
            </w:pPr>
            <w:r w:rsidRPr="008F306F">
              <w:rPr>
                <w:sz w:val="22"/>
                <w:szCs w:val="22"/>
                <w:lang w:val="en-GB" w:eastAsia="en-GB"/>
              </w:rPr>
              <w:t>2.14, 2.81</w:t>
            </w:r>
          </w:p>
        </w:tc>
        <w:tc>
          <w:tcPr>
            <w:tcW w:w="1440" w:type="dxa"/>
            <w:tcBorders>
              <w:top w:val="nil"/>
              <w:left w:val="nil"/>
              <w:bottom w:val="nil"/>
              <w:right w:val="nil"/>
            </w:tcBorders>
            <w:shd w:val="clear" w:color="auto" w:fill="auto"/>
            <w:noWrap/>
            <w:vAlign w:val="bottom"/>
            <w:hideMark/>
          </w:tcPr>
          <w:p w14:paraId="3011382B" w14:textId="77777777" w:rsidR="00AE7406" w:rsidRPr="008F306F" w:rsidRDefault="00AE7406" w:rsidP="00B01C84">
            <w:pPr>
              <w:jc w:val="right"/>
              <w:rPr>
                <w:sz w:val="22"/>
                <w:szCs w:val="22"/>
                <w:lang w:val="en-GB" w:eastAsia="en-GB"/>
              </w:rPr>
            </w:pPr>
            <w:r w:rsidRPr="008F306F">
              <w:rPr>
                <w:sz w:val="22"/>
                <w:szCs w:val="22"/>
                <w:lang w:val="en-GB" w:eastAsia="en-GB"/>
              </w:rPr>
              <w:t>0.549, 0.757</w:t>
            </w:r>
          </w:p>
        </w:tc>
      </w:tr>
      <w:tr w:rsidR="00AE7406" w:rsidRPr="008F306F" w14:paraId="633EFE78" w14:textId="77777777" w:rsidTr="00B01C84">
        <w:trPr>
          <w:trHeight w:val="282"/>
        </w:trPr>
        <w:tc>
          <w:tcPr>
            <w:tcW w:w="1440" w:type="dxa"/>
            <w:tcBorders>
              <w:top w:val="nil"/>
              <w:left w:val="nil"/>
              <w:bottom w:val="nil"/>
              <w:right w:val="nil"/>
            </w:tcBorders>
            <w:shd w:val="clear" w:color="auto" w:fill="auto"/>
            <w:noWrap/>
            <w:vAlign w:val="bottom"/>
            <w:hideMark/>
          </w:tcPr>
          <w:p w14:paraId="085F4BB8" w14:textId="77777777" w:rsidR="00AE7406" w:rsidRPr="008F306F" w:rsidRDefault="00AE7406" w:rsidP="00AE7406">
            <w:pPr>
              <w:rPr>
                <w:sz w:val="22"/>
                <w:szCs w:val="22"/>
                <w:lang w:val="en-GB" w:eastAsia="en-GB"/>
              </w:rPr>
            </w:pPr>
            <w:r w:rsidRPr="008F306F">
              <w:rPr>
                <w:sz w:val="22"/>
                <w:szCs w:val="22"/>
                <w:lang w:val="en-GB" w:eastAsia="en-GB"/>
              </w:rPr>
              <w:t>P</w:t>
            </w:r>
          </w:p>
        </w:tc>
        <w:tc>
          <w:tcPr>
            <w:tcW w:w="1440" w:type="dxa"/>
            <w:tcBorders>
              <w:top w:val="nil"/>
              <w:left w:val="nil"/>
              <w:bottom w:val="nil"/>
              <w:right w:val="nil"/>
            </w:tcBorders>
            <w:shd w:val="clear" w:color="auto" w:fill="auto"/>
            <w:noWrap/>
            <w:vAlign w:val="bottom"/>
            <w:hideMark/>
          </w:tcPr>
          <w:p w14:paraId="4AE87B94" w14:textId="77777777" w:rsidR="00AE7406" w:rsidRPr="008F306F" w:rsidRDefault="00AE7406" w:rsidP="00B01C84">
            <w:pPr>
              <w:jc w:val="right"/>
              <w:rPr>
                <w:sz w:val="22"/>
                <w:szCs w:val="22"/>
                <w:lang w:val="en-GB" w:eastAsia="en-GB"/>
              </w:rPr>
            </w:pPr>
            <w:r w:rsidRPr="008F306F">
              <w:rPr>
                <w:sz w:val="22"/>
                <w:szCs w:val="22"/>
                <w:lang w:val="en-GB" w:eastAsia="en-GB"/>
              </w:rPr>
              <w:t>0.141, 0.199</w:t>
            </w:r>
          </w:p>
        </w:tc>
        <w:tc>
          <w:tcPr>
            <w:tcW w:w="1440" w:type="dxa"/>
            <w:tcBorders>
              <w:top w:val="nil"/>
              <w:left w:val="nil"/>
              <w:bottom w:val="nil"/>
              <w:right w:val="nil"/>
            </w:tcBorders>
            <w:shd w:val="clear" w:color="auto" w:fill="auto"/>
            <w:noWrap/>
            <w:vAlign w:val="bottom"/>
            <w:hideMark/>
          </w:tcPr>
          <w:p w14:paraId="53D9BD46" w14:textId="77777777" w:rsidR="00AE7406" w:rsidRPr="008F306F" w:rsidRDefault="00AE7406" w:rsidP="00B01C84">
            <w:pPr>
              <w:jc w:val="right"/>
              <w:rPr>
                <w:sz w:val="22"/>
                <w:szCs w:val="22"/>
                <w:lang w:val="en-GB" w:eastAsia="en-GB"/>
              </w:rPr>
            </w:pPr>
            <w:r w:rsidRPr="008F306F">
              <w:rPr>
                <w:sz w:val="22"/>
                <w:szCs w:val="22"/>
                <w:lang w:val="en-GB" w:eastAsia="en-GB"/>
              </w:rPr>
              <w:t>0.164, 0.206</w:t>
            </w:r>
          </w:p>
        </w:tc>
      </w:tr>
      <w:tr w:rsidR="00AE7406" w:rsidRPr="008F306F" w14:paraId="03EB3041" w14:textId="77777777" w:rsidTr="00B01C84">
        <w:trPr>
          <w:trHeight w:val="282"/>
        </w:trPr>
        <w:tc>
          <w:tcPr>
            <w:tcW w:w="1440" w:type="dxa"/>
            <w:tcBorders>
              <w:top w:val="nil"/>
              <w:left w:val="nil"/>
              <w:bottom w:val="nil"/>
              <w:right w:val="nil"/>
            </w:tcBorders>
            <w:shd w:val="clear" w:color="auto" w:fill="auto"/>
            <w:noWrap/>
            <w:vAlign w:val="bottom"/>
            <w:hideMark/>
          </w:tcPr>
          <w:p w14:paraId="02B52BD9" w14:textId="77777777" w:rsidR="00AE7406" w:rsidRPr="008F306F" w:rsidRDefault="00AE7406" w:rsidP="00AE7406">
            <w:pPr>
              <w:rPr>
                <w:sz w:val="22"/>
                <w:szCs w:val="22"/>
                <w:lang w:val="en-GB" w:eastAsia="en-GB"/>
              </w:rPr>
            </w:pPr>
            <w:r w:rsidRPr="008F306F">
              <w:rPr>
                <w:sz w:val="22"/>
                <w:szCs w:val="22"/>
                <w:lang w:val="en-GB" w:eastAsia="en-GB"/>
              </w:rPr>
              <w:t>K</w:t>
            </w:r>
          </w:p>
        </w:tc>
        <w:tc>
          <w:tcPr>
            <w:tcW w:w="1440" w:type="dxa"/>
            <w:tcBorders>
              <w:top w:val="nil"/>
              <w:left w:val="nil"/>
              <w:bottom w:val="nil"/>
              <w:right w:val="nil"/>
            </w:tcBorders>
            <w:shd w:val="clear" w:color="auto" w:fill="auto"/>
            <w:noWrap/>
            <w:vAlign w:val="bottom"/>
            <w:hideMark/>
          </w:tcPr>
          <w:p w14:paraId="7B5FC6AC" w14:textId="77777777" w:rsidR="00AE7406" w:rsidRPr="008F306F" w:rsidRDefault="00AE7406" w:rsidP="00B01C84">
            <w:pPr>
              <w:jc w:val="right"/>
              <w:rPr>
                <w:sz w:val="22"/>
                <w:szCs w:val="22"/>
                <w:lang w:val="en-GB" w:eastAsia="en-GB"/>
              </w:rPr>
            </w:pPr>
            <w:r w:rsidRPr="008F306F">
              <w:rPr>
                <w:sz w:val="22"/>
                <w:szCs w:val="22"/>
                <w:lang w:val="en-GB" w:eastAsia="en-GB"/>
              </w:rPr>
              <w:t>4.26, 5.95</w:t>
            </w:r>
          </w:p>
        </w:tc>
        <w:tc>
          <w:tcPr>
            <w:tcW w:w="1440" w:type="dxa"/>
            <w:tcBorders>
              <w:top w:val="nil"/>
              <w:left w:val="nil"/>
              <w:bottom w:val="nil"/>
              <w:right w:val="nil"/>
            </w:tcBorders>
            <w:shd w:val="clear" w:color="auto" w:fill="auto"/>
            <w:noWrap/>
            <w:vAlign w:val="bottom"/>
            <w:hideMark/>
          </w:tcPr>
          <w:p w14:paraId="2455A016" w14:textId="77777777" w:rsidR="00AE7406" w:rsidRPr="008F306F" w:rsidRDefault="00AE7406" w:rsidP="00B01C84">
            <w:pPr>
              <w:jc w:val="right"/>
              <w:rPr>
                <w:sz w:val="22"/>
                <w:szCs w:val="22"/>
                <w:lang w:val="en-GB" w:eastAsia="en-GB"/>
              </w:rPr>
            </w:pPr>
            <w:r w:rsidRPr="008F306F">
              <w:rPr>
                <w:sz w:val="22"/>
                <w:szCs w:val="22"/>
                <w:lang w:val="en-GB" w:eastAsia="en-GB"/>
              </w:rPr>
              <w:t>2.21, 4.51</w:t>
            </w:r>
          </w:p>
        </w:tc>
      </w:tr>
      <w:tr w:rsidR="00AE7406" w:rsidRPr="008F306F" w14:paraId="24B19A32" w14:textId="77777777" w:rsidTr="00B01C84">
        <w:trPr>
          <w:trHeight w:val="282"/>
        </w:trPr>
        <w:tc>
          <w:tcPr>
            <w:tcW w:w="1440" w:type="dxa"/>
            <w:tcBorders>
              <w:top w:val="nil"/>
              <w:left w:val="nil"/>
              <w:bottom w:val="nil"/>
              <w:right w:val="nil"/>
            </w:tcBorders>
            <w:shd w:val="clear" w:color="auto" w:fill="auto"/>
            <w:noWrap/>
            <w:vAlign w:val="bottom"/>
            <w:hideMark/>
          </w:tcPr>
          <w:p w14:paraId="70A6F34B" w14:textId="77777777" w:rsidR="00AE7406" w:rsidRPr="008F306F" w:rsidRDefault="00AE7406" w:rsidP="00AE7406">
            <w:pPr>
              <w:rPr>
                <w:sz w:val="22"/>
                <w:szCs w:val="22"/>
                <w:lang w:val="en-GB" w:eastAsia="en-GB"/>
              </w:rPr>
            </w:pPr>
          </w:p>
        </w:tc>
        <w:tc>
          <w:tcPr>
            <w:tcW w:w="1440" w:type="dxa"/>
            <w:tcBorders>
              <w:top w:val="nil"/>
              <w:left w:val="nil"/>
              <w:bottom w:val="nil"/>
              <w:right w:val="nil"/>
            </w:tcBorders>
            <w:shd w:val="clear" w:color="auto" w:fill="auto"/>
            <w:noWrap/>
            <w:vAlign w:val="bottom"/>
            <w:hideMark/>
          </w:tcPr>
          <w:p w14:paraId="4FD0819A" w14:textId="77777777" w:rsidR="00AE7406" w:rsidRPr="008F306F" w:rsidRDefault="00AE7406" w:rsidP="00AE7406">
            <w:pPr>
              <w:rPr>
                <w:sz w:val="20"/>
                <w:lang w:val="en-GB" w:eastAsia="en-GB"/>
              </w:rPr>
            </w:pPr>
          </w:p>
        </w:tc>
        <w:tc>
          <w:tcPr>
            <w:tcW w:w="1440" w:type="dxa"/>
            <w:tcBorders>
              <w:top w:val="nil"/>
              <w:left w:val="nil"/>
              <w:bottom w:val="nil"/>
              <w:right w:val="nil"/>
            </w:tcBorders>
            <w:shd w:val="clear" w:color="auto" w:fill="auto"/>
            <w:noWrap/>
            <w:vAlign w:val="bottom"/>
            <w:hideMark/>
          </w:tcPr>
          <w:p w14:paraId="0D08C671" w14:textId="77777777" w:rsidR="00AE7406" w:rsidRPr="008F306F" w:rsidRDefault="00AE7406" w:rsidP="00AE7406">
            <w:pPr>
              <w:rPr>
                <w:sz w:val="20"/>
                <w:lang w:val="en-GB" w:eastAsia="en-GB"/>
              </w:rPr>
            </w:pPr>
          </w:p>
        </w:tc>
      </w:tr>
      <w:tr w:rsidR="00AE7406" w:rsidRPr="008F306F" w14:paraId="59DE2483" w14:textId="77777777" w:rsidTr="00B01C84">
        <w:trPr>
          <w:trHeight w:val="282"/>
        </w:trPr>
        <w:tc>
          <w:tcPr>
            <w:tcW w:w="1440" w:type="dxa"/>
            <w:tcBorders>
              <w:top w:val="nil"/>
              <w:left w:val="nil"/>
              <w:bottom w:val="single" w:sz="4" w:space="0" w:color="auto"/>
              <w:right w:val="nil"/>
            </w:tcBorders>
            <w:shd w:val="clear" w:color="auto" w:fill="auto"/>
            <w:noWrap/>
            <w:vAlign w:val="bottom"/>
            <w:hideMark/>
          </w:tcPr>
          <w:p w14:paraId="4C752C08" w14:textId="77777777" w:rsidR="00AE7406" w:rsidRPr="008F306F" w:rsidRDefault="00AE7406" w:rsidP="00AE7406">
            <w:pPr>
              <w:rPr>
                <w:sz w:val="22"/>
                <w:szCs w:val="22"/>
                <w:lang w:val="en-GB" w:eastAsia="en-GB"/>
              </w:rPr>
            </w:pPr>
            <w:r w:rsidRPr="008F306F">
              <w:rPr>
                <w:sz w:val="22"/>
                <w:szCs w:val="22"/>
                <w:lang w:val="en-GB" w:eastAsia="en-GB"/>
              </w:rPr>
              <w:t>Goodness of fit</w:t>
            </w:r>
          </w:p>
        </w:tc>
        <w:tc>
          <w:tcPr>
            <w:tcW w:w="1440" w:type="dxa"/>
            <w:tcBorders>
              <w:top w:val="nil"/>
              <w:left w:val="nil"/>
              <w:bottom w:val="single" w:sz="4" w:space="0" w:color="auto"/>
              <w:right w:val="nil"/>
            </w:tcBorders>
            <w:shd w:val="clear" w:color="auto" w:fill="auto"/>
            <w:noWrap/>
            <w:vAlign w:val="bottom"/>
            <w:hideMark/>
          </w:tcPr>
          <w:p w14:paraId="46270DC4" w14:textId="77777777" w:rsidR="00AE7406" w:rsidRPr="008F306F" w:rsidRDefault="00AE7406" w:rsidP="00AE7406">
            <w:pPr>
              <w:rPr>
                <w:sz w:val="22"/>
                <w:szCs w:val="22"/>
                <w:lang w:val="en-GB" w:eastAsia="en-GB"/>
              </w:rPr>
            </w:pPr>
            <w:r w:rsidRPr="008F306F">
              <w:rPr>
                <w:sz w:val="22"/>
                <w:szCs w:val="22"/>
                <w:lang w:val="en-GB" w:eastAsia="en-GB"/>
              </w:rPr>
              <w:t> </w:t>
            </w:r>
          </w:p>
        </w:tc>
        <w:tc>
          <w:tcPr>
            <w:tcW w:w="1440" w:type="dxa"/>
            <w:tcBorders>
              <w:top w:val="nil"/>
              <w:left w:val="nil"/>
              <w:bottom w:val="single" w:sz="4" w:space="0" w:color="auto"/>
              <w:right w:val="nil"/>
            </w:tcBorders>
            <w:shd w:val="clear" w:color="auto" w:fill="auto"/>
            <w:noWrap/>
            <w:vAlign w:val="bottom"/>
            <w:hideMark/>
          </w:tcPr>
          <w:p w14:paraId="6347F064" w14:textId="77777777" w:rsidR="00AE7406" w:rsidRPr="008F306F" w:rsidRDefault="00AE7406" w:rsidP="00AE7406">
            <w:pPr>
              <w:rPr>
                <w:sz w:val="22"/>
                <w:szCs w:val="22"/>
                <w:lang w:val="en-GB" w:eastAsia="en-GB"/>
              </w:rPr>
            </w:pPr>
            <w:r w:rsidRPr="008F306F">
              <w:rPr>
                <w:sz w:val="22"/>
                <w:szCs w:val="22"/>
                <w:lang w:val="en-GB" w:eastAsia="en-GB"/>
              </w:rPr>
              <w:t> </w:t>
            </w:r>
          </w:p>
        </w:tc>
      </w:tr>
      <w:tr w:rsidR="00AE7406" w:rsidRPr="008F306F" w14:paraId="32675D3F" w14:textId="77777777" w:rsidTr="00B01C84">
        <w:trPr>
          <w:trHeight w:val="282"/>
        </w:trPr>
        <w:tc>
          <w:tcPr>
            <w:tcW w:w="1440" w:type="dxa"/>
            <w:tcBorders>
              <w:top w:val="nil"/>
              <w:left w:val="nil"/>
              <w:bottom w:val="nil"/>
              <w:right w:val="nil"/>
            </w:tcBorders>
            <w:shd w:val="clear" w:color="auto" w:fill="auto"/>
            <w:noWrap/>
            <w:vAlign w:val="bottom"/>
            <w:hideMark/>
          </w:tcPr>
          <w:p w14:paraId="3A2B9CEB" w14:textId="77777777" w:rsidR="00AE7406" w:rsidRPr="008F306F" w:rsidRDefault="00AE7406" w:rsidP="00AE7406">
            <w:pPr>
              <w:rPr>
                <w:sz w:val="22"/>
                <w:szCs w:val="22"/>
                <w:lang w:val="en-GB" w:eastAsia="en-GB"/>
              </w:rPr>
            </w:pPr>
            <w:proofErr w:type="spellStart"/>
            <w:r w:rsidRPr="008F306F">
              <w:rPr>
                <w:sz w:val="22"/>
                <w:szCs w:val="22"/>
                <w:lang w:val="en-GB" w:eastAsia="en-GB"/>
              </w:rPr>
              <w:t>DoF</w:t>
            </w:r>
            <w:proofErr w:type="spellEnd"/>
          </w:p>
        </w:tc>
        <w:tc>
          <w:tcPr>
            <w:tcW w:w="1440" w:type="dxa"/>
            <w:tcBorders>
              <w:top w:val="nil"/>
              <w:left w:val="nil"/>
              <w:bottom w:val="nil"/>
              <w:right w:val="nil"/>
            </w:tcBorders>
            <w:shd w:val="clear" w:color="auto" w:fill="auto"/>
            <w:noWrap/>
            <w:vAlign w:val="bottom"/>
            <w:hideMark/>
          </w:tcPr>
          <w:p w14:paraId="362FA95B" w14:textId="77777777" w:rsidR="00AE7406" w:rsidRPr="008F306F" w:rsidRDefault="00AE7406" w:rsidP="00AE7406">
            <w:pPr>
              <w:jc w:val="right"/>
              <w:rPr>
                <w:sz w:val="22"/>
                <w:szCs w:val="22"/>
                <w:lang w:val="en-GB" w:eastAsia="en-GB"/>
              </w:rPr>
            </w:pPr>
            <w:r w:rsidRPr="008F306F">
              <w:rPr>
                <w:sz w:val="22"/>
                <w:szCs w:val="22"/>
                <w:lang w:val="en-GB" w:eastAsia="en-GB"/>
              </w:rPr>
              <w:t>181</w:t>
            </w:r>
          </w:p>
        </w:tc>
        <w:tc>
          <w:tcPr>
            <w:tcW w:w="1440" w:type="dxa"/>
            <w:tcBorders>
              <w:top w:val="nil"/>
              <w:left w:val="nil"/>
              <w:bottom w:val="nil"/>
              <w:right w:val="nil"/>
            </w:tcBorders>
            <w:shd w:val="clear" w:color="auto" w:fill="auto"/>
            <w:noWrap/>
            <w:vAlign w:val="bottom"/>
            <w:hideMark/>
          </w:tcPr>
          <w:p w14:paraId="5D80D48F" w14:textId="77777777" w:rsidR="00AE7406" w:rsidRPr="008F306F" w:rsidRDefault="00AE7406" w:rsidP="00AE7406">
            <w:pPr>
              <w:jc w:val="right"/>
              <w:rPr>
                <w:sz w:val="22"/>
                <w:szCs w:val="22"/>
                <w:lang w:val="en-GB" w:eastAsia="en-GB"/>
              </w:rPr>
            </w:pPr>
            <w:r w:rsidRPr="008F306F">
              <w:rPr>
                <w:sz w:val="22"/>
                <w:szCs w:val="22"/>
                <w:lang w:val="en-GB" w:eastAsia="en-GB"/>
              </w:rPr>
              <w:t>181</w:t>
            </w:r>
          </w:p>
        </w:tc>
      </w:tr>
      <w:tr w:rsidR="00AE7406" w:rsidRPr="008F306F" w14:paraId="2CCB7997" w14:textId="77777777" w:rsidTr="00B01C84">
        <w:trPr>
          <w:trHeight w:val="330"/>
        </w:trPr>
        <w:tc>
          <w:tcPr>
            <w:tcW w:w="1440" w:type="dxa"/>
            <w:tcBorders>
              <w:top w:val="nil"/>
              <w:left w:val="nil"/>
              <w:bottom w:val="nil"/>
              <w:right w:val="nil"/>
            </w:tcBorders>
            <w:shd w:val="clear" w:color="auto" w:fill="auto"/>
            <w:noWrap/>
            <w:vAlign w:val="bottom"/>
            <w:hideMark/>
          </w:tcPr>
          <w:p w14:paraId="427117EC" w14:textId="77777777" w:rsidR="00AE7406" w:rsidRPr="008F306F" w:rsidRDefault="00AE7406" w:rsidP="00AE7406">
            <w:pPr>
              <w:rPr>
                <w:sz w:val="22"/>
                <w:szCs w:val="22"/>
                <w:lang w:val="en-GB" w:eastAsia="en-GB"/>
              </w:rPr>
            </w:pPr>
            <w:r w:rsidRPr="008F306F">
              <w:rPr>
                <w:sz w:val="22"/>
                <w:szCs w:val="22"/>
                <w:lang w:val="en-GB" w:eastAsia="en-GB"/>
              </w:rPr>
              <w:t>R</w:t>
            </w:r>
            <w:r w:rsidRPr="008F306F">
              <w:rPr>
                <w:sz w:val="22"/>
                <w:szCs w:val="22"/>
                <w:vertAlign w:val="superscript"/>
                <w:lang w:val="en-GB" w:eastAsia="en-GB"/>
              </w:rPr>
              <w:t>2</w:t>
            </w:r>
          </w:p>
        </w:tc>
        <w:tc>
          <w:tcPr>
            <w:tcW w:w="1440" w:type="dxa"/>
            <w:tcBorders>
              <w:top w:val="nil"/>
              <w:left w:val="nil"/>
              <w:bottom w:val="nil"/>
              <w:right w:val="nil"/>
            </w:tcBorders>
            <w:shd w:val="clear" w:color="auto" w:fill="auto"/>
            <w:noWrap/>
            <w:vAlign w:val="bottom"/>
            <w:hideMark/>
          </w:tcPr>
          <w:p w14:paraId="07AF9101" w14:textId="77777777" w:rsidR="00AE7406" w:rsidRPr="008F306F" w:rsidRDefault="00AE7406" w:rsidP="00AE7406">
            <w:pPr>
              <w:jc w:val="right"/>
              <w:rPr>
                <w:sz w:val="22"/>
                <w:szCs w:val="22"/>
                <w:lang w:val="en-GB" w:eastAsia="en-GB"/>
              </w:rPr>
            </w:pPr>
            <w:r w:rsidRPr="008F306F">
              <w:rPr>
                <w:sz w:val="22"/>
                <w:szCs w:val="22"/>
                <w:lang w:val="en-GB" w:eastAsia="en-GB"/>
              </w:rPr>
              <w:t>0.855</w:t>
            </w:r>
          </w:p>
        </w:tc>
        <w:tc>
          <w:tcPr>
            <w:tcW w:w="1440" w:type="dxa"/>
            <w:tcBorders>
              <w:top w:val="nil"/>
              <w:left w:val="nil"/>
              <w:bottom w:val="nil"/>
              <w:right w:val="nil"/>
            </w:tcBorders>
            <w:shd w:val="clear" w:color="auto" w:fill="auto"/>
            <w:noWrap/>
            <w:vAlign w:val="bottom"/>
            <w:hideMark/>
          </w:tcPr>
          <w:p w14:paraId="755A85C9" w14:textId="77777777" w:rsidR="00AE7406" w:rsidRPr="008F306F" w:rsidRDefault="00AE7406" w:rsidP="00AE7406">
            <w:pPr>
              <w:jc w:val="right"/>
              <w:rPr>
                <w:sz w:val="22"/>
                <w:szCs w:val="22"/>
                <w:lang w:val="en-GB" w:eastAsia="en-GB"/>
              </w:rPr>
            </w:pPr>
            <w:r w:rsidRPr="008F306F">
              <w:rPr>
                <w:sz w:val="22"/>
                <w:szCs w:val="22"/>
                <w:lang w:val="en-GB" w:eastAsia="en-GB"/>
              </w:rPr>
              <w:t>0.620</w:t>
            </w:r>
          </w:p>
        </w:tc>
      </w:tr>
      <w:tr w:rsidR="00AE7406" w:rsidRPr="008F306F" w14:paraId="44BB055C" w14:textId="77777777" w:rsidTr="00B01C84">
        <w:trPr>
          <w:trHeight w:val="282"/>
        </w:trPr>
        <w:tc>
          <w:tcPr>
            <w:tcW w:w="1440" w:type="dxa"/>
            <w:tcBorders>
              <w:top w:val="nil"/>
              <w:left w:val="nil"/>
              <w:bottom w:val="nil"/>
              <w:right w:val="nil"/>
            </w:tcBorders>
            <w:shd w:val="clear" w:color="auto" w:fill="auto"/>
            <w:noWrap/>
            <w:vAlign w:val="bottom"/>
            <w:hideMark/>
          </w:tcPr>
          <w:p w14:paraId="15045C37" w14:textId="77777777" w:rsidR="00AE7406" w:rsidRPr="008F306F" w:rsidRDefault="00AE7406" w:rsidP="00AE7406">
            <w:pPr>
              <w:rPr>
                <w:sz w:val="22"/>
                <w:szCs w:val="22"/>
                <w:lang w:val="en-GB" w:eastAsia="en-GB"/>
              </w:rPr>
            </w:pPr>
            <w:r w:rsidRPr="008F306F">
              <w:rPr>
                <w:sz w:val="22"/>
                <w:szCs w:val="22"/>
                <w:lang w:val="en-GB" w:eastAsia="en-GB"/>
              </w:rPr>
              <w:t>N</w:t>
            </w:r>
          </w:p>
        </w:tc>
        <w:tc>
          <w:tcPr>
            <w:tcW w:w="1440" w:type="dxa"/>
            <w:tcBorders>
              <w:top w:val="nil"/>
              <w:left w:val="nil"/>
              <w:bottom w:val="nil"/>
              <w:right w:val="nil"/>
            </w:tcBorders>
            <w:shd w:val="clear" w:color="auto" w:fill="auto"/>
            <w:noWrap/>
            <w:vAlign w:val="bottom"/>
            <w:hideMark/>
          </w:tcPr>
          <w:p w14:paraId="635272F5" w14:textId="77777777" w:rsidR="00AE7406" w:rsidRPr="008F306F" w:rsidRDefault="00AE7406" w:rsidP="00AE7406">
            <w:pPr>
              <w:jc w:val="right"/>
              <w:rPr>
                <w:sz w:val="22"/>
                <w:szCs w:val="22"/>
                <w:lang w:val="en-GB" w:eastAsia="en-GB"/>
              </w:rPr>
            </w:pPr>
            <w:r w:rsidRPr="008F306F">
              <w:rPr>
                <w:sz w:val="22"/>
                <w:szCs w:val="22"/>
                <w:lang w:val="en-GB" w:eastAsia="en-GB"/>
              </w:rPr>
              <w:t>184</w:t>
            </w:r>
          </w:p>
        </w:tc>
        <w:tc>
          <w:tcPr>
            <w:tcW w:w="1440" w:type="dxa"/>
            <w:tcBorders>
              <w:top w:val="nil"/>
              <w:left w:val="nil"/>
              <w:bottom w:val="nil"/>
              <w:right w:val="nil"/>
            </w:tcBorders>
            <w:shd w:val="clear" w:color="auto" w:fill="auto"/>
            <w:noWrap/>
            <w:vAlign w:val="bottom"/>
            <w:hideMark/>
          </w:tcPr>
          <w:p w14:paraId="6D111E0F" w14:textId="77777777" w:rsidR="00AE7406" w:rsidRPr="008F306F" w:rsidRDefault="00AE7406" w:rsidP="00AE7406">
            <w:pPr>
              <w:jc w:val="right"/>
              <w:rPr>
                <w:sz w:val="22"/>
                <w:szCs w:val="22"/>
                <w:lang w:val="en-GB" w:eastAsia="en-GB"/>
              </w:rPr>
            </w:pPr>
            <w:r w:rsidRPr="008F306F">
              <w:rPr>
                <w:sz w:val="22"/>
                <w:szCs w:val="22"/>
                <w:lang w:val="en-GB" w:eastAsia="en-GB"/>
              </w:rPr>
              <w:t>184</w:t>
            </w:r>
          </w:p>
        </w:tc>
      </w:tr>
    </w:tbl>
    <w:p w14:paraId="5BFF3281" w14:textId="77777777" w:rsidR="007E5BED" w:rsidRPr="008F306F" w:rsidRDefault="007E5BED">
      <w:pPr>
        <w:rPr>
          <w:b/>
          <w:bCs/>
          <w:kern w:val="32"/>
          <w:sz w:val="22"/>
          <w:szCs w:val="22"/>
        </w:rPr>
      </w:pPr>
      <w:r w:rsidRPr="008F306F">
        <w:rPr>
          <w:sz w:val="22"/>
          <w:szCs w:val="22"/>
        </w:rPr>
        <w:br w:type="page"/>
      </w:r>
    </w:p>
    <w:p w14:paraId="20ED2795" w14:textId="355D6BD9" w:rsidR="009A5287" w:rsidRPr="008F306F" w:rsidRDefault="00015F74" w:rsidP="00B42F9C">
      <w:pPr>
        <w:pStyle w:val="SMHeading"/>
        <w:rPr>
          <w:sz w:val="22"/>
          <w:szCs w:val="22"/>
        </w:rPr>
      </w:pPr>
      <w:r w:rsidRPr="008F306F">
        <w:rPr>
          <w:sz w:val="22"/>
          <w:szCs w:val="22"/>
        </w:rPr>
        <w:lastRenderedPageBreak/>
        <w:t>Table S2.</w:t>
      </w:r>
      <w:r w:rsidR="00B42F9C" w:rsidRPr="008F306F">
        <w:rPr>
          <w:sz w:val="22"/>
          <w:szCs w:val="22"/>
        </w:rPr>
        <w:t xml:space="preserve"> </w:t>
      </w:r>
      <w:r w:rsidR="007E5BED" w:rsidRPr="008F306F">
        <w:rPr>
          <w:sz w:val="22"/>
          <w:szCs w:val="22"/>
        </w:rPr>
        <w:t>Summary statistics for Fig. S2</w:t>
      </w:r>
      <w:r w:rsidR="00477182" w:rsidRPr="008F306F">
        <w:rPr>
          <w:sz w:val="22"/>
          <w:szCs w:val="22"/>
        </w:rPr>
        <w:t xml:space="preserve">.  </w:t>
      </w:r>
    </w:p>
    <w:p w14:paraId="45143467" w14:textId="77777777" w:rsidR="009A5287" w:rsidRPr="008F306F" w:rsidRDefault="009A5287" w:rsidP="00477182">
      <w:pPr>
        <w:pStyle w:val="SMcaption"/>
        <w:rPr>
          <w:sz w:val="22"/>
          <w:szCs w:val="22"/>
        </w:rPr>
      </w:pPr>
    </w:p>
    <w:tbl>
      <w:tblPr>
        <w:tblW w:w="5103" w:type="dxa"/>
        <w:tblLook w:val="04A0" w:firstRow="1" w:lastRow="0" w:firstColumn="1" w:lastColumn="0" w:noHBand="0" w:noVBand="1"/>
      </w:tblPr>
      <w:tblGrid>
        <w:gridCol w:w="1884"/>
        <w:gridCol w:w="1479"/>
        <w:gridCol w:w="1740"/>
      </w:tblGrid>
      <w:tr w:rsidR="00883C4E" w:rsidRPr="008F306F" w14:paraId="05EC6293" w14:textId="77777777" w:rsidTr="00883C4E">
        <w:trPr>
          <w:trHeight w:val="282"/>
        </w:trPr>
        <w:tc>
          <w:tcPr>
            <w:tcW w:w="1440" w:type="dxa"/>
            <w:tcBorders>
              <w:top w:val="nil"/>
              <w:left w:val="nil"/>
              <w:bottom w:val="single" w:sz="4" w:space="0" w:color="auto"/>
              <w:right w:val="nil"/>
            </w:tcBorders>
            <w:shd w:val="clear" w:color="auto" w:fill="auto"/>
            <w:noWrap/>
            <w:vAlign w:val="bottom"/>
            <w:hideMark/>
          </w:tcPr>
          <w:p w14:paraId="16684D32" w14:textId="77777777" w:rsidR="00883C4E" w:rsidRPr="008F306F" w:rsidRDefault="00883C4E" w:rsidP="00883C4E">
            <w:pPr>
              <w:jc w:val="right"/>
              <w:rPr>
                <w:sz w:val="22"/>
                <w:szCs w:val="22"/>
                <w:lang w:val="en-GB" w:eastAsia="en-GB"/>
              </w:rPr>
            </w:pPr>
            <w:r w:rsidRPr="008F306F">
              <w:rPr>
                <w:sz w:val="22"/>
                <w:szCs w:val="22"/>
                <w:lang w:val="en-GB" w:eastAsia="en-GB"/>
              </w:rPr>
              <w:t>Curve fit</w:t>
            </w:r>
          </w:p>
        </w:tc>
        <w:tc>
          <w:tcPr>
            <w:tcW w:w="1130" w:type="dxa"/>
            <w:tcBorders>
              <w:top w:val="nil"/>
              <w:left w:val="nil"/>
              <w:bottom w:val="single" w:sz="4" w:space="0" w:color="auto"/>
              <w:right w:val="nil"/>
            </w:tcBorders>
            <w:shd w:val="clear" w:color="auto" w:fill="auto"/>
            <w:noWrap/>
            <w:vAlign w:val="bottom"/>
            <w:hideMark/>
          </w:tcPr>
          <w:p w14:paraId="3A663A73"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DF</w:t>
            </w:r>
          </w:p>
        </w:tc>
        <w:tc>
          <w:tcPr>
            <w:tcW w:w="1330" w:type="dxa"/>
            <w:tcBorders>
              <w:top w:val="nil"/>
              <w:left w:val="nil"/>
              <w:bottom w:val="single" w:sz="4" w:space="0" w:color="auto"/>
              <w:right w:val="nil"/>
            </w:tcBorders>
            <w:shd w:val="clear" w:color="auto" w:fill="auto"/>
            <w:noWrap/>
            <w:vAlign w:val="bottom"/>
            <w:hideMark/>
          </w:tcPr>
          <w:p w14:paraId="7EDD2BF5"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DF diff</w:t>
            </w:r>
          </w:p>
        </w:tc>
      </w:tr>
      <w:tr w:rsidR="00883C4E" w:rsidRPr="008F306F" w14:paraId="2BC0D2DA" w14:textId="77777777" w:rsidTr="00883C4E">
        <w:trPr>
          <w:trHeight w:val="330"/>
        </w:trPr>
        <w:tc>
          <w:tcPr>
            <w:tcW w:w="1440" w:type="dxa"/>
            <w:tcBorders>
              <w:top w:val="nil"/>
              <w:left w:val="nil"/>
              <w:bottom w:val="nil"/>
              <w:right w:val="nil"/>
            </w:tcBorders>
            <w:shd w:val="clear" w:color="auto" w:fill="auto"/>
            <w:noWrap/>
            <w:vAlign w:val="bottom"/>
            <w:hideMark/>
          </w:tcPr>
          <w:p w14:paraId="588E4B96" w14:textId="77777777" w:rsidR="00883C4E" w:rsidRPr="008F306F" w:rsidRDefault="00883C4E" w:rsidP="00883C4E">
            <w:pPr>
              <w:jc w:val="right"/>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130" w:type="dxa"/>
            <w:tcBorders>
              <w:top w:val="nil"/>
              <w:left w:val="nil"/>
              <w:bottom w:val="nil"/>
              <w:right w:val="nil"/>
            </w:tcBorders>
            <w:shd w:val="clear" w:color="auto" w:fill="auto"/>
            <w:noWrap/>
            <w:vAlign w:val="bottom"/>
            <w:hideMark/>
          </w:tcPr>
          <w:p w14:paraId="65F69D72" w14:textId="77777777" w:rsidR="00883C4E" w:rsidRPr="008F306F" w:rsidRDefault="00883C4E" w:rsidP="00883C4E">
            <w:pPr>
              <w:jc w:val="right"/>
              <w:rPr>
                <w:sz w:val="22"/>
                <w:szCs w:val="22"/>
                <w:lang w:val="en-GB" w:eastAsia="en-GB"/>
              </w:rPr>
            </w:pPr>
            <w:r w:rsidRPr="008F306F">
              <w:rPr>
                <w:sz w:val="22"/>
                <w:szCs w:val="22"/>
                <w:lang w:val="en-GB" w:eastAsia="en-GB"/>
              </w:rPr>
              <w:t>0.802</w:t>
            </w:r>
          </w:p>
        </w:tc>
        <w:tc>
          <w:tcPr>
            <w:tcW w:w="1330" w:type="dxa"/>
            <w:tcBorders>
              <w:top w:val="nil"/>
              <w:left w:val="nil"/>
              <w:bottom w:val="nil"/>
              <w:right w:val="nil"/>
            </w:tcBorders>
            <w:shd w:val="clear" w:color="auto" w:fill="auto"/>
            <w:noWrap/>
            <w:vAlign w:val="bottom"/>
            <w:hideMark/>
          </w:tcPr>
          <w:p w14:paraId="41030418" w14:textId="77777777" w:rsidR="00883C4E" w:rsidRPr="008F306F" w:rsidRDefault="00883C4E" w:rsidP="00883C4E">
            <w:pPr>
              <w:jc w:val="right"/>
              <w:rPr>
                <w:sz w:val="22"/>
                <w:szCs w:val="22"/>
                <w:lang w:val="en-GB" w:eastAsia="en-GB"/>
              </w:rPr>
            </w:pPr>
            <w:r w:rsidRPr="008F306F">
              <w:rPr>
                <w:sz w:val="22"/>
                <w:szCs w:val="22"/>
                <w:lang w:val="en-GB" w:eastAsia="en-GB"/>
              </w:rPr>
              <w:t>-0.0330</w:t>
            </w:r>
          </w:p>
        </w:tc>
      </w:tr>
      <w:tr w:rsidR="00883C4E" w:rsidRPr="008F306F" w14:paraId="27B6D066" w14:textId="77777777" w:rsidTr="00883C4E">
        <w:trPr>
          <w:trHeight w:val="282"/>
        </w:trPr>
        <w:tc>
          <w:tcPr>
            <w:tcW w:w="1440" w:type="dxa"/>
            <w:tcBorders>
              <w:top w:val="nil"/>
              <w:left w:val="nil"/>
              <w:bottom w:val="nil"/>
              <w:right w:val="nil"/>
            </w:tcBorders>
            <w:shd w:val="clear" w:color="auto" w:fill="auto"/>
            <w:noWrap/>
            <w:vAlign w:val="bottom"/>
            <w:hideMark/>
          </w:tcPr>
          <w:p w14:paraId="1F65CFA3" w14:textId="77777777" w:rsidR="00883C4E" w:rsidRPr="008F306F" w:rsidRDefault="00883C4E" w:rsidP="00883C4E">
            <w:pPr>
              <w:jc w:val="right"/>
              <w:rPr>
                <w:sz w:val="22"/>
                <w:szCs w:val="22"/>
                <w:lang w:val="en-GB" w:eastAsia="en-GB"/>
              </w:rPr>
            </w:pPr>
            <w:r w:rsidRPr="008F306F">
              <w:rPr>
                <w:sz w:val="22"/>
                <w:szCs w:val="22"/>
                <w:lang w:val="en-GB" w:eastAsia="en-GB"/>
              </w:rPr>
              <w:t>P</w:t>
            </w:r>
          </w:p>
        </w:tc>
        <w:tc>
          <w:tcPr>
            <w:tcW w:w="1130" w:type="dxa"/>
            <w:tcBorders>
              <w:top w:val="nil"/>
              <w:left w:val="nil"/>
              <w:bottom w:val="nil"/>
              <w:right w:val="nil"/>
            </w:tcBorders>
            <w:shd w:val="clear" w:color="auto" w:fill="auto"/>
            <w:noWrap/>
            <w:vAlign w:val="bottom"/>
            <w:hideMark/>
          </w:tcPr>
          <w:p w14:paraId="1FDB5CE9" w14:textId="77777777" w:rsidR="00883C4E" w:rsidRPr="008F306F" w:rsidRDefault="00883C4E" w:rsidP="00883C4E">
            <w:pPr>
              <w:jc w:val="right"/>
              <w:rPr>
                <w:sz w:val="22"/>
                <w:szCs w:val="22"/>
                <w:lang w:val="en-GB" w:eastAsia="en-GB"/>
              </w:rPr>
            </w:pPr>
            <w:r w:rsidRPr="008F306F">
              <w:rPr>
                <w:sz w:val="22"/>
                <w:szCs w:val="22"/>
                <w:lang w:val="en-GB" w:eastAsia="en-GB"/>
              </w:rPr>
              <w:t>0.388</w:t>
            </w:r>
          </w:p>
        </w:tc>
        <w:tc>
          <w:tcPr>
            <w:tcW w:w="1330" w:type="dxa"/>
            <w:tcBorders>
              <w:top w:val="nil"/>
              <w:left w:val="nil"/>
              <w:bottom w:val="nil"/>
              <w:right w:val="nil"/>
            </w:tcBorders>
            <w:shd w:val="clear" w:color="auto" w:fill="auto"/>
            <w:noWrap/>
            <w:vAlign w:val="bottom"/>
            <w:hideMark/>
          </w:tcPr>
          <w:p w14:paraId="3D880F11" w14:textId="77777777" w:rsidR="00883C4E" w:rsidRPr="008F306F" w:rsidRDefault="00883C4E" w:rsidP="00883C4E">
            <w:pPr>
              <w:jc w:val="right"/>
              <w:rPr>
                <w:sz w:val="22"/>
                <w:szCs w:val="22"/>
                <w:lang w:val="en-GB" w:eastAsia="en-GB"/>
              </w:rPr>
            </w:pPr>
            <w:r w:rsidRPr="008F306F">
              <w:rPr>
                <w:sz w:val="22"/>
                <w:szCs w:val="22"/>
                <w:lang w:val="en-GB" w:eastAsia="en-GB"/>
              </w:rPr>
              <w:t>-0.00159</w:t>
            </w:r>
          </w:p>
        </w:tc>
      </w:tr>
      <w:tr w:rsidR="00883C4E" w:rsidRPr="008F306F" w14:paraId="262B579B" w14:textId="77777777" w:rsidTr="00883C4E">
        <w:trPr>
          <w:trHeight w:val="282"/>
        </w:trPr>
        <w:tc>
          <w:tcPr>
            <w:tcW w:w="1440" w:type="dxa"/>
            <w:tcBorders>
              <w:top w:val="nil"/>
              <w:left w:val="nil"/>
              <w:bottom w:val="nil"/>
              <w:right w:val="nil"/>
            </w:tcBorders>
            <w:shd w:val="clear" w:color="auto" w:fill="auto"/>
            <w:noWrap/>
            <w:vAlign w:val="bottom"/>
            <w:hideMark/>
          </w:tcPr>
          <w:p w14:paraId="2B65AF00" w14:textId="77777777" w:rsidR="00883C4E" w:rsidRPr="008F306F" w:rsidRDefault="00883C4E" w:rsidP="00883C4E">
            <w:pPr>
              <w:jc w:val="right"/>
              <w:rPr>
                <w:sz w:val="22"/>
                <w:szCs w:val="22"/>
                <w:lang w:val="en-GB" w:eastAsia="en-GB"/>
              </w:rPr>
            </w:pPr>
            <w:r w:rsidRPr="008F306F">
              <w:rPr>
                <w:sz w:val="22"/>
                <w:szCs w:val="22"/>
                <w:lang w:val="en-GB" w:eastAsia="en-GB"/>
              </w:rPr>
              <w:t>K</w:t>
            </w:r>
          </w:p>
        </w:tc>
        <w:tc>
          <w:tcPr>
            <w:tcW w:w="1130" w:type="dxa"/>
            <w:tcBorders>
              <w:top w:val="nil"/>
              <w:left w:val="nil"/>
              <w:bottom w:val="nil"/>
              <w:right w:val="nil"/>
            </w:tcBorders>
            <w:shd w:val="clear" w:color="auto" w:fill="auto"/>
            <w:noWrap/>
            <w:vAlign w:val="bottom"/>
            <w:hideMark/>
          </w:tcPr>
          <w:p w14:paraId="76F75396" w14:textId="77777777" w:rsidR="00883C4E" w:rsidRPr="008F306F" w:rsidRDefault="00883C4E" w:rsidP="00883C4E">
            <w:pPr>
              <w:jc w:val="right"/>
              <w:rPr>
                <w:sz w:val="22"/>
                <w:szCs w:val="22"/>
                <w:lang w:val="en-GB" w:eastAsia="en-GB"/>
              </w:rPr>
            </w:pPr>
            <w:r w:rsidRPr="008F306F">
              <w:rPr>
                <w:sz w:val="22"/>
                <w:szCs w:val="22"/>
                <w:lang w:val="en-GB" w:eastAsia="en-GB"/>
              </w:rPr>
              <w:t>1.55</w:t>
            </w:r>
          </w:p>
        </w:tc>
        <w:tc>
          <w:tcPr>
            <w:tcW w:w="1330" w:type="dxa"/>
            <w:tcBorders>
              <w:top w:val="nil"/>
              <w:left w:val="nil"/>
              <w:bottom w:val="nil"/>
              <w:right w:val="nil"/>
            </w:tcBorders>
            <w:shd w:val="clear" w:color="auto" w:fill="auto"/>
            <w:noWrap/>
            <w:vAlign w:val="bottom"/>
            <w:hideMark/>
          </w:tcPr>
          <w:p w14:paraId="094E915D" w14:textId="77777777" w:rsidR="00883C4E" w:rsidRPr="008F306F" w:rsidRDefault="00883C4E" w:rsidP="00883C4E">
            <w:pPr>
              <w:jc w:val="right"/>
              <w:rPr>
                <w:sz w:val="22"/>
                <w:szCs w:val="22"/>
                <w:lang w:val="en-GB" w:eastAsia="en-GB"/>
              </w:rPr>
            </w:pPr>
            <w:r w:rsidRPr="008F306F">
              <w:rPr>
                <w:sz w:val="22"/>
                <w:szCs w:val="22"/>
                <w:lang w:val="en-GB" w:eastAsia="en-GB"/>
              </w:rPr>
              <w:t>1.30</w:t>
            </w:r>
          </w:p>
        </w:tc>
      </w:tr>
      <w:tr w:rsidR="00883C4E" w:rsidRPr="008F306F" w14:paraId="326E3C8F" w14:textId="77777777" w:rsidTr="00883C4E">
        <w:trPr>
          <w:trHeight w:val="282"/>
        </w:trPr>
        <w:tc>
          <w:tcPr>
            <w:tcW w:w="1440" w:type="dxa"/>
            <w:tcBorders>
              <w:top w:val="nil"/>
              <w:left w:val="nil"/>
              <w:bottom w:val="nil"/>
              <w:right w:val="nil"/>
            </w:tcBorders>
            <w:shd w:val="clear" w:color="auto" w:fill="auto"/>
            <w:noWrap/>
            <w:vAlign w:val="bottom"/>
            <w:hideMark/>
          </w:tcPr>
          <w:p w14:paraId="67CC9F56" w14:textId="77777777" w:rsidR="00883C4E" w:rsidRPr="008F306F" w:rsidRDefault="00883C4E" w:rsidP="00883C4E">
            <w:pPr>
              <w:jc w:val="right"/>
              <w:rPr>
                <w:sz w:val="22"/>
                <w:szCs w:val="22"/>
                <w:lang w:val="en-GB" w:eastAsia="en-GB"/>
              </w:rPr>
            </w:pPr>
          </w:p>
        </w:tc>
        <w:tc>
          <w:tcPr>
            <w:tcW w:w="1130" w:type="dxa"/>
            <w:tcBorders>
              <w:top w:val="nil"/>
              <w:left w:val="nil"/>
              <w:bottom w:val="nil"/>
              <w:right w:val="nil"/>
            </w:tcBorders>
            <w:shd w:val="clear" w:color="auto" w:fill="auto"/>
            <w:noWrap/>
            <w:vAlign w:val="bottom"/>
            <w:hideMark/>
          </w:tcPr>
          <w:p w14:paraId="300991C4" w14:textId="77777777" w:rsidR="00883C4E" w:rsidRPr="008F306F" w:rsidRDefault="00883C4E" w:rsidP="00883C4E">
            <w:pPr>
              <w:jc w:val="right"/>
              <w:rPr>
                <w:sz w:val="20"/>
                <w:lang w:val="en-GB" w:eastAsia="en-GB"/>
              </w:rPr>
            </w:pPr>
          </w:p>
        </w:tc>
        <w:tc>
          <w:tcPr>
            <w:tcW w:w="1330" w:type="dxa"/>
            <w:tcBorders>
              <w:top w:val="nil"/>
              <w:left w:val="nil"/>
              <w:bottom w:val="nil"/>
              <w:right w:val="nil"/>
            </w:tcBorders>
            <w:shd w:val="clear" w:color="auto" w:fill="auto"/>
            <w:noWrap/>
            <w:vAlign w:val="bottom"/>
            <w:hideMark/>
          </w:tcPr>
          <w:p w14:paraId="7A29D8C7" w14:textId="77777777" w:rsidR="00883C4E" w:rsidRPr="008F306F" w:rsidRDefault="00883C4E" w:rsidP="00883C4E">
            <w:pPr>
              <w:jc w:val="right"/>
              <w:rPr>
                <w:sz w:val="20"/>
                <w:lang w:val="en-GB" w:eastAsia="en-GB"/>
              </w:rPr>
            </w:pPr>
          </w:p>
        </w:tc>
      </w:tr>
      <w:tr w:rsidR="00883C4E" w:rsidRPr="008F306F" w14:paraId="56280EF3" w14:textId="77777777" w:rsidTr="00883C4E">
        <w:trPr>
          <w:trHeight w:val="282"/>
        </w:trPr>
        <w:tc>
          <w:tcPr>
            <w:tcW w:w="1440" w:type="dxa"/>
            <w:tcBorders>
              <w:top w:val="nil"/>
              <w:left w:val="nil"/>
              <w:bottom w:val="single" w:sz="4" w:space="0" w:color="auto"/>
              <w:right w:val="nil"/>
            </w:tcBorders>
            <w:shd w:val="clear" w:color="auto" w:fill="auto"/>
            <w:noWrap/>
            <w:vAlign w:val="bottom"/>
            <w:hideMark/>
          </w:tcPr>
          <w:p w14:paraId="4A1613F0" w14:textId="77777777" w:rsidR="00883C4E" w:rsidRPr="008F306F" w:rsidRDefault="00883C4E" w:rsidP="00883C4E">
            <w:pPr>
              <w:jc w:val="right"/>
              <w:rPr>
                <w:sz w:val="22"/>
                <w:szCs w:val="22"/>
                <w:lang w:val="en-GB" w:eastAsia="en-GB"/>
              </w:rPr>
            </w:pPr>
            <w:r w:rsidRPr="008F306F">
              <w:rPr>
                <w:sz w:val="22"/>
                <w:szCs w:val="22"/>
                <w:lang w:val="en-GB" w:eastAsia="en-GB"/>
              </w:rPr>
              <w:t>95% CIs</w:t>
            </w:r>
          </w:p>
        </w:tc>
        <w:tc>
          <w:tcPr>
            <w:tcW w:w="1130" w:type="dxa"/>
            <w:tcBorders>
              <w:top w:val="nil"/>
              <w:left w:val="nil"/>
              <w:bottom w:val="single" w:sz="4" w:space="0" w:color="auto"/>
              <w:right w:val="nil"/>
            </w:tcBorders>
            <w:shd w:val="clear" w:color="auto" w:fill="auto"/>
            <w:noWrap/>
            <w:vAlign w:val="bottom"/>
            <w:hideMark/>
          </w:tcPr>
          <w:p w14:paraId="4C07BDCC"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 </w:t>
            </w:r>
          </w:p>
        </w:tc>
        <w:tc>
          <w:tcPr>
            <w:tcW w:w="1330" w:type="dxa"/>
            <w:tcBorders>
              <w:top w:val="nil"/>
              <w:left w:val="nil"/>
              <w:bottom w:val="single" w:sz="4" w:space="0" w:color="auto"/>
              <w:right w:val="nil"/>
            </w:tcBorders>
            <w:shd w:val="clear" w:color="auto" w:fill="auto"/>
            <w:noWrap/>
            <w:vAlign w:val="bottom"/>
            <w:hideMark/>
          </w:tcPr>
          <w:p w14:paraId="60090C41"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 </w:t>
            </w:r>
          </w:p>
        </w:tc>
      </w:tr>
      <w:tr w:rsidR="00883C4E" w:rsidRPr="008F306F" w14:paraId="12FA7CE6" w14:textId="77777777" w:rsidTr="00883C4E">
        <w:trPr>
          <w:trHeight w:val="330"/>
        </w:trPr>
        <w:tc>
          <w:tcPr>
            <w:tcW w:w="1440" w:type="dxa"/>
            <w:tcBorders>
              <w:top w:val="nil"/>
              <w:left w:val="nil"/>
              <w:bottom w:val="nil"/>
              <w:right w:val="nil"/>
            </w:tcBorders>
            <w:shd w:val="clear" w:color="auto" w:fill="auto"/>
            <w:noWrap/>
            <w:vAlign w:val="bottom"/>
            <w:hideMark/>
          </w:tcPr>
          <w:p w14:paraId="59D26B59" w14:textId="77777777" w:rsidR="00883C4E" w:rsidRPr="008F306F" w:rsidRDefault="00883C4E" w:rsidP="00883C4E">
            <w:pPr>
              <w:jc w:val="right"/>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130" w:type="dxa"/>
            <w:tcBorders>
              <w:top w:val="nil"/>
              <w:left w:val="nil"/>
              <w:bottom w:val="nil"/>
              <w:right w:val="nil"/>
            </w:tcBorders>
            <w:shd w:val="clear" w:color="auto" w:fill="auto"/>
            <w:noWrap/>
            <w:vAlign w:val="bottom"/>
            <w:hideMark/>
          </w:tcPr>
          <w:p w14:paraId="786D24D2" w14:textId="77777777" w:rsidR="00883C4E" w:rsidRPr="008F306F" w:rsidRDefault="00883C4E" w:rsidP="00883C4E">
            <w:pPr>
              <w:jc w:val="right"/>
              <w:rPr>
                <w:sz w:val="22"/>
                <w:szCs w:val="22"/>
                <w:lang w:val="en-GB" w:eastAsia="en-GB"/>
              </w:rPr>
            </w:pPr>
            <w:r w:rsidRPr="008F306F">
              <w:rPr>
                <w:sz w:val="22"/>
                <w:szCs w:val="22"/>
                <w:lang w:val="en-GB" w:eastAsia="en-GB"/>
              </w:rPr>
              <w:t>0.756, 0.854</w:t>
            </w:r>
          </w:p>
        </w:tc>
        <w:tc>
          <w:tcPr>
            <w:tcW w:w="1330" w:type="dxa"/>
            <w:tcBorders>
              <w:top w:val="nil"/>
              <w:left w:val="nil"/>
              <w:bottom w:val="nil"/>
              <w:right w:val="nil"/>
            </w:tcBorders>
            <w:shd w:val="clear" w:color="auto" w:fill="auto"/>
            <w:noWrap/>
            <w:vAlign w:val="bottom"/>
            <w:hideMark/>
          </w:tcPr>
          <w:p w14:paraId="0E2A9749" w14:textId="77777777" w:rsidR="00883C4E" w:rsidRPr="008F306F" w:rsidRDefault="00883C4E" w:rsidP="00883C4E">
            <w:pPr>
              <w:jc w:val="right"/>
              <w:rPr>
                <w:sz w:val="22"/>
                <w:szCs w:val="22"/>
                <w:lang w:val="en-GB" w:eastAsia="en-GB"/>
              </w:rPr>
            </w:pPr>
            <w:r w:rsidRPr="008F306F">
              <w:rPr>
                <w:sz w:val="22"/>
                <w:szCs w:val="22"/>
                <w:lang w:val="en-GB" w:eastAsia="en-GB"/>
              </w:rPr>
              <w:t>-∞ to -0.00550</w:t>
            </w:r>
          </w:p>
        </w:tc>
      </w:tr>
      <w:tr w:rsidR="00883C4E" w:rsidRPr="008F306F" w14:paraId="75B7078C" w14:textId="77777777" w:rsidTr="00883C4E">
        <w:trPr>
          <w:trHeight w:val="282"/>
        </w:trPr>
        <w:tc>
          <w:tcPr>
            <w:tcW w:w="1440" w:type="dxa"/>
            <w:tcBorders>
              <w:top w:val="nil"/>
              <w:left w:val="nil"/>
              <w:bottom w:val="nil"/>
              <w:right w:val="nil"/>
            </w:tcBorders>
            <w:shd w:val="clear" w:color="auto" w:fill="auto"/>
            <w:noWrap/>
            <w:vAlign w:val="bottom"/>
            <w:hideMark/>
          </w:tcPr>
          <w:p w14:paraId="2E9651EE" w14:textId="77777777" w:rsidR="00883C4E" w:rsidRPr="008F306F" w:rsidRDefault="00883C4E" w:rsidP="00883C4E">
            <w:pPr>
              <w:jc w:val="right"/>
              <w:rPr>
                <w:sz w:val="22"/>
                <w:szCs w:val="22"/>
                <w:lang w:val="en-GB" w:eastAsia="en-GB"/>
              </w:rPr>
            </w:pPr>
            <w:r w:rsidRPr="008F306F">
              <w:rPr>
                <w:sz w:val="22"/>
                <w:szCs w:val="22"/>
                <w:lang w:val="en-GB" w:eastAsia="en-GB"/>
              </w:rPr>
              <w:t>P</w:t>
            </w:r>
          </w:p>
        </w:tc>
        <w:tc>
          <w:tcPr>
            <w:tcW w:w="1130" w:type="dxa"/>
            <w:tcBorders>
              <w:top w:val="nil"/>
              <w:left w:val="nil"/>
              <w:bottom w:val="nil"/>
              <w:right w:val="nil"/>
            </w:tcBorders>
            <w:shd w:val="clear" w:color="auto" w:fill="auto"/>
            <w:noWrap/>
            <w:vAlign w:val="bottom"/>
            <w:hideMark/>
          </w:tcPr>
          <w:p w14:paraId="57D1F126" w14:textId="77777777" w:rsidR="00883C4E" w:rsidRPr="008F306F" w:rsidRDefault="00883C4E" w:rsidP="00883C4E">
            <w:pPr>
              <w:jc w:val="right"/>
              <w:rPr>
                <w:sz w:val="22"/>
                <w:szCs w:val="22"/>
                <w:lang w:val="en-GB" w:eastAsia="en-GB"/>
              </w:rPr>
            </w:pPr>
            <w:r w:rsidRPr="008F306F">
              <w:rPr>
                <w:sz w:val="22"/>
                <w:szCs w:val="22"/>
                <w:lang w:val="en-GB" w:eastAsia="en-GB"/>
              </w:rPr>
              <w:t>0.344, 0.419</w:t>
            </w:r>
          </w:p>
        </w:tc>
        <w:tc>
          <w:tcPr>
            <w:tcW w:w="1330" w:type="dxa"/>
            <w:tcBorders>
              <w:top w:val="nil"/>
              <w:left w:val="nil"/>
              <w:bottom w:val="nil"/>
              <w:right w:val="nil"/>
            </w:tcBorders>
            <w:shd w:val="clear" w:color="auto" w:fill="auto"/>
            <w:noWrap/>
            <w:vAlign w:val="bottom"/>
            <w:hideMark/>
          </w:tcPr>
          <w:p w14:paraId="2C1D28E8" w14:textId="77777777" w:rsidR="00883C4E" w:rsidRPr="008F306F" w:rsidRDefault="00883C4E" w:rsidP="00883C4E">
            <w:pPr>
              <w:jc w:val="right"/>
              <w:rPr>
                <w:sz w:val="22"/>
                <w:szCs w:val="22"/>
                <w:lang w:val="en-GB" w:eastAsia="en-GB"/>
              </w:rPr>
            </w:pPr>
            <w:r w:rsidRPr="008F306F">
              <w:rPr>
                <w:sz w:val="22"/>
                <w:szCs w:val="22"/>
                <w:lang w:val="en-GB" w:eastAsia="en-GB"/>
              </w:rPr>
              <w:t>-0.0199 to +∞</w:t>
            </w:r>
          </w:p>
        </w:tc>
      </w:tr>
      <w:tr w:rsidR="00883C4E" w:rsidRPr="008F306F" w14:paraId="72C67C3C" w14:textId="77777777" w:rsidTr="00883C4E">
        <w:trPr>
          <w:trHeight w:val="282"/>
        </w:trPr>
        <w:tc>
          <w:tcPr>
            <w:tcW w:w="1440" w:type="dxa"/>
            <w:tcBorders>
              <w:top w:val="nil"/>
              <w:left w:val="nil"/>
              <w:bottom w:val="nil"/>
              <w:right w:val="nil"/>
            </w:tcBorders>
            <w:shd w:val="clear" w:color="auto" w:fill="auto"/>
            <w:noWrap/>
            <w:vAlign w:val="bottom"/>
            <w:hideMark/>
          </w:tcPr>
          <w:p w14:paraId="09A979B4" w14:textId="77777777" w:rsidR="00883C4E" w:rsidRPr="008F306F" w:rsidRDefault="00883C4E" w:rsidP="00883C4E">
            <w:pPr>
              <w:jc w:val="right"/>
              <w:rPr>
                <w:sz w:val="22"/>
                <w:szCs w:val="22"/>
                <w:lang w:val="en-GB" w:eastAsia="en-GB"/>
              </w:rPr>
            </w:pPr>
            <w:r w:rsidRPr="008F306F">
              <w:rPr>
                <w:sz w:val="22"/>
                <w:szCs w:val="22"/>
                <w:lang w:val="en-GB" w:eastAsia="en-GB"/>
              </w:rPr>
              <w:t>K</w:t>
            </w:r>
          </w:p>
        </w:tc>
        <w:tc>
          <w:tcPr>
            <w:tcW w:w="1130" w:type="dxa"/>
            <w:tcBorders>
              <w:top w:val="nil"/>
              <w:left w:val="nil"/>
              <w:bottom w:val="nil"/>
              <w:right w:val="nil"/>
            </w:tcBorders>
            <w:shd w:val="clear" w:color="auto" w:fill="auto"/>
            <w:noWrap/>
            <w:vAlign w:val="bottom"/>
            <w:hideMark/>
          </w:tcPr>
          <w:p w14:paraId="45AE9AF9" w14:textId="77777777" w:rsidR="00883C4E" w:rsidRPr="008F306F" w:rsidRDefault="00883C4E" w:rsidP="00883C4E">
            <w:pPr>
              <w:jc w:val="right"/>
              <w:rPr>
                <w:sz w:val="22"/>
                <w:szCs w:val="22"/>
                <w:lang w:val="en-GB" w:eastAsia="en-GB"/>
              </w:rPr>
            </w:pPr>
            <w:r w:rsidRPr="008F306F">
              <w:rPr>
                <w:sz w:val="22"/>
                <w:szCs w:val="22"/>
                <w:lang w:val="en-GB" w:eastAsia="en-GB"/>
              </w:rPr>
              <w:t>1.12, 2.06</w:t>
            </w:r>
          </w:p>
        </w:tc>
        <w:tc>
          <w:tcPr>
            <w:tcW w:w="1330" w:type="dxa"/>
            <w:tcBorders>
              <w:top w:val="nil"/>
              <w:left w:val="nil"/>
              <w:bottom w:val="nil"/>
              <w:right w:val="nil"/>
            </w:tcBorders>
            <w:shd w:val="clear" w:color="auto" w:fill="auto"/>
            <w:noWrap/>
            <w:vAlign w:val="bottom"/>
            <w:hideMark/>
          </w:tcPr>
          <w:p w14:paraId="567C1F38" w14:textId="77777777" w:rsidR="00883C4E" w:rsidRPr="008F306F" w:rsidRDefault="00883C4E" w:rsidP="00883C4E">
            <w:pPr>
              <w:jc w:val="right"/>
              <w:rPr>
                <w:sz w:val="22"/>
                <w:szCs w:val="22"/>
                <w:lang w:val="en-GB" w:eastAsia="en-GB"/>
              </w:rPr>
            </w:pPr>
            <w:r w:rsidRPr="008F306F">
              <w:rPr>
                <w:sz w:val="22"/>
                <w:szCs w:val="22"/>
                <w:lang w:val="en-GB" w:eastAsia="en-GB"/>
              </w:rPr>
              <w:t>??? to +∞</w:t>
            </w:r>
          </w:p>
        </w:tc>
      </w:tr>
      <w:tr w:rsidR="00883C4E" w:rsidRPr="008F306F" w14:paraId="224628B8" w14:textId="77777777" w:rsidTr="00883C4E">
        <w:trPr>
          <w:trHeight w:val="282"/>
        </w:trPr>
        <w:tc>
          <w:tcPr>
            <w:tcW w:w="1440" w:type="dxa"/>
            <w:tcBorders>
              <w:top w:val="nil"/>
              <w:left w:val="nil"/>
              <w:bottom w:val="nil"/>
              <w:right w:val="nil"/>
            </w:tcBorders>
            <w:shd w:val="clear" w:color="auto" w:fill="auto"/>
            <w:noWrap/>
            <w:vAlign w:val="bottom"/>
            <w:hideMark/>
          </w:tcPr>
          <w:p w14:paraId="43990248" w14:textId="77777777" w:rsidR="00883C4E" w:rsidRPr="008F306F" w:rsidRDefault="00883C4E" w:rsidP="00883C4E">
            <w:pPr>
              <w:jc w:val="right"/>
              <w:rPr>
                <w:sz w:val="22"/>
                <w:szCs w:val="22"/>
                <w:lang w:val="en-GB" w:eastAsia="en-GB"/>
              </w:rPr>
            </w:pPr>
          </w:p>
        </w:tc>
        <w:tc>
          <w:tcPr>
            <w:tcW w:w="1130" w:type="dxa"/>
            <w:tcBorders>
              <w:top w:val="nil"/>
              <w:left w:val="nil"/>
              <w:bottom w:val="nil"/>
              <w:right w:val="nil"/>
            </w:tcBorders>
            <w:shd w:val="clear" w:color="auto" w:fill="auto"/>
            <w:noWrap/>
            <w:vAlign w:val="bottom"/>
            <w:hideMark/>
          </w:tcPr>
          <w:p w14:paraId="5FF960FE" w14:textId="77777777" w:rsidR="00883C4E" w:rsidRPr="008F306F" w:rsidRDefault="00883C4E" w:rsidP="00883C4E">
            <w:pPr>
              <w:jc w:val="right"/>
              <w:rPr>
                <w:sz w:val="20"/>
                <w:lang w:val="en-GB" w:eastAsia="en-GB"/>
              </w:rPr>
            </w:pPr>
          </w:p>
        </w:tc>
        <w:tc>
          <w:tcPr>
            <w:tcW w:w="1330" w:type="dxa"/>
            <w:tcBorders>
              <w:top w:val="nil"/>
              <w:left w:val="nil"/>
              <w:bottom w:val="nil"/>
              <w:right w:val="nil"/>
            </w:tcBorders>
            <w:shd w:val="clear" w:color="auto" w:fill="auto"/>
            <w:noWrap/>
            <w:vAlign w:val="bottom"/>
            <w:hideMark/>
          </w:tcPr>
          <w:p w14:paraId="7D0ACC22" w14:textId="77777777" w:rsidR="00883C4E" w:rsidRPr="008F306F" w:rsidRDefault="00883C4E" w:rsidP="00883C4E">
            <w:pPr>
              <w:jc w:val="right"/>
              <w:rPr>
                <w:sz w:val="20"/>
                <w:lang w:val="en-GB" w:eastAsia="en-GB"/>
              </w:rPr>
            </w:pPr>
          </w:p>
        </w:tc>
      </w:tr>
      <w:tr w:rsidR="00883C4E" w:rsidRPr="008F306F" w14:paraId="6F91BC87" w14:textId="77777777" w:rsidTr="00883C4E">
        <w:trPr>
          <w:trHeight w:val="282"/>
        </w:trPr>
        <w:tc>
          <w:tcPr>
            <w:tcW w:w="1440" w:type="dxa"/>
            <w:tcBorders>
              <w:top w:val="nil"/>
              <w:left w:val="nil"/>
              <w:bottom w:val="single" w:sz="4" w:space="0" w:color="auto"/>
              <w:right w:val="nil"/>
            </w:tcBorders>
            <w:shd w:val="clear" w:color="auto" w:fill="auto"/>
            <w:noWrap/>
            <w:vAlign w:val="bottom"/>
            <w:hideMark/>
          </w:tcPr>
          <w:p w14:paraId="7894D1C3" w14:textId="77777777" w:rsidR="00883C4E" w:rsidRPr="008F306F" w:rsidRDefault="00883C4E" w:rsidP="00883C4E">
            <w:pPr>
              <w:jc w:val="right"/>
              <w:rPr>
                <w:sz w:val="22"/>
                <w:szCs w:val="22"/>
                <w:lang w:val="en-GB" w:eastAsia="en-GB"/>
              </w:rPr>
            </w:pPr>
            <w:r w:rsidRPr="008F306F">
              <w:rPr>
                <w:sz w:val="22"/>
                <w:szCs w:val="22"/>
                <w:lang w:val="en-GB" w:eastAsia="en-GB"/>
              </w:rPr>
              <w:t>Goodness of fit</w:t>
            </w:r>
          </w:p>
        </w:tc>
        <w:tc>
          <w:tcPr>
            <w:tcW w:w="1130" w:type="dxa"/>
            <w:tcBorders>
              <w:top w:val="nil"/>
              <w:left w:val="nil"/>
              <w:bottom w:val="single" w:sz="4" w:space="0" w:color="auto"/>
              <w:right w:val="nil"/>
            </w:tcBorders>
            <w:shd w:val="clear" w:color="auto" w:fill="auto"/>
            <w:noWrap/>
            <w:vAlign w:val="bottom"/>
            <w:hideMark/>
          </w:tcPr>
          <w:p w14:paraId="00402B84"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 </w:t>
            </w:r>
          </w:p>
        </w:tc>
        <w:tc>
          <w:tcPr>
            <w:tcW w:w="1330" w:type="dxa"/>
            <w:tcBorders>
              <w:top w:val="nil"/>
              <w:left w:val="nil"/>
              <w:bottom w:val="single" w:sz="4" w:space="0" w:color="auto"/>
              <w:right w:val="nil"/>
            </w:tcBorders>
            <w:shd w:val="clear" w:color="auto" w:fill="auto"/>
            <w:noWrap/>
            <w:vAlign w:val="bottom"/>
            <w:hideMark/>
          </w:tcPr>
          <w:p w14:paraId="38D21C3A" w14:textId="77777777" w:rsidR="00883C4E" w:rsidRPr="008F306F" w:rsidRDefault="00883C4E" w:rsidP="00883C4E">
            <w:pPr>
              <w:jc w:val="right"/>
              <w:rPr>
                <w:color w:val="000000"/>
                <w:sz w:val="22"/>
                <w:szCs w:val="22"/>
                <w:lang w:val="en-GB" w:eastAsia="en-GB"/>
              </w:rPr>
            </w:pPr>
            <w:r w:rsidRPr="008F306F">
              <w:rPr>
                <w:color w:val="000000"/>
                <w:sz w:val="22"/>
                <w:szCs w:val="22"/>
                <w:lang w:val="en-GB" w:eastAsia="en-GB"/>
              </w:rPr>
              <w:t> </w:t>
            </w:r>
          </w:p>
        </w:tc>
      </w:tr>
      <w:tr w:rsidR="00883C4E" w:rsidRPr="008F306F" w14:paraId="59240B6A" w14:textId="77777777" w:rsidTr="00883C4E">
        <w:trPr>
          <w:trHeight w:val="282"/>
        </w:trPr>
        <w:tc>
          <w:tcPr>
            <w:tcW w:w="1440" w:type="dxa"/>
            <w:tcBorders>
              <w:top w:val="nil"/>
              <w:left w:val="nil"/>
              <w:bottom w:val="nil"/>
              <w:right w:val="nil"/>
            </w:tcBorders>
            <w:shd w:val="clear" w:color="auto" w:fill="auto"/>
            <w:noWrap/>
            <w:vAlign w:val="bottom"/>
            <w:hideMark/>
          </w:tcPr>
          <w:p w14:paraId="44FA7F01" w14:textId="77777777" w:rsidR="00883C4E" w:rsidRPr="008F306F" w:rsidRDefault="00883C4E" w:rsidP="00883C4E">
            <w:pPr>
              <w:jc w:val="right"/>
              <w:rPr>
                <w:sz w:val="22"/>
                <w:szCs w:val="22"/>
                <w:lang w:val="en-GB" w:eastAsia="en-GB"/>
              </w:rPr>
            </w:pPr>
            <w:proofErr w:type="spellStart"/>
            <w:r w:rsidRPr="008F306F">
              <w:rPr>
                <w:sz w:val="22"/>
                <w:szCs w:val="22"/>
                <w:lang w:val="en-GB" w:eastAsia="en-GB"/>
              </w:rPr>
              <w:t>DoF</w:t>
            </w:r>
            <w:proofErr w:type="spellEnd"/>
          </w:p>
        </w:tc>
        <w:tc>
          <w:tcPr>
            <w:tcW w:w="1130" w:type="dxa"/>
            <w:tcBorders>
              <w:top w:val="nil"/>
              <w:left w:val="nil"/>
              <w:bottom w:val="nil"/>
              <w:right w:val="nil"/>
            </w:tcBorders>
            <w:shd w:val="clear" w:color="auto" w:fill="auto"/>
            <w:noWrap/>
            <w:vAlign w:val="bottom"/>
            <w:hideMark/>
          </w:tcPr>
          <w:p w14:paraId="58E71BDC" w14:textId="77777777" w:rsidR="00883C4E" w:rsidRPr="008F306F" w:rsidRDefault="00883C4E" w:rsidP="00883C4E">
            <w:pPr>
              <w:jc w:val="right"/>
              <w:rPr>
                <w:sz w:val="22"/>
                <w:szCs w:val="22"/>
                <w:lang w:val="en-GB" w:eastAsia="en-GB"/>
              </w:rPr>
            </w:pPr>
            <w:r w:rsidRPr="008F306F">
              <w:rPr>
                <w:sz w:val="22"/>
                <w:szCs w:val="22"/>
                <w:lang w:val="en-GB" w:eastAsia="en-GB"/>
              </w:rPr>
              <w:t>181</w:t>
            </w:r>
          </w:p>
        </w:tc>
        <w:tc>
          <w:tcPr>
            <w:tcW w:w="1330" w:type="dxa"/>
            <w:tcBorders>
              <w:top w:val="nil"/>
              <w:left w:val="nil"/>
              <w:bottom w:val="nil"/>
              <w:right w:val="nil"/>
            </w:tcBorders>
            <w:shd w:val="clear" w:color="auto" w:fill="auto"/>
            <w:noWrap/>
            <w:vAlign w:val="bottom"/>
            <w:hideMark/>
          </w:tcPr>
          <w:p w14:paraId="3524A03D" w14:textId="77777777" w:rsidR="00883C4E" w:rsidRPr="008F306F" w:rsidRDefault="00883C4E" w:rsidP="00883C4E">
            <w:pPr>
              <w:jc w:val="right"/>
              <w:rPr>
                <w:sz w:val="22"/>
                <w:szCs w:val="22"/>
                <w:lang w:val="en-GB" w:eastAsia="en-GB"/>
              </w:rPr>
            </w:pPr>
            <w:r w:rsidRPr="008F306F">
              <w:rPr>
                <w:sz w:val="22"/>
                <w:szCs w:val="22"/>
                <w:lang w:val="en-GB" w:eastAsia="en-GB"/>
              </w:rPr>
              <w:t>181</w:t>
            </w:r>
          </w:p>
        </w:tc>
      </w:tr>
      <w:tr w:rsidR="00883C4E" w:rsidRPr="008F306F" w14:paraId="43122930" w14:textId="77777777" w:rsidTr="00883C4E">
        <w:trPr>
          <w:trHeight w:val="330"/>
        </w:trPr>
        <w:tc>
          <w:tcPr>
            <w:tcW w:w="1440" w:type="dxa"/>
            <w:tcBorders>
              <w:top w:val="nil"/>
              <w:left w:val="nil"/>
              <w:bottom w:val="nil"/>
              <w:right w:val="nil"/>
            </w:tcBorders>
            <w:shd w:val="clear" w:color="auto" w:fill="auto"/>
            <w:noWrap/>
            <w:vAlign w:val="bottom"/>
            <w:hideMark/>
          </w:tcPr>
          <w:p w14:paraId="56D6D7BE" w14:textId="77777777" w:rsidR="00883C4E" w:rsidRPr="008F306F" w:rsidRDefault="00883C4E" w:rsidP="00883C4E">
            <w:pPr>
              <w:jc w:val="right"/>
              <w:rPr>
                <w:sz w:val="22"/>
                <w:szCs w:val="22"/>
                <w:lang w:val="en-GB" w:eastAsia="en-GB"/>
              </w:rPr>
            </w:pPr>
            <w:r w:rsidRPr="008F306F">
              <w:rPr>
                <w:sz w:val="22"/>
                <w:szCs w:val="22"/>
                <w:lang w:val="en-GB" w:eastAsia="en-GB"/>
              </w:rPr>
              <w:t>R</w:t>
            </w:r>
            <w:r w:rsidRPr="008F306F">
              <w:rPr>
                <w:sz w:val="22"/>
                <w:szCs w:val="22"/>
                <w:vertAlign w:val="superscript"/>
                <w:lang w:val="en-GB" w:eastAsia="en-GB"/>
              </w:rPr>
              <w:t>2</w:t>
            </w:r>
          </w:p>
        </w:tc>
        <w:tc>
          <w:tcPr>
            <w:tcW w:w="1130" w:type="dxa"/>
            <w:tcBorders>
              <w:top w:val="nil"/>
              <w:left w:val="nil"/>
              <w:bottom w:val="nil"/>
              <w:right w:val="nil"/>
            </w:tcBorders>
            <w:shd w:val="clear" w:color="auto" w:fill="auto"/>
            <w:noWrap/>
            <w:vAlign w:val="bottom"/>
            <w:hideMark/>
          </w:tcPr>
          <w:p w14:paraId="0B1F85FE" w14:textId="77777777" w:rsidR="00883C4E" w:rsidRPr="008F306F" w:rsidRDefault="00883C4E" w:rsidP="00883C4E">
            <w:pPr>
              <w:jc w:val="right"/>
              <w:rPr>
                <w:sz w:val="22"/>
                <w:szCs w:val="22"/>
                <w:lang w:val="en-GB" w:eastAsia="en-GB"/>
              </w:rPr>
            </w:pPr>
            <w:r w:rsidRPr="008F306F">
              <w:rPr>
                <w:sz w:val="22"/>
                <w:szCs w:val="22"/>
                <w:lang w:val="en-GB" w:eastAsia="en-GB"/>
              </w:rPr>
              <w:t>0.688</w:t>
            </w:r>
          </w:p>
        </w:tc>
        <w:tc>
          <w:tcPr>
            <w:tcW w:w="1330" w:type="dxa"/>
            <w:tcBorders>
              <w:top w:val="nil"/>
              <w:left w:val="nil"/>
              <w:bottom w:val="nil"/>
              <w:right w:val="nil"/>
            </w:tcBorders>
            <w:shd w:val="clear" w:color="auto" w:fill="auto"/>
            <w:noWrap/>
            <w:vAlign w:val="bottom"/>
            <w:hideMark/>
          </w:tcPr>
          <w:p w14:paraId="53641F50" w14:textId="77777777" w:rsidR="00883C4E" w:rsidRPr="008F306F" w:rsidRDefault="00883C4E" w:rsidP="00883C4E">
            <w:pPr>
              <w:jc w:val="right"/>
              <w:rPr>
                <w:sz w:val="22"/>
                <w:szCs w:val="22"/>
                <w:lang w:val="en-GB" w:eastAsia="en-GB"/>
              </w:rPr>
            </w:pPr>
            <w:r w:rsidRPr="008F306F">
              <w:rPr>
                <w:sz w:val="22"/>
                <w:szCs w:val="22"/>
                <w:lang w:val="en-GB" w:eastAsia="en-GB"/>
              </w:rPr>
              <w:t>0.0108</w:t>
            </w:r>
          </w:p>
        </w:tc>
      </w:tr>
      <w:tr w:rsidR="00883C4E" w:rsidRPr="008F306F" w14:paraId="4B130490" w14:textId="77777777" w:rsidTr="00883C4E">
        <w:trPr>
          <w:trHeight w:val="282"/>
        </w:trPr>
        <w:tc>
          <w:tcPr>
            <w:tcW w:w="1440" w:type="dxa"/>
            <w:tcBorders>
              <w:top w:val="nil"/>
              <w:left w:val="nil"/>
              <w:bottom w:val="nil"/>
              <w:right w:val="nil"/>
            </w:tcBorders>
            <w:shd w:val="clear" w:color="auto" w:fill="auto"/>
            <w:noWrap/>
            <w:vAlign w:val="bottom"/>
            <w:hideMark/>
          </w:tcPr>
          <w:p w14:paraId="2AC2EA35" w14:textId="77777777" w:rsidR="00883C4E" w:rsidRPr="008F306F" w:rsidRDefault="00883C4E" w:rsidP="00883C4E">
            <w:pPr>
              <w:jc w:val="right"/>
              <w:rPr>
                <w:sz w:val="22"/>
                <w:szCs w:val="22"/>
                <w:lang w:val="en-GB" w:eastAsia="en-GB"/>
              </w:rPr>
            </w:pPr>
            <w:r w:rsidRPr="008F306F">
              <w:rPr>
                <w:sz w:val="22"/>
                <w:szCs w:val="22"/>
                <w:lang w:val="en-GB" w:eastAsia="en-GB"/>
              </w:rPr>
              <w:t>N</w:t>
            </w:r>
          </w:p>
        </w:tc>
        <w:tc>
          <w:tcPr>
            <w:tcW w:w="1130" w:type="dxa"/>
            <w:tcBorders>
              <w:top w:val="nil"/>
              <w:left w:val="nil"/>
              <w:bottom w:val="nil"/>
              <w:right w:val="nil"/>
            </w:tcBorders>
            <w:shd w:val="clear" w:color="auto" w:fill="auto"/>
            <w:noWrap/>
            <w:vAlign w:val="bottom"/>
            <w:hideMark/>
          </w:tcPr>
          <w:p w14:paraId="129FCFF1" w14:textId="77777777" w:rsidR="00883C4E" w:rsidRPr="008F306F" w:rsidRDefault="00883C4E" w:rsidP="00883C4E">
            <w:pPr>
              <w:jc w:val="right"/>
              <w:rPr>
                <w:sz w:val="22"/>
                <w:szCs w:val="22"/>
                <w:lang w:val="en-GB" w:eastAsia="en-GB"/>
              </w:rPr>
            </w:pPr>
            <w:r w:rsidRPr="008F306F">
              <w:rPr>
                <w:sz w:val="22"/>
                <w:szCs w:val="22"/>
                <w:lang w:val="en-GB" w:eastAsia="en-GB"/>
              </w:rPr>
              <w:t>184</w:t>
            </w:r>
          </w:p>
        </w:tc>
        <w:tc>
          <w:tcPr>
            <w:tcW w:w="1330" w:type="dxa"/>
            <w:tcBorders>
              <w:top w:val="nil"/>
              <w:left w:val="nil"/>
              <w:bottom w:val="nil"/>
              <w:right w:val="nil"/>
            </w:tcBorders>
            <w:shd w:val="clear" w:color="auto" w:fill="auto"/>
            <w:noWrap/>
            <w:vAlign w:val="bottom"/>
            <w:hideMark/>
          </w:tcPr>
          <w:p w14:paraId="17F91E7B" w14:textId="77777777" w:rsidR="00883C4E" w:rsidRPr="008F306F" w:rsidRDefault="00883C4E" w:rsidP="00883C4E">
            <w:pPr>
              <w:jc w:val="right"/>
              <w:rPr>
                <w:sz w:val="22"/>
                <w:szCs w:val="22"/>
                <w:lang w:val="en-GB" w:eastAsia="en-GB"/>
              </w:rPr>
            </w:pPr>
            <w:r w:rsidRPr="008F306F">
              <w:rPr>
                <w:sz w:val="22"/>
                <w:szCs w:val="22"/>
                <w:lang w:val="en-GB" w:eastAsia="en-GB"/>
              </w:rPr>
              <w:t>184</w:t>
            </w:r>
          </w:p>
        </w:tc>
      </w:tr>
    </w:tbl>
    <w:p w14:paraId="332B32E1" w14:textId="05A141DC" w:rsidR="009A5287" w:rsidRPr="008F306F" w:rsidRDefault="009A5287" w:rsidP="00477182">
      <w:pPr>
        <w:pStyle w:val="SMcaption"/>
        <w:rPr>
          <w:sz w:val="22"/>
          <w:szCs w:val="22"/>
        </w:rPr>
      </w:pPr>
    </w:p>
    <w:p w14:paraId="095F9658" w14:textId="77777777" w:rsidR="007E5BED" w:rsidRPr="008F306F" w:rsidRDefault="007E5BED">
      <w:pPr>
        <w:rPr>
          <w:b/>
          <w:bCs/>
          <w:kern w:val="32"/>
          <w:sz w:val="22"/>
          <w:szCs w:val="22"/>
        </w:rPr>
      </w:pPr>
      <w:r w:rsidRPr="008F306F">
        <w:rPr>
          <w:sz w:val="22"/>
          <w:szCs w:val="22"/>
        </w:rPr>
        <w:br w:type="page"/>
      </w:r>
    </w:p>
    <w:p w14:paraId="169B1BC9" w14:textId="33D4E4F0" w:rsidR="007E5BED" w:rsidRPr="008F306F" w:rsidRDefault="007E5BED" w:rsidP="007E5BED">
      <w:pPr>
        <w:pStyle w:val="SMHeading"/>
        <w:rPr>
          <w:sz w:val="22"/>
          <w:szCs w:val="22"/>
        </w:rPr>
      </w:pPr>
      <w:r w:rsidRPr="008F306F">
        <w:rPr>
          <w:sz w:val="22"/>
          <w:szCs w:val="22"/>
        </w:rPr>
        <w:lastRenderedPageBreak/>
        <w:t xml:space="preserve">Table S3. Summary statistics for Fig. S3.  </w:t>
      </w:r>
    </w:p>
    <w:p w14:paraId="5785A6E4" w14:textId="77777777" w:rsidR="007E5BED" w:rsidRPr="008F306F" w:rsidRDefault="007E5BED" w:rsidP="007E5BED">
      <w:pPr>
        <w:pStyle w:val="SMcaption"/>
        <w:rPr>
          <w:sz w:val="22"/>
          <w:szCs w:val="22"/>
        </w:rPr>
      </w:pPr>
    </w:p>
    <w:tbl>
      <w:tblPr>
        <w:tblW w:w="5103" w:type="dxa"/>
        <w:tblLook w:val="04A0" w:firstRow="1" w:lastRow="0" w:firstColumn="1" w:lastColumn="0" w:noHBand="0" w:noVBand="1"/>
      </w:tblPr>
      <w:tblGrid>
        <w:gridCol w:w="1854"/>
        <w:gridCol w:w="1833"/>
        <w:gridCol w:w="1416"/>
      </w:tblGrid>
      <w:tr w:rsidR="00C41911" w:rsidRPr="008F306F" w14:paraId="75C171D6" w14:textId="77777777" w:rsidTr="00C41911">
        <w:trPr>
          <w:trHeight w:val="282"/>
        </w:trPr>
        <w:tc>
          <w:tcPr>
            <w:tcW w:w="1440" w:type="dxa"/>
            <w:tcBorders>
              <w:top w:val="nil"/>
              <w:left w:val="nil"/>
              <w:bottom w:val="single" w:sz="4" w:space="0" w:color="auto"/>
              <w:right w:val="nil"/>
            </w:tcBorders>
            <w:shd w:val="clear" w:color="auto" w:fill="auto"/>
            <w:noWrap/>
            <w:vAlign w:val="bottom"/>
            <w:hideMark/>
          </w:tcPr>
          <w:p w14:paraId="4BF5C6DF" w14:textId="77777777" w:rsidR="00C41911" w:rsidRPr="008F306F" w:rsidRDefault="00C41911" w:rsidP="00C41911">
            <w:pPr>
              <w:jc w:val="right"/>
              <w:rPr>
                <w:sz w:val="22"/>
                <w:szCs w:val="22"/>
                <w:lang w:val="en-GB" w:eastAsia="en-GB"/>
              </w:rPr>
            </w:pPr>
            <w:r w:rsidRPr="008F306F">
              <w:rPr>
                <w:sz w:val="22"/>
                <w:szCs w:val="22"/>
                <w:lang w:val="en-GB" w:eastAsia="en-GB"/>
              </w:rPr>
              <w:t>Curve fit</w:t>
            </w:r>
          </w:p>
        </w:tc>
        <w:tc>
          <w:tcPr>
            <w:tcW w:w="1424" w:type="dxa"/>
            <w:tcBorders>
              <w:top w:val="nil"/>
              <w:left w:val="nil"/>
              <w:bottom w:val="single" w:sz="4" w:space="0" w:color="auto"/>
              <w:right w:val="nil"/>
            </w:tcBorders>
            <w:shd w:val="clear" w:color="auto" w:fill="auto"/>
            <w:noWrap/>
            <w:vAlign w:val="bottom"/>
            <w:hideMark/>
          </w:tcPr>
          <w:p w14:paraId="2EDB3879"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RSL</w:t>
            </w:r>
          </w:p>
        </w:tc>
        <w:tc>
          <w:tcPr>
            <w:tcW w:w="1100" w:type="dxa"/>
            <w:tcBorders>
              <w:top w:val="nil"/>
              <w:left w:val="nil"/>
              <w:bottom w:val="single" w:sz="4" w:space="0" w:color="auto"/>
              <w:right w:val="nil"/>
            </w:tcBorders>
            <w:shd w:val="clear" w:color="auto" w:fill="auto"/>
            <w:noWrap/>
            <w:vAlign w:val="bottom"/>
            <w:hideMark/>
          </w:tcPr>
          <w:p w14:paraId="2B123D2B"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RSF</w:t>
            </w:r>
          </w:p>
        </w:tc>
      </w:tr>
      <w:tr w:rsidR="00C41911" w:rsidRPr="008F306F" w14:paraId="7928D502" w14:textId="77777777" w:rsidTr="00C41911">
        <w:trPr>
          <w:trHeight w:val="330"/>
        </w:trPr>
        <w:tc>
          <w:tcPr>
            <w:tcW w:w="1440" w:type="dxa"/>
            <w:tcBorders>
              <w:top w:val="nil"/>
              <w:left w:val="nil"/>
              <w:bottom w:val="nil"/>
              <w:right w:val="nil"/>
            </w:tcBorders>
            <w:shd w:val="clear" w:color="auto" w:fill="auto"/>
            <w:noWrap/>
            <w:vAlign w:val="bottom"/>
            <w:hideMark/>
          </w:tcPr>
          <w:p w14:paraId="19390911" w14:textId="77777777" w:rsidR="00C41911" w:rsidRPr="008F306F" w:rsidRDefault="00C41911" w:rsidP="00C41911">
            <w:pPr>
              <w:jc w:val="right"/>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424" w:type="dxa"/>
            <w:tcBorders>
              <w:top w:val="nil"/>
              <w:left w:val="nil"/>
              <w:bottom w:val="nil"/>
              <w:right w:val="nil"/>
            </w:tcBorders>
            <w:shd w:val="clear" w:color="auto" w:fill="auto"/>
            <w:noWrap/>
            <w:vAlign w:val="bottom"/>
            <w:hideMark/>
          </w:tcPr>
          <w:p w14:paraId="3C1DA16D"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0.0275</w:t>
            </w:r>
          </w:p>
        </w:tc>
        <w:tc>
          <w:tcPr>
            <w:tcW w:w="1100" w:type="dxa"/>
            <w:tcBorders>
              <w:top w:val="nil"/>
              <w:left w:val="nil"/>
              <w:bottom w:val="nil"/>
              <w:right w:val="nil"/>
            </w:tcBorders>
            <w:shd w:val="clear" w:color="auto" w:fill="auto"/>
            <w:noWrap/>
            <w:vAlign w:val="bottom"/>
            <w:hideMark/>
          </w:tcPr>
          <w:p w14:paraId="57C69AAD"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1.36</w:t>
            </w:r>
          </w:p>
        </w:tc>
      </w:tr>
      <w:tr w:rsidR="00C41911" w:rsidRPr="008F306F" w14:paraId="245FE7DE" w14:textId="77777777" w:rsidTr="00C41911">
        <w:trPr>
          <w:trHeight w:val="282"/>
        </w:trPr>
        <w:tc>
          <w:tcPr>
            <w:tcW w:w="1440" w:type="dxa"/>
            <w:tcBorders>
              <w:top w:val="nil"/>
              <w:left w:val="nil"/>
              <w:bottom w:val="nil"/>
              <w:right w:val="nil"/>
            </w:tcBorders>
            <w:shd w:val="clear" w:color="auto" w:fill="auto"/>
            <w:noWrap/>
            <w:vAlign w:val="bottom"/>
            <w:hideMark/>
          </w:tcPr>
          <w:p w14:paraId="2E8098BA" w14:textId="77777777" w:rsidR="00C41911" w:rsidRPr="008F306F" w:rsidRDefault="00C41911" w:rsidP="00C41911">
            <w:pPr>
              <w:jc w:val="right"/>
              <w:rPr>
                <w:sz w:val="22"/>
                <w:szCs w:val="22"/>
                <w:lang w:val="en-GB" w:eastAsia="en-GB"/>
              </w:rPr>
            </w:pPr>
            <w:r w:rsidRPr="008F306F">
              <w:rPr>
                <w:sz w:val="22"/>
                <w:szCs w:val="22"/>
                <w:lang w:val="en-GB" w:eastAsia="en-GB"/>
              </w:rPr>
              <w:t>P</w:t>
            </w:r>
          </w:p>
        </w:tc>
        <w:tc>
          <w:tcPr>
            <w:tcW w:w="1424" w:type="dxa"/>
            <w:tcBorders>
              <w:top w:val="nil"/>
              <w:left w:val="nil"/>
              <w:bottom w:val="nil"/>
              <w:right w:val="nil"/>
            </w:tcBorders>
            <w:shd w:val="clear" w:color="auto" w:fill="auto"/>
            <w:noWrap/>
            <w:vAlign w:val="bottom"/>
            <w:hideMark/>
          </w:tcPr>
          <w:p w14:paraId="166FD9BC"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0.580</w:t>
            </w:r>
          </w:p>
        </w:tc>
        <w:tc>
          <w:tcPr>
            <w:tcW w:w="1100" w:type="dxa"/>
            <w:tcBorders>
              <w:top w:val="nil"/>
              <w:left w:val="nil"/>
              <w:bottom w:val="nil"/>
              <w:right w:val="nil"/>
            </w:tcBorders>
            <w:shd w:val="clear" w:color="auto" w:fill="auto"/>
            <w:noWrap/>
            <w:vAlign w:val="bottom"/>
            <w:hideMark/>
          </w:tcPr>
          <w:p w14:paraId="5C00C3AF"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15.7</w:t>
            </w:r>
          </w:p>
        </w:tc>
      </w:tr>
      <w:tr w:rsidR="00C41911" w:rsidRPr="008F306F" w14:paraId="7AD6BAB0" w14:textId="77777777" w:rsidTr="00C41911">
        <w:trPr>
          <w:trHeight w:val="282"/>
        </w:trPr>
        <w:tc>
          <w:tcPr>
            <w:tcW w:w="1440" w:type="dxa"/>
            <w:tcBorders>
              <w:top w:val="nil"/>
              <w:left w:val="nil"/>
              <w:bottom w:val="nil"/>
              <w:right w:val="nil"/>
            </w:tcBorders>
            <w:shd w:val="clear" w:color="auto" w:fill="auto"/>
            <w:noWrap/>
            <w:vAlign w:val="bottom"/>
            <w:hideMark/>
          </w:tcPr>
          <w:p w14:paraId="0E4EFA95" w14:textId="77777777" w:rsidR="00C41911" w:rsidRPr="008F306F" w:rsidRDefault="00C41911" w:rsidP="00C41911">
            <w:pPr>
              <w:jc w:val="right"/>
              <w:rPr>
                <w:sz w:val="22"/>
                <w:szCs w:val="22"/>
                <w:lang w:val="en-GB" w:eastAsia="en-GB"/>
              </w:rPr>
            </w:pPr>
            <w:r w:rsidRPr="008F306F">
              <w:rPr>
                <w:sz w:val="22"/>
                <w:szCs w:val="22"/>
                <w:lang w:val="en-GB" w:eastAsia="en-GB"/>
              </w:rPr>
              <w:t>K</w:t>
            </w:r>
          </w:p>
        </w:tc>
        <w:tc>
          <w:tcPr>
            <w:tcW w:w="1424" w:type="dxa"/>
            <w:tcBorders>
              <w:top w:val="nil"/>
              <w:left w:val="nil"/>
              <w:bottom w:val="nil"/>
              <w:right w:val="nil"/>
            </w:tcBorders>
            <w:shd w:val="clear" w:color="auto" w:fill="auto"/>
            <w:noWrap/>
            <w:vAlign w:val="bottom"/>
            <w:hideMark/>
          </w:tcPr>
          <w:p w14:paraId="06EFCBD2"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1.01</w:t>
            </w:r>
          </w:p>
        </w:tc>
        <w:tc>
          <w:tcPr>
            <w:tcW w:w="1100" w:type="dxa"/>
            <w:tcBorders>
              <w:top w:val="nil"/>
              <w:left w:val="nil"/>
              <w:bottom w:val="nil"/>
              <w:right w:val="nil"/>
            </w:tcBorders>
            <w:shd w:val="clear" w:color="auto" w:fill="auto"/>
            <w:noWrap/>
            <w:vAlign w:val="bottom"/>
            <w:hideMark/>
          </w:tcPr>
          <w:p w14:paraId="386AF8C7"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0.104</w:t>
            </w:r>
          </w:p>
        </w:tc>
      </w:tr>
      <w:tr w:rsidR="00C41911" w:rsidRPr="008F306F" w14:paraId="54AA1BF6" w14:textId="77777777" w:rsidTr="00C41911">
        <w:trPr>
          <w:trHeight w:val="282"/>
        </w:trPr>
        <w:tc>
          <w:tcPr>
            <w:tcW w:w="1440" w:type="dxa"/>
            <w:tcBorders>
              <w:top w:val="nil"/>
              <w:left w:val="nil"/>
              <w:bottom w:val="nil"/>
              <w:right w:val="nil"/>
            </w:tcBorders>
            <w:shd w:val="clear" w:color="auto" w:fill="auto"/>
            <w:noWrap/>
            <w:vAlign w:val="bottom"/>
            <w:hideMark/>
          </w:tcPr>
          <w:p w14:paraId="1AC4EE52" w14:textId="77777777" w:rsidR="00C41911" w:rsidRPr="008F306F" w:rsidRDefault="00C41911" w:rsidP="00C41911">
            <w:pPr>
              <w:jc w:val="right"/>
              <w:rPr>
                <w:color w:val="000000"/>
                <w:sz w:val="22"/>
                <w:szCs w:val="22"/>
                <w:lang w:val="en-GB" w:eastAsia="en-GB"/>
              </w:rPr>
            </w:pPr>
          </w:p>
        </w:tc>
        <w:tc>
          <w:tcPr>
            <w:tcW w:w="1424" w:type="dxa"/>
            <w:tcBorders>
              <w:top w:val="nil"/>
              <w:left w:val="nil"/>
              <w:bottom w:val="nil"/>
              <w:right w:val="nil"/>
            </w:tcBorders>
            <w:shd w:val="clear" w:color="auto" w:fill="auto"/>
            <w:noWrap/>
            <w:vAlign w:val="bottom"/>
            <w:hideMark/>
          </w:tcPr>
          <w:p w14:paraId="0FF78759" w14:textId="77777777" w:rsidR="00C41911" w:rsidRPr="008F306F" w:rsidRDefault="00C41911" w:rsidP="00C41911">
            <w:pPr>
              <w:jc w:val="right"/>
              <w:rPr>
                <w:sz w:val="20"/>
                <w:lang w:val="en-GB" w:eastAsia="en-GB"/>
              </w:rPr>
            </w:pPr>
          </w:p>
        </w:tc>
        <w:tc>
          <w:tcPr>
            <w:tcW w:w="1100" w:type="dxa"/>
            <w:tcBorders>
              <w:top w:val="nil"/>
              <w:left w:val="nil"/>
              <w:bottom w:val="nil"/>
              <w:right w:val="nil"/>
            </w:tcBorders>
            <w:shd w:val="clear" w:color="auto" w:fill="auto"/>
            <w:noWrap/>
            <w:vAlign w:val="bottom"/>
            <w:hideMark/>
          </w:tcPr>
          <w:p w14:paraId="261026B8" w14:textId="77777777" w:rsidR="00C41911" w:rsidRPr="008F306F" w:rsidRDefault="00C41911" w:rsidP="00C41911">
            <w:pPr>
              <w:jc w:val="right"/>
              <w:rPr>
                <w:sz w:val="20"/>
                <w:lang w:val="en-GB" w:eastAsia="en-GB"/>
              </w:rPr>
            </w:pPr>
          </w:p>
        </w:tc>
      </w:tr>
      <w:tr w:rsidR="00C41911" w:rsidRPr="008F306F" w14:paraId="34B1B348" w14:textId="77777777" w:rsidTr="00C41911">
        <w:trPr>
          <w:trHeight w:val="282"/>
        </w:trPr>
        <w:tc>
          <w:tcPr>
            <w:tcW w:w="1440" w:type="dxa"/>
            <w:tcBorders>
              <w:top w:val="nil"/>
              <w:left w:val="nil"/>
              <w:bottom w:val="single" w:sz="4" w:space="0" w:color="auto"/>
              <w:right w:val="nil"/>
            </w:tcBorders>
            <w:shd w:val="clear" w:color="auto" w:fill="auto"/>
            <w:noWrap/>
            <w:vAlign w:val="bottom"/>
            <w:hideMark/>
          </w:tcPr>
          <w:p w14:paraId="1CFF9246" w14:textId="77777777" w:rsidR="00C41911" w:rsidRPr="008F306F" w:rsidRDefault="00C41911" w:rsidP="00C41911">
            <w:pPr>
              <w:jc w:val="right"/>
              <w:rPr>
                <w:sz w:val="22"/>
                <w:szCs w:val="22"/>
                <w:lang w:val="en-GB" w:eastAsia="en-GB"/>
              </w:rPr>
            </w:pPr>
            <w:r w:rsidRPr="008F306F">
              <w:rPr>
                <w:sz w:val="22"/>
                <w:szCs w:val="22"/>
                <w:lang w:val="en-GB" w:eastAsia="en-GB"/>
              </w:rPr>
              <w:t>95% CIs</w:t>
            </w:r>
          </w:p>
        </w:tc>
        <w:tc>
          <w:tcPr>
            <w:tcW w:w="1424" w:type="dxa"/>
            <w:tcBorders>
              <w:top w:val="nil"/>
              <w:left w:val="nil"/>
              <w:bottom w:val="single" w:sz="4" w:space="0" w:color="auto"/>
              <w:right w:val="nil"/>
            </w:tcBorders>
            <w:shd w:val="clear" w:color="auto" w:fill="auto"/>
            <w:noWrap/>
            <w:vAlign w:val="bottom"/>
            <w:hideMark/>
          </w:tcPr>
          <w:p w14:paraId="139B3C1B"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 </w:t>
            </w:r>
          </w:p>
        </w:tc>
        <w:tc>
          <w:tcPr>
            <w:tcW w:w="1100" w:type="dxa"/>
            <w:tcBorders>
              <w:top w:val="nil"/>
              <w:left w:val="nil"/>
              <w:bottom w:val="single" w:sz="4" w:space="0" w:color="auto"/>
              <w:right w:val="nil"/>
            </w:tcBorders>
            <w:shd w:val="clear" w:color="auto" w:fill="auto"/>
            <w:noWrap/>
            <w:vAlign w:val="bottom"/>
            <w:hideMark/>
          </w:tcPr>
          <w:p w14:paraId="455DA5E2"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 </w:t>
            </w:r>
          </w:p>
        </w:tc>
      </w:tr>
      <w:tr w:rsidR="00C41911" w:rsidRPr="008F306F" w14:paraId="61AC4B5F" w14:textId="77777777" w:rsidTr="00C41911">
        <w:trPr>
          <w:trHeight w:val="330"/>
        </w:trPr>
        <w:tc>
          <w:tcPr>
            <w:tcW w:w="1440" w:type="dxa"/>
            <w:tcBorders>
              <w:top w:val="nil"/>
              <w:left w:val="nil"/>
              <w:bottom w:val="nil"/>
              <w:right w:val="nil"/>
            </w:tcBorders>
            <w:shd w:val="clear" w:color="auto" w:fill="auto"/>
            <w:noWrap/>
            <w:vAlign w:val="bottom"/>
            <w:hideMark/>
          </w:tcPr>
          <w:p w14:paraId="2037A561" w14:textId="77777777" w:rsidR="00C41911" w:rsidRPr="008F306F" w:rsidRDefault="00C41911" w:rsidP="00C41911">
            <w:pPr>
              <w:jc w:val="right"/>
              <w:rPr>
                <w:sz w:val="22"/>
                <w:szCs w:val="22"/>
                <w:lang w:val="en-GB" w:eastAsia="en-GB"/>
              </w:rPr>
            </w:pPr>
            <w:r w:rsidRPr="008F306F">
              <w:rPr>
                <w:sz w:val="22"/>
                <w:szCs w:val="22"/>
                <w:lang w:val="en-GB" w:eastAsia="en-GB"/>
              </w:rPr>
              <w:t>Y</w:t>
            </w:r>
            <w:r w:rsidRPr="008F306F">
              <w:rPr>
                <w:sz w:val="22"/>
                <w:szCs w:val="22"/>
                <w:vertAlign w:val="subscript"/>
                <w:lang w:val="en-GB" w:eastAsia="en-GB"/>
              </w:rPr>
              <w:t>0</w:t>
            </w:r>
          </w:p>
        </w:tc>
        <w:tc>
          <w:tcPr>
            <w:tcW w:w="1424" w:type="dxa"/>
            <w:tcBorders>
              <w:top w:val="nil"/>
              <w:left w:val="nil"/>
              <w:bottom w:val="nil"/>
              <w:right w:val="nil"/>
            </w:tcBorders>
            <w:shd w:val="clear" w:color="auto" w:fill="auto"/>
            <w:noWrap/>
            <w:vAlign w:val="bottom"/>
            <w:hideMark/>
          </w:tcPr>
          <w:p w14:paraId="11D03403"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-0.0177, 0.0692</w:t>
            </w:r>
          </w:p>
        </w:tc>
        <w:tc>
          <w:tcPr>
            <w:tcW w:w="1100" w:type="dxa"/>
            <w:tcBorders>
              <w:top w:val="nil"/>
              <w:left w:val="nil"/>
              <w:bottom w:val="nil"/>
              <w:right w:val="nil"/>
            </w:tcBorders>
            <w:shd w:val="clear" w:color="auto" w:fill="auto"/>
            <w:noWrap/>
            <w:vAlign w:val="bottom"/>
            <w:hideMark/>
          </w:tcPr>
          <w:p w14:paraId="7B680C49"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1.10, 1.59</w:t>
            </w:r>
          </w:p>
        </w:tc>
      </w:tr>
      <w:tr w:rsidR="00C41911" w:rsidRPr="008F306F" w14:paraId="087A8C4C" w14:textId="77777777" w:rsidTr="00C41911">
        <w:trPr>
          <w:trHeight w:val="282"/>
        </w:trPr>
        <w:tc>
          <w:tcPr>
            <w:tcW w:w="1440" w:type="dxa"/>
            <w:tcBorders>
              <w:top w:val="nil"/>
              <w:left w:val="nil"/>
              <w:bottom w:val="nil"/>
              <w:right w:val="nil"/>
            </w:tcBorders>
            <w:shd w:val="clear" w:color="auto" w:fill="auto"/>
            <w:noWrap/>
            <w:vAlign w:val="bottom"/>
            <w:hideMark/>
          </w:tcPr>
          <w:p w14:paraId="29D46949" w14:textId="77777777" w:rsidR="00C41911" w:rsidRPr="008F306F" w:rsidRDefault="00C41911" w:rsidP="00C41911">
            <w:pPr>
              <w:jc w:val="right"/>
              <w:rPr>
                <w:sz w:val="22"/>
                <w:szCs w:val="22"/>
                <w:lang w:val="en-GB" w:eastAsia="en-GB"/>
              </w:rPr>
            </w:pPr>
            <w:r w:rsidRPr="008F306F">
              <w:rPr>
                <w:sz w:val="22"/>
                <w:szCs w:val="22"/>
                <w:lang w:val="en-GB" w:eastAsia="en-GB"/>
              </w:rPr>
              <w:t>P</w:t>
            </w:r>
          </w:p>
        </w:tc>
        <w:tc>
          <w:tcPr>
            <w:tcW w:w="1424" w:type="dxa"/>
            <w:tcBorders>
              <w:top w:val="nil"/>
              <w:left w:val="nil"/>
              <w:bottom w:val="nil"/>
              <w:right w:val="nil"/>
            </w:tcBorders>
            <w:shd w:val="clear" w:color="auto" w:fill="auto"/>
            <w:noWrap/>
            <w:vAlign w:val="bottom"/>
            <w:hideMark/>
          </w:tcPr>
          <w:p w14:paraId="54D7CCF7"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0.523, 0.669</w:t>
            </w:r>
          </w:p>
        </w:tc>
        <w:tc>
          <w:tcPr>
            <w:tcW w:w="1100" w:type="dxa"/>
            <w:tcBorders>
              <w:top w:val="nil"/>
              <w:left w:val="nil"/>
              <w:bottom w:val="nil"/>
              <w:right w:val="nil"/>
            </w:tcBorders>
            <w:shd w:val="clear" w:color="auto" w:fill="auto"/>
            <w:noWrap/>
            <w:vAlign w:val="bottom"/>
            <w:hideMark/>
          </w:tcPr>
          <w:p w14:paraId="75DF0974"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6.21 to +∞</w:t>
            </w:r>
          </w:p>
        </w:tc>
      </w:tr>
      <w:tr w:rsidR="00C41911" w:rsidRPr="008F306F" w14:paraId="6A9441BD" w14:textId="77777777" w:rsidTr="00C41911">
        <w:trPr>
          <w:trHeight w:val="282"/>
        </w:trPr>
        <w:tc>
          <w:tcPr>
            <w:tcW w:w="1440" w:type="dxa"/>
            <w:tcBorders>
              <w:top w:val="nil"/>
              <w:left w:val="nil"/>
              <w:bottom w:val="nil"/>
              <w:right w:val="nil"/>
            </w:tcBorders>
            <w:shd w:val="clear" w:color="auto" w:fill="auto"/>
            <w:noWrap/>
            <w:vAlign w:val="bottom"/>
            <w:hideMark/>
          </w:tcPr>
          <w:p w14:paraId="6064FB7A" w14:textId="77777777" w:rsidR="00C41911" w:rsidRPr="008F306F" w:rsidRDefault="00C41911" w:rsidP="00C41911">
            <w:pPr>
              <w:jc w:val="right"/>
              <w:rPr>
                <w:sz w:val="22"/>
                <w:szCs w:val="22"/>
                <w:lang w:val="en-GB" w:eastAsia="en-GB"/>
              </w:rPr>
            </w:pPr>
            <w:r w:rsidRPr="008F306F">
              <w:rPr>
                <w:sz w:val="22"/>
                <w:szCs w:val="22"/>
                <w:lang w:val="en-GB" w:eastAsia="en-GB"/>
              </w:rPr>
              <w:t>K</w:t>
            </w:r>
          </w:p>
        </w:tc>
        <w:tc>
          <w:tcPr>
            <w:tcW w:w="1424" w:type="dxa"/>
            <w:tcBorders>
              <w:top w:val="nil"/>
              <w:left w:val="nil"/>
              <w:bottom w:val="nil"/>
              <w:right w:val="nil"/>
            </w:tcBorders>
            <w:shd w:val="clear" w:color="auto" w:fill="auto"/>
            <w:noWrap/>
            <w:vAlign w:val="bottom"/>
            <w:hideMark/>
          </w:tcPr>
          <w:p w14:paraId="1D10562F"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0.713, 1.34</w:t>
            </w:r>
          </w:p>
        </w:tc>
        <w:tc>
          <w:tcPr>
            <w:tcW w:w="1100" w:type="dxa"/>
            <w:tcBorders>
              <w:top w:val="nil"/>
              <w:left w:val="nil"/>
              <w:bottom w:val="nil"/>
              <w:right w:val="nil"/>
            </w:tcBorders>
            <w:shd w:val="clear" w:color="auto" w:fill="auto"/>
            <w:noWrap/>
            <w:vAlign w:val="bottom"/>
            <w:hideMark/>
          </w:tcPr>
          <w:p w14:paraId="16C6FAE8"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 to 0.403</w:t>
            </w:r>
          </w:p>
        </w:tc>
      </w:tr>
      <w:tr w:rsidR="00C41911" w:rsidRPr="008F306F" w14:paraId="51178F99" w14:textId="77777777" w:rsidTr="00C41911">
        <w:trPr>
          <w:trHeight w:val="282"/>
        </w:trPr>
        <w:tc>
          <w:tcPr>
            <w:tcW w:w="1440" w:type="dxa"/>
            <w:tcBorders>
              <w:top w:val="nil"/>
              <w:left w:val="nil"/>
              <w:bottom w:val="nil"/>
              <w:right w:val="nil"/>
            </w:tcBorders>
            <w:shd w:val="clear" w:color="auto" w:fill="auto"/>
            <w:noWrap/>
            <w:vAlign w:val="bottom"/>
            <w:hideMark/>
          </w:tcPr>
          <w:p w14:paraId="54AAD6FC" w14:textId="77777777" w:rsidR="00C41911" w:rsidRPr="008F306F" w:rsidRDefault="00C41911" w:rsidP="00C41911">
            <w:pPr>
              <w:jc w:val="right"/>
              <w:rPr>
                <w:color w:val="000000"/>
                <w:sz w:val="22"/>
                <w:szCs w:val="22"/>
                <w:lang w:val="en-GB" w:eastAsia="en-GB"/>
              </w:rPr>
            </w:pPr>
          </w:p>
        </w:tc>
        <w:tc>
          <w:tcPr>
            <w:tcW w:w="1424" w:type="dxa"/>
            <w:tcBorders>
              <w:top w:val="nil"/>
              <w:left w:val="nil"/>
              <w:bottom w:val="nil"/>
              <w:right w:val="nil"/>
            </w:tcBorders>
            <w:shd w:val="clear" w:color="auto" w:fill="auto"/>
            <w:noWrap/>
            <w:vAlign w:val="bottom"/>
            <w:hideMark/>
          </w:tcPr>
          <w:p w14:paraId="39066DE5" w14:textId="77777777" w:rsidR="00C41911" w:rsidRPr="008F306F" w:rsidRDefault="00C41911" w:rsidP="00C41911">
            <w:pPr>
              <w:jc w:val="right"/>
              <w:rPr>
                <w:sz w:val="20"/>
                <w:lang w:val="en-GB" w:eastAsia="en-GB"/>
              </w:rPr>
            </w:pPr>
          </w:p>
        </w:tc>
        <w:tc>
          <w:tcPr>
            <w:tcW w:w="1100" w:type="dxa"/>
            <w:tcBorders>
              <w:top w:val="nil"/>
              <w:left w:val="nil"/>
              <w:bottom w:val="nil"/>
              <w:right w:val="nil"/>
            </w:tcBorders>
            <w:shd w:val="clear" w:color="auto" w:fill="auto"/>
            <w:noWrap/>
            <w:vAlign w:val="bottom"/>
            <w:hideMark/>
          </w:tcPr>
          <w:p w14:paraId="46B2B6B1" w14:textId="77777777" w:rsidR="00C41911" w:rsidRPr="008F306F" w:rsidRDefault="00C41911" w:rsidP="00C41911">
            <w:pPr>
              <w:jc w:val="right"/>
              <w:rPr>
                <w:sz w:val="20"/>
                <w:lang w:val="en-GB" w:eastAsia="en-GB"/>
              </w:rPr>
            </w:pPr>
          </w:p>
        </w:tc>
      </w:tr>
      <w:tr w:rsidR="00C41911" w:rsidRPr="008F306F" w14:paraId="0726CB11" w14:textId="77777777" w:rsidTr="00C41911">
        <w:trPr>
          <w:trHeight w:val="282"/>
        </w:trPr>
        <w:tc>
          <w:tcPr>
            <w:tcW w:w="1440" w:type="dxa"/>
            <w:tcBorders>
              <w:top w:val="nil"/>
              <w:left w:val="nil"/>
              <w:bottom w:val="single" w:sz="4" w:space="0" w:color="auto"/>
              <w:right w:val="nil"/>
            </w:tcBorders>
            <w:shd w:val="clear" w:color="auto" w:fill="auto"/>
            <w:noWrap/>
            <w:vAlign w:val="bottom"/>
            <w:hideMark/>
          </w:tcPr>
          <w:p w14:paraId="0FECBE9F" w14:textId="77777777" w:rsidR="00C41911" w:rsidRPr="008F306F" w:rsidRDefault="00C41911" w:rsidP="00C41911">
            <w:pPr>
              <w:jc w:val="right"/>
              <w:rPr>
                <w:sz w:val="22"/>
                <w:szCs w:val="22"/>
                <w:lang w:val="en-GB" w:eastAsia="en-GB"/>
              </w:rPr>
            </w:pPr>
            <w:r w:rsidRPr="008F306F">
              <w:rPr>
                <w:sz w:val="22"/>
                <w:szCs w:val="22"/>
                <w:lang w:val="en-GB" w:eastAsia="en-GB"/>
              </w:rPr>
              <w:t>Goodness of fit</w:t>
            </w:r>
          </w:p>
        </w:tc>
        <w:tc>
          <w:tcPr>
            <w:tcW w:w="1424" w:type="dxa"/>
            <w:tcBorders>
              <w:top w:val="nil"/>
              <w:left w:val="nil"/>
              <w:bottom w:val="single" w:sz="4" w:space="0" w:color="auto"/>
              <w:right w:val="nil"/>
            </w:tcBorders>
            <w:shd w:val="clear" w:color="auto" w:fill="auto"/>
            <w:noWrap/>
            <w:vAlign w:val="bottom"/>
            <w:hideMark/>
          </w:tcPr>
          <w:p w14:paraId="08598BAB"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 </w:t>
            </w:r>
          </w:p>
        </w:tc>
        <w:tc>
          <w:tcPr>
            <w:tcW w:w="1100" w:type="dxa"/>
            <w:tcBorders>
              <w:top w:val="nil"/>
              <w:left w:val="nil"/>
              <w:bottom w:val="single" w:sz="4" w:space="0" w:color="auto"/>
              <w:right w:val="nil"/>
            </w:tcBorders>
            <w:shd w:val="clear" w:color="auto" w:fill="auto"/>
            <w:noWrap/>
            <w:vAlign w:val="bottom"/>
            <w:hideMark/>
          </w:tcPr>
          <w:p w14:paraId="6E4FD18C"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 </w:t>
            </w:r>
          </w:p>
        </w:tc>
      </w:tr>
      <w:tr w:rsidR="00C41911" w:rsidRPr="008F306F" w14:paraId="23565FC7" w14:textId="77777777" w:rsidTr="00C41911">
        <w:trPr>
          <w:trHeight w:val="282"/>
        </w:trPr>
        <w:tc>
          <w:tcPr>
            <w:tcW w:w="1440" w:type="dxa"/>
            <w:tcBorders>
              <w:top w:val="nil"/>
              <w:left w:val="nil"/>
              <w:bottom w:val="nil"/>
              <w:right w:val="nil"/>
            </w:tcBorders>
            <w:shd w:val="clear" w:color="auto" w:fill="auto"/>
            <w:noWrap/>
            <w:vAlign w:val="bottom"/>
            <w:hideMark/>
          </w:tcPr>
          <w:p w14:paraId="76491188" w14:textId="77777777" w:rsidR="00C41911" w:rsidRPr="008F306F" w:rsidRDefault="00C41911" w:rsidP="00C41911">
            <w:pPr>
              <w:jc w:val="right"/>
              <w:rPr>
                <w:sz w:val="22"/>
                <w:szCs w:val="22"/>
                <w:lang w:val="en-GB" w:eastAsia="en-GB"/>
              </w:rPr>
            </w:pPr>
            <w:proofErr w:type="spellStart"/>
            <w:r w:rsidRPr="008F306F">
              <w:rPr>
                <w:sz w:val="22"/>
                <w:szCs w:val="22"/>
                <w:lang w:val="en-GB" w:eastAsia="en-GB"/>
              </w:rPr>
              <w:t>DoF</w:t>
            </w:r>
            <w:proofErr w:type="spellEnd"/>
          </w:p>
        </w:tc>
        <w:tc>
          <w:tcPr>
            <w:tcW w:w="1424" w:type="dxa"/>
            <w:tcBorders>
              <w:top w:val="nil"/>
              <w:left w:val="nil"/>
              <w:bottom w:val="nil"/>
              <w:right w:val="nil"/>
            </w:tcBorders>
            <w:shd w:val="clear" w:color="auto" w:fill="auto"/>
            <w:noWrap/>
            <w:vAlign w:val="bottom"/>
            <w:hideMark/>
          </w:tcPr>
          <w:p w14:paraId="6C327DBF" w14:textId="77777777" w:rsidR="00C41911" w:rsidRPr="008F306F" w:rsidRDefault="00C41911" w:rsidP="00C41911">
            <w:pPr>
              <w:jc w:val="right"/>
              <w:rPr>
                <w:sz w:val="22"/>
                <w:szCs w:val="22"/>
                <w:lang w:val="en-GB" w:eastAsia="en-GB"/>
              </w:rPr>
            </w:pPr>
            <w:r w:rsidRPr="008F306F">
              <w:rPr>
                <w:sz w:val="22"/>
                <w:szCs w:val="22"/>
                <w:lang w:val="en-GB" w:eastAsia="en-GB"/>
              </w:rPr>
              <w:t>181</w:t>
            </w:r>
          </w:p>
        </w:tc>
        <w:tc>
          <w:tcPr>
            <w:tcW w:w="1100" w:type="dxa"/>
            <w:tcBorders>
              <w:top w:val="nil"/>
              <w:left w:val="nil"/>
              <w:bottom w:val="nil"/>
              <w:right w:val="nil"/>
            </w:tcBorders>
            <w:shd w:val="clear" w:color="auto" w:fill="auto"/>
            <w:noWrap/>
            <w:vAlign w:val="bottom"/>
            <w:hideMark/>
          </w:tcPr>
          <w:p w14:paraId="680F0597" w14:textId="77777777" w:rsidR="00C41911" w:rsidRPr="008F306F" w:rsidRDefault="00C41911" w:rsidP="00C41911">
            <w:pPr>
              <w:jc w:val="right"/>
              <w:rPr>
                <w:sz w:val="22"/>
                <w:szCs w:val="22"/>
                <w:lang w:val="en-GB" w:eastAsia="en-GB"/>
              </w:rPr>
            </w:pPr>
            <w:r w:rsidRPr="008F306F">
              <w:rPr>
                <w:sz w:val="22"/>
                <w:szCs w:val="22"/>
                <w:lang w:val="en-GB" w:eastAsia="en-GB"/>
              </w:rPr>
              <w:t>181</w:t>
            </w:r>
          </w:p>
        </w:tc>
      </w:tr>
      <w:tr w:rsidR="00C41911" w:rsidRPr="008F306F" w14:paraId="21DE2FE9" w14:textId="77777777" w:rsidTr="00C41911">
        <w:trPr>
          <w:trHeight w:val="330"/>
        </w:trPr>
        <w:tc>
          <w:tcPr>
            <w:tcW w:w="1440" w:type="dxa"/>
            <w:tcBorders>
              <w:top w:val="nil"/>
              <w:left w:val="nil"/>
              <w:bottom w:val="nil"/>
              <w:right w:val="nil"/>
            </w:tcBorders>
            <w:shd w:val="clear" w:color="auto" w:fill="auto"/>
            <w:noWrap/>
            <w:vAlign w:val="bottom"/>
            <w:hideMark/>
          </w:tcPr>
          <w:p w14:paraId="43A51AAD" w14:textId="77777777" w:rsidR="00C41911" w:rsidRPr="008F306F" w:rsidRDefault="00C41911" w:rsidP="00C41911">
            <w:pPr>
              <w:jc w:val="right"/>
              <w:rPr>
                <w:sz w:val="22"/>
                <w:szCs w:val="22"/>
                <w:lang w:val="en-GB" w:eastAsia="en-GB"/>
              </w:rPr>
            </w:pPr>
            <w:r w:rsidRPr="008F306F">
              <w:rPr>
                <w:sz w:val="22"/>
                <w:szCs w:val="22"/>
                <w:lang w:val="en-GB" w:eastAsia="en-GB"/>
              </w:rPr>
              <w:t>R</w:t>
            </w:r>
            <w:r w:rsidRPr="008F306F">
              <w:rPr>
                <w:sz w:val="22"/>
                <w:szCs w:val="22"/>
                <w:vertAlign w:val="superscript"/>
                <w:lang w:val="en-GB" w:eastAsia="en-GB"/>
              </w:rPr>
              <w:t>2</w:t>
            </w:r>
          </w:p>
        </w:tc>
        <w:tc>
          <w:tcPr>
            <w:tcW w:w="1424" w:type="dxa"/>
            <w:tcBorders>
              <w:top w:val="nil"/>
              <w:left w:val="nil"/>
              <w:bottom w:val="nil"/>
              <w:right w:val="nil"/>
            </w:tcBorders>
            <w:shd w:val="clear" w:color="auto" w:fill="auto"/>
            <w:noWrap/>
            <w:vAlign w:val="bottom"/>
            <w:hideMark/>
          </w:tcPr>
          <w:p w14:paraId="2FFD4055"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0.762</w:t>
            </w:r>
          </w:p>
        </w:tc>
        <w:tc>
          <w:tcPr>
            <w:tcW w:w="1100" w:type="dxa"/>
            <w:tcBorders>
              <w:top w:val="nil"/>
              <w:left w:val="nil"/>
              <w:bottom w:val="nil"/>
              <w:right w:val="nil"/>
            </w:tcBorders>
            <w:shd w:val="clear" w:color="auto" w:fill="auto"/>
            <w:noWrap/>
            <w:vAlign w:val="bottom"/>
            <w:hideMark/>
          </w:tcPr>
          <w:p w14:paraId="2199BC6C" w14:textId="77777777" w:rsidR="00C41911" w:rsidRPr="008F306F" w:rsidRDefault="00C41911" w:rsidP="00C41911">
            <w:pPr>
              <w:jc w:val="right"/>
              <w:rPr>
                <w:color w:val="000000"/>
                <w:sz w:val="22"/>
                <w:szCs w:val="22"/>
                <w:lang w:val="en-GB" w:eastAsia="en-GB"/>
              </w:rPr>
            </w:pPr>
            <w:r w:rsidRPr="008F306F">
              <w:rPr>
                <w:color w:val="000000"/>
                <w:sz w:val="22"/>
                <w:szCs w:val="22"/>
                <w:lang w:val="en-GB" w:eastAsia="en-GB"/>
              </w:rPr>
              <w:t>0.651</w:t>
            </w:r>
          </w:p>
        </w:tc>
      </w:tr>
      <w:tr w:rsidR="00C41911" w:rsidRPr="008F306F" w14:paraId="57512130" w14:textId="77777777" w:rsidTr="00C41911">
        <w:trPr>
          <w:trHeight w:val="282"/>
        </w:trPr>
        <w:tc>
          <w:tcPr>
            <w:tcW w:w="1440" w:type="dxa"/>
            <w:tcBorders>
              <w:top w:val="nil"/>
              <w:left w:val="nil"/>
              <w:bottom w:val="nil"/>
              <w:right w:val="nil"/>
            </w:tcBorders>
            <w:shd w:val="clear" w:color="auto" w:fill="auto"/>
            <w:noWrap/>
            <w:vAlign w:val="bottom"/>
            <w:hideMark/>
          </w:tcPr>
          <w:p w14:paraId="63E0CBB8" w14:textId="77777777" w:rsidR="00C41911" w:rsidRPr="008F306F" w:rsidRDefault="00C41911" w:rsidP="00C41911">
            <w:pPr>
              <w:jc w:val="right"/>
              <w:rPr>
                <w:sz w:val="22"/>
                <w:szCs w:val="22"/>
                <w:lang w:val="en-GB" w:eastAsia="en-GB"/>
              </w:rPr>
            </w:pPr>
            <w:r w:rsidRPr="008F306F">
              <w:rPr>
                <w:sz w:val="22"/>
                <w:szCs w:val="22"/>
                <w:lang w:val="en-GB" w:eastAsia="en-GB"/>
              </w:rPr>
              <w:t>N</w:t>
            </w:r>
          </w:p>
        </w:tc>
        <w:tc>
          <w:tcPr>
            <w:tcW w:w="1424" w:type="dxa"/>
            <w:tcBorders>
              <w:top w:val="nil"/>
              <w:left w:val="nil"/>
              <w:bottom w:val="nil"/>
              <w:right w:val="nil"/>
            </w:tcBorders>
            <w:shd w:val="clear" w:color="auto" w:fill="auto"/>
            <w:noWrap/>
            <w:vAlign w:val="bottom"/>
            <w:hideMark/>
          </w:tcPr>
          <w:p w14:paraId="41F43606" w14:textId="77777777" w:rsidR="00C41911" w:rsidRPr="008F306F" w:rsidRDefault="00C41911" w:rsidP="00C41911">
            <w:pPr>
              <w:jc w:val="right"/>
              <w:rPr>
                <w:sz w:val="22"/>
                <w:szCs w:val="22"/>
                <w:lang w:val="en-GB" w:eastAsia="en-GB"/>
              </w:rPr>
            </w:pPr>
            <w:r w:rsidRPr="008F306F">
              <w:rPr>
                <w:sz w:val="22"/>
                <w:szCs w:val="22"/>
                <w:lang w:val="en-GB" w:eastAsia="en-GB"/>
              </w:rPr>
              <w:t>184</w:t>
            </w:r>
          </w:p>
        </w:tc>
        <w:tc>
          <w:tcPr>
            <w:tcW w:w="1100" w:type="dxa"/>
            <w:tcBorders>
              <w:top w:val="nil"/>
              <w:left w:val="nil"/>
              <w:bottom w:val="nil"/>
              <w:right w:val="nil"/>
            </w:tcBorders>
            <w:shd w:val="clear" w:color="auto" w:fill="auto"/>
            <w:noWrap/>
            <w:vAlign w:val="bottom"/>
            <w:hideMark/>
          </w:tcPr>
          <w:p w14:paraId="50C95866" w14:textId="77777777" w:rsidR="00C41911" w:rsidRPr="008F306F" w:rsidRDefault="00C41911" w:rsidP="00C41911">
            <w:pPr>
              <w:jc w:val="right"/>
              <w:rPr>
                <w:sz w:val="22"/>
                <w:szCs w:val="22"/>
                <w:lang w:val="en-GB" w:eastAsia="en-GB"/>
              </w:rPr>
            </w:pPr>
            <w:r w:rsidRPr="008F306F">
              <w:rPr>
                <w:sz w:val="22"/>
                <w:szCs w:val="22"/>
                <w:lang w:val="en-GB" w:eastAsia="en-GB"/>
              </w:rPr>
              <w:t>184</w:t>
            </w:r>
          </w:p>
        </w:tc>
      </w:tr>
    </w:tbl>
    <w:p w14:paraId="553A16F0" w14:textId="4D139F4C" w:rsidR="006C428C" w:rsidRDefault="006C428C" w:rsidP="00570318">
      <w:pPr>
        <w:rPr>
          <w:sz w:val="22"/>
          <w:szCs w:val="22"/>
        </w:rPr>
      </w:pPr>
    </w:p>
    <w:p w14:paraId="04D314FC" w14:textId="77777777" w:rsidR="006C428C" w:rsidRDefault="006C428C">
      <w:pPr>
        <w:rPr>
          <w:sz w:val="22"/>
          <w:szCs w:val="22"/>
        </w:rPr>
      </w:pPr>
      <w:r>
        <w:rPr>
          <w:sz w:val="22"/>
          <w:szCs w:val="22"/>
        </w:rPr>
        <w:br w:type="page"/>
      </w:r>
    </w:p>
    <w:p w14:paraId="13374BF6" w14:textId="490FA47D" w:rsidR="006C428C" w:rsidRDefault="006C428C" w:rsidP="006C428C">
      <w:pPr>
        <w:pStyle w:val="SMHeading"/>
        <w:rPr>
          <w:sz w:val="22"/>
          <w:szCs w:val="22"/>
        </w:rPr>
      </w:pPr>
      <w:r>
        <w:rPr>
          <w:sz w:val="22"/>
          <w:szCs w:val="22"/>
        </w:rPr>
        <w:lastRenderedPageBreak/>
        <w:t>Supplementary File Captions</w:t>
      </w:r>
    </w:p>
    <w:p w14:paraId="78261A69" w14:textId="77777777" w:rsidR="006C428C" w:rsidRDefault="006C428C" w:rsidP="006C428C">
      <w:pPr>
        <w:pStyle w:val="SMHeading"/>
        <w:rPr>
          <w:sz w:val="22"/>
          <w:szCs w:val="22"/>
        </w:rPr>
      </w:pPr>
    </w:p>
    <w:p w14:paraId="5618015B" w14:textId="37B41931" w:rsidR="006C428C" w:rsidRPr="006C428C" w:rsidRDefault="006C428C" w:rsidP="006C428C">
      <w:pPr>
        <w:pStyle w:val="SMHeading"/>
        <w:rPr>
          <w:sz w:val="22"/>
          <w:szCs w:val="22"/>
          <w:u w:val="single"/>
        </w:rPr>
      </w:pPr>
      <w:r w:rsidRPr="006C428C">
        <w:rPr>
          <w:sz w:val="22"/>
          <w:szCs w:val="22"/>
          <w:u w:val="single"/>
        </w:rPr>
        <w:t>Supplementary Movies</w:t>
      </w:r>
    </w:p>
    <w:p w14:paraId="71F8D626" w14:textId="77777777" w:rsidR="006C428C" w:rsidRDefault="006C428C" w:rsidP="006C428C">
      <w:pPr>
        <w:pStyle w:val="SMHeading"/>
        <w:rPr>
          <w:b w:val="0"/>
          <w:sz w:val="22"/>
          <w:szCs w:val="22"/>
        </w:rPr>
      </w:pPr>
      <w:r>
        <w:rPr>
          <w:b w:val="0"/>
          <w:sz w:val="22"/>
          <w:szCs w:val="22"/>
        </w:rPr>
        <w:t xml:space="preserve">Movie S1. Video (left side view) for trial “AMA_6” (see Dataset S2), showing </w:t>
      </w:r>
      <w:r>
        <w:rPr>
          <w:b w:val="0"/>
          <w:i/>
          <w:sz w:val="22"/>
          <w:szCs w:val="22"/>
        </w:rPr>
        <w:t xml:space="preserve">Alligator </w:t>
      </w:r>
      <w:proofErr w:type="spellStart"/>
      <w:r>
        <w:rPr>
          <w:b w:val="0"/>
          <w:i/>
          <w:sz w:val="22"/>
          <w:szCs w:val="22"/>
        </w:rPr>
        <w:t>mississippiensis</w:t>
      </w:r>
      <w:proofErr w:type="spellEnd"/>
      <w:r>
        <w:rPr>
          <w:b w:val="0"/>
          <w:i/>
          <w:sz w:val="22"/>
          <w:szCs w:val="22"/>
        </w:rPr>
        <w:t xml:space="preserve"> </w:t>
      </w:r>
      <w:r>
        <w:rPr>
          <w:b w:val="0"/>
          <w:sz w:val="22"/>
          <w:szCs w:val="22"/>
        </w:rPr>
        <w:t>trotting at 2.00 ms</w:t>
      </w:r>
      <w:r>
        <w:rPr>
          <w:b w:val="0"/>
          <w:sz w:val="22"/>
          <w:szCs w:val="22"/>
          <w:vertAlign w:val="superscript"/>
        </w:rPr>
        <w:t>-1</w:t>
      </w:r>
      <w:r>
        <w:rPr>
          <w:b w:val="0"/>
          <w:sz w:val="22"/>
          <w:szCs w:val="22"/>
        </w:rPr>
        <w:t xml:space="preserve">. Video details: .AVI format, 1.407 MB, 720x480 pixels, 30 Hz (but fields = 200 Hz), H.264 compression. </w:t>
      </w:r>
    </w:p>
    <w:p w14:paraId="723C64B1" w14:textId="77777777" w:rsidR="006C428C" w:rsidRDefault="006C428C" w:rsidP="006C428C">
      <w:pPr>
        <w:pStyle w:val="SMHeading"/>
        <w:rPr>
          <w:b w:val="0"/>
          <w:sz w:val="22"/>
          <w:szCs w:val="22"/>
        </w:rPr>
      </w:pPr>
      <w:r>
        <w:rPr>
          <w:b w:val="0"/>
          <w:sz w:val="22"/>
          <w:szCs w:val="22"/>
        </w:rPr>
        <w:t xml:space="preserve">Movie S2. Video (top view) for trial “CA1_4c” (see Dataset S2), showing </w:t>
      </w:r>
      <w:proofErr w:type="spellStart"/>
      <w:r>
        <w:rPr>
          <w:b w:val="0"/>
          <w:i/>
          <w:sz w:val="22"/>
          <w:szCs w:val="22"/>
        </w:rPr>
        <w:t>Crocodylus</w:t>
      </w:r>
      <w:proofErr w:type="spellEnd"/>
      <w:r>
        <w:rPr>
          <w:b w:val="0"/>
          <w:i/>
          <w:sz w:val="22"/>
          <w:szCs w:val="22"/>
        </w:rPr>
        <w:t xml:space="preserve"> </w:t>
      </w:r>
      <w:proofErr w:type="spellStart"/>
      <w:r>
        <w:rPr>
          <w:b w:val="0"/>
          <w:i/>
          <w:sz w:val="22"/>
          <w:szCs w:val="22"/>
        </w:rPr>
        <w:t>acutus</w:t>
      </w:r>
      <w:proofErr w:type="spellEnd"/>
      <w:r>
        <w:rPr>
          <w:b w:val="0"/>
          <w:i/>
          <w:sz w:val="22"/>
          <w:szCs w:val="22"/>
        </w:rPr>
        <w:t xml:space="preserve"> </w:t>
      </w:r>
      <w:r>
        <w:rPr>
          <w:b w:val="0"/>
          <w:sz w:val="22"/>
          <w:szCs w:val="22"/>
        </w:rPr>
        <w:t>using a diagonal sequence running gait at 4.35 ms</w:t>
      </w:r>
      <w:r>
        <w:rPr>
          <w:b w:val="0"/>
          <w:sz w:val="22"/>
          <w:szCs w:val="22"/>
          <w:vertAlign w:val="superscript"/>
        </w:rPr>
        <w:t>-1</w:t>
      </w:r>
      <w:r>
        <w:rPr>
          <w:b w:val="0"/>
          <w:sz w:val="22"/>
          <w:szCs w:val="22"/>
        </w:rPr>
        <w:t xml:space="preserve">. Video details: .AVI format, 0.877 MB, 768x576 pixels, 25 Hz, H.264 compression. </w:t>
      </w:r>
    </w:p>
    <w:p w14:paraId="11EFC1EE" w14:textId="77777777" w:rsidR="006C428C" w:rsidRDefault="006C428C" w:rsidP="006C428C">
      <w:pPr>
        <w:pStyle w:val="SMHeading"/>
        <w:rPr>
          <w:b w:val="0"/>
          <w:sz w:val="22"/>
          <w:szCs w:val="22"/>
        </w:rPr>
      </w:pPr>
      <w:r>
        <w:rPr>
          <w:b w:val="0"/>
          <w:sz w:val="22"/>
          <w:szCs w:val="22"/>
        </w:rPr>
        <w:t xml:space="preserve">Movie S3. Video (left side view) for trial “CACRB_1A” (see Dataset S2), showing </w:t>
      </w:r>
      <w:r>
        <w:rPr>
          <w:b w:val="0"/>
          <w:i/>
          <w:sz w:val="22"/>
          <w:szCs w:val="22"/>
        </w:rPr>
        <w:t xml:space="preserve">Caiman </w:t>
      </w:r>
      <w:proofErr w:type="spellStart"/>
      <w:r>
        <w:rPr>
          <w:b w:val="0"/>
          <w:i/>
          <w:sz w:val="22"/>
          <w:szCs w:val="22"/>
        </w:rPr>
        <w:t>crocodilus</w:t>
      </w:r>
      <w:proofErr w:type="spellEnd"/>
      <w:r>
        <w:rPr>
          <w:b w:val="0"/>
          <w:i/>
          <w:sz w:val="22"/>
          <w:szCs w:val="22"/>
        </w:rPr>
        <w:t xml:space="preserve"> </w:t>
      </w:r>
      <w:r>
        <w:rPr>
          <w:b w:val="0"/>
          <w:sz w:val="22"/>
          <w:szCs w:val="22"/>
        </w:rPr>
        <w:t>trotting at 3.59 ms</w:t>
      </w:r>
      <w:r>
        <w:rPr>
          <w:b w:val="0"/>
          <w:sz w:val="22"/>
          <w:szCs w:val="22"/>
          <w:vertAlign w:val="superscript"/>
        </w:rPr>
        <w:t>-1</w:t>
      </w:r>
      <w:r>
        <w:rPr>
          <w:b w:val="0"/>
          <w:sz w:val="22"/>
          <w:szCs w:val="22"/>
        </w:rPr>
        <w:t>. Video details: .AVI format, 0.455 MB, 720x540 pixels, 30 Hz, H.264 compression.</w:t>
      </w:r>
    </w:p>
    <w:p w14:paraId="35EF8308" w14:textId="77777777" w:rsidR="006C428C" w:rsidRDefault="006C428C" w:rsidP="006C428C">
      <w:pPr>
        <w:pStyle w:val="SMHeading"/>
        <w:rPr>
          <w:b w:val="0"/>
          <w:sz w:val="22"/>
          <w:szCs w:val="22"/>
        </w:rPr>
      </w:pPr>
      <w:r>
        <w:rPr>
          <w:b w:val="0"/>
          <w:sz w:val="22"/>
          <w:szCs w:val="22"/>
        </w:rPr>
        <w:t xml:space="preserve">Movie S4. Video (top view) for trial “CC1_5b” (see Dataset S2), showing </w:t>
      </w:r>
      <w:proofErr w:type="spellStart"/>
      <w:r>
        <w:rPr>
          <w:b w:val="0"/>
          <w:i/>
          <w:sz w:val="22"/>
          <w:szCs w:val="22"/>
        </w:rPr>
        <w:t>Mecistops</w:t>
      </w:r>
      <w:proofErr w:type="spellEnd"/>
      <w:r>
        <w:rPr>
          <w:b w:val="0"/>
          <w:i/>
          <w:sz w:val="22"/>
          <w:szCs w:val="22"/>
        </w:rPr>
        <w:t xml:space="preserve"> </w:t>
      </w:r>
      <w:r>
        <w:rPr>
          <w:b w:val="0"/>
          <w:sz w:val="22"/>
          <w:szCs w:val="22"/>
        </w:rPr>
        <w:t>(“</w:t>
      </w:r>
      <w:bookmarkStart w:id="2" w:name="_GoBack"/>
      <w:proofErr w:type="spellStart"/>
      <w:r w:rsidRPr="008223CF">
        <w:rPr>
          <w:b w:val="0"/>
          <w:i/>
          <w:sz w:val="22"/>
          <w:szCs w:val="22"/>
        </w:rPr>
        <w:t>Crocodylus</w:t>
      </w:r>
      <w:bookmarkEnd w:id="2"/>
      <w:proofErr w:type="spellEnd"/>
      <w:r>
        <w:rPr>
          <w:b w:val="0"/>
          <w:sz w:val="22"/>
          <w:szCs w:val="22"/>
        </w:rPr>
        <w:t>”)</w:t>
      </w:r>
      <w:r>
        <w:rPr>
          <w:b w:val="0"/>
          <w:i/>
          <w:sz w:val="22"/>
          <w:szCs w:val="22"/>
        </w:rPr>
        <w:t xml:space="preserve"> </w:t>
      </w:r>
      <w:proofErr w:type="spellStart"/>
      <w:r>
        <w:rPr>
          <w:b w:val="0"/>
          <w:i/>
          <w:sz w:val="22"/>
          <w:szCs w:val="22"/>
        </w:rPr>
        <w:t>cataphractus</w:t>
      </w:r>
      <w:proofErr w:type="spellEnd"/>
      <w:r>
        <w:rPr>
          <w:b w:val="0"/>
          <w:i/>
          <w:sz w:val="22"/>
          <w:szCs w:val="22"/>
        </w:rPr>
        <w:t xml:space="preserve"> </w:t>
      </w:r>
      <w:r>
        <w:rPr>
          <w:b w:val="0"/>
          <w:sz w:val="22"/>
          <w:szCs w:val="22"/>
        </w:rPr>
        <w:t>trotting at 3.05 ms</w:t>
      </w:r>
      <w:r>
        <w:rPr>
          <w:b w:val="0"/>
          <w:sz w:val="22"/>
          <w:szCs w:val="22"/>
          <w:vertAlign w:val="superscript"/>
        </w:rPr>
        <w:t>-1</w:t>
      </w:r>
      <w:r>
        <w:rPr>
          <w:b w:val="0"/>
          <w:sz w:val="22"/>
          <w:szCs w:val="22"/>
        </w:rPr>
        <w:t>. Video details: .AVI format, 1.560 MB, 768x576 pixels, 25 Hz, H.264 compression.</w:t>
      </w:r>
    </w:p>
    <w:p w14:paraId="40828CE4" w14:textId="77777777" w:rsidR="006C428C" w:rsidRDefault="006C428C" w:rsidP="006C428C">
      <w:pPr>
        <w:pStyle w:val="SMHeading"/>
        <w:rPr>
          <w:b w:val="0"/>
          <w:sz w:val="22"/>
          <w:szCs w:val="22"/>
        </w:rPr>
      </w:pPr>
      <w:r>
        <w:rPr>
          <w:b w:val="0"/>
          <w:sz w:val="22"/>
          <w:szCs w:val="22"/>
        </w:rPr>
        <w:t xml:space="preserve">Movie S5. Video (top view) for trial “CJ1_2” (see Dataset S2), showing </w:t>
      </w:r>
      <w:proofErr w:type="spellStart"/>
      <w:r>
        <w:rPr>
          <w:b w:val="0"/>
          <w:i/>
          <w:sz w:val="22"/>
          <w:szCs w:val="22"/>
        </w:rPr>
        <w:t>Crocodylus</w:t>
      </w:r>
      <w:proofErr w:type="spellEnd"/>
      <w:r>
        <w:rPr>
          <w:b w:val="0"/>
          <w:i/>
          <w:sz w:val="22"/>
          <w:szCs w:val="22"/>
        </w:rPr>
        <w:t xml:space="preserve"> johnstoni </w:t>
      </w:r>
      <w:r>
        <w:rPr>
          <w:b w:val="0"/>
          <w:sz w:val="22"/>
          <w:szCs w:val="22"/>
        </w:rPr>
        <w:t>using a lateral sequence running gait at 2.72 ms</w:t>
      </w:r>
      <w:r>
        <w:rPr>
          <w:b w:val="0"/>
          <w:sz w:val="22"/>
          <w:szCs w:val="22"/>
          <w:vertAlign w:val="superscript"/>
        </w:rPr>
        <w:t>-1</w:t>
      </w:r>
      <w:r>
        <w:rPr>
          <w:b w:val="0"/>
          <w:sz w:val="22"/>
          <w:szCs w:val="22"/>
        </w:rPr>
        <w:t>. Video details: .AVI format, 0.915 MB, 768x576 pixels, 25 Hz, H.264 compression.</w:t>
      </w:r>
    </w:p>
    <w:p w14:paraId="6B63EF80" w14:textId="77777777" w:rsidR="006C428C" w:rsidRDefault="006C428C" w:rsidP="006C428C">
      <w:pPr>
        <w:pStyle w:val="SMHeading"/>
        <w:rPr>
          <w:b w:val="0"/>
          <w:sz w:val="22"/>
          <w:szCs w:val="22"/>
        </w:rPr>
      </w:pPr>
      <w:r>
        <w:rPr>
          <w:b w:val="0"/>
          <w:sz w:val="22"/>
          <w:szCs w:val="22"/>
        </w:rPr>
        <w:t xml:space="preserve">Movie S6. Video (top view) for trial “CM1_3b” (see Dataset S2), showing </w:t>
      </w:r>
      <w:proofErr w:type="spellStart"/>
      <w:r>
        <w:rPr>
          <w:b w:val="0"/>
          <w:i/>
          <w:sz w:val="22"/>
          <w:szCs w:val="22"/>
        </w:rPr>
        <w:t>Crocodylus</w:t>
      </w:r>
      <w:proofErr w:type="spellEnd"/>
      <w:r>
        <w:rPr>
          <w:b w:val="0"/>
          <w:i/>
          <w:sz w:val="22"/>
          <w:szCs w:val="22"/>
        </w:rPr>
        <w:t xml:space="preserve"> </w:t>
      </w:r>
      <w:proofErr w:type="spellStart"/>
      <w:r>
        <w:rPr>
          <w:b w:val="0"/>
          <w:i/>
          <w:sz w:val="22"/>
          <w:szCs w:val="22"/>
        </w:rPr>
        <w:t>mindorensis</w:t>
      </w:r>
      <w:proofErr w:type="spellEnd"/>
      <w:r>
        <w:rPr>
          <w:b w:val="0"/>
          <w:sz w:val="22"/>
          <w:szCs w:val="22"/>
        </w:rPr>
        <w:t xml:space="preserve"> bounding at 3.73 ms</w:t>
      </w:r>
      <w:r>
        <w:rPr>
          <w:b w:val="0"/>
          <w:sz w:val="22"/>
          <w:szCs w:val="22"/>
          <w:vertAlign w:val="superscript"/>
        </w:rPr>
        <w:t>-1</w:t>
      </w:r>
      <w:r>
        <w:rPr>
          <w:b w:val="0"/>
          <w:sz w:val="22"/>
          <w:szCs w:val="22"/>
        </w:rPr>
        <w:t>. Video details: .AVI format, 0.771 MB, 768x576 pixels, 25 Hz, H.264 compression.</w:t>
      </w:r>
    </w:p>
    <w:p w14:paraId="73E7F82F" w14:textId="77777777" w:rsidR="006C428C" w:rsidRDefault="006C428C" w:rsidP="006C428C">
      <w:pPr>
        <w:pStyle w:val="SMHeading"/>
        <w:rPr>
          <w:b w:val="0"/>
          <w:sz w:val="22"/>
          <w:szCs w:val="22"/>
        </w:rPr>
      </w:pPr>
      <w:r>
        <w:rPr>
          <w:b w:val="0"/>
          <w:sz w:val="22"/>
          <w:szCs w:val="22"/>
        </w:rPr>
        <w:t xml:space="preserve">Movie S7. Video (left side view) for trial “CNA_19” (see Dataset S2), showing </w:t>
      </w:r>
      <w:proofErr w:type="spellStart"/>
      <w:r>
        <w:rPr>
          <w:b w:val="0"/>
          <w:i/>
          <w:sz w:val="22"/>
          <w:szCs w:val="22"/>
        </w:rPr>
        <w:t>Crocodylus</w:t>
      </w:r>
      <w:proofErr w:type="spellEnd"/>
      <w:r>
        <w:rPr>
          <w:b w:val="0"/>
          <w:i/>
          <w:sz w:val="22"/>
          <w:szCs w:val="22"/>
        </w:rPr>
        <w:t xml:space="preserve"> </w:t>
      </w:r>
      <w:proofErr w:type="spellStart"/>
      <w:r>
        <w:rPr>
          <w:b w:val="0"/>
          <w:i/>
          <w:sz w:val="22"/>
          <w:szCs w:val="22"/>
        </w:rPr>
        <w:t>niloticus</w:t>
      </w:r>
      <w:proofErr w:type="spellEnd"/>
      <w:r>
        <w:rPr>
          <w:b w:val="0"/>
          <w:i/>
          <w:sz w:val="22"/>
          <w:szCs w:val="22"/>
        </w:rPr>
        <w:t xml:space="preserve"> </w:t>
      </w:r>
      <w:r>
        <w:rPr>
          <w:b w:val="0"/>
          <w:sz w:val="22"/>
          <w:szCs w:val="22"/>
        </w:rPr>
        <w:t>bounding at 2.20 ms</w:t>
      </w:r>
      <w:r>
        <w:rPr>
          <w:b w:val="0"/>
          <w:sz w:val="22"/>
          <w:szCs w:val="22"/>
          <w:vertAlign w:val="superscript"/>
        </w:rPr>
        <w:t>-1</w:t>
      </w:r>
      <w:r>
        <w:rPr>
          <w:b w:val="0"/>
          <w:sz w:val="22"/>
          <w:szCs w:val="22"/>
        </w:rPr>
        <w:t>. Video details: .AVI format, 1.305 MB, 720x480 pixels, 30 Hz (but fields = 200 Hz), H.264 compression.</w:t>
      </w:r>
    </w:p>
    <w:p w14:paraId="2529187D" w14:textId="77777777" w:rsidR="006C428C" w:rsidRDefault="006C428C" w:rsidP="006C428C">
      <w:pPr>
        <w:pStyle w:val="SMHeading"/>
        <w:rPr>
          <w:b w:val="0"/>
          <w:sz w:val="22"/>
          <w:szCs w:val="22"/>
        </w:rPr>
      </w:pPr>
      <w:r>
        <w:rPr>
          <w:b w:val="0"/>
          <w:sz w:val="22"/>
          <w:szCs w:val="22"/>
        </w:rPr>
        <w:t xml:space="preserve">Movie S8. Video (left side view) for trial “CRB_6” (see Dataset S2), showing </w:t>
      </w:r>
      <w:proofErr w:type="spellStart"/>
      <w:r>
        <w:rPr>
          <w:b w:val="0"/>
          <w:i/>
          <w:sz w:val="22"/>
          <w:szCs w:val="22"/>
        </w:rPr>
        <w:t>Crocodylus</w:t>
      </w:r>
      <w:proofErr w:type="spellEnd"/>
      <w:r>
        <w:rPr>
          <w:b w:val="0"/>
          <w:i/>
          <w:sz w:val="22"/>
          <w:szCs w:val="22"/>
        </w:rPr>
        <w:t xml:space="preserve"> </w:t>
      </w:r>
      <w:proofErr w:type="spellStart"/>
      <w:r>
        <w:rPr>
          <w:b w:val="0"/>
          <w:i/>
          <w:sz w:val="22"/>
          <w:szCs w:val="22"/>
        </w:rPr>
        <w:t>rhombifer</w:t>
      </w:r>
      <w:proofErr w:type="spellEnd"/>
      <w:r>
        <w:rPr>
          <w:b w:val="0"/>
          <w:i/>
          <w:sz w:val="22"/>
          <w:szCs w:val="22"/>
        </w:rPr>
        <w:t xml:space="preserve"> </w:t>
      </w:r>
      <w:r>
        <w:rPr>
          <w:b w:val="0"/>
          <w:sz w:val="22"/>
          <w:szCs w:val="22"/>
        </w:rPr>
        <w:t>bounding at 2.00 ms</w:t>
      </w:r>
      <w:r>
        <w:rPr>
          <w:b w:val="0"/>
          <w:sz w:val="22"/>
          <w:szCs w:val="22"/>
          <w:vertAlign w:val="superscript"/>
        </w:rPr>
        <w:t>-1</w:t>
      </w:r>
      <w:r>
        <w:rPr>
          <w:b w:val="0"/>
          <w:sz w:val="22"/>
          <w:szCs w:val="22"/>
        </w:rPr>
        <w:t>. Video details: .AVI format, 1.85 MB, 720x480 pixels, 30 Hz (but fields = 200 Hz), H.264 compression.</w:t>
      </w:r>
    </w:p>
    <w:p w14:paraId="349D3F2A" w14:textId="77777777" w:rsidR="006C428C" w:rsidRDefault="006C428C" w:rsidP="006C428C">
      <w:pPr>
        <w:pStyle w:val="SMHeading"/>
        <w:rPr>
          <w:b w:val="0"/>
          <w:sz w:val="22"/>
          <w:szCs w:val="22"/>
        </w:rPr>
      </w:pPr>
      <w:r>
        <w:rPr>
          <w:b w:val="0"/>
          <w:sz w:val="22"/>
          <w:szCs w:val="22"/>
        </w:rPr>
        <w:t xml:space="preserve">Movie S9. Video (left side view) for trial “OTI_2C” (see Dataset S2), showing </w:t>
      </w:r>
      <w:proofErr w:type="spellStart"/>
      <w:r>
        <w:rPr>
          <w:b w:val="0"/>
          <w:i/>
          <w:sz w:val="22"/>
          <w:szCs w:val="22"/>
        </w:rPr>
        <w:t>Osteolaemus</w:t>
      </w:r>
      <w:proofErr w:type="spellEnd"/>
      <w:r>
        <w:rPr>
          <w:b w:val="0"/>
          <w:i/>
          <w:sz w:val="22"/>
          <w:szCs w:val="22"/>
        </w:rPr>
        <w:t xml:space="preserve"> </w:t>
      </w:r>
      <w:proofErr w:type="spellStart"/>
      <w:r>
        <w:rPr>
          <w:b w:val="0"/>
          <w:i/>
          <w:sz w:val="22"/>
          <w:szCs w:val="22"/>
        </w:rPr>
        <w:t>tetraspis</w:t>
      </w:r>
      <w:proofErr w:type="spellEnd"/>
      <w:r>
        <w:rPr>
          <w:b w:val="0"/>
          <w:i/>
          <w:sz w:val="22"/>
          <w:szCs w:val="22"/>
        </w:rPr>
        <w:t xml:space="preserve"> </w:t>
      </w:r>
      <w:r>
        <w:rPr>
          <w:b w:val="0"/>
          <w:sz w:val="22"/>
          <w:szCs w:val="22"/>
        </w:rPr>
        <w:t>bounding at 2.88 ms</w:t>
      </w:r>
      <w:r>
        <w:rPr>
          <w:b w:val="0"/>
          <w:sz w:val="22"/>
          <w:szCs w:val="22"/>
          <w:vertAlign w:val="superscript"/>
        </w:rPr>
        <w:t>-1</w:t>
      </w:r>
      <w:r>
        <w:rPr>
          <w:b w:val="0"/>
          <w:sz w:val="22"/>
          <w:szCs w:val="22"/>
        </w:rPr>
        <w:t>. Video details: .AVI format, 0.482 MB, 720x540 pixels, 30 Hz, H.264 compression.</w:t>
      </w:r>
    </w:p>
    <w:p w14:paraId="0F8CFA3D" w14:textId="77777777" w:rsidR="006C428C" w:rsidRDefault="006C428C" w:rsidP="006C428C">
      <w:pPr>
        <w:pStyle w:val="SMHeading"/>
        <w:rPr>
          <w:b w:val="0"/>
          <w:sz w:val="22"/>
          <w:szCs w:val="22"/>
        </w:rPr>
      </w:pPr>
      <w:r>
        <w:rPr>
          <w:b w:val="0"/>
          <w:sz w:val="22"/>
          <w:szCs w:val="22"/>
        </w:rPr>
        <w:t xml:space="preserve">Movie S10. Video (left side view) for trial “PPD_1B” (see Dataset S2), showing </w:t>
      </w:r>
      <w:proofErr w:type="spellStart"/>
      <w:r>
        <w:rPr>
          <w:b w:val="0"/>
          <w:i/>
          <w:sz w:val="22"/>
          <w:szCs w:val="22"/>
        </w:rPr>
        <w:t>Paleosuchus</w:t>
      </w:r>
      <w:proofErr w:type="spellEnd"/>
      <w:r>
        <w:rPr>
          <w:b w:val="0"/>
          <w:i/>
          <w:sz w:val="22"/>
          <w:szCs w:val="22"/>
        </w:rPr>
        <w:t xml:space="preserve"> </w:t>
      </w:r>
      <w:proofErr w:type="spellStart"/>
      <w:r>
        <w:rPr>
          <w:b w:val="0"/>
          <w:i/>
          <w:sz w:val="22"/>
          <w:szCs w:val="22"/>
        </w:rPr>
        <w:t>palpebrosus</w:t>
      </w:r>
      <w:proofErr w:type="spellEnd"/>
      <w:r>
        <w:rPr>
          <w:b w:val="0"/>
          <w:i/>
          <w:sz w:val="22"/>
          <w:szCs w:val="22"/>
        </w:rPr>
        <w:t xml:space="preserve"> </w:t>
      </w:r>
      <w:r>
        <w:rPr>
          <w:b w:val="0"/>
          <w:sz w:val="22"/>
          <w:szCs w:val="22"/>
        </w:rPr>
        <w:t>using a lateral sequence running gait at 3.08 ms</w:t>
      </w:r>
      <w:r>
        <w:rPr>
          <w:b w:val="0"/>
          <w:sz w:val="22"/>
          <w:szCs w:val="22"/>
          <w:vertAlign w:val="superscript"/>
        </w:rPr>
        <w:t>-1</w:t>
      </w:r>
      <w:r>
        <w:rPr>
          <w:b w:val="0"/>
          <w:sz w:val="22"/>
          <w:szCs w:val="22"/>
        </w:rPr>
        <w:t>. Video details: .AVI format, 0.517 MB, 720x540 pixels, 30 Hz, H.264 compression.</w:t>
      </w:r>
    </w:p>
    <w:p w14:paraId="25A8FF39" w14:textId="77777777" w:rsidR="006C428C" w:rsidRDefault="006C428C" w:rsidP="006C428C">
      <w:pPr>
        <w:pStyle w:val="SMHeading"/>
        <w:rPr>
          <w:sz w:val="22"/>
          <w:szCs w:val="22"/>
        </w:rPr>
      </w:pPr>
    </w:p>
    <w:p w14:paraId="6D898311" w14:textId="02A43E36" w:rsidR="006C428C" w:rsidRPr="006C428C" w:rsidRDefault="006C428C" w:rsidP="006C428C">
      <w:pPr>
        <w:pStyle w:val="SMHeading"/>
        <w:rPr>
          <w:sz w:val="22"/>
          <w:szCs w:val="22"/>
          <w:u w:val="single"/>
        </w:rPr>
      </w:pPr>
      <w:r w:rsidRPr="006C428C">
        <w:rPr>
          <w:sz w:val="22"/>
          <w:szCs w:val="22"/>
          <w:u w:val="single"/>
        </w:rPr>
        <w:t>Supplementary Datasets</w:t>
      </w:r>
    </w:p>
    <w:p w14:paraId="48B6F694" w14:textId="23F0F23B" w:rsidR="006C428C" w:rsidRDefault="006C428C" w:rsidP="006C428C">
      <w:pPr>
        <w:pStyle w:val="SMHeading"/>
        <w:rPr>
          <w:sz w:val="22"/>
          <w:szCs w:val="22"/>
        </w:rPr>
      </w:pPr>
      <w:r>
        <w:rPr>
          <w:sz w:val="22"/>
          <w:szCs w:val="22"/>
        </w:rPr>
        <w:t>Dataset S1 (separate file)</w:t>
      </w:r>
    </w:p>
    <w:p w14:paraId="2E1E56D9" w14:textId="77777777" w:rsidR="006C428C" w:rsidRDefault="006C428C" w:rsidP="006C428C">
      <w:pPr>
        <w:pStyle w:val="SMcaption"/>
        <w:rPr>
          <w:sz w:val="22"/>
          <w:szCs w:val="22"/>
        </w:rPr>
      </w:pPr>
      <w:r>
        <w:rPr>
          <w:sz w:val="22"/>
          <w:szCs w:val="22"/>
        </w:rPr>
        <w:t>Subject information. “Crocodile codes” worksheet contains acronyms for each genus/species used in other worksheets. “</w:t>
      </w:r>
      <w:proofErr w:type="spellStart"/>
      <w:r>
        <w:rPr>
          <w:sz w:val="22"/>
          <w:szCs w:val="22"/>
        </w:rPr>
        <w:t>Crocodyloidea</w:t>
      </w:r>
      <w:proofErr w:type="spellEnd"/>
      <w:r>
        <w:rPr>
          <w:sz w:val="22"/>
          <w:szCs w:val="22"/>
        </w:rPr>
        <w:t>” and “</w:t>
      </w:r>
      <w:proofErr w:type="spellStart"/>
      <w:r>
        <w:rPr>
          <w:sz w:val="22"/>
          <w:szCs w:val="22"/>
        </w:rPr>
        <w:t>Alligatoroidea</w:t>
      </w:r>
      <w:proofErr w:type="spellEnd"/>
      <w:r>
        <w:rPr>
          <w:sz w:val="22"/>
          <w:szCs w:val="22"/>
        </w:rPr>
        <w:t xml:space="preserve">” worksheets contain metadata for each subject in those two clades. Metadata comprises year of measurements, crocodile acronym (individual code), coded species number, coded year number (1 = 2002; 2 = 2004; 3 = 2005) for experimental </w:t>
      </w:r>
      <w:r>
        <w:rPr>
          <w:sz w:val="22"/>
          <w:szCs w:val="22"/>
        </w:rPr>
        <w:lastRenderedPageBreak/>
        <w:t>data collection, individual number within species, individual number total, leg length in meters, and body mass in kg. Identical data are compiled in Dataset S2 with corresponding experimental data but this condensed dataset is provided to facilitate access to subject metadata.</w:t>
      </w:r>
    </w:p>
    <w:p w14:paraId="5CF681EC" w14:textId="77777777" w:rsidR="006C428C" w:rsidRDefault="006C428C" w:rsidP="006C428C">
      <w:pPr>
        <w:pStyle w:val="SMcaption"/>
        <w:rPr>
          <w:sz w:val="22"/>
          <w:szCs w:val="22"/>
        </w:rPr>
      </w:pPr>
    </w:p>
    <w:p w14:paraId="77E31253" w14:textId="77777777" w:rsidR="006C428C" w:rsidRDefault="006C428C" w:rsidP="006C428C">
      <w:pPr>
        <w:pStyle w:val="SMHeading"/>
        <w:rPr>
          <w:sz w:val="22"/>
          <w:szCs w:val="22"/>
        </w:rPr>
      </w:pPr>
      <w:r>
        <w:rPr>
          <w:sz w:val="22"/>
          <w:szCs w:val="22"/>
        </w:rPr>
        <w:t>Dataset S2 (separate file)</w:t>
      </w:r>
    </w:p>
    <w:p w14:paraId="5D42E0F4" w14:textId="77777777" w:rsidR="006C428C" w:rsidRDefault="006C428C" w:rsidP="006C428C">
      <w:pPr>
        <w:pStyle w:val="SMcaption"/>
        <w:rPr>
          <w:sz w:val="22"/>
          <w:szCs w:val="22"/>
        </w:rPr>
      </w:pPr>
      <w:r>
        <w:rPr>
          <w:sz w:val="22"/>
          <w:szCs w:val="22"/>
        </w:rPr>
        <w:t xml:space="preserve">Experimental kinematic datasets. “Crocodile codes” worksheet contains acronyms for each genus/species used in other worksheets. “Datasets 1-3” contain all kinematic data used in this study (including supplementary analyses), corresponding to the dataset numbers described in the text; 1 = all data; 2 = all running data; 3 = only maximal speed data (see Methods for details). Metadata comprises year of measurements, crocodile acronym (individual code), video number (code used in </w:t>
      </w:r>
      <w:proofErr w:type="spellStart"/>
      <w:r>
        <w:rPr>
          <w:sz w:val="22"/>
          <w:szCs w:val="22"/>
        </w:rPr>
        <w:t>Figshare</w:t>
      </w:r>
      <w:proofErr w:type="spellEnd"/>
      <w:r>
        <w:rPr>
          <w:sz w:val="22"/>
          <w:szCs w:val="22"/>
        </w:rPr>
        <w:t xml:space="preserve"> repository data files), coded species number, coded year number (1 = 2002; 2 = 2004; 3 = 2005) for experimental data collection, individual number within species, individual number total, trial number for individual, stride number within trial, gait number (see Methods), gait classification (0 = symmetrical; 1 = asymmetrical), camera recording frequency, subject leg length in meters, subject body mass in kg, velocity in ms</w:t>
      </w:r>
      <w:r>
        <w:rPr>
          <w:sz w:val="22"/>
          <w:szCs w:val="22"/>
          <w:vertAlign w:val="superscript"/>
        </w:rPr>
        <w:t>-1</w:t>
      </w:r>
      <w:r>
        <w:rPr>
          <w:sz w:val="22"/>
          <w:szCs w:val="22"/>
        </w:rPr>
        <w:t xml:space="preserve">, </w:t>
      </w:r>
      <w:r>
        <w:rPr>
          <w:i/>
          <w:sz w:val="22"/>
          <w:szCs w:val="22"/>
        </w:rPr>
        <w:t>û</w:t>
      </w:r>
      <w:r>
        <w:rPr>
          <w:sz w:val="22"/>
          <w:szCs w:val="22"/>
        </w:rPr>
        <w:t xml:space="preserve">, </w:t>
      </w:r>
      <w:r>
        <w:rPr>
          <w:i/>
          <w:sz w:val="22"/>
          <w:szCs w:val="22"/>
        </w:rPr>
        <w:t>u</w:t>
      </w:r>
      <w:r>
        <w:rPr>
          <w:sz w:val="22"/>
          <w:szCs w:val="22"/>
        </w:rPr>
        <w:t xml:space="preserve"> in leg lengths per second, stance time, swing time, </w:t>
      </w:r>
      <w:r>
        <w:rPr>
          <w:i/>
          <w:sz w:val="22"/>
          <w:szCs w:val="22"/>
        </w:rPr>
        <w:t>DF</w:t>
      </w:r>
      <w:r>
        <w:rPr>
          <w:sz w:val="22"/>
          <w:szCs w:val="22"/>
        </w:rPr>
        <w:t xml:space="preserve">, hindlimb and forelimb mean </w:t>
      </w:r>
      <w:r>
        <w:rPr>
          <w:i/>
          <w:sz w:val="22"/>
          <w:szCs w:val="22"/>
        </w:rPr>
        <w:t>DF</w:t>
      </w:r>
      <w:r>
        <w:rPr>
          <w:sz w:val="22"/>
          <w:szCs w:val="22"/>
        </w:rPr>
        <w:t xml:space="preserve">, forelimb – hindlimb </w:t>
      </w:r>
      <w:r>
        <w:rPr>
          <w:i/>
          <w:sz w:val="22"/>
          <w:szCs w:val="22"/>
        </w:rPr>
        <w:t>DF</w:t>
      </w:r>
      <w:r>
        <w:rPr>
          <w:sz w:val="22"/>
          <w:szCs w:val="22"/>
        </w:rPr>
        <w:t xml:space="preserve"> (“</w:t>
      </w:r>
      <w:r>
        <w:rPr>
          <w:i/>
          <w:sz w:val="22"/>
          <w:szCs w:val="22"/>
        </w:rPr>
        <w:t>DF</w:t>
      </w:r>
      <w:r>
        <w:rPr>
          <w:sz w:val="22"/>
          <w:szCs w:val="22"/>
        </w:rPr>
        <w:t xml:space="preserve"> diff”), right hind- (RH) and right fore- (RF) and left fore- (LF) limb phases as fraction of stride vs. LH contact (not used in analyses but reported here for comparisons with gait numbers), stride frequency and </w:t>
      </w:r>
      <w:r>
        <w:rPr>
          <w:i/>
          <w:sz w:val="22"/>
          <w:szCs w:val="22"/>
        </w:rPr>
        <w:t>RSF</w:t>
      </w:r>
      <w:r>
        <w:rPr>
          <w:sz w:val="22"/>
          <w:szCs w:val="22"/>
        </w:rPr>
        <w:t xml:space="preserve">, and stride length and </w:t>
      </w:r>
      <w:r>
        <w:rPr>
          <w:i/>
          <w:sz w:val="22"/>
          <w:szCs w:val="22"/>
        </w:rPr>
        <w:t>RSL</w:t>
      </w:r>
      <w:r>
        <w:rPr>
          <w:sz w:val="22"/>
          <w:szCs w:val="22"/>
        </w:rPr>
        <w:t>.</w:t>
      </w:r>
    </w:p>
    <w:p w14:paraId="69BCD292" w14:textId="77777777" w:rsidR="006C428C" w:rsidRDefault="006C428C" w:rsidP="006C428C">
      <w:pPr>
        <w:rPr>
          <w:sz w:val="22"/>
          <w:szCs w:val="22"/>
        </w:rPr>
      </w:pPr>
    </w:p>
    <w:p w14:paraId="4F856F82" w14:textId="77777777" w:rsidR="00B9440A" w:rsidRPr="00570318" w:rsidRDefault="00B9440A" w:rsidP="00570318">
      <w:pPr>
        <w:rPr>
          <w:sz w:val="22"/>
          <w:szCs w:val="22"/>
        </w:rPr>
      </w:pPr>
    </w:p>
    <w:sectPr w:rsidR="00B9440A" w:rsidRPr="00570318" w:rsidSect="00E83169">
      <w:headerReference w:type="default" r:id="rId13"/>
      <w:footerReference w:type="default" r:id="rId14"/>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FC028" w14:textId="77777777" w:rsidR="00AE7406" w:rsidRDefault="00AE7406">
      <w:r>
        <w:separator/>
      </w:r>
    </w:p>
  </w:endnote>
  <w:endnote w:type="continuationSeparator" w:id="0">
    <w:p w14:paraId="433AAECB" w14:textId="77777777" w:rsidR="00AE7406" w:rsidRDefault="00AE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5312A866" w:rsidR="00AE7406" w:rsidRDefault="00AE7406">
    <w:pPr>
      <w:pStyle w:val="Footer"/>
      <w:jc w:val="right"/>
    </w:pPr>
    <w:r>
      <w:fldChar w:fldCharType="begin"/>
    </w:r>
    <w:r>
      <w:instrText xml:space="preserve"> PAGE   \* MERGEFORMAT </w:instrText>
    </w:r>
    <w:r>
      <w:fldChar w:fldCharType="separate"/>
    </w:r>
    <w:r w:rsidR="008223CF">
      <w:rPr>
        <w:noProof/>
      </w:rPr>
      <w:t>10</w:t>
    </w:r>
    <w:r>
      <w:fldChar w:fldCharType="end"/>
    </w:r>
  </w:p>
  <w:p w14:paraId="180EEFF6" w14:textId="77777777" w:rsidR="00AE7406" w:rsidRDefault="00AE7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6670" w14:textId="77777777" w:rsidR="00AE7406" w:rsidRDefault="00AE7406">
      <w:r>
        <w:separator/>
      </w:r>
    </w:p>
  </w:footnote>
  <w:footnote w:type="continuationSeparator" w:id="0">
    <w:p w14:paraId="2B5CC099" w14:textId="77777777" w:rsidR="00AE7406" w:rsidRDefault="00AE7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AE7406" w:rsidRPr="005001AC" w:rsidRDefault="00AE7406" w:rsidP="005001AC">
    <w:pPr>
      <w:jc w:val="right"/>
      <w:rPr>
        <w:sz w:val="20"/>
      </w:rPr>
    </w:pPr>
  </w:p>
  <w:p w14:paraId="0091C365" w14:textId="77777777" w:rsidR="00AE7406" w:rsidRDefault="00AE740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17C53"/>
    <w:rsid w:val="00030840"/>
    <w:rsid w:val="00065EBD"/>
    <w:rsid w:val="00082178"/>
    <w:rsid w:val="00083B44"/>
    <w:rsid w:val="000850DC"/>
    <w:rsid w:val="000A5110"/>
    <w:rsid w:val="000B7004"/>
    <w:rsid w:val="000C1AF1"/>
    <w:rsid w:val="000C2771"/>
    <w:rsid w:val="000E43FD"/>
    <w:rsid w:val="000F0DCE"/>
    <w:rsid w:val="00112C5B"/>
    <w:rsid w:val="00114193"/>
    <w:rsid w:val="00115A38"/>
    <w:rsid w:val="0011687B"/>
    <w:rsid w:val="00124F82"/>
    <w:rsid w:val="00154F47"/>
    <w:rsid w:val="0016337A"/>
    <w:rsid w:val="00164269"/>
    <w:rsid w:val="001765B0"/>
    <w:rsid w:val="0018626F"/>
    <w:rsid w:val="00190F3C"/>
    <w:rsid w:val="00192C06"/>
    <w:rsid w:val="001A1BDE"/>
    <w:rsid w:val="001B5A5B"/>
    <w:rsid w:val="001C0520"/>
    <w:rsid w:val="001C0975"/>
    <w:rsid w:val="001E17A5"/>
    <w:rsid w:val="001E2C73"/>
    <w:rsid w:val="001E503D"/>
    <w:rsid w:val="001F0876"/>
    <w:rsid w:val="001F167C"/>
    <w:rsid w:val="001F57B8"/>
    <w:rsid w:val="001F5E91"/>
    <w:rsid w:val="002077B9"/>
    <w:rsid w:val="002321B0"/>
    <w:rsid w:val="00262D72"/>
    <w:rsid w:val="00270F37"/>
    <w:rsid w:val="00294FBB"/>
    <w:rsid w:val="002A2229"/>
    <w:rsid w:val="002A48BC"/>
    <w:rsid w:val="002C030F"/>
    <w:rsid w:val="002C521F"/>
    <w:rsid w:val="002E3DA3"/>
    <w:rsid w:val="003210FF"/>
    <w:rsid w:val="00325D90"/>
    <w:rsid w:val="00331D75"/>
    <w:rsid w:val="0033201C"/>
    <w:rsid w:val="00354C8A"/>
    <w:rsid w:val="00355362"/>
    <w:rsid w:val="00363E44"/>
    <w:rsid w:val="00387114"/>
    <w:rsid w:val="003913E4"/>
    <w:rsid w:val="00395E86"/>
    <w:rsid w:val="003A2FD8"/>
    <w:rsid w:val="003B40E6"/>
    <w:rsid w:val="003F6E14"/>
    <w:rsid w:val="00405336"/>
    <w:rsid w:val="004571D5"/>
    <w:rsid w:val="00461D81"/>
    <w:rsid w:val="0046356B"/>
    <w:rsid w:val="00477182"/>
    <w:rsid w:val="004779CB"/>
    <w:rsid w:val="004802E5"/>
    <w:rsid w:val="004A159F"/>
    <w:rsid w:val="004B2F21"/>
    <w:rsid w:val="004E42D8"/>
    <w:rsid w:val="004E7BA2"/>
    <w:rsid w:val="004F7EDF"/>
    <w:rsid w:val="005001AC"/>
    <w:rsid w:val="00527D71"/>
    <w:rsid w:val="00554097"/>
    <w:rsid w:val="005607DD"/>
    <w:rsid w:val="00570318"/>
    <w:rsid w:val="00583327"/>
    <w:rsid w:val="0058347A"/>
    <w:rsid w:val="005A558C"/>
    <w:rsid w:val="005C1A86"/>
    <w:rsid w:val="005C3C6B"/>
    <w:rsid w:val="005C3EDE"/>
    <w:rsid w:val="005C6AA1"/>
    <w:rsid w:val="005D7AC0"/>
    <w:rsid w:val="005D7DD5"/>
    <w:rsid w:val="005E1026"/>
    <w:rsid w:val="005E28F8"/>
    <w:rsid w:val="005E6513"/>
    <w:rsid w:val="00600BA0"/>
    <w:rsid w:val="006140DF"/>
    <w:rsid w:val="006155C7"/>
    <w:rsid w:val="00640DA3"/>
    <w:rsid w:val="00641116"/>
    <w:rsid w:val="006412A7"/>
    <w:rsid w:val="00651114"/>
    <w:rsid w:val="00656925"/>
    <w:rsid w:val="0065772A"/>
    <w:rsid w:val="00670299"/>
    <w:rsid w:val="00691985"/>
    <w:rsid w:val="006A1B64"/>
    <w:rsid w:val="006C428C"/>
    <w:rsid w:val="006D09B0"/>
    <w:rsid w:val="006E3E68"/>
    <w:rsid w:val="007108F5"/>
    <w:rsid w:val="00713E5B"/>
    <w:rsid w:val="00726530"/>
    <w:rsid w:val="007402FC"/>
    <w:rsid w:val="007411A1"/>
    <w:rsid w:val="00746887"/>
    <w:rsid w:val="00783D1B"/>
    <w:rsid w:val="00792D42"/>
    <w:rsid w:val="007B5946"/>
    <w:rsid w:val="007B63BE"/>
    <w:rsid w:val="007D2A30"/>
    <w:rsid w:val="007E5BED"/>
    <w:rsid w:val="00800B8F"/>
    <w:rsid w:val="00807D35"/>
    <w:rsid w:val="00820484"/>
    <w:rsid w:val="008223CF"/>
    <w:rsid w:val="00824DF3"/>
    <w:rsid w:val="008437C6"/>
    <w:rsid w:val="00883C4E"/>
    <w:rsid w:val="00885C9B"/>
    <w:rsid w:val="008C171F"/>
    <w:rsid w:val="008D5D2A"/>
    <w:rsid w:val="008F306F"/>
    <w:rsid w:val="00905494"/>
    <w:rsid w:val="00914B63"/>
    <w:rsid w:val="009229FD"/>
    <w:rsid w:val="009258B8"/>
    <w:rsid w:val="009354F3"/>
    <w:rsid w:val="00943C3C"/>
    <w:rsid w:val="009447DC"/>
    <w:rsid w:val="0095593B"/>
    <w:rsid w:val="00961BA5"/>
    <w:rsid w:val="009738D9"/>
    <w:rsid w:val="009743A9"/>
    <w:rsid w:val="00985350"/>
    <w:rsid w:val="0099493A"/>
    <w:rsid w:val="009A48AE"/>
    <w:rsid w:val="009A5287"/>
    <w:rsid w:val="009A670E"/>
    <w:rsid w:val="009B2AC5"/>
    <w:rsid w:val="009B7984"/>
    <w:rsid w:val="009B7E83"/>
    <w:rsid w:val="009F4BED"/>
    <w:rsid w:val="009F7D93"/>
    <w:rsid w:val="00A02D6D"/>
    <w:rsid w:val="00A03B3F"/>
    <w:rsid w:val="00A3403B"/>
    <w:rsid w:val="00A34AE5"/>
    <w:rsid w:val="00A51A12"/>
    <w:rsid w:val="00A627D4"/>
    <w:rsid w:val="00A74DA2"/>
    <w:rsid w:val="00AB5A2F"/>
    <w:rsid w:val="00AC15B4"/>
    <w:rsid w:val="00AD499C"/>
    <w:rsid w:val="00AE25ED"/>
    <w:rsid w:val="00AE6AF1"/>
    <w:rsid w:val="00AE7406"/>
    <w:rsid w:val="00B01C84"/>
    <w:rsid w:val="00B16FCE"/>
    <w:rsid w:val="00B26588"/>
    <w:rsid w:val="00B359AD"/>
    <w:rsid w:val="00B36869"/>
    <w:rsid w:val="00B42F9C"/>
    <w:rsid w:val="00B43B31"/>
    <w:rsid w:val="00B47CFA"/>
    <w:rsid w:val="00B57F00"/>
    <w:rsid w:val="00B77B2A"/>
    <w:rsid w:val="00B82C22"/>
    <w:rsid w:val="00B8723B"/>
    <w:rsid w:val="00B93DBA"/>
    <w:rsid w:val="00B9440A"/>
    <w:rsid w:val="00BB2D2A"/>
    <w:rsid w:val="00BD58CF"/>
    <w:rsid w:val="00C04CC1"/>
    <w:rsid w:val="00C41911"/>
    <w:rsid w:val="00C50C6D"/>
    <w:rsid w:val="00C5342A"/>
    <w:rsid w:val="00C600D9"/>
    <w:rsid w:val="00C62C79"/>
    <w:rsid w:val="00C77E8D"/>
    <w:rsid w:val="00CA0BAF"/>
    <w:rsid w:val="00CC0052"/>
    <w:rsid w:val="00CC1384"/>
    <w:rsid w:val="00CD3720"/>
    <w:rsid w:val="00CE0F88"/>
    <w:rsid w:val="00CF1848"/>
    <w:rsid w:val="00CF5C2F"/>
    <w:rsid w:val="00D04BCF"/>
    <w:rsid w:val="00D143D9"/>
    <w:rsid w:val="00D269AB"/>
    <w:rsid w:val="00D346C2"/>
    <w:rsid w:val="00D501EA"/>
    <w:rsid w:val="00D57C19"/>
    <w:rsid w:val="00D76054"/>
    <w:rsid w:val="00DA46AF"/>
    <w:rsid w:val="00DC234E"/>
    <w:rsid w:val="00DD421A"/>
    <w:rsid w:val="00E257C8"/>
    <w:rsid w:val="00E37047"/>
    <w:rsid w:val="00E60D0F"/>
    <w:rsid w:val="00E83169"/>
    <w:rsid w:val="00E921A8"/>
    <w:rsid w:val="00E9773B"/>
    <w:rsid w:val="00EA4F30"/>
    <w:rsid w:val="00EA596B"/>
    <w:rsid w:val="00EA763F"/>
    <w:rsid w:val="00EB2182"/>
    <w:rsid w:val="00EC13A3"/>
    <w:rsid w:val="00EC7C85"/>
    <w:rsid w:val="00EE2080"/>
    <w:rsid w:val="00EF0E2C"/>
    <w:rsid w:val="00EF2614"/>
    <w:rsid w:val="00F11A1A"/>
    <w:rsid w:val="00F125EE"/>
    <w:rsid w:val="00F12E98"/>
    <w:rsid w:val="00F22029"/>
    <w:rsid w:val="00F62A9E"/>
    <w:rsid w:val="00F630EA"/>
    <w:rsid w:val="00F7007E"/>
    <w:rsid w:val="00F70200"/>
    <w:rsid w:val="00F73193"/>
    <w:rsid w:val="00F74F95"/>
    <w:rsid w:val="00F80705"/>
    <w:rsid w:val="00FA1481"/>
    <w:rsid w:val="00FA68B1"/>
    <w:rsid w:val="00FD2707"/>
    <w:rsid w:val="00FE62E6"/>
    <w:rsid w:val="00FF04E3"/>
    <w:rsid w:val="00FF252B"/>
    <w:rsid w:val="00FF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257D1EA8"/>
  <w15:docId w15:val="{AADE0D6A-7FEA-4152-AE78-88327B22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155421">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859709925">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589271729">
      <w:bodyDiv w:val="1"/>
      <w:marLeft w:val="0"/>
      <w:marRight w:val="0"/>
      <w:marTop w:val="0"/>
      <w:marBottom w:val="0"/>
      <w:divBdr>
        <w:top w:val="none" w:sz="0" w:space="0" w:color="auto"/>
        <w:left w:val="none" w:sz="0" w:space="0" w:color="auto"/>
        <w:bottom w:val="none" w:sz="0" w:space="0" w:color="auto"/>
        <w:right w:val="none" w:sz="0" w:space="0" w:color="auto"/>
      </w:divBdr>
    </w:div>
    <w:div w:id="17537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phpad.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hutchinson@rvc.ac.uk"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1293</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8446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JHutchinson@rvc.ac.uk</dc:creator>
  <cp:lastModifiedBy>John Hutchinson</cp:lastModifiedBy>
  <cp:revision>20</cp:revision>
  <cp:lastPrinted>2018-02-26T17:19:00Z</cp:lastPrinted>
  <dcterms:created xsi:type="dcterms:W3CDTF">2019-07-04T08:54:00Z</dcterms:created>
  <dcterms:modified xsi:type="dcterms:W3CDTF">2019-11-25T12:36:00Z</dcterms:modified>
</cp:coreProperties>
</file>