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CB9321" w14:textId="77777777" w:rsidR="00216C51" w:rsidRPr="004C7922" w:rsidRDefault="00216C51" w:rsidP="00216C51">
      <w:pPr>
        <w:spacing w:before="240" w:after="120" w:line="240" w:lineRule="auto"/>
        <w:jc w:val="both"/>
        <w:rPr>
          <w:rFonts w:ascii="Times New Roman" w:eastAsiaTheme="minorEastAsia" w:hAnsi="Times New Roman" w:cs="Times New Roman"/>
          <w:sz w:val="24"/>
          <w:szCs w:val="24"/>
          <w:lang w:eastAsia="en-AU" w:bidi="bn-BD"/>
        </w:rPr>
      </w:pPr>
      <w:bookmarkStart w:id="0" w:name="OLE_LINK3"/>
      <w:bookmarkStart w:id="1" w:name="OLE_LINK4"/>
      <w:r w:rsidRPr="004C7922">
        <w:rPr>
          <w:rFonts w:ascii="Times New Roman" w:hAnsi="Times New Roman" w:cs="Times New Roman"/>
          <w:b/>
          <w:sz w:val="24"/>
          <w:szCs w:val="24"/>
        </w:rPr>
        <w:t>Revealing the mechanism of extraordinary hardness without compensating the toughness in a low alloyed high carbon steel</w:t>
      </w:r>
    </w:p>
    <w:bookmarkEnd w:id="0"/>
    <w:bookmarkEnd w:id="1"/>
    <w:p w14:paraId="4DD8391F" w14:textId="77777777" w:rsidR="00216C51" w:rsidRPr="004C7922" w:rsidRDefault="00216C51" w:rsidP="00216C51">
      <w:pPr>
        <w:spacing w:before="240" w:after="120" w:line="240" w:lineRule="auto"/>
        <w:jc w:val="both"/>
        <w:rPr>
          <w:rFonts w:ascii="Times New Roman" w:eastAsiaTheme="minorEastAsia" w:hAnsi="Times New Roman" w:cs="Times New Roman"/>
          <w:sz w:val="24"/>
          <w:szCs w:val="24"/>
          <w:vertAlign w:val="superscript"/>
          <w:lang w:eastAsia="en-AU" w:bidi="bn-BD"/>
        </w:rPr>
      </w:pPr>
      <w:r w:rsidRPr="004C7922">
        <w:rPr>
          <w:rFonts w:ascii="Times New Roman" w:eastAsiaTheme="minorEastAsia" w:hAnsi="Times New Roman" w:cs="Times New Roman"/>
          <w:sz w:val="24"/>
          <w:szCs w:val="24"/>
          <w:lang w:eastAsia="en-AU" w:bidi="bn-BD"/>
        </w:rPr>
        <w:t>Rumana Hossain*, Farshid Pahlevani</w:t>
      </w:r>
      <w:bookmarkStart w:id="2" w:name="OLE_LINK1"/>
      <w:bookmarkStart w:id="3" w:name="OLE_LINK2"/>
      <w:r w:rsidRPr="004C7922">
        <w:rPr>
          <w:rFonts w:ascii="Times New Roman" w:eastAsiaTheme="minorEastAsia" w:hAnsi="Times New Roman" w:cs="Times New Roman"/>
          <w:sz w:val="24"/>
          <w:szCs w:val="24"/>
          <w:lang w:eastAsia="en-AU" w:bidi="bn-BD"/>
        </w:rPr>
        <w:t>*</w:t>
      </w:r>
      <w:bookmarkEnd w:id="2"/>
      <w:bookmarkEnd w:id="3"/>
      <w:r w:rsidRPr="004C7922">
        <w:rPr>
          <w:rFonts w:ascii="Times New Roman" w:eastAsiaTheme="minorEastAsia" w:hAnsi="Times New Roman" w:cs="Times New Roman"/>
          <w:sz w:val="24"/>
          <w:szCs w:val="24"/>
          <w:lang w:eastAsia="en-AU" w:bidi="bn-BD"/>
        </w:rPr>
        <w:t>*, Veena Sahajwalla</w:t>
      </w:r>
    </w:p>
    <w:p w14:paraId="7B1435D2" w14:textId="77777777" w:rsidR="00216C51" w:rsidRPr="004C7922" w:rsidRDefault="00216C51" w:rsidP="00216C51">
      <w:pPr>
        <w:spacing w:before="240" w:after="120" w:line="240" w:lineRule="auto"/>
        <w:jc w:val="both"/>
        <w:rPr>
          <w:rFonts w:ascii="Times New Roman" w:eastAsiaTheme="minorEastAsia" w:hAnsi="Times New Roman" w:cs="Times New Roman"/>
          <w:i/>
          <w:sz w:val="24"/>
          <w:szCs w:val="24"/>
          <w:lang w:eastAsia="en-AU" w:bidi="bn-BD"/>
        </w:rPr>
      </w:pPr>
      <w:r w:rsidRPr="004C7922">
        <w:rPr>
          <w:rFonts w:ascii="Times New Roman" w:eastAsiaTheme="minorEastAsia" w:hAnsi="Times New Roman" w:cs="Times New Roman"/>
          <w:i/>
          <w:sz w:val="24"/>
          <w:szCs w:val="24"/>
          <w:lang w:eastAsia="en-AU" w:bidi="bn-BD"/>
        </w:rPr>
        <w:t>Centre for Sustainable Materials Research and Technology, School of Materials Science and Engineering, UNSW Sydney, Australia.</w:t>
      </w:r>
    </w:p>
    <w:p w14:paraId="5161B824" w14:textId="77777777" w:rsidR="00216C51" w:rsidRPr="004C7922" w:rsidRDefault="00216C51" w:rsidP="00216C51">
      <w:pPr>
        <w:spacing w:after="0" w:line="240" w:lineRule="auto"/>
        <w:jc w:val="both"/>
        <w:rPr>
          <w:rFonts w:ascii="Times New Roman" w:hAnsi="Times New Roman" w:cs="Times New Roman"/>
          <w:i/>
          <w:sz w:val="24"/>
          <w:szCs w:val="24"/>
        </w:rPr>
      </w:pPr>
      <w:r w:rsidRPr="004C7922">
        <w:rPr>
          <w:rFonts w:ascii="Times New Roman" w:hAnsi="Times New Roman" w:cs="Times New Roman"/>
          <w:i/>
          <w:sz w:val="24"/>
          <w:szCs w:val="24"/>
        </w:rPr>
        <w:t>* Corresponding Authors:</w:t>
      </w:r>
      <w:r w:rsidRPr="004C7922">
        <w:rPr>
          <w:rFonts w:ascii="Times New Roman" w:hAnsi="Times New Roman" w:cs="Times New Roman"/>
          <w:i/>
          <w:noProof/>
          <w:sz w:val="24"/>
          <w:szCs w:val="24"/>
        </w:rPr>
        <w:t xml:space="preserve"> E-mail add</w:t>
      </w:r>
      <w:r w:rsidRPr="004C7922">
        <w:rPr>
          <w:rFonts w:ascii="Times New Roman" w:hAnsi="Times New Roman" w:cs="Times New Roman"/>
          <w:i/>
          <w:sz w:val="24"/>
          <w:szCs w:val="24"/>
        </w:rPr>
        <w:t xml:space="preserve">ress: </w:t>
      </w:r>
      <w:hyperlink r:id="rId4" w:history="1">
        <w:r w:rsidRPr="004C7922">
          <w:rPr>
            <w:rStyle w:val="Hyperlink"/>
            <w:rFonts w:ascii="Times New Roman" w:hAnsi="Times New Roman" w:cs="Times New Roman"/>
            <w:i/>
            <w:color w:val="auto"/>
            <w:sz w:val="24"/>
            <w:szCs w:val="24"/>
          </w:rPr>
          <w:t>r.hossain@unsw.edu.au</w:t>
        </w:r>
      </w:hyperlink>
      <w:r w:rsidRPr="004C7922">
        <w:rPr>
          <w:rFonts w:ascii="Times New Roman" w:hAnsi="Times New Roman" w:cs="Times New Roman"/>
          <w:i/>
          <w:sz w:val="24"/>
          <w:szCs w:val="24"/>
        </w:rPr>
        <w:t xml:space="preserve"> </w:t>
      </w:r>
    </w:p>
    <w:p w14:paraId="2CE22AD9" w14:textId="77777777" w:rsidR="00216C51" w:rsidRPr="004C7922" w:rsidRDefault="00216C51" w:rsidP="00216C51">
      <w:pPr>
        <w:jc w:val="both"/>
        <w:rPr>
          <w:rFonts w:ascii="Times New Roman" w:hAnsi="Times New Roman" w:cs="Times New Roman"/>
          <w:sz w:val="24"/>
          <w:szCs w:val="24"/>
        </w:rPr>
      </w:pPr>
      <w:r w:rsidRPr="004C7922">
        <w:rPr>
          <w:rFonts w:ascii="Times New Roman" w:hAnsi="Times New Roman" w:cs="Times New Roman"/>
          <w:i/>
          <w:sz w:val="24"/>
          <w:szCs w:val="24"/>
        </w:rPr>
        <w:t xml:space="preserve">** Corresponding Authors: E-mail address: </w:t>
      </w:r>
      <w:hyperlink r:id="rId5" w:history="1">
        <w:r w:rsidRPr="004C7922">
          <w:rPr>
            <w:rStyle w:val="Hyperlink"/>
            <w:rFonts w:ascii="Times New Roman" w:hAnsi="Times New Roman" w:cs="Times New Roman"/>
            <w:i/>
            <w:color w:val="auto"/>
            <w:sz w:val="24"/>
            <w:szCs w:val="24"/>
          </w:rPr>
          <w:t>f.pahlevani@unsw.edu.au</w:t>
        </w:r>
      </w:hyperlink>
    </w:p>
    <w:p w14:paraId="55206344" w14:textId="77777777" w:rsidR="00CB082C" w:rsidRPr="004C7922" w:rsidRDefault="00216C51" w:rsidP="00CB082C">
      <w:pPr>
        <w:rPr>
          <w:rFonts w:ascii="Times New Roman" w:hAnsi="Times New Roman" w:cs="Times New Roman"/>
          <w:sz w:val="24"/>
          <w:szCs w:val="24"/>
        </w:rPr>
      </w:pPr>
      <w:r w:rsidRPr="004C7922">
        <w:rPr>
          <w:rFonts w:ascii="Times New Roman" w:hAnsi="Times New Roman" w:cs="Times New Roman"/>
          <w:sz w:val="24"/>
          <w:szCs w:val="24"/>
        </w:rPr>
        <w:t>Supplementary:</w:t>
      </w:r>
      <w:bookmarkStart w:id="4" w:name="_Hlk22045721"/>
    </w:p>
    <w:p w14:paraId="2EE59029" w14:textId="626A8094" w:rsidR="00FD18AF" w:rsidRPr="004C7922" w:rsidRDefault="00FD18AF" w:rsidP="00CB082C">
      <w:pPr>
        <w:rPr>
          <w:rFonts w:ascii="Times New Roman" w:hAnsi="Times New Roman" w:cs="Times New Roman"/>
          <w:sz w:val="24"/>
          <w:szCs w:val="24"/>
        </w:rPr>
      </w:pPr>
      <w:r w:rsidRPr="004C7922">
        <w:rPr>
          <w:rFonts w:ascii="Times New Roman" w:eastAsia="DengXian Light" w:hAnsi="Times New Roman" w:cs="Times New Roman"/>
          <w:b/>
          <w:bCs/>
          <w:sz w:val="24"/>
          <w:szCs w:val="24"/>
          <w:lang w:val="en-US"/>
        </w:rPr>
        <w:t xml:space="preserve">Specimen Preparation </w:t>
      </w:r>
      <w:r w:rsidR="00CB082C" w:rsidRPr="004C7922">
        <w:rPr>
          <w:rFonts w:ascii="Times New Roman" w:eastAsia="DengXian Light" w:hAnsi="Times New Roman" w:cs="Times New Roman"/>
          <w:b/>
          <w:bCs/>
          <w:sz w:val="24"/>
          <w:szCs w:val="24"/>
          <w:lang w:val="en-US"/>
        </w:rPr>
        <w:t>for microscopy</w:t>
      </w:r>
    </w:p>
    <w:p w14:paraId="5EC3FCE5" w14:textId="789D33FC" w:rsidR="00FD18AF" w:rsidRPr="004C7922" w:rsidRDefault="00FD18AF" w:rsidP="00FD18AF">
      <w:pPr>
        <w:spacing w:after="160" w:line="360" w:lineRule="auto"/>
        <w:jc w:val="both"/>
        <w:rPr>
          <w:rFonts w:ascii="Times New Roman" w:eastAsia="Calibri" w:hAnsi="Times New Roman" w:cs="Times New Roman"/>
          <w:sz w:val="24"/>
          <w:szCs w:val="24"/>
          <w:lang w:val="en-US"/>
        </w:rPr>
      </w:pPr>
      <w:r w:rsidRPr="004C7922">
        <w:rPr>
          <w:rFonts w:ascii="Times New Roman" w:eastAsia="Calibri" w:hAnsi="Times New Roman" w:cs="Times New Roman"/>
          <w:sz w:val="24"/>
          <w:szCs w:val="24"/>
          <w:lang w:val="en-US"/>
        </w:rPr>
        <w:t xml:space="preserve">The steel samples were then cut precisely using a </w:t>
      </w:r>
      <w:proofErr w:type="spellStart"/>
      <w:r w:rsidRPr="004C7922">
        <w:rPr>
          <w:rFonts w:ascii="Times New Roman" w:eastAsia="Calibri" w:hAnsi="Times New Roman" w:cs="Times New Roman"/>
          <w:sz w:val="24"/>
          <w:szCs w:val="24"/>
          <w:lang w:val="en-US"/>
        </w:rPr>
        <w:t>Struers</w:t>
      </w:r>
      <w:proofErr w:type="spellEnd"/>
      <w:r w:rsidRPr="004C7922">
        <w:rPr>
          <w:rFonts w:ascii="Times New Roman" w:eastAsia="Calibri" w:hAnsi="Times New Roman" w:cs="Times New Roman"/>
          <w:sz w:val="24"/>
          <w:szCs w:val="24"/>
          <w:lang w:val="en-US"/>
        </w:rPr>
        <w:t xml:space="preserve"> Accutom-50 diamond cutter at a very low speed. The samples were then hot mounted and fixed in a 30 mm diameter ring </w:t>
      </w:r>
      <w:proofErr w:type="spellStart"/>
      <w:r w:rsidRPr="004C7922">
        <w:rPr>
          <w:rFonts w:ascii="Times New Roman" w:eastAsia="Calibri" w:hAnsi="Times New Roman" w:cs="Times New Roman"/>
          <w:sz w:val="24"/>
          <w:szCs w:val="24"/>
          <w:lang w:val="en-US"/>
        </w:rPr>
        <w:t>mould</w:t>
      </w:r>
      <w:proofErr w:type="spellEnd"/>
      <w:r w:rsidRPr="004C7922">
        <w:rPr>
          <w:rFonts w:ascii="Times New Roman" w:eastAsia="Calibri" w:hAnsi="Times New Roman" w:cs="Times New Roman"/>
          <w:sz w:val="24"/>
          <w:szCs w:val="24"/>
          <w:lang w:val="en-US"/>
        </w:rPr>
        <w:t xml:space="preserve"> with 15 ml conductive </w:t>
      </w:r>
      <w:proofErr w:type="spellStart"/>
      <w:r w:rsidRPr="004C7922">
        <w:rPr>
          <w:rFonts w:ascii="Times New Roman" w:eastAsia="Calibri" w:hAnsi="Times New Roman" w:cs="Times New Roman"/>
          <w:sz w:val="24"/>
          <w:szCs w:val="24"/>
          <w:lang w:val="en-US"/>
        </w:rPr>
        <w:t>Polyfast</w:t>
      </w:r>
      <w:proofErr w:type="spellEnd"/>
      <w:r w:rsidRPr="004C7922">
        <w:rPr>
          <w:rFonts w:ascii="Times New Roman" w:eastAsia="Calibri" w:hAnsi="Times New Roman" w:cs="Times New Roman"/>
          <w:sz w:val="24"/>
          <w:szCs w:val="24"/>
          <w:lang w:val="en-US"/>
        </w:rPr>
        <w:t xml:space="preserve"> resin using a </w:t>
      </w:r>
      <w:proofErr w:type="spellStart"/>
      <w:r w:rsidRPr="004C7922">
        <w:rPr>
          <w:rFonts w:ascii="Times New Roman" w:eastAsia="Calibri" w:hAnsi="Times New Roman" w:cs="Times New Roman"/>
          <w:sz w:val="24"/>
          <w:szCs w:val="24"/>
          <w:lang w:val="en-US"/>
        </w:rPr>
        <w:t>Struers</w:t>
      </w:r>
      <w:proofErr w:type="spellEnd"/>
      <w:r w:rsidRPr="004C7922">
        <w:rPr>
          <w:rFonts w:ascii="Times New Roman" w:eastAsia="Calibri" w:hAnsi="Times New Roman" w:cs="Times New Roman"/>
          <w:sz w:val="24"/>
          <w:szCs w:val="24"/>
          <w:lang w:val="en-US"/>
        </w:rPr>
        <w:t xml:space="preserve"> CitoPress-20. The heating temperatures were set at 80 °C (pre-heating) and 180°C for 3 minutes of each temperature. The hot mounted samples were then cooled by water for 2 minutes. The metallographic polishing schedule is listed in Table 1s.</w:t>
      </w:r>
    </w:p>
    <w:p w14:paraId="1FC9C1F9" w14:textId="068D5FB4" w:rsidR="00FD18AF" w:rsidRPr="004C7922" w:rsidRDefault="00FD18AF" w:rsidP="00FD18AF">
      <w:pPr>
        <w:spacing w:after="160" w:line="360" w:lineRule="auto"/>
        <w:jc w:val="center"/>
        <w:rPr>
          <w:rFonts w:ascii="Times New Roman" w:eastAsia="Calibri" w:hAnsi="Times New Roman" w:cs="Times New Roman"/>
          <w:b/>
          <w:sz w:val="24"/>
          <w:szCs w:val="24"/>
          <w:lang w:val="en-US"/>
        </w:rPr>
      </w:pPr>
      <w:r w:rsidRPr="004C7922">
        <w:rPr>
          <w:rFonts w:ascii="Times New Roman" w:eastAsia="Calibri" w:hAnsi="Times New Roman" w:cs="Times New Roman"/>
          <w:b/>
          <w:sz w:val="24"/>
          <w:szCs w:val="24"/>
          <w:lang w:val="en-US"/>
        </w:rPr>
        <w:t xml:space="preserve">Table 1s. </w:t>
      </w:r>
      <w:r w:rsidRPr="004C7922">
        <w:rPr>
          <w:rFonts w:ascii="Times New Roman" w:eastAsia="Calibri" w:hAnsi="Times New Roman" w:cs="Times New Roman"/>
          <w:b/>
          <w:sz w:val="24"/>
          <w:szCs w:val="24"/>
          <w:lang w:val="en-US"/>
        </w:rPr>
        <w:fldChar w:fldCharType="begin"/>
      </w:r>
      <w:r w:rsidRPr="004C7922">
        <w:rPr>
          <w:rFonts w:ascii="Times New Roman" w:eastAsia="Calibri" w:hAnsi="Times New Roman" w:cs="Times New Roman"/>
          <w:b/>
          <w:sz w:val="24"/>
          <w:szCs w:val="24"/>
          <w:lang w:val="en-US"/>
        </w:rPr>
        <w:instrText xml:space="preserve"> SEQ Table_3. \* ARABIC </w:instrText>
      </w:r>
      <w:r w:rsidRPr="004C7922">
        <w:rPr>
          <w:rFonts w:ascii="Times New Roman" w:eastAsia="Calibri" w:hAnsi="Times New Roman" w:cs="Times New Roman"/>
          <w:b/>
          <w:sz w:val="24"/>
          <w:szCs w:val="24"/>
          <w:lang w:val="en-US"/>
        </w:rPr>
        <w:fldChar w:fldCharType="separate"/>
      </w:r>
      <w:r w:rsidRPr="004C7922">
        <w:rPr>
          <w:rFonts w:ascii="Times New Roman" w:eastAsia="Calibri" w:hAnsi="Times New Roman" w:cs="Times New Roman"/>
          <w:b/>
          <w:noProof/>
          <w:sz w:val="24"/>
          <w:szCs w:val="24"/>
          <w:lang w:val="en-US"/>
        </w:rPr>
        <w:t>1</w:t>
      </w:r>
      <w:r w:rsidRPr="004C7922">
        <w:rPr>
          <w:rFonts w:ascii="Times New Roman" w:eastAsia="Calibri" w:hAnsi="Times New Roman" w:cs="Times New Roman"/>
          <w:b/>
          <w:noProof/>
          <w:sz w:val="24"/>
          <w:szCs w:val="24"/>
          <w:lang w:val="en-US"/>
        </w:rPr>
        <w:fldChar w:fldCharType="end"/>
      </w:r>
      <w:r w:rsidRPr="004C7922">
        <w:rPr>
          <w:rFonts w:ascii="Times New Roman" w:eastAsia="Calibri" w:hAnsi="Times New Roman" w:cs="Times New Roman"/>
          <w:b/>
          <w:sz w:val="24"/>
          <w:szCs w:val="24"/>
          <w:lang w:val="en-US"/>
        </w:rPr>
        <w:t xml:space="preserve"> Metallographic polishing schedule used for the high carbon steel</w:t>
      </w:r>
    </w:p>
    <w:tbl>
      <w:tblPr>
        <w:tblStyle w:val="GridTable6Colorful1"/>
        <w:tblW w:w="9016" w:type="dxa"/>
        <w:tblLook w:val="04A0" w:firstRow="1" w:lastRow="0" w:firstColumn="1" w:lastColumn="0" w:noHBand="0" w:noVBand="1"/>
      </w:tblPr>
      <w:tblGrid>
        <w:gridCol w:w="1299"/>
        <w:gridCol w:w="890"/>
        <w:gridCol w:w="890"/>
        <w:gridCol w:w="890"/>
        <w:gridCol w:w="890"/>
        <w:gridCol w:w="1481"/>
        <w:gridCol w:w="1534"/>
        <w:gridCol w:w="1142"/>
      </w:tblGrid>
      <w:tr w:rsidR="002833DB" w:rsidRPr="004C7922" w14:paraId="75878BD8" w14:textId="77777777" w:rsidTr="004434D2">
        <w:trPr>
          <w:cnfStyle w:val="100000000000" w:firstRow="1" w:lastRow="0" w:firstColumn="0" w:lastColumn="0" w:oddVBand="0" w:evenVBand="0" w:oddHBand="0"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1299" w:type="dxa"/>
            <w:hideMark/>
          </w:tcPr>
          <w:p w14:paraId="32283A25" w14:textId="77777777" w:rsidR="00FD18AF" w:rsidRPr="004C7922" w:rsidRDefault="00FD18AF" w:rsidP="00FD18AF">
            <w:pPr>
              <w:jc w:val="both"/>
              <w:rPr>
                <w:rFonts w:ascii="Times New Roman" w:eastAsia="Times New Roman" w:hAnsi="Times New Roman" w:cs="Times New Roman"/>
                <w:color w:val="auto"/>
                <w:sz w:val="24"/>
                <w:szCs w:val="24"/>
                <w:lang w:eastAsia="en-AU"/>
              </w:rPr>
            </w:pPr>
            <w:r w:rsidRPr="004C7922">
              <w:rPr>
                <w:rFonts w:ascii="Times New Roman" w:eastAsia="Times New Roman" w:hAnsi="Times New Roman" w:cs="Times New Roman"/>
                <w:color w:val="auto"/>
                <w:sz w:val="24"/>
                <w:szCs w:val="24"/>
                <w:lang w:eastAsia="en-AU"/>
              </w:rPr>
              <w:t>Abrasive (P-[grade])</w:t>
            </w:r>
          </w:p>
        </w:tc>
        <w:tc>
          <w:tcPr>
            <w:tcW w:w="890" w:type="dxa"/>
            <w:hideMark/>
          </w:tcPr>
          <w:p w14:paraId="4C4B71E3" w14:textId="77777777" w:rsidR="00FD18AF" w:rsidRPr="004C7922" w:rsidRDefault="00FD18AF" w:rsidP="00FD18AF">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Times New Roman" w:hAnsi="Times New Roman" w:cs="Times New Roman"/>
                <w:color w:val="auto"/>
                <w:sz w:val="24"/>
                <w:szCs w:val="24"/>
                <w:lang w:eastAsia="en-AU"/>
              </w:rPr>
              <w:t> 320 Grit (P-400) </w:t>
            </w:r>
          </w:p>
        </w:tc>
        <w:tc>
          <w:tcPr>
            <w:tcW w:w="890" w:type="dxa"/>
            <w:hideMark/>
          </w:tcPr>
          <w:p w14:paraId="055CE025" w14:textId="77777777" w:rsidR="00FD18AF" w:rsidRPr="004C7922" w:rsidRDefault="00FD18AF" w:rsidP="00FD18AF">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Times New Roman" w:hAnsi="Times New Roman" w:cs="Times New Roman"/>
                <w:color w:val="auto"/>
                <w:sz w:val="24"/>
                <w:szCs w:val="24"/>
                <w:lang w:eastAsia="en-AU"/>
              </w:rPr>
              <w:t>600 Grit (P-1200) </w:t>
            </w:r>
          </w:p>
        </w:tc>
        <w:tc>
          <w:tcPr>
            <w:tcW w:w="890" w:type="dxa"/>
            <w:hideMark/>
          </w:tcPr>
          <w:p w14:paraId="570F9447" w14:textId="77777777" w:rsidR="00FD18AF" w:rsidRPr="004C7922" w:rsidRDefault="00FD18AF" w:rsidP="00FD18AF">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Times New Roman" w:hAnsi="Times New Roman" w:cs="Times New Roman"/>
                <w:color w:val="auto"/>
                <w:sz w:val="24"/>
                <w:szCs w:val="24"/>
                <w:lang w:eastAsia="en-AU"/>
              </w:rPr>
              <w:t>800 Grit (P-2400) </w:t>
            </w:r>
          </w:p>
        </w:tc>
        <w:tc>
          <w:tcPr>
            <w:tcW w:w="890" w:type="dxa"/>
            <w:hideMark/>
          </w:tcPr>
          <w:p w14:paraId="0BB84169" w14:textId="77777777" w:rsidR="00FD18AF" w:rsidRPr="004C7922" w:rsidRDefault="00FD18AF" w:rsidP="00FD18AF">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Times New Roman" w:hAnsi="Times New Roman" w:cs="Times New Roman"/>
                <w:color w:val="auto"/>
                <w:sz w:val="24"/>
                <w:szCs w:val="24"/>
                <w:lang w:eastAsia="en-AU"/>
              </w:rPr>
              <w:t>1200 Grit (P-4000) </w:t>
            </w:r>
          </w:p>
        </w:tc>
        <w:tc>
          <w:tcPr>
            <w:tcW w:w="1657" w:type="dxa"/>
            <w:hideMark/>
          </w:tcPr>
          <w:p w14:paraId="36B215EA" w14:textId="77777777" w:rsidR="00FD18AF" w:rsidRPr="004C7922" w:rsidRDefault="00FD18AF" w:rsidP="00FD18AF">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Times New Roman" w:hAnsi="Times New Roman" w:cs="Times New Roman"/>
                <w:color w:val="auto"/>
                <w:sz w:val="24"/>
                <w:szCs w:val="24"/>
                <w:lang w:eastAsia="en-AU"/>
              </w:rPr>
              <w:t>3 µm </w:t>
            </w:r>
          </w:p>
        </w:tc>
        <w:tc>
          <w:tcPr>
            <w:tcW w:w="1358" w:type="dxa"/>
            <w:hideMark/>
          </w:tcPr>
          <w:p w14:paraId="68FF7165" w14:textId="77777777" w:rsidR="00FD18AF" w:rsidRPr="004C7922" w:rsidRDefault="00FD18AF" w:rsidP="00FD18AF">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Times New Roman" w:hAnsi="Times New Roman" w:cs="Times New Roman"/>
                <w:color w:val="auto"/>
                <w:sz w:val="24"/>
                <w:szCs w:val="24"/>
                <w:lang w:eastAsia="en-AU"/>
              </w:rPr>
              <w:t>1 µm</w:t>
            </w:r>
          </w:p>
        </w:tc>
        <w:tc>
          <w:tcPr>
            <w:tcW w:w="1142" w:type="dxa"/>
            <w:hideMark/>
          </w:tcPr>
          <w:p w14:paraId="2AAE2328" w14:textId="77777777" w:rsidR="00FD18AF" w:rsidRPr="004C7922" w:rsidRDefault="00FD18AF" w:rsidP="00FD18AF">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Times New Roman" w:hAnsi="Times New Roman" w:cs="Times New Roman"/>
                <w:color w:val="auto"/>
                <w:sz w:val="24"/>
                <w:szCs w:val="24"/>
                <w:lang w:eastAsia="en-AU"/>
              </w:rPr>
              <w:t> 0.05 µm</w:t>
            </w:r>
          </w:p>
        </w:tc>
      </w:tr>
      <w:tr w:rsidR="002833DB" w:rsidRPr="004C7922" w14:paraId="169180AB" w14:textId="77777777" w:rsidTr="004434D2">
        <w:trPr>
          <w:cnfStyle w:val="000000100000" w:firstRow="0" w:lastRow="0" w:firstColumn="0" w:lastColumn="0" w:oddVBand="0" w:evenVBand="0" w:oddHBand="1" w:evenHBand="0" w:firstRowFirstColumn="0" w:firstRowLastColumn="0" w:lastRowFirstColumn="0" w:lastRowLastColumn="0"/>
          <w:trHeight w:val="795"/>
        </w:trPr>
        <w:tc>
          <w:tcPr>
            <w:cnfStyle w:val="001000000000" w:firstRow="0" w:lastRow="0" w:firstColumn="1" w:lastColumn="0" w:oddVBand="0" w:evenVBand="0" w:oddHBand="0" w:evenHBand="0" w:firstRowFirstColumn="0" w:firstRowLastColumn="0" w:lastRowFirstColumn="0" w:lastRowLastColumn="0"/>
            <w:tcW w:w="1299" w:type="dxa"/>
            <w:hideMark/>
          </w:tcPr>
          <w:p w14:paraId="6C0CE742" w14:textId="77777777" w:rsidR="00FD18AF" w:rsidRPr="004C7922" w:rsidRDefault="00FD18AF" w:rsidP="00FD18AF">
            <w:pPr>
              <w:jc w:val="both"/>
              <w:rPr>
                <w:rFonts w:ascii="Times New Roman" w:eastAsia="Times New Roman" w:hAnsi="Times New Roman" w:cs="Times New Roman"/>
                <w:color w:val="auto"/>
                <w:sz w:val="24"/>
                <w:szCs w:val="24"/>
                <w:lang w:eastAsia="en-AU"/>
              </w:rPr>
            </w:pPr>
            <w:r w:rsidRPr="004C7922">
              <w:rPr>
                <w:rFonts w:ascii="Times New Roman" w:eastAsia="Times New Roman" w:hAnsi="Times New Roman" w:cs="Times New Roman"/>
                <w:color w:val="auto"/>
                <w:sz w:val="24"/>
                <w:szCs w:val="24"/>
                <w:lang w:eastAsia="en-AU"/>
              </w:rPr>
              <w:t>Type</w:t>
            </w:r>
          </w:p>
        </w:tc>
        <w:tc>
          <w:tcPr>
            <w:tcW w:w="890" w:type="dxa"/>
            <w:hideMark/>
          </w:tcPr>
          <w:p w14:paraId="4610D0AD" w14:textId="77777777" w:rsidR="00FD18AF" w:rsidRPr="004C7922" w:rsidRDefault="00FD18AF" w:rsidP="00FD18AF">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Times New Roman" w:hAnsi="Times New Roman" w:cs="Times New Roman"/>
                <w:color w:val="auto"/>
                <w:sz w:val="24"/>
                <w:szCs w:val="24"/>
                <w:lang w:eastAsia="en-AU"/>
              </w:rPr>
              <w:t> Silicon carbide </w:t>
            </w:r>
          </w:p>
        </w:tc>
        <w:tc>
          <w:tcPr>
            <w:tcW w:w="890" w:type="dxa"/>
            <w:hideMark/>
          </w:tcPr>
          <w:p w14:paraId="0E2266E0" w14:textId="77777777" w:rsidR="00FD18AF" w:rsidRPr="004C7922" w:rsidRDefault="00FD18AF" w:rsidP="00FD18AF">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Times New Roman" w:hAnsi="Times New Roman" w:cs="Times New Roman"/>
                <w:color w:val="auto"/>
                <w:sz w:val="24"/>
                <w:szCs w:val="24"/>
                <w:lang w:eastAsia="en-AU"/>
              </w:rPr>
              <w:t>Silicon carbide </w:t>
            </w:r>
          </w:p>
        </w:tc>
        <w:tc>
          <w:tcPr>
            <w:tcW w:w="890" w:type="dxa"/>
            <w:hideMark/>
          </w:tcPr>
          <w:p w14:paraId="58D153AC" w14:textId="77777777" w:rsidR="00FD18AF" w:rsidRPr="004C7922" w:rsidRDefault="00FD18AF" w:rsidP="00FD18AF">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Times New Roman" w:hAnsi="Times New Roman" w:cs="Times New Roman"/>
                <w:color w:val="auto"/>
                <w:sz w:val="24"/>
                <w:szCs w:val="24"/>
                <w:lang w:eastAsia="en-AU"/>
              </w:rPr>
              <w:t>Silicon carbide </w:t>
            </w:r>
          </w:p>
        </w:tc>
        <w:tc>
          <w:tcPr>
            <w:tcW w:w="890" w:type="dxa"/>
            <w:hideMark/>
          </w:tcPr>
          <w:p w14:paraId="7183E571" w14:textId="77777777" w:rsidR="00FD18AF" w:rsidRPr="004C7922" w:rsidRDefault="00FD18AF" w:rsidP="00FD18AF">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Times New Roman" w:hAnsi="Times New Roman" w:cs="Times New Roman"/>
                <w:color w:val="auto"/>
                <w:sz w:val="24"/>
                <w:szCs w:val="24"/>
                <w:lang w:eastAsia="en-AU"/>
              </w:rPr>
              <w:t>Silicon carbide </w:t>
            </w:r>
          </w:p>
        </w:tc>
        <w:tc>
          <w:tcPr>
            <w:tcW w:w="1657" w:type="dxa"/>
            <w:hideMark/>
          </w:tcPr>
          <w:p w14:paraId="6C0618D5" w14:textId="77777777" w:rsidR="00FD18AF" w:rsidRPr="004C7922" w:rsidRDefault="00FD18AF" w:rsidP="00FD18AF">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Times New Roman" w:hAnsi="Times New Roman" w:cs="Times New Roman"/>
                <w:color w:val="auto"/>
                <w:sz w:val="24"/>
                <w:szCs w:val="24"/>
                <w:lang w:eastAsia="en-AU"/>
              </w:rPr>
              <w:t>Polycrystalline diamond</w:t>
            </w:r>
          </w:p>
        </w:tc>
        <w:tc>
          <w:tcPr>
            <w:tcW w:w="1358" w:type="dxa"/>
            <w:hideMark/>
          </w:tcPr>
          <w:p w14:paraId="40F39C17" w14:textId="77777777" w:rsidR="00FD18AF" w:rsidRPr="004C7922" w:rsidRDefault="00FD18AF" w:rsidP="00FD18AF">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Times New Roman" w:hAnsi="Times New Roman" w:cs="Times New Roman"/>
                <w:color w:val="auto"/>
                <w:sz w:val="24"/>
                <w:szCs w:val="24"/>
                <w:lang w:eastAsia="en-AU"/>
              </w:rPr>
              <w:t> Polycrystalline diamond </w:t>
            </w:r>
          </w:p>
        </w:tc>
        <w:tc>
          <w:tcPr>
            <w:tcW w:w="1142" w:type="dxa"/>
            <w:hideMark/>
          </w:tcPr>
          <w:p w14:paraId="5CB7E9CF" w14:textId="77777777" w:rsidR="00FD18AF" w:rsidRPr="004C7922" w:rsidRDefault="00FD18AF" w:rsidP="00FD18AF">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Times New Roman" w:hAnsi="Times New Roman" w:cs="Times New Roman"/>
                <w:color w:val="auto"/>
                <w:sz w:val="24"/>
                <w:szCs w:val="24"/>
                <w:lang w:eastAsia="en-AU"/>
              </w:rPr>
              <w:t>Colloidal suspension</w:t>
            </w:r>
          </w:p>
        </w:tc>
      </w:tr>
      <w:tr w:rsidR="002833DB" w:rsidRPr="004C7922" w14:paraId="39DCCC2A" w14:textId="77777777" w:rsidTr="004434D2">
        <w:trPr>
          <w:trHeight w:val="765"/>
        </w:trPr>
        <w:tc>
          <w:tcPr>
            <w:cnfStyle w:val="001000000000" w:firstRow="0" w:lastRow="0" w:firstColumn="1" w:lastColumn="0" w:oddVBand="0" w:evenVBand="0" w:oddHBand="0" w:evenHBand="0" w:firstRowFirstColumn="0" w:firstRowLastColumn="0" w:lastRowFirstColumn="0" w:lastRowLastColumn="0"/>
            <w:tcW w:w="1299" w:type="dxa"/>
            <w:hideMark/>
          </w:tcPr>
          <w:p w14:paraId="6701EB1F" w14:textId="77777777" w:rsidR="00FD18AF" w:rsidRPr="004C7922" w:rsidRDefault="00FD18AF" w:rsidP="00FD18AF">
            <w:pPr>
              <w:jc w:val="both"/>
              <w:rPr>
                <w:rFonts w:ascii="Times New Roman" w:eastAsia="Times New Roman" w:hAnsi="Times New Roman" w:cs="Times New Roman"/>
                <w:color w:val="auto"/>
                <w:sz w:val="24"/>
                <w:szCs w:val="24"/>
                <w:lang w:eastAsia="en-AU"/>
              </w:rPr>
            </w:pPr>
            <w:r w:rsidRPr="004C7922">
              <w:rPr>
                <w:rFonts w:ascii="Times New Roman" w:eastAsia="Times New Roman" w:hAnsi="Times New Roman" w:cs="Times New Roman"/>
                <w:color w:val="auto"/>
                <w:sz w:val="24"/>
                <w:szCs w:val="24"/>
                <w:lang w:eastAsia="en-AU"/>
              </w:rPr>
              <w:t>Platen speed (rpm)</w:t>
            </w:r>
          </w:p>
        </w:tc>
        <w:tc>
          <w:tcPr>
            <w:tcW w:w="890" w:type="dxa"/>
            <w:hideMark/>
          </w:tcPr>
          <w:p w14:paraId="4FA5FDA5" w14:textId="77777777" w:rsidR="00FD18AF" w:rsidRPr="004C7922" w:rsidRDefault="00FD18AF" w:rsidP="00FD18A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Calibri" w:hAnsi="Times New Roman" w:cs="Times New Roman"/>
                <w:color w:val="auto"/>
                <w:sz w:val="24"/>
                <w:szCs w:val="24"/>
                <w:lang w:eastAsia="en-AU"/>
              </w:rPr>
              <w:t>300</w:t>
            </w:r>
          </w:p>
        </w:tc>
        <w:tc>
          <w:tcPr>
            <w:tcW w:w="890" w:type="dxa"/>
            <w:hideMark/>
          </w:tcPr>
          <w:p w14:paraId="2E0086AC" w14:textId="77777777" w:rsidR="00FD18AF" w:rsidRPr="004C7922" w:rsidRDefault="00FD18AF" w:rsidP="00FD18A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Calibri" w:hAnsi="Times New Roman" w:cs="Times New Roman"/>
                <w:color w:val="auto"/>
                <w:sz w:val="24"/>
                <w:szCs w:val="24"/>
                <w:lang w:eastAsia="en-AU"/>
              </w:rPr>
              <w:t>300</w:t>
            </w:r>
          </w:p>
        </w:tc>
        <w:tc>
          <w:tcPr>
            <w:tcW w:w="890" w:type="dxa"/>
            <w:hideMark/>
          </w:tcPr>
          <w:p w14:paraId="653B4541" w14:textId="77777777" w:rsidR="00FD18AF" w:rsidRPr="004C7922" w:rsidRDefault="00FD18AF" w:rsidP="00FD18A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Calibri" w:hAnsi="Times New Roman" w:cs="Times New Roman"/>
                <w:color w:val="auto"/>
                <w:sz w:val="24"/>
                <w:szCs w:val="24"/>
                <w:lang w:eastAsia="en-AU"/>
              </w:rPr>
              <w:t>300 </w:t>
            </w:r>
          </w:p>
        </w:tc>
        <w:tc>
          <w:tcPr>
            <w:tcW w:w="890" w:type="dxa"/>
            <w:hideMark/>
          </w:tcPr>
          <w:p w14:paraId="2DDCC779" w14:textId="77777777" w:rsidR="00FD18AF" w:rsidRPr="004C7922" w:rsidRDefault="00FD18AF" w:rsidP="00FD18A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Calibri" w:hAnsi="Times New Roman" w:cs="Times New Roman"/>
                <w:color w:val="auto"/>
                <w:sz w:val="24"/>
                <w:szCs w:val="24"/>
                <w:lang w:eastAsia="en-AU"/>
              </w:rPr>
              <w:t>300  </w:t>
            </w:r>
          </w:p>
        </w:tc>
        <w:tc>
          <w:tcPr>
            <w:tcW w:w="1657" w:type="dxa"/>
            <w:hideMark/>
          </w:tcPr>
          <w:p w14:paraId="09DD4646" w14:textId="77777777" w:rsidR="00FD18AF" w:rsidRPr="004C7922" w:rsidRDefault="00FD18AF" w:rsidP="00FD18A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Calibri" w:hAnsi="Times New Roman" w:cs="Times New Roman"/>
                <w:color w:val="auto"/>
                <w:sz w:val="24"/>
                <w:szCs w:val="24"/>
                <w:lang w:eastAsia="en-AU"/>
              </w:rPr>
              <w:t>150</w:t>
            </w:r>
          </w:p>
        </w:tc>
        <w:tc>
          <w:tcPr>
            <w:tcW w:w="1358" w:type="dxa"/>
            <w:hideMark/>
          </w:tcPr>
          <w:p w14:paraId="08DDB2B1" w14:textId="77777777" w:rsidR="00FD18AF" w:rsidRPr="004C7922" w:rsidRDefault="00FD18AF" w:rsidP="00FD18A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Calibri" w:hAnsi="Times New Roman" w:cs="Times New Roman"/>
                <w:color w:val="auto"/>
                <w:sz w:val="24"/>
                <w:szCs w:val="24"/>
                <w:lang w:eastAsia="en-AU"/>
              </w:rPr>
              <w:t>150</w:t>
            </w:r>
          </w:p>
        </w:tc>
        <w:tc>
          <w:tcPr>
            <w:tcW w:w="1142" w:type="dxa"/>
            <w:hideMark/>
          </w:tcPr>
          <w:p w14:paraId="3C1CD9D0" w14:textId="77777777" w:rsidR="00FD18AF" w:rsidRPr="004C7922" w:rsidRDefault="00FD18AF" w:rsidP="00FD18A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Calibri" w:hAnsi="Times New Roman" w:cs="Times New Roman"/>
                <w:color w:val="auto"/>
                <w:sz w:val="24"/>
                <w:szCs w:val="24"/>
                <w:lang w:eastAsia="en-AU"/>
              </w:rPr>
              <w:t>150</w:t>
            </w:r>
          </w:p>
        </w:tc>
      </w:tr>
      <w:tr w:rsidR="002833DB" w:rsidRPr="004C7922" w14:paraId="3ECA7263" w14:textId="77777777" w:rsidTr="004434D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99" w:type="dxa"/>
            <w:hideMark/>
          </w:tcPr>
          <w:p w14:paraId="784C142A" w14:textId="77777777" w:rsidR="00FD18AF" w:rsidRPr="004C7922" w:rsidRDefault="00FD18AF" w:rsidP="00FD18AF">
            <w:pPr>
              <w:jc w:val="both"/>
              <w:rPr>
                <w:rFonts w:ascii="Times New Roman" w:eastAsia="Times New Roman" w:hAnsi="Times New Roman" w:cs="Times New Roman"/>
                <w:color w:val="auto"/>
                <w:sz w:val="24"/>
                <w:szCs w:val="24"/>
                <w:lang w:eastAsia="en-AU"/>
              </w:rPr>
            </w:pPr>
            <w:r w:rsidRPr="004C7922">
              <w:rPr>
                <w:rFonts w:ascii="Times New Roman" w:eastAsia="Times New Roman" w:hAnsi="Times New Roman" w:cs="Times New Roman"/>
                <w:color w:val="auto"/>
                <w:sz w:val="24"/>
                <w:szCs w:val="24"/>
                <w:lang w:eastAsia="en-AU"/>
              </w:rPr>
              <w:t>Time (min)</w:t>
            </w:r>
          </w:p>
        </w:tc>
        <w:tc>
          <w:tcPr>
            <w:tcW w:w="890" w:type="dxa"/>
            <w:hideMark/>
          </w:tcPr>
          <w:p w14:paraId="19AE75FD" w14:textId="77777777" w:rsidR="00FD18AF" w:rsidRPr="004C7922" w:rsidRDefault="00FD18AF" w:rsidP="00FD18AF">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Times New Roman" w:hAnsi="Times New Roman" w:cs="Times New Roman"/>
                <w:color w:val="auto"/>
                <w:sz w:val="24"/>
                <w:szCs w:val="24"/>
                <w:lang w:eastAsia="en-AU"/>
              </w:rPr>
              <w:t>2-5  </w:t>
            </w:r>
          </w:p>
        </w:tc>
        <w:tc>
          <w:tcPr>
            <w:tcW w:w="890" w:type="dxa"/>
            <w:hideMark/>
          </w:tcPr>
          <w:p w14:paraId="54F11F95" w14:textId="77777777" w:rsidR="00FD18AF" w:rsidRPr="004C7922" w:rsidRDefault="00FD18AF" w:rsidP="00FD18AF">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Times New Roman" w:hAnsi="Times New Roman" w:cs="Times New Roman"/>
                <w:color w:val="auto"/>
                <w:sz w:val="24"/>
                <w:szCs w:val="24"/>
                <w:lang w:eastAsia="en-AU"/>
              </w:rPr>
              <w:t>2-5  </w:t>
            </w:r>
          </w:p>
        </w:tc>
        <w:tc>
          <w:tcPr>
            <w:tcW w:w="890" w:type="dxa"/>
            <w:hideMark/>
          </w:tcPr>
          <w:p w14:paraId="41558B91" w14:textId="77777777" w:rsidR="00FD18AF" w:rsidRPr="004C7922" w:rsidRDefault="00FD18AF" w:rsidP="00FD18AF">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Times New Roman" w:hAnsi="Times New Roman" w:cs="Times New Roman"/>
                <w:color w:val="auto"/>
                <w:sz w:val="24"/>
                <w:szCs w:val="24"/>
                <w:lang w:eastAsia="en-AU"/>
              </w:rPr>
              <w:t>2-5  </w:t>
            </w:r>
          </w:p>
        </w:tc>
        <w:tc>
          <w:tcPr>
            <w:tcW w:w="890" w:type="dxa"/>
            <w:hideMark/>
          </w:tcPr>
          <w:p w14:paraId="09D81DDC" w14:textId="77777777" w:rsidR="00FD18AF" w:rsidRPr="004C7922" w:rsidRDefault="00FD18AF" w:rsidP="00FD18AF">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Times New Roman" w:hAnsi="Times New Roman" w:cs="Times New Roman"/>
                <w:color w:val="auto"/>
                <w:sz w:val="24"/>
                <w:szCs w:val="24"/>
                <w:lang w:eastAsia="en-AU"/>
              </w:rPr>
              <w:t>2-5  </w:t>
            </w:r>
          </w:p>
        </w:tc>
        <w:tc>
          <w:tcPr>
            <w:tcW w:w="1657" w:type="dxa"/>
            <w:hideMark/>
          </w:tcPr>
          <w:p w14:paraId="42FE2EC7" w14:textId="77777777" w:rsidR="00FD18AF" w:rsidRPr="004C7922" w:rsidRDefault="00FD18AF" w:rsidP="00FD18AF">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Times New Roman" w:hAnsi="Times New Roman" w:cs="Times New Roman"/>
                <w:color w:val="auto"/>
                <w:sz w:val="24"/>
                <w:szCs w:val="24"/>
                <w:lang w:eastAsia="en-AU"/>
              </w:rPr>
              <w:t>10</w:t>
            </w:r>
          </w:p>
        </w:tc>
        <w:tc>
          <w:tcPr>
            <w:tcW w:w="1358" w:type="dxa"/>
            <w:hideMark/>
          </w:tcPr>
          <w:p w14:paraId="2C55686D" w14:textId="77777777" w:rsidR="00FD18AF" w:rsidRPr="004C7922" w:rsidRDefault="00FD18AF" w:rsidP="00FD18AF">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Times New Roman" w:hAnsi="Times New Roman" w:cs="Times New Roman"/>
                <w:color w:val="auto"/>
                <w:sz w:val="24"/>
                <w:szCs w:val="24"/>
                <w:lang w:eastAsia="en-AU"/>
              </w:rPr>
              <w:t>10</w:t>
            </w:r>
          </w:p>
        </w:tc>
        <w:tc>
          <w:tcPr>
            <w:tcW w:w="1142" w:type="dxa"/>
            <w:hideMark/>
          </w:tcPr>
          <w:p w14:paraId="6393F928" w14:textId="77777777" w:rsidR="00FD18AF" w:rsidRPr="004C7922" w:rsidRDefault="00FD18AF" w:rsidP="00FD18AF">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n-AU"/>
              </w:rPr>
            </w:pPr>
            <w:r w:rsidRPr="004C7922">
              <w:rPr>
                <w:rFonts w:ascii="Times New Roman" w:eastAsia="Times New Roman" w:hAnsi="Times New Roman" w:cs="Times New Roman"/>
                <w:color w:val="auto"/>
                <w:sz w:val="24"/>
                <w:szCs w:val="24"/>
                <w:lang w:eastAsia="en-AU"/>
              </w:rPr>
              <w:t>5-10 </w:t>
            </w:r>
          </w:p>
        </w:tc>
      </w:tr>
    </w:tbl>
    <w:p w14:paraId="65693001" w14:textId="77777777" w:rsidR="00FD18AF" w:rsidRPr="004C7922" w:rsidRDefault="00FD18AF" w:rsidP="00FD18AF">
      <w:pPr>
        <w:spacing w:after="160" w:line="360" w:lineRule="auto"/>
        <w:jc w:val="both"/>
        <w:rPr>
          <w:rFonts w:ascii="Times New Roman" w:eastAsia="Calibri" w:hAnsi="Times New Roman" w:cs="Times New Roman"/>
          <w:sz w:val="24"/>
          <w:szCs w:val="24"/>
          <w:lang w:val="en-US"/>
        </w:rPr>
      </w:pPr>
    </w:p>
    <w:p w14:paraId="0F638B2E" w14:textId="4F823D0C" w:rsidR="00FD18AF" w:rsidRPr="004C7922" w:rsidRDefault="00FD18AF" w:rsidP="00FD18AF">
      <w:pPr>
        <w:spacing w:after="160" w:line="360" w:lineRule="auto"/>
        <w:jc w:val="both"/>
        <w:rPr>
          <w:rFonts w:ascii="Times New Roman" w:eastAsia="Calibri" w:hAnsi="Times New Roman" w:cs="Times New Roman"/>
          <w:sz w:val="24"/>
          <w:szCs w:val="24"/>
          <w:lang w:val="en-US"/>
        </w:rPr>
      </w:pPr>
      <w:r w:rsidRPr="004C7922">
        <w:rPr>
          <w:rFonts w:ascii="Times New Roman" w:eastAsia="Calibri" w:hAnsi="Times New Roman" w:cs="Times New Roman"/>
          <w:sz w:val="24"/>
          <w:szCs w:val="24"/>
          <w:lang w:val="en-US"/>
        </w:rPr>
        <w:t xml:space="preserve">The samples were ultrasonically cleaned for 5 minutes in an organic solvent prior to the next polishing each time. Finally, the sample was ion milled to remove the deformed layer induced by metallographic polishing. before the EBSD.  </w:t>
      </w:r>
    </w:p>
    <w:bookmarkEnd w:id="4"/>
    <w:p w14:paraId="65143647" w14:textId="6EA58054" w:rsidR="002833DB" w:rsidRPr="004C7922" w:rsidRDefault="00CB082C" w:rsidP="00FD18AF">
      <w:pPr>
        <w:spacing w:after="160" w:line="360" w:lineRule="auto"/>
        <w:jc w:val="both"/>
        <w:rPr>
          <w:rFonts w:ascii="Times New Roman" w:eastAsia="Calibri" w:hAnsi="Times New Roman" w:cs="Times New Roman"/>
          <w:sz w:val="24"/>
          <w:szCs w:val="24"/>
          <w:lang w:val="en-US"/>
        </w:rPr>
      </w:pPr>
      <w:r w:rsidRPr="004C7922">
        <w:rPr>
          <w:rFonts w:ascii="Times New Roman" w:eastAsia="Calibri" w:hAnsi="Times New Roman" w:cs="Times New Roman"/>
          <w:sz w:val="24"/>
          <w:szCs w:val="24"/>
          <w:lang w:val="en-US"/>
        </w:rPr>
        <w:t xml:space="preserve">To prepare the TEM and TKD sample preparation the precision ion beam thinning, electropolishing and thinning with the focused ion beam coupled with SEM are used. The </w:t>
      </w:r>
      <w:r w:rsidRPr="004C7922">
        <w:rPr>
          <w:rFonts w:ascii="Times New Roman" w:eastAsia="Calibri" w:hAnsi="Times New Roman" w:cs="Times New Roman"/>
          <w:sz w:val="24"/>
          <w:szCs w:val="24"/>
          <w:lang w:val="en-US"/>
        </w:rPr>
        <w:lastRenderedPageBreak/>
        <w:t>sample thickness is critical, and best results are achieved with comparatively thin samples of less than 100 nm thickness in case of high carbon steel.</w:t>
      </w:r>
    </w:p>
    <w:p w14:paraId="59899CD9" w14:textId="77777777" w:rsidR="00FD18AF" w:rsidRPr="004C7922" w:rsidRDefault="00FD18AF">
      <w:pPr>
        <w:rPr>
          <w:rFonts w:ascii="Times New Roman" w:hAnsi="Times New Roman" w:cs="Times New Roman"/>
          <w:sz w:val="24"/>
          <w:szCs w:val="24"/>
        </w:rPr>
      </w:pPr>
    </w:p>
    <w:p w14:paraId="5FBFB86A" w14:textId="3B1A4FC8" w:rsidR="00216C51" w:rsidRPr="004C7922" w:rsidRDefault="00216C51">
      <w:pPr>
        <w:rPr>
          <w:rFonts w:ascii="Times New Roman" w:hAnsi="Times New Roman" w:cs="Times New Roman"/>
          <w:b/>
          <w:bCs/>
          <w:sz w:val="24"/>
          <w:szCs w:val="24"/>
        </w:rPr>
      </w:pPr>
      <w:r w:rsidRPr="004C7922">
        <w:rPr>
          <w:rFonts w:ascii="Times New Roman" w:hAnsi="Times New Roman" w:cs="Times New Roman"/>
          <w:b/>
          <w:bCs/>
          <w:sz w:val="24"/>
          <w:szCs w:val="24"/>
        </w:rPr>
        <w:t>Base material</w:t>
      </w:r>
    </w:p>
    <w:p w14:paraId="56A080D3" w14:textId="77777777" w:rsidR="004D0BF9" w:rsidRPr="004C7922" w:rsidRDefault="00216C51" w:rsidP="004D0BF9">
      <w:pPr>
        <w:keepNext/>
        <w:jc w:val="center"/>
        <w:rPr>
          <w:rFonts w:ascii="Times New Roman" w:hAnsi="Times New Roman" w:cs="Times New Roman"/>
          <w:sz w:val="24"/>
          <w:szCs w:val="24"/>
        </w:rPr>
      </w:pPr>
      <w:r w:rsidRPr="004C7922">
        <w:rPr>
          <w:rFonts w:ascii="Times New Roman" w:hAnsi="Times New Roman" w:cs="Times New Roman"/>
          <w:noProof/>
          <w:sz w:val="24"/>
          <w:szCs w:val="24"/>
        </w:rPr>
        <w:drawing>
          <wp:inline distT="0" distB="0" distL="0" distR="0" wp14:anchorId="334DA55A" wp14:editId="44CD3879">
            <wp:extent cx="2754940" cy="2867025"/>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60187" cy="2872485"/>
                    </a:xfrm>
                    <a:prstGeom prst="rect">
                      <a:avLst/>
                    </a:prstGeom>
                    <a:noFill/>
                    <a:ln>
                      <a:noFill/>
                    </a:ln>
                  </pic:spPr>
                </pic:pic>
              </a:graphicData>
            </a:graphic>
          </wp:inline>
        </w:drawing>
      </w:r>
    </w:p>
    <w:p w14:paraId="01EAF9A1" w14:textId="3BAA0E84" w:rsidR="00216C51" w:rsidRPr="004C7922" w:rsidRDefault="004D0BF9" w:rsidP="004D0BF9">
      <w:pPr>
        <w:pStyle w:val="Caption"/>
        <w:jc w:val="center"/>
        <w:rPr>
          <w:rFonts w:ascii="Times New Roman" w:hAnsi="Times New Roman" w:cs="Times New Roman"/>
          <w:color w:val="auto"/>
          <w:sz w:val="24"/>
          <w:szCs w:val="24"/>
        </w:rPr>
      </w:pPr>
      <w:r w:rsidRPr="004C7922">
        <w:rPr>
          <w:rFonts w:ascii="Times New Roman" w:hAnsi="Times New Roman" w:cs="Times New Roman"/>
          <w:color w:val="auto"/>
          <w:sz w:val="24"/>
          <w:szCs w:val="24"/>
        </w:rPr>
        <w:t xml:space="preserve">Figure </w:t>
      </w:r>
      <w:r w:rsidRPr="004C7922">
        <w:rPr>
          <w:rFonts w:ascii="Times New Roman" w:hAnsi="Times New Roman" w:cs="Times New Roman"/>
          <w:color w:val="auto"/>
          <w:sz w:val="24"/>
          <w:szCs w:val="24"/>
        </w:rPr>
        <w:fldChar w:fldCharType="begin"/>
      </w:r>
      <w:r w:rsidRPr="004C7922">
        <w:rPr>
          <w:rFonts w:ascii="Times New Roman" w:hAnsi="Times New Roman" w:cs="Times New Roman"/>
          <w:color w:val="auto"/>
          <w:sz w:val="24"/>
          <w:szCs w:val="24"/>
        </w:rPr>
        <w:instrText xml:space="preserve"> SEQ Figure \* ARABIC </w:instrText>
      </w:r>
      <w:r w:rsidRPr="004C7922">
        <w:rPr>
          <w:rFonts w:ascii="Times New Roman" w:hAnsi="Times New Roman" w:cs="Times New Roman"/>
          <w:color w:val="auto"/>
          <w:sz w:val="24"/>
          <w:szCs w:val="24"/>
        </w:rPr>
        <w:fldChar w:fldCharType="separate"/>
      </w:r>
      <w:r w:rsidR="00103A6F" w:rsidRPr="004C7922">
        <w:rPr>
          <w:rFonts w:ascii="Times New Roman" w:hAnsi="Times New Roman" w:cs="Times New Roman"/>
          <w:noProof/>
          <w:color w:val="auto"/>
          <w:sz w:val="24"/>
          <w:szCs w:val="24"/>
        </w:rPr>
        <w:t>1</w:t>
      </w:r>
      <w:r w:rsidRPr="004C7922">
        <w:rPr>
          <w:rFonts w:ascii="Times New Roman" w:hAnsi="Times New Roman" w:cs="Times New Roman"/>
          <w:color w:val="auto"/>
          <w:sz w:val="24"/>
          <w:szCs w:val="24"/>
        </w:rPr>
        <w:fldChar w:fldCharType="end"/>
      </w:r>
      <w:r w:rsidRPr="004C7922">
        <w:rPr>
          <w:rFonts w:ascii="Times New Roman" w:hAnsi="Times New Roman" w:cs="Times New Roman"/>
          <w:color w:val="auto"/>
          <w:sz w:val="24"/>
          <w:szCs w:val="24"/>
        </w:rPr>
        <w:t>s EBSD pattern of the base material, the red is for martensite and the blue is for austenite. The white arrows are indication plate and lath martensite.</w:t>
      </w:r>
    </w:p>
    <w:p w14:paraId="0BC5B530" w14:textId="3AC4BB32" w:rsidR="004D0BF9" w:rsidRPr="004C7922" w:rsidRDefault="004D0BF9" w:rsidP="004D0BF9">
      <w:pPr>
        <w:rPr>
          <w:rFonts w:ascii="Times New Roman" w:hAnsi="Times New Roman" w:cs="Times New Roman"/>
          <w:sz w:val="24"/>
          <w:szCs w:val="24"/>
        </w:rPr>
      </w:pPr>
    </w:p>
    <w:p w14:paraId="284E2EF4" w14:textId="3E83BE5B" w:rsidR="004D0BF9" w:rsidRPr="004C7922" w:rsidRDefault="004D0BF9" w:rsidP="004D0BF9">
      <w:pPr>
        <w:rPr>
          <w:rFonts w:ascii="Times New Roman" w:hAnsi="Times New Roman" w:cs="Times New Roman"/>
          <w:b/>
          <w:bCs/>
          <w:sz w:val="24"/>
          <w:szCs w:val="24"/>
        </w:rPr>
      </w:pPr>
      <w:bookmarkStart w:id="5" w:name="_Hlk22045028"/>
      <w:r w:rsidRPr="004C7922">
        <w:rPr>
          <w:rFonts w:ascii="Times New Roman" w:hAnsi="Times New Roman" w:cs="Times New Roman"/>
          <w:b/>
          <w:bCs/>
          <w:sz w:val="24"/>
          <w:szCs w:val="24"/>
        </w:rPr>
        <w:t>Schematic of drop ball test</w:t>
      </w:r>
    </w:p>
    <w:p w14:paraId="5F2A89CA" w14:textId="2F181A52" w:rsidR="00120351" w:rsidRPr="004C7922" w:rsidRDefault="00120351" w:rsidP="00120351">
      <w:pPr>
        <w:rPr>
          <w:rFonts w:ascii="Times New Roman" w:hAnsi="Times New Roman" w:cs="Times New Roman"/>
          <w:sz w:val="24"/>
          <w:szCs w:val="24"/>
        </w:rPr>
      </w:pPr>
      <w:r w:rsidRPr="004C7922">
        <w:rPr>
          <w:rFonts w:ascii="Times New Roman" w:hAnsi="Times New Roman" w:cs="Times New Roman"/>
          <w:sz w:val="24"/>
          <w:szCs w:val="24"/>
        </w:rPr>
        <w:t xml:space="preserve">A dynamic impact test was used to investigating the localised deformation at high strain rate. To investigate impact deformation and applying high load in a fraction of second, a drop ball test was used. The free-falling balls were striking the fixed 20 mm thick sample with a value of force and velocity of 78.71N and 12.78 m/s. 6 balls were dropped continuously to transform the base steel material into nanocrystalline steel. This velocity and force can be adjusted by changing the impactor’s weight and height to adjust the strain rate required for the experiment. During drop ball testing, high strain rate and temperature rise can occur within a very short time </w:t>
      </w:r>
      <w:r w:rsidRPr="004C7922">
        <w:rPr>
          <w:rFonts w:ascii="Times New Roman" w:hAnsi="Times New Roman" w:cs="Times New Roman"/>
          <w:sz w:val="24"/>
          <w:szCs w:val="24"/>
        </w:rPr>
        <w:t>{Hossain, 2017 #32}</w:t>
      </w:r>
      <w:r w:rsidRPr="004C7922">
        <w:rPr>
          <w:rFonts w:ascii="Times New Roman" w:hAnsi="Times New Roman" w:cs="Times New Roman"/>
          <w:sz w:val="24"/>
          <w:szCs w:val="24"/>
        </w:rPr>
        <w:t xml:space="preserve">. This information has been included in the supplementary.  </w:t>
      </w:r>
    </w:p>
    <w:p w14:paraId="34353A46" w14:textId="77777777" w:rsidR="004D0BF9" w:rsidRPr="004C7922" w:rsidRDefault="004D0BF9" w:rsidP="002833DB">
      <w:pPr>
        <w:keepNext/>
        <w:spacing w:after="160" w:line="360" w:lineRule="auto"/>
        <w:jc w:val="center"/>
        <w:rPr>
          <w:rFonts w:ascii="Times New Roman" w:hAnsi="Times New Roman" w:cs="Times New Roman"/>
          <w:sz w:val="24"/>
          <w:szCs w:val="24"/>
        </w:rPr>
      </w:pPr>
      <w:r w:rsidRPr="004C7922">
        <w:rPr>
          <w:rFonts w:ascii="Times New Roman" w:hAnsi="Times New Roman" w:cs="Times New Roman"/>
          <w:noProof/>
          <w:sz w:val="24"/>
          <w:szCs w:val="24"/>
        </w:rPr>
        <w:lastRenderedPageBreak/>
        <w:drawing>
          <wp:inline distT="0" distB="0" distL="0" distR="0" wp14:anchorId="0134C6B5" wp14:editId="60B7C3ED">
            <wp:extent cx="3924300" cy="3409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24300" cy="3409950"/>
                    </a:xfrm>
                    <a:prstGeom prst="rect">
                      <a:avLst/>
                    </a:prstGeom>
                    <a:noFill/>
                    <a:ln>
                      <a:noFill/>
                    </a:ln>
                  </pic:spPr>
                </pic:pic>
              </a:graphicData>
            </a:graphic>
          </wp:inline>
        </w:drawing>
      </w:r>
    </w:p>
    <w:p w14:paraId="4D12ED10" w14:textId="77777777" w:rsidR="00120351" w:rsidRPr="004C7922" w:rsidRDefault="004D0BF9" w:rsidP="001C703E">
      <w:pPr>
        <w:pStyle w:val="Caption"/>
        <w:jc w:val="center"/>
        <w:rPr>
          <w:rFonts w:ascii="Times New Roman" w:hAnsi="Times New Roman" w:cs="Times New Roman"/>
          <w:color w:val="auto"/>
          <w:sz w:val="24"/>
          <w:szCs w:val="24"/>
        </w:rPr>
      </w:pPr>
      <w:r w:rsidRPr="004C7922">
        <w:rPr>
          <w:rFonts w:ascii="Times New Roman" w:hAnsi="Times New Roman" w:cs="Times New Roman"/>
          <w:color w:val="auto"/>
          <w:sz w:val="24"/>
          <w:szCs w:val="24"/>
        </w:rPr>
        <w:t xml:space="preserve">Figure </w:t>
      </w:r>
      <w:r w:rsidRPr="004C7922">
        <w:rPr>
          <w:rFonts w:ascii="Times New Roman" w:hAnsi="Times New Roman" w:cs="Times New Roman"/>
          <w:color w:val="auto"/>
          <w:sz w:val="24"/>
          <w:szCs w:val="24"/>
        </w:rPr>
        <w:fldChar w:fldCharType="begin"/>
      </w:r>
      <w:r w:rsidRPr="004C7922">
        <w:rPr>
          <w:rFonts w:ascii="Times New Roman" w:hAnsi="Times New Roman" w:cs="Times New Roman"/>
          <w:color w:val="auto"/>
          <w:sz w:val="24"/>
          <w:szCs w:val="24"/>
        </w:rPr>
        <w:instrText xml:space="preserve"> SEQ Figure \* ARABIC </w:instrText>
      </w:r>
      <w:r w:rsidRPr="004C7922">
        <w:rPr>
          <w:rFonts w:ascii="Times New Roman" w:hAnsi="Times New Roman" w:cs="Times New Roman"/>
          <w:color w:val="auto"/>
          <w:sz w:val="24"/>
          <w:szCs w:val="24"/>
        </w:rPr>
        <w:fldChar w:fldCharType="separate"/>
      </w:r>
      <w:r w:rsidR="00103A6F" w:rsidRPr="004C7922">
        <w:rPr>
          <w:rFonts w:ascii="Times New Roman" w:hAnsi="Times New Roman" w:cs="Times New Roman"/>
          <w:noProof/>
          <w:color w:val="auto"/>
          <w:sz w:val="24"/>
          <w:szCs w:val="24"/>
        </w:rPr>
        <w:t>2</w:t>
      </w:r>
      <w:r w:rsidRPr="004C7922">
        <w:rPr>
          <w:rFonts w:ascii="Times New Roman" w:hAnsi="Times New Roman" w:cs="Times New Roman"/>
          <w:color w:val="auto"/>
          <w:sz w:val="24"/>
          <w:szCs w:val="24"/>
        </w:rPr>
        <w:fldChar w:fldCharType="end"/>
      </w:r>
      <w:r w:rsidR="00F86CBE" w:rsidRPr="004C7922">
        <w:rPr>
          <w:rFonts w:ascii="Times New Roman" w:hAnsi="Times New Roman" w:cs="Times New Roman"/>
          <w:color w:val="auto"/>
          <w:sz w:val="24"/>
          <w:szCs w:val="24"/>
        </w:rPr>
        <w:t>s</w:t>
      </w:r>
      <w:r w:rsidRPr="004C7922">
        <w:rPr>
          <w:rFonts w:ascii="Times New Roman" w:hAnsi="Times New Roman" w:cs="Times New Roman"/>
          <w:color w:val="auto"/>
          <w:sz w:val="24"/>
          <w:szCs w:val="24"/>
        </w:rPr>
        <w:t xml:space="preserve"> Schematic diagram of the impact test</w:t>
      </w:r>
      <w:bookmarkEnd w:id="5"/>
    </w:p>
    <w:p w14:paraId="058DD16F" w14:textId="11F2C4A8" w:rsidR="00120351" w:rsidRPr="004C7922" w:rsidRDefault="00120351" w:rsidP="001C703E">
      <w:pPr>
        <w:pStyle w:val="Caption"/>
        <w:jc w:val="center"/>
        <w:rPr>
          <w:rFonts w:ascii="Times New Roman" w:hAnsi="Times New Roman" w:cs="Times New Roman"/>
          <w:color w:val="auto"/>
          <w:sz w:val="24"/>
          <w:szCs w:val="24"/>
        </w:rPr>
      </w:pPr>
    </w:p>
    <w:p w14:paraId="296F2824" w14:textId="76D66056" w:rsidR="004C7922" w:rsidRPr="004C7922" w:rsidRDefault="004C7922" w:rsidP="004C7922">
      <w:pPr>
        <w:rPr>
          <w:rFonts w:ascii="Times New Roman" w:hAnsi="Times New Roman" w:cs="Times New Roman"/>
          <w:b/>
          <w:bCs/>
          <w:sz w:val="24"/>
          <w:szCs w:val="24"/>
        </w:rPr>
      </w:pPr>
      <w:r w:rsidRPr="004C7922">
        <w:rPr>
          <w:rFonts w:ascii="Times New Roman" w:hAnsi="Times New Roman" w:cs="Times New Roman"/>
          <w:b/>
          <w:bCs/>
          <w:sz w:val="24"/>
          <w:szCs w:val="24"/>
        </w:rPr>
        <w:t>Optical microscopy</w:t>
      </w:r>
    </w:p>
    <w:p w14:paraId="3A22FAD1" w14:textId="77777777" w:rsidR="004C7922" w:rsidRPr="004C7922" w:rsidRDefault="004C7922" w:rsidP="004C7922">
      <w:pPr>
        <w:pStyle w:val="EndNoteBibliography"/>
        <w:spacing w:after="0"/>
        <w:ind w:left="720" w:hanging="720"/>
        <w:rPr>
          <w:rFonts w:ascii="Times New Roman" w:hAnsi="Times New Roman" w:cs="Times New Roman"/>
          <w:sz w:val="24"/>
          <w:szCs w:val="24"/>
          <w:lang w:val="en-AU"/>
        </w:rPr>
      </w:pPr>
      <w:r w:rsidRPr="004C7922">
        <w:rPr>
          <w:rFonts w:ascii="Times New Roman" w:hAnsi="Times New Roman" w:cs="Times New Roman"/>
          <w:sz w:val="24"/>
          <w:szCs w:val="24"/>
          <w:lang w:val="en-AU"/>
        </w:rPr>
        <w:drawing>
          <wp:inline distT="0" distB="0" distL="0" distR="0" wp14:anchorId="445D4DBD" wp14:editId="4A7C1311">
            <wp:extent cx="5731510" cy="148717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1487170"/>
                    </a:xfrm>
                    <a:prstGeom prst="rect">
                      <a:avLst/>
                    </a:prstGeom>
                    <a:noFill/>
                    <a:ln>
                      <a:noFill/>
                    </a:ln>
                  </pic:spPr>
                </pic:pic>
              </a:graphicData>
            </a:graphic>
          </wp:inline>
        </w:drawing>
      </w:r>
    </w:p>
    <w:p w14:paraId="6AFCFCDD" w14:textId="2CE52D16" w:rsidR="004C7922" w:rsidRPr="004C7922" w:rsidRDefault="004C7922" w:rsidP="004C7922">
      <w:pPr>
        <w:pStyle w:val="EndNoteBibliography"/>
        <w:spacing w:after="0"/>
        <w:ind w:left="720" w:hanging="720"/>
        <w:rPr>
          <w:rFonts w:ascii="Times New Roman" w:hAnsi="Times New Roman" w:cs="Times New Roman"/>
          <w:i/>
          <w:iCs/>
          <w:sz w:val="24"/>
          <w:szCs w:val="24"/>
          <w:lang w:val="en-AU"/>
        </w:rPr>
      </w:pPr>
      <w:r w:rsidRPr="004C7922">
        <w:rPr>
          <w:rFonts w:ascii="Times New Roman" w:hAnsi="Times New Roman" w:cs="Times New Roman"/>
          <w:i/>
          <w:iCs/>
          <w:sz w:val="24"/>
          <w:szCs w:val="24"/>
          <w:lang w:val="en-AU"/>
        </w:rPr>
        <w:t xml:space="preserve">Figure </w:t>
      </w:r>
      <w:r w:rsidRPr="004C7922">
        <w:rPr>
          <w:rFonts w:ascii="Times New Roman" w:hAnsi="Times New Roman" w:cs="Times New Roman"/>
          <w:i/>
          <w:iCs/>
          <w:sz w:val="24"/>
          <w:szCs w:val="24"/>
          <w:lang w:val="en-AU"/>
        </w:rPr>
        <w:t>3s</w:t>
      </w:r>
      <w:r w:rsidRPr="004C7922">
        <w:rPr>
          <w:rFonts w:ascii="Times New Roman" w:hAnsi="Times New Roman" w:cs="Times New Roman"/>
          <w:i/>
          <w:iCs/>
          <w:sz w:val="24"/>
          <w:szCs w:val="24"/>
          <w:lang w:val="en-AU"/>
        </w:rPr>
        <w:t xml:space="preserve"> The optical microscopy of the impacted sample showing the effective depth of nano grained steel. </w:t>
      </w:r>
    </w:p>
    <w:p w14:paraId="067D9B6E" w14:textId="77777777" w:rsidR="004C7922" w:rsidRPr="004C7922" w:rsidRDefault="004C7922" w:rsidP="004C7922">
      <w:pPr>
        <w:pStyle w:val="EndNoteBibliography"/>
        <w:spacing w:after="0"/>
        <w:ind w:left="720" w:hanging="720"/>
        <w:rPr>
          <w:rFonts w:ascii="Times New Roman" w:hAnsi="Times New Roman" w:cs="Times New Roman"/>
          <w:sz w:val="24"/>
          <w:szCs w:val="24"/>
          <w:lang w:val="en-AU"/>
        </w:rPr>
      </w:pPr>
      <w:r w:rsidRPr="004C7922">
        <w:rPr>
          <w:rFonts w:ascii="Times New Roman" w:hAnsi="Times New Roman" w:cs="Times New Roman"/>
          <w:sz w:val="24"/>
          <w:szCs w:val="24"/>
          <w:lang w:val="en-AU"/>
        </w:rPr>
        <w:drawing>
          <wp:inline distT="0" distB="0" distL="0" distR="0" wp14:anchorId="14F450FD" wp14:editId="7BD3BD44">
            <wp:extent cx="5731510" cy="2090420"/>
            <wp:effectExtent l="0" t="0" r="254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2090420"/>
                    </a:xfrm>
                    <a:prstGeom prst="rect">
                      <a:avLst/>
                    </a:prstGeom>
                    <a:noFill/>
                    <a:ln>
                      <a:noFill/>
                    </a:ln>
                  </pic:spPr>
                </pic:pic>
              </a:graphicData>
            </a:graphic>
          </wp:inline>
        </w:drawing>
      </w:r>
    </w:p>
    <w:p w14:paraId="1BC0893B" w14:textId="0C577366" w:rsidR="004C7922" w:rsidRPr="004C7922" w:rsidRDefault="004C7922" w:rsidP="004C7922">
      <w:pPr>
        <w:pStyle w:val="EndNoteBibliography"/>
        <w:spacing w:after="0"/>
        <w:ind w:left="720" w:hanging="720"/>
        <w:rPr>
          <w:rFonts w:ascii="Times New Roman" w:hAnsi="Times New Roman" w:cs="Times New Roman"/>
          <w:i/>
          <w:iCs/>
          <w:sz w:val="24"/>
          <w:szCs w:val="24"/>
          <w:lang w:val="en-AU"/>
        </w:rPr>
      </w:pPr>
      <w:r w:rsidRPr="004C7922">
        <w:rPr>
          <w:rFonts w:ascii="Times New Roman" w:hAnsi="Times New Roman" w:cs="Times New Roman"/>
          <w:i/>
          <w:iCs/>
          <w:sz w:val="24"/>
          <w:szCs w:val="24"/>
          <w:lang w:val="en-AU"/>
        </w:rPr>
        <w:t xml:space="preserve">Figure </w:t>
      </w:r>
      <w:r w:rsidRPr="004C7922">
        <w:rPr>
          <w:rFonts w:ascii="Times New Roman" w:hAnsi="Times New Roman" w:cs="Times New Roman"/>
          <w:i/>
          <w:iCs/>
          <w:sz w:val="24"/>
          <w:szCs w:val="24"/>
          <w:lang w:val="en-AU"/>
        </w:rPr>
        <w:t>4s</w:t>
      </w:r>
      <w:r w:rsidRPr="004C7922">
        <w:rPr>
          <w:rFonts w:ascii="Times New Roman" w:hAnsi="Times New Roman" w:cs="Times New Roman"/>
          <w:i/>
          <w:iCs/>
          <w:sz w:val="24"/>
          <w:szCs w:val="24"/>
          <w:lang w:val="en-AU"/>
        </w:rPr>
        <w:t xml:space="preserve"> Optical microscopy of the steels. (a) base material before compression; (b) material after compression at 2000 MPa.</w:t>
      </w:r>
    </w:p>
    <w:p w14:paraId="3203EC2C" w14:textId="77777777" w:rsidR="004C7922" w:rsidRPr="004C7922" w:rsidRDefault="004C7922" w:rsidP="00120351">
      <w:pPr>
        <w:pStyle w:val="EndNoteBibliography"/>
        <w:spacing w:after="0"/>
        <w:ind w:left="720" w:hanging="720"/>
        <w:jc w:val="left"/>
        <w:rPr>
          <w:rFonts w:ascii="Times New Roman" w:hAnsi="Times New Roman" w:cs="Times New Roman"/>
          <w:sz w:val="24"/>
          <w:szCs w:val="24"/>
        </w:rPr>
      </w:pPr>
      <w:bookmarkStart w:id="6" w:name="_GoBack"/>
      <w:bookmarkEnd w:id="6"/>
    </w:p>
    <w:p w14:paraId="57C6740D" w14:textId="687D827D" w:rsidR="00120351" w:rsidRPr="004C7922" w:rsidRDefault="00120351" w:rsidP="00120351">
      <w:pPr>
        <w:pStyle w:val="EndNoteBibliography"/>
        <w:spacing w:after="0"/>
        <w:ind w:left="720" w:hanging="720"/>
        <w:jc w:val="left"/>
        <w:rPr>
          <w:rFonts w:ascii="Times New Roman" w:hAnsi="Times New Roman" w:cs="Times New Roman"/>
          <w:sz w:val="24"/>
          <w:szCs w:val="24"/>
        </w:rPr>
      </w:pPr>
      <w:r w:rsidRPr="004C7922">
        <w:rPr>
          <w:rFonts w:ascii="Times New Roman" w:hAnsi="Times New Roman" w:cs="Times New Roman"/>
          <w:sz w:val="24"/>
          <w:szCs w:val="24"/>
        </w:rPr>
        <w:t>References:</w:t>
      </w:r>
    </w:p>
    <w:p w14:paraId="48C6262D" w14:textId="77777777" w:rsidR="00120351" w:rsidRPr="004C7922" w:rsidRDefault="00120351" w:rsidP="00120351">
      <w:pPr>
        <w:pStyle w:val="EndNoteBibliography"/>
        <w:spacing w:after="0"/>
        <w:ind w:left="720" w:hanging="720"/>
        <w:jc w:val="left"/>
        <w:rPr>
          <w:rFonts w:ascii="Times New Roman" w:hAnsi="Times New Roman" w:cs="Times New Roman"/>
          <w:sz w:val="24"/>
          <w:szCs w:val="24"/>
        </w:rPr>
      </w:pPr>
    </w:p>
    <w:p w14:paraId="19DC5336" w14:textId="5A71B8AC" w:rsidR="00120351" w:rsidRPr="004C7922" w:rsidRDefault="00120351" w:rsidP="004C7922">
      <w:pPr>
        <w:pStyle w:val="EndNoteBibliography"/>
        <w:spacing w:after="0"/>
        <w:ind w:left="720" w:hanging="720"/>
        <w:jc w:val="left"/>
        <w:rPr>
          <w:rFonts w:ascii="Times New Roman" w:hAnsi="Times New Roman" w:cs="Times New Roman"/>
          <w:sz w:val="24"/>
          <w:szCs w:val="24"/>
        </w:rPr>
      </w:pPr>
      <w:r w:rsidRPr="004C7922">
        <w:rPr>
          <w:rFonts w:ascii="Times New Roman" w:hAnsi="Times New Roman" w:cs="Times New Roman"/>
          <w:sz w:val="24"/>
          <w:szCs w:val="24"/>
        </w:rPr>
        <w:fldChar w:fldCharType="begin"/>
      </w:r>
      <w:r w:rsidRPr="004C7922">
        <w:rPr>
          <w:rFonts w:ascii="Times New Roman" w:hAnsi="Times New Roman" w:cs="Times New Roman"/>
          <w:sz w:val="24"/>
          <w:szCs w:val="24"/>
        </w:rPr>
        <w:instrText xml:space="preserve"> ADDIN EN.REFLIST </w:instrText>
      </w:r>
      <w:r w:rsidRPr="004C7922">
        <w:rPr>
          <w:rFonts w:ascii="Times New Roman" w:hAnsi="Times New Roman" w:cs="Times New Roman"/>
          <w:sz w:val="24"/>
          <w:szCs w:val="24"/>
        </w:rPr>
        <w:fldChar w:fldCharType="separate"/>
      </w:r>
      <w:r w:rsidRPr="004C7922">
        <w:rPr>
          <w:rFonts w:ascii="Times New Roman" w:hAnsi="Times New Roman" w:cs="Times New Roman"/>
          <w:sz w:val="24"/>
          <w:szCs w:val="24"/>
        </w:rPr>
        <w:t>1.</w:t>
      </w:r>
      <w:r w:rsidRPr="004C7922">
        <w:rPr>
          <w:rFonts w:ascii="Times New Roman" w:hAnsi="Times New Roman" w:cs="Times New Roman"/>
          <w:sz w:val="24"/>
          <w:szCs w:val="24"/>
        </w:rPr>
        <w:tab/>
        <w:t xml:space="preserve">Hossain, R., et al., </w:t>
      </w:r>
      <w:r w:rsidRPr="004C7922">
        <w:rPr>
          <w:rFonts w:ascii="Times New Roman" w:hAnsi="Times New Roman" w:cs="Times New Roman"/>
          <w:i/>
          <w:sz w:val="24"/>
          <w:szCs w:val="24"/>
        </w:rPr>
        <w:t>Stability of retained austenite in high carbon steel under compressive stress: an investigation from macro to nano scale.</w:t>
      </w:r>
      <w:r w:rsidRPr="004C7922">
        <w:rPr>
          <w:rFonts w:ascii="Times New Roman" w:hAnsi="Times New Roman" w:cs="Times New Roman"/>
          <w:sz w:val="24"/>
          <w:szCs w:val="24"/>
        </w:rPr>
        <w:t xml:space="preserve"> Scientific reports, 2016. </w:t>
      </w:r>
      <w:r w:rsidRPr="004C7922">
        <w:rPr>
          <w:rFonts w:ascii="Times New Roman" w:hAnsi="Times New Roman" w:cs="Times New Roman"/>
          <w:b/>
          <w:sz w:val="24"/>
          <w:szCs w:val="24"/>
        </w:rPr>
        <w:t>6</w:t>
      </w:r>
      <w:r w:rsidRPr="004C7922">
        <w:rPr>
          <w:rFonts w:ascii="Times New Roman" w:hAnsi="Times New Roman" w:cs="Times New Roman"/>
          <w:sz w:val="24"/>
          <w:szCs w:val="24"/>
        </w:rPr>
        <w:t>.</w:t>
      </w:r>
    </w:p>
    <w:p w14:paraId="756BAC5A" w14:textId="77777777" w:rsidR="00120351" w:rsidRPr="004C7922" w:rsidRDefault="00120351" w:rsidP="004C7922">
      <w:pPr>
        <w:pStyle w:val="EndNoteBibliography"/>
        <w:ind w:left="720" w:hanging="720"/>
        <w:jc w:val="left"/>
        <w:rPr>
          <w:rFonts w:ascii="Times New Roman" w:hAnsi="Times New Roman" w:cs="Times New Roman"/>
          <w:sz w:val="24"/>
          <w:szCs w:val="24"/>
        </w:rPr>
      </w:pPr>
      <w:r w:rsidRPr="004C7922">
        <w:rPr>
          <w:rFonts w:ascii="Times New Roman" w:hAnsi="Times New Roman" w:cs="Times New Roman"/>
          <w:sz w:val="24"/>
          <w:szCs w:val="24"/>
        </w:rPr>
        <w:t>2.</w:t>
      </w:r>
      <w:r w:rsidRPr="004C7922">
        <w:rPr>
          <w:rFonts w:ascii="Times New Roman" w:hAnsi="Times New Roman" w:cs="Times New Roman"/>
          <w:sz w:val="24"/>
          <w:szCs w:val="24"/>
        </w:rPr>
        <w:tab/>
        <w:t xml:space="preserve">Hossain, R., et al., </w:t>
      </w:r>
      <w:r w:rsidRPr="004C7922">
        <w:rPr>
          <w:rFonts w:ascii="Times New Roman" w:hAnsi="Times New Roman" w:cs="Times New Roman"/>
          <w:i/>
          <w:sz w:val="24"/>
          <w:szCs w:val="24"/>
        </w:rPr>
        <w:t>Hybrid structure of white layer in high carbon steel–Formation mechanism and its properties.</w:t>
      </w:r>
      <w:r w:rsidRPr="004C7922">
        <w:rPr>
          <w:rFonts w:ascii="Times New Roman" w:hAnsi="Times New Roman" w:cs="Times New Roman"/>
          <w:sz w:val="24"/>
          <w:szCs w:val="24"/>
        </w:rPr>
        <w:t xml:space="preserve"> Scientific Reports, 2017. </w:t>
      </w:r>
      <w:r w:rsidRPr="004C7922">
        <w:rPr>
          <w:rFonts w:ascii="Times New Roman" w:hAnsi="Times New Roman" w:cs="Times New Roman"/>
          <w:b/>
          <w:sz w:val="24"/>
          <w:szCs w:val="24"/>
        </w:rPr>
        <w:t>7</w:t>
      </w:r>
      <w:r w:rsidRPr="004C7922">
        <w:rPr>
          <w:rFonts w:ascii="Times New Roman" w:hAnsi="Times New Roman" w:cs="Times New Roman"/>
          <w:sz w:val="24"/>
          <w:szCs w:val="24"/>
        </w:rPr>
        <w:t>: p. 13288.</w:t>
      </w:r>
    </w:p>
    <w:p w14:paraId="0F400054" w14:textId="6B213E9B" w:rsidR="00103A6F" w:rsidRPr="004C7922" w:rsidRDefault="00120351" w:rsidP="001C703E">
      <w:pPr>
        <w:pStyle w:val="Caption"/>
        <w:jc w:val="center"/>
        <w:rPr>
          <w:rFonts w:ascii="Times New Roman" w:hAnsi="Times New Roman" w:cs="Times New Roman"/>
          <w:color w:val="auto"/>
          <w:sz w:val="24"/>
          <w:szCs w:val="24"/>
        </w:rPr>
      </w:pPr>
      <w:r w:rsidRPr="004C7922">
        <w:rPr>
          <w:rFonts w:ascii="Times New Roman" w:hAnsi="Times New Roman" w:cs="Times New Roman"/>
          <w:color w:val="auto"/>
          <w:sz w:val="24"/>
          <w:szCs w:val="24"/>
        </w:rPr>
        <w:fldChar w:fldCharType="end"/>
      </w:r>
    </w:p>
    <w:sectPr w:rsidR="00103A6F" w:rsidRPr="004C79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DengXian Light">
    <w:altName w:val="等线 Light"/>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BEJzQ0sDCzMgMjdX0lEKTi0uzszPAykwqQUAZJHFrywAAAA="/>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tvvwxff2wp99yeazeappad2stpzp9p5redr&quot;&gt;PhD&lt;record-ids&gt;&lt;item&gt;12&lt;/item&gt;&lt;item&gt;32&lt;/item&gt;&lt;/record-ids&gt;&lt;/item&gt;&lt;/Libraries&gt;"/>
  </w:docVars>
  <w:rsids>
    <w:rsidRoot w:val="00216C51"/>
    <w:rsid w:val="00013E9C"/>
    <w:rsid w:val="00103A6F"/>
    <w:rsid w:val="00120351"/>
    <w:rsid w:val="001C703E"/>
    <w:rsid w:val="00216C51"/>
    <w:rsid w:val="002833DB"/>
    <w:rsid w:val="003332FA"/>
    <w:rsid w:val="003541B1"/>
    <w:rsid w:val="00392F09"/>
    <w:rsid w:val="00395436"/>
    <w:rsid w:val="0039756C"/>
    <w:rsid w:val="003B56FD"/>
    <w:rsid w:val="003F06A6"/>
    <w:rsid w:val="003F210C"/>
    <w:rsid w:val="004434D2"/>
    <w:rsid w:val="00452114"/>
    <w:rsid w:val="004C7922"/>
    <w:rsid w:val="004D0BF9"/>
    <w:rsid w:val="005A492D"/>
    <w:rsid w:val="00606A4F"/>
    <w:rsid w:val="00620870"/>
    <w:rsid w:val="006629D3"/>
    <w:rsid w:val="00664F68"/>
    <w:rsid w:val="00794CF0"/>
    <w:rsid w:val="007B4F6D"/>
    <w:rsid w:val="00803C6B"/>
    <w:rsid w:val="009579C4"/>
    <w:rsid w:val="0097701D"/>
    <w:rsid w:val="00B600C1"/>
    <w:rsid w:val="00B953FE"/>
    <w:rsid w:val="00BA6453"/>
    <w:rsid w:val="00C86C90"/>
    <w:rsid w:val="00CB082C"/>
    <w:rsid w:val="00CC176A"/>
    <w:rsid w:val="00D0605F"/>
    <w:rsid w:val="00D70716"/>
    <w:rsid w:val="00E15D41"/>
    <w:rsid w:val="00EE41BD"/>
    <w:rsid w:val="00F107B8"/>
    <w:rsid w:val="00F70E78"/>
    <w:rsid w:val="00F730EC"/>
    <w:rsid w:val="00F7576F"/>
    <w:rsid w:val="00F86CBE"/>
    <w:rsid w:val="00FD18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7F135"/>
  <w15:chartTrackingRefBased/>
  <w15:docId w15:val="{08DD471F-BEF2-4343-B7F9-C6DE86797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16C5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6C51"/>
    <w:rPr>
      <w:color w:val="0000FF" w:themeColor="hyperlink"/>
      <w:u w:val="single"/>
    </w:rPr>
  </w:style>
  <w:style w:type="paragraph" w:styleId="Caption">
    <w:name w:val="caption"/>
    <w:basedOn w:val="Normal"/>
    <w:next w:val="Normal"/>
    <w:uiPriority w:val="35"/>
    <w:unhideWhenUsed/>
    <w:qFormat/>
    <w:rsid w:val="00216C51"/>
    <w:pPr>
      <w:spacing w:line="240" w:lineRule="auto"/>
    </w:pPr>
    <w:rPr>
      <w:i/>
      <w:iCs/>
      <w:color w:val="1F497D" w:themeColor="text2"/>
      <w:sz w:val="18"/>
      <w:szCs w:val="18"/>
    </w:rPr>
  </w:style>
  <w:style w:type="table" w:customStyle="1" w:styleId="GridTable6Colorful1">
    <w:name w:val="Grid Table 6 Colorful1"/>
    <w:basedOn w:val="TableNormal"/>
    <w:uiPriority w:val="51"/>
    <w:rsid w:val="00FD18AF"/>
    <w:pPr>
      <w:spacing w:after="0" w:line="240"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EndNoteBibliographyTitle">
    <w:name w:val="EndNote Bibliography Title"/>
    <w:basedOn w:val="Normal"/>
    <w:link w:val="EndNoteBibliographyTitleChar"/>
    <w:rsid w:val="00120351"/>
    <w:pPr>
      <w:spacing w:after="0"/>
      <w:jc w:val="center"/>
    </w:pPr>
    <w:rPr>
      <w:rFonts w:ascii="Calibri" w:hAnsi="Calibri"/>
      <w:noProof/>
      <w:sz w:val="18"/>
      <w:lang w:val="en-US"/>
    </w:rPr>
  </w:style>
  <w:style w:type="character" w:customStyle="1" w:styleId="EndNoteBibliographyTitleChar">
    <w:name w:val="EndNote Bibliography Title Char"/>
    <w:basedOn w:val="DefaultParagraphFont"/>
    <w:link w:val="EndNoteBibliographyTitle"/>
    <w:rsid w:val="00120351"/>
    <w:rPr>
      <w:rFonts w:ascii="Calibri" w:hAnsi="Calibri"/>
      <w:noProof/>
      <w:sz w:val="18"/>
      <w:lang w:val="en-US"/>
    </w:rPr>
  </w:style>
  <w:style w:type="paragraph" w:customStyle="1" w:styleId="EndNoteBibliography">
    <w:name w:val="EndNote Bibliography"/>
    <w:basedOn w:val="Normal"/>
    <w:link w:val="EndNoteBibliographyChar"/>
    <w:rsid w:val="00120351"/>
    <w:pPr>
      <w:spacing w:line="240" w:lineRule="auto"/>
      <w:jc w:val="center"/>
    </w:pPr>
    <w:rPr>
      <w:rFonts w:ascii="Calibri" w:hAnsi="Calibri"/>
      <w:noProof/>
      <w:sz w:val="18"/>
      <w:lang w:val="en-US"/>
    </w:rPr>
  </w:style>
  <w:style w:type="character" w:customStyle="1" w:styleId="EndNoteBibliographyChar">
    <w:name w:val="EndNote Bibliography Char"/>
    <w:basedOn w:val="DefaultParagraphFont"/>
    <w:link w:val="EndNoteBibliography"/>
    <w:rsid w:val="00120351"/>
    <w:rPr>
      <w:rFonts w:ascii="Calibri" w:hAnsi="Calibri"/>
      <w:noProof/>
      <w:sz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4756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hyperlink" Target="mailto:f.pahlevani@unsw.edu.au" TargetMode="External"/><Relationship Id="rId10" Type="http://schemas.openxmlformats.org/officeDocument/2006/relationships/fontTable" Target="fontTable.xml"/><Relationship Id="rId4" Type="http://schemas.openxmlformats.org/officeDocument/2006/relationships/hyperlink" Target="mailto:r.hossain@unsw.edu.au" TargetMode="Externa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Rumana Hossain</dc:creator>
  <cp:keywords/>
  <dc:description/>
  <cp:lastModifiedBy>Rumana Hossain</cp:lastModifiedBy>
  <cp:revision>2</cp:revision>
  <dcterms:created xsi:type="dcterms:W3CDTF">2019-10-23T00:57:00Z</dcterms:created>
  <dcterms:modified xsi:type="dcterms:W3CDTF">2019-10-23T00:57:00Z</dcterms:modified>
</cp:coreProperties>
</file>