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AAA" w:rsidRDefault="007353AC" w:rsidP="00C01AAA">
      <w:pPr>
        <w:pStyle w:val="MDPI12title"/>
        <w:spacing w:line="240" w:lineRule="auto"/>
        <w:rPr>
          <w:rFonts w:eastAsiaTheme="minorEastAsia"/>
          <w:lang w:eastAsia="zh-CN"/>
        </w:rPr>
      </w:pPr>
      <w:r w:rsidRPr="00ED610E">
        <w:t xml:space="preserve">Pao Pereira </w:t>
      </w:r>
      <w:r>
        <w:rPr>
          <w:rFonts w:eastAsiaTheme="minorEastAsia" w:hint="eastAsia"/>
          <w:lang w:eastAsia="zh-CN"/>
        </w:rPr>
        <w:t xml:space="preserve">Extract </w:t>
      </w:r>
      <w:r>
        <w:rPr>
          <w:rFonts w:eastAsiaTheme="minorEastAsia"/>
          <w:lang w:eastAsia="zh-CN"/>
        </w:rPr>
        <w:t>Attenuates</w:t>
      </w:r>
      <w:r w:rsidRPr="00ED610E">
        <w:t xml:space="preserve"> </w:t>
      </w:r>
      <w:r>
        <w:rPr>
          <w:rFonts w:eastAsiaTheme="minorEastAsia" w:hint="eastAsia"/>
          <w:lang w:eastAsia="zh-CN"/>
        </w:rPr>
        <w:t>T</w:t>
      </w:r>
      <w:r w:rsidRPr="00ED610E">
        <w:t>estosterone</w:t>
      </w:r>
      <w:r>
        <w:rPr>
          <w:rFonts w:eastAsiaTheme="minorEastAsia" w:hint="eastAsia"/>
          <w:lang w:eastAsia="zh-CN"/>
        </w:rPr>
        <w:t>-</w:t>
      </w:r>
      <w:r w:rsidR="00C01AAA">
        <w:rPr>
          <w:rFonts w:eastAsiaTheme="minorEastAsia" w:hint="eastAsia"/>
          <w:lang w:eastAsia="zh-CN"/>
        </w:rPr>
        <w:t>I</w:t>
      </w:r>
      <w:r w:rsidR="00C01AAA" w:rsidRPr="00ED610E">
        <w:t xml:space="preserve">nduced </w:t>
      </w:r>
      <w:r w:rsidR="00C01AAA">
        <w:rPr>
          <w:rFonts w:eastAsiaTheme="minorEastAsia" w:hint="eastAsia"/>
          <w:lang w:eastAsia="zh-CN"/>
        </w:rPr>
        <w:t>B</w:t>
      </w:r>
      <w:r w:rsidR="00C01AAA" w:rsidRPr="00ED610E">
        <w:t xml:space="preserve">enign </w:t>
      </w:r>
      <w:r w:rsidR="00C01AAA">
        <w:rPr>
          <w:rFonts w:eastAsiaTheme="minorEastAsia" w:hint="eastAsia"/>
          <w:lang w:eastAsia="zh-CN"/>
        </w:rPr>
        <w:t>P</w:t>
      </w:r>
      <w:r w:rsidR="00C01AAA" w:rsidRPr="00ED610E">
        <w:t xml:space="preserve">rostatic </w:t>
      </w:r>
      <w:r w:rsidR="00C01AAA">
        <w:rPr>
          <w:rFonts w:eastAsiaTheme="minorEastAsia" w:hint="eastAsia"/>
          <w:lang w:eastAsia="zh-CN"/>
        </w:rPr>
        <w:t>H</w:t>
      </w:r>
      <w:r w:rsidR="00C01AAA" w:rsidRPr="00ED610E">
        <w:t xml:space="preserve">yperplasia in </w:t>
      </w:r>
      <w:r w:rsidR="00C01AAA">
        <w:rPr>
          <w:rFonts w:eastAsiaTheme="minorEastAsia" w:hint="eastAsia"/>
          <w:lang w:eastAsia="zh-CN"/>
        </w:rPr>
        <w:t>R</w:t>
      </w:r>
      <w:r w:rsidR="00C01AAA" w:rsidRPr="00ED610E">
        <w:t>ats</w:t>
      </w:r>
      <w:r w:rsidR="00C01AAA">
        <w:rPr>
          <w:rFonts w:eastAsiaTheme="minorEastAsia" w:hint="eastAsia"/>
          <w:lang w:eastAsia="zh-CN"/>
        </w:rPr>
        <w:t xml:space="preserve"> by </w:t>
      </w:r>
      <w:r w:rsidR="00C01AAA">
        <w:rPr>
          <w:rFonts w:eastAsiaTheme="minorEastAsia"/>
          <w:lang w:eastAsia="zh-CN"/>
        </w:rPr>
        <w:t>inhibit</w:t>
      </w:r>
      <w:r w:rsidR="00C01AAA">
        <w:rPr>
          <w:rFonts w:eastAsiaTheme="minorEastAsia" w:hint="eastAsia"/>
          <w:lang w:eastAsia="zh-CN"/>
        </w:rPr>
        <w:t>ing</w:t>
      </w:r>
      <w:r w:rsidR="00C01AAA" w:rsidRPr="00336A4E">
        <w:rPr>
          <w:rFonts w:eastAsiaTheme="minorEastAsia"/>
          <w:kern w:val="2"/>
          <w:sz w:val="18"/>
          <w:szCs w:val="18"/>
          <w:lang w:eastAsia="zh-CN"/>
        </w:rPr>
        <w:t xml:space="preserve"> </w:t>
      </w:r>
      <w:r w:rsidR="00C01AAA" w:rsidRPr="004D5C29">
        <w:rPr>
          <w:rFonts w:eastAsiaTheme="minorEastAsia"/>
          <w:lang w:eastAsia="zh-CN"/>
        </w:rPr>
        <w:t>5α-</w:t>
      </w:r>
      <w:r w:rsidR="00C01AAA">
        <w:rPr>
          <w:rFonts w:eastAsiaTheme="minorEastAsia"/>
          <w:lang w:eastAsia="zh-CN"/>
        </w:rPr>
        <w:t>R</w:t>
      </w:r>
      <w:r w:rsidR="00C01AAA" w:rsidRPr="004D5C29">
        <w:rPr>
          <w:rFonts w:eastAsiaTheme="minorEastAsia"/>
          <w:lang w:eastAsia="zh-CN"/>
        </w:rPr>
        <w:t>eductase</w:t>
      </w:r>
    </w:p>
    <w:p w:rsidR="00C01AAA" w:rsidRPr="00E94421" w:rsidRDefault="00C01AAA" w:rsidP="00C01AAA">
      <w:pPr>
        <w:spacing w:line="360" w:lineRule="auto"/>
        <w:rPr>
          <w:rFonts w:ascii="Palatino Linotype" w:eastAsiaTheme="minorEastAsia" w:hAnsi="Palatino Linotype"/>
          <w:b/>
          <w:sz w:val="20"/>
          <w:szCs w:val="22"/>
          <w:lang w:eastAsia="zh-CN" w:bidi="en-US"/>
        </w:rPr>
      </w:pPr>
      <w:bookmarkStart w:id="0" w:name="OLE_LINK32"/>
      <w:bookmarkStart w:id="1" w:name="OLE_LINK33"/>
      <w:r w:rsidRPr="00ED610E">
        <w:rPr>
          <w:rFonts w:ascii="Palatino Linotype" w:hAnsi="Palatino Linotype"/>
          <w:b/>
          <w:sz w:val="20"/>
          <w:szCs w:val="22"/>
          <w:lang w:bidi="en-US"/>
        </w:rPr>
        <w:t>Jiakuan Liu</w:t>
      </w:r>
      <w:r>
        <w:rPr>
          <w:rFonts w:ascii="Palatino Linotype" w:hAnsi="Palatino Linotype"/>
          <w:b/>
          <w:sz w:val="20"/>
          <w:szCs w:val="22"/>
          <w:vertAlign w:val="superscript"/>
          <w:lang w:bidi="en-US"/>
        </w:rPr>
        <w:t>1</w:t>
      </w:r>
      <w:r w:rsidRPr="00ED610E">
        <w:rPr>
          <w:rFonts w:ascii="Palatino Linotype" w:hAnsi="Palatino Linotype" w:hint="eastAsia"/>
          <w:b/>
          <w:sz w:val="20"/>
          <w:szCs w:val="22"/>
          <w:vertAlign w:val="superscript"/>
          <w:lang w:bidi="en-US"/>
        </w:rPr>
        <w:t>,</w:t>
      </w:r>
      <w:r>
        <w:rPr>
          <w:b/>
          <w:sz w:val="20"/>
          <w:szCs w:val="22"/>
          <w:vertAlign w:val="superscript"/>
          <w:lang w:bidi="en-US"/>
        </w:rPr>
        <w:t>†</w:t>
      </w:r>
      <w:r w:rsidRPr="00ED610E">
        <w:rPr>
          <w:rFonts w:ascii="Palatino Linotype" w:hAnsi="Palatino Linotype"/>
          <w:b/>
          <w:sz w:val="20"/>
          <w:szCs w:val="22"/>
          <w:lang w:bidi="en-US"/>
        </w:rPr>
        <w:t>, Tian Fang</w:t>
      </w:r>
      <w:r>
        <w:rPr>
          <w:rFonts w:ascii="Palatino Linotype" w:hAnsi="Palatino Linotype"/>
          <w:b/>
          <w:sz w:val="20"/>
          <w:szCs w:val="22"/>
          <w:vertAlign w:val="superscript"/>
          <w:lang w:bidi="en-US"/>
        </w:rPr>
        <w:t>2</w:t>
      </w:r>
      <w:r w:rsidRPr="00ED610E">
        <w:rPr>
          <w:rFonts w:ascii="Palatino Linotype" w:hAnsi="Palatino Linotype" w:hint="eastAsia"/>
          <w:b/>
          <w:sz w:val="20"/>
          <w:szCs w:val="22"/>
          <w:vertAlign w:val="superscript"/>
          <w:lang w:bidi="en-US"/>
        </w:rPr>
        <w:t>,</w:t>
      </w:r>
      <w:r>
        <w:rPr>
          <w:b/>
          <w:sz w:val="20"/>
          <w:szCs w:val="22"/>
          <w:vertAlign w:val="superscript"/>
          <w:lang w:bidi="en-US"/>
        </w:rPr>
        <w:t>†</w:t>
      </w:r>
      <w:r w:rsidRPr="00ED610E">
        <w:rPr>
          <w:rFonts w:ascii="Palatino Linotype" w:hAnsi="Palatino Linotype"/>
          <w:b/>
          <w:sz w:val="20"/>
          <w:szCs w:val="22"/>
          <w:lang w:bidi="en-US"/>
        </w:rPr>
        <w:t>,</w:t>
      </w:r>
      <w:r>
        <w:rPr>
          <w:rFonts w:ascii="Palatino Linotype" w:hAnsi="Palatino Linotype"/>
          <w:b/>
          <w:sz w:val="20"/>
          <w:szCs w:val="22"/>
          <w:lang w:bidi="en-US"/>
        </w:rPr>
        <w:t xml:space="preserve"> </w:t>
      </w:r>
      <w:r w:rsidRPr="00ED610E">
        <w:rPr>
          <w:rFonts w:ascii="Palatino Linotype" w:hAnsi="Palatino Linotype"/>
          <w:b/>
          <w:sz w:val="20"/>
          <w:szCs w:val="22"/>
          <w:lang w:bidi="en-US"/>
        </w:rPr>
        <w:t>Meiqian Li</w:t>
      </w:r>
      <w:r>
        <w:rPr>
          <w:rFonts w:ascii="Palatino Linotype" w:hAnsi="Palatino Linotype"/>
          <w:b/>
          <w:sz w:val="20"/>
          <w:szCs w:val="22"/>
          <w:vertAlign w:val="superscript"/>
          <w:lang w:bidi="en-US"/>
        </w:rPr>
        <w:t>1</w:t>
      </w:r>
      <w:r w:rsidRPr="00ED610E">
        <w:rPr>
          <w:rFonts w:ascii="Palatino Linotype" w:hAnsi="Palatino Linotype" w:hint="eastAsia"/>
          <w:b/>
          <w:sz w:val="20"/>
          <w:szCs w:val="22"/>
          <w:vertAlign w:val="superscript"/>
          <w:lang w:bidi="en-US"/>
        </w:rPr>
        <w:t>,</w:t>
      </w:r>
      <w:r>
        <w:rPr>
          <w:b/>
          <w:sz w:val="20"/>
          <w:szCs w:val="22"/>
          <w:vertAlign w:val="superscript"/>
          <w:lang w:bidi="en-US"/>
        </w:rPr>
        <w:t>†</w:t>
      </w:r>
      <w:bookmarkEnd w:id="0"/>
      <w:bookmarkEnd w:id="1"/>
      <w:r w:rsidRPr="00ED610E">
        <w:rPr>
          <w:rFonts w:ascii="Palatino Linotype" w:hAnsi="Palatino Linotype"/>
          <w:b/>
          <w:sz w:val="20"/>
          <w:szCs w:val="22"/>
          <w:lang w:bidi="en-US"/>
        </w:rPr>
        <w:t>, Yuting Song</w:t>
      </w:r>
      <w:r>
        <w:rPr>
          <w:rFonts w:ascii="Palatino Linotype" w:hAnsi="Palatino Linotype"/>
          <w:b/>
          <w:sz w:val="20"/>
          <w:szCs w:val="22"/>
          <w:vertAlign w:val="superscript"/>
          <w:lang w:bidi="en-US"/>
        </w:rPr>
        <w:t>1</w:t>
      </w:r>
      <w:r w:rsidRPr="00ED610E">
        <w:rPr>
          <w:rFonts w:ascii="Palatino Linotype" w:hAnsi="Palatino Linotype"/>
          <w:b/>
          <w:sz w:val="20"/>
          <w:szCs w:val="22"/>
          <w:lang w:bidi="en-US"/>
        </w:rPr>
        <w:t>,</w:t>
      </w:r>
      <w:r>
        <w:rPr>
          <w:rFonts w:ascii="Palatino Linotype" w:hAnsi="Palatino Linotype"/>
          <w:b/>
          <w:sz w:val="20"/>
          <w:szCs w:val="22"/>
          <w:lang w:bidi="en-US"/>
        </w:rPr>
        <w:t xml:space="preserve"> </w:t>
      </w:r>
      <w:r w:rsidRPr="00E94421">
        <w:rPr>
          <w:rFonts w:ascii="Palatino Linotype" w:eastAsiaTheme="minorEastAsia" w:hAnsi="Palatino Linotype"/>
          <w:b/>
          <w:sz w:val="20"/>
          <w:szCs w:val="22"/>
          <w:lang w:eastAsia="zh-CN" w:bidi="en-US"/>
        </w:rPr>
        <w:t>Junzun Li</w:t>
      </w:r>
      <w:r w:rsidRPr="00E94421">
        <w:rPr>
          <w:rFonts w:ascii="Palatino Linotype" w:hAnsi="Palatino Linotype"/>
          <w:b/>
          <w:sz w:val="20"/>
          <w:szCs w:val="22"/>
          <w:vertAlign w:val="superscript"/>
          <w:lang w:bidi="en-US"/>
        </w:rPr>
        <w:t>1</w:t>
      </w:r>
      <w:r w:rsidRPr="00E94421">
        <w:rPr>
          <w:rFonts w:ascii="Palatino Linotype" w:eastAsiaTheme="minorEastAsia" w:hAnsi="Palatino Linotype" w:hint="eastAsia"/>
          <w:b/>
          <w:sz w:val="20"/>
          <w:szCs w:val="22"/>
          <w:lang w:eastAsia="zh-CN" w:bidi="en-US"/>
        </w:rPr>
        <w:t>,</w:t>
      </w:r>
      <w:r w:rsidRPr="00E94421">
        <w:rPr>
          <w:rFonts w:ascii="Palatino Linotype" w:eastAsiaTheme="minorEastAsia" w:hAnsi="Palatino Linotype"/>
          <w:b/>
          <w:sz w:val="20"/>
          <w:szCs w:val="22"/>
          <w:lang w:eastAsia="zh-CN" w:bidi="en-US"/>
        </w:rPr>
        <w:t xml:space="preserve"> Zesheng Xue</w:t>
      </w:r>
      <w:r w:rsidRPr="00E94421">
        <w:rPr>
          <w:rFonts w:ascii="Palatino Linotype" w:hAnsi="Palatino Linotype"/>
          <w:b/>
          <w:sz w:val="20"/>
          <w:szCs w:val="22"/>
          <w:vertAlign w:val="superscript"/>
          <w:lang w:bidi="en-US"/>
        </w:rPr>
        <w:t>1</w:t>
      </w:r>
      <w:r w:rsidRPr="00E94421">
        <w:rPr>
          <w:rFonts w:ascii="Palatino Linotype" w:eastAsiaTheme="minorEastAsia" w:hAnsi="Palatino Linotype"/>
          <w:b/>
          <w:sz w:val="20"/>
          <w:szCs w:val="22"/>
          <w:lang w:eastAsia="zh-CN" w:bidi="en-US"/>
        </w:rPr>
        <w:t>,</w:t>
      </w:r>
      <w:r w:rsidRPr="00E94421">
        <w:rPr>
          <w:rFonts w:ascii="Palatino Linotype" w:eastAsiaTheme="minorEastAsia" w:hAnsi="Palatino Linotype" w:hint="eastAsia"/>
          <w:b/>
          <w:sz w:val="20"/>
          <w:szCs w:val="22"/>
          <w:lang w:eastAsia="zh-CN" w:bidi="en-US"/>
        </w:rPr>
        <w:t xml:space="preserve"> </w:t>
      </w:r>
      <w:r w:rsidRPr="00E94421">
        <w:rPr>
          <w:rFonts w:ascii="Palatino Linotype" w:eastAsiaTheme="minorEastAsia" w:hAnsi="Palatino Linotype"/>
          <w:b/>
          <w:sz w:val="20"/>
          <w:szCs w:val="22"/>
          <w:lang w:eastAsia="zh-CN" w:bidi="en-US"/>
        </w:rPr>
        <w:t>Jiaxuan Li</w:t>
      </w:r>
      <w:r w:rsidRPr="00E94421">
        <w:rPr>
          <w:rFonts w:ascii="Palatino Linotype" w:hAnsi="Palatino Linotype"/>
          <w:b/>
          <w:sz w:val="20"/>
          <w:szCs w:val="22"/>
          <w:vertAlign w:val="superscript"/>
          <w:lang w:bidi="en-US"/>
        </w:rPr>
        <w:t>1</w:t>
      </w:r>
      <w:r w:rsidRPr="00E94421">
        <w:rPr>
          <w:rFonts w:ascii="Palatino Linotype" w:eastAsiaTheme="minorEastAsia" w:hAnsi="Palatino Linotype"/>
          <w:b/>
          <w:sz w:val="20"/>
          <w:szCs w:val="22"/>
          <w:lang w:eastAsia="zh-CN" w:bidi="en-US"/>
        </w:rPr>
        <w:t xml:space="preserve">, </w:t>
      </w:r>
      <w:r w:rsidRPr="00E94421">
        <w:rPr>
          <w:rFonts w:ascii="Palatino Linotype" w:hAnsi="Palatino Linotype" w:hint="eastAsia"/>
          <w:b/>
          <w:sz w:val="20"/>
          <w:szCs w:val="22"/>
          <w:lang w:bidi="en-US"/>
        </w:rPr>
        <w:t>Dan</w:t>
      </w:r>
      <w:r w:rsidRPr="00E94421">
        <w:rPr>
          <w:rFonts w:ascii="Palatino Linotype" w:hAnsi="Palatino Linotype"/>
          <w:b/>
          <w:sz w:val="20"/>
          <w:szCs w:val="22"/>
          <w:lang w:bidi="en-US"/>
        </w:rPr>
        <w:t>dan Bu</w:t>
      </w:r>
      <w:r w:rsidRPr="00E94421">
        <w:rPr>
          <w:rFonts w:ascii="Palatino Linotype" w:hAnsi="Palatino Linotype"/>
          <w:b/>
          <w:sz w:val="20"/>
          <w:szCs w:val="22"/>
          <w:vertAlign w:val="superscript"/>
          <w:lang w:bidi="en-US"/>
        </w:rPr>
        <w:t>1</w:t>
      </w:r>
      <w:r w:rsidRPr="00E94421">
        <w:rPr>
          <w:rFonts w:ascii="Palatino Linotype" w:hAnsi="Palatino Linotype"/>
          <w:b/>
          <w:sz w:val="20"/>
          <w:szCs w:val="22"/>
          <w:lang w:bidi="en-US"/>
        </w:rPr>
        <w:t xml:space="preserve">, </w:t>
      </w:r>
      <w:r w:rsidRPr="00E94421">
        <w:rPr>
          <w:rFonts w:ascii="Palatino Linotype" w:eastAsiaTheme="minorEastAsia" w:hAnsi="Palatino Linotype"/>
          <w:b/>
          <w:sz w:val="20"/>
          <w:szCs w:val="22"/>
          <w:lang w:eastAsia="zh-CN" w:bidi="en-US"/>
        </w:rPr>
        <w:t>Wei Liu</w:t>
      </w:r>
      <w:r w:rsidRPr="00E94421">
        <w:rPr>
          <w:rFonts w:ascii="Palatino Linotype" w:hAnsi="Palatino Linotype"/>
          <w:b/>
          <w:sz w:val="20"/>
          <w:szCs w:val="22"/>
          <w:vertAlign w:val="superscript"/>
          <w:lang w:bidi="en-US"/>
        </w:rPr>
        <w:t>1</w:t>
      </w:r>
      <w:r w:rsidRPr="00E94421">
        <w:rPr>
          <w:rFonts w:ascii="Palatino Linotype" w:eastAsiaTheme="minorEastAsia" w:hAnsi="Palatino Linotype"/>
          <w:b/>
          <w:sz w:val="20"/>
          <w:szCs w:val="22"/>
          <w:lang w:eastAsia="zh-CN" w:bidi="en-US"/>
        </w:rPr>
        <w:t xml:space="preserve">, </w:t>
      </w:r>
      <w:r w:rsidRPr="00E94421">
        <w:rPr>
          <w:rFonts w:ascii="Palatino Linotype" w:eastAsiaTheme="minorEastAsia" w:hAnsi="Palatino Linotype" w:hint="eastAsia"/>
          <w:b/>
          <w:sz w:val="20"/>
          <w:szCs w:val="22"/>
          <w:lang w:eastAsia="zh-CN" w:bidi="en-US"/>
        </w:rPr>
        <w:t>Qinghe Zeng</w:t>
      </w:r>
      <w:r w:rsidRPr="00E94421">
        <w:rPr>
          <w:rFonts w:ascii="Palatino Linotype" w:hAnsi="Palatino Linotype"/>
          <w:b/>
          <w:sz w:val="20"/>
          <w:szCs w:val="22"/>
          <w:vertAlign w:val="superscript"/>
          <w:lang w:bidi="en-US"/>
        </w:rPr>
        <w:t>3</w:t>
      </w:r>
      <w:r w:rsidRPr="00D03976">
        <w:rPr>
          <w:rFonts w:ascii="Palatino Linotype" w:hAnsi="Palatino Linotype" w:hint="eastAsia"/>
          <w:b/>
          <w:sz w:val="20"/>
          <w:szCs w:val="22"/>
          <w:vertAlign w:val="superscript"/>
          <w:lang w:bidi="en-US"/>
        </w:rPr>
        <w:t>,4</w:t>
      </w:r>
      <w:r w:rsidRPr="00E94421">
        <w:rPr>
          <w:rFonts w:ascii="Palatino Linotype" w:eastAsiaTheme="minorEastAsia" w:hAnsi="Palatino Linotype" w:hint="eastAsia"/>
          <w:b/>
          <w:sz w:val="20"/>
          <w:szCs w:val="22"/>
          <w:lang w:eastAsia="zh-CN" w:bidi="en-US"/>
        </w:rPr>
        <w:t>, Yidan Zhang</w:t>
      </w:r>
      <w:r w:rsidRPr="006A73AA">
        <w:rPr>
          <w:rFonts w:ascii="Palatino Linotype" w:hAnsi="Palatino Linotype" w:hint="eastAsia"/>
          <w:b/>
          <w:sz w:val="20"/>
          <w:szCs w:val="22"/>
          <w:vertAlign w:val="superscript"/>
          <w:lang w:bidi="en-US"/>
        </w:rPr>
        <w:t>1</w:t>
      </w:r>
      <w:r w:rsidRPr="006A73AA">
        <w:rPr>
          <w:rFonts w:ascii="Palatino Linotype" w:hAnsi="Palatino Linotype"/>
          <w:b/>
          <w:sz w:val="20"/>
          <w:szCs w:val="22"/>
          <w:vertAlign w:val="superscript"/>
          <w:lang w:bidi="en-US"/>
        </w:rPr>
        <w:t>,</w:t>
      </w:r>
      <w:r w:rsidRPr="006A73AA">
        <w:rPr>
          <w:rFonts w:ascii="Palatino Linotype" w:hAnsi="Palatino Linotype" w:hint="eastAsia"/>
          <w:b/>
          <w:sz w:val="20"/>
          <w:szCs w:val="22"/>
          <w:vertAlign w:val="superscript"/>
          <w:lang w:bidi="en-US"/>
        </w:rPr>
        <w:t>5</w:t>
      </w:r>
      <w:r w:rsidRPr="00E94421">
        <w:rPr>
          <w:rFonts w:ascii="Palatino Linotype" w:eastAsiaTheme="minorEastAsia" w:hAnsi="Palatino Linotype" w:hint="eastAsia"/>
          <w:b/>
          <w:sz w:val="20"/>
          <w:szCs w:val="22"/>
          <w:lang w:eastAsia="zh-CN" w:bidi="en-US"/>
        </w:rPr>
        <w:t xml:space="preserve">, </w:t>
      </w:r>
      <w:r w:rsidRPr="00E94421">
        <w:rPr>
          <w:rFonts w:ascii="Palatino Linotype" w:hAnsi="Palatino Linotype"/>
          <w:b/>
          <w:sz w:val="20"/>
          <w:szCs w:val="22"/>
          <w:lang w:bidi="en-US"/>
        </w:rPr>
        <w:t>Shifeng Yun</w:t>
      </w:r>
      <w:r w:rsidRPr="00E94421">
        <w:rPr>
          <w:rFonts w:ascii="Palatino Linotype" w:hAnsi="Palatino Linotype"/>
          <w:b/>
          <w:sz w:val="20"/>
          <w:szCs w:val="22"/>
          <w:vertAlign w:val="superscript"/>
          <w:lang w:bidi="en-US"/>
        </w:rPr>
        <w:t>2</w:t>
      </w:r>
      <w:r w:rsidRPr="00E94421">
        <w:rPr>
          <w:rFonts w:ascii="Palatino Linotype" w:hAnsi="Palatino Linotype" w:hint="eastAsia"/>
          <w:b/>
          <w:sz w:val="20"/>
          <w:szCs w:val="22"/>
          <w:vertAlign w:val="superscript"/>
          <w:lang w:bidi="en-US"/>
        </w:rPr>
        <w:t>,</w:t>
      </w:r>
      <w:r w:rsidRPr="00D03976">
        <w:rPr>
          <w:rFonts w:ascii="Palatino Linotype" w:hAnsi="Palatino Linotype"/>
          <w:b/>
          <w:sz w:val="20"/>
          <w:szCs w:val="22"/>
          <w:lang w:bidi="en-US"/>
        </w:rPr>
        <w:t>*</w:t>
      </w:r>
      <w:r w:rsidRPr="00E94421">
        <w:rPr>
          <w:rFonts w:ascii="Palatino Linotype" w:hAnsi="Palatino Linotype"/>
          <w:b/>
          <w:sz w:val="20"/>
          <w:szCs w:val="22"/>
          <w:lang w:bidi="en-US"/>
        </w:rPr>
        <w:t>, Ruimin Huang</w:t>
      </w:r>
      <w:r w:rsidRPr="00E94421">
        <w:rPr>
          <w:rFonts w:ascii="Palatino Linotype" w:hAnsi="Palatino Linotype" w:hint="eastAsia"/>
          <w:b/>
          <w:sz w:val="20"/>
          <w:szCs w:val="22"/>
          <w:vertAlign w:val="superscript"/>
          <w:lang w:bidi="en-US"/>
        </w:rPr>
        <w:t>3</w:t>
      </w:r>
      <w:r w:rsidRPr="00D03976">
        <w:rPr>
          <w:rFonts w:ascii="Palatino Linotype" w:hAnsi="Palatino Linotype" w:hint="eastAsia"/>
          <w:b/>
          <w:sz w:val="20"/>
          <w:szCs w:val="22"/>
          <w:vertAlign w:val="superscript"/>
          <w:lang w:bidi="en-US"/>
        </w:rPr>
        <w:t>,4</w:t>
      </w:r>
      <w:r w:rsidRPr="00E94421">
        <w:rPr>
          <w:rFonts w:ascii="Palatino Linotype" w:hAnsi="Palatino Linotype" w:hint="eastAsia"/>
          <w:b/>
          <w:sz w:val="20"/>
          <w:szCs w:val="22"/>
          <w:vertAlign w:val="superscript"/>
          <w:lang w:bidi="en-US"/>
        </w:rPr>
        <w:t>,</w:t>
      </w:r>
      <w:r w:rsidRPr="00D03976">
        <w:rPr>
          <w:rFonts w:ascii="Palatino Linotype" w:hAnsi="Palatino Linotype"/>
          <w:b/>
          <w:sz w:val="20"/>
          <w:szCs w:val="22"/>
          <w:lang w:bidi="en-US"/>
        </w:rPr>
        <w:t>*</w:t>
      </w:r>
      <w:r w:rsidRPr="00E94421">
        <w:rPr>
          <w:rFonts w:ascii="Palatino Linotype" w:hAnsi="Palatino Linotype"/>
          <w:b/>
          <w:sz w:val="20"/>
          <w:szCs w:val="22"/>
          <w:lang w:bidi="en-US"/>
        </w:rPr>
        <w:t>, Jun Yan</w:t>
      </w:r>
      <w:r w:rsidRPr="00E94421">
        <w:rPr>
          <w:rFonts w:ascii="Palatino Linotype" w:hAnsi="Palatino Linotype"/>
          <w:b/>
          <w:sz w:val="20"/>
          <w:szCs w:val="22"/>
          <w:vertAlign w:val="superscript"/>
          <w:lang w:bidi="en-US"/>
        </w:rPr>
        <w:t>1</w:t>
      </w:r>
      <w:r w:rsidRPr="00E94421">
        <w:rPr>
          <w:rFonts w:ascii="Palatino Linotype" w:hAnsi="Palatino Linotype" w:hint="eastAsia"/>
          <w:b/>
          <w:sz w:val="20"/>
          <w:szCs w:val="22"/>
          <w:vertAlign w:val="superscript"/>
          <w:lang w:bidi="en-US"/>
        </w:rPr>
        <w:t>,</w:t>
      </w:r>
      <w:r w:rsidRPr="00D03976">
        <w:rPr>
          <w:rFonts w:ascii="Palatino Linotype" w:hAnsi="Palatino Linotype"/>
          <w:b/>
          <w:sz w:val="20"/>
          <w:szCs w:val="22"/>
          <w:lang w:bidi="en-US"/>
        </w:rPr>
        <w:t>*</w:t>
      </w:r>
    </w:p>
    <w:p w:rsidR="00C01AAA" w:rsidRPr="008D2B42" w:rsidRDefault="00C01AAA" w:rsidP="00C01AAA">
      <w:pPr>
        <w:pStyle w:val="MDPI16affiliation"/>
        <w:spacing w:line="360" w:lineRule="auto"/>
        <w:jc w:val="both"/>
        <w:rPr>
          <w:rFonts w:eastAsiaTheme="minorEastAsia"/>
          <w:lang w:eastAsia="zh-CN"/>
        </w:rPr>
      </w:pPr>
      <w:r w:rsidRPr="008D2B42">
        <w:rPr>
          <w:vertAlign w:val="superscript"/>
        </w:rPr>
        <w:t>1</w:t>
      </w:r>
      <w:r w:rsidRPr="008D2B42">
        <w:tab/>
      </w:r>
      <w:r w:rsidRPr="008D2B42">
        <w:rPr>
          <w:szCs w:val="21"/>
        </w:rPr>
        <w:t>State Key Laboratory of Pharmaceutical Biotechnology and MOE Key Laboratory of Model Animals for Disease Study, Model Animal Research Center of Nanjing University, Nanjing 210061, Jiangsu, China</w:t>
      </w:r>
      <w:r w:rsidRPr="008D2B42">
        <w:rPr>
          <w:szCs w:val="20"/>
        </w:rPr>
        <w:t xml:space="preserve">; </w:t>
      </w:r>
    </w:p>
    <w:p w:rsidR="00C01AAA" w:rsidRPr="008D2B42" w:rsidRDefault="00C01AAA" w:rsidP="00C01AAA">
      <w:pPr>
        <w:pStyle w:val="MDPI16affiliation"/>
        <w:spacing w:line="360" w:lineRule="auto"/>
        <w:jc w:val="both"/>
        <w:rPr>
          <w:rFonts w:eastAsiaTheme="minorEastAsia"/>
          <w:lang w:eastAsia="zh-CN"/>
        </w:rPr>
      </w:pPr>
      <w:r>
        <w:rPr>
          <w:szCs w:val="20"/>
          <w:vertAlign w:val="superscript"/>
        </w:rPr>
        <w:t>2</w:t>
      </w:r>
      <w:r>
        <w:rPr>
          <w:szCs w:val="20"/>
        </w:rPr>
        <w:tab/>
      </w:r>
      <w:r w:rsidRPr="008D2B42">
        <w:rPr>
          <w:szCs w:val="21"/>
        </w:rPr>
        <w:t>Department of Comparative Medicine, Jinling Hospital, Nanjing University School of Medicine, Nanjing 210002, Jiangsu, China</w:t>
      </w:r>
      <w:r w:rsidRPr="008D2B42">
        <w:t>;</w:t>
      </w:r>
    </w:p>
    <w:p w:rsidR="00C01AAA" w:rsidRDefault="00C01AAA" w:rsidP="00C01AAA">
      <w:pPr>
        <w:pStyle w:val="MDPI16affiliation"/>
        <w:spacing w:line="360" w:lineRule="auto"/>
        <w:jc w:val="both"/>
        <w:rPr>
          <w:rFonts w:eastAsiaTheme="minorEastAsia"/>
          <w:szCs w:val="21"/>
          <w:lang w:eastAsia="zh-CN"/>
        </w:rPr>
      </w:pPr>
      <w:r w:rsidRPr="008D2B42">
        <w:rPr>
          <w:rFonts w:eastAsiaTheme="minorEastAsia"/>
          <w:vertAlign w:val="superscript"/>
          <w:lang w:eastAsia="zh-CN"/>
        </w:rPr>
        <w:t>3</w:t>
      </w:r>
      <w:r w:rsidRPr="008D2B42">
        <w:rPr>
          <w:szCs w:val="20"/>
        </w:rPr>
        <w:tab/>
      </w:r>
      <w:r w:rsidRPr="008D2B42">
        <w:rPr>
          <w:szCs w:val="21"/>
        </w:rPr>
        <w:t>Shanghai Institute of Materia Medica, Chinese Academy of Sciences, Shanghai 201203, China</w:t>
      </w:r>
      <w:r w:rsidRPr="008D2B42">
        <w:rPr>
          <w:rFonts w:eastAsiaTheme="minorEastAsia"/>
          <w:szCs w:val="21"/>
          <w:lang w:eastAsia="zh-CN"/>
        </w:rPr>
        <w:t xml:space="preserve">; </w:t>
      </w:r>
    </w:p>
    <w:p w:rsidR="00C01AAA" w:rsidRPr="008D2B42" w:rsidRDefault="00C01AAA" w:rsidP="00C01AAA">
      <w:pPr>
        <w:pStyle w:val="MDPI16affiliation"/>
        <w:spacing w:line="360" w:lineRule="auto"/>
        <w:jc w:val="both"/>
        <w:rPr>
          <w:rFonts w:eastAsiaTheme="minorEastAsia"/>
          <w:szCs w:val="21"/>
          <w:lang w:eastAsia="zh-CN"/>
        </w:rPr>
      </w:pPr>
      <w:r w:rsidRPr="008D2B42">
        <w:rPr>
          <w:rFonts w:eastAsiaTheme="minorEastAsia"/>
          <w:szCs w:val="21"/>
          <w:vertAlign w:val="superscript"/>
          <w:lang w:eastAsia="zh-CN"/>
        </w:rPr>
        <w:t>4</w:t>
      </w:r>
      <w:r w:rsidRPr="006873AE">
        <w:rPr>
          <w:rFonts w:eastAsiaTheme="minorEastAsia"/>
          <w:sz w:val="52"/>
          <w:szCs w:val="21"/>
          <w:lang w:eastAsia="zh-CN"/>
        </w:rPr>
        <w:t xml:space="preserve"> </w:t>
      </w:r>
      <w:r w:rsidRPr="008D2B42">
        <w:rPr>
          <w:rFonts w:eastAsiaTheme="minorEastAsia"/>
          <w:szCs w:val="21"/>
          <w:lang w:eastAsia="zh-CN"/>
        </w:rPr>
        <w:t xml:space="preserve">University of Chinese Academy of Sciences, Beijing 100049, China; </w:t>
      </w:r>
    </w:p>
    <w:p w:rsidR="00C01AAA" w:rsidRPr="008D2B42" w:rsidRDefault="00C01AAA" w:rsidP="00C01AAA">
      <w:pPr>
        <w:pStyle w:val="MDPI16affiliation"/>
        <w:spacing w:line="360" w:lineRule="auto"/>
        <w:jc w:val="both"/>
        <w:rPr>
          <w:rFonts w:eastAsiaTheme="minorEastAsia"/>
          <w:szCs w:val="21"/>
          <w:lang w:eastAsia="zh-CN"/>
        </w:rPr>
      </w:pPr>
      <w:r w:rsidRPr="008D2B42">
        <w:rPr>
          <w:rFonts w:eastAsiaTheme="minorEastAsia"/>
          <w:vertAlign w:val="superscript"/>
          <w:lang w:eastAsia="zh-CN"/>
        </w:rPr>
        <w:t xml:space="preserve">5   </w:t>
      </w:r>
      <w:r w:rsidRPr="008D2B42">
        <w:rPr>
          <w:szCs w:val="21"/>
        </w:rPr>
        <w:t>Department of Bioscience and Bioengineering, School of Chemistry and Life Science, Jinling College of Nanj</w:t>
      </w:r>
      <w:r>
        <w:rPr>
          <w:szCs w:val="21"/>
        </w:rPr>
        <w:t>ing University, Nanjing 210061, Jiangsu, China.</w:t>
      </w:r>
    </w:p>
    <w:p w:rsidR="00C01AAA" w:rsidRPr="008D2B42" w:rsidRDefault="00C01AAA" w:rsidP="00C01AAA">
      <w:pPr>
        <w:pStyle w:val="MDPI16affiliation"/>
        <w:spacing w:line="360" w:lineRule="auto"/>
        <w:jc w:val="both"/>
        <w:rPr>
          <w:rFonts w:eastAsiaTheme="minorEastAsia"/>
          <w:szCs w:val="21"/>
          <w:lang w:eastAsia="zh-CN"/>
        </w:rPr>
      </w:pPr>
    </w:p>
    <w:p w:rsidR="00C01AAA" w:rsidRPr="008D2B42" w:rsidRDefault="00C01AAA" w:rsidP="00C01AAA">
      <w:pPr>
        <w:pStyle w:val="MDPI14history"/>
        <w:spacing w:before="0" w:line="360" w:lineRule="auto"/>
        <w:ind w:left="311" w:hanging="198"/>
        <w:rPr>
          <w:rFonts w:eastAsiaTheme="minorEastAsia"/>
          <w:b/>
          <w:lang w:eastAsia="zh-CN"/>
        </w:rPr>
      </w:pPr>
      <w:r w:rsidRPr="008D2B42">
        <w:rPr>
          <w:b/>
        </w:rPr>
        <w:t>*</w:t>
      </w:r>
      <w:r w:rsidRPr="008D2B42">
        <w:tab/>
        <w:t xml:space="preserve">Correspondence: </w:t>
      </w:r>
      <w:r w:rsidRPr="008D2B42">
        <w:rPr>
          <w:rFonts w:eastAsiaTheme="minorEastAsia"/>
          <w:lang w:eastAsia="zh-CN"/>
        </w:rPr>
        <w:t>rmhuang</w:t>
      </w:r>
      <w:r w:rsidRPr="008D2B42">
        <w:t>@</w:t>
      </w:r>
      <w:r w:rsidRPr="008D2B42">
        <w:rPr>
          <w:rFonts w:eastAsiaTheme="minorEastAsia"/>
          <w:lang w:eastAsia="zh-CN"/>
        </w:rPr>
        <w:t>simm.ac.cn; Tel.: +86-021-5080-5853</w:t>
      </w:r>
      <w:r>
        <w:rPr>
          <w:rFonts w:eastAsiaTheme="minorEastAsia"/>
          <w:lang w:eastAsia="zh-CN"/>
        </w:rPr>
        <w:t xml:space="preserve"> (R.H.); yunshifeng1@163.com, </w:t>
      </w:r>
      <w:r w:rsidRPr="008D2B42">
        <w:rPr>
          <w:rFonts w:eastAsiaTheme="minorEastAsia"/>
          <w:lang w:eastAsia="zh-CN"/>
        </w:rPr>
        <w:t xml:space="preserve">Tel.: +86-025-8086-0320 (S.Y.); yanjun@nju.edu.cn; Tel.: </w:t>
      </w:r>
      <w:r w:rsidRPr="008D2B42">
        <w:rPr>
          <w:rFonts w:eastAsia="宋体"/>
          <w:lang w:eastAsia="zh-CN"/>
        </w:rPr>
        <w:t>+</w:t>
      </w:r>
      <w:r>
        <w:rPr>
          <w:rFonts w:eastAsia="宋体"/>
          <w:lang w:eastAsia="zh-CN"/>
        </w:rPr>
        <w:t>86-025-5864-1535 (J.Y.)</w:t>
      </w:r>
      <w:r>
        <w:rPr>
          <w:b/>
        </w:rPr>
        <w:t xml:space="preserve"> </w:t>
      </w:r>
    </w:p>
    <w:p w:rsidR="00C01AAA" w:rsidRPr="008D2B42" w:rsidRDefault="00C01AAA" w:rsidP="00C01AAA">
      <w:pPr>
        <w:pStyle w:val="MDPI14history"/>
        <w:spacing w:before="0" w:line="360" w:lineRule="auto"/>
        <w:ind w:left="311" w:hanging="198"/>
        <w:rPr>
          <w:rFonts w:eastAsia="宋体"/>
          <w:lang w:eastAsia="zh-CN"/>
        </w:rPr>
      </w:pPr>
      <w:r>
        <w:rPr>
          <w:szCs w:val="21"/>
        </w:rPr>
        <w:t>†</w:t>
      </w:r>
      <w:r>
        <w:tab/>
      </w:r>
      <w:r>
        <w:rPr>
          <w:szCs w:val="21"/>
        </w:rPr>
        <w:t>These authors contributed equally to this work.</w:t>
      </w:r>
    </w:p>
    <w:p w:rsidR="00C01AAA" w:rsidRDefault="00C01AAA" w:rsidP="00C01AAA">
      <w:pPr>
        <w:spacing w:line="360" w:lineRule="auto"/>
        <w:jc w:val="left"/>
      </w:pPr>
      <w:r>
        <w:br w:type="page"/>
      </w:r>
    </w:p>
    <w:p w:rsidR="00D77EF7" w:rsidRDefault="00C01AAA">
      <w:r>
        <w:rPr>
          <w:noProof/>
          <w:lang w:eastAsia="zh-CN"/>
        </w:rPr>
        <w:lastRenderedPageBreak/>
        <w:drawing>
          <wp:inline distT="0" distB="0" distL="0" distR="0">
            <wp:extent cx="5274310" cy="13576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 Fig 1 Sperm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AAA" w:rsidRPr="0028079A" w:rsidRDefault="00C01AAA" w:rsidP="0028079A">
      <w:pPr>
        <w:pStyle w:val="MDPI14history"/>
        <w:spacing w:line="360" w:lineRule="auto"/>
        <w:ind w:left="0"/>
        <w:jc w:val="both"/>
        <w:rPr>
          <w:rFonts w:ascii="Arial" w:hAnsi="Arial" w:cs="Arial"/>
          <w:snapToGrid w:val="0"/>
          <w:sz w:val="20"/>
        </w:rPr>
      </w:pPr>
      <w:r w:rsidRPr="0028079A">
        <w:rPr>
          <w:rFonts w:ascii="Arial" w:hAnsi="Arial" w:cs="Arial"/>
          <w:b/>
          <w:snapToGrid w:val="0"/>
          <w:sz w:val="20"/>
        </w:rPr>
        <w:t>Supplementary Figure S1. The effect of Pao extract and finasteride on epididymal sperm numbers of rats.</w:t>
      </w:r>
      <w:r w:rsidRPr="0028079A">
        <w:rPr>
          <w:rFonts w:ascii="Arial" w:hAnsi="Arial" w:cs="Arial"/>
          <w:snapToGrid w:val="0"/>
          <w:sz w:val="20"/>
        </w:rPr>
        <w:t xml:space="preserve"> (</w:t>
      </w:r>
      <w:r w:rsidRPr="0028079A">
        <w:rPr>
          <w:rFonts w:ascii="Arial" w:hAnsi="Arial" w:cs="Arial"/>
          <w:b/>
          <w:snapToGrid w:val="0"/>
          <w:sz w:val="20"/>
        </w:rPr>
        <w:t>a</w:t>
      </w:r>
      <w:r w:rsidRPr="0028079A">
        <w:rPr>
          <w:rFonts w:ascii="Arial" w:hAnsi="Arial" w:cs="Arial"/>
          <w:snapToGrid w:val="0"/>
          <w:sz w:val="20"/>
        </w:rPr>
        <w:t xml:space="preserve">) The image of sperm number treated with </w:t>
      </w:r>
      <w:r w:rsidR="0028079A">
        <w:rPr>
          <w:rFonts w:ascii="Arial" w:hAnsi="Arial" w:cs="Arial"/>
          <w:snapToGrid w:val="0"/>
          <w:sz w:val="20"/>
        </w:rPr>
        <w:t>Vehicle (Veh)</w:t>
      </w:r>
      <w:r w:rsidRPr="0028079A">
        <w:rPr>
          <w:rFonts w:ascii="Arial" w:hAnsi="Arial" w:cs="Arial"/>
          <w:snapToGrid w:val="0"/>
          <w:sz w:val="20"/>
        </w:rPr>
        <w:t xml:space="preserve">, </w:t>
      </w:r>
      <w:r w:rsidR="0028079A">
        <w:rPr>
          <w:rFonts w:ascii="Arial" w:hAnsi="Arial" w:cs="Arial"/>
          <w:snapToGrid w:val="0"/>
          <w:sz w:val="20"/>
        </w:rPr>
        <w:t xml:space="preserve">finasteride (FN) and </w:t>
      </w:r>
      <w:r w:rsidRPr="0028079A">
        <w:rPr>
          <w:rFonts w:ascii="Arial" w:hAnsi="Arial" w:cs="Arial"/>
          <w:snapToGrid w:val="0"/>
          <w:sz w:val="20"/>
        </w:rPr>
        <w:t>PAO extract</w:t>
      </w:r>
      <w:r w:rsidR="0028079A">
        <w:rPr>
          <w:rFonts w:ascii="Arial" w:hAnsi="Arial" w:cs="Arial"/>
          <w:snapToGrid w:val="0"/>
          <w:sz w:val="20"/>
        </w:rPr>
        <w:t xml:space="preserve"> (Pao)</w:t>
      </w:r>
      <w:r w:rsidRPr="0028079A">
        <w:rPr>
          <w:rFonts w:ascii="Arial" w:hAnsi="Arial" w:cs="Arial"/>
          <w:snapToGrid w:val="0"/>
          <w:sz w:val="20"/>
        </w:rPr>
        <w:t>. (</w:t>
      </w:r>
      <w:r w:rsidRPr="0028079A">
        <w:rPr>
          <w:rFonts w:ascii="Arial" w:hAnsi="Arial" w:cs="Arial"/>
          <w:b/>
          <w:snapToGrid w:val="0"/>
          <w:sz w:val="20"/>
        </w:rPr>
        <w:t>b</w:t>
      </w:r>
      <w:r w:rsidRPr="0028079A">
        <w:rPr>
          <w:rFonts w:ascii="Arial" w:hAnsi="Arial" w:cs="Arial"/>
          <w:snapToGrid w:val="0"/>
          <w:sz w:val="20"/>
        </w:rPr>
        <w:t>) Quantification of epididymal sperm number. The values were presented as the mean ± S</w:t>
      </w:r>
      <w:r w:rsidR="0028079A">
        <w:rPr>
          <w:rFonts w:ascii="Arial" w:hAnsi="Arial" w:cs="Arial"/>
          <w:snapToGrid w:val="0"/>
          <w:sz w:val="20"/>
        </w:rPr>
        <w:t>D</w:t>
      </w:r>
      <w:r w:rsidRPr="0028079A">
        <w:rPr>
          <w:rFonts w:ascii="Arial" w:hAnsi="Arial" w:cs="Arial"/>
          <w:snapToGrid w:val="0"/>
          <w:sz w:val="20"/>
        </w:rPr>
        <w:t>. n = 5. ns, not significance; ***, p &lt; 0.001</w:t>
      </w:r>
      <w:r w:rsidRPr="0028079A">
        <w:rPr>
          <w:rFonts w:ascii="Arial" w:eastAsia="宋体" w:hAnsi="Arial" w:cs="Arial"/>
          <w:snapToGrid w:val="0"/>
          <w:sz w:val="20"/>
        </w:rPr>
        <w:t>.</w:t>
      </w:r>
    </w:p>
    <w:p w:rsidR="00C01AAA" w:rsidRDefault="00C01AAA" w:rsidP="00C01AAA">
      <w:pPr>
        <w:spacing w:line="240" w:lineRule="auto"/>
        <w:jc w:val="left"/>
        <w:rPr>
          <w:rFonts w:asciiTheme="minorEastAsia" w:eastAsiaTheme="minorEastAsia" w:hAnsiTheme="minorEastAsia"/>
          <w:b/>
          <w:lang w:eastAsia="zh-CN"/>
        </w:rPr>
      </w:pPr>
      <w:r>
        <w:rPr>
          <w:rFonts w:asciiTheme="minorEastAsia" w:eastAsiaTheme="minorEastAsia" w:hAnsiTheme="minorEastAsia"/>
          <w:b/>
          <w:lang w:eastAsia="zh-CN"/>
        </w:rPr>
        <w:br w:type="page"/>
      </w:r>
    </w:p>
    <w:p w:rsidR="00C01AAA" w:rsidRDefault="00C01AAA">
      <w:pPr>
        <w:spacing w:line="240" w:lineRule="auto"/>
        <w:jc w:val="left"/>
      </w:pPr>
    </w:p>
    <w:p w:rsidR="00C01AAA" w:rsidRDefault="00CF26FC">
      <w:r>
        <w:rPr>
          <w:noProof/>
          <w:lang w:eastAsia="zh-CN"/>
        </w:rPr>
        <w:drawing>
          <wp:inline distT="0" distB="0" distL="0" distR="0">
            <wp:extent cx="5274310" cy="73037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o raw data all 2019120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AAA" w:rsidRPr="00EF6A4B" w:rsidRDefault="00C01AAA" w:rsidP="00C01AAA">
      <w:pPr>
        <w:rPr>
          <w:rFonts w:ascii="Arial" w:hAnsi="Arial" w:cs="Arial"/>
          <w:b/>
          <w:sz w:val="20"/>
        </w:rPr>
      </w:pPr>
      <w:r w:rsidRPr="00EF6A4B">
        <w:rPr>
          <w:rFonts w:ascii="Arial" w:hAnsi="Arial" w:cs="Arial"/>
          <w:b/>
          <w:sz w:val="20"/>
        </w:rPr>
        <w:t>Supplementary Figure 2. Uncropped images of Fig. 3c, 4c, 5e, 6a, 7a and 8a.</w:t>
      </w:r>
    </w:p>
    <w:p w:rsidR="00C01AAA" w:rsidRPr="00C01AAA" w:rsidRDefault="00C01AAA">
      <w:bookmarkStart w:id="2" w:name="_GoBack"/>
      <w:bookmarkEnd w:id="2"/>
    </w:p>
    <w:sectPr w:rsidR="00C01AAA" w:rsidRPr="00C01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4B4" w:rsidRDefault="002A44B4" w:rsidP="0063410C">
      <w:pPr>
        <w:spacing w:line="240" w:lineRule="auto"/>
      </w:pPr>
      <w:r>
        <w:separator/>
      </w:r>
    </w:p>
  </w:endnote>
  <w:endnote w:type="continuationSeparator" w:id="0">
    <w:p w:rsidR="002A44B4" w:rsidRDefault="002A44B4" w:rsidP="006341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4B4" w:rsidRDefault="002A44B4" w:rsidP="0063410C">
      <w:pPr>
        <w:spacing w:line="240" w:lineRule="auto"/>
      </w:pPr>
      <w:r>
        <w:separator/>
      </w:r>
    </w:p>
  </w:footnote>
  <w:footnote w:type="continuationSeparator" w:id="0">
    <w:p w:rsidR="002A44B4" w:rsidRDefault="002A44B4" w:rsidP="0063410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AAA"/>
    <w:rsid w:val="0028079A"/>
    <w:rsid w:val="002A44B4"/>
    <w:rsid w:val="0034269D"/>
    <w:rsid w:val="005D18E2"/>
    <w:rsid w:val="0063410C"/>
    <w:rsid w:val="007353AC"/>
    <w:rsid w:val="00C01AAA"/>
    <w:rsid w:val="00CF26FC"/>
    <w:rsid w:val="00D77EF7"/>
    <w:rsid w:val="00EF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4D6A5"/>
  <w15:chartTrackingRefBased/>
  <w15:docId w15:val="{8CA6163D-FD99-4A5A-AB01-DCBD6F50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AAA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2title">
    <w:name w:val="MDPI_1.2_title"/>
    <w:next w:val="a"/>
    <w:qFormat/>
    <w:rsid w:val="00C01AAA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C01AAA"/>
    <w:pPr>
      <w:adjustRightInd w:val="0"/>
      <w:snapToGrid w:val="0"/>
      <w:spacing w:before="120" w:line="200" w:lineRule="atLeast"/>
      <w:ind w:left="113"/>
      <w:jc w:val="left"/>
    </w:pPr>
    <w:rPr>
      <w:rFonts w:ascii="Palatino Linotype" w:hAnsi="Palatino Linotype"/>
      <w:sz w:val="18"/>
      <w:lang w:bidi="en-US"/>
    </w:rPr>
  </w:style>
  <w:style w:type="paragraph" w:customStyle="1" w:styleId="MDPI16affiliation">
    <w:name w:val="MDPI_1.6_affiliation"/>
    <w:basedOn w:val="a"/>
    <w:qFormat/>
    <w:rsid w:val="00C01AAA"/>
    <w:pPr>
      <w:adjustRightInd w:val="0"/>
      <w:snapToGrid w:val="0"/>
      <w:spacing w:line="200" w:lineRule="atLeast"/>
      <w:ind w:left="311" w:hanging="198"/>
      <w:jc w:val="left"/>
    </w:pPr>
    <w:rPr>
      <w:rFonts w:ascii="Palatino Linotype" w:hAnsi="Palatino Linotype"/>
      <w:sz w:val="18"/>
      <w:szCs w:val="18"/>
      <w:lang w:bidi="en-US"/>
    </w:rPr>
  </w:style>
  <w:style w:type="paragraph" w:styleId="a3">
    <w:name w:val="header"/>
    <w:basedOn w:val="a"/>
    <w:link w:val="a4"/>
    <w:uiPriority w:val="99"/>
    <w:unhideWhenUsed/>
    <w:rsid w:val="006341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410C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a5">
    <w:name w:val="footer"/>
    <w:basedOn w:val="a"/>
    <w:link w:val="a6"/>
    <w:uiPriority w:val="99"/>
    <w:unhideWhenUsed/>
    <w:rsid w:val="0063410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410C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240</Words>
  <Characters>1370</Characters>
  <Application>Microsoft Office Word</Application>
  <DocSecurity>0</DocSecurity>
  <Lines>11</Lines>
  <Paragraphs>3</Paragraphs>
  <ScaleCrop>false</ScaleCrop>
  <Company>Microsoft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201807179565</dc:creator>
  <cp:keywords/>
  <dc:description/>
  <cp:lastModifiedBy>RH</cp:lastModifiedBy>
  <cp:revision>6</cp:revision>
  <dcterms:created xsi:type="dcterms:W3CDTF">2019-09-20T15:43:00Z</dcterms:created>
  <dcterms:modified xsi:type="dcterms:W3CDTF">2019-12-16T15:10:00Z</dcterms:modified>
</cp:coreProperties>
</file>