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37D10" w14:textId="090D2A97" w:rsidR="0088680C" w:rsidRPr="0088680C" w:rsidRDefault="0088680C" w:rsidP="0088680C">
      <w:pPr>
        <w:spacing w:line="480" w:lineRule="auto"/>
        <w:jc w:val="right"/>
        <w:rPr>
          <w:rFonts w:ascii="Arial" w:hAnsi="Arial" w:cs="Arial"/>
          <w:color w:val="000000" w:themeColor="text1"/>
          <w:sz w:val="20"/>
        </w:rPr>
      </w:pPr>
      <w:r w:rsidRPr="0088680C">
        <w:rPr>
          <w:rFonts w:ascii="Arial" w:hAnsi="Arial" w:cs="Arial"/>
          <w:color w:val="000000" w:themeColor="text1"/>
          <w:sz w:val="20"/>
        </w:rPr>
        <w:t>Supplementary information</w:t>
      </w:r>
    </w:p>
    <w:p w14:paraId="3E173B29" w14:textId="7BDAC373" w:rsidR="0088680C" w:rsidRPr="0088680C" w:rsidRDefault="0088680C" w:rsidP="0088680C">
      <w:pPr>
        <w:spacing w:line="480" w:lineRule="auto"/>
        <w:rPr>
          <w:rFonts w:ascii="Arial" w:hAnsi="Arial" w:cs="Arial"/>
          <w:b/>
          <w:color w:val="000000" w:themeColor="text1"/>
        </w:rPr>
      </w:pPr>
      <w:bookmarkStart w:id="0" w:name="_GoBack"/>
      <w:r w:rsidRPr="0088680C">
        <w:rPr>
          <w:rFonts w:ascii="Arial" w:hAnsi="Arial" w:cs="Arial"/>
          <w:b/>
          <w:color w:val="000000" w:themeColor="text1"/>
        </w:rPr>
        <w:t xml:space="preserve">Reduced TRPM8 expression underpins </w:t>
      </w:r>
      <w:r w:rsidR="00D718C1">
        <w:rPr>
          <w:rFonts w:ascii="Arial" w:hAnsi="Arial" w:cs="Arial"/>
          <w:b/>
          <w:color w:val="000000" w:themeColor="text1"/>
        </w:rPr>
        <w:t xml:space="preserve">reduced </w:t>
      </w:r>
      <w:r w:rsidRPr="0088680C">
        <w:rPr>
          <w:rFonts w:ascii="Arial" w:hAnsi="Arial" w:cs="Arial"/>
          <w:b/>
          <w:color w:val="000000" w:themeColor="text1"/>
        </w:rPr>
        <w:t xml:space="preserve">migraine </w:t>
      </w:r>
      <w:r w:rsidR="00D718C1">
        <w:rPr>
          <w:rFonts w:ascii="Arial" w:hAnsi="Arial" w:cs="Arial"/>
          <w:b/>
          <w:color w:val="000000" w:themeColor="text1"/>
        </w:rPr>
        <w:t>risk</w:t>
      </w:r>
      <w:r w:rsidRPr="0088680C">
        <w:rPr>
          <w:rFonts w:ascii="Arial" w:hAnsi="Arial" w:cs="Arial"/>
          <w:b/>
          <w:color w:val="000000" w:themeColor="text1"/>
        </w:rPr>
        <w:t xml:space="preserve"> and attenuated cold pain sensation in humans </w:t>
      </w:r>
    </w:p>
    <w:bookmarkEnd w:id="0"/>
    <w:p w14:paraId="1C456545" w14:textId="77777777" w:rsidR="0088680C" w:rsidRPr="0088680C" w:rsidRDefault="0088680C" w:rsidP="0088680C">
      <w:pPr>
        <w:pStyle w:val="BodyText"/>
        <w:rPr>
          <w:b/>
          <w:sz w:val="22"/>
          <w:szCs w:val="22"/>
        </w:rPr>
      </w:pPr>
    </w:p>
    <w:p w14:paraId="2D4AC596" w14:textId="77777777" w:rsidR="0088680C" w:rsidRPr="0088680C" w:rsidRDefault="0088680C" w:rsidP="0088680C">
      <w:pPr>
        <w:pStyle w:val="BodyText"/>
        <w:rPr>
          <w:b/>
          <w:sz w:val="22"/>
          <w:szCs w:val="22"/>
        </w:rPr>
      </w:pPr>
    </w:p>
    <w:p w14:paraId="288AC3D7" w14:textId="77777777" w:rsidR="0088680C" w:rsidRPr="0088680C" w:rsidRDefault="0088680C" w:rsidP="0088680C">
      <w:pPr>
        <w:pStyle w:val="BodyText"/>
        <w:rPr>
          <w:b/>
          <w:sz w:val="22"/>
          <w:szCs w:val="22"/>
        </w:rPr>
      </w:pPr>
    </w:p>
    <w:p w14:paraId="4D23912B" w14:textId="77777777" w:rsidR="0088680C" w:rsidRPr="0088680C" w:rsidRDefault="0088680C" w:rsidP="0088680C">
      <w:pPr>
        <w:pStyle w:val="BodyText"/>
        <w:spacing w:line="504" w:lineRule="auto"/>
        <w:ind w:left="117" w:right="83"/>
        <w:rPr>
          <w:sz w:val="22"/>
          <w:szCs w:val="22"/>
        </w:rPr>
      </w:pPr>
      <w:r w:rsidRPr="0088680C">
        <w:rPr>
          <w:w w:val="105"/>
          <w:sz w:val="22"/>
          <w:szCs w:val="22"/>
        </w:rPr>
        <w:t>Narender R Gavva</w:t>
      </w:r>
      <w:r w:rsidRPr="0088680C">
        <w:rPr>
          <w:w w:val="105"/>
          <w:sz w:val="22"/>
          <w:szCs w:val="22"/>
          <w:vertAlign w:val="superscript"/>
        </w:rPr>
        <w:t>1,</w:t>
      </w:r>
      <w:r w:rsidRPr="0088680C">
        <w:rPr>
          <w:w w:val="105"/>
          <w:sz w:val="22"/>
          <w:szCs w:val="22"/>
        </w:rPr>
        <w:t xml:space="preserve"> *, Robert Sandrock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>, Gregory E Arnold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>, Michael Davis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>, Edwin Lamas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>, Chris Lindvay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>, Chi-Ming Li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>, Brian Smith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>, Miroslav Backonja</w:t>
      </w:r>
      <w:r w:rsidRPr="0088680C">
        <w:rPr>
          <w:w w:val="105"/>
          <w:sz w:val="22"/>
          <w:szCs w:val="22"/>
          <w:vertAlign w:val="superscript"/>
        </w:rPr>
        <w:t>2</w:t>
      </w:r>
      <w:r w:rsidRPr="0088680C">
        <w:rPr>
          <w:w w:val="105"/>
          <w:sz w:val="22"/>
          <w:szCs w:val="22"/>
        </w:rPr>
        <w:t>, Kristin Gabriel</w:t>
      </w:r>
      <w:r w:rsidRPr="0088680C">
        <w:rPr>
          <w:w w:val="105"/>
          <w:sz w:val="22"/>
          <w:szCs w:val="22"/>
          <w:vertAlign w:val="superscript"/>
        </w:rPr>
        <w:t>1</w:t>
      </w:r>
      <w:r w:rsidRPr="0088680C">
        <w:rPr>
          <w:w w:val="105"/>
          <w:sz w:val="22"/>
          <w:szCs w:val="22"/>
        </w:rPr>
        <w:t xml:space="preserve"> &amp; Gabriel Vargas</w:t>
      </w:r>
      <w:r w:rsidRPr="0088680C">
        <w:rPr>
          <w:w w:val="105"/>
          <w:sz w:val="22"/>
          <w:szCs w:val="22"/>
          <w:vertAlign w:val="superscript"/>
        </w:rPr>
        <w:t>1</w:t>
      </w:r>
    </w:p>
    <w:p w14:paraId="688502CC" w14:textId="77777777" w:rsidR="0088680C" w:rsidRPr="0088680C" w:rsidRDefault="0088680C" w:rsidP="0088680C">
      <w:pPr>
        <w:pStyle w:val="BodyText"/>
        <w:rPr>
          <w:sz w:val="22"/>
          <w:szCs w:val="22"/>
        </w:rPr>
      </w:pPr>
    </w:p>
    <w:p w14:paraId="51C946B1" w14:textId="77777777" w:rsidR="0088680C" w:rsidRPr="0088680C" w:rsidRDefault="0088680C" w:rsidP="0088680C">
      <w:pPr>
        <w:pStyle w:val="BodyText"/>
        <w:spacing w:before="167"/>
        <w:ind w:left="117"/>
        <w:rPr>
          <w:sz w:val="22"/>
          <w:szCs w:val="22"/>
        </w:rPr>
      </w:pPr>
      <w:r w:rsidRPr="0088680C">
        <w:rPr>
          <w:position w:val="10"/>
          <w:sz w:val="22"/>
          <w:szCs w:val="22"/>
        </w:rPr>
        <w:t xml:space="preserve">1 </w:t>
      </w:r>
      <w:r w:rsidRPr="0088680C">
        <w:rPr>
          <w:sz w:val="22"/>
          <w:szCs w:val="22"/>
        </w:rPr>
        <w:t>Amgen Inc., Thousand Oaks, California, USA</w:t>
      </w:r>
    </w:p>
    <w:p w14:paraId="31A9D46F" w14:textId="77777777" w:rsidR="0088680C" w:rsidRPr="0088680C" w:rsidRDefault="0088680C" w:rsidP="0088680C">
      <w:pPr>
        <w:pStyle w:val="BodyText"/>
        <w:spacing w:before="233"/>
        <w:ind w:left="117"/>
        <w:rPr>
          <w:sz w:val="22"/>
          <w:szCs w:val="22"/>
        </w:rPr>
      </w:pPr>
      <w:r w:rsidRPr="0088680C">
        <w:rPr>
          <w:position w:val="10"/>
          <w:sz w:val="22"/>
          <w:szCs w:val="22"/>
        </w:rPr>
        <w:t xml:space="preserve">2 </w:t>
      </w:r>
      <w:r w:rsidRPr="0088680C">
        <w:rPr>
          <w:sz w:val="22"/>
          <w:szCs w:val="22"/>
        </w:rPr>
        <w:t>Worldwide Clinical Trials, Morrisville, North Carolina, USA.</w:t>
      </w:r>
    </w:p>
    <w:p w14:paraId="5313279F" w14:textId="1B973C7A" w:rsidR="0088680C" w:rsidRPr="0088680C" w:rsidRDefault="0088680C">
      <w:pPr>
        <w:spacing w:after="160" w:line="240" w:lineRule="auto"/>
        <w:rPr>
          <w:rFonts w:ascii="Arial" w:hAnsi="Arial" w:cs="Arial"/>
          <w:b/>
          <w:color w:val="000000" w:themeColor="text1"/>
        </w:rPr>
      </w:pPr>
      <w:r w:rsidRPr="0088680C">
        <w:rPr>
          <w:rFonts w:ascii="Arial" w:hAnsi="Arial" w:cs="Arial"/>
          <w:b/>
          <w:color w:val="000000" w:themeColor="text1"/>
        </w:rPr>
        <w:br w:type="page"/>
      </w:r>
    </w:p>
    <w:p w14:paraId="13F7DA15" w14:textId="77777777" w:rsidR="0088680C" w:rsidRDefault="0088680C">
      <w:pPr>
        <w:spacing w:after="160" w:line="240" w:lineRule="auto"/>
        <w:rPr>
          <w:rFonts w:ascii="Arial" w:hAnsi="Arial" w:cs="Arial"/>
          <w:b/>
          <w:color w:val="000000" w:themeColor="text1"/>
        </w:rPr>
      </w:pPr>
    </w:p>
    <w:p w14:paraId="573ADCA9" w14:textId="4A8E605A" w:rsidR="00D84AC8" w:rsidRPr="009C02A9" w:rsidRDefault="00D84AC8" w:rsidP="00D84AC8">
      <w:pPr>
        <w:spacing w:after="160" w:line="240" w:lineRule="auto"/>
        <w:rPr>
          <w:rFonts w:ascii="Arial" w:hAnsi="Arial" w:cs="Arial"/>
          <w:b/>
          <w:color w:val="000000" w:themeColor="text1"/>
        </w:rPr>
      </w:pPr>
      <w:r w:rsidRPr="009C02A9">
        <w:rPr>
          <w:rFonts w:ascii="Arial" w:hAnsi="Arial" w:cs="Arial"/>
          <w:b/>
          <w:color w:val="000000" w:themeColor="text1"/>
        </w:rPr>
        <w:t>SUPPLEMENTARY MATERIALS</w:t>
      </w:r>
    </w:p>
    <w:p w14:paraId="08301318" w14:textId="77777777" w:rsidR="00D84AC8" w:rsidRPr="009C02A9" w:rsidRDefault="00D84AC8" w:rsidP="00D84AC8">
      <w:pPr>
        <w:spacing w:after="160" w:line="240" w:lineRule="auto"/>
        <w:jc w:val="center"/>
        <w:rPr>
          <w:rFonts w:ascii="Arial" w:hAnsi="Arial" w:cs="Arial"/>
          <w:b/>
          <w:color w:val="000000" w:themeColor="text1"/>
        </w:rPr>
      </w:pPr>
    </w:p>
    <w:p w14:paraId="37592F13" w14:textId="77777777" w:rsidR="00D84AC8" w:rsidRPr="009C02A9" w:rsidRDefault="00D84AC8" w:rsidP="00D84AC8">
      <w:pPr>
        <w:pStyle w:val="Caption"/>
        <w:spacing w:after="0" w:line="480" w:lineRule="auto"/>
        <w:jc w:val="left"/>
        <w:rPr>
          <w:rFonts w:cs="Arial"/>
          <w:b w:val="0"/>
          <w:color w:val="000000" w:themeColor="text1"/>
          <w:szCs w:val="22"/>
        </w:rPr>
      </w:pPr>
      <w:bookmarkStart w:id="1" w:name="_Toc378864380"/>
      <w:r w:rsidRPr="009C02A9">
        <w:rPr>
          <w:rFonts w:cs="Arial"/>
          <w:color w:val="000000" w:themeColor="text1"/>
          <w:szCs w:val="22"/>
        </w:rPr>
        <w:t xml:space="preserve">Supplementary Figure </w:t>
      </w:r>
      <w:r>
        <w:rPr>
          <w:rFonts w:cs="Arial"/>
          <w:color w:val="000000" w:themeColor="text1"/>
          <w:szCs w:val="22"/>
        </w:rPr>
        <w:t>1</w:t>
      </w:r>
      <w:r w:rsidRPr="009C02A9">
        <w:rPr>
          <w:rFonts w:cs="Arial"/>
          <w:b w:val="0"/>
          <w:color w:val="000000" w:themeColor="text1"/>
          <w:szCs w:val="22"/>
        </w:rPr>
        <w:t xml:space="preserve"> </w:t>
      </w:r>
      <w:r w:rsidRPr="009C02A9">
        <w:rPr>
          <w:rFonts w:cs="Arial"/>
          <w:b w:val="0"/>
          <w:bCs/>
          <w:color w:val="000000" w:themeColor="text1"/>
          <w:szCs w:val="22"/>
        </w:rPr>
        <w:t>Changes in systolic (</w:t>
      </w:r>
      <w:r w:rsidRPr="009C02A9">
        <w:rPr>
          <w:rFonts w:cs="Arial"/>
          <w:bCs/>
          <w:color w:val="000000" w:themeColor="text1"/>
          <w:szCs w:val="22"/>
        </w:rPr>
        <w:t>a</w:t>
      </w:r>
      <w:r w:rsidRPr="009C02A9">
        <w:rPr>
          <w:rFonts w:cs="Arial"/>
          <w:b w:val="0"/>
          <w:bCs/>
          <w:color w:val="000000" w:themeColor="text1"/>
          <w:szCs w:val="22"/>
        </w:rPr>
        <w:t>) and diastolic (</w:t>
      </w:r>
      <w:r w:rsidRPr="009C02A9">
        <w:rPr>
          <w:rFonts w:cs="Arial"/>
          <w:bCs/>
          <w:color w:val="000000" w:themeColor="text1"/>
          <w:szCs w:val="22"/>
        </w:rPr>
        <w:t>b</w:t>
      </w:r>
      <w:r w:rsidRPr="009C02A9">
        <w:rPr>
          <w:rFonts w:cs="Arial"/>
          <w:b w:val="0"/>
          <w:bCs/>
          <w:color w:val="000000" w:themeColor="text1"/>
          <w:szCs w:val="22"/>
        </w:rPr>
        <w:t xml:space="preserve">) blood pressures for </w:t>
      </w:r>
      <w:bookmarkEnd w:id="1"/>
      <w:r>
        <w:rPr>
          <w:rFonts w:cs="Arial"/>
          <w:b w:val="0"/>
          <w:bCs/>
          <w:color w:val="000000" w:themeColor="text1"/>
          <w:szCs w:val="22"/>
        </w:rPr>
        <w:t xml:space="preserve">the different </w:t>
      </w:r>
      <w:r w:rsidRPr="009C02A9">
        <w:rPr>
          <w:rFonts w:cs="Arial"/>
          <w:b w:val="0"/>
          <w:i/>
          <w:color w:val="000000" w:themeColor="text1"/>
          <w:szCs w:val="22"/>
        </w:rPr>
        <w:t>rs</w:t>
      </w:r>
      <w:r w:rsidRPr="009C02A9">
        <w:rPr>
          <w:rFonts w:cs="Arial"/>
          <w:b w:val="0"/>
          <w:color w:val="000000" w:themeColor="text1"/>
          <w:szCs w:val="22"/>
        </w:rPr>
        <w:t>10166942</w:t>
      </w:r>
      <w:bookmarkStart w:id="2" w:name="IDX"/>
      <w:bookmarkEnd w:id="2"/>
      <w:r w:rsidRPr="009C02A9">
        <w:rPr>
          <w:rFonts w:cs="Arial"/>
          <w:b w:val="0"/>
          <w:color w:val="000000" w:themeColor="text1"/>
          <w:szCs w:val="22"/>
        </w:rPr>
        <w:t xml:space="preserve"> </w:t>
      </w:r>
      <w:r>
        <w:rPr>
          <w:rFonts w:cs="Arial"/>
          <w:b w:val="0"/>
          <w:color w:val="000000" w:themeColor="text1"/>
          <w:szCs w:val="22"/>
        </w:rPr>
        <w:t>genotype groups (T/T, T/C, C/C) during the cold pressor test</w:t>
      </w:r>
      <w:r w:rsidRPr="009C02A9">
        <w:rPr>
          <w:rFonts w:cs="Arial"/>
          <w:b w:val="0"/>
          <w:color w:val="000000" w:themeColor="text1"/>
          <w:szCs w:val="22"/>
        </w:rPr>
        <w:t>.</w:t>
      </w:r>
    </w:p>
    <w:p w14:paraId="736FBDF2" w14:textId="77777777" w:rsidR="00D84AC8" w:rsidRPr="00EF1B83" w:rsidRDefault="00D84AC8" w:rsidP="00D84AC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0B6C25F1" wp14:editId="4EF84BC4">
            <wp:extent cx="5787273" cy="2748841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/>
                    <a:srcRect l="43844" t="15652" r="3160" b="7761"/>
                    <a:stretch/>
                  </pic:blipFill>
                  <pic:spPr bwMode="auto">
                    <a:xfrm>
                      <a:off x="0" y="0"/>
                      <a:ext cx="5809158" cy="2759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6E926" w14:textId="77777777" w:rsidR="00D84AC8" w:rsidRPr="009C02A9" w:rsidRDefault="00D84AC8" w:rsidP="00D84AC8">
      <w:pPr>
        <w:spacing w:after="0" w:line="480" w:lineRule="auto"/>
        <w:rPr>
          <w:rFonts w:ascii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267F8768" wp14:editId="057A5529">
            <wp:extent cx="5837357" cy="277118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l="44127" t="14820" r="3052" b="8889"/>
                    <a:stretch/>
                  </pic:blipFill>
                  <pic:spPr bwMode="auto">
                    <a:xfrm>
                      <a:off x="0" y="0"/>
                      <a:ext cx="5861732" cy="2782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B1092" w14:textId="77777777" w:rsidR="00D84AC8" w:rsidRDefault="00D84AC8" w:rsidP="00D84AC8">
      <w:pPr>
        <w:spacing w:after="0" w:line="480" w:lineRule="auto"/>
        <w:rPr>
          <w:rFonts w:ascii="Arial" w:hAnsi="Arial" w:cs="Arial"/>
          <w:color w:val="000000" w:themeColor="text1"/>
        </w:rPr>
      </w:pPr>
    </w:p>
    <w:p w14:paraId="7677B2F6" w14:textId="77777777" w:rsidR="00D84AC8" w:rsidRPr="001A6DD6" w:rsidRDefault="00D84AC8" w:rsidP="00D84AC8">
      <w:pPr>
        <w:spacing w:after="0" w:line="480" w:lineRule="auto"/>
        <w:rPr>
          <w:rFonts w:ascii="Arial" w:hAnsi="Arial" w:cs="Arial"/>
          <w:color w:val="000000" w:themeColor="text1"/>
        </w:rPr>
      </w:pPr>
      <w:r w:rsidRPr="001A6DD6">
        <w:rPr>
          <w:rFonts w:ascii="Arial" w:hAnsi="Arial" w:cs="Arial"/>
          <w:color w:val="000000" w:themeColor="text1"/>
        </w:rPr>
        <w:t xml:space="preserve">Baseline-adjusted mean blood pressure (BP) levels and their 95% confidence intervals (CI) are plotted by time post-immersion into an ice bath. The number of observations per single-nucleotide polymorphism (SNP) group (common, T/T; heterozygote, T/C; minor allele homozygote, C/C) is indicated at the top of the plots. The dotted line designates the mean </w:t>
      </w:r>
      <w:r w:rsidRPr="001A6DD6">
        <w:rPr>
          <w:rFonts w:ascii="Arial" w:hAnsi="Arial" w:cs="Arial"/>
          <w:color w:val="000000" w:themeColor="text1"/>
        </w:rPr>
        <w:lastRenderedPageBreak/>
        <w:t>baseline BP.</w:t>
      </w:r>
      <w:r w:rsidRPr="001A6DD6">
        <w:t xml:space="preserve"> </w:t>
      </w:r>
      <w:r w:rsidRPr="001A6DD6">
        <w:rPr>
          <w:rFonts w:ascii="Arial" w:hAnsi="Arial" w:cs="Arial"/>
          <w:color w:val="000000" w:themeColor="text1"/>
        </w:rPr>
        <w:t>A mixed-effects linear least squares model was used to fit the data with time and genotype as nominal factors, baseline as a covariate, a genotype*time interaction term and subject as a random factor.</w:t>
      </w:r>
      <w:r w:rsidRPr="001A6DD6">
        <w:rPr>
          <w:rFonts w:ascii="Arial" w:hAnsi="Arial" w:cs="Arial"/>
          <w:color w:val="000000" w:themeColor="text1"/>
        </w:rPr>
        <w:br w:type="page"/>
      </w:r>
    </w:p>
    <w:p w14:paraId="6919865E" w14:textId="77777777" w:rsidR="00D84AC8" w:rsidRDefault="00D84AC8" w:rsidP="00D84AC8">
      <w:pPr>
        <w:pStyle w:val="Caption"/>
        <w:spacing w:after="0" w:line="480" w:lineRule="auto"/>
        <w:jc w:val="left"/>
        <w:rPr>
          <w:rFonts w:cs="Arial"/>
          <w:b w:val="0"/>
          <w:color w:val="000000" w:themeColor="text1"/>
          <w:szCs w:val="22"/>
        </w:rPr>
      </w:pPr>
      <w:r w:rsidRPr="009C02A9">
        <w:rPr>
          <w:rFonts w:cs="Arial"/>
          <w:color w:val="000000" w:themeColor="text1"/>
          <w:szCs w:val="22"/>
        </w:rPr>
        <w:lastRenderedPageBreak/>
        <w:t>Supplementary Figure 2</w:t>
      </w:r>
      <w:r w:rsidRPr="009C02A9">
        <w:rPr>
          <w:rFonts w:cs="Arial"/>
          <w:b w:val="0"/>
          <w:color w:val="000000" w:themeColor="text1"/>
          <w:szCs w:val="22"/>
        </w:rPr>
        <w:t xml:space="preserve"> </w:t>
      </w:r>
      <w:r w:rsidRPr="009C02A9">
        <w:rPr>
          <w:rFonts w:cs="Arial"/>
          <w:b w:val="0"/>
          <w:bCs/>
          <w:color w:val="000000" w:themeColor="text1"/>
          <w:szCs w:val="22"/>
        </w:rPr>
        <w:t>Changes in systolic (</w:t>
      </w:r>
      <w:r w:rsidRPr="009C02A9">
        <w:rPr>
          <w:rFonts w:cs="Arial"/>
          <w:bCs/>
          <w:color w:val="000000" w:themeColor="text1"/>
          <w:szCs w:val="22"/>
        </w:rPr>
        <w:t>a</w:t>
      </w:r>
      <w:r w:rsidRPr="009C02A9">
        <w:rPr>
          <w:rFonts w:cs="Arial"/>
          <w:b w:val="0"/>
          <w:bCs/>
          <w:color w:val="000000" w:themeColor="text1"/>
          <w:szCs w:val="22"/>
        </w:rPr>
        <w:t>) or diastolic (</w:t>
      </w:r>
      <w:r w:rsidRPr="009C02A9">
        <w:rPr>
          <w:rFonts w:cs="Arial"/>
          <w:bCs/>
          <w:color w:val="000000" w:themeColor="text1"/>
          <w:szCs w:val="22"/>
        </w:rPr>
        <w:t>b</w:t>
      </w:r>
      <w:r w:rsidRPr="009C02A9">
        <w:rPr>
          <w:rFonts w:cs="Arial"/>
          <w:b w:val="0"/>
          <w:bCs/>
          <w:color w:val="000000" w:themeColor="text1"/>
          <w:szCs w:val="22"/>
        </w:rPr>
        <w:t xml:space="preserve">) blood pressures for </w:t>
      </w:r>
      <w:r>
        <w:rPr>
          <w:rFonts w:cs="Arial"/>
          <w:b w:val="0"/>
          <w:bCs/>
          <w:color w:val="000000" w:themeColor="text1"/>
          <w:szCs w:val="22"/>
        </w:rPr>
        <w:t xml:space="preserve">the different </w:t>
      </w:r>
      <w:r w:rsidRPr="007C5906">
        <w:rPr>
          <w:rFonts w:cs="Arial"/>
          <w:b w:val="0"/>
          <w:color w:val="000000" w:themeColor="text1"/>
          <w:szCs w:val="22"/>
        </w:rPr>
        <w:t>rs</w:t>
      </w:r>
      <w:r w:rsidRPr="009C02A9">
        <w:rPr>
          <w:rFonts w:cs="Arial"/>
          <w:b w:val="0"/>
          <w:color w:val="000000" w:themeColor="text1"/>
          <w:szCs w:val="22"/>
        </w:rPr>
        <w:t>17862920</w:t>
      </w:r>
      <w:r>
        <w:rPr>
          <w:rFonts w:cs="Arial"/>
          <w:b w:val="0"/>
          <w:color w:val="000000" w:themeColor="text1"/>
          <w:szCs w:val="22"/>
        </w:rPr>
        <w:t xml:space="preserve"> genotype groups (</w:t>
      </w:r>
      <w:r w:rsidRPr="00B808B7">
        <w:rPr>
          <w:rFonts w:cs="Arial"/>
          <w:b w:val="0"/>
          <w:color w:val="000000" w:themeColor="text1"/>
          <w:szCs w:val="22"/>
        </w:rPr>
        <w:t xml:space="preserve">C/C, </w:t>
      </w:r>
      <w:r>
        <w:rPr>
          <w:rFonts w:cs="Arial"/>
          <w:b w:val="0"/>
          <w:color w:val="000000" w:themeColor="text1"/>
          <w:szCs w:val="22"/>
        </w:rPr>
        <w:t>C/T</w:t>
      </w:r>
      <w:r w:rsidRPr="00B808B7">
        <w:rPr>
          <w:rFonts w:cs="Arial"/>
          <w:b w:val="0"/>
          <w:color w:val="000000" w:themeColor="text1"/>
          <w:szCs w:val="22"/>
        </w:rPr>
        <w:t>, T/</w:t>
      </w:r>
      <w:r>
        <w:rPr>
          <w:rFonts w:cs="Arial"/>
          <w:b w:val="0"/>
          <w:color w:val="000000" w:themeColor="text1"/>
          <w:szCs w:val="22"/>
        </w:rPr>
        <w:t>T) during the cold pressor test.</w:t>
      </w:r>
    </w:p>
    <w:p w14:paraId="1344BFDC" w14:textId="77777777" w:rsidR="00D84AC8" w:rsidRPr="009662C0" w:rsidRDefault="00D84AC8" w:rsidP="00D84AC8"/>
    <w:p w14:paraId="4F810A20" w14:textId="77777777" w:rsidR="00D84AC8" w:rsidRPr="009C02A9" w:rsidRDefault="00D84AC8" w:rsidP="00D84AC8">
      <w:pPr>
        <w:rPr>
          <w:rFonts w:ascii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4121B819" wp14:editId="45A06562">
            <wp:extent cx="5795158" cy="272668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/>
                    <a:srcRect l="43520" t="16467" r="3337" b="7458"/>
                    <a:stretch/>
                  </pic:blipFill>
                  <pic:spPr bwMode="auto">
                    <a:xfrm>
                      <a:off x="0" y="0"/>
                      <a:ext cx="5826780" cy="274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E581A" w14:textId="77777777" w:rsidR="00D84AC8" w:rsidRDefault="00D84AC8" w:rsidP="00D84AC8">
      <w:pPr>
        <w:spacing w:after="0" w:line="480" w:lineRule="auto"/>
        <w:rPr>
          <w:rFonts w:ascii="Arial" w:hAnsi="Arial" w:cs="Arial"/>
          <w:b/>
          <w:color w:val="000000" w:themeColor="text1"/>
        </w:rPr>
      </w:pPr>
      <w:r>
        <w:rPr>
          <w:noProof/>
        </w:rPr>
        <w:drawing>
          <wp:inline distT="0" distB="0" distL="0" distR="0" wp14:anchorId="355E3353" wp14:editId="79E3BF01">
            <wp:extent cx="5840579" cy="2748668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/>
                    <a:srcRect l="43169" t="14903" r="3428" b="8631"/>
                    <a:stretch/>
                  </pic:blipFill>
                  <pic:spPr bwMode="auto">
                    <a:xfrm>
                      <a:off x="0" y="0"/>
                      <a:ext cx="5875602" cy="276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369531" w14:textId="77777777" w:rsidR="00D84AC8" w:rsidRPr="00500CC9" w:rsidRDefault="00D84AC8" w:rsidP="00D84AC8">
      <w:pPr>
        <w:spacing w:after="0" w:line="480" w:lineRule="auto"/>
        <w:rPr>
          <w:rFonts w:ascii="Arial" w:hAnsi="Arial" w:cs="Arial"/>
          <w:b/>
          <w:color w:val="000000" w:themeColor="text1"/>
        </w:rPr>
      </w:pPr>
    </w:p>
    <w:p w14:paraId="54083311" w14:textId="31051CE5" w:rsidR="00D84AC8" w:rsidRDefault="00D84AC8" w:rsidP="00D84AC8">
      <w:pPr>
        <w:rPr>
          <w:rFonts w:ascii="Arial" w:hAnsi="Arial" w:cs="Arial"/>
          <w:color w:val="000000" w:themeColor="text1"/>
        </w:rPr>
      </w:pPr>
      <w:r w:rsidRPr="001A6DD6">
        <w:rPr>
          <w:rFonts w:ascii="Arial" w:hAnsi="Arial" w:cs="Arial"/>
          <w:color w:val="000000" w:themeColor="text1"/>
        </w:rPr>
        <w:t>Baseline-adjusted mean blood pressure (BP) levels and their 95% confidence intervals (CI) are plotted by time post-immersion into an ice bath. The number of observations per single-nucleotide polymorphism (SNP) group (common, C/C; heterozygote, C/T; minor allele homozygote, T/T) is indicated at the top of the plots. The dotted line designates the mean baseline BP. A mixed-effects linear least squares model was used to fit the data with time and genotype as nominal factors, baseline as a covariate, a genotype*time interaction term and subject as a random factor.</w:t>
      </w:r>
    </w:p>
    <w:p w14:paraId="5D42D2A4" w14:textId="71383CFD" w:rsidR="00946D71" w:rsidRDefault="00946D71">
      <w:pPr>
        <w:spacing w:after="160" w:line="240" w:lineRule="auto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br w:type="page"/>
      </w:r>
    </w:p>
    <w:p w14:paraId="15889CCA" w14:textId="6E636427" w:rsidR="008C1D63" w:rsidRDefault="00946D71" w:rsidP="00972121">
      <w:pPr>
        <w:rPr>
          <w:rFonts w:ascii="Arial" w:hAnsi="Arial" w:cs="Arial"/>
          <w:shd w:val="clear" w:color="auto" w:fill="FFFFFF"/>
        </w:rPr>
      </w:pPr>
      <w:r w:rsidRPr="00946D71">
        <w:rPr>
          <w:rFonts w:ascii="Arial" w:hAnsi="Arial" w:cs="Arial"/>
          <w:b/>
          <w:shd w:val="clear" w:color="auto" w:fill="FFFFFF"/>
        </w:rPr>
        <w:lastRenderedPageBreak/>
        <w:t>Supplementary Figure 3</w:t>
      </w:r>
      <w:r>
        <w:rPr>
          <w:rFonts w:ascii="Arial" w:hAnsi="Arial" w:cs="Arial"/>
          <w:shd w:val="clear" w:color="auto" w:fill="FFFFFF"/>
        </w:rPr>
        <w:t>: Linkage analysis for SNPs studi</w:t>
      </w:r>
      <w:r w:rsidR="00B03E0C">
        <w:rPr>
          <w:rFonts w:ascii="Arial" w:hAnsi="Arial" w:cs="Arial"/>
          <w:shd w:val="clear" w:color="auto" w:fill="FFFFFF"/>
        </w:rPr>
        <w:t>ed here</w:t>
      </w:r>
      <w:r>
        <w:rPr>
          <w:rFonts w:ascii="Arial" w:hAnsi="Arial" w:cs="Arial"/>
          <w:shd w:val="clear" w:color="auto" w:fill="FFFFFF"/>
        </w:rPr>
        <w:t xml:space="preserve"> and other</w:t>
      </w:r>
      <w:r w:rsidR="00B03E0C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s</w:t>
      </w:r>
      <w:r w:rsidR="00B03E0C">
        <w:rPr>
          <w:rFonts w:ascii="Arial" w:hAnsi="Arial" w:cs="Arial"/>
          <w:shd w:val="clear" w:color="auto" w:fill="FFFFFF"/>
        </w:rPr>
        <w:t>tudies</w:t>
      </w:r>
      <w:r>
        <w:rPr>
          <w:rFonts w:ascii="Arial" w:hAnsi="Arial" w:cs="Arial"/>
          <w:shd w:val="clear" w:color="auto" w:fill="FFFFFF"/>
        </w:rPr>
        <w:t xml:space="preserve"> are shown. </w:t>
      </w:r>
    </w:p>
    <w:p w14:paraId="244F7A75" w14:textId="1819A6B5" w:rsidR="00946D71" w:rsidRDefault="00946D71" w:rsidP="00972121">
      <w:pPr>
        <w:rPr>
          <w:rFonts w:ascii="Arial" w:hAnsi="Arial" w:cs="Arial"/>
          <w:shd w:val="clear" w:color="auto" w:fill="FFFFFF"/>
        </w:rPr>
      </w:pPr>
    </w:p>
    <w:p w14:paraId="2B1D3D2E" w14:textId="3636FDF6" w:rsidR="00946D71" w:rsidRDefault="00946D71" w:rsidP="00972121">
      <w:pPr>
        <w:rPr>
          <w:rFonts w:ascii="Arial" w:hAnsi="Arial" w:cs="Arial"/>
          <w:shd w:val="clear" w:color="auto" w:fill="FFFFFF"/>
        </w:rPr>
      </w:pPr>
      <w:r>
        <w:rPr>
          <w:noProof/>
        </w:rPr>
        <w:drawing>
          <wp:inline distT="0" distB="0" distL="0" distR="0" wp14:anchorId="76B98D06" wp14:editId="29EB76AC">
            <wp:extent cx="6550423" cy="5062164"/>
            <wp:effectExtent l="0" t="0" r="317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89" cy="50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B9114" w14:textId="22FCC911" w:rsidR="00A47C6F" w:rsidRPr="009D1EEB" w:rsidRDefault="00A47C6F" w:rsidP="00D84AC8">
      <w:pPr>
        <w:rPr>
          <w:rFonts w:ascii="Arial" w:hAnsi="Arial" w:cs="Arial"/>
        </w:rPr>
        <w:sectPr w:rsidR="00A47C6F" w:rsidRPr="009D1EE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Calibri" w:hAnsi="Calibri"/>
        </w:rPr>
        <w:fldChar w:fldCharType="begin"/>
      </w:r>
      <w:r>
        <w:instrText xml:space="preserve"> ADDIN EN.REFLIST </w:instrText>
      </w:r>
      <w:r>
        <w:rPr>
          <w:rFonts w:ascii="Calibri" w:hAnsi="Calibri"/>
        </w:rPr>
        <w:fldChar w:fldCharType="separate"/>
      </w:r>
    </w:p>
    <w:p w14:paraId="52B9782B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color w:val="000000" w:themeColor="text1"/>
        </w:rPr>
      </w:pPr>
      <w:r w:rsidRPr="009C02A9">
        <w:rPr>
          <w:rFonts w:ascii="Arial" w:hAnsi="Arial" w:cs="Arial"/>
          <w:b/>
          <w:color w:val="000000" w:themeColor="text1"/>
        </w:rPr>
        <w:lastRenderedPageBreak/>
        <w:t xml:space="preserve">Supplementary Table </w:t>
      </w:r>
      <w:r>
        <w:rPr>
          <w:rFonts w:ascii="Arial" w:hAnsi="Arial" w:cs="Arial"/>
          <w:b/>
          <w:color w:val="000000" w:themeColor="text1"/>
        </w:rPr>
        <w:t>1.</w:t>
      </w:r>
      <w:r w:rsidRPr="009C02A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</w:t>
      </w:r>
      <w:r w:rsidRPr="009C02A9">
        <w:rPr>
          <w:rFonts w:ascii="Arial" w:hAnsi="Arial" w:cs="Arial"/>
          <w:color w:val="000000" w:themeColor="text1"/>
        </w:rPr>
        <w:t>Description of reduced migraine risk</w:t>
      </w:r>
      <w:r>
        <w:rPr>
          <w:rFonts w:ascii="Arial" w:hAnsi="Arial" w:cs="Arial"/>
          <w:color w:val="000000" w:themeColor="text1"/>
        </w:rPr>
        <w:t>–</w:t>
      </w:r>
      <w:r w:rsidRPr="009C02A9">
        <w:rPr>
          <w:rFonts w:ascii="Arial" w:hAnsi="Arial" w:cs="Arial"/>
          <w:color w:val="000000" w:themeColor="text1"/>
        </w:rPr>
        <w:t>associated SNP</w:t>
      </w:r>
      <w:r>
        <w:rPr>
          <w:rFonts w:ascii="Arial" w:hAnsi="Arial" w:cs="Arial"/>
          <w:color w:val="000000" w:themeColor="text1"/>
        </w:rPr>
        <w:t xml:space="preserve"> alleles and m</w:t>
      </w:r>
      <w:r w:rsidRPr="009C02A9">
        <w:rPr>
          <w:rFonts w:ascii="Arial" w:hAnsi="Arial" w:cs="Arial"/>
          <w:color w:val="000000" w:themeColor="text1"/>
        </w:rPr>
        <w:t>SNP</w:t>
      </w:r>
      <w:r>
        <w:rPr>
          <w:rFonts w:ascii="Arial" w:hAnsi="Arial" w:cs="Arial"/>
          <w:color w:val="000000" w:themeColor="text1"/>
        </w:rPr>
        <w:t xml:space="preserve"> allele</w:t>
      </w:r>
      <w:r w:rsidRPr="009C02A9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>, allelic frequency, primers used to amplify genomic and cDNA regions, and length of PCR product.</w:t>
      </w:r>
      <w:r w:rsidRPr="009C02A9">
        <w:rPr>
          <w:rFonts w:ascii="Arial" w:hAnsi="Arial" w:cs="Arial"/>
          <w:color w:val="000000" w:themeColor="text1"/>
        </w:rPr>
        <w:t xml:space="preserve"> </w:t>
      </w:r>
    </w:p>
    <w:p w14:paraId="3043E389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366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1134"/>
        <w:gridCol w:w="3685"/>
        <w:gridCol w:w="4535"/>
        <w:gridCol w:w="2268"/>
      </w:tblGrid>
      <w:tr w:rsidR="00A47C6F" w:rsidRPr="00C146D4" w14:paraId="3AA6DEED" w14:textId="77777777" w:rsidTr="000949A7">
        <w:trPr>
          <w:trHeight w:val="634"/>
        </w:trPr>
        <w:tc>
          <w:tcPr>
            <w:tcW w:w="2041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377CD769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bCs/>
                <w:color w:val="000000" w:themeColor="text1"/>
                <w:lang w:val="en-GB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dbSNP ID: alleles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4B60AC6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Het</w:t>
            </w:r>
            <w:r w:rsidRPr="00C146D4">
              <w:rPr>
                <w:rFonts w:ascii="Arial" w:hAnsi="Arial" w:cs="Arial"/>
                <w:color w:val="000000" w:themeColor="text1"/>
                <w:vertAlign w:val="superscript"/>
              </w:rPr>
              <w:t>b</w:t>
            </w:r>
          </w:p>
        </w:tc>
        <w:tc>
          <w:tcPr>
            <w:tcW w:w="3685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56C32D1B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Forward primer (5' to 3')</w:t>
            </w:r>
          </w:p>
        </w:tc>
        <w:tc>
          <w:tcPr>
            <w:tcW w:w="4535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18A65368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Reverse primer (5' to 3')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3FDA742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Length of PCR product (bp)</w:t>
            </w:r>
          </w:p>
        </w:tc>
      </w:tr>
      <w:tr w:rsidR="00A47C6F" w:rsidRPr="00C146D4" w14:paraId="71AEE0D2" w14:textId="77777777" w:rsidTr="000949A7">
        <w:trPr>
          <w:trHeight w:val="355"/>
        </w:trPr>
        <w:tc>
          <w:tcPr>
            <w:tcW w:w="204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2EC2ED03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rs10166942: T&gt;C</w:t>
            </w:r>
            <w:r w:rsidRPr="00C146D4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70B4770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0.31</w:t>
            </w:r>
          </w:p>
        </w:tc>
        <w:tc>
          <w:tcPr>
            <w:tcW w:w="3685" w:type="dxa"/>
            <w:tcBorders>
              <w:top w:val="single" w:sz="8" w:space="0" w:color="auto"/>
              <w:bottom w:val="nil"/>
            </w:tcBorders>
            <w:noWrap/>
            <w:hideMark/>
          </w:tcPr>
          <w:p w14:paraId="56C041C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CTTTATGACCTGTCTGAGCC</w:t>
            </w:r>
          </w:p>
        </w:tc>
        <w:tc>
          <w:tcPr>
            <w:tcW w:w="4535" w:type="dxa"/>
            <w:tcBorders>
              <w:top w:val="single" w:sz="8" w:space="0" w:color="auto"/>
              <w:bottom w:val="nil"/>
            </w:tcBorders>
            <w:noWrap/>
            <w:hideMark/>
          </w:tcPr>
          <w:p w14:paraId="28A7F13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GGAAGGATAGGGTTGTAGTG</w:t>
            </w:r>
          </w:p>
        </w:tc>
        <w:tc>
          <w:tcPr>
            <w:tcW w:w="2268" w:type="dxa"/>
            <w:tcBorders>
              <w:top w:val="single" w:sz="8" w:space="0" w:color="auto"/>
              <w:bottom w:val="nil"/>
            </w:tcBorders>
            <w:noWrap/>
            <w:hideMark/>
          </w:tcPr>
          <w:p w14:paraId="4DDEA6B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139</w:t>
            </w:r>
          </w:p>
        </w:tc>
      </w:tr>
      <w:tr w:rsidR="00A47C6F" w:rsidRPr="00C146D4" w14:paraId="6D5F5952" w14:textId="77777777" w:rsidTr="000949A7">
        <w:trPr>
          <w:trHeight w:val="317"/>
        </w:trPr>
        <w:tc>
          <w:tcPr>
            <w:tcW w:w="2041" w:type="dxa"/>
            <w:tcBorders>
              <w:top w:val="nil"/>
              <w:bottom w:val="nil"/>
            </w:tcBorders>
            <w:noWrap/>
            <w:hideMark/>
          </w:tcPr>
          <w:p w14:paraId="5CF3BB6B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rs17862920: C&gt;T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0D69DDB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0.20</w:t>
            </w:r>
          </w:p>
        </w:tc>
        <w:tc>
          <w:tcPr>
            <w:tcW w:w="3685" w:type="dxa"/>
            <w:tcBorders>
              <w:top w:val="nil"/>
              <w:bottom w:val="nil"/>
            </w:tcBorders>
            <w:noWrap/>
            <w:hideMark/>
          </w:tcPr>
          <w:p w14:paraId="316AF01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AATAGTACCACGGCCAAC</w:t>
            </w:r>
          </w:p>
        </w:tc>
        <w:tc>
          <w:tcPr>
            <w:tcW w:w="4535" w:type="dxa"/>
            <w:tcBorders>
              <w:top w:val="nil"/>
              <w:bottom w:val="nil"/>
            </w:tcBorders>
            <w:noWrap/>
            <w:hideMark/>
          </w:tcPr>
          <w:p w14:paraId="6E89C14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GAGACCCAATCTTAAACATTAAGC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5C8A49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163</w:t>
            </w:r>
          </w:p>
        </w:tc>
      </w:tr>
      <w:tr w:rsidR="00A47C6F" w:rsidRPr="00C146D4" w14:paraId="7DCFB068" w14:textId="77777777" w:rsidTr="000949A7">
        <w:trPr>
          <w:trHeight w:val="317"/>
        </w:trPr>
        <w:tc>
          <w:tcPr>
            <w:tcW w:w="2041" w:type="dxa"/>
            <w:tcBorders>
              <w:top w:val="nil"/>
              <w:bottom w:val="nil"/>
            </w:tcBorders>
            <w:noWrap/>
            <w:hideMark/>
          </w:tcPr>
          <w:p w14:paraId="7DF29386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rs11562975: G&gt;C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5E127BE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0.18</w:t>
            </w:r>
          </w:p>
        </w:tc>
        <w:tc>
          <w:tcPr>
            <w:tcW w:w="3685" w:type="dxa"/>
            <w:tcBorders>
              <w:top w:val="nil"/>
              <w:bottom w:val="nil"/>
            </w:tcBorders>
            <w:noWrap/>
            <w:hideMark/>
          </w:tcPr>
          <w:p w14:paraId="06275ED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GCCCAGTACCTTATGGATGA</w:t>
            </w:r>
          </w:p>
        </w:tc>
        <w:tc>
          <w:tcPr>
            <w:tcW w:w="4535" w:type="dxa"/>
            <w:tcBorders>
              <w:top w:val="nil"/>
              <w:bottom w:val="nil"/>
            </w:tcBorders>
            <w:noWrap/>
            <w:hideMark/>
          </w:tcPr>
          <w:p w14:paraId="2F6E8B3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GCTCAGAGATATACTTCTCTAGCTG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3EDEA0E8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151</w:t>
            </w:r>
          </w:p>
        </w:tc>
      </w:tr>
      <w:tr w:rsidR="00A47C6F" w:rsidRPr="00C146D4" w14:paraId="447C4460" w14:textId="77777777" w:rsidTr="000949A7">
        <w:trPr>
          <w:trHeight w:val="317"/>
        </w:trPr>
        <w:tc>
          <w:tcPr>
            <w:tcW w:w="2041" w:type="dxa"/>
            <w:tcBorders>
              <w:top w:val="nil"/>
              <w:bottom w:val="nil"/>
            </w:tcBorders>
            <w:noWrap/>
            <w:hideMark/>
          </w:tcPr>
          <w:p w14:paraId="23AF749A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 xml:space="preserve">rs13004520: G&gt;C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1D19044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0.12</w:t>
            </w:r>
          </w:p>
        </w:tc>
        <w:tc>
          <w:tcPr>
            <w:tcW w:w="3685" w:type="dxa"/>
            <w:tcBorders>
              <w:top w:val="nil"/>
              <w:bottom w:val="nil"/>
            </w:tcBorders>
            <w:noWrap/>
            <w:hideMark/>
          </w:tcPr>
          <w:p w14:paraId="63C6B4F8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GCCCAGTACCTTATGGATGA</w:t>
            </w:r>
          </w:p>
        </w:tc>
        <w:tc>
          <w:tcPr>
            <w:tcW w:w="4535" w:type="dxa"/>
            <w:tcBorders>
              <w:top w:val="nil"/>
              <w:bottom w:val="nil"/>
            </w:tcBorders>
            <w:noWrap/>
            <w:hideMark/>
          </w:tcPr>
          <w:p w14:paraId="5919745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GCTCAGAGATATACTTCTCTAGCTG</w:t>
            </w:r>
          </w:p>
        </w:tc>
        <w:tc>
          <w:tcPr>
            <w:tcW w:w="2268" w:type="dxa"/>
            <w:tcBorders>
              <w:top w:val="nil"/>
              <w:bottom w:val="nil"/>
            </w:tcBorders>
            <w:noWrap/>
            <w:hideMark/>
          </w:tcPr>
          <w:p w14:paraId="4092380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151</w:t>
            </w:r>
          </w:p>
        </w:tc>
      </w:tr>
      <w:tr w:rsidR="00A47C6F" w:rsidRPr="00C146D4" w14:paraId="49571C60" w14:textId="77777777" w:rsidTr="000949A7">
        <w:trPr>
          <w:trHeight w:val="317"/>
        </w:trPr>
        <w:tc>
          <w:tcPr>
            <w:tcW w:w="204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6E57FCED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rs28901637: A&gt;T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noWrap/>
            <w:hideMark/>
          </w:tcPr>
          <w:p w14:paraId="408EF91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0.02</w:t>
            </w:r>
          </w:p>
        </w:tc>
        <w:tc>
          <w:tcPr>
            <w:tcW w:w="3685" w:type="dxa"/>
            <w:tcBorders>
              <w:top w:val="nil"/>
              <w:bottom w:val="single" w:sz="8" w:space="0" w:color="auto"/>
            </w:tcBorders>
            <w:noWrap/>
            <w:hideMark/>
          </w:tcPr>
          <w:p w14:paraId="47F613C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GCCCAGTACCTTATGGATGA</w:t>
            </w:r>
          </w:p>
        </w:tc>
        <w:tc>
          <w:tcPr>
            <w:tcW w:w="4535" w:type="dxa"/>
            <w:tcBorders>
              <w:top w:val="nil"/>
              <w:bottom w:val="single" w:sz="8" w:space="0" w:color="auto"/>
            </w:tcBorders>
            <w:noWrap/>
            <w:hideMark/>
          </w:tcPr>
          <w:p w14:paraId="4662D81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GCTCAGAGATATACTTCTCTAGCTG</w:t>
            </w:r>
          </w:p>
        </w:tc>
        <w:tc>
          <w:tcPr>
            <w:tcW w:w="2268" w:type="dxa"/>
            <w:tcBorders>
              <w:top w:val="nil"/>
              <w:bottom w:val="single" w:sz="8" w:space="0" w:color="auto"/>
            </w:tcBorders>
            <w:noWrap/>
            <w:hideMark/>
          </w:tcPr>
          <w:p w14:paraId="5909002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151</w:t>
            </w:r>
          </w:p>
        </w:tc>
      </w:tr>
    </w:tbl>
    <w:p w14:paraId="2DE86AAA" w14:textId="77777777" w:rsidR="00A47C6F" w:rsidRPr="00C146D4" w:rsidRDefault="00A47C6F" w:rsidP="00A47C6F">
      <w:pPr>
        <w:spacing w:after="0" w:line="480" w:lineRule="auto"/>
        <w:rPr>
          <w:rFonts w:ascii="Arial" w:hAnsi="Arial" w:cs="Arial"/>
          <w:color w:val="000000" w:themeColor="text1"/>
        </w:rPr>
      </w:pPr>
      <w:r w:rsidRPr="00C146D4">
        <w:rPr>
          <w:rFonts w:ascii="Arial" w:hAnsi="Arial" w:cs="Arial"/>
          <w:color w:val="000000" w:themeColor="text1"/>
          <w:vertAlign w:val="superscript"/>
        </w:rPr>
        <w:t>a</w:t>
      </w:r>
      <w:r w:rsidRPr="00C146D4">
        <w:rPr>
          <w:rFonts w:ascii="Arial" w:hAnsi="Arial" w:cs="Arial"/>
          <w:color w:val="000000" w:themeColor="text1"/>
        </w:rPr>
        <w:t xml:space="preserve">Allele with higher population frequency. </w:t>
      </w:r>
      <w:r w:rsidRPr="00C146D4">
        <w:rPr>
          <w:rFonts w:ascii="Arial" w:hAnsi="Arial" w:cs="Arial"/>
          <w:color w:val="000000" w:themeColor="text1"/>
          <w:vertAlign w:val="superscript"/>
        </w:rPr>
        <w:t>b</w:t>
      </w:r>
      <w:r w:rsidRPr="00C146D4">
        <w:rPr>
          <w:rFonts w:ascii="Arial" w:hAnsi="Arial" w:cs="Arial"/>
          <w:color w:val="000000" w:themeColor="text1"/>
        </w:rPr>
        <w:t>Frequency of heterozygosity (het) in the CEU population. PCR, polymerase chain reaction; SNP, single-nucleotide polymorphism.</w:t>
      </w:r>
    </w:p>
    <w:p w14:paraId="4850C2CA" w14:textId="77777777" w:rsidR="00A47C6F" w:rsidRDefault="00A47C6F" w:rsidP="00A47C6F">
      <w:pPr>
        <w:spacing w:after="16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14:paraId="5D4DA0B7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b/>
          <w:color w:val="000000" w:themeColor="text1"/>
        </w:rPr>
      </w:pPr>
      <w:r w:rsidRPr="009C02A9">
        <w:rPr>
          <w:rFonts w:ascii="Arial" w:hAnsi="Arial" w:cs="Arial"/>
          <w:b/>
          <w:color w:val="000000" w:themeColor="text1"/>
        </w:rPr>
        <w:lastRenderedPageBreak/>
        <w:t xml:space="preserve">Supplementary Table </w:t>
      </w:r>
      <w:r>
        <w:rPr>
          <w:rFonts w:ascii="Arial" w:hAnsi="Arial" w:cs="Arial"/>
          <w:b/>
          <w:color w:val="000000" w:themeColor="text1"/>
        </w:rPr>
        <w:t>2.</w:t>
      </w:r>
      <w:r w:rsidRPr="009C02A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G</w:t>
      </w:r>
      <w:r w:rsidRPr="009C02A9">
        <w:rPr>
          <w:rFonts w:ascii="Arial" w:hAnsi="Arial" w:cs="Arial"/>
          <w:color w:val="000000" w:themeColor="text1"/>
        </w:rPr>
        <w:t>enotypes of six DRG samples used in this study</w:t>
      </w:r>
      <w:r>
        <w:rPr>
          <w:rFonts w:ascii="Arial" w:hAnsi="Arial" w:cs="Arial"/>
          <w:color w:val="000000" w:themeColor="text1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A47C6F" w:rsidRPr="00C146D4" w14:paraId="0335E265" w14:textId="77777777" w:rsidTr="000949A7">
        <w:trPr>
          <w:trHeight w:val="654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061B6473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bCs/>
                <w:color w:val="000000" w:themeColor="text1"/>
                <w:lang w:val="en-GB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Sample ID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63E94CB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rs10166942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083015F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rs17862920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37C87622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rs11562975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2068CD6C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rs28901637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6F9D5E4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rs13004520</w:t>
            </w:r>
          </w:p>
        </w:tc>
      </w:tr>
      <w:tr w:rsidR="00A47C6F" w:rsidRPr="00C146D4" w14:paraId="3F55A999" w14:textId="77777777" w:rsidTr="000949A7">
        <w:trPr>
          <w:trHeight w:val="420"/>
        </w:trPr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453AFD0E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379630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30ADD0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52CF19D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6E1EDF9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317575B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2317B5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A47C6F" w:rsidRPr="00C146D4" w14:paraId="49FABE2A" w14:textId="77777777" w:rsidTr="000949A7">
        <w:trPr>
          <w:trHeight w:val="375"/>
        </w:trPr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4582920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385164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52E999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7C76EC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8F1AD3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A8F30F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2560B42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A47C6F" w:rsidRPr="00C146D4" w14:paraId="7460523D" w14:textId="77777777" w:rsidTr="000949A7">
        <w:trPr>
          <w:trHeight w:val="375"/>
        </w:trPr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35E2D45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390387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EFB8C0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5336D75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9EFB0F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B64F2C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AC3CB6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A47C6F" w:rsidRPr="00C146D4" w14:paraId="3505F9DF" w14:textId="77777777" w:rsidTr="000949A7">
        <w:trPr>
          <w:trHeight w:val="375"/>
        </w:trPr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E3FE419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390388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641E695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7DBB719C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B02736C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812B28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1058AD88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A47C6F" w:rsidRPr="00C146D4" w14:paraId="14A182A5" w14:textId="77777777" w:rsidTr="000949A7">
        <w:trPr>
          <w:trHeight w:val="375"/>
        </w:trPr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14FB415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397628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9BC5BD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3A1B917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EA80D3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2010F84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14:paraId="4610FC0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  <w:tr w:rsidR="00A47C6F" w:rsidRPr="00C146D4" w14:paraId="6410B1F6" w14:textId="77777777" w:rsidTr="000949A7">
        <w:trPr>
          <w:trHeight w:val="375"/>
        </w:trPr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131DAF36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397629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74D7781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927038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38BEADD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620684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244E1F3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</w:tbl>
    <w:p w14:paraId="6F88058D" w14:textId="77777777" w:rsidR="00A47C6F" w:rsidRDefault="00A47C6F" w:rsidP="00A47C6F">
      <w:pPr>
        <w:spacing w:after="0" w:line="480" w:lineRule="auto"/>
        <w:rPr>
          <w:rFonts w:ascii="Arial" w:hAnsi="Arial" w:cs="Arial"/>
          <w:color w:val="000000" w:themeColor="text1"/>
        </w:rPr>
      </w:pPr>
      <w:r w:rsidRPr="00C146D4">
        <w:rPr>
          <w:rFonts w:ascii="Arial" w:hAnsi="Arial" w:cs="Arial"/>
          <w:color w:val="000000" w:themeColor="text1"/>
        </w:rPr>
        <w:t>Value of “1” denotes heterozygosity; value of “0” denotes</w:t>
      </w:r>
      <w:r w:rsidRPr="00C146D4">
        <w:rPr>
          <w:color w:val="000000" w:themeColor="text1"/>
        </w:rPr>
        <w:t xml:space="preserve"> </w:t>
      </w:r>
      <w:r w:rsidRPr="00C146D4">
        <w:rPr>
          <w:rFonts w:ascii="Arial" w:hAnsi="Arial" w:cs="Arial"/>
          <w:color w:val="000000" w:themeColor="text1"/>
        </w:rPr>
        <w:t>homozygosity for the common allele. No samples were homozygous for the minor allele.</w:t>
      </w:r>
    </w:p>
    <w:p w14:paraId="5049F499" w14:textId="77777777" w:rsidR="00A47C6F" w:rsidRDefault="00A47C6F" w:rsidP="00A47C6F">
      <w:pPr>
        <w:spacing w:after="0" w:line="480" w:lineRule="auto"/>
        <w:rPr>
          <w:rFonts w:ascii="Arial" w:hAnsi="Arial" w:cs="Arial"/>
          <w:color w:val="000000" w:themeColor="text1"/>
        </w:rPr>
        <w:sectPr w:rsidR="00A47C6F" w:rsidSect="006E4123">
          <w:footerReference w:type="default" r:id="rId13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0396D85" w14:textId="77777777" w:rsidR="00A47C6F" w:rsidRPr="009C02A9" w:rsidRDefault="00A47C6F" w:rsidP="00A47C6F">
      <w:pPr>
        <w:spacing w:after="160" w:line="240" w:lineRule="auto"/>
        <w:rPr>
          <w:rFonts w:ascii="Arial" w:hAnsi="Arial" w:cs="Arial"/>
          <w:b/>
          <w:color w:val="000000" w:themeColor="text1"/>
        </w:rPr>
      </w:pPr>
    </w:p>
    <w:p w14:paraId="762B5C48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color w:val="000000" w:themeColor="text1"/>
        </w:rPr>
      </w:pPr>
      <w:r w:rsidRPr="009C02A9">
        <w:rPr>
          <w:rFonts w:ascii="Arial" w:hAnsi="Arial" w:cs="Arial"/>
          <w:b/>
          <w:color w:val="000000" w:themeColor="text1"/>
        </w:rPr>
        <w:t xml:space="preserve">Supplementary Table </w:t>
      </w:r>
      <w:r>
        <w:rPr>
          <w:rFonts w:ascii="Arial" w:hAnsi="Arial" w:cs="Arial"/>
          <w:b/>
          <w:color w:val="000000" w:themeColor="text1"/>
        </w:rPr>
        <w:t>3.</w:t>
      </w:r>
      <w:r w:rsidRPr="009C02A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P</w:t>
      </w:r>
      <w:r w:rsidRPr="009C02A9">
        <w:rPr>
          <w:rFonts w:ascii="Arial" w:hAnsi="Arial" w:cs="Arial"/>
          <w:color w:val="000000" w:themeColor="text1"/>
        </w:rPr>
        <w:t xml:space="preserve">hasing of alleles </w:t>
      </w:r>
      <w:r w:rsidRPr="00D26F44">
        <w:rPr>
          <w:rFonts w:ascii="Arial" w:hAnsi="Arial" w:cs="Arial"/>
          <w:color w:val="000000" w:themeColor="text1"/>
        </w:rPr>
        <w:t>rs</w:t>
      </w:r>
      <w:r w:rsidRPr="009C02A9">
        <w:rPr>
          <w:rFonts w:ascii="Arial" w:hAnsi="Arial" w:cs="Arial"/>
          <w:color w:val="000000" w:themeColor="text1"/>
        </w:rPr>
        <w:t xml:space="preserve">10166942 and </w:t>
      </w:r>
      <w:r w:rsidRPr="00D26F44">
        <w:rPr>
          <w:rFonts w:ascii="Arial" w:hAnsi="Arial" w:cs="Arial"/>
          <w:color w:val="000000" w:themeColor="text1"/>
        </w:rPr>
        <w:t>rs</w:t>
      </w:r>
      <w:r w:rsidRPr="009C02A9">
        <w:rPr>
          <w:rFonts w:ascii="Arial" w:hAnsi="Arial" w:cs="Arial"/>
          <w:color w:val="000000" w:themeColor="text1"/>
        </w:rPr>
        <w:t>17862920 associated with reduced migraine risk and marker alleles showing allelic expression imbalance</w:t>
      </w:r>
    </w:p>
    <w:p w14:paraId="7880359B" w14:textId="77777777" w:rsidR="00A47C6F" w:rsidRPr="009C02A9" w:rsidRDefault="00A47C6F" w:rsidP="00A47C6F">
      <w:pPr>
        <w:spacing w:after="160" w:line="240" w:lineRule="auto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36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A47C6F" w:rsidRPr="00C146D4" w14:paraId="38CA1591" w14:textId="77777777" w:rsidTr="000949A7">
        <w:trPr>
          <w:trHeight w:val="869"/>
        </w:trPr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69957A76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bCs/>
                <w:color w:val="000000" w:themeColor="text1"/>
                <w:lang w:val="en-GB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DRG sample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2687E42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Chromatid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4648532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rs10166942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noWrap/>
            <w:vAlign w:val="bottom"/>
            <w:hideMark/>
          </w:tcPr>
          <w:p w14:paraId="5FAA043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rs17862920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187062B0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mSNP rs11562975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2A86AFF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mSNP rs28901637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0C1948C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mSNP rs13004520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410A0762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Cs/>
                <w:color w:val="000000" w:themeColor="text1"/>
              </w:rPr>
              <w:t>Number of clones sequenced</w:t>
            </w:r>
            <w:r w:rsidRPr="00C146D4">
              <w:rPr>
                <w:rFonts w:ascii="Arial" w:hAnsi="Arial" w:cs="Arial"/>
                <w:bCs/>
                <w:color w:val="000000" w:themeColor="text1"/>
                <w:vertAlign w:val="superscript"/>
              </w:rPr>
              <w:t>a</w:t>
            </w:r>
          </w:p>
        </w:tc>
      </w:tr>
      <w:tr w:rsidR="00A47C6F" w:rsidRPr="00C146D4" w14:paraId="5D6962FB" w14:textId="77777777" w:rsidTr="000949A7">
        <w:trPr>
          <w:trHeight w:val="299"/>
        </w:trPr>
        <w:tc>
          <w:tcPr>
            <w:tcW w:w="1701" w:type="dxa"/>
            <w:vMerge w:val="restart"/>
            <w:tcBorders>
              <w:top w:val="single" w:sz="8" w:space="0" w:color="auto"/>
            </w:tcBorders>
            <w:noWrap/>
            <w:vAlign w:val="center"/>
            <w:hideMark/>
          </w:tcPr>
          <w:p w14:paraId="3BAA22C9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385164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9053AF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28B39CD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00B050"/>
              </w:rPr>
              <w:t>C</w:t>
            </w:r>
            <w:r w:rsidRPr="00C146D4">
              <w:rPr>
                <w:rFonts w:ascii="Arial" w:hAnsi="Arial" w:cs="Arial"/>
                <w:bCs/>
                <w:color w:val="000000" w:themeColor="text1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0D95147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2B3FC93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FF0000"/>
              </w:rPr>
              <w:t>C</w:t>
            </w:r>
            <w:r w:rsidRPr="00C146D4">
              <w:rPr>
                <w:rFonts w:ascii="Arial" w:hAnsi="Arial" w:cs="Arial"/>
                <w:bCs/>
                <w:color w:val="000000" w:themeColor="text1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4917199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163DDB8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  <w:noWrap/>
            <w:hideMark/>
          </w:tcPr>
          <w:p w14:paraId="5E1B6E7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="00A47C6F" w:rsidRPr="00C146D4" w14:paraId="60B6233A" w14:textId="77777777" w:rsidTr="000949A7">
        <w:trPr>
          <w:trHeight w:val="299"/>
        </w:trPr>
        <w:tc>
          <w:tcPr>
            <w:tcW w:w="1701" w:type="dxa"/>
            <w:vMerge/>
            <w:vAlign w:val="center"/>
            <w:hideMark/>
          </w:tcPr>
          <w:p w14:paraId="2F072747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07A9E7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B1D321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T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A184CF0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14C7B30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2E1EBEC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C897FB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1F50B0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47C6F" w:rsidRPr="00C146D4" w14:paraId="4DD9A404" w14:textId="77777777" w:rsidTr="000949A7">
        <w:trPr>
          <w:trHeight w:val="299"/>
        </w:trPr>
        <w:tc>
          <w:tcPr>
            <w:tcW w:w="1701" w:type="dxa"/>
            <w:vMerge w:val="restart"/>
            <w:noWrap/>
            <w:vAlign w:val="center"/>
            <w:hideMark/>
          </w:tcPr>
          <w:p w14:paraId="46724DBF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390387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A1D84E2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97FAC8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00B050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20B0D30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D05C939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FF0000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20560E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364606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CD3365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16</w:t>
            </w:r>
          </w:p>
        </w:tc>
      </w:tr>
      <w:tr w:rsidR="00A47C6F" w:rsidRPr="00C146D4" w14:paraId="1E514985" w14:textId="77777777" w:rsidTr="000949A7">
        <w:trPr>
          <w:trHeight w:val="299"/>
        </w:trPr>
        <w:tc>
          <w:tcPr>
            <w:tcW w:w="1701" w:type="dxa"/>
            <w:vMerge/>
            <w:vAlign w:val="center"/>
            <w:hideMark/>
          </w:tcPr>
          <w:p w14:paraId="31760EA3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91C4D3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DCC2F0B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T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D35ABF0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1F11E23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C21260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EBC117C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3FF7BE6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17</w:t>
            </w:r>
          </w:p>
        </w:tc>
      </w:tr>
      <w:tr w:rsidR="00A47C6F" w:rsidRPr="00C146D4" w14:paraId="0D69FBC7" w14:textId="77777777" w:rsidTr="000949A7">
        <w:trPr>
          <w:trHeight w:val="299"/>
        </w:trPr>
        <w:tc>
          <w:tcPr>
            <w:tcW w:w="1701" w:type="dxa"/>
            <w:vMerge w:val="restart"/>
            <w:noWrap/>
            <w:vAlign w:val="center"/>
            <w:hideMark/>
          </w:tcPr>
          <w:p w14:paraId="2F7E38B4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390388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8520C8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EB6BD22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00B050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382760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EF6B89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A15699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FF0000"/>
              </w:rPr>
              <w:t>T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28026F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96471A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24</w:t>
            </w:r>
          </w:p>
        </w:tc>
      </w:tr>
      <w:tr w:rsidR="00A47C6F" w:rsidRPr="00C146D4" w14:paraId="0D6383F7" w14:textId="77777777" w:rsidTr="000949A7">
        <w:trPr>
          <w:trHeight w:val="299"/>
        </w:trPr>
        <w:tc>
          <w:tcPr>
            <w:tcW w:w="1701" w:type="dxa"/>
            <w:vMerge/>
            <w:vAlign w:val="center"/>
            <w:hideMark/>
          </w:tcPr>
          <w:p w14:paraId="35ECB36C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4ABFD9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52B7A8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T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00807CC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5F2001E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69F5471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01B43CB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7A89A3F2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17</w:t>
            </w:r>
          </w:p>
        </w:tc>
      </w:tr>
      <w:tr w:rsidR="00A47C6F" w:rsidRPr="00C146D4" w14:paraId="32D9EA23" w14:textId="77777777" w:rsidTr="000949A7">
        <w:trPr>
          <w:trHeight w:val="299"/>
        </w:trPr>
        <w:tc>
          <w:tcPr>
            <w:tcW w:w="1701" w:type="dxa"/>
            <w:vMerge w:val="restart"/>
            <w:noWrap/>
            <w:vAlign w:val="center"/>
            <w:hideMark/>
          </w:tcPr>
          <w:p w14:paraId="3DCA4750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2C5B78">
              <w:rPr>
                <w:rFonts w:ascii="Arial" w:hAnsi="Arial" w:cs="Arial"/>
                <w:color w:val="000000" w:themeColor="text1"/>
              </w:rPr>
              <w:t>397628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41EA4D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6A6078B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00B050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5A7C57FB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00B0F0"/>
              </w:rPr>
              <w:t>T</w:t>
            </w:r>
            <w:r w:rsidRPr="00C146D4">
              <w:rPr>
                <w:rFonts w:ascii="Arial" w:hAnsi="Arial" w:cs="Arial"/>
                <w:bCs/>
                <w:color w:val="000000" w:themeColor="text1"/>
                <w:vertAlign w:val="superscript"/>
              </w:rPr>
              <w:t>d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F48150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B5B3CA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3633AD5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FF0000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778E8D91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A47C6F" w:rsidRPr="00C146D4" w14:paraId="5B101C16" w14:textId="77777777" w:rsidTr="000949A7">
        <w:trPr>
          <w:trHeight w:val="299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F8214C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6223F9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EF7686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T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FA2E29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6DCD5F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0A17DE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7B4241A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7DE026F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="00A47C6F" w:rsidRPr="00C146D4" w14:paraId="53B5C1BD" w14:textId="77777777" w:rsidTr="000949A7">
        <w:trPr>
          <w:trHeight w:val="299"/>
        </w:trPr>
        <w:tc>
          <w:tcPr>
            <w:tcW w:w="1701" w:type="dxa"/>
            <w:vMerge w:val="restart"/>
            <w:noWrap/>
            <w:vAlign w:val="center"/>
            <w:hideMark/>
          </w:tcPr>
          <w:p w14:paraId="141267F0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397629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12A23E7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68B013DB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00B050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45F6A89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2ADFE7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146D4">
              <w:rPr>
                <w:rFonts w:ascii="Arial" w:hAnsi="Arial" w:cs="Arial"/>
                <w:b/>
                <w:bCs/>
                <w:color w:val="FF0000"/>
              </w:rPr>
              <w:t>C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08073C9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18AC839D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bottom w:val="nil"/>
            </w:tcBorders>
            <w:noWrap/>
            <w:hideMark/>
          </w:tcPr>
          <w:p w14:paraId="2D41E332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21</w:t>
            </w:r>
          </w:p>
        </w:tc>
      </w:tr>
      <w:tr w:rsidR="00A47C6F" w:rsidRPr="00C146D4" w14:paraId="72D5A0BE" w14:textId="77777777" w:rsidTr="000949A7">
        <w:trPr>
          <w:trHeight w:val="299"/>
        </w:trPr>
        <w:tc>
          <w:tcPr>
            <w:tcW w:w="1701" w:type="dxa"/>
            <w:vMerge/>
            <w:tcBorders>
              <w:bottom w:val="single" w:sz="8" w:space="0" w:color="auto"/>
            </w:tcBorders>
            <w:hideMark/>
          </w:tcPr>
          <w:p w14:paraId="7ED661EC" w14:textId="77777777" w:rsidR="00A47C6F" w:rsidRPr="00C146D4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1779B0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64829ABA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T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0176CD3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C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45AB1DF4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50A90038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7E7A3CD5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01" w:type="dxa"/>
            <w:tcBorders>
              <w:top w:val="nil"/>
              <w:bottom w:val="single" w:sz="8" w:space="0" w:color="auto"/>
            </w:tcBorders>
            <w:noWrap/>
            <w:hideMark/>
          </w:tcPr>
          <w:p w14:paraId="327CA513" w14:textId="77777777" w:rsidR="00A47C6F" w:rsidRPr="00C146D4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C146D4">
              <w:rPr>
                <w:rFonts w:ascii="Arial" w:hAnsi="Arial" w:cs="Arial"/>
                <w:color w:val="000000" w:themeColor="text1"/>
              </w:rPr>
              <w:t>16</w:t>
            </w:r>
          </w:p>
        </w:tc>
      </w:tr>
    </w:tbl>
    <w:p w14:paraId="088486DF" w14:textId="77777777" w:rsidR="00A47C6F" w:rsidRPr="00B02E1F" w:rsidRDefault="00A47C6F" w:rsidP="00A47C6F">
      <w:pPr>
        <w:spacing w:after="0" w:line="480" w:lineRule="auto"/>
        <w:rPr>
          <w:rFonts w:ascii="Arial" w:hAnsi="Arial" w:cs="Arial"/>
          <w:color w:val="000000" w:themeColor="text1"/>
        </w:rPr>
      </w:pPr>
      <w:r w:rsidRPr="00B02E1F">
        <w:rPr>
          <w:rFonts w:ascii="Arial" w:hAnsi="Arial" w:cs="Arial"/>
          <w:color w:val="000000" w:themeColor="text1"/>
          <w:vertAlign w:val="superscript"/>
        </w:rPr>
        <w:t>a</w:t>
      </w:r>
      <w:r w:rsidRPr="00B02E1F">
        <w:rPr>
          <w:rFonts w:ascii="Arial" w:hAnsi="Arial" w:cs="Arial"/>
          <w:color w:val="000000" w:themeColor="text1"/>
        </w:rPr>
        <w:t xml:space="preserve">Number of phagemid clones sequenced that show a particular linkage pattern. </w:t>
      </w:r>
      <w:r w:rsidRPr="00B02E1F">
        <w:rPr>
          <w:rFonts w:ascii="Arial" w:hAnsi="Arial" w:cs="Arial"/>
          <w:color w:val="000000" w:themeColor="text1"/>
          <w:vertAlign w:val="superscript"/>
        </w:rPr>
        <w:t>b</w:t>
      </w:r>
      <w:r w:rsidRPr="00B02E1F">
        <w:rPr>
          <w:rFonts w:ascii="Arial" w:hAnsi="Arial" w:cs="Arial"/>
          <w:color w:val="000000" w:themeColor="text1"/>
        </w:rPr>
        <w:t xml:space="preserve">rs10166942 allele (C) associated with reduced migraine risk is shown in green. </w:t>
      </w:r>
      <w:r w:rsidRPr="00B02E1F">
        <w:rPr>
          <w:rFonts w:ascii="Arial" w:hAnsi="Arial" w:cs="Arial"/>
          <w:color w:val="000000" w:themeColor="text1"/>
          <w:vertAlign w:val="superscript"/>
        </w:rPr>
        <w:t>c</w:t>
      </w:r>
      <w:r w:rsidRPr="00B02E1F">
        <w:rPr>
          <w:rFonts w:ascii="Arial" w:hAnsi="Arial" w:cs="Arial"/>
          <w:color w:val="000000" w:themeColor="text1"/>
        </w:rPr>
        <w:t xml:space="preserve">mSNP alleles associated with reduced allelic expression are shown in red. </w:t>
      </w:r>
      <w:r w:rsidRPr="00B02E1F">
        <w:rPr>
          <w:rFonts w:ascii="Arial" w:hAnsi="Arial" w:cs="Arial"/>
          <w:color w:val="000000" w:themeColor="text1"/>
          <w:vertAlign w:val="superscript"/>
        </w:rPr>
        <w:t>d</w:t>
      </w:r>
      <w:r w:rsidRPr="00B02E1F">
        <w:rPr>
          <w:rFonts w:ascii="Arial" w:hAnsi="Arial" w:cs="Arial"/>
          <w:color w:val="000000" w:themeColor="text1"/>
        </w:rPr>
        <w:t>rs17862920 allele (T) associated with reduced migraine risk is shown in blue. DRG, dorsal root ganglia; mSNP, marker single-nucleotide polymorphism.</w:t>
      </w:r>
    </w:p>
    <w:p w14:paraId="5F36D793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b/>
          <w:color w:val="000000" w:themeColor="text1"/>
        </w:rPr>
      </w:pPr>
    </w:p>
    <w:p w14:paraId="55F915F1" w14:textId="77777777" w:rsidR="00A47C6F" w:rsidRDefault="00A47C6F" w:rsidP="00A47C6F">
      <w:pPr>
        <w:spacing w:after="160" w:line="240" w:lineRule="auto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 w:type="page"/>
      </w:r>
    </w:p>
    <w:p w14:paraId="4FCB9BD6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color w:val="000000" w:themeColor="text1"/>
        </w:rPr>
      </w:pPr>
      <w:r w:rsidRPr="009C02A9">
        <w:rPr>
          <w:rFonts w:ascii="Arial" w:hAnsi="Arial" w:cs="Arial"/>
          <w:b/>
          <w:color w:val="000000" w:themeColor="text1"/>
        </w:rPr>
        <w:lastRenderedPageBreak/>
        <w:t xml:space="preserve">Supplementary Table </w:t>
      </w:r>
      <w:r>
        <w:rPr>
          <w:rFonts w:ascii="Arial" w:hAnsi="Arial" w:cs="Arial"/>
          <w:b/>
          <w:color w:val="000000" w:themeColor="text1"/>
        </w:rPr>
        <w:t>4.</w:t>
      </w:r>
      <w:r w:rsidRPr="009C02A9">
        <w:rPr>
          <w:rFonts w:ascii="Arial" w:hAnsi="Arial" w:cs="Arial"/>
          <w:color w:val="000000" w:themeColor="text1"/>
        </w:rPr>
        <w:t xml:space="preserve"> Screen summary of </w:t>
      </w:r>
      <w:r>
        <w:rPr>
          <w:rFonts w:ascii="Arial" w:hAnsi="Arial" w:cs="Arial"/>
          <w:color w:val="000000" w:themeColor="text1"/>
        </w:rPr>
        <w:t xml:space="preserve">male volunteer </w:t>
      </w:r>
      <w:r w:rsidRPr="009C02A9">
        <w:rPr>
          <w:rFonts w:ascii="Arial" w:hAnsi="Arial" w:cs="Arial"/>
          <w:color w:val="000000" w:themeColor="text1"/>
        </w:rPr>
        <w:t xml:space="preserve">genotypes for SNP </w:t>
      </w:r>
      <w:r w:rsidRPr="0062391E">
        <w:rPr>
          <w:rFonts w:ascii="Arial" w:hAnsi="Arial" w:cs="Arial"/>
          <w:color w:val="000000" w:themeColor="text1"/>
        </w:rPr>
        <w:t>rs</w:t>
      </w:r>
      <w:r w:rsidRPr="009C02A9">
        <w:rPr>
          <w:rFonts w:ascii="Arial" w:hAnsi="Arial" w:cs="Arial"/>
          <w:color w:val="000000" w:themeColor="text1"/>
        </w:rPr>
        <w:t xml:space="preserve">10166942 and </w:t>
      </w:r>
      <w:r w:rsidRPr="0062391E">
        <w:rPr>
          <w:rFonts w:ascii="Arial" w:hAnsi="Arial" w:cs="Arial"/>
          <w:color w:val="000000" w:themeColor="text1"/>
        </w:rPr>
        <w:t>rs</w:t>
      </w:r>
      <w:r w:rsidRPr="009C02A9">
        <w:rPr>
          <w:rFonts w:ascii="Arial" w:hAnsi="Arial" w:cs="Arial"/>
          <w:color w:val="000000" w:themeColor="text1"/>
        </w:rPr>
        <w:t>17862920</w:t>
      </w:r>
    </w:p>
    <w:tbl>
      <w:tblPr>
        <w:tblW w:w="13915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1186"/>
        <w:gridCol w:w="992"/>
        <w:gridCol w:w="1275"/>
        <w:gridCol w:w="1276"/>
        <w:gridCol w:w="1276"/>
        <w:gridCol w:w="1276"/>
        <w:gridCol w:w="152"/>
        <w:gridCol w:w="1276"/>
        <w:gridCol w:w="1275"/>
        <w:gridCol w:w="1276"/>
        <w:gridCol w:w="1276"/>
      </w:tblGrid>
      <w:tr w:rsidR="00A47C6F" w:rsidRPr="00B02E1F" w14:paraId="5657BEE1" w14:textId="77777777" w:rsidTr="000949A7">
        <w:trPr>
          <w:trHeight w:val="296"/>
        </w:trPr>
        <w:tc>
          <w:tcPr>
            <w:tcW w:w="3557" w:type="dxa"/>
            <w:gridSpan w:val="3"/>
            <w:vMerge w:val="restart"/>
            <w:tcBorders>
              <w:top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26400D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 </w:t>
            </w:r>
          </w:p>
        </w:tc>
        <w:tc>
          <w:tcPr>
            <w:tcW w:w="10358" w:type="dxa"/>
            <w:gridSpan w:val="9"/>
            <w:tcBorders>
              <w:top w:val="single" w:sz="8" w:space="0" w:color="auto"/>
            </w:tcBorders>
            <w:vAlign w:val="center"/>
          </w:tcPr>
          <w:p w14:paraId="43740E5C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Screen status</w:t>
            </w:r>
          </w:p>
        </w:tc>
      </w:tr>
      <w:tr w:rsidR="00A47C6F" w:rsidRPr="00B02E1F" w14:paraId="5D1F4603" w14:textId="77777777" w:rsidTr="000949A7">
        <w:trPr>
          <w:trHeight w:val="296"/>
        </w:trPr>
        <w:tc>
          <w:tcPr>
            <w:tcW w:w="3557" w:type="dxa"/>
            <w:gridSpan w:val="3"/>
            <w:vMerge/>
            <w:tcBorders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42A74F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97F48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Pass</w:t>
            </w:r>
          </w:p>
        </w:tc>
        <w:tc>
          <w:tcPr>
            <w:tcW w:w="15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C34B11D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B9C1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Fail</w:t>
            </w:r>
          </w:p>
        </w:tc>
      </w:tr>
      <w:tr w:rsidR="00A47C6F" w:rsidRPr="00B02E1F" w14:paraId="7EF8AE26" w14:textId="77777777" w:rsidTr="000949A7">
        <w:trPr>
          <w:trHeight w:val="765"/>
        </w:trPr>
        <w:tc>
          <w:tcPr>
            <w:tcW w:w="1379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DDB73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SNP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89601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Genotype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4F8C4A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SNP status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5CA40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Count (</w:t>
            </w:r>
            <w:r w:rsidRPr="00B02E1F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B02E1F">
              <w:rPr>
                <w:rFonts w:ascii="Arial" w:hAnsi="Arial" w:cs="Arial"/>
                <w:color w:val="000000" w:themeColor="text1"/>
              </w:rPr>
              <w:t>=70)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CCB25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Presence (%)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3A38BD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Group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9F6C86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Presence (%)</w:t>
            </w:r>
          </w:p>
        </w:tc>
        <w:tc>
          <w:tcPr>
            <w:tcW w:w="152" w:type="dxa"/>
            <w:tcBorders>
              <w:left w:val="nil"/>
              <w:bottom w:val="single" w:sz="8" w:space="0" w:color="auto"/>
            </w:tcBorders>
            <w:vAlign w:val="bottom"/>
          </w:tcPr>
          <w:p w14:paraId="4C131D8F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61C3DE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Count</w:t>
            </w:r>
          </w:p>
          <w:p w14:paraId="05A3CD68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(</w:t>
            </w:r>
            <w:r w:rsidRPr="00B02E1F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B02E1F">
              <w:rPr>
                <w:rFonts w:ascii="Arial" w:hAnsi="Arial" w:cs="Arial"/>
                <w:color w:val="000000" w:themeColor="text1"/>
              </w:rPr>
              <w:t>=95)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BB345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Presence (%)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E94983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Group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B612B6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Presence (%)</w:t>
            </w:r>
          </w:p>
        </w:tc>
      </w:tr>
      <w:tr w:rsidR="00A47C6F" w:rsidRPr="00B02E1F" w14:paraId="21E1F99E" w14:textId="77777777" w:rsidTr="000949A7">
        <w:trPr>
          <w:trHeight w:val="297"/>
        </w:trPr>
        <w:tc>
          <w:tcPr>
            <w:tcW w:w="1379" w:type="dxa"/>
            <w:vMerge w:val="restart"/>
            <w:tcBorders>
              <w:top w:val="single" w:sz="8" w:space="0" w:color="auto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DE66F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iCs/>
                <w:color w:val="000000" w:themeColor="text1"/>
              </w:rPr>
              <w:t>rs</w:t>
            </w:r>
            <w:r w:rsidRPr="00B02E1F">
              <w:rPr>
                <w:rFonts w:ascii="Arial" w:hAnsi="Arial" w:cs="Arial"/>
                <w:color w:val="000000" w:themeColor="text1"/>
              </w:rPr>
              <w:t>10166942</w:t>
            </w:r>
          </w:p>
        </w:tc>
        <w:tc>
          <w:tcPr>
            <w:tcW w:w="1186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E0943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C/C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6407B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+SNP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49329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E7BFD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76890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A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31303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u w:val="single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  <w:u w:val="single"/>
              </w:rPr>
              <w:t>41</w:t>
            </w:r>
          </w:p>
        </w:tc>
        <w:tc>
          <w:tcPr>
            <w:tcW w:w="15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37D247F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DDDC7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1D344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2A57B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A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327FD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u w:val="single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  <w:u w:val="single"/>
              </w:rPr>
              <w:t>40</w:t>
            </w:r>
          </w:p>
        </w:tc>
      </w:tr>
      <w:tr w:rsidR="00A47C6F" w:rsidRPr="00B02E1F" w14:paraId="47CB5810" w14:textId="77777777" w:rsidTr="000949A7">
        <w:trPr>
          <w:trHeight w:val="297"/>
        </w:trPr>
        <w:tc>
          <w:tcPr>
            <w:tcW w:w="1379" w:type="dxa"/>
            <w:vMerge/>
            <w:tcBorders>
              <w:top w:val="nil"/>
              <w:bottom w:val="single" w:sz="8" w:space="0" w:color="000000"/>
              <w:right w:val="nil"/>
            </w:tcBorders>
            <w:vAlign w:val="center"/>
            <w:hideMark/>
          </w:tcPr>
          <w:p w14:paraId="7531DAAB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EBBC6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C/T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652E7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+SNP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F735B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22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3B5F9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31</w:t>
            </w:r>
          </w:p>
        </w:tc>
        <w:tc>
          <w:tcPr>
            <w:tcW w:w="1276" w:type="dxa"/>
            <w:vMerge/>
            <w:vAlign w:val="center"/>
            <w:hideMark/>
          </w:tcPr>
          <w:p w14:paraId="53F8CFCC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0B48A3BF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u w:val="single"/>
              </w:rPr>
            </w:pPr>
          </w:p>
        </w:tc>
        <w:tc>
          <w:tcPr>
            <w:tcW w:w="152" w:type="dxa"/>
            <w:tcBorders>
              <w:left w:val="nil"/>
              <w:right w:val="nil"/>
            </w:tcBorders>
            <w:vAlign w:val="center"/>
          </w:tcPr>
          <w:p w14:paraId="7CBE99AB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1A39AC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31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233B67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33</w:t>
            </w:r>
          </w:p>
        </w:tc>
        <w:tc>
          <w:tcPr>
            <w:tcW w:w="1276" w:type="dxa"/>
            <w:vMerge/>
            <w:vAlign w:val="center"/>
            <w:hideMark/>
          </w:tcPr>
          <w:p w14:paraId="56AA8F9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6852B3DF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u w:val="single"/>
              </w:rPr>
            </w:pPr>
          </w:p>
        </w:tc>
      </w:tr>
      <w:tr w:rsidR="00A47C6F" w:rsidRPr="00B02E1F" w14:paraId="21285808" w14:textId="77777777" w:rsidTr="000949A7">
        <w:trPr>
          <w:trHeight w:val="297"/>
        </w:trPr>
        <w:tc>
          <w:tcPr>
            <w:tcW w:w="1379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EFE46C9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E7937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T/T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D17E8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–SNP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B12D3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DF94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6E9B6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00C6C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59</w:t>
            </w:r>
          </w:p>
        </w:tc>
        <w:tc>
          <w:tcPr>
            <w:tcW w:w="15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4D5B99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CFF9C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70141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7DE9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27D94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60</w:t>
            </w:r>
          </w:p>
        </w:tc>
      </w:tr>
      <w:tr w:rsidR="00A47C6F" w:rsidRPr="00B02E1F" w14:paraId="451CAF6A" w14:textId="77777777" w:rsidTr="000949A7">
        <w:trPr>
          <w:trHeight w:val="297"/>
        </w:trPr>
        <w:tc>
          <w:tcPr>
            <w:tcW w:w="1379" w:type="dxa"/>
            <w:vMerge w:val="restart"/>
            <w:tcBorders>
              <w:top w:val="single" w:sz="4" w:space="0" w:color="auto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5E667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iCs/>
                <w:color w:val="000000" w:themeColor="text1"/>
              </w:rPr>
              <w:t>rs</w:t>
            </w:r>
            <w:r w:rsidRPr="00B02E1F">
              <w:rPr>
                <w:rFonts w:ascii="Arial" w:hAnsi="Arial" w:cs="Arial"/>
                <w:color w:val="000000" w:themeColor="text1"/>
              </w:rPr>
              <w:t>17862920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24B96F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T/T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EAC41E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+SNP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2A935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4F43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7A498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21A3B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26</w:t>
            </w:r>
          </w:p>
        </w:tc>
        <w:tc>
          <w:tcPr>
            <w:tcW w:w="15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A5406C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533CB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0D44E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D7AD8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E8763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24</w:t>
            </w:r>
          </w:p>
        </w:tc>
      </w:tr>
      <w:tr w:rsidR="00A47C6F" w:rsidRPr="00B02E1F" w14:paraId="676DBF5E" w14:textId="77777777" w:rsidTr="000949A7">
        <w:trPr>
          <w:trHeight w:val="297"/>
        </w:trPr>
        <w:tc>
          <w:tcPr>
            <w:tcW w:w="1379" w:type="dxa"/>
            <w:vMerge/>
            <w:tcBorders>
              <w:top w:val="nil"/>
              <w:bottom w:val="single" w:sz="8" w:space="0" w:color="000000"/>
              <w:right w:val="nil"/>
            </w:tcBorders>
            <w:vAlign w:val="center"/>
            <w:hideMark/>
          </w:tcPr>
          <w:p w14:paraId="7882562A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06F3C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T/C</w:t>
            </w:r>
          </w:p>
        </w:tc>
        <w:tc>
          <w:tcPr>
            <w:tcW w:w="9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832E1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+SNP</w:t>
            </w:r>
          </w:p>
        </w:tc>
        <w:tc>
          <w:tcPr>
            <w:tcW w:w="1275" w:type="dxa"/>
            <w:tcBorders>
              <w:top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4B2A9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17</w:t>
            </w:r>
          </w:p>
        </w:tc>
        <w:tc>
          <w:tcPr>
            <w:tcW w:w="12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6DDD4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  <w:u w:val="single"/>
              </w:rPr>
            </w:pPr>
            <w:r w:rsidRPr="00B02E1F">
              <w:rPr>
                <w:rFonts w:ascii="Arial" w:hAnsi="Arial" w:cs="Arial"/>
                <w:color w:val="000000" w:themeColor="text1"/>
                <w:u w:val="single"/>
              </w:rPr>
              <w:t>24</w:t>
            </w:r>
          </w:p>
        </w:tc>
        <w:tc>
          <w:tcPr>
            <w:tcW w:w="1276" w:type="dxa"/>
            <w:vMerge/>
            <w:vAlign w:val="center"/>
            <w:hideMark/>
          </w:tcPr>
          <w:p w14:paraId="6768DF16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D433D5D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2" w:type="dxa"/>
            <w:tcBorders>
              <w:left w:val="nil"/>
              <w:right w:val="nil"/>
            </w:tcBorders>
            <w:vAlign w:val="center"/>
          </w:tcPr>
          <w:p w14:paraId="5795E19D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D3328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23</w:t>
            </w:r>
          </w:p>
        </w:tc>
        <w:tc>
          <w:tcPr>
            <w:tcW w:w="1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0475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  <w:u w:val="single"/>
              </w:rPr>
            </w:pPr>
            <w:r w:rsidRPr="00B02E1F">
              <w:rPr>
                <w:rFonts w:ascii="Arial" w:hAnsi="Arial" w:cs="Arial"/>
                <w:color w:val="000000" w:themeColor="text1"/>
                <w:u w:val="single"/>
              </w:rPr>
              <w:t>24</w:t>
            </w:r>
          </w:p>
        </w:tc>
        <w:tc>
          <w:tcPr>
            <w:tcW w:w="1276" w:type="dxa"/>
            <w:vMerge/>
            <w:vAlign w:val="center"/>
            <w:hideMark/>
          </w:tcPr>
          <w:p w14:paraId="3EDCDAB3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</w:tcBorders>
            <w:vAlign w:val="center"/>
            <w:hideMark/>
          </w:tcPr>
          <w:p w14:paraId="39BECA90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A47C6F" w:rsidRPr="00B02E1F" w14:paraId="5C4F1EEC" w14:textId="77777777" w:rsidTr="000949A7">
        <w:trPr>
          <w:trHeight w:val="297"/>
        </w:trPr>
        <w:tc>
          <w:tcPr>
            <w:tcW w:w="1379" w:type="dxa"/>
            <w:vMerge/>
            <w:tcBorders>
              <w:top w:val="nil"/>
              <w:bottom w:val="single" w:sz="8" w:space="0" w:color="auto"/>
              <w:right w:val="nil"/>
            </w:tcBorders>
            <w:vAlign w:val="center"/>
            <w:hideMark/>
          </w:tcPr>
          <w:p w14:paraId="785356CE" w14:textId="77777777" w:rsidR="00A47C6F" w:rsidRPr="00B02E1F" w:rsidRDefault="00A47C6F" w:rsidP="000949A7">
            <w:pPr>
              <w:spacing w:after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61EFD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C/C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F9705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–SNP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15CC1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02BF5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  <w:u w:val="single"/>
              </w:rPr>
            </w:pPr>
            <w:r w:rsidRPr="00B02E1F">
              <w:rPr>
                <w:rFonts w:ascii="Arial" w:hAnsi="Arial" w:cs="Arial"/>
                <w:color w:val="000000" w:themeColor="text1"/>
                <w:u w:val="single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339AA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7D23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74</w:t>
            </w:r>
          </w:p>
        </w:tc>
        <w:tc>
          <w:tcPr>
            <w:tcW w:w="152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2F67C525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2F562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</w:rPr>
            </w:pPr>
            <w:r w:rsidRPr="00B02E1F">
              <w:rPr>
                <w:rFonts w:ascii="Arial" w:hAnsi="Arial" w:cs="Arial"/>
                <w:color w:val="000000" w:themeColor="text1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C7B60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color w:val="000000" w:themeColor="text1"/>
                <w:u w:val="single"/>
              </w:rPr>
            </w:pPr>
            <w:r w:rsidRPr="00B02E1F">
              <w:rPr>
                <w:rFonts w:ascii="Arial" w:hAnsi="Arial" w:cs="Arial"/>
                <w:color w:val="000000" w:themeColor="text1"/>
                <w:u w:val="single"/>
              </w:rPr>
              <w:t>76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61CB7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B</w:t>
            </w:r>
          </w:p>
        </w:tc>
        <w:tc>
          <w:tcPr>
            <w:tcW w:w="1276" w:type="dxa"/>
            <w:tcBorders>
              <w:left w:val="nil"/>
              <w:bottom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6888A7" w14:textId="77777777" w:rsidR="00A47C6F" w:rsidRPr="00B02E1F" w:rsidRDefault="00A47C6F" w:rsidP="000949A7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B02E1F">
              <w:rPr>
                <w:rFonts w:ascii="Arial" w:hAnsi="Arial" w:cs="Arial"/>
                <w:bCs/>
                <w:color w:val="000000" w:themeColor="text1"/>
              </w:rPr>
              <w:t>76</w:t>
            </w:r>
          </w:p>
        </w:tc>
      </w:tr>
    </w:tbl>
    <w:p w14:paraId="62621CAC" w14:textId="77777777" w:rsidR="00A47C6F" w:rsidRPr="00B02E1F" w:rsidRDefault="00A47C6F" w:rsidP="00A47C6F">
      <w:pPr>
        <w:spacing w:after="0" w:line="480" w:lineRule="auto"/>
        <w:rPr>
          <w:rFonts w:ascii="Arial" w:hAnsi="Arial" w:cs="Arial"/>
          <w:b/>
          <w:color w:val="000000" w:themeColor="text1"/>
        </w:rPr>
      </w:pPr>
      <w:r w:rsidRPr="00B02E1F">
        <w:rPr>
          <w:rFonts w:ascii="Arial" w:hAnsi="Arial" w:cs="Arial"/>
          <w:color w:val="000000" w:themeColor="text1"/>
        </w:rPr>
        <w:t>SNP, single-nucleotide polymorphism.</w:t>
      </w:r>
    </w:p>
    <w:p w14:paraId="68F2E3A0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b/>
          <w:color w:val="000000" w:themeColor="text1"/>
        </w:rPr>
      </w:pPr>
    </w:p>
    <w:p w14:paraId="4913559B" w14:textId="77777777" w:rsidR="00A47C6F" w:rsidRPr="009C02A9" w:rsidRDefault="00A47C6F" w:rsidP="00A47C6F">
      <w:pPr>
        <w:spacing w:after="0" w:line="480" w:lineRule="auto"/>
        <w:rPr>
          <w:rFonts w:ascii="Arial" w:hAnsi="Arial" w:cs="Arial"/>
          <w:b/>
          <w:color w:val="000000" w:themeColor="text1"/>
        </w:rPr>
        <w:sectPr w:rsidR="00A47C6F" w:rsidRPr="009C02A9" w:rsidSect="006E4123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5C7E50B" w14:textId="77777777" w:rsidR="00A47C6F" w:rsidRPr="009C02A9" w:rsidRDefault="00A47C6F" w:rsidP="00A47C6F">
      <w:pPr>
        <w:widowControl w:val="0"/>
        <w:spacing w:after="0" w:line="480" w:lineRule="auto"/>
        <w:rPr>
          <w:rFonts w:ascii="Arial" w:eastAsia="SimSun" w:hAnsi="Arial" w:cs="Arial"/>
          <w:color w:val="000000" w:themeColor="text1"/>
        </w:rPr>
      </w:pPr>
      <w:bookmarkStart w:id="3" w:name="_Ref413581016"/>
      <w:r w:rsidRPr="009C02A9">
        <w:rPr>
          <w:rFonts w:ascii="Arial" w:eastAsia="SimSun" w:hAnsi="Arial" w:cs="Arial"/>
          <w:b/>
          <w:color w:val="000000" w:themeColor="text1"/>
        </w:rPr>
        <w:lastRenderedPageBreak/>
        <w:t xml:space="preserve">Supplementary Table </w:t>
      </w:r>
      <w:r>
        <w:rPr>
          <w:rFonts w:ascii="Arial" w:eastAsia="SimSun" w:hAnsi="Arial" w:cs="Arial"/>
          <w:b/>
          <w:color w:val="000000" w:themeColor="text1"/>
        </w:rPr>
        <w:t>5.</w:t>
      </w:r>
      <w:r w:rsidRPr="009C02A9">
        <w:rPr>
          <w:rFonts w:ascii="Arial" w:eastAsia="SimSun" w:hAnsi="Arial" w:cs="Arial"/>
          <w:b/>
          <w:bCs/>
          <w:color w:val="000000" w:themeColor="text1"/>
        </w:rPr>
        <w:t xml:space="preserve"> </w:t>
      </w:r>
      <w:r w:rsidRPr="009C02A9">
        <w:rPr>
          <w:rFonts w:ascii="Arial" w:eastAsia="SimSun" w:hAnsi="Arial" w:cs="Arial"/>
          <w:bCs/>
          <w:color w:val="000000" w:themeColor="text1"/>
        </w:rPr>
        <w:t xml:space="preserve">Analyses of time to temperature of threshold for SNP groups </w:t>
      </w:r>
      <w:r w:rsidRPr="00CB4E29">
        <w:rPr>
          <w:rFonts w:ascii="Arial" w:eastAsia="SimSun" w:hAnsi="Arial" w:cs="Arial"/>
          <w:bCs/>
          <w:color w:val="000000" w:themeColor="text1"/>
        </w:rPr>
        <w:t>(</w:t>
      </w:r>
      <w:r w:rsidRPr="009B0FA9">
        <w:rPr>
          <w:rFonts w:ascii="Arial" w:eastAsia="SimSun" w:hAnsi="Arial" w:cs="Arial"/>
          <w:bCs/>
          <w:color w:val="000000" w:themeColor="text1"/>
        </w:rPr>
        <w:t>rs</w:t>
      </w:r>
      <w:r w:rsidRPr="00CB4E29">
        <w:rPr>
          <w:rFonts w:ascii="Arial" w:eastAsia="SimSun" w:hAnsi="Arial" w:cs="Arial"/>
          <w:bCs/>
          <w:color w:val="000000" w:themeColor="text1"/>
        </w:rPr>
        <w:t>10166942)</w:t>
      </w:r>
      <w:r>
        <w:rPr>
          <w:rFonts w:ascii="Arial" w:eastAsia="SimSun" w:hAnsi="Arial" w:cs="Arial"/>
          <w:bCs/>
          <w:color w:val="000000" w:themeColor="text1"/>
        </w:rPr>
        <w:t xml:space="preserve"> during</w:t>
      </w:r>
      <w:r w:rsidRPr="009C02A9">
        <w:rPr>
          <w:rFonts w:ascii="Arial" w:eastAsia="SimSun" w:hAnsi="Arial" w:cs="Arial"/>
          <w:bCs/>
          <w:color w:val="000000" w:themeColor="text1"/>
        </w:rPr>
        <w:t xml:space="preserve"> </w:t>
      </w:r>
      <w:r>
        <w:rPr>
          <w:rFonts w:ascii="Arial" w:eastAsia="SimSun" w:hAnsi="Arial" w:cs="Arial"/>
          <w:bCs/>
          <w:color w:val="000000" w:themeColor="text1"/>
        </w:rPr>
        <w:t>the CPT</w:t>
      </w:r>
    </w:p>
    <w:tbl>
      <w:tblPr>
        <w:tblW w:w="8817" w:type="dxa"/>
        <w:tblInd w:w="-5" w:type="dxa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4592"/>
        <w:gridCol w:w="2325"/>
        <w:gridCol w:w="1900"/>
      </w:tblGrid>
      <w:tr w:rsidR="00A47C6F" w:rsidRPr="00B02E1F" w14:paraId="29471F3A" w14:textId="77777777" w:rsidTr="000949A7">
        <w:trPr>
          <w:tblHeader/>
        </w:trPr>
        <w:tc>
          <w:tcPr>
            <w:tcW w:w="4592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60AA8048" w14:textId="77777777" w:rsidR="00A47C6F" w:rsidRPr="00B02E1F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  <w:bookmarkStart w:id="4" w:name="_Ref413661351"/>
            <w:bookmarkEnd w:id="3"/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08082739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Carriers</w:t>
            </w:r>
          </w:p>
          <w:p w14:paraId="3BD559C0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+SNP</w:t>
            </w:r>
          </w:p>
          <w:p w14:paraId="02E0DC64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i/>
                <w:color w:val="000000" w:themeColor="text1"/>
              </w:rPr>
              <w:t>N</w:t>
            </w:r>
            <w:r w:rsidRPr="00B02E1F">
              <w:rPr>
                <w:rFonts w:ascii="Arial" w:eastAsia="SimSun" w:hAnsi="Arial" w:cs="Arial"/>
                <w:color w:val="000000" w:themeColor="text1"/>
              </w:rPr>
              <w:t>=18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vAlign w:val="bottom"/>
          </w:tcPr>
          <w:p w14:paraId="0773A04E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Non-carriers</w:t>
            </w:r>
          </w:p>
          <w:p w14:paraId="79D977BF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–SNP</w:t>
            </w:r>
          </w:p>
          <w:p w14:paraId="26D3E00D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i/>
                <w:color w:val="000000" w:themeColor="text1"/>
              </w:rPr>
              <w:t>N</w:t>
            </w:r>
            <w:r w:rsidRPr="00B02E1F">
              <w:rPr>
                <w:rFonts w:ascii="Arial" w:eastAsia="SimSun" w:hAnsi="Arial" w:cs="Arial"/>
                <w:color w:val="000000" w:themeColor="text1"/>
              </w:rPr>
              <w:t>=20</w:t>
            </w:r>
          </w:p>
        </w:tc>
      </w:tr>
      <w:tr w:rsidR="00A47C6F" w:rsidRPr="00B02E1F" w14:paraId="3487E095" w14:textId="77777777" w:rsidTr="000949A7">
        <w:tc>
          <w:tcPr>
            <w:tcW w:w="4592" w:type="dxa"/>
            <w:tcBorders>
              <w:top w:val="single" w:sz="8" w:space="0" w:color="auto"/>
              <w:bottom w:val="nil"/>
              <w:right w:val="nil"/>
            </w:tcBorders>
            <w:shd w:val="clear" w:color="auto" w:fill="FFFFFF"/>
          </w:tcPr>
          <w:p w14:paraId="2885B902" w14:textId="77777777" w:rsidR="00A47C6F" w:rsidRPr="00B02E1F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Threshold (CPT)</w:t>
            </w:r>
          </w:p>
        </w:tc>
        <w:tc>
          <w:tcPr>
            <w:tcW w:w="23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D173966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</w:tcBorders>
            <w:shd w:val="clear" w:color="auto" w:fill="FFFFFF"/>
          </w:tcPr>
          <w:p w14:paraId="6F01D651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</w:tr>
      <w:tr w:rsidR="00A47C6F" w:rsidRPr="00B02E1F" w14:paraId="722BD32C" w14:textId="77777777" w:rsidTr="000949A7">
        <w:tc>
          <w:tcPr>
            <w:tcW w:w="4592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BBF710B" w14:textId="77777777" w:rsidR="00A47C6F" w:rsidRPr="00B02E1F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LS geometric mean (seconds)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60A6AF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18.03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8E772CC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15.78</w:t>
            </w:r>
          </w:p>
        </w:tc>
      </w:tr>
      <w:tr w:rsidR="00A47C6F" w:rsidRPr="00B02E1F" w14:paraId="721A0852" w14:textId="77777777" w:rsidTr="000949A7">
        <w:tc>
          <w:tcPr>
            <w:tcW w:w="4592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165141BD" w14:textId="77777777" w:rsidR="00A47C6F" w:rsidRPr="00B02E1F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Ratio between SNP groups (95% CI)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3A1CA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1.14 (0.61–1.68)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</w:tcBorders>
            <w:shd w:val="clear" w:color="auto" w:fill="FFFFFF"/>
          </w:tcPr>
          <w:p w14:paraId="117289B8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  <w:tr w:rsidR="00A47C6F" w:rsidRPr="00B02E1F" w14:paraId="58D3979C" w14:textId="77777777" w:rsidTr="000949A7">
        <w:tc>
          <w:tcPr>
            <w:tcW w:w="4592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</w:tcPr>
          <w:p w14:paraId="6BBE1FA2" w14:textId="77777777" w:rsidR="00A47C6F" w:rsidRPr="00B02E1F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i/>
                <w:color w:val="000000" w:themeColor="text1"/>
              </w:rPr>
              <w:t>P</w:t>
            </w:r>
            <w:r w:rsidRPr="00B02E1F">
              <w:rPr>
                <w:rFonts w:ascii="Arial" w:eastAsia="SimSun" w:hAnsi="Arial" w:cs="Arial"/>
                <w:color w:val="000000" w:themeColor="text1"/>
              </w:rPr>
              <w:t xml:space="preserve"> value</w:t>
            </w:r>
            <w:r w:rsidRPr="00B02E1F">
              <w:rPr>
                <w:rFonts w:ascii="Arial" w:eastAsia="SimSun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7D06EC7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0.5918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</w:tcPr>
          <w:p w14:paraId="1236BBE9" w14:textId="77777777" w:rsidR="00A47C6F" w:rsidRPr="00B02E1F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B02E1F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</w:tbl>
    <w:p w14:paraId="486C1DD4" w14:textId="77777777" w:rsidR="00A47C6F" w:rsidRPr="00B02E1F" w:rsidRDefault="00A47C6F" w:rsidP="00A47C6F">
      <w:pPr>
        <w:pStyle w:val="Caption"/>
        <w:widowControl w:val="0"/>
        <w:spacing w:after="0" w:line="480" w:lineRule="auto"/>
        <w:jc w:val="left"/>
        <w:rPr>
          <w:rFonts w:cs="Arial"/>
          <w:b w:val="0"/>
          <w:color w:val="000000" w:themeColor="text1"/>
          <w:szCs w:val="22"/>
        </w:rPr>
        <w:sectPr w:rsidR="00A47C6F" w:rsidRPr="00B02E1F" w:rsidSect="007B7F2F">
          <w:headerReference w:type="default" r:id="rId14"/>
          <w:footerReference w:type="default" r:id="rId15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  <w:r w:rsidRPr="00B02E1F">
        <w:rPr>
          <w:rFonts w:cs="Arial"/>
          <w:b w:val="0"/>
          <w:color w:val="000000" w:themeColor="text1"/>
          <w:szCs w:val="22"/>
        </w:rPr>
        <w:t xml:space="preserve">The carrier group includes volunteers with either rs10166942(C) or both rs10166942(C) and rs17862920(T). </w:t>
      </w:r>
      <w:r w:rsidRPr="00B02E1F">
        <w:rPr>
          <w:rFonts w:cs="Arial"/>
          <w:b w:val="0"/>
          <w:color w:val="000000" w:themeColor="text1"/>
          <w:szCs w:val="22"/>
          <w:vertAlign w:val="superscript"/>
        </w:rPr>
        <w:t>a</w:t>
      </w:r>
      <w:r w:rsidRPr="00B02E1F">
        <w:rPr>
          <w:rFonts w:cs="Arial"/>
          <w:b w:val="0"/>
          <w:i/>
          <w:color w:val="000000" w:themeColor="text1"/>
          <w:szCs w:val="22"/>
        </w:rPr>
        <w:t>P</w:t>
      </w:r>
      <w:r w:rsidRPr="00B02E1F">
        <w:rPr>
          <w:rFonts w:cs="Arial"/>
          <w:b w:val="0"/>
          <w:color w:val="000000" w:themeColor="text1"/>
          <w:szCs w:val="22"/>
        </w:rPr>
        <w:t xml:space="preserve"> value is associated with +SNP group versus –SNP group. </w:t>
      </w:r>
      <w:r>
        <w:rPr>
          <w:rFonts w:cs="Arial"/>
          <w:b w:val="0"/>
          <w:color w:val="000000" w:themeColor="text1"/>
          <w:szCs w:val="22"/>
        </w:rPr>
        <w:br/>
      </w:r>
      <w:r w:rsidRPr="00314A24">
        <w:rPr>
          <w:rFonts w:cs="Arial"/>
          <w:b w:val="0"/>
          <w:szCs w:val="22"/>
        </w:rPr>
        <w:t xml:space="preserve">Time to </w:t>
      </w:r>
      <w:r>
        <w:rPr>
          <w:rFonts w:cs="Arial"/>
          <w:b w:val="0"/>
          <w:szCs w:val="22"/>
        </w:rPr>
        <w:t xml:space="preserve">pain intolerance could not be adequately estimated as </w:t>
      </w:r>
      <w:r w:rsidRPr="00B02E1F">
        <w:rPr>
          <w:rFonts w:cs="Arial"/>
          <w:b w:val="0"/>
          <w:szCs w:val="22"/>
        </w:rPr>
        <w:t>35.4% (</w:t>
      </w:r>
      <w:r w:rsidRPr="00B02E1F">
        <w:rPr>
          <w:rFonts w:cs="Arial"/>
          <w:b w:val="0"/>
          <w:i/>
          <w:szCs w:val="22"/>
        </w:rPr>
        <w:t>n</w:t>
      </w:r>
      <w:r w:rsidRPr="00B02E1F">
        <w:rPr>
          <w:rFonts w:cs="Arial"/>
          <w:b w:val="0"/>
          <w:szCs w:val="22"/>
        </w:rPr>
        <w:t>/</w:t>
      </w:r>
      <w:r w:rsidRPr="00B02E1F">
        <w:rPr>
          <w:rFonts w:cs="Arial"/>
          <w:b w:val="0"/>
          <w:i/>
          <w:szCs w:val="22"/>
        </w:rPr>
        <w:t>N</w:t>
      </w:r>
      <w:r w:rsidRPr="00B02E1F">
        <w:rPr>
          <w:rFonts w:cs="Arial"/>
          <w:b w:val="0"/>
          <w:szCs w:val="22"/>
        </w:rPr>
        <w:t xml:space="preserve">=93/263) of observations were censored because subjects did not reach intolerance. </w:t>
      </w:r>
      <w:r w:rsidRPr="00B02E1F">
        <w:rPr>
          <w:rFonts w:cs="Arial"/>
          <w:b w:val="0"/>
          <w:color w:val="000000" w:themeColor="text1"/>
          <w:szCs w:val="22"/>
        </w:rPr>
        <w:t>CI, confidence interval; CPT, cold pressor test; LS, least squares; SNP, single-nucleotide polymorphism.</w:t>
      </w:r>
    </w:p>
    <w:p w14:paraId="76C125E7" w14:textId="77777777" w:rsidR="00A47C6F" w:rsidRPr="009C02A9" w:rsidRDefault="00A47C6F" w:rsidP="00A47C6F">
      <w:pPr>
        <w:pStyle w:val="Caption"/>
        <w:widowControl w:val="0"/>
        <w:spacing w:after="0" w:line="480" w:lineRule="auto"/>
        <w:jc w:val="left"/>
        <w:rPr>
          <w:rFonts w:cs="Arial"/>
          <w:color w:val="000000" w:themeColor="text1"/>
          <w:szCs w:val="22"/>
        </w:rPr>
      </w:pPr>
      <w:r w:rsidRPr="009C02A9">
        <w:rPr>
          <w:rFonts w:cs="Arial"/>
          <w:color w:val="000000" w:themeColor="text1"/>
          <w:szCs w:val="22"/>
        </w:rPr>
        <w:lastRenderedPageBreak/>
        <w:t xml:space="preserve">Supplementary Table </w:t>
      </w:r>
      <w:r>
        <w:rPr>
          <w:rFonts w:cs="Arial"/>
          <w:color w:val="000000" w:themeColor="text1"/>
          <w:szCs w:val="22"/>
        </w:rPr>
        <w:t>6.</w:t>
      </w:r>
      <w:r w:rsidRPr="009C02A9">
        <w:rPr>
          <w:rFonts w:cs="Arial"/>
          <w:b w:val="0"/>
          <w:color w:val="000000" w:themeColor="text1"/>
          <w:szCs w:val="22"/>
        </w:rPr>
        <w:t xml:space="preserve"> Comparison of </w:t>
      </w:r>
      <w:r>
        <w:rPr>
          <w:rFonts w:cs="Arial"/>
          <w:b w:val="0"/>
          <w:color w:val="000000" w:themeColor="text1"/>
          <w:szCs w:val="22"/>
        </w:rPr>
        <w:t>CPT</w:t>
      </w:r>
      <w:r w:rsidRPr="009C02A9">
        <w:rPr>
          <w:rFonts w:cs="Arial"/>
          <w:b w:val="0"/>
          <w:color w:val="000000" w:themeColor="text1"/>
          <w:szCs w:val="22"/>
        </w:rPr>
        <w:t xml:space="preserve"> measurements between genotypes for the </w:t>
      </w:r>
      <w:r w:rsidRPr="00F575CA">
        <w:rPr>
          <w:rFonts w:cs="Arial"/>
          <w:b w:val="0"/>
          <w:color w:val="000000" w:themeColor="text1"/>
          <w:szCs w:val="22"/>
        </w:rPr>
        <w:t>rs</w:t>
      </w:r>
      <w:r w:rsidRPr="009C02A9">
        <w:rPr>
          <w:rFonts w:cs="Arial"/>
          <w:b w:val="0"/>
          <w:color w:val="000000" w:themeColor="text1"/>
          <w:szCs w:val="22"/>
        </w:rPr>
        <w:t>10166942</w:t>
      </w:r>
      <w:r>
        <w:rPr>
          <w:rFonts w:cs="Arial"/>
          <w:b w:val="0"/>
          <w:color w:val="000000" w:themeColor="text1"/>
          <w:szCs w:val="22"/>
        </w:rPr>
        <w:t xml:space="preserve"> </w:t>
      </w:r>
      <w:r w:rsidRPr="009C02A9">
        <w:rPr>
          <w:rFonts w:cs="Arial"/>
          <w:b w:val="0"/>
          <w:color w:val="000000" w:themeColor="text1"/>
          <w:szCs w:val="22"/>
        </w:rPr>
        <w:t xml:space="preserve"> and </w:t>
      </w:r>
      <w:r w:rsidRPr="00F575CA">
        <w:rPr>
          <w:rFonts w:cs="Arial"/>
          <w:b w:val="0"/>
          <w:color w:val="000000" w:themeColor="text1"/>
          <w:szCs w:val="22"/>
        </w:rPr>
        <w:t>rs</w:t>
      </w:r>
      <w:r w:rsidRPr="009C02A9">
        <w:rPr>
          <w:rFonts w:cs="Arial"/>
          <w:b w:val="0"/>
          <w:color w:val="000000" w:themeColor="text1"/>
          <w:szCs w:val="22"/>
        </w:rPr>
        <w:t xml:space="preserve">17862920 </w:t>
      </w:r>
      <w:r>
        <w:rPr>
          <w:rFonts w:cs="Arial"/>
          <w:b w:val="0"/>
          <w:color w:val="000000" w:themeColor="text1"/>
          <w:szCs w:val="22"/>
        </w:rPr>
        <w:t>loci</w:t>
      </w:r>
    </w:p>
    <w:tbl>
      <w:tblPr>
        <w:tblStyle w:val="TableGrid"/>
        <w:tblW w:w="137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846"/>
        <w:gridCol w:w="989"/>
        <w:gridCol w:w="856"/>
        <w:gridCol w:w="856"/>
        <w:gridCol w:w="850"/>
        <w:gridCol w:w="851"/>
        <w:gridCol w:w="1134"/>
        <w:gridCol w:w="1280"/>
        <w:gridCol w:w="709"/>
        <w:gridCol w:w="1276"/>
        <w:gridCol w:w="714"/>
        <w:gridCol w:w="1275"/>
        <w:gridCol w:w="709"/>
      </w:tblGrid>
      <w:tr w:rsidR="00A47C6F" w:rsidRPr="00A668A7" w14:paraId="6D332CF1" w14:textId="77777777" w:rsidTr="000949A7">
        <w:tc>
          <w:tcPr>
            <w:tcW w:w="1405" w:type="dxa"/>
            <w:tcBorders>
              <w:top w:val="single" w:sz="8" w:space="0" w:color="auto"/>
              <w:bottom w:val="nil"/>
            </w:tcBorders>
          </w:tcPr>
          <w:p w14:paraId="6AD81197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rs10166942</w:t>
            </w:r>
          </w:p>
        </w:tc>
        <w:tc>
          <w:tcPr>
            <w:tcW w:w="5248" w:type="dxa"/>
            <w:gridSpan w:val="6"/>
            <w:tcBorders>
              <w:top w:val="single" w:sz="8" w:space="0" w:color="auto"/>
            </w:tcBorders>
            <w:vAlign w:val="bottom"/>
          </w:tcPr>
          <w:p w14:paraId="7E27C5A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SNP groups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bottom"/>
          </w:tcPr>
          <w:p w14:paraId="56D6F5A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5963" w:type="dxa"/>
            <w:gridSpan w:val="6"/>
            <w:tcBorders>
              <w:top w:val="single" w:sz="8" w:space="0" w:color="auto"/>
            </w:tcBorders>
            <w:vAlign w:val="bottom"/>
          </w:tcPr>
          <w:p w14:paraId="0F9BF5D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Comparisons between SNP groups</w:t>
            </w:r>
          </w:p>
        </w:tc>
      </w:tr>
      <w:tr w:rsidR="00A47C6F" w:rsidRPr="00A668A7" w14:paraId="0F7884A0" w14:textId="77777777" w:rsidTr="000949A7">
        <w:tc>
          <w:tcPr>
            <w:tcW w:w="1405" w:type="dxa"/>
            <w:tcBorders>
              <w:top w:val="nil"/>
              <w:bottom w:val="nil"/>
            </w:tcBorders>
          </w:tcPr>
          <w:p w14:paraId="5F5012B5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835" w:type="dxa"/>
            <w:gridSpan w:val="2"/>
            <w:vAlign w:val="bottom"/>
          </w:tcPr>
          <w:p w14:paraId="1DEA9F05" w14:textId="2AEAB328" w:rsidR="00A47C6F" w:rsidRPr="00A668A7" w:rsidRDefault="007479E4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</w:rPr>
              <w:t>T</w:t>
            </w:r>
            <w:r w:rsidR="00A47C6F" w:rsidRPr="00A668A7">
              <w:rPr>
                <w:rFonts w:ascii="Arial" w:hAnsi="Arial" w:cs="Arial"/>
                <w:color w:val="000000" w:themeColor="text1"/>
              </w:rPr>
              <w:t>/T</w:t>
            </w:r>
          </w:p>
        </w:tc>
        <w:tc>
          <w:tcPr>
            <w:tcW w:w="1712" w:type="dxa"/>
            <w:gridSpan w:val="2"/>
            <w:vAlign w:val="bottom"/>
          </w:tcPr>
          <w:p w14:paraId="4CE3408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T/C</w:t>
            </w:r>
          </w:p>
        </w:tc>
        <w:tc>
          <w:tcPr>
            <w:tcW w:w="1701" w:type="dxa"/>
            <w:gridSpan w:val="2"/>
            <w:vAlign w:val="bottom"/>
          </w:tcPr>
          <w:p w14:paraId="45307B3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C/C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bottom"/>
          </w:tcPr>
          <w:p w14:paraId="6FF337C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Difference tested</w:t>
            </w:r>
          </w:p>
        </w:tc>
        <w:tc>
          <w:tcPr>
            <w:tcW w:w="1989" w:type="dxa"/>
            <w:gridSpan w:val="2"/>
            <w:vAlign w:val="bottom"/>
          </w:tcPr>
          <w:p w14:paraId="60AFCED8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T/T–T/C</w:t>
            </w:r>
          </w:p>
        </w:tc>
        <w:tc>
          <w:tcPr>
            <w:tcW w:w="1990" w:type="dxa"/>
            <w:gridSpan w:val="2"/>
            <w:vAlign w:val="bottom"/>
          </w:tcPr>
          <w:p w14:paraId="539F108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T/T–C/C</w:t>
            </w:r>
          </w:p>
        </w:tc>
        <w:tc>
          <w:tcPr>
            <w:tcW w:w="1984" w:type="dxa"/>
            <w:gridSpan w:val="2"/>
            <w:vAlign w:val="bottom"/>
          </w:tcPr>
          <w:p w14:paraId="184AFA7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T/C–C/C</w:t>
            </w:r>
          </w:p>
        </w:tc>
      </w:tr>
      <w:tr w:rsidR="00A47C6F" w:rsidRPr="00A668A7" w14:paraId="008140A8" w14:textId="77777777" w:rsidTr="000949A7">
        <w:tc>
          <w:tcPr>
            <w:tcW w:w="1405" w:type="dxa"/>
            <w:tcBorders>
              <w:top w:val="nil"/>
              <w:bottom w:val="single" w:sz="8" w:space="0" w:color="auto"/>
            </w:tcBorders>
          </w:tcPr>
          <w:p w14:paraId="1D84A13B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846" w:type="dxa"/>
            <w:tcBorders>
              <w:bottom w:val="single" w:sz="8" w:space="0" w:color="auto"/>
            </w:tcBorders>
            <w:vAlign w:val="bottom"/>
          </w:tcPr>
          <w:p w14:paraId="042A034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989" w:type="dxa"/>
            <w:tcBorders>
              <w:bottom w:val="single" w:sz="8" w:space="0" w:color="auto"/>
            </w:tcBorders>
            <w:vAlign w:val="bottom"/>
          </w:tcPr>
          <w:p w14:paraId="5ACC0F5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(obs)</w:t>
            </w:r>
          </w:p>
        </w:tc>
        <w:tc>
          <w:tcPr>
            <w:tcW w:w="856" w:type="dxa"/>
            <w:tcBorders>
              <w:top w:val="nil"/>
              <w:bottom w:val="single" w:sz="8" w:space="0" w:color="auto"/>
            </w:tcBorders>
            <w:vAlign w:val="bottom"/>
          </w:tcPr>
          <w:p w14:paraId="61752298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856" w:type="dxa"/>
            <w:tcBorders>
              <w:top w:val="nil"/>
              <w:bottom w:val="single" w:sz="8" w:space="0" w:color="auto"/>
            </w:tcBorders>
            <w:vAlign w:val="bottom"/>
          </w:tcPr>
          <w:p w14:paraId="65BCFE9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(obs)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bottom"/>
          </w:tcPr>
          <w:p w14:paraId="1E7F5A0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bottom"/>
          </w:tcPr>
          <w:p w14:paraId="16AE2F8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(obs)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bottom"/>
          </w:tcPr>
          <w:p w14:paraId="3361946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4187D94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Value</w:t>
            </w:r>
          </w:p>
          <w:p w14:paraId="13A7AE7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22DE03F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14:paraId="3A4B260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Value</w:t>
            </w:r>
          </w:p>
          <w:p w14:paraId="6FFE815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(95% CI)</w:t>
            </w:r>
          </w:p>
        </w:tc>
        <w:tc>
          <w:tcPr>
            <w:tcW w:w="714" w:type="dxa"/>
            <w:tcBorders>
              <w:bottom w:val="single" w:sz="8" w:space="0" w:color="auto"/>
            </w:tcBorders>
            <w:vAlign w:val="bottom"/>
          </w:tcPr>
          <w:p w14:paraId="11B55D5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bottom"/>
          </w:tcPr>
          <w:p w14:paraId="75CAD85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Value</w:t>
            </w:r>
          </w:p>
          <w:p w14:paraId="01DAD74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4382804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</w:tr>
      <w:tr w:rsidR="00A47C6F" w:rsidRPr="00A668A7" w14:paraId="7763CD42" w14:textId="77777777" w:rsidTr="000949A7">
        <w:tc>
          <w:tcPr>
            <w:tcW w:w="1405" w:type="dxa"/>
            <w:tcBorders>
              <w:top w:val="single" w:sz="8" w:space="0" w:color="auto"/>
              <w:bottom w:val="nil"/>
            </w:tcBorders>
          </w:tcPr>
          <w:p w14:paraId="799A0B00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CPT time to threshold (seconds)</w:t>
            </w:r>
          </w:p>
        </w:tc>
        <w:tc>
          <w:tcPr>
            <w:tcW w:w="846" w:type="dxa"/>
            <w:tcBorders>
              <w:top w:val="single" w:sz="8" w:space="0" w:color="auto"/>
              <w:bottom w:val="nil"/>
            </w:tcBorders>
          </w:tcPr>
          <w:p w14:paraId="25A4F20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989" w:type="dxa"/>
            <w:tcBorders>
              <w:top w:val="single" w:sz="8" w:space="0" w:color="auto"/>
              <w:bottom w:val="nil"/>
            </w:tcBorders>
          </w:tcPr>
          <w:p w14:paraId="43E561F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 (119)</w:t>
            </w:r>
          </w:p>
        </w:tc>
        <w:tc>
          <w:tcPr>
            <w:tcW w:w="856" w:type="dxa"/>
            <w:tcBorders>
              <w:top w:val="single" w:sz="8" w:space="0" w:color="auto"/>
              <w:bottom w:val="nil"/>
            </w:tcBorders>
          </w:tcPr>
          <w:p w14:paraId="51EB0FE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856" w:type="dxa"/>
            <w:tcBorders>
              <w:top w:val="single" w:sz="8" w:space="0" w:color="auto"/>
              <w:bottom w:val="nil"/>
            </w:tcBorders>
          </w:tcPr>
          <w:p w14:paraId="41CDD0FB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11 (66)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0FD712A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43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48F2CEC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7 (39)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25F49BA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Hazard ratio</w:t>
            </w:r>
          </w:p>
        </w:tc>
        <w:tc>
          <w:tcPr>
            <w:tcW w:w="1280" w:type="dxa"/>
            <w:tcBorders>
              <w:top w:val="single" w:sz="8" w:space="0" w:color="auto"/>
              <w:bottom w:val="nil"/>
            </w:tcBorders>
          </w:tcPr>
          <w:p w14:paraId="34039E2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1.23 </w:t>
            </w:r>
          </w:p>
          <w:p w14:paraId="09D6DACB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(0.58–2.64)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1294601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0.59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6135EFC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0.41 </w:t>
            </w:r>
          </w:p>
          <w:p w14:paraId="6D3C4DF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(0.16–1.04)</w:t>
            </w:r>
          </w:p>
        </w:tc>
        <w:tc>
          <w:tcPr>
            <w:tcW w:w="714" w:type="dxa"/>
            <w:tcBorders>
              <w:top w:val="single" w:sz="8" w:space="0" w:color="auto"/>
              <w:bottom w:val="nil"/>
            </w:tcBorders>
          </w:tcPr>
          <w:p w14:paraId="3D8861D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0.06</w:t>
            </w:r>
          </w:p>
        </w:tc>
        <w:tc>
          <w:tcPr>
            <w:tcW w:w="1275" w:type="dxa"/>
            <w:tcBorders>
              <w:top w:val="single" w:sz="8" w:space="0" w:color="auto"/>
              <w:bottom w:val="nil"/>
            </w:tcBorders>
          </w:tcPr>
          <w:p w14:paraId="341F207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0.34 </w:t>
            </w:r>
          </w:p>
          <w:p w14:paraId="292C81F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(0.11–1.03)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2B83B92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0.06</w:t>
            </w:r>
          </w:p>
        </w:tc>
      </w:tr>
      <w:tr w:rsidR="00A47C6F" w:rsidRPr="00A668A7" w14:paraId="6DF2007C" w14:textId="77777777" w:rsidTr="000949A7">
        <w:tc>
          <w:tcPr>
            <w:tcW w:w="1405" w:type="dxa"/>
            <w:tcBorders>
              <w:top w:val="nil"/>
              <w:bottom w:val="single" w:sz="4" w:space="0" w:color="auto"/>
            </w:tcBorders>
          </w:tcPr>
          <w:p w14:paraId="4AC65BFB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CPT time to tolerance (seconds)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14:paraId="36C3818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207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14:paraId="054CED9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 (120)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</w:tcPr>
          <w:p w14:paraId="7344642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300</w:t>
            </w:r>
            <w:r w:rsidRPr="00A668A7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</w:tcPr>
          <w:p w14:paraId="21C2BD8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11 (66)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46EEA97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4CE7C22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7 (39)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210F59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Hazard ratio</w:t>
            </w:r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</w:tcPr>
          <w:p w14:paraId="0FA97E8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0.53 </w:t>
            </w:r>
          </w:p>
          <w:p w14:paraId="7467425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(0.19–1.47)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868691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0.23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894191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0.93 </w:t>
            </w:r>
          </w:p>
          <w:p w14:paraId="0492F4E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(0.34–2.56)</w:t>
            </w:r>
          </w:p>
        </w:tc>
        <w:tc>
          <w:tcPr>
            <w:tcW w:w="714" w:type="dxa"/>
            <w:tcBorders>
              <w:top w:val="nil"/>
              <w:bottom w:val="single" w:sz="4" w:space="0" w:color="auto"/>
            </w:tcBorders>
          </w:tcPr>
          <w:p w14:paraId="14CAE7B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0.88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728132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1.65 </w:t>
            </w:r>
          </w:p>
          <w:p w14:paraId="67727C9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(0.48–5.72)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E221E5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0.43</w:t>
            </w:r>
          </w:p>
        </w:tc>
      </w:tr>
      <w:tr w:rsidR="00A47C6F" w:rsidRPr="00A668A7" w14:paraId="0460C4DD" w14:textId="77777777" w:rsidTr="000949A7">
        <w:tc>
          <w:tcPr>
            <w:tcW w:w="1405" w:type="dxa"/>
            <w:tcBorders>
              <w:top w:val="single" w:sz="4" w:space="0" w:color="auto"/>
              <w:bottom w:val="nil"/>
            </w:tcBorders>
          </w:tcPr>
          <w:p w14:paraId="780986EF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Likert score threshold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</w:tcPr>
          <w:p w14:paraId="208A82A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3.0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</w:tcPr>
          <w:p w14:paraId="7CC1FB1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 (120)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</w:tcPr>
          <w:p w14:paraId="38CA2EF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3.0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</w:tcPr>
          <w:p w14:paraId="3F79A28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11 (66)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385C461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6F8E92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7 (39)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56150AA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Mean ranks</w:t>
            </w:r>
            <w:r w:rsidRPr="00A668A7">
              <w:rPr>
                <w:rFonts w:ascii="Arial" w:hAnsi="Arial" w:cs="Arial"/>
                <w:color w:val="000000" w:themeColor="text1"/>
                <w:vertAlign w:val="superscript"/>
              </w:rPr>
              <w:t>b</w:t>
            </w:r>
          </w:p>
        </w:tc>
        <w:tc>
          <w:tcPr>
            <w:tcW w:w="1280" w:type="dxa"/>
            <w:tcBorders>
              <w:top w:val="single" w:sz="4" w:space="0" w:color="auto"/>
              <w:bottom w:val="nil"/>
            </w:tcBorders>
          </w:tcPr>
          <w:p w14:paraId="00469D3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008D8D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E74400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14" w:type="dxa"/>
            <w:tcBorders>
              <w:top w:val="single" w:sz="4" w:space="0" w:color="auto"/>
              <w:bottom w:val="nil"/>
            </w:tcBorders>
          </w:tcPr>
          <w:p w14:paraId="2CC8EEB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337A8F5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FDAB50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</w:tr>
      <w:tr w:rsidR="00A47C6F" w:rsidRPr="00A668A7" w14:paraId="37BAEF98" w14:textId="77777777" w:rsidTr="000949A7">
        <w:tc>
          <w:tcPr>
            <w:tcW w:w="1405" w:type="dxa"/>
            <w:tcBorders>
              <w:top w:val="nil"/>
              <w:bottom w:val="single" w:sz="8" w:space="0" w:color="auto"/>
            </w:tcBorders>
          </w:tcPr>
          <w:p w14:paraId="0F6CFF9F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Likert score tolerance</w:t>
            </w:r>
          </w:p>
        </w:tc>
        <w:tc>
          <w:tcPr>
            <w:tcW w:w="846" w:type="dxa"/>
            <w:tcBorders>
              <w:top w:val="nil"/>
              <w:bottom w:val="single" w:sz="8" w:space="0" w:color="auto"/>
            </w:tcBorders>
          </w:tcPr>
          <w:p w14:paraId="6397261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7.5</w:t>
            </w:r>
          </w:p>
        </w:tc>
        <w:tc>
          <w:tcPr>
            <w:tcW w:w="989" w:type="dxa"/>
            <w:tcBorders>
              <w:top w:val="nil"/>
              <w:bottom w:val="single" w:sz="8" w:space="0" w:color="auto"/>
            </w:tcBorders>
          </w:tcPr>
          <w:p w14:paraId="389E1EF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 (119)</w:t>
            </w:r>
          </w:p>
        </w:tc>
        <w:tc>
          <w:tcPr>
            <w:tcW w:w="856" w:type="dxa"/>
            <w:tcBorders>
              <w:top w:val="nil"/>
              <w:bottom w:val="single" w:sz="8" w:space="0" w:color="auto"/>
            </w:tcBorders>
          </w:tcPr>
          <w:p w14:paraId="2515FFC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7.7</w:t>
            </w:r>
          </w:p>
        </w:tc>
        <w:tc>
          <w:tcPr>
            <w:tcW w:w="856" w:type="dxa"/>
            <w:tcBorders>
              <w:top w:val="nil"/>
              <w:bottom w:val="single" w:sz="8" w:space="0" w:color="auto"/>
            </w:tcBorders>
          </w:tcPr>
          <w:p w14:paraId="58027BA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11 (66)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724E103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6.0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37D07BA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7 (39)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54236FC8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Mean ranks</w:t>
            </w:r>
            <w:r w:rsidRPr="00A668A7">
              <w:rPr>
                <w:rFonts w:ascii="Arial" w:hAnsi="Arial" w:cs="Arial"/>
                <w:color w:val="000000" w:themeColor="text1"/>
                <w:vertAlign w:val="superscript"/>
              </w:rPr>
              <w:t>b</w:t>
            </w:r>
          </w:p>
        </w:tc>
        <w:tc>
          <w:tcPr>
            <w:tcW w:w="1280" w:type="dxa"/>
            <w:tcBorders>
              <w:top w:val="nil"/>
              <w:bottom w:val="single" w:sz="8" w:space="0" w:color="auto"/>
            </w:tcBorders>
          </w:tcPr>
          <w:p w14:paraId="6E84308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6045D7C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72748E9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14" w:type="dxa"/>
            <w:tcBorders>
              <w:top w:val="nil"/>
              <w:bottom w:val="single" w:sz="8" w:space="0" w:color="auto"/>
            </w:tcBorders>
          </w:tcPr>
          <w:p w14:paraId="7C8F1CC1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</w:tcPr>
          <w:p w14:paraId="194F198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0A92AB1B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</w:tr>
    </w:tbl>
    <w:p w14:paraId="19866A52" w14:textId="77777777" w:rsidR="00A47C6F" w:rsidRPr="009C02A9" w:rsidRDefault="00A47C6F" w:rsidP="00A47C6F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372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849"/>
        <w:gridCol w:w="992"/>
        <w:gridCol w:w="854"/>
        <w:gridCol w:w="851"/>
        <w:gridCol w:w="850"/>
        <w:gridCol w:w="856"/>
        <w:gridCol w:w="1134"/>
        <w:gridCol w:w="1249"/>
        <w:gridCol w:w="708"/>
        <w:gridCol w:w="1276"/>
        <w:gridCol w:w="709"/>
        <w:gridCol w:w="1276"/>
        <w:gridCol w:w="708"/>
      </w:tblGrid>
      <w:tr w:rsidR="00A47C6F" w:rsidRPr="00A668A7" w14:paraId="2954710E" w14:textId="77777777" w:rsidTr="000949A7">
        <w:tc>
          <w:tcPr>
            <w:tcW w:w="1411" w:type="dxa"/>
            <w:tcBorders>
              <w:bottom w:val="nil"/>
            </w:tcBorders>
          </w:tcPr>
          <w:p w14:paraId="54A985EF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rs17862920</w:t>
            </w:r>
          </w:p>
        </w:tc>
        <w:tc>
          <w:tcPr>
            <w:tcW w:w="5252" w:type="dxa"/>
            <w:gridSpan w:val="6"/>
          </w:tcPr>
          <w:p w14:paraId="0683F9D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SNP groups</w:t>
            </w:r>
          </w:p>
        </w:tc>
        <w:tc>
          <w:tcPr>
            <w:tcW w:w="1134" w:type="dxa"/>
            <w:tcBorders>
              <w:bottom w:val="nil"/>
            </w:tcBorders>
          </w:tcPr>
          <w:p w14:paraId="10157D89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5926" w:type="dxa"/>
            <w:gridSpan w:val="6"/>
          </w:tcPr>
          <w:p w14:paraId="237DB9F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Comparisons between SNP groups</w:t>
            </w:r>
          </w:p>
        </w:tc>
      </w:tr>
      <w:tr w:rsidR="00A47C6F" w:rsidRPr="00A668A7" w14:paraId="24A64976" w14:textId="77777777" w:rsidTr="000949A7">
        <w:tc>
          <w:tcPr>
            <w:tcW w:w="1411" w:type="dxa"/>
            <w:tcBorders>
              <w:top w:val="nil"/>
              <w:bottom w:val="nil"/>
            </w:tcBorders>
          </w:tcPr>
          <w:p w14:paraId="2781F9A2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841" w:type="dxa"/>
            <w:gridSpan w:val="2"/>
          </w:tcPr>
          <w:p w14:paraId="405283A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C/C</w:t>
            </w:r>
          </w:p>
        </w:tc>
        <w:tc>
          <w:tcPr>
            <w:tcW w:w="1705" w:type="dxa"/>
            <w:gridSpan w:val="2"/>
          </w:tcPr>
          <w:p w14:paraId="3890B82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C/T</w:t>
            </w:r>
          </w:p>
        </w:tc>
        <w:tc>
          <w:tcPr>
            <w:tcW w:w="1706" w:type="dxa"/>
            <w:gridSpan w:val="2"/>
          </w:tcPr>
          <w:p w14:paraId="22F5123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T/T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vAlign w:val="bottom"/>
          </w:tcPr>
          <w:p w14:paraId="2EC7EF31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Difference tested</w:t>
            </w:r>
          </w:p>
        </w:tc>
        <w:tc>
          <w:tcPr>
            <w:tcW w:w="1957" w:type="dxa"/>
            <w:gridSpan w:val="2"/>
          </w:tcPr>
          <w:p w14:paraId="472FFB4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C/C–C/T</w:t>
            </w:r>
          </w:p>
        </w:tc>
        <w:tc>
          <w:tcPr>
            <w:tcW w:w="1985" w:type="dxa"/>
            <w:gridSpan w:val="2"/>
          </w:tcPr>
          <w:p w14:paraId="16C7896B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C/C–T/T</w:t>
            </w:r>
          </w:p>
        </w:tc>
        <w:tc>
          <w:tcPr>
            <w:tcW w:w="1984" w:type="dxa"/>
            <w:gridSpan w:val="2"/>
          </w:tcPr>
          <w:p w14:paraId="7FEF914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C/T–T/T</w:t>
            </w:r>
          </w:p>
        </w:tc>
      </w:tr>
      <w:tr w:rsidR="00A47C6F" w:rsidRPr="00A668A7" w14:paraId="23D6621A" w14:textId="77777777" w:rsidTr="000949A7">
        <w:tc>
          <w:tcPr>
            <w:tcW w:w="1411" w:type="dxa"/>
            <w:tcBorders>
              <w:top w:val="nil"/>
              <w:bottom w:val="single" w:sz="8" w:space="0" w:color="auto"/>
            </w:tcBorders>
            <w:vAlign w:val="bottom"/>
          </w:tcPr>
          <w:p w14:paraId="1A5CEB8B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  <w:vAlign w:val="bottom"/>
          </w:tcPr>
          <w:p w14:paraId="79C4E56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14:paraId="11A152D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(obs)</w:t>
            </w:r>
          </w:p>
        </w:tc>
        <w:tc>
          <w:tcPr>
            <w:tcW w:w="854" w:type="dxa"/>
            <w:tcBorders>
              <w:top w:val="nil"/>
              <w:bottom w:val="single" w:sz="8" w:space="0" w:color="auto"/>
            </w:tcBorders>
            <w:vAlign w:val="bottom"/>
          </w:tcPr>
          <w:p w14:paraId="74F40BB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bottom"/>
          </w:tcPr>
          <w:p w14:paraId="5173921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(obs)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bottom"/>
          </w:tcPr>
          <w:p w14:paraId="59B7CE2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856" w:type="dxa"/>
            <w:tcBorders>
              <w:top w:val="nil"/>
              <w:bottom w:val="single" w:sz="8" w:space="0" w:color="auto"/>
            </w:tcBorders>
            <w:vAlign w:val="bottom"/>
          </w:tcPr>
          <w:p w14:paraId="7B6B78B0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(obs)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bottom"/>
          </w:tcPr>
          <w:p w14:paraId="6501FAA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49" w:type="dxa"/>
            <w:tcBorders>
              <w:bottom w:val="single" w:sz="8" w:space="0" w:color="auto"/>
            </w:tcBorders>
            <w:vAlign w:val="bottom"/>
          </w:tcPr>
          <w:p w14:paraId="17FB0A6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Value</w:t>
            </w:r>
          </w:p>
          <w:p w14:paraId="14CBE54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(95% CI)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14:paraId="6D28451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14:paraId="3CEF4AD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Value</w:t>
            </w:r>
          </w:p>
          <w:p w14:paraId="4316D8A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(95% CI)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5E830BA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bottom"/>
          </w:tcPr>
          <w:p w14:paraId="64632FA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Value</w:t>
            </w:r>
          </w:p>
          <w:p w14:paraId="4C29058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(95% CI)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14:paraId="5CC59AF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hAnsi="Arial" w:cs="Arial"/>
                <w:color w:val="000000" w:themeColor="text1"/>
              </w:rPr>
              <w:t xml:space="preserve"> value</w:t>
            </w:r>
          </w:p>
        </w:tc>
      </w:tr>
      <w:tr w:rsidR="00A47C6F" w:rsidRPr="00A668A7" w14:paraId="02EC05C4" w14:textId="77777777" w:rsidTr="000949A7">
        <w:tc>
          <w:tcPr>
            <w:tcW w:w="1411" w:type="dxa"/>
            <w:tcBorders>
              <w:top w:val="single" w:sz="8" w:space="0" w:color="auto"/>
              <w:bottom w:val="nil"/>
            </w:tcBorders>
          </w:tcPr>
          <w:p w14:paraId="727E42A7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CPT time to threshold (seconds)</w:t>
            </w:r>
          </w:p>
        </w:tc>
        <w:tc>
          <w:tcPr>
            <w:tcW w:w="849" w:type="dxa"/>
            <w:tcBorders>
              <w:top w:val="single" w:sz="8" w:space="0" w:color="auto"/>
              <w:bottom w:val="nil"/>
            </w:tcBorders>
          </w:tcPr>
          <w:p w14:paraId="70CFFE3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15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7659A13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27 (162)</w:t>
            </w:r>
          </w:p>
        </w:tc>
        <w:tc>
          <w:tcPr>
            <w:tcW w:w="854" w:type="dxa"/>
            <w:tcBorders>
              <w:top w:val="single" w:sz="8" w:space="0" w:color="auto"/>
              <w:bottom w:val="nil"/>
            </w:tcBorders>
          </w:tcPr>
          <w:p w14:paraId="678A64D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851" w:type="dxa"/>
            <w:tcBorders>
              <w:top w:val="single" w:sz="8" w:space="0" w:color="auto"/>
              <w:bottom w:val="nil"/>
            </w:tcBorders>
          </w:tcPr>
          <w:p w14:paraId="434C60C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10 (57)</w:t>
            </w:r>
          </w:p>
        </w:tc>
        <w:tc>
          <w:tcPr>
            <w:tcW w:w="850" w:type="dxa"/>
            <w:tcBorders>
              <w:top w:val="single" w:sz="8" w:space="0" w:color="auto"/>
              <w:bottom w:val="nil"/>
            </w:tcBorders>
          </w:tcPr>
          <w:p w14:paraId="642A959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43</w:t>
            </w:r>
          </w:p>
        </w:tc>
        <w:tc>
          <w:tcPr>
            <w:tcW w:w="856" w:type="dxa"/>
            <w:tcBorders>
              <w:top w:val="single" w:sz="8" w:space="0" w:color="auto"/>
              <w:bottom w:val="nil"/>
            </w:tcBorders>
          </w:tcPr>
          <w:p w14:paraId="50BA1BD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 (6)</w:t>
            </w:r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</w:tcPr>
          <w:p w14:paraId="0ECA3031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Hazard ratio</w:t>
            </w:r>
          </w:p>
        </w:tc>
        <w:tc>
          <w:tcPr>
            <w:tcW w:w="1249" w:type="dxa"/>
            <w:tcBorders>
              <w:top w:val="single" w:sz="8" w:space="0" w:color="auto"/>
              <w:bottom w:val="nil"/>
            </w:tcBorders>
          </w:tcPr>
          <w:p w14:paraId="7DA786A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0.97 </w:t>
            </w:r>
          </w:p>
          <w:p w14:paraId="1EE610C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(0.45–2.08)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7B1FA22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0.93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079C7A8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N/A</w:t>
            </w:r>
          </w:p>
        </w:tc>
        <w:tc>
          <w:tcPr>
            <w:tcW w:w="709" w:type="dxa"/>
            <w:tcBorders>
              <w:top w:val="single" w:sz="8" w:space="0" w:color="auto"/>
              <w:bottom w:val="nil"/>
            </w:tcBorders>
          </w:tcPr>
          <w:p w14:paraId="191638A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</w:tcPr>
          <w:p w14:paraId="048953A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N/A</w:t>
            </w: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235B5C2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</w:tr>
      <w:tr w:rsidR="00A47C6F" w:rsidRPr="00A668A7" w14:paraId="5AD676A8" w14:textId="77777777" w:rsidTr="000949A7">
        <w:tc>
          <w:tcPr>
            <w:tcW w:w="1411" w:type="dxa"/>
            <w:tcBorders>
              <w:top w:val="nil"/>
              <w:bottom w:val="single" w:sz="4" w:space="0" w:color="auto"/>
            </w:tcBorders>
          </w:tcPr>
          <w:p w14:paraId="33A5D465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CPT time to tolerance (seconds)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</w:tcPr>
          <w:p w14:paraId="7BD1F64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0E17BC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27 (162)</w:t>
            </w:r>
          </w:p>
        </w:tc>
        <w:tc>
          <w:tcPr>
            <w:tcW w:w="854" w:type="dxa"/>
            <w:tcBorders>
              <w:top w:val="nil"/>
              <w:bottom w:val="single" w:sz="4" w:space="0" w:color="auto"/>
            </w:tcBorders>
          </w:tcPr>
          <w:p w14:paraId="25572CE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209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1C638EE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10 (57)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26E626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300</w:t>
            </w:r>
            <w:r w:rsidRPr="00A668A7">
              <w:rPr>
                <w:rFonts w:ascii="Arial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856" w:type="dxa"/>
            <w:tcBorders>
              <w:top w:val="nil"/>
              <w:bottom w:val="single" w:sz="4" w:space="0" w:color="auto"/>
            </w:tcBorders>
          </w:tcPr>
          <w:p w14:paraId="4FC2CB0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 (6)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EF2FCA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Hazard ratio</w:t>
            </w:r>
          </w:p>
        </w:tc>
        <w:tc>
          <w:tcPr>
            <w:tcW w:w="1249" w:type="dxa"/>
            <w:tcBorders>
              <w:top w:val="nil"/>
              <w:bottom w:val="single" w:sz="4" w:space="0" w:color="auto"/>
            </w:tcBorders>
          </w:tcPr>
          <w:p w14:paraId="4AD31584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 xml:space="preserve">0.63 </w:t>
            </w:r>
          </w:p>
          <w:p w14:paraId="1EED3F33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(0.24–1.68)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0E9E3DA1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0.59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7AF028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N/A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00017D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E9F21B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N/A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19DD536F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</w:tr>
      <w:tr w:rsidR="00A47C6F" w:rsidRPr="00A668A7" w14:paraId="2F0FB178" w14:textId="77777777" w:rsidTr="000949A7">
        <w:tc>
          <w:tcPr>
            <w:tcW w:w="1411" w:type="dxa"/>
            <w:tcBorders>
              <w:top w:val="single" w:sz="4" w:space="0" w:color="auto"/>
              <w:bottom w:val="nil"/>
            </w:tcBorders>
          </w:tcPr>
          <w:p w14:paraId="7092E0BF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Likert score threshold</w:t>
            </w:r>
          </w:p>
        </w:tc>
        <w:tc>
          <w:tcPr>
            <w:tcW w:w="849" w:type="dxa"/>
            <w:tcBorders>
              <w:top w:val="single" w:sz="4" w:space="0" w:color="auto"/>
              <w:bottom w:val="nil"/>
            </w:tcBorders>
          </w:tcPr>
          <w:p w14:paraId="4DC4F7C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2.00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863230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27 (162)</w:t>
            </w:r>
          </w:p>
        </w:tc>
        <w:tc>
          <w:tcPr>
            <w:tcW w:w="854" w:type="dxa"/>
            <w:tcBorders>
              <w:top w:val="single" w:sz="4" w:space="0" w:color="auto"/>
              <w:bottom w:val="nil"/>
            </w:tcBorders>
          </w:tcPr>
          <w:p w14:paraId="2E4490AD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1.67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76F065B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10 (57)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19538BC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1.33</w:t>
            </w:r>
          </w:p>
        </w:tc>
        <w:tc>
          <w:tcPr>
            <w:tcW w:w="856" w:type="dxa"/>
            <w:tcBorders>
              <w:top w:val="single" w:sz="4" w:space="0" w:color="auto"/>
              <w:bottom w:val="nil"/>
            </w:tcBorders>
          </w:tcPr>
          <w:p w14:paraId="352720E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 (6)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925E0D6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Mean ranks</w:t>
            </w:r>
            <w:r w:rsidRPr="00A668A7">
              <w:rPr>
                <w:rFonts w:ascii="Arial" w:hAnsi="Arial" w:cs="Arial"/>
                <w:color w:val="000000" w:themeColor="text1"/>
                <w:vertAlign w:val="superscript"/>
              </w:rPr>
              <w:t>b</w:t>
            </w:r>
          </w:p>
        </w:tc>
        <w:tc>
          <w:tcPr>
            <w:tcW w:w="1249" w:type="dxa"/>
            <w:tcBorders>
              <w:top w:val="single" w:sz="4" w:space="0" w:color="auto"/>
              <w:bottom w:val="nil"/>
            </w:tcBorders>
          </w:tcPr>
          <w:p w14:paraId="7D2F3DF1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18683C5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1DF9DC2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2AB4189C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5A20D95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393E88B7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</w:tr>
      <w:tr w:rsidR="00A47C6F" w:rsidRPr="00A668A7" w14:paraId="1BF88A7A" w14:textId="77777777" w:rsidTr="000949A7">
        <w:tc>
          <w:tcPr>
            <w:tcW w:w="1411" w:type="dxa"/>
            <w:tcBorders>
              <w:top w:val="nil"/>
              <w:bottom w:val="single" w:sz="8" w:space="0" w:color="auto"/>
            </w:tcBorders>
          </w:tcPr>
          <w:p w14:paraId="08180C08" w14:textId="77777777" w:rsidR="00A47C6F" w:rsidRPr="00A668A7" w:rsidRDefault="00A47C6F" w:rsidP="000949A7">
            <w:pPr>
              <w:spacing w:after="0" w:line="240" w:lineRule="auto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Likert score tolerance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</w:tcPr>
          <w:p w14:paraId="1D9254AB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4.92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</w:tcPr>
          <w:p w14:paraId="11C6DBB9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27 (162)</w:t>
            </w:r>
          </w:p>
        </w:tc>
        <w:tc>
          <w:tcPr>
            <w:tcW w:w="854" w:type="dxa"/>
            <w:tcBorders>
              <w:top w:val="nil"/>
              <w:bottom w:val="single" w:sz="8" w:space="0" w:color="auto"/>
            </w:tcBorders>
          </w:tcPr>
          <w:p w14:paraId="14E7F325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3.83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</w:tcPr>
          <w:p w14:paraId="216788F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10 (57)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</w:tcPr>
          <w:p w14:paraId="1BFF34B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1.83</w:t>
            </w:r>
          </w:p>
        </w:tc>
        <w:tc>
          <w:tcPr>
            <w:tcW w:w="856" w:type="dxa"/>
            <w:tcBorders>
              <w:top w:val="nil"/>
              <w:bottom w:val="single" w:sz="8" w:space="0" w:color="auto"/>
            </w:tcBorders>
          </w:tcPr>
          <w:p w14:paraId="289726E8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1 (6)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</w:tcPr>
          <w:p w14:paraId="49BC4981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hAnsi="Arial" w:cs="Arial"/>
                <w:color w:val="000000" w:themeColor="text1"/>
              </w:rPr>
              <w:t>Mean ranks</w:t>
            </w:r>
            <w:r w:rsidRPr="00A668A7">
              <w:rPr>
                <w:rFonts w:ascii="Arial" w:hAnsi="Arial" w:cs="Arial"/>
                <w:color w:val="000000" w:themeColor="text1"/>
                <w:vertAlign w:val="superscript"/>
              </w:rPr>
              <w:t>b</w:t>
            </w:r>
          </w:p>
        </w:tc>
        <w:tc>
          <w:tcPr>
            <w:tcW w:w="1249" w:type="dxa"/>
            <w:tcBorders>
              <w:top w:val="nil"/>
              <w:bottom w:val="single" w:sz="8" w:space="0" w:color="auto"/>
            </w:tcBorders>
          </w:tcPr>
          <w:p w14:paraId="575CAEA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19A63ABB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1927D288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</w:tcPr>
          <w:p w14:paraId="27C46088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33B812EE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ajorEastAsia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37BAFFEA" w14:textId="77777777" w:rsidR="00A47C6F" w:rsidRPr="00A668A7" w:rsidRDefault="00A47C6F" w:rsidP="000949A7">
            <w:pPr>
              <w:spacing w:after="0" w:line="240" w:lineRule="auto"/>
              <w:jc w:val="center"/>
              <w:rPr>
                <w:rFonts w:ascii="Arial" w:eastAsiaTheme="minorEastAsia" w:hAnsi="Arial" w:cs="Arial"/>
                <w:b/>
                <w:color w:val="000000" w:themeColor="text1"/>
                <w:szCs w:val="20"/>
              </w:rPr>
            </w:pPr>
          </w:p>
        </w:tc>
      </w:tr>
    </w:tbl>
    <w:p w14:paraId="28E53553" w14:textId="77777777" w:rsidR="00A47C6F" w:rsidRPr="00A668A7" w:rsidRDefault="00A47C6F" w:rsidP="00A47C6F">
      <w:pPr>
        <w:spacing w:after="0" w:line="240" w:lineRule="auto"/>
        <w:rPr>
          <w:rFonts w:ascii="Arial" w:hAnsi="Arial" w:cs="Arial"/>
          <w:color w:val="000000" w:themeColor="text1"/>
        </w:rPr>
      </w:pPr>
      <w:r w:rsidRPr="00A668A7">
        <w:rPr>
          <w:rFonts w:ascii="Arial" w:hAnsi="Arial" w:cs="Arial"/>
          <w:color w:val="000000" w:themeColor="text1"/>
        </w:rPr>
        <w:t xml:space="preserve">N/A indicates that no comparisons were made because </w:t>
      </w:r>
      <w:r w:rsidRPr="00A668A7">
        <w:rPr>
          <w:rFonts w:ascii="Arial" w:hAnsi="Arial" w:cs="Arial"/>
          <w:i/>
          <w:color w:val="000000" w:themeColor="text1"/>
        </w:rPr>
        <w:t>n</w:t>
      </w:r>
      <w:r w:rsidRPr="00A668A7">
        <w:rPr>
          <w:rFonts w:ascii="Arial" w:hAnsi="Arial" w:cs="Arial"/>
          <w:color w:val="000000" w:themeColor="text1"/>
        </w:rPr>
        <w:t xml:space="preserve">=1 in the T/T SNP group. </w:t>
      </w:r>
      <w:r w:rsidRPr="00A668A7">
        <w:rPr>
          <w:rFonts w:ascii="Arial" w:hAnsi="Arial" w:cs="Arial"/>
          <w:color w:val="000000" w:themeColor="text1"/>
          <w:vertAlign w:val="superscript"/>
        </w:rPr>
        <w:t>a</w:t>
      </w:r>
      <w:r w:rsidRPr="00A668A7">
        <w:rPr>
          <w:rFonts w:ascii="Arial" w:hAnsi="Arial" w:cs="Arial"/>
          <w:color w:val="000000" w:themeColor="text1"/>
        </w:rPr>
        <w:t xml:space="preserve">Median was a censored event. </w:t>
      </w:r>
      <w:r w:rsidRPr="00A668A7">
        <w:rPr>
          <w:rFonts w:ascii="Arial" w:hAnsi="Arial" w:cs="Arial"/>
          <w:color w:val="000000" w:themeColor="text1"/>
          <w:vertAlign w:val="superscript"/>
        </w:rPr>
        <w:t>b</w:t>
      </w:r>
      <w:r w:rsidRPr="00A668A7">
        <w:rPr>
          <w:rFonts w:ascii="Arial" w:hAnsi="Arial" w:cs="Arial"/>
          <w:color w:val="000000" w:themeColor="text1"/>
        </w:rPr>
        <w:t>Statistical significance was not achieved, therefore no comparisons between groups were made. CI, confidence interval; CPT, cold pressor test; SNP, single-nucleotide polymorphism.</w:t>
      </w:r>
    </w:p>
    <w:p w14:paraId="7C3B842B" w14:textId="77777777" w:rsidR="00A47C6F" w:rsidRPr="0033765E" w:rsidRDefault="00A47C6F" w:rsidP="00A47C6F">
      <w:pPr>
        <w:spacing w:after="0" w:line="480" w:lineRule="auto"/>
        <w:rPr>
          <w:rFonts w:ascii="Arial" w:hAnsi="Arial" w:cs="Arial"/>
          <w:color w:val="000000" w:themeColor="text1"/>
          <w:sz w:val="20"/>
        </w:rPr>
        <w:sectPr w:rsidR="00A47C6F" w:rsidRPr="0033765E" w:rsidSect="003E3C40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124A6FB8" w14:textId="77777777" w:rsidR="00A47C6F" w:rsidRPr="009C02A9" w:rsidRDefault="00A47C6F" w:rsidP="00A47C6F">
      <w:pPr>
        <w:widowControl w:val="0"/>
        <w:adjustRightInd w:val="0"/>
        <w:spacing w:after="0" w:line="480" w:lineRule="auto"/>
        <w:rPr>
          <w:rFonts w:ascii="Arial" w:eastAsia="SimSun" w:hAnsi="Arial" w:cs="Arial"/>
          <w:bCs/>
          <w:color w:val="000000" w:themeColor="text1"/>
        </w:rPr>
      </w:pPr>
      <w:r w:rsidRPr="009C02A9">
        <w:rPr>
          <w:rFonts w:ascii="Arial" w:eastAsia="SimSun" w:hAnsi="Arial" w:cs="Arial"/>
          <w:b/>
          <w:bCs/>
          <w:color w:val="000000" w:themeColor="text1"/>
        </w:rPr>
        <w:lastRenderedPageBreak/>
        <w:t xml:space="preserve">Supplementary Table </w:t>
      </w:r>
      <w:r>
        <w:rPr>
          <w:rFonts w:ascii="Arial" w:eastAsia="SimSun" w:hAnsi="Arial" w:cs="Arial"/>
          <w:b/>
          <w:bCs/>
          <w:color w:val="000000" w:themeColor="text1"/>
        </w:rPr>
        <w:t>7.</w:t>
      </w:r>
      <w:r w:rsidRPr="009C02A9">
        <w:rPr>
          <w:rFonts w:ascii="Arial" w:eastAsia="SimSun" w:hAnsi="Arial" w:cs="Arial"/>
          <w:bCs/>
          <w:color w:val="000000" w:themeColor="text1"/>
        </w:rPr>
        <w:t xml:space="preserve"> Analysis of Likert Pain Scale data for SNP groups </w:t>
      </w:r>
      <w:r w:rsidRPr="00EC3392">
        <w:rPr>
          <w:rFonts w:ascii="Arial" w:eastAsia="SimSun" w:hAnsi="Arial" w:cs="Arial"/>
          <w:bCs/>
          <w:color w:val="000000" w:themeColor="text1"/>
        </w:rPr>
        <w:t>(</w:t>
      </w:r>
      <w:r w:rsidRPr="00F575CA">
        <w:rPr>
          <w:rFonts w:ascii="Arial" w:eastAsia="SimSun" w:hAnsi="Arial" w:cs="Arial"/>
          <w:bCs/>
          <w:color w:val="000000" w:themeColor="text1"/>
        </w:rPr>
        <w:t>rs</w:t>
      </w:r>
      <w:r w:rsidRPr="00EC3392">
        <w:rPr>
          <w:rFonts w:ascii="Arial" w:eastAsia="SimSun" w:hAnsi="Arial" w:cs="Arial"/>
          <w:bCs/>
          <w:color w:val="000000" w:themeColor="text1"/>
        </w:rPr>
        <w:t xml:space="preserve">10166942) </w:t>
      </w:r>
      <w:r>
        <w:rPr>
          <w:rFonts w:ascii="Arial" w:eastAsia="SimSun" w:hAnsi="Arial" w:cs="Arial"/>
          <w:bCs/>
          <w:color w:val="000000" w:themeColor="text1"/>
        </w:rPr>
        <w:t>during QST</w:t>
      </w:r>
    </w:p>
    <w:tbl>
      <w:tblPr>
        <w:tblW w:w="8869" w:type="dxa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4649"/>
        <w:gridCol w:w="2110"/>
        <w:gridCol w:w="2110"/>
      </w:tblGrid>
      <w:tr w:rsidR="00A47C6F" w:rsidRPr="00A668A7" w14:paraId="0310005D" w14:textId="77777777" w:rsidTr="000949A7">
        <w:trPr>
          <w:cantSplit/>
          <w:tblHeader/>
        </w:trPr>
        <w:tc>
          <w:tcPr>
            <w:tcW w:w="464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4CAC9054" w14:textId="77777777" w:rsidR="00A47C6F" w:rsidRPr="00A668A7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1329BFFC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Carriers</w:t>
            </w:r>
          </w:p>
          <w:p w14:paraId="43B6D561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+SNP</w:t>
            </w:r>
          </w:p>
          <w:p w14:paraId="5824B1DE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>=18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vAlign w:val="bottom"/>
          </w:tcPr>
          <w:p w14:paraId="12C8845E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Non-carriers</w:t>
            </w:r>
          </w:p>
          <w:p w14:paraId="318AC126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–SNP</w:t>
            </w:r>
          </w:p>
          <w:p w14:paraId="33208EB8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>=20</w:t>
            </w:r>
          </w:p>
        </w:tc>
      </w:tr>
      <w:tr w:rsidR="00A47C6F" w:rsidRPr="00A668A7" w14:paraId="5CD34C6D" w14:textId="77777777" w:rsidTr="000949A7">
        <w:trPr>
          <w:cantSplit/>
        </w:trPr>
        <w:tc>
          <w:tcPr>
            <w:tcW w:w="4649" w:type="dxa"/>
            <w:tcBorders>
              <w:top w:val="single" w:sz="8" w:space="0" w:color="auto"/>
              <w:bottom w:val="nil"/>
              <w:right w:val="nil"/>
            </w:tcBorders>
            <w:shd w:val="clear" w:color="auto" w:fill="FFFFFF"/>
          </w:tcPr>
          <w:p w14:paraId="17EAA942" w14:textId="77777777" w:rsidR="00A47C6F" w:rsidRPr="00A668A7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Threshold (QST)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6C08AC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nil"/>
            </w:tcBorders>
            <w:shd w:val="clear" w:color="auto" w:fill="FFFFFF"/>
            <w:vAlign w:val="bottom"/>
          </w:tcPr>
          <w:p w14:paraId="6B9561BC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</w:tr>
      <w:tr w:rsidR="00A47C6F" w:rsidRPr="00A668A7" w14:paraId="5FE5D53B" w14:textId="77777777" w:rsidTr="000949A7">
        <w:trPr>
          <w:cantSplit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127D76D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LS mean 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8044AA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1.93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33D72652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2.19</w:t>
            </w:r>
          </w:p>
        </w:tc>
      </w:tr>
      <w:tr w:rsidR="00A47C6F" w:rsidRPr="00A668A7" w14:paraId="3BC7814A" w14:textId="77777777" w:rsidTr="000949A7">
        <w:trPr>
          <w:cantSplit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F32102E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Difference between SNP groups (95% CI)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A35CBA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–0.26 (–1.10, 0.57)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2C28FEE6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  <w:tr w:rsidR="00A47C6F" w:rsidRPr="00A668A7" w14:paraId="2FFE1D1E" w14:textId="77777777" w:rsidTr="000949A7">
        <w:trPr>
          <w:cantSplit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6FB7D583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 value</w:t>
            </w:r>
            <w:r w:rsidRPr="00A668A7">
              <w:rPr>
                <w:rFonts w:ascii="Arial" w:eastAsia="SimSun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86F66D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0.54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26A8ACE9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  <w:tr w:rsidR="00A47C6F" w:rsidRPr="00A668A7" w14:paraId="4FCBC1C4" w14:textId="77777777" w:rsidTr="000949A7">
        <w:trPr>
          <w:cantSplit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2AFE3C3" w14:textId="77777777" w:rsidR="00A47C6F" w:rsidRPr="00A668A7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Intolerance (QST)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C17DD6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4A057E51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</w:tr>
      <w:tr w:rsidR="00A47C6F" w:rsidRPr="00A668A7" w14:paraId="272E41D6" w14:textId="77777777" w:rsidTr="000949A7">
        <w:trPr>
          <w:cantSplit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6D55BF6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LS mean 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35CB73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3.59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74CAE7DF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4.78</w:t>
            </w:r>
          </w:p>
        </w:tc>
      </w:tr>
      <w:tr w:rsidR="00A47C6F" w:rsidRPr="00A668A7" w14:paraId="44A04E70" w14:textId="77777777" w:rsidTr="000949A7">
        <w:trPr>
          <w:cantSplit/>
        </w:trPr>
        <w:tc>
          <w:tcPr>
            <w:tcW w:w="4649" w:type="dxa"/>
            <w:tcBorders>
              <w:top w:val="nil"/>
              <w:right w:val="nil"/>
            </w:tcBorders>
            <w:shd w:val="clear" w:color="auto" w:fill="FFFFFF"/>
          </w:tcPr>
          <w:p w14:paraId="34A070E8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Difference between SNP groups (95% CI)</w:t>
            </w:r>
          </w:p>
        </w:tc>
        <w:tc>
          <w:tcPr>
            <w:tcW w:w="2110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0A1836AC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–1.19 (–2.59, 0.21)</w:t>
            </w:r>
          </w:p>
        </w:tc>
        <w:tc>
          <w:tcPr>
            <w:tcW w:w="2110" w:type="dxa"/>
            <w:tcBorders>
              <w:top w:val="nil"/>
              <w:left w:val="nil"/>
            </w:tcBorders>
            <w:shd w:val="clear" w:color="auto" w:fill="FFFFFF"/>
            <w:vAlign w:val="bottom"/>
          </w:tcPr>
          <w:p w14:paraId="5DF61569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  <w:tr w:rsidR="00A47C6F" w:rsidRPr="00A668A7" w14:paraId="3567E8EE" w14:textId="77777777" w:rsidTr="000949A7">
        <w:trPr>
          <w:cantSplit/>
        </w:trPr>
        <w:tc>
          <w:tcPr>
            <w:tcW w:w="4649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/>
          </w:tcPr>
          <w:p w14:paraId="54EDEABD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 value</w:t>
            </w:r>
            <w:r w:rsidRPr="00A668A7">
              <w:rPr>
                <w:rFonts w:ascii="Arial" w:eastAsia="SimSun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46533C83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0.095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</w:tcBorders>
            <w:shd w:val="clear" w:color="auto" w:fill="FFFFFF"/>
            <w:vAlign w:val="bottom"/>
          </w:tcPr>
          <w:p w14:paraId="02453DFE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</w:tbl>
    <w:p w14:paraId="6E5FBA04" w14:textId="77777777" w:rsidR="00A47C6F" w:rsidRPr="00AC21E1" w:rsidRDefault="00A47C6F" w:rsidP="00A47C6F">
      <w:pPr>
        <w:pStyle w:val="Caption"/>
        <w:widowControl w:val="0"/>
        <w:spacing w:after="0" w:line="480" w:lineRule="auto"/>
        <w:jc w:val="left"/>
        <w:rPr>
          <w:rFonts w:cs="Arial"/>
          <w:b w:val="0"/>
          <w:color w:val="000000" w:themeColor="text1"/>
          <w:sz w:val="20"/>
          <w:szCs w:val="22"/>
        </w:rPr>
      </w:pPr>
      <w:r w:rsidRPr="00A668A7">
        <w:rPr>
          <w:rFonts w:cs="Arial"/>
          <w:b w:val="0"/>
          <w:color w:val="000000" w:themeColor="text1"/>
          <w:szCs w:val="22"/>
        </w:rPr>
        <w:t xml:space="preserve">The carrier group includes volunteers with either rs10166942(C) or both rs10166942(C) and rs17862920(T). </w:t>
      </w:r>
      <w:r w:rsidRPr="00A668A7">
        <w:rPr>
          <w:rFonts w:eastAsia="SimSun" w:cs="Arial"/>
          <w:b w:val="0"/>
          <w:color w:val="000000" w:themeColor="text1"/>
          <w:vertAlign w:val="superscript"/>
        </w:rPr>
        <w:t>a</w:t>
      </w:r>
      <w:r w:rsidRPr="00A668A7">
        <w:rPr>
          <w:rFonts w:eastAsia="SimSun" w:cs="Arial"/>
          <w:b w:val="0"/>
          <w:i/>
          <w:color w:val="000000" w:themeColor="text1"/>
        </w:rPr>
        <w:t>P</w:t>
      </w:r>
      <w:r w:rsidRPr="00A668A7">
        <w:rPr>
          <w:rFonts w:eastAsia="SimSun" w:cs="Arial"/>
          <w:b w:val="0"/>
          <w:color w:val="000000" w:themeColor="text1"/>
        </w:rPr>
        <w:t xml:space="preserve"> value is associated with +SNP group versus –SNP group. CI, confidence interval; LS, least squares; QST, quantitative sensory testing; SNP, single-nucleotide polymorphism.</w:t>
      </w:r>
      <w:r w:rsidRPr="00AC21E1">
        <w:rPr>
          <w:rFonts w:eastAsia="SimSun" w:cs="Arial"/>
          <w:b w:val="0"/>
          <w:color w:val="000000" w:themeColor="text1"/>
        </w:rPr>
        <w:br w:type="page"/>
      </w:r>
    </w:p>
    <w:p w14:paraId="69702E33" w14:textId="77777777" w:rsidR="00A47C6F" w:rsidRPr="009C02A9" w:rsidRDefault="00A47C6F" w:rsidP="00A47C6F">
      <w:pPr>
        <w:widowControl w:val="0"/>
        <w:spacing w:after="0" w:line="480" w:lineRule="auto"/>
        <w:rPr>
          <w:rFonts w:ascii="Arial" w:eastAsia="SimSun" w:hAnsi="Arial" w:cs="Arial"/>
          <w:b/>
          <w:color w:val="000000" w:themeColor="text1"/>
        </w:rPr>
      </w:pPr>
      <w:r w:rsidRPr="009C02A9">
        <w:rPr>
          <w:rFonts w:ascii="Arial" w:eastAsia="SimSun" w:hAnsi="Arial" w:cs="Arial"/>
          <w:b/>
          <w:color w:val="000000" w:themeColor="text1"/>
        </w:rPr>
        <w:lastRenderedPageBreak/>
        <w:t xml:space="preserve">Supplementary Table </w:t>
      </w:r>
      <w:r>
        <w:rPr>
          <w:rFonts w:ascii="Arial" w:eastAsia="SimSun" w:hAnsi="Arial" w:cs="Arial"/>
          <w:b/>
          <w:color w:val="000000" w:themeColor="text1"/>
        </w:rPr>
        <w:t>8.</w:t>
      </w:r>
      <w:r w:rsidRPr="009C02A9">
        <w:rPr>
          <w:rFonts w:ascii="Arial" w:eastAsia="SimSun" w:hAnsi="Arial" w:cs="Arial"/>
          <w:bCs/>
          <w:color w:val="000000" w:themeColor="text1"/>
        </w:rPr>
        <w:t xml:space="preserve"> Analysis of Likert Pain Scale data for SNP groups </w:t>
      </w:r>
      <w:r w:rsidRPr="009E1240">
        <w:rPr>
          <w:rFonts w:ascii="Arial" w:eastAsia="SimSun" w:hAnsi="Arial" w:cs="Arial"/>
          <w:bCs/>
          <w:color w:val="000000" w:themeColor="text1"/>
        </w:rPr>
        <w:t>(</w:t>
      </w:r>
      <w:r w:rsidRPr="00DC38BD">
        <w:rPr>
          <w:rFonts w:ascii="Arial" w:eastAsia="SimSun" w:hAnsi="Arial" w:cs="Arial"/>
          <w:bCs/>
          <w:color w:val="000000" w:themeColor="text1"/>
        </w:rPr>
        <w:t>rs</w:t>
      </w:r>
      <w:r w:rsidRPr="009E1240">
        <w:rPr>
          <w:rFonts w:ascii="Arial" w:eastAsia="SimSun" w:hAnsi="Arial" w:cs="Arial"/>
          <w:bCs/>
          <w:color w:val="000000" w:themeColor="text1"/>
        </w:rPr>
        <w:t xml:space="preserve">10166942) </w:t>
      </w:r>
      <w:r>
        <w:rPr>
          <w:rFonts w:ascii="Arial" w:eastAsia="SimSun" w:hAnsi="Arial" w:cs="Arial"/>
          <w:bCs/>
          <w:color w:val="000000" w:themeColor="text1"/>
        </w:rPr>
        <w:t>during</w:t>
      </w:r>
      <w:r w:rsidRPr="009C02A9">
        <w:rPr>
          <w:rFonts w:ascii="Arial" w:eastAsia="SimSun" w:hAnsi="Arial" w:cs="Arial"/>
          <w:bCs/>
          <w:color w:val="000000" w:themeColor="text1"/>
        </w:rPr>
        <w:t xml:space="preserve"> </w:t>
      </w:r>
      <w:r>
        <w:rPr>
          <w:rFonts w:ascii="Arial" w:eastAsia="SimSun" w:hAnsi="Arial" w:cs="Arial"/>
          <w:bCs/>
          <w:color w:val="000000" w:themeColor="text1"/>
        </w:rPr>
        <w:t>the CPT</w:t>
      </w:r>
    </w:p>
    <w:tbl>
      <w:tblPr>
        <w:tblW w:w="8874" w:type="dxa"/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4649"/>
        <w:gridCol w:w="2112"/>
        <w:gridCol w:w="2113"/>
      </w:tblGrid>
      <w:tr w:rsidR="00A47C6F" w:rsidRPr="00A668A7" w14:paraId="75DB027F" w14:textId="77777777" w:rsidTr="000949A7">
        <w:tc>
          <w:tcPr>
            <w:tcW w:w="4649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0FA95962" w14:textId="77777777" w:rsidR="00A47C6F" w:rsidRPr="00A668A7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6ED6CBEE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Carriers</w:t>
            </w:r>
          </w:p>
          <w:p w14:paraId="415A66AB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+SNP</w:t>
            </w:r>
          </w:p>
          <w:p w14:paraId="442175AD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>=18</w:t>
            </w:r>
          </w:p>
        </w:tc>
        <w:tc>
          <w:tcPr>
            <w:tcW w:w="2113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vAlign w:val="bottom"/>
          </w:tcPr>
          <w:p w14:paraId="52AC5998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Non-carriers</w:t>
            </w:r>
          </w:p>
          <w:p w14:paraId="38F5FDB4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–SNP</w:t>
            </w:r>
          </w:p>
          <w:p w14:paraId="5012A1EE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N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>=20</w:t>
            </w:r>
          </w:p>
        </w:tc>
      </w:tr>
      <w:tr w:rsidR="00A47C6F" w:rsidRPr="00A668A7" w14:paraId="44638331" w14:textId="77777777" w:rsidTr="000949A7">
        <w:tc>
          <w:tcPr>
            <w:tcW w:w="4649" w:type="dxa"/>
            <w:tcBorders>
              <w:top w:val="single" w:sz="8" w:space="0" w:color="auto"/>
              <w:bottom w:val="nil"/>
              <w:right w:val="nil"/>
            </w:tcBorders>
            <w:shd w:val="clear" w:color="auto" w:fill="FFFFFF"/>
          </w:tcPr>
          <w:p w14:paraId="6DFBB693" w14:textId="77777777" w:rsidR="00A47C6F" w:rsidRPr="00A668A7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Threshold (CPT)</w:t>
            </w:r>
          </w:p>
        </w:tc>
        <w:tc>
          <w:tcPr>
            <w:tcW w:w="2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9809BB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  <w:tc>
          <w:tcPr>
            <w:tcW w:w="2113" w:type="dxa"/>
            <w:tcBorders>
              <w:top w:val="single" w:sz="8" w:space="0" w:color="auto"/>
              <w:left w:val="nil"/>
              <w:bottom w:val="nil"/>
            </w:tcBorders>
            <w:shd w:val="clear" w:color="auto" w:fill="FFFFFF"/>
            <w:vAlign w:val="bottom"/>
          </w:tcPr>
          <w:p w14:paraId="1FBA2D2B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</w:tr>
      <w:tr w:rsidR="00A47C6F" w:rsidRPr="00A668A7" w14:paraId="67A38533" w14:textId="77777777" w:rsidTr="000949A7"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8ACCDF6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LS mean 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662411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3.13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618287E0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3.20</w:t>
            </w:r>
          </w:p>
        </w:tc>
      </w:tr>
      <w:tr w:rsidR="00A47C6F" w:rsidRPr="00A668A7" w14:paraId="39603466" w14:textId="77777777" w:rsidTr="000949A7"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739D3CA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Difference between SNP groups (95% CI)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7EB330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–0.07 (–1.02, 0.88)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27AD2B3B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  <w:tr w:rsidR="00A47C6F" w:rsidRPr="00A668A7" w14:paraId="52490C95" w14:textId="77777777" w:rsidTr="000949A7">
        <w:trPr>
          <w:trHeight w:val="213"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3AC70F36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 value</w:t>
            </w:r>
            <w:r w:rsidRPr="00A668A7">
              <w:rPr>
                <w:rFonts w:ascii="Arial" w:eastAsia="SimSun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9F6283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0.89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5A92F189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  <w:tr w:rsidR="00A47C6F" w:rsidRPr="00A668A7" w14:paraId="3B4C52AE" w14:textId="77777777" w:rsidTr="000949A7">
        <w:trPr>
          <w:trHeight w:val="231"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7748014" w14:textId="77777777" w:rsidR="00A47C6F" w:rsidRPr="00A668A7" w:rsidRDefault="00A47C6F" w:rsidP="000949A7">
            <w:pPr>
              <w:widowControl w:val="0"/>
              <w:adjustRightInd w:val="0"/>
              <w:spacing w:after="0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Intolerance (CPT)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6251D7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75EA5F06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</w:p>
        </w:tc>
      </w:tr>
      <w:tr w:rsidR="00A47C6F" w:rsidRPr="00A668A7" w14:paraId="7D039CA3" w14:textId="77777777" w:rsidTr="000949A7">
        <w:trPr>
          <w:trHeight w:val="63"/>
        </w:trPr>
        <w:tc>
          <w:tcPr>
            <w:tcW w:w="464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7A0CAD75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LS mean 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674FF3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6.40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14:paraId="3D72ED3A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6.90</w:t>
            </w:r>
          </w:p>
        </w:tc>
      </w:tr>
      <w:tr w:rsidR="00A47C6F" w:rsidRPr="00A668A7" w14:paraId="5C34AE04" w14:textId="77777777" w:rsidTr="000949A7">
        <w:tc>
          <w:tcPr>
            <w:tcW w:w="4649" w:type="dxa"/>
            <w:tcBorders>
              <w:top w:val="nil"/>
              <w:right w:val="nil"/>
            </w:tcBorders>
            <w:shd w:val="clear" w:color="auto" w:fill="FFFFFF"/>
          </w:tcPr>
          <w:p w14:paraId="0E9D1FDD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Difference between SNP groups (95% CI)</w:t>
            </w:r>
          </w:p>
        </w:tc>
        <w:tc>
          <w:tcPr>
            <w:tcW w:w="2112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14:paraId="3CDC247F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–0.50 (–1.85, 0.85)</w:t>
            </w:r>
          </w:p>
        </w:tc>
        <w:tc>
          <w:tcPr>
            <w:tcW w:w="2113" w:type="dxa"/>
            <w:tcBorders>
              <w:top w:val="nil"/>
              <w:left w:val="nil"/>
            </w:tcBorders>
            <w:shd w:val="clear" w:color="auto" w:fill="FFFFFF"/>
            <w:vAlign w:val="bottom"/>
          </w:tcPr>
          <w:p w14:paraId="6470F35A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  <w:tr w:rsidR="00A47C6F" w:rsidRPr="00A668A7" w14:paraId="1286FF99" w14:textId="77777777" w:rsidTr="000949A7">
        <w:trPr>
          <w:trHeight w:val="63"/>
        </w:trPr>
        <w:tc>
          <w:tcPr>
            <w:tcW w:w="4649" w:type="dxa"/>
            <w:tcBorders>
              <w:top w:val="nil"/>
              <w:bottom w:val="single" w:sz="8" w:space="0" w:color="auto"/>
              <w:right w:val="nil"/>
            </w:tcBorders>
            <w:shd w:val="clear" w:color="auto" w:fill="FFFFFF"/>
          </w:tcPr>
          <w:p w14:paraId="6C04C5FD" w14:textId="77777777" w:rsidR="00A47C6F" w:rsidRPr="00A668A7" w:rsidRDefault="00A47C6F" w:rsidP="000949A7">
            <w:pPr>
              <w:widowControl w:val="0"/>
              <w:adjustRightInd w:val="0"/>
              <w:spacing w:after="0"/>
              <w:ind w:left="284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i/>
                <w:color w:val="000000" w:themeColor="text1"/>
              </w:rPr>
              <w:t>P</w:t>
            </w:r>
            <w:r w:rsidRPr="00A668A7">
              <w:rPr>
                <w:rFonts w:ascii="Arial" w:eastAsia="SimSun" w:hAnsi="Arial" w:cs="Arial"/>
                <w:color w:val="000000" w:themeColor="text1"/>
              </w:rPr>
              <w:t xml:space="preserve"> value</w:t>
            </w:r>
            <w:r w:rsidRPr="00A668A7">
              <w:rPr>
                <w:rFonts w:ascii="Arial" w:eastAsia="SimSun" w:hAnsi="Arial" w:cs="Arial"/>
                <w:color w:val="000000" w:themeColor="text1"/>
                <w:vertAlign w:val="superscript"/>
              </w:rPr>
              <w:t>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14:paraId="0E2C6264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0.46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</w:tcBorders>
            <w:shd w:val="clear" w:color="auto" w:fill="FFFFFF"/>
            <w:vAlign w:val="bottom"/>
          </w:tcPr>
          <w:p w14:paraId="57C743F5" w14:textId="77777777" w:rsidR="00A47C6F" w:rsidRPr="00A668A7" w:rsidRDefault="00A47C6F" w:rsidP="000949A7">
            <w:pPr>
              <w:widowControl w:val="0"/>
              <w:adjustRightInd w:val="0"/>
              <w:spacing w:after="0"/>
              <w:jc w:val="center"/>
              <w:rPr>
                <w:rFonts w:ascii="Arial" w:eastAsia="SimSun" w:hAnsi="Arial" w:cs="Arial"/>
                <w:color w:val="000000" w:themeColor="text1"/>
              </w:rPr>
            </w:pPr>
            <w:r w:rsidRPr="00A668A7">
              <w:rPr>
                <w:rFonts w:ascii="Arial" w:eastAsia="SimSun" w:hAnsi="Arial" w:cs="Arial"/>
                <w:color w:val="000000" w:themeColor="text1"/>
              </w:rPr>
              <w:t>―</w:t>
            </w:r>
          </w:p>
        </w:tc>
      </w:tr>
    </w:tbl>
    <w:bookmarkEnd w:id="4"/>
    <w:p w14:paraId="60085225" w14:textId="77777777" w:rsidR="00A47C6F" w:rsidRDefault="00A47C6F" w:rsidP="00A47C6F">
      <w:pPr>
        <w:pStyle w:val="Caption"/>
        <w:widowControl w:val="0"/>
        <w:spacing w:after="0" w:line="480" w:lineRule="auto"/>
        <w:jc w:val="left"/>
        <w:rPr>
          <w:rFonts w:eastAsia="SimSun" w:cs="Arial"/>
          <w:b w:val="0"/>
          <w:color w:val="000000" w:themeColor="text1"/>
        </w:rPr>
      </w:pPr>
      <w:r w:rsidRPr="00A668A7">
        <w:rPr>
          <w:rFonts w:cs="Arial"/>
          <w:b w:val="0"/>
          <w:color w:val="000000" w:themeColor="text1"/>
          <w:szCs w:val="22"/>
        </w:rPr>
        <w:t xml:space="preserve">The carrier group includes volunteers with either rs10166942(C) or both rs10166942(C) and rs17862920(T). </w:t>
      </w:r>
      <w:r w:rsidRPr="00A668A7">
        <w:rPr>
          <w:rFonts w:eastAsia="SimSun" w:cs="Arial"/>
          <w:b w:val="0"/>
          <w:color w:val="000000" w:themeColor="text1"/>
          <w:vertAlign w:val="superscript"/>
        </w:rPr>
        <w:t>a</w:t>
      </w:r>
      <w:r w:rsidRPr="00A668A7">
        <w:rPr>
          <w:rFonts w:eastAsia="SimSun" w:cs="Arial"/>
          <w:b w:val="0"/>
          <w:i/>
          <w:color w:val="000000" w:themeColor="text1"/>
        </w:rPr>
        <w:t>P</w:t>
      </w:r>
      <w:r w:rsidRPr="00A668A7">
        <w:rPr>
          <w:rFonts w:eastAsia="SimSun" w:cs="Arial"/>
          <w:b w:val="0"/>
          <w:color w:val="000000" w:themeColor="text1"/>
        </w:rPr>
        <w:t xml:space="preserve"> value is associated with +SNP group versus –SNP group. CI, confidence interval; CPT, cold pressor test; LS, least squares; SNP, single-nucleotide polymorphism.</w:t>
      </w:r>
      <w:r w:rsidRPr="00A668A7">
        <w:rPr>
          <w:rFonts w:eastAsia="SimSun" w:cs="Arial"/>
          <w:b w:val="0"/>
          <w:color w:val="000000" w:themeColor="text1"/>
        </w:rPr>
        <w:fldChar w:fldCharType="begin"/>
      </w:r>
      <w:r w:rsidRPr="00A668A7">
        <w:rPr>
          <w:rFonts w:eastAsia="SimSun" w:cs="Arial"/>
          <w:b w:val="0"/>
          <w:color w:val="000000" w:themeColor="text1"/>
        </w:rPr>
        <w:instrText xml:space="preserve"> ADDIN </w:instrText>
      </w:r>
      <w:r w:rsidRPr="00A668A7">
        <w:rPr>
          <w:rFonts w:eastAsia="SimSun" w:cs="Arial"/>
          <w:b w:val="0"/>
          <w:color w:val="000000" w:themeColor="text1"/>
        </w:rPr>
        <w:fldChar w:fldCharType="end"/>
      </w:r>
    </w:p>
    <w:p w14:paraId="3A442CCF" w14:textId="77777777" w:rsidR="00A47C6F" w:rsidRDefault="00A47C6F" w:rsidP="00A47C6F">
      <w:pPr>
        <w:pStyle w:val="Caption"/>
        <w:widowControl w:val="0"/>
        <w:spacing w:after="0" w:line="480" w:lineRule="auto"/>
        <w:jc w:val="left"/>
        <w:rPr>
          <w:rFonts w:eastAsia="SimSun" w:cs="Arial"/>
          <w:b w:val="0"/>
          <w:color w:val="000000" w:themeColor="text1"/>
        </w:rPr>
      </w:pPr>
    </w:p>
    <w:p w14:paraId="6477D318" w14:textId="77777777" w:rsidR="00A47C6F" w:rsidRPr="00A668A7" w:rsidRDefault="00A47C6F" w:rsidP="00A47C6F">
      <w:pPr>
        <w:pStyle w:val="Caption"/>
        <w:widowControl w:val="0"/>
        <w:spacing w:after="0" w:line="480" w:lineRule="auto"/>
        <w:jc w:val="left"/>
        <w:rPr>
          <w:rFonts w:cs="Arial"/>
          <w:b w:val="0"/>
          <w:color w:val="000000" w:themeColor="text1"/>
          <w:szCs w:val="22"/>
        </w:rPr>
      </w:pPr>
    </w:p>
    <w:p w14:paraId="63EA2E03" w14:textId="77777777" w:rsidR="00A47C6F" w:rsidRPr="00864BD2" w:rsidRDefault="00A47C6F" w:rsidP="00A47C6F">
      <w:pPr>
        <w:pStyle w:val="EndNoteBibliography"/>
        <w:ind w:left="720" w:hanging="720"/>
      </w:pPr>
    </w:p>
    <w:p w14:paraId="29F41151" w14:textId="77777777" w:rsidR="00A47C6F" w:rsidRDefault="00A47C6F" w:rsidP="00A47C6F">
      <w:r>
        <w:fldChar w:fldCharType="end"/>
      </w:r>
    </w:p>
    <w:p w14:paraId="0C45B188" w14:textId="77777777" w:rsidR="00A47C6F" w:rsidRPr="00A668A7" w:rsidRDefault="00A47C6F" w:rsidP="00A543EB">
      <w:pPr>
        <w:spacing w:after="0" w:line="480" w:lineRule="auto"/>
        <w:rPr>
          <w:rFonts w:cs="Arial"/>
          <w:b/>
          <w:color w:val="000000" w:themeColor="text1"/>
        </w:rPr>
      </w:pPr>
    </w:p>
    <w:sectPr w:rsidR="00A47C6F" w:rsidRPr="00A668A7" w:rsidSect="007B7F2F">
      <w:headerReference w:type="default" r:id="rId16"/>
      <w:footerReference w:type="default" r:id="rId17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0F39C8" w14:textId="77777777" w:rsidR="008E1A8D" w:rsidRDefault="008E1A8D" w:rsidP="00653843">
      <w:pPr>
        <w:spacing w:after="0" w:line="240" w:lineRule="auto"/>
      </w:pPr>
      <w:r>
        <w:separator/>
      </w:r>
    </w:p>
  </w:endnote>
  <w:endnote w:type="continuationSeparator" w:id="0">
    <w:p w14:paraId="3E3287A3" w14:textId="77777777" w:rsidR="008E1A8D" w:rsidRDefault="008E1A8D" w:rsidP="0065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ECF26" w14:textId="23E9CFB8" w:rsidR="008C1D63" w:rsidRPr="00996FE2" w:rsidRDefault="008C1D63" w:rsidP="00996FE2">
    <w:pPr>
      <w:pStyle w:val="Footer"/>
      <w:rPr>
        <w:rFonts w:ascii="Arial" w:hAnsi="Arial" w:cs="Arial"/>
      </w:rPr>
    </w:pPr>
    <w:r w:rsidRPr="00996FE2">
      <w:rPr>
        <w:rFonts w:ascii="Arial" w:hAnsi="Arial" w:cs="Arial"/>
      </w:rPr>
      <w:tab/>
    </w:r>
    <w:r w:rsidRPr="00996FE2">
      <w:rPr>
        <w:rFonts w:ascii="Arial" w:hAnsi="Arial" w:cs="Arial"/>
      </w:rPr>
      <w:tab/>
    </w:r>
    <w:sdt>
      <w:sdtPr>
        <w:rPr>
          <w:rFonts w:ascii="Arial" w:hAnsi="Arial" w:cs="Arial"/>
        </w:rPr>
        <w:id w:val="5181264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>
          <w:rPr>
            <w:rFonts w:ascii="Arial" w:hAnsi="Arial" w:cs="Arial"/>
          </w:rPr>
          <w:tab/>
        </w:r>
        <w:r w:rsidRPr="00996FE2">
          <w:rPr>
            <w:rFonts w:ascii="Arial" w:hAnsi="Arial" w:cs="Arial"/>
          </w:rPr>
          <w:fldChar w:fldCharType="begin"/>
        </w:r>
        <w:r w:rsidRPr="00996FE2">
          <w:rPr>
            <w:rFonts w:ascii="Arial" w:hAnsi="Arial" w:cs="Arial"/>
          </w:rPr>
          <w:instrText xml:space="preserve"> PAGE   \* MERGEFORMAT </w:instrText>
        </w:r>
        <w:r w:rsidRPr="00996FE2">
          <w:rPr>
            <w:rFonts w:ascii="Arial" w:hAnsi="Arial" w:cs="Arial"/>
          </w:rPr>
          <w:fldChar w:fldCharType="separate"/>
        </w:r>
        <w:r w:rsidR="00081779">
          <w:rPr>
            <w:rFonts w:ascii="Arial" w:hAnsi="Arial" w:cs="Arial"/>
            <w:noProof/>
          </w:rPr>
          <w:t>6</w:t>
        </w:r>
        <w:r w:rsidRPr="00996FE2">
          <w:rPr>
            <w:rFonts w:ascii="Arial" w:hAnsi="Arial" w:cs="Arial"/>
            <w:noProof/>
          </w:rPr>
          <w:fldChar w:fldCharType="end"/>
        </w:r>
      </w:sdtContent>
    </w:sdt>
  </w:p>
  <w:p w14:paraId="789D8E29" w14:textId="77777777" w:rsidR="008C1D63" w:rsidRDefault="008C1D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708E" w14:textId="24EEFCFB" w:rsidR="008C1D63" w:rsidRPr="00996FE2" w:rsidRDefault="008C1D63" w:rsidP="00996FE2">
    <w:pPr>
      <w:pStyle w:val="Footer"/>
      <w:rPr>
        <w:rFonts w:ascii="Arial" w:hAnsi="Arial" w:cs="Arial"/>
      </w:rPr>
    </w:pPr>
    <w:r>
      <w:rPr>
        <w:rFonts w:ascii="Arial" w:hAnsi="Arial" w:cs="Arial"/>
        <w:i/>
      </w:rPr>
      <w:t>Final draft</w:t>
    </w:r>
    <w:r w:rsidRPr="00996FE2">
      <w:rPr>
        <w:rFonts w:ascii="Arial" w:hAnsi="Arial" w:cs="Arial"/>
      </w:rPr>
      <w:tab/>
    </w:r>
    <w:r w:rsidRPr="00996FE2">
      <w:rPr>
        <w:rFonts w:ascii="Arial" w:hAnsi="Arial" w:cs="Arial"/>
      </w:rPr>
      <w:tab/>
    </w:r>
    <w:sdt>
      <w:sdtPr>
        <w:rPr>
          <w:rFonts w:ascii="Arial" w:hAnsi="Arial" w:cs="Arial"/>
        </w:rPr>
        <w:id w:val="6471633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6FE2">
          <w:rPr>
            <w:rFonts w:ascii="Arial" w:hAnsi="Arial" w:cs="Arial"/>
          </w:rPr>
          <w:fldChar w:fldCharType="begin"/>
        </w:r>
        <w:r w:rsidRPr="00996FE2">
          <w:rPr>
            <w:rFonts w:ascii="Arial" w:hAnsi="Arial" w:cs="Arial"/>
          </w:rPr>
          <w:instrText xml:space="preserve"> PAGE   \* MERGEFORMAT </w:instrText>
        </w:r>
        <w:r w:rsidRPr="00996FE2">
          <w:rPr>
            <w:rFonts w:ascii="Arial" w:hAnsi="Arial" w:cs="Arial"/>
          </w:rPr>
          <w:fldChar w:fldCharType="separate"/>
        </w:r>
        <w:r w:rsidR="00081779">
          <w:rPr>
            <w:rFonts w:ascii="Arial" w:hAnsi="Arial" w:cs="Arial"/>
            <w:noProof/>
          </w:rPr>
          <w:t>11</w:t>
        </w:r>
        <w:r w:rsidRPr="00996FE2">
          <w:rPr>
            <w:rFonts w:ascii="Arial" w:hAnsi="Arial" w:cs="Arial"/>
            <w:noProof/>
          </w:rPr>
          <w:fldChar w:fldCharType="end"/>
        </w:r>
      </w:sdtContent>
    </w:sdt>
  </w:p>
  <w:p w14:paraId="6165D791" w14:textId="77777777" w:rsidR="008C1D63" w:rsidRDefault="008C1D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17589" w14:textId="689C6A04" w:rsidR="008C1D63" w:rsidRPr="00996FE2" w:rsidRDefault="008C1D63" w:rsidP="00996FE2">
    <w:pPr>
      <w:pStyle w:val="Footer"/>
      <w:rPr>
        <w:rFonts w:ascii="Arial" w:hAnsi="Arial" w:cs="Arial"/>
      </w:rPr>
    </w:pPr>
    <w:r w:rsidRPr="00996FE2">
      <w:rPr>
        <w:rFonts w:ascii="Arial" w:hAnsi="Arial" w:cs="Arial"/>
      </w:rPr>
      <w:tab/>
    </w:r>
    <w:r w:rsidRPr="00996FE2">
      <w:rPr>
        <w:rFonts w:ascii="Arial" w:hAnsi="Arial" w:cs="Arial"/>
      </w:rPr>
      <w:tab/>
    </w:r>
    <w:sdt>
      <w:sdtPr>
        <w:rPr>
          <w:rFonts w:ascii="Arial" w:hAnsi="Arial" w:cs="Arial"/>
        </w:rPr>
        <w:id w:val="61032135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6FE2">
          <w:rPr>
            <w:rFonts w:ascii="Arial" w:hAnsi="Arial" w:cs="Arial"/>
          </w:rPr>
          <w:fldChar w:fldCharType="begin"/>
        </w:r>
        <w:r w:rsidRPr="00996FE2">
          <w:rPr>
            <w:rFonts w:ascii="Arial" w:hAnsi="Arial" w:cs="Arial"/>
          </w:rPr>
          <w:instrText xml:space="preserve"> PAGE   \* MERGEFORMAT </w:instrText>
        </w:r>
        <w:r w:rsidRPr="00996FE2">
          <w:rPr>
            <w:rFonts w:ascii="Arial" w:hAnsi="Arial" w:cs="Arial"/>
          </w:rPr>
          <w:fldChar w:fldCharType="separate"/>
        </w:r>
        <w:r w:rsidR="00081779">
          <w:rPr>
            <w:rFonts w:ascii="Arial" w:hAnsi="Arial" w:cs="Arial"/>
            <w:noProof/>
          </w:rPr>
          <w:t>13</w:t>
        </w:r>
        <w:r w:rsidRPr="00996FE2">
          <w:rPr>
            <w:rFonts w:ascii="Arial" w:hAnsi="Arial" w:cs="Arial"/>
            <w:noProof/>
          </w:rPr>
          <w:fldChar w:fldCharType="end"/>
        </w:r>
      </w:sdtContent>
    </w:sdt>
  </w:p>
  <w:p w14:paraId="5BE6EC33" w14:textId="77777777" w:rsidR="008C1D63" w:rsidRDefault="008C1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33904" w14:textId="77777777" w:rsidR="008E1A8D" w:rsidRDefault="008E1A8D" w:rsidP="00653843">
      <w:pPr>
        <w:spacing w:after="0" w:line="240" w:lineRule="auto"/>
      </w:pPr>
      <w:r>
        <w:separator/>
      </w:r>
    </w:p>
  </w:footnote>
  <w:footnote w:type="continuationSeparator" w:id="0">
    <w:p w14:paraId="79BEAEC4" w14:textId="77777777" w:rsidR="008E1A8D" w:rsidRDefault="008E1A8D" w:rsidP="00653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6E3E" w14:textId="77777777" w:rsidR="008C1D63" w:rsidRPr="00A70E30" w:rsidRDefault="008C1D63" w:rsidP="00A70E30">
    <w:pPr>
      <w:pStyle w:val="Header"/>
      <w:jc w:val="right"/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>TRPM8 Genotyping</w:t>
    </w:r>
    <w:r w:rsidRPr="00A70E30">
      <w:rPr>
        <w:rFonts w:ascii="Arial" w:hAnsi="Arial" w:cs="Arial"/>
        <w:i/>
        <w:sz w:val="20"/>
      </w:rPr>
      <w:t xml:space="preserve"> </w:t>
    </w:r>
    <w:r>
      <w:rPr>
        <w:rFonts w:ascii="Arial" w:hAnsi="Arial" w:cs="Arial"/>
        <w:i/>
        <w:sz w:val="20"/>
      </w:rPr>
      <w:t>Brief Communication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F30B1" w14:textId="55F31787" w:rsidR="008C1D63" w:rsidRPr="00A70E30" w:rsidRDefault="008C1D63" w:rsidP="00A70E30">
    <w:pPr>
      <w:pStyle w:val="Header"/>
      <w:jc w:val="right"/>
      <w:rPr>
        <w:rFonts w:ascii="Arial" w:hAnsi="Arial" w:cs="Arial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1E9D"/>
    <w:multiLevelType w:val="hybridMultilevel"/>
    <w:tmpl w:val="613CD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318D"/>
    <w:multiLevelType w:val="hybridMultilevel"/>
    <w:tmpl w:val="485C3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6F55"/>
    <w:multiLevelType w:val="hybridMultilevel"/>
    <w:tmpl w:val="B380C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84BB5"/>
    <w:multiLevelType w:val="hybridMultilevel"/>
    <w:tmpl w:val="4BC05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B7488"/>
    <w:multiLevelType w:val="hybridMultilevel"/>
    <w:tmpl w:val="9DC41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63791"/>
    <w:multiLevelType w:val="hybridMultilevel"/>
    <w:tmpl w:val="C47EB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74229A"/>
    <w:multiLevelType w:val="hybridMultilevel"/>
    <w:tmpl w:val="4A18E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17591"/>
    <w:multiLevelType w:val="hybridMultilevel"/>
    <w:tmpl w:val="FCBE9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9272C"/>
    <w:multiLevelType w:val="hybridMultilevel"/>
    <w:tmpl w:val="FA24C6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0A1B6E">
      <w:start w:val="133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9AD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C2C5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46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CCF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DE5F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3E77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072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50614"/>
    <w:multiLevelType w:val="hybridMultilevel"/>
    <w:tmpl w:val="AB045D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54D3F"/>
    <w:multiLevelType w:val="hybridMultilevel"/>
    <w:tmpl w:val="7DEC4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63695"/>
    <w:multiLevelType w:val="hybridMultilevel"/>
    <w:tmpl w:val="0C160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42A55"/>
    <w:multiLevelType w:val="hybridMultilevel"/>
    <w:tmpl w:val="72E66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063DC"/>
    <w:multiLevelType w:val="hybridMultilevel"/>
    <w:tmpl w:val="64AE017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460B9B"/>
    <w:multiLevelType w:val="hybridMultilevel"/>
    <w:tmpl w:val="B340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21DB9"/>
    <w:multiLevelType w:val="hybridMultilevel"/>
    <w:tmpl w:val="1CDC8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D7BFE"/>
    <w:multiLevelType w:val="hybridMultilevel"/>
    <w:tmpl w:val="835A8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3678E8"/>
    <w:multiLevelType w:val="hybridMultilevel"/>
    <w:tmpl w:val="11347E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8544A6"/>
    <w:multiLevelType w:val="hybridMultilevel"/>
    <w:tmpl w:val="8C76F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905C5"/>
    <w:multiLevelType w:val="hybridMultilevel"/>
    <w:tmpl w:val="15442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45782"/>
    <w:multiLevelType w:val="hybridMultilevel"/>
    <w:tmpl w:val="6EB45766"/>
    <w:lvl w:ilvl="0" w:tplc="6C846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E569E"/>
    <w:multiLevelType w:val="hybridMultilevel"/>
    <w:tmpl w:val="89029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C3747"/>
    <w:multiLevelType w:val="hybridMultilevel"/>
    <w:tmpl w:val="90DCA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84FF6"/>
    <w:multiLevelType w:val="hybridMultilevel"/>
    <w:tmpl w:val="A3E06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424AC"/>
    <w:multiLevelType w:val="hybridMultilevel"/>
    <w:tmpl w:val="0D06E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828CF"/>
    <w:multiLevelType w:val="hybridMultilevel"/>
    <w:tmpl w:val="B4CEDA9C"/>
    <w:lvl w:ilvl="0" w:tplc="3AD45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ECC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28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AA4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2CB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E0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6C1B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AB6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583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AD6ADE"/>
    <w:multiLevelType w:val="hybridMultilevel"/>
    <w:tmpl w:val="1BB2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B6489"/>
    <w:multiLevelType w:val="hybridMultilevel"/>
    <w:tmpl w:val="4836B59E"/>
    <w:lvl w:ilvl="0" w:tplc="0B0C0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92D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C8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3E4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43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CA3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6F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D4A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3AB6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31A2223"/>
    <w:multiLevelType w:val="hybridMultilevel"/>
    <w:tmpl w:val="ADB480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4211B7"/>
    <w:multiLevelType w:val="hybridMultilevel"/>
    <w:tmpl w:val="C0DC6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65AEB"/>
    <w:multiLevelType w:val="hybridMultilevel"/>
    <w:tmpl w:val="4DC01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8F76BB"/>
    <w:multiLevelType w:val="hybridMultilevel"/>
    <w:tmpl w:val="96D84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C07C0"/>
    <w:multiLevelType w:val="multilevel"/>
    <w:tmpl w:val="05722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6B12D8"/>
    <w:multiLevelType w:val="hybridMultilevel"/>
    <w:tmpl w:val="946C7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30454"/>
    <w:multiLevelType w:val="hybridMultilevel"/>
    <w:tmpl w:val="54FA4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72E4E"/>
    <w:multiLevelType w:val="hybridMultilevel"/>
    <w:tmpl w:val="385ED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076BA"/>
    <w:multiLevelType w:val="hybridMultilevel"/>
    <w:tmpl w:val="450C6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F00B7"/>
    <w:multiLevelType w:val="hybridMultilevel"/>
    <w:tmpl w:val="361A0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710AE"/>
    <w:multiLevelType w:val="hybridMultilevel"/>
    <w:tmpl w:val="170A2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82B53"/>
    <w:multiLevelType w:val="hybridMultilevel"/>
    <w:tmpl w:val="A17ED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636D0"/>
    <w:multiLevelType w:val="hybridMultilevel"/>
    <w:tmpl w:val="01183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74E0E"/>
    <w:multiLevelType w:val="hybridMultilevel"/>
    <w:tmpl w:val="66322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36"/>
  </w:num>
  <w:num w:numId="4">
    <w:abstractNumId w:val="2"/>
  </w:num>
  <w:num w:numId="5">
    <w:abstractNumId w:val="11"/>
  </w:num>
  <w:num w:numId="6">
    <w:abstractNumId w:val="26"/>
  </w:num>
  <w:num w:numId="7">
    <w:abstractNumId w:val="41"/>
  </w:num>
  <w:num w:numId="8">
    <w:abstractNumId w:val="37"/>
  </w:num>
  <w:num w:numId="9">
    <w:abstractNumId w:val="31"/>
  </w:num>
  <w:num w:numId="10">
    <w:abstractNumId w:val="19"/>
  </w:num>
  <w:num w:numId="11">
    <w:abstractNumId w:val="16"/>
  </w:num>
  <w:num w:numId="12">
    <w:abstractNumId w:val="13"/>
  </w:num>
  <w:num w:numId="13">
    <w:abstractNumId w:val="23"/>
  </w:num>
  <w:num w:numId="14">
    <w:abstractNumId w:val="14"/>
  </w:num>
  <w:num w:numId="15">
    <w:abstractNumId w:val="24"/>
  </w:num>
  <w:num w:numId="16">
    <w:abstractNumId w:val="40"/>
  </w:num>
  <w:num w:numId="17">
    <w:abstractNumId w:val="12"/>
  </w:num>
  <w:num w:numId="18">
    <w:abstractNumId w:val="22"/>
  </w:num>
  <w:num w:numId="19">
    <w:abstractNumId w:val="3"/>
  </w:num>
  <w:num w:numId="20">
    <w:abstractNumId w:val="10"/>
  </w:num>
  <w:num w:numId="21">
    <w:abstractNumId w:val="20"/>
  </w:num>
  <w:num w:numId="22">
    <w:abstractNumId w:val="39"/>
  </w:num>
  <w:num w:numId="23">
    <w:abstractNumId w:val="33"/>
  </w:num>
  <w:num w:numId="24">
    <w:abstractNumId w:val="5"/>
  </w:num>
  <w:num w:numId="25">
    <w:abstractNumId w:val="1"/>
  </w:num>
  <w:num w:numId="26">
    <w:abstractNumId w:val="7"/>
  </w:num>
  <w:num w:numId="27">
    <w:abstractNumId w:val="8"/>
  </w:num>
  <w:num w:numId="28">
    <w:abstractNumId w:val="0"/>
  </w:num>
  <w:num w:numId="29">
    <w:abstractNumId w:val="9"/>
  </w:num>
  <w:num w:numId="30">
    <w:abstractNumId w:val="27"/>
  </w:num>
  <w:num w:numId="31">
    <w:abstractNumId w:val="25"/>
  </w:num>
  <w:num w:numId="32">
    <w:abstractNumId w:val="32"/>
  </w:num>
  <w:num w:numId="33">
    <w:abstractNumId w:val="28"/>
  </w:num>
  <w:num w:numId="34">
    <w:abstractNumId w:val="29"/>
  </w:num>
  <w:num w:numId="35">
    <w:abstractNumId w:val="34"/>
  </w:num>
  <w:num w:numId="36">
    <w:abstractNumId w:val="21"/>
  </w:num>
  <w:num w:numId="37">
    <w:abstractNumId w:val="15"/>
  </w:num>
  <w:num w:numId="38">
    <w:abstractNumId w:val="35"/>
  </w:num>
  <w:num w:numId="39">
    <w:abstractNumId w:val="38"/>
  </w:num>
  <w:num w:numId="40">
    <w:abstractNumId w:val="6"/>
  </w:num>
  <w:num w:numId="41">
    <w:abstractNumId w:val="1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Clinical Investigation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zwe5zzrr5ev8ev2vyp0apkavvpzfrfa0wf&quot;&gt;Louisville Clinical Paper References&lt;record-ids&gt;&lt;item&gt;504&lt;/item&gt;&lt;item&gt;505&lt;/item&gt;&lt;item&gt;506&lt;/item&gt;&lt;item&gt;507&lt;/item&gt;&lt;item&gt;508&lt;/item&gt;&lt;item&gt;510&lt;/item&gt;&lt;item&gt;511&lt;/item&gt;&lt;item&gt;512&lt;/item&gt;&lt;item&gt;513&lt;/item&gt;&lt;item&gt;514&lt;/item&gt;&lt;item&gt;557&lt;/item&gt;&lt;item&gt;558&lt;/item&gt;&lt;item&gt;559&lt;/item&gt;&lt;item&gt;560&lt;/item&gt;&lt;item&gt;561&lt;/item&gt;&lt;item&gt;585&lt;/item&gt;&lt;item&gt;587&lt;/item&gt;&lt;item&gt;588&lt;/item&gt;&lt;item&gt;591&lt;/item&gt;&lt;item&gt;592&lt;/item&gt;&lt;item&gt;601&lt;/item&gt;&lt;item&gt;602&lt;/item&gt;&lt;item&gt;603&lt;/item&gt;&lt;/record-ids&gt;&lt;/item&gt;&lt;/Libraries&gt;"/>
  </w:docVars>
  <w:rsids>
    <w:rsidRoot w:val="007D5C56"/>
    <w:rsid w:val="00001343"/>
    <w:rsid w:val="0000142F"/>
    <w:rsid w:val="00001F86"/>
    <w:rsid w:val="00002EE0"/>
    <w:rsid w:val="0000347A"/>
    <w:rsid w:val="000035E1"/>
    <w:rsid w:val="000037BC"/>
    <w:rsid w:val="00003EEE"/>
    <w:rsid w:val="00004868"/>
    <w:rsid w:val="00005EAE"/>
    <w:rsid w:val="00006178"/>
    <w:rsid w:val="0000708A"/>
    <w:rsid w:val="000100B1"/>
    <w:rsid w:val="0001033F"/>
    <w:rsid w:val="00011390"/>
    <w:rsid w:val="000113FA"/>
    <w:rsid w:val="000119CE"/>
    <w:rsid w:val="000136A8"/>
    <w:rsid w:val="00013E80"/>
    <w:rsid w:val="000144F4"/>
    <w:rsid w:val="00016835"/>
    <w:rsid w:val="00017692"/>
    <w:rsid w:val="000236AE"/>
    <w:rsid w:val="0002420F"/>
    <w:rsid w:val="000249AA"/>
    <w:rsid w:val="0002538E"/>
    <w:rsid w:val="0002607B"/>
    <w:rsid w:val="00026AB1"/>
    <w:rsid w:val="000272FC"/>
    <w:rsid w:val="00027C14"/>
    <w:rsid w:val="00030116"/>
    <w:rsid w:val="00030F50"/>
    <w:rsid w:val="000322F5"/>
    <w:rsid w:val="000327C9"/>
    <w:rsid w:val="00033085"/>
    <w:rsid w:val="000332E8"/>
    <w:rsid w:val="00033AE0"/>
    <w:rsid w:val="00035A6D"/>
    <w:rsid w:val="000410D7"/>
    <w:rsid w:val="00041AD3"/>
    <w:rsid w:val="00043910"/>
    <w:rsid w:val="0004576F"/>
    <w:rsid w:val="00046FA5"/>
    <w:rsid w:val="00047E7E"/>
    <w:rsid w:val="00050999"/>
    <w:rsid w:val="00050DE4"/>
    <w:rsid w:val="00052D1F"/>
    <w:rsid w:val="000533A3"/>
    <w:rsid w:val="00054612"/>
    <w:rsid w:val="00054D2F"/>
    <w:rsid w:val="00056381"/>
    <w:rsid w:val="00056B98"/>
    <w:rsid w:val="0005784E"/>
    <w:rsid w:val="00057C33"/>
    <w:rsid w:val="00061AE6"/>
    <w:rsid w:val="00062BE0"/>
    <w:rsid w:val="000631E5"/>
    <w:rsid w:val="000644A6"/>
    <w:rsid w:val="00064E3A"/>
    <w:rsid w:val="00064FDF"/>
    <w:rsid w:val="00065339"/>
    <w:rsid w:val="00065D96"/>
    <w:rsid w:val="0006637B"/>
    <w:rsid w:val="000668DD"/>
    <w:rsid w:val="00070E08"/>
    <w:rsid w:val="00070F63"/>
    <w:rsid w:val="000728FA"/>
    <w:rsid w:val="00075BAD"/>
    <w:rsid w:val="000768BF"/>
    <w:rsid w:val="00076EED"/>
    <w:rsid w:val="000776A1"/>
    <w:rsid w:val="00077971"/>
    <w:rsid w:val="00080680"/>
    <w:rsid w:val="0008070E"/>
    <w:rsid w:val="0008119A"/>
    <w:rsid w:val="000812F1"/>
    <w:rsid w:val="00081779"/>
    <w:rsid w:val="00082DB5"/>
    <w:rsid w:val="000835C2"/>
    <w:rsid w:val="00083944"/>
    <w:rsid w:val="000839CE"/>
    <w:rsid w:val="00085EE6"/>
    <w:rsid w:val="000864AC"/>
    <w:rsid w:val="0008793D"/>
    <w:rsid w:val="00090BA5"/>
    <w:rsid w:val="0009250C"/>
    <w:rsid w:val="00092ACB"/>
    <w:rsid w:val="000949A7"/>
    <w:rsid w:val="0009560F"/>
    <w:rsid w:val="00095864"/>
    <w:rsid w:val="00095995"/>
    <w:rsid w:val="00095CD8"/>
    <w:rsid w:val="00095E75"/>
    <w:rsid w:val="0009607B"/>
    <w:rsid w:val="0009632B"/>
    <w:rsid w:val="000963C8"/>
    <w:rsid w:val="00096498"/>
    <w:rsid w:val="00096965"/>
    <w:rsid w:val="00096B95"/>
    <w:rsid w:val="000978B3"/>
    <w:rsid w:val="000979E3"/>
    <w:rsid w:val="00097B26"/>
    <w:rsid w:val="00097BA9"/>
    <w:rsid w:val="000A0466"/>
    <w:rsid w:val="000A0D87"/>
    <w:rsid w:val="000A1D2D"/>
    <w:rsid w:val="000A40DE"/>
    <w:rsid w:val="000A65E1"/>
    <w:rsid w:val="000A6886"/>
    <w:rsid w:val="000A754C"/>
    <w:rsid w:val="000B0386"/>
    <w:rsid w:val="000B0E15"/>
    <w:rsid w:val="000B14F9"/>
    <w:rsid w:val="000B1771"/>
    <w:rsid w:val="000B3B3D"/>
    <w:rsid w:val="000B414F"/>
    <w:rsid w:val="000B5A23"/>
    <w:rsid w:val="000B5B92"/>
    <w:rsid w:val="000B5BDA"/>
    <w:rsid w:val="000B5E97"/>
    <w:rsid w:val="000C14AF"/>
    <w:rsid w:val="000C1B0F"/>
    <w:rsid w:val="000C1B99"/>
    <w:rsid w:val="000C47C9"/>
    <w:rsid w:val="000C5116"/>
    <w:rsid w:val="000C5A1E"/>
    <w:rsid w:val="000C7A4A"/>
    <w:rsid w:val="000D06E9"/>
    <w:rsid w:val="000D0D08"/>
    <w:rsid w:val="000D10C4"/>
    <w:rsid w:val="000D170C"/>
    <w:rsid w:val="000D1E49"/>
    <w:rsid w:val="000D21D0"/>
    <w:rsid w:val="000D2241"/>
    <w:rsid w:val="000D258E"/>
    <w:rsid w:val="000D2747"/>
    <w:rsid w:val="000D298F"/>
    <w:rsid w:val="000D3B82"/>
    <w:rsid w:val="000D3ED0"/>
    <w:rsid w:val="000D3FCB"/>
    <w:rsid w:val="000D68E1"/>
    <w:rsid w:val="000E17BE"/>
    <w:rsid w:val="000E3222"/>
    <w:rsid w:val="000E3F2A"/>
    <w:rsid w:val="000E4AAA"/>
    <w:rsid w:val="000E533A"/>
    <w:rsid w:val="000E630B"/>
    <w:rsid w:val="000E7579"/>
    <w:rsid w:val="000F0CCB"/>
    <w:rsid w:val="000F1102"/>
    <w:rsid w:val="000F1488"/>
    <w:rsid w:val="000F274A"/>
    <w:rsid w:val="000F4360"/>
    <w:rsid w:val="000F4A51"/>
    <w:rsid w:val="000F50D3"/>
    <w:rsid w:val="000F69C1"/>
    <w:rsid w:val="000F727C"/>
    <w:rsid w:val="000F7434"/>
    <w:rsid w:val="000F77ED"/>
    <w:rsid w:val="0010018F"/>
    <w:rsid w:val="00102273"/>
    <w:rsid w:val="0010295D"/>
    <w:rsid w:val="00103736"/>
    <w:rsid w:val="00104E8B"/>
    <w:rsid w:val="0010516C"/>
    <w:rsid w:val="00105ACC"/>
    <w:rsid w:val="00106228"/>
    <w:rsid w:val="00106609"/>
    <w:rsid w:val="00106B08"/>
    <w:rsid w:val="00107342"/>
    <w:rsid w:val="00107487"/>
    <w:rsid w:val="0010753C"/>
    <w:rsid w:val="001077C1"/>
    <w:rsid w:val="00107C7E"/>
    <w:rsid w:val="001109CD"/>
    <w:rsid w:val="00110F4C"/>
    <w:rsid w:val="00110F5B"/>
    <w:rsid w:val="00113023"/>
    <w:rsid w:val="00113429"/>
    <w:rsid w:val="001135BC"/>
    <w:rsid w:val="00113B96"/>
    <w:rsid w:val="00114E6C"/>
    <w:rsid w:val="0011507F"/>
    <w:rsid w:val="00115F49"/>
    <w:rsid w:val="001166EE"/>
    <w:rsid w:val="00116B65"/>
    <w:rsid w:val="001208FA"/>
    <w:rsid w:val="00120940"/>
    <w:rsid w:val="001219AC"/>
    <w:rsid w:val="00121FBE"/>
    <w:rsid w:val="00122C00"/>
    <w:rsid w:val="00123442"/>
    <w:rsid w:val="00124198"/>
    <w:rsid w:val="0012471A"/>
    <w:rsid w:val="0012540B"/>
    <w:rsid w:val="00125C86"/>
    <w:rsid w:val="00126618"/>
    <w:rsid w:val="00126C37"/>
    <w:rsid w:val="00126DD6"/>
    <w:rsid w:val="00131285"/>
    <w:rsid w:val="001314F2"/>
    <w:rsid w:val="001316F5"/>
    <w:rsid w:val="001320D2"/>
    <w:rsid w:val="00134837"/>
    <w:rsid w:val="00134BA3"/>
    <w:rsid w:val="00135798"/>
    <w:rsid w:val="001358AA"/>
    <w:rsid w:val="001368C2"/>
    <w:rsid w:val="00140BF5"/>
    <w:rsid w:val="00141D0E"/>
    <w:rsid w:val="0014223E"/>
    <w:rsid w:val="00142B3A"/>
    <w:rsid w:val="00142E93"/>
    <w:rsid w:val="001449F4"/>
    <w:rsid w:val="0014618C"/>
    <w:rsid w:val="001469EE"/>
    <w:rsid w:val="00146AA6"/>
    <w:rsid w:val="00147198"/>
    <w:rsid w:val="00147519"/>
    <w:rsid w:val="00147789"/>
    <w:rsid w:val="00150C4B"/>
    <w:rsid w:val="00151460"/>
    <w:rsid w:val="00151512"/>
    <w:rsid w:val="0015248C"/>
    <w:rsid w:val="001527AD"/>
    <w:rsid w:val="001531CF"/>
    <w:rsid w:val="001550CA"/>
    <w:rsid w:val="00155AB8"/>
    <w:rsid w:val="00155BB2"/>
    <w:rsid w:val="00155CA4"/>
    <w:rsid w:val="0015774A"/>
    <w:rsid w:val="00160FE1"/>
    <w:rsid w:val="001616E6"/>
    <w:rsid w:val="00162BC6"/>
    <w:rsid w:val="00162C51"/>
    <w:rsid w:val="0016345E"/>
    <w:rsid w:val="00167275"/>
    <w:rsid w:val="00167FCB"/>
    <w:rsid w:val="0017199A"/>
    <w:rsid w:val="001723FF"/>
    <w:rsid w:val="00172DC5"/>
    <w:rsid w:val="001737D0"/>
    <w:rsid w:val="00173A15"/>
    <w:rsid w:val="00173B88"/>
    <w:rsid w:val="00174E3D"/>
    <w:rsid w:val="001751ED"/>
    <w:rsid w:val="001752E6"/>
    <w:rsid w:val="00175485"/>
    <w:rsid w:val="0017596B"/>
    <w:rsid w:val="0017629B"/>
    <w:rsid w:val="00176346"/>
    <w:rsid w:val="00177354"/>
    <w:rsid w:val="00177365"/>
    <w:rsid w:val="001777DC"/>
    <w:rsid w:val="00177A15"/>
    <w:rsid w:val="00180231"/>
    <w:rsid w:val="00180BBD"/>
    <w:rsid w:val="00181599"/>
    <w:rsid w:val="0018178F"/>
    <w:rsid w:val="00182FFA"/>
    <w:rsid w:val="001831B4"/>
    <w:rsid w:val="001846DF"/>
    <w:rsid w:val="00185896"/>
    <w:rsid w:val="00185BBF"/>
    <w:rsid w:val="00186785"/>
    <w:rsid w:val="001876E8"/>
    <w:rsid w:val="00190540"/>
    <w:rsid w:val="00191776"/>
    <w:rsid w:val="00191EEB"/>
    <w:rsid w:val="00192034"/>
    <w:rsid w:val="0019203F"/>
    <w:rsid w:val="00192066"/>
    <w:rsid w:val="00192318"/>
    <w:rsid w:val="00192BFA"/>
    <w:rsid w:val="001943BC"/>
    <w:rsid w:val="001950FA"/>
    <w:rsid w:val="001956D4"/>
    <w:rsid w:val="00197577"/>
    <w:rsid w:val="001A2E3F"/>
    <w:rsid w:val="001A327F"/>
    <w:rsid w:val="001A3EDF"/>
    <w:rsid w:val="001A51D6"/>
    <w:rsid w:val="001A6DD6"/>
    <w:rsid w:val="001A6F6E"/>
    <w:rsid w:val="001A74D2"/>
    <w:rsid w:val="001B2AC2"/>
    <w:rsid w:val="001B3C5E"/>
    <w:rsid w:val="001B58B1"/>
    <w:rsid w:val="001B7247"/>
    <w:rsid w:val="001B7C87"/>
    <w:rsid w:val="001C0916"/>
    <w:rsid w:val="001C14BC"/>
    <w:rsid w:val="001C15FF"/>
    <w:rsid w:val="001C2660"/>
    <w:rsid w:val="001C2773"/>
    <w:rsid w:val="001C3022"/>
    <w:rsid w:val="001C3046"/>
    <w:rsid w:val="001C36F8"/>
    <w:rsid w:val="001C3BD3"/>
    <w:rsid w:val="001C402A"/>
    <w:rsid w:val="001C41A1"/>
    <w:rsid w:val="001C58E9"/>
    <w:rsid w:val="001C790B"/>
    <w:rsid w:val="001D219C"/>
    <w:rsid w:val="001D243B"/>
    <w:rsid w:val="001D24C7"/>
    <w:rsid w:val="001D265F"/>
    <w:rsid w:val="001D2F52"/>
    <w:rsid w:val="001D3563"/>
    <w:rsid w:val="001D4024"/>
    <w:rsid w:val="001D4212"/>
    <w:rsid w:val="001D4BDF"/>
    <w:rsid w:val="001D5ECA"/>
    <w:rsid w:val="001D6EA3"/>
    <w:rsid w:val="001D7157"/>
    <w:rsid w:val="001E015F"/>
    <w:rsid w:val="001E03A6"/>
    <w:rsid w:val="001E16E1"/>
    <w:rsid w:val="001E2003"/>
    <w:rsid w:val="001E234F"/>
    <w:rsid w:val="001E3797"/>
    <w:rsid w:val="001E3C83"/>
    <w:rsid w:val="001E49C5"/>
    <w:rsid w:val="001E4F75"/>
    <w:rsid w:val="001E5D17"/>
    <w:rsid w:val="001E6FC9"/>
    <w:rsid w:val="001E7447"/>
    <w:rsid w:val="001E78C5"/>
    <w:rsid w:val="001F0890"/>
    <w:rsid w:val="001F08A8"/>
    <w:rsid w:val="001F1A92"/>
    <w:rsid w:val="001F29F8"/>
    <w:rsid w:val="001F2E6F"/>
    <w:rsid w:val="001F3079"/>
    <w:rsid w:val="001F3157"/>
    <w:rsid w:val="001F36DB"/>
    <w:rsid w:val="001F4146"/>
    <w:rsid w:val="001F45D2"/>
    <w:rsid w:val="001F53B3"/>
    <w:rsid w:val="001F5D8B"/>
    <w:rsid w:val="001F5F89"/>
    <w:rsid w:val="001F6B2D"/>
    <w:rsid w:val="001F77B8"/>
    <w:rsid w:val="001F7CF9"/>
    <w:rsid w:val="001F7D59"/>
    <w:rsid w:val="001F7DEE"/>
    <w:rsid w:val="0020196E"/>
    <w:rsid w:val="002021C8"/>
    <w:rsid w:val="00205521"/>
    <w:rsid w:val="00206E29"/>
    <w:rsid w:val="00206E99"/>
    <w:rsid w:val="0020719B"/>
    <w:rsid w:val="00207462"/>
    <w:rsid w:val="0020784B"/>
    <w:rsid w:val="002078EC"/>
    <w:rsid w:val="00207FF0"/>
    <w:rsid w:val="00210981"/>
    <w:rsid w:val="00210A4A"/>
    <w:rsid w:val="0021108A"/>
    <w:rsid w:val="00211473"/>
    <w:rsid w:val="0021187D"/>
    <w:rsid w:val="002119CD"/>
    <w:rsid w:val="002125ED"/>
    <w:rsid w:val="00212DF7"/>
    <w:rsid w:val="00213AE5"/>
    <w:rsid w:val="002142C4"/>
    <w:rsid w:val="0021499C"/>
    <w:rsid w:val="00214F3B"/>
    <w:rsid w:val="0021741C"/>
    <w:rsid w:val="002178D1"/>
    <w:rsid w:val="00217B33"/>
    <w:rsid w:val="00220559"/>
    <w:rsid w:val="002214BE"/>
    <w:rsid w:val="00221CBD"/>
    <w:rsid w:val="002222AA"/>
    <w:rsid w:val="00222A84"/>
    <w:rsid w:val="00222B62"/>
    <w:rsid w:val="002238EA"/>
    <w:rsid w:val="00223A9F"/>
    <w:rsid w:val="002245F9"/>
    <w:rsid w:val="0022488D"/>
    <w:rsid w:val="00224D3E"/>
    <w:rsid w:val="00224F3F"/>
    <w:rsid w:val="002255F8"/>
    <w:rsid w:val="00225EE3"/>
    <w:rsid w:val="002277CA"/>
    <w:rsid w:val="00232F54"/>
    <w:rsid w:val="002330F7"/>
    <w:rsid w:val="00233AB3"/>
    <w:rsid w:val="00234990"/>
    <w:rsid w:val="00236344"/>
    <w:rsid w:val="002377E6"/>
    <w:rsid w:val="00241C7E"/>
    <w:rsid w:val="00242215"/>
    <w:rsid w:val="002424C4"/>
    <w:rsid w:val="00242619"/>
    <w:rsid w:val="002428E6"/>
    <w:rsid w:val="0024331A"/>
    <w:rsid w:val="00244623"/>
    <w:rsid w:val="00245048"/>
    <w:rsid w:val="002450F2"/>
    <w:rsid w:val="00246994"/>
    <w:rsid w:val="00246CFE"/>
    <w:rsid w:val="002470D7"/>
    <w:rsid w:val="002476E7"/>
    <w:rsid w:val="002513D2"/>
    <w:rsid w:val="0025225B"/>
    <w:rsid w:val="002525D0"/>
    <w:rsid w:val="00253F0A"/>
    <w:rsid w:val="002544F9"/>
    <w:rsid w:val="00255408"/>
    <w:rsid w:val="00257BAF"/>
    <w:rsid w:val="00257FEA"/>
    <w:rsid w:val="002606FA"/>
    <w:rsid w:val="00260889"/>
    <w:rsid w:val="002608F0"/>
    <w:rsid w:val="00260B0A"/>
    <w:rsid w:val="002614CD"/>
    <w:rsid w:val="00261D46"/>
    <w:rsid w:val="00261D8E"/>
    <w:rsid w:val="002625FA"/>
    <w:rsid w:val="00262D11"/>
    <w:rsid w:val="00263B15"/>
    <w:rsid w:val="0026568B"/>
    <w:rsid w:val="00265695"/>
    <w:rsid w:val="00266927"/>
    <w:rsid w:val="002674B0"/>
    <w:rsid w:val="00271A69"/>
    <w:rsid w:val="00271BFA"/>
    <w:rsid w:val="00273ACE"/>
    <w:rsid w:val="00274649"/>
    <w:rsid w:val="00274782"/>
    <w:rsid w:val="002758EA"/>
    <w:rsid w:val="00276FF2"/>
    <w:rsid w:val="002770BE"/>
    <w:rsid w:val="00281854"/>
    <w:rsid w:val="00281EE3"/>
    <w:rsid w:val="00281EF2"/>
    <w:rsid w:val="00283515"/>
    <w:rsid w:val="00283BCA"/>
    <w:rsid w:val="00285050"/>
    <w:rsid w:val="00286839"/>
    <w:rsid w:val="00286B27"/>
    <w:rsid w:val="00287B5F"/>
    <w:rsid w:val="00290138"/>
    <w:rsid w:val="00291B1C"/>
    <w:rsid w:val="0029216F"/>
    <w:rsid w:val="00293E8F"/>
    <w:rsid w:val="00293F3C"/>
    <w:rsid w:val="00294340"/>
    <w:rsid w:val="0029445F"/>
    <w:rsid w:val="0029492A"/>
    <w:rsid w:val="00295567"/>
    <w:rsid w:val="00295A71"/>
    <w:rsid w:val="00297D2E"/>
    <w:rsid w:val="002A084E"/>
    <w:rsid w:val="002A1845"/>
    <w:rsid w:val="002A1BB4"/>
    <w:rsid w:val="002A1FE2"/>
    <w:rsid w:val="002A2B39"/>
    <w:rsid w:val="002A4D68"/>
    <w:rsid w:val="002A7161"/>
    <w:rsid w:val="002B1626"/>
    <w:rsid w:val="002B2E45"/>
    <w:rsid w:val="002B30A3"/>
    <w:rsid w:val="002B3563"/>
    <w:rsid w:val="002B4925"/>
    <w:rsid w:val="002B4D5E"/>
    <w:rsid w:val="002B57D5"/>
    <w:rsid w:val="002B5C36"/>
    <w:rsid w:val="002B6509"/>
    <w:rsid w:val="002B689A"/>
    <w:rsid w:val="002B7820"/>
    <w:rsid w:val="002B7B3C"/>
    <w:rsid w:val="002C11D7"/>
    <w:rsid w:val="002C2A26"/>
    <w:rsid w:val="002C2ABF"/>
    <w:rsid w:val="002C2C2D"/>
    <w:rsid w:val="002C4BB0"/>
    <w:rsid w:val="002C5AE4"/>
    <w:rsid w:val="002C5B78"/>
    <w:rsid w:val="002C5C5D"/>
    <w:rsid w:val="002C739B"/>
    <w:rsid w:val="002C7587"/>
    <w:rsid w:val="002D00B3"/>
    <w:rsid w:val="002D0592"/>
    <w:rsid w:val="002D2088"/>
    <w:rsid w:val="002D298F"/>
    <w:rsid w:val="002D3EDE"/>
    <w:rsid w:val="002D4476"/>
    <w:rsid w:val="002D4A5C"/>
    <w:rsid w:val="002D4D2C"/>
    <w:rsid w:val="002D562A"/>
    <w:rsid w:val="002D5B4C"/>
    <w:rsid w:val="002D658B"/>
    <w:rsid w:val="002D6E44"/>
    <w:rsid w:val="002D77B4"/>
    <w:rsid w:val="002D7911"/>
    <w:rsid w:val="002E09B5"/>
    <w:rsid w:val="002E0A7F"/>
    <w:rsid w:val="002E209A"/>
    <w:rsid w:val="002E2AD6"/>
    <w:rsid w:val="002E2F7C"/>
    <w:rsid w:val="002E4301"/>
    <w:rsid w:val="002E4417"/>
    <w:rsid w:val="002E575A"/>
    <w:rsid w:val="002E5FAA"/>
    <w:rsid w:val="002E61D9"/>
    <w:rsid w:val="002E6771"/>
    <w:rsid w:val="002E6C25"/>
    <w:rsid w:val="002E74F4"/>
    <w:rsid w:val="002F0869"/>
    <w:rsid w:val="002F162C"/>
    <w:rsid w:val="002F16E6"/>
    <w:rsid w:val="002F2AAD"/>
    <w:rsid w:val="002F2FCB"/>
    <w:rsid w:val="002F3422"/>
    <w:rsid w:val="002F37BE"/>
    <w:rsid w:val="002F3A62"/>
    <w:rsid w:val="002F5970"/>
    <w:rsid w:val="002F5A20"/>
    <w:rsid w:val="002F5E24"/>
    <w:rsid w:val="002F6672"/>
    <w:rsid w:val="002F728D"/>
    <w:rsid w:val="00300423"/>
    <w:rsid w:val="00300625"/>
    <w:rsid w:val="00301270"/>
    <w:rsid w:val="0030153E"/>
    <w:rsid w:val="003022C2"/>
    <w:rsid w:val="003028E8"/>
    <w:rsid w:val="0030307B"/>
    <w:rsid w:val="003049C8"/>
    <w:rsid w:val="00304D34"/>
    <w:rsid w:val="00304DA3"/>
    <w:rsid w:val="003054CF"/>
    <w:rsid w:val="003063C5"/>
    <w:rsid w:val="00306579"/>
    <w:rsid w:val="003070F8"/>
    <w:rsid w:val="00307E5B"/>
    <w:rsid w:val="0031032B"/>
    <w:rsid w:val="003104FB"/>
    <w:rsid w:val="003107EB"/>
    <w:rsid w:val="0031094D"/>
    <w:rsid w:val="00310AE0"/>
    <w:rsid w:val="0031103D"/>
    <w:rsid w:val="00311F9E"/>
    <w:rsid w:val="003132F1"/>
    <w:rsid w:val="00314514"/>
    <w:rsid w:val="00314A24"/>
    <w:rsid w:val="00315223"/>
    <w:rsid w:val="00316260"/>
    <w:rsid w:val="003164A2"/>
    <w:rsid w:val="00316AE1"/>
    <w:rsid w:val="003219DD"/>
    <w:rsid w:val="00322A02"/>
    <w:rsid w:val="003237CB"/>
    <w:rsid w:val="00323C31"/>
    <w:rsid w:val="00324658"/>
    <w:rsid w:val="00325B4E"/>
    <w:rsid w:val="00326477"/>
    <w:rsid w:val="00326F3D"/>
    <w:rsid w:val="003307C0"/>
    <w:rsid w:val="00331520"/>
    <w:rsid w:val="0033375C"/>
    <w:rsid w:val="0033393F"/>
    <w:rsid w:val="003340B3"/>
    <w:rsid w:val="0033433A"/>
    <w:rsid w:val="0033500C"/>
    <w:rsid w:val="003359F5"/>
    <w:rsid w:val="00335F65"/>
    <w:rsid w:val="0033765E"/>
    <w:rsid w:val="0034038B"/>
    <w:rsid w:val="00340FED"/>
    <w:rsid w:val="00341D39"/>
    <w:rsid w:val="00342887"/>
    <w:rsid w:val="00342F0E"/>
    <w:rsid w:val="00343877"/>
    <w:rsid w:val="003440E7"/>
    <w:rsid w:val="003447CE"/>
    <w:rsid w:val="00346086"/>
    <w:rsid w:val="003468E8"/>
    <w:rsid w:val="00346CD0"/>
    <w:rsid w:val="00350E99"/>
    <w:rsid w:val="00351914"/>
    <w:rsid w:val="00352884"/>
    <w:rsid w:val="0035380C"/>
    <w:rsid w:val="00353F1F"/>
    <w:rsid w:val="00353F84"/>
    <w:rsid w:val="003541DF"/>
    <w:rsid w:val="00354CEB"/>
    <w:rsid w:val="0035586C"/>
    <w:rsid w:val="00355B29"/>
    <w:rsid w:val="00356B0F"/>
    <w:rsid w:val="003570C2"/>
    <w:rsid w:val="003604A5"/>
    <w:rsid w:val="00360B54"/>
    <w:rsid w:val="00361F87"/>
    <w:rsid w:val="003621A1"/>
    <w:rsid w:val="00362AFA"/>
    <w:rsid w:val="003646CB"/>
    <w:rsid w:val="00364B5F"/>
    <w:rsid w:val="00364F91"/>
    <w:rsid w:val="00367021"/>
    <w:rsid w:val="003675A4"/>
    <w:rsid w:val="00367C52"/>
    <w:rsid w:val="003703F1"/>
    <w:rsid w:val="003706A5"/>
    <w:rsid w:val="003718ED"/>
    <w:rsid w:val="00371FFA"/>
    <w:rsid w:val="00372686"/>
    <w:rsid w:val="00372B67"/>
    <w:rsid w:val="00372DD4"/>
    <w:rsid w:val="0037547F"/>
    <w:rsid w:val="00375AA2"/>
    <w:rsid w:val="00376800"/>
    <w:rsid w:val="00377A21"/>
    <w:rsid w:val="00377B9B"/>
    <w:rsid w:val="00380782"/>
    <w:rsid w:val="00380B40"/>
    <w:rsid w:val="00381221"/>
    <w:rsid w:val="00381604"/>
    <w:rsid w:val="00381959"/>
    <w:rsid w:val="00381D5D"/>
    <w:rsid w:val="00381EFF"/>
    <w:rsid w:val="00382C42"/>
    <w:rsid w:val="00383BEF"/>
    <w:rsid w:val="00384134"/>
    <w:rsid w:val="0038474D"/>
    <w:rsid w:val="00384B14"/>
    <w:rsid w:val="00384E06"/>
    <w:rsid w:val="00385390"/>
    <w:rsid w:val="00386246"/>
    <w:rsid w:val="00386CFF"/>
    <w:rsid w:val="0038731D"/>
    <w:rsid w:val="00390258"/>
    <w:rsid w:val="00390797"/>
    <w:rsid w:val="00390818"/>
    <w:rsid w:val="00390A70"/>
    <w:rsid w:val="003936BC"/>
    <w:rsid w:val="003955B3"/>
    <w:rsid w:val="003A1BDD"/>
    <w:rsid w:val="003A2621"/>
    <w:rsid w:val="003A3188"/>
    <w:rsid w:val="003A3A7F"/>
    <w:rsid w:val="003A3BF9"/>
    <w:rsid w:val="003A3CDE"/>
    <w:rsid w:val="003A5416"/>
    <w:rsid w:val="003A58D3"/>
    <w:rsid w:val="003A65DE"/>
    <w:rsid w:val="003A7C28"/>
    <w:rsid w:val="003B0315"/>
    <w:rsid w:val="003B1405"/>
    <w:rsid w:val="003B1641"/>
    <w:rsid w:val="003B20D8"/>
    <w:rsid w:val="003B5A3E"/>
    <w:rsid w:val="003B5C8C"/>
    <w:rsid w:val="003B6D6A"/>
    <w:rsid w:val="003B744B"/>
    <w:rsid w:val="003B797B"/>
    <w:rsid w:val="003B7B77"/>
    <w:rsid w:val="003B7FB2"/>
    <w:rsid w:val="003C1BDF"/>
    <w:rsid w:val="003C1BFC"/>
    <w:rsid w:val="003C3023"/>
    <w:rsid w:val="003C373D"/>
    <w:rsid w:val="003C5A01"/>
    <w:rsid w:val="003C794A"/>
    <w:rsid w:val="003D1353"/>
    <w:rsid w:val="003D1843"/>
    <w:rsid w:val="003D3AA0"/>
    <w:rsid w:val="003D3C3D"/>
    <w:rsid w:val="003D4073"/>
    <w:rsid w:val="003D4781"/>
    <w:rsid w:val="003D4D59"/>
    <w:rsid w:val="003D56B2"/>
    <w:rsid w:val="003D56CC"/>
    <w:rsid w:val="003D7400"/>
    <w:rsid w:val="003E0630"/>
    <w:rsid w:val="003E0D8E"/>
    <w:rsid w:val="003E1956"/>
    <w:rsid w:val="003E1D0C"/>
    <w:rsid w:val="003E23E3"/>
    <w:rsid w:val="003E3C40"/>
    <w:rsid w:val="003E3EAF"/>
    <w:rsid w:val="003E4692"/>
    <w:rsid w:val="003E476A"/>
    <w:rsid w:val="003E553A"/>
    <w:rsid w:val="003E5CBD"/>
    <w:rsid w:val="003E7B81"/>
    <w:rsid w:val="003F0581"/>
    <w:rsid w:val="003F1CBE"/>
    <w:rsid w:val="003F2304"/>
    <w:rsid w:val="003F24BB"/>
    <w:rsid w:val="003F2B40"/>
    <w:rsid w:val="003F31C9"/>
    <w:rsid w:val="003F44F7"/>
    <w:rsid w:val="003F5DBE"/>
    <w:rsid w:val="003F6827"/>
    <w:rsid w:val="004009AD"/>
    <w:rsid w:val="00401570"/>
    <w:rsid w:val="004017D0"/>
    <w:rsid w:val="00401AB4"/>
    <w:rsid w:val="00403353"/>
    <w:rsid w:val="0040400C"/>
    <w:rsid w:val="00404277"/>
    <w:rsid w:val="0040472A"/>
    <w:rsid w:val="00404C46"/>
    <w:rsid w:val="004057A1"/>
    <w:rsid w:val="00406129"/>
    <w:rsid w:val="004109A7"/>
    <w:rsid w:val="00411FEF"/>
    <w:rsid w:val="004133F9"/>
    <w:rsid w:val="0041381E"/>
    <w:rsid w:val="00413D29"/>
    <w:rsid w:val="0041545D"/>
    <w:rsid w:val="00415558"/>
    <w:rsid w:val="00415C63"/>
    <w:rsid w:val="004173A2"/>
    <w:rsid w:val="00417B9F"/>
    <w:rsid w:val="00417DE2"/>
    <w:rsid w:val="00417E05"/>
    <w:rsid w:val="004205C1"/>
    <w:rsid w:val="0042197B"/>
    <w:rsid w:val="00422DD6"/>
    <w:rsid w:val="00423079"/>
    <w:rsid w:val="00423D0D"/>
    <w:rsid w:val="00424FF6"/>
    <w:rsid w:val="00425C56"/>
    <w:rsid w:val="00426A11"/>
    <w:rsid w:val="00426EC4"/>
    <w:rsid w:val="00427975"/>
    <w:rsid w:val="00427A2B"/>
    <w:rsid w:val="0043108B"/>
    <w:rsid w:val="00431F96"/>
    <w:rsid w:val="00434819"/>
    <w:rsid w:val="004354D2"/>
    <w:rsid w:val="00435BB0"/>
    <w:rsid w:val="00437984"/>
    <w:rsid w:val="00440FF6"/>
    <w:rsid w:val="00441867"/>
    <w:rsid w:val="00442938"/>
    <w:rsid w:val="0044341F"/>
    <w:rsid w:val="00443ADD"/>
    <w:rsid w:val="00444947"/>
    <w:rsid w:val="0045082D"/>
    <w:rsid w:val="004516E7"/>
    <w:rsid w:val="004517C0"/>
    <w:rsid w:val="0045185B"/>
    <w:rsid w:val="004518E5"/>
    <w:rsid w:val="00452538"/>
    <w:rsid w:val="00452F0E"/>
    <w:rsid w:val="00453F40"/>
    <w:rsid w:val="00454AA7"/>
    <w:rsid w:val="004552BE"/>
    <w:rsid w:val="004564F5"/>
    <w:rsid w:val="00456656"/>
    <w:rsid w:val="004569FA"/>
    <w:rsid w:val="00456A38"/>
    <w:rsid w:val="00462949"/>
    <w:rsid w:val="00462C5F"/>
    <w:rsid w:val="0046363C"/>
    <w:rsid w:val="004650A6"/>
    <w:rsid w:val="004654C0"/>
    <w:rsid w:val="004665C7"/>
    <w:rsid w:val="00466851"/>
    <w:rsid w:val="00466DFC"/>
    <w:rsid w:val="00467976"/>
    <w:rsid w:val="00467EC6"/>
    <w:rsid w:val="00470688"/>
    <w:rsid w:val="00472612"/>
    <w:rsid w:val="0047261A"/>
    <w:rsid w:val="00472FB9"/>
    <w:rsid w:val="0047331E"/>
    <w:rsid w:val="004737D4"/>
    <w:rsid w:val="00473887"/>
    <w:rsid w:val="00473D4F"/>
    <w:rsid w:val="004740F8"/>
    <w:rsid w:val="00474F1C"/>
    <w:rsid w:val="00474F4C"/>
    <w:rsid w:val="0047558E"/>
    <w:rsid w:val="00480262"/>
    <w:rsid w:val="0048061D"/>
    <w:rsid w:val="00482647"/>
    <w:rsid w:val="0048400B"/>
    <w:rsid w:val="0048400E"/>
    <w:rsid w:val="0048429E"/>
    <w:rsid w:val="00485617"/>
    <w:rsid w:val="00485754"/>
    <w:rsid w:val="00485769"/>
    <w:rsid w:val="0048588E"/>
    <w:rsid w:val="004862BD"/>
    <w:rsid w:val="0048650A"/>
    <w:rsid w:val="00486DD2"/>
    <w:rsid w:val="00487BD2"/>
    <w:rsid w:val="00487F93"/>
    <w:rsid w:val="0049079C"/>
    <w:rsid w:val="004918FE"/>
    <w:rsid w:val="00491C79"/>
    <w:rsid w:val="004931D0"/>
    <w:rsid w:val="0049366B"/>
    <w:rsid w:val="00493B54"/>
    <w:rsid w:val="00493F14"/>
    <w:rsid w:val="004947E4"/>
    <w:rsid w:val="00495150"/>
    <w:rsid w:val="00496574"/>
    <w:rsid w:val="004A0AD2"/>
    <w:rsid w:val="004A233A"/>
    <w:rsid w:val="004A6EC7"/>
    <w:rsid w:val="004B0FCB"/>
    <w:rsid w:val="004B27B5"/>
    <w:rsid w:val="004B4E46"/>
    <w:rsid w:val="004B527E"/>
    <w:rsid w:val="004B5E81"/>
    <w:rsid w:val="004B7F39"/>
    <w:rsid w:val="004C155C"/>
    <w:rsid w:val="004C27AE"/>
    <w:rsid w:val="004C2D11"/>
    <w:rsid w:val="004C3B04"/>
    <w:rsid w:val="004C3EDC"/>
    <w:rsid w:val="004C43B2"/>
    <w:rsid w:val="004C4662"/>
    <w:rsid w:val="004C500E"/>
    <w:rsid w:val="004C656C"/>
    <w:rsid w:val="004C6E9C"/>
    <w:rsid w:val="004D02AD"/>
    <w:rsid w:val="004D0B7A"/>
    <w:rsid w:val="004D1FA6"/>
    <w:rsid w:val="004D241E"/>
    <w:rsid w:val="004D2A3C"/>
    <w:rsid w:val="004D2A6E"/>
    <w:rsid w:val="004D2D46"/>
    <w:rsid w:val="004D6236"/>
    <w:rsid w:val="004D62F1"/>
    <w:rsid w:val="004D657B"/>
    <w:rsid w:val="004D6731"/>
    <w:rsid w:val="004D7764"/>
    <w:rsid w:val="004E1E54"/>
    <w:rsid w:val="004E3C32"/>
    <w:rsid w:val="004E3E64"/>
    <w:rsid w:val="004E47AC"/>
    <w:rsid w:val="004E5982"/>
    <w:rsid w:val="004E5B4D"/>
    <w:rsid w:val="004E5DED"/>
    <w:rsid w:val="004E79A3"/>
    <w:rsid w:val="004F0397"/>
    <w:rsid w:val="004F0582"/>
    <w:rsid w:val="004F3999"/>
    <w:rsid w:val="004F40AB"/>
    <w:rsid w:val="004F4A3A"/>
    <w:rsid w:val="004F55D5"/>
    <w:rsid w:val="004F6AA3"/>
    <w:rsid w:val="004F7BAE"/>
    <w:rsid w:val="00500796"/>
    <w:rsid w:val="00500CC9"/>
    <w:rsid w:val="0050118B"/>
    <w:rsid w:val="005024B5"/>
    <w:rsid w:val="00502D62"/>
    <w:rsid w:val="00502F29"/>
    <w:rsid w:val="00503F48"/>
    <w:rsid w:val="00503FF9"/>
    <w:rsid w:val="00506022"/>
    <w:rsid w:val="00507968"/>
    <w:rsid w:val="00510965"/>
    <w:rsid w:val="00511B78"/>
    <w:rsid w:val="00511E42"/>
    <w:rsid w:val="0051252F"/>
    <w:rsid w:val="00514C85"/>
    <w:rsid w:val="00515454"/>
    <w:rsid w:val="00516160"/>
    <w:rsid w:val="00516A95"/>
    <w:rsid w:val="00516CE0"/>
    <w:rsid w:val="00517CF4"/>
    <w:rsid w:val="005208F0"/>
    <w:rsid w:val="005209BE"/>
    <w:rsid w:val="00521278"/>
    <w:rsid w:val="005230E8"/>
    <w:rsid w:val="00523F68"/>
    <w:rsid w:val="00524789"/>
    <w:rsid w:val="00524EBF"/>
    <w:rsid w:val="00525D0E"/>
    <w:rsid w:val="00526A7F"/>
    <w:rsid w:val="00530066"/>
    <w:rsid w:val="005303D1"/>
    <w:rsid w:val="00530740"/>
    <w:rsid w:val="00531448"/>
    <w:rsid w:val="00531646"/>
    <w:rsid w:val="00531816"/>
    <w:rsid w:val="0053204F"/>
    <w:rsid w:val="00532BE2"/>
    <w:rsid w:val="00533A2E"/>
    <w:rsid w:val="00533E8B"/>
    <w:rsid w:val="00533F72"/>
    <w:rsid w:val="00535D9F"/>
    <w:rsid w:val="00536D5E"/>
    <w:rsid w:val="00537DB7"/>
    <w:rsid w:val="005420DF"/>
    <w:rsid w:val="00542CA1"/>
    <w:rsid w:val="00543952"/>
    <w:rsid w:val="00545665"/>
    <w:rsid w:val="005463BD"/>
    <w:rsid w:val="0054674E"/>
    <w:rsid w:val="005469F7"/>
    <w:rsid w:val="00546CD8"/>
    <w:rsid w:val="005506D9"/>
    <w:rsid w:val="005509D6"/>
    <w:rsid w:val="00550C60"/>
    <w:rsid w:val="00551EC0"/>
    <w:rsid w:val="0055216F"/>
    <w:rsid w:val="0055261B"/>
    <w:rsid w:val="00552640"/>
    <w:rsid w:val="00554741"/>
    <w:rsid w:val="00554842"/>
    <w:rsid w:val="00554C2F"/>
    <w:rsid w:val="00554FE0"/>
    <w:rsid w:val="00555A46"/>
    <w:rsid w:val="00555C02"/>
    <w:rsid w:val="005565C9"/>
    <w:rsid w:val="00556A37"/>
    <w:rsid w:val="00557D2D"/>
    <w:rsid w:val="00560093"/>
    <w:rsid w:val="00561FB2"/>
    <w:rsid w:val="00562AF4"/>
    <w:rsid w:val="00563291"/>
    <w:rsid w:val="00563E53"/>
    <w:rsid w:val="00565A57"/>
    <w:rsid w:val="00565C49"/>
    <w:rsid w:val="0056766A"/>
    <w:rsid w:val="00570FE4"/>
    <w:rsid w:val="005710C1"/>
    <w:rsid w:val="00571451"/>
    <w:rsid w:val="005716D7"/>
    <w:rsid w:val="005718E7"/>
    <w:rsid w:val="00572C3E"/>
    <w:rsid w:val="005736AC"/>
    <w:rsid w:val="00574C1F"/>
    <w:rsid w:val="005750D0"/>
    <w:rsid w:val="00575A12"/>
    <w:rsid w:val="00576350"/>
    <w:rsid w:val="00577134"/>
    <w:rsid w:val="005808D5"/>
    <w:rsid w:val="00580B4C"/>
    <w:rsid w:val="00580E24"/>
    <w:rsid w:val="00582441"/>
    <w:rsid w:val="00582E37"/>
    <w:rsid w:val="00584041"/>
    <w:rsid w:val="00584257"/>
    <w:rsid w:val="00585081"/>
    <w:rsid w:val="00585E64"/>
    <w:rsid w:val="00586036"/>
    <w:rsid w:val="00586123"/>
    <w:rsid w:val="00586808"/>
    <w:rsid w:val="0058719A"/>
    <w:rsid w:val="005909C0"/>
    <w:rsid w:val="0059182C"/>
    <w:rsid w:val="00591FE4"/>
    <w:rsid w:val="005925FC"/>
    <w:rsid w:val="00592B2C"/>
    <w:rsid w:val="00593251"/>
    <w:rsid w:val="00594534"/>
    <w:rsid w:val="00594C81"/>
    <w:rsid w:val="005960CD"/>
    <w:rsid w:val="005969A1"/>
    <w:rsid w:val="00596AB8"/>
    <w:rsid w:val="00596E64"/>
    <w:rsid w:val="00597B00"/>
    <w:rsid w:val="005A0F72"/>
    <w:rsid w:val="005A16CC"/>
    <w:rsid w:val="005A2687"/>
    <w:rsid w:val="005A2F5D"/>
    <w:rsid w:val="005A31A9"/>
    <w:rsid w:val="005A4645"/>
    <w:rsid w:val="005A4B42"/>
    <w:rsid w:val="005A4DC2"/>
    <w:rsid w:val="005A66B7"/>
    <w:rsid w:val="005A67D5"/>
    <w:rsid w:val="005A6E32"/>
    <w:rsid w:val="005A7C21"/>
    <w:rsid w:val="005B06D1"/>
    <w:rsid w:val="005B07FF"/>
    <w:rsid w:val="005B1972"/>
    <w:rsid w:val="005B2407"/>
    <w:rsid w:val="005B3B2E"/>
    <w:rsid w:val="005B3FB3"/>
    <w:rsid w:val="005B618B"/>
    <w:rsid w:val="005C035C"/>
    <w:rsid w:val="005C079F"/>
    <w:rsid w:val="005C0A77"/>
    <w:rsid w:val="005C1318"/>
    <w:rsid w:val="005C255F"/>
    <w:rsid w:val="005C2B56"/>
    <w:rsid w:val="005C3508"/>
    <w:rsid w:val="005C3A12"/>
    <w:rsid w:val="005C3A4E"/>
    <w:rsid w:val="005C3BA2"/>
    <w:rsid w:val="005C4157"/>
    <w:rsid w:val="005C476D"/>
    <w:rsid w:val="005C5CDC"/>
    <w:rsid w:val="005C5E7D"/>
    <w:rsid w:val="005C6E9F"/>
    <w:rsid w:val="005D1320"/>
    <w:rsid w:val="005D1CBC"/>
    <w:rsid w:val="005D275C"/>
    <w:rsid w:val="005D3107"/>
    <w:rsid w:val="005D4434"/>
    <w:rsid w:val="005D4969"/>
    <w:rsid w:val="005D5534"/>
    <w:rsid w:val="005D58FB"/>
    <w:rsid w:val="005D5BAD"/>
    <w:rsid w:val="005E0B57"/>
    <w:rsid w:val="005E1B3A"/>
    <w:rsid w:val="005E33C5"/>
    <w:rsid w:val="005E3B69"/>
    <w:rsid w:val="005E45F0"/>
    <w:rsid w:val="005E4719"/>
    <w:rsid w:val="005E6558"/>
    <w:rsid w:val="005E6C86"/>
    <w:rsid w:val="005F0356"/>
    <w:rsid w:val="005F1BBB"/>
    <w:rsid w:val="005F23CD"/>
    <w:rsid w:val="005F2876"/>
    <w:rsid w:val="005F433D"/>
    <w:rsid w:val="005F52FB"/>
    <w:rsid w:val="005F5BFF"/>
    <w:rsid w:val="005F6100"/>
    <w:rsid w:val="005F718C"/>
    <w:rsid w:val="005F7D94"/>
    <w:rsid w:val="00600AE0"/>
    <w:rsid w:val="00601BE8"/>
    <w:rsid w:val="00602317"/>
    <w:rsid w:val="0060689A"/>
    <w:rsid w:val="006100D4"/>
    <w:rsid w:val="00610BB3"/>
    <w:rsid w:val="00614287"/>
    <w:rsid w:val="0061625C"/>
    <w:rsid w:val="006162A9"/>
    <w:rsid w:val="00616BCA"/>
    <w:rsid w:val="00617204"/>
    <w:rsid w:val="00620856"/>
    <w:rsid w:val="00621438"/>
    <w:rsid w:val="0062152C"/>
    <w:rsid w:val="00621CE9"/>
    <w:rsid w:val="006224DD"/>
    <w:rsid w:val="0062333E"/>
    <w:rsid w:val="006237CC"/>
    <w:rsid w:val="006238EF"/>
    <w:rsid w:val="0062391E"/>
    <w:rsid w:val="00623C63"/>
    <w:rsid w:val="00624A4D"/>
    <w:rsid w:val="00624F46"/>
    <w:rsid w:val="006253B4"/>
    <w:rsid w:val="0062601B"/>
    <w:rsid w:val="00626588"/>
    <w:rsid w:val="00626800"/>
    <w:rsid w:val="006278B7"/>
    <w:rsid w:val="006304E5"/>
    <w:rsid w:val="0063053C"/>
    <w:rsid w:val="0063159D"/>
    <w:rsid w:val="00632788"/>
    <w:rsid w:val="00634887"/>
    <w:rsid w:val="00635BF8"/>
    <w:rsid w:val="00636B5C"/>
    <w:rsid w:val="006370CB"/>
    <w:rsid w:val="006403D5"/>
    <w:rsid w:val="006405F4"/>
    <w:rsid w:val="00640BD0"/>
    <w:rsid w:val="0064117D"/>
    <w:rsid w:val="006415D6"/>
    <w:rsid w:val="00641891"/>
    <w:rsid w:val="00641B3F"/>
    <w:rsid w:val="00641C6D"/>
    <w:rsid w:val="006423CF"/>
    <w:rsid w:val="006425B9"/>
    <w:rsid w:val="006436CE"/>
    <w:rsid w:val="00644C5B"/>
    <w:rsid w:val="00645AB2"/>
    <w:rsid w:val="0064671A"/>
    <w:rsid w:val="00646C85"/>
    <w:rsid w:val="00647616"/>
    <w:rsid w:val="00647B68"/>
    <w:rsid w:val="006520CA"/>
    <w:rsid w:val="00653843"/>
    <w:rsid w:val="00653E9C"/>
    <w:rsid w:val="006542C7"/>
    <w:rsid w:val="0065497E"/>
    <w:rsid w:val="006571A7"/>
    <w:rsid w:val="006571FE"/>
    <w:rsid w:val="006605AC"/>
    <w:rsid w:val="00661661"/>
    <w:rsid w:val="006622EC"/>
    <w:rsid w:val="00662560"/>
    <w:rsid w:val="00663ACC"/>
    <w:rsid w:val="00663C59"/>
    <w:rsid w:val="00666015"/>
    <w:rsid w:val="00666347"/>
    <w:rsid w:val="006667D9"/>
    <w:rsid w:val="006705A2"/>
    <w:rsid w:val="00670E7E"/>
    <w:rsid w:val="00671E58"/>
    <w:rsid w:val="0067291F"/>
    <w:rsid w:val="00672E6C"/>
    <w:rsid w:val="00674BC5"/>
    <w:rsid w:val="006754AF"/>
    <w:rsid w:val="00675CAE"/>
    <w:rsid w:val="00675DCA"/>
    <w:rsid w:val="00676D79"/>
    <w:rsid w:val="00680111"/>
    <w:rsid w:val="006810E5"/>
    <w:rsid w:val="00681AC4"/>
    <w:rsid w:val="00682E14"/>
    <w:rsid w:val="00683564"/>
    <w:rsid w:val="006839D9"/>
    <w:rsid w:val="00684134"/>
    <w:rsid w:val="0068497E"/>
    <w:rsid w:val="00685937"/>
    <w:rsid w:val="00685A51"/>
    <w:rsid w:val="00685B67"/>
    <w:rsid w:val="00686D1F"/>
    <w:rsid w:val="00687223"/>
    <w:rsid w:val="00687D37"/>
    <w:rsid w:val="00692ED9"/>
    <w:rsid w:val="0069441D"/>
    <w:rsid w:val="006949C0"/>
    <w:rsid w:val="00694AF9"/>
    <w:rsid w:val="00694DF5"/>
    <w:rsid w:val="00695BF6"/>
    <w:rsid w:val="006960A8"/>
    <w:rsid w:val="00697A26"/>
    <w:rsid w:val="006A1933"/>
    <w:rsid w:val="006A1F1C"/>
    <w:rsid w:val="006A1F57"/>
    <w:rsid w:val="006A3B7B"/>
    <w:rsid w:val="006A46DF"/>
    <w:rsid w:val="006A69CA"/>
    <w:rsid w:val="006B004B"/>
    <w:rsid w:val="006B1307"/>
    <w:rsid w:val="006B31B4"/>
    <w:rsid w:val="006B3959"/>
    <w:rsid w:val="006B42B9"/>
    <w:rsid w:val="006B4E4A"/>
    <w:rsid w:val="006B5187"/>
    <w:rsid w:val="006B7977"/>
    <w:rsid w:val="006C0B5C"/>
    <w:rsid w:val="006C3D5B"/>
    <w:rsid w:val="006C3F19"/>
    <w:rsid w:val="006C4466"/>
    <w:rsid w:val="006C45EF"/>
    <w:rsid w:val="006C501F"/>
    <w:rsid w:val="006C58A1"/>
    <w:rsid w:val="006C5FCC"/>
    <w:rsid w:val="006C6CDB"/>
    <w:rsid w:val="006D0650"/>
    <w:rsid w:val="006D4487"/>
    <w:rsid w:val="006D4551"/>
    <w:rsid w:val="006D5EB7"/>
    <w:rsid w:val="006D6343"/>
    <w:rsid w:val="006E0102"/>
    <w:rsid w:val="006E0129"/>
    <w:rsid w:val="006E1700"/>
    <w:rsid w:val="006E2694"/>
    <w:rsid w:val="006E27FB"/>
    <w:rsid w:val="006E4123"/>
    <w:rsid w:val="006E4C0A"/>
    <w:rsid w:val="006E60BD"/>
    <w:rsid w:val="006E6588"/>
    <w:rsid w:val="006E66F1"/>
    <w:rsid w:val="006F290E"/>
    <w:rsid w:val="006F31C1"/>
    <w:rsid w:val="006F3F6D"/>
    <w:rsid w:val="006F415B"/>
    <w:rsid w:val="006F7383"/>
    <w:rsid w:val="007002DE"/>
    <w:rsid w:val="00700530"/>
    <w:rsid w:val="00701AA4"/>
    <w:rsid w:val="00702144"/>
    <w:rsid w:val="00702192"/>
    <w:rsid w:val="00703081"/>
    <w:rsid w:val="007035FA"/>
    <w:rsid w:val="00703698"/>
    <w:rsid w:val="00703900"/>
    <w:rsid w:val="00703AEA"/>
    <w:rsid w:val="00704585"/>
    <w:rsid w:val="00704766"/>
    <w:rsid w:val="00704CBA"/>
    <w:rsid w:val="00706186"/>
    <w:rsid w:val="00706CFC"/>
    <w:rsid w:val="00707225"/>
    <w:rsid w:val="00707670"/>
    <w:rsid w:val="00710A99"/>
    <w:rsid w:val="00710DB0"/>
    <w:rsid w:val="0071235C"/>
    <w:rsid w:val="007137EF"/>
    <w:rsid w:val="00713C76"/>
    <w:rsid w:val="007151EB"/>
    <w:rsid w:val="00715D61"/>
    <w:rsid w:val="00716A67"/>
    <w:rsid w:val="00716FEE"/>
    <w:rsid w:val="0072023A"/>
    <w:rsid w:val="007202BA"/>
    <w:rsid w:val="00721E52"/>
    <w:rsid w:val="00722379"/>
    <w:rsid w:val="007224B6"/>
    <w:rsid w:val="00723AA5"/>
    <w:rsid w:val="0072466B"/>
    <w:rsid w:val="0072797F"/>
    <w:rsid w:val="007326A3"/>
    <w:rsid w:val="00732829"/>
    <w:rsid w:val="0073298C"/>
    <w:rsid w:val="00733310"/>
    <w:rsid w:val="00734F42"/>
    <w:rsid w:val="00735624"/>
    <w:rsid w:val="00736BEC"/>
    <w:rsid w:val="00736EB4"/>
    <w:rsid w:val="00737540"/>
    <w:rsid w:val="007379FA"/>
    <w:rsid w:val="00737ABD"/>
    <w:rsid w:val="00737B1B"/>
    <w:rsid w:val="00740DB8"/>
    <w:rsid w:val="00741160"/>
    <w:rsid w:val="00741461"/>
    <w:rsid w:val="00742352"/>
    <w:rsid w:val="00742436"/>
    <w:rsid w:val="007428C7"/>
    <w:rsid w:val="00742AE9"/>
    <w:rsid w:val="00742F98"/>
    <w:rsid w:val="00743511"/>
    <w:rsid w:val="00743982"/>
    <w:rsid w:val="00743DE7"/>
    <w:rsid w:val="00744612"/>
    <w:rsid w:val="007446C3"/>
    <w:rsid w:val="00744B6E"/>
    <w:rsid w:val="00744C60"/>
    <w:rsid w:val="00744CF7"/>
    <w:rsid w:val="00745257"/>
    <w:rsid w:val="007464FB"/>
    <w:rsid w:val="007479E4"/>
    <w:rsid w:val="00747AF2"/>
    <w:rsid w:val="00750502"/>
    <w:rsid w:val="00751083"/>
    <w:rsid w:val="0075469C"/>
    <w:rsid w:val="00754E49"/>
    <w:rsid w:val="00762087"/>
    <w:rsid w:val="00762B46"/>
    <w:rsid w:val="00762F7F"/>
    <w:rsid w:val="007653DF"/>
    <w:rsid w:val="00765E18"/>
    <w:rsid w:val="00766B16"/>
    <w:rsid w:val="00766ED4"/>
    <w:rsid w:val="007673DE"/>
    <w:rsid w:val="00767405"/>
    <w:rsid w:val="00767B2C"/>
    <w:rsid w:val="00771F34"/>
    <w:rsid w:val="007720DE"/>
    <w:rsid w:val="007721D1"/>
    <w:rsid w:val="00773052"/>
    <w:rsid w:val="00773985"/>
    <w:rsid w:val="00774B5B"/>
    <w:rsid w:val="00774D70"/>
    <w:rsid w:val="00776F54"/>
    <w:rsid w:val="0078138A"/>
    <w:rsid w:val="00781A5A"/>
    <w:rsid w:val="00781CB8"/>
    <w:rsid w:val="00782028"/>
    <w:rsid w:val="00782527"/>
    <w:rsid w:val="007826D0"/>
    <w:rsid w:val="0078280C"/>
    <w:rsid w:val="00782D2E"/>
    <w:rsid w:val="00785101"/>
    <w:rsid w:val="007858B2"/>
    <w:rsid w:val="00786841"/>
    <w:rsid w:val="007868CB"/>
    <w:rsid w:val="0078696D"/>
    <w:rsid w:val="00786FBD"/>
    <w:rsid w:val="00791A7F"/>
    <w:rsid w:val="00792BBF"/>
    <w:rsid w:val="007930B2"/>
    <w:rsid w:val="00793F71"/>
    <w:rsid w:val="00794E05"/>
    <w:rsid w:val="00795342"/>
    <w:rsid w:val="00795E41"/>
    <w:rsid w:val="00796565"/>
    <w:rsid w:val="007A15F7"/>
    <w:rsid w:val="007A2612"/>
    <w:rsid w:val="007A2A8B"/>
    <w:rsid w:val="007A3111"/>
    <w:rsid w:val="007A38BF"/>
    <w:rsid w:val="007B0E42"/>
    <w:rsid w:val="007B0E9A"/>
    <w:rsid w:val="007B229B"/>
    <w:rsid w:val="007B2AE6"/>
    <w:rsid w:val="007B3651"/>
    <w:rsid w:val="007B454A"/>
    <w:rsid w:val="007B4944"/>
    <w:rsid w:val="007B4C4A"/>
    <w:rsid w:val="007B526C"/>
    <w:rsid w:val="007B5EE9"/>
    <w:rsid w:val="007B6828"/>
    <w:rsid w:val="007B75CA"/>
    <w:rsid w:val="007B7F2F"/>
    <w:rsid w:val="007C0558"/>
    <w:rsid w:val="007C090A"/>
    <w:rsid w:val="007C0F6E"/>
    <w:rsid w:val="007C1874"/>
    <w:rsid w:val="007C19F7"/>
    <w:rsid w:val="007C260F"/>
    <w:rsid w:val="007C26FF"/>
    <w:rsid w:val="007C5906"/>
    <w:rsid w:val="007C5FFD"/>
    <w:rsid w:val="007C6392"/>
    <w:rsid w:val="007C756D"/>
    <w:rsid w:val="007D050C"/>
    <w:rsid w:val="007D0A0F"/>
    <w:rsid w:val="007D1880"/>
    <w:rsid w:val="007D3004"/>
    <w:rsid w:val="007D3619"/>
    <w:rsid w:val="007D4E4E"/>
    <w:rsid w:val="007D4FF6"/>
    <w:rsid w:val="007D5962"/>
    <w:rsid w:val="007D5C56"/>
    <w:rsid w:val="007D67AE"/>
    <w:rsid w:val="007D77CA"/>
    <w:rsid w:val="007D7C7D"/>
    <w:rsid w:val="007E0FE1"/>
    <w:rsid w:val="007E14F3"/>
    <w:rsid w:val="007E1F05"/>
    <w:rsid w:val="007E3ACC"/>
    <w:rsid w:val="007E5188"/>
    <w:rsid w:val="007E60BD"/>
    <w:rsid w:val="007E6A4E"/>
    <w:rsid w:val="007F012F"/>
    <w:rsid w:val="007F0F64"/>
    <w:rsid w:val="007F14BB"/>
    <w:rsid w:val="007F1641"/>
    <w:rsid w:val="007F19D6"/>
    <w:rsid w:val="007F22FD"/>
    <w:rsid w:val="007F284C"/>
    <w:rsid w:val="007F389C"/>
    <w:rsid w:val="007F3C98"/>
    <w:rsid w:val="007F4ECD"/>
    <w:rsid w:val="007F61E7"/>
    <w:rsid w:val="007F6901"/>
    <w:rsid w:val="007F712E"/>
    <w:rsid w:val="00800FA4"/>
    <w:rsid w:val="00801891"/>
    <w:rsid w:val="0080270C"/>
    <w:rsid w:val="00802D03"/>
    <w:rsid w:val="00804D31"/>
    <w:rsid w:val="008073DD"/>
    <w:rsid w:val="00807BFC"/>
    <w:rsid w:val="00807CF8"/>
    <w:rsid w:val="00811254"/>
    <w:rsid w:val="00811357"/>
    <w:rsid w:val="00813890"/>
    <w:rsid w:val="00813943"/>
    <w:rsid w:val="00813C89"/>
    <w:rsid w:val="00817C23"/>
    <w:rsid w:val="00817CE6"/>
    <w:rsid w:val="0082083C"/>
    <w:rsid w:val="00821D42"/>
    <w:rsid w:val="008221BB"/>
    <w:rsid w:val="00823880"/>
    <w:rsid w:val="00824522"/>
    <w:rsid w:val="00824663"/>
    <w:rsid w:val="00825576"/>
    <w:rsid w:val="008275CD"/>
    <w:rsid w:val="00830C21"/>
    <w:rsid w:val="0083198E"/>
    <w:rsid w:val="008326FC"/>
    <w:rsid w:val="008333E7"/>
    <w:rsid w:val="0083533D"/>
    <w:rsid w:val="008355AC"/>
    <w:rsid w:val="00835810"/>
    <w:rsid w:val="00836623"/>
    <w:rsid w:val="00836754"/>
    <w:rsid w:val="00836992"/>
    <w:rsid w:val="008411BE"/>
    <w:rsid w:val="0084166F"/>
    <w:rsid w:val="0084195B"/>
    <w:rsid w:val="0084331A"/>
    <w:rsid w:val="00843750"/>
    <w:rsid w:val="008438F0"/>
    <w:rsid w:val="00844428"/>
    <w:rsid w:val="0084560E"/>
    <w:rsid w:val="0084641C"/>
    <w:rsid w:val="008467BB"/>
    <w:rsid w:val="008504E5"/>
    <w:rsid w:val="008542BE"/>
    <w:rsid w:val="00854562"/>
    <w:rsid w:val="0085568B"/>
    <w:rsid w:val="008557BA"/>
    <w:rsid w:val="00856F16"/>
    <w:rsid w:val="00857EF5"/>
    <w:rsid w:val="008604B8"/>
    <w:rsid w:val="008604E2"/>
    <w:rsid w:val="00861748"/>
    <w:rsid w:val="00861A4C"/>
    <w:rsid w:val="00861F44"/>
    <w:rsid w:val="008629E6"/>
    <w:rsid w:val="00862C2A"/>
    <w:rsid w:val="00864473"/>
    <w:rsid w:val="00865519"/>
    <w:rsid w:val="0086637B"/>
    <w:rsid w:val="00866813"/>
    <w:rsid w:val="00867A83"/>
    <w:rsid w:val="00867EE7"/>
    <w:rsid w:val="008700C1"/>
    <w:rsid w:val="0087082F"/>
    <w:rsid w:val="00871EA0"/>
    <w:rsid w:val="008724C3"/>
    <w:rsid w:val="0087284E"/>
    <w:rsid w:val="00873254"/>
    <w:rsid w:val="008739BA"/>
    <w:rsid w:val="0087403C"/>
    <w:rsid w:val="00875309"/>
    <w:rsid w:val="00880BD5"/>
    <w:rsid w:val="0088228C"/>
    <w:rsid w:val="00882E30"/>
    <w:rsid w:val="008846A9"/>
    <w:rsid w:val="00884E2D"/>
    <w:rsid w:val="008852E7"/>
    <w:rsid w:val="0088680C"/>
    <w:rsid w:val="00886C7D"/>
    <w:rsid w:val="00886E44"/>
    <w:rsid w:val="00887705"/>
    <w:rsid w:val="008906CA"/>
    <w:rsid w:val="00891CFA"/>
    <w:rsid w:val="00895203"/>
    <w:rsid w:val="0089655B"/>
    <w:rsid w:val="00896905"/>
    <w:rsid w:val="00897647"/>
    <w:rsid w:val="00897865"/>
    <w:rsid w:val="008A0DA2"/>
    <w:rsid w:val="008A12F6"/>
    <w:rsid w:val="008A3D67"/>
    <w:rsid w:val="008A6A2C"/>
    <w:rsid w:val="008A7518"/>
    <w:rsid w:val="008A778D"/>
    <w:rsid w:val="008A79AE"/>
    <w:rsid w:val="008B09E7"/>
    <w:rsid w:val="008B0E01"/>
    <w:rsid w:val="008B0EA3"/>
    <w:rsid w:val="008B1A1B"/>
    <w:rsid w:val="008B383E"/>
    <w:rsid w:val="008B4303"/>
    <w:rsid w:val="008B4368"/>
    <w:rsid w:val="008B4C1D"/>
    <w:rsid w:val="008B56B0"/>
    <w:rsid w:val="008B56CB"/>
    <w:rsid w:val="008B5BAF"/>
    <w:rsid w:val="008B63BD"/>
    <w:rsid w:val="008B6D11"/>
    <w:rsid w:val="008B7D0E"/>
    <w:rsid w:val="008C050D"/>
    <w:rsid w:val="008C08D2"/>
    <w:rsid w:val="008C0A3C"/>
    <w:rsid w:val="008C150D"/>
    <w:rsid w:val="008C1ACC"/>
    <w:rsid w:val="008C1D63"/>
    <w:rsid w:val="008C2302"/>
    <w:rsid w:val="008C27CB"/>
    <w:rsid w:val="008C3156"/>
    <w:rsid w:val="008C4128"/>
    <w:rsid w:val="008C6CA8"/>
    <w:rsid w:val="008C7339"/>
    <w:rsid w:val="008C793D"/>
    <w:rsid w:val="008D0135"/>
    <w:rsid w:val="008D0A54"/>
    <w:rsid w:val="008D29D3"/>
    <w:rsid w:val="008D2E5E"/>
    <w:rsid w:val="008D53FC"/>
    <w:rsid w:val="008D5F10"/>
    <w:rsid w:val="008D67AC"/>
    <w:rsid w:val="008D6FBE"/>
    <w:rsid w:val="008D72EB"/>
    <w:rsid w:val="008E0282"/>
    <w:rsid w:val="008E1268"/>
    <w:rsid w:val="008E1A8D"/>
    <w:rsid w:val="008E5E23"/>
    <w:rsid w:val="008E7368"/>
    <w:rsid w:val="008F1805"/>
    <w:rsid w:val="008F1FD4"/>
    <w:rsid w:val="008F246C"/>
    <w:rsid w:val="008F3D27"/>
    <w:rsid w:val="008F42DA"/>
    <w:rsid w:val="008F7D59"/>
    <w:rsid w:val="00900326"/>
    <w:rsid w:val="00902229"/>
    <w:rsid w:val="00902950"/>
    <w:rsid w:val="009038A8"/>
    <w:rsid w:val="009045B0"/>
    <w:rsid w:val="009058B3"/>
    <w:rsid w:val="00907787"/>
    <w:rsid w:val="009078BC"/>
    <w:rsid w:val="00910A3F"/>
    <w:rsid w:val="00910AAB"/>
    <w:rsid w:val="009110E8"/>
    <w:rsid w:val="00911201"/>
    <w:rsid w:val="009113A0"/>
    <w:rsid w:val="00911FC6"/>
    <w:rsid w:val="00912019"/>
    <w:rsid w:val="00912E85"/>
    <w:rsid w:val="00915670"/>
    <w:rsid w:val="00916DB8"/>
    <w:rsid w:val="00916FEA"/>
    <w:rsid w:val="009179D9"/>
    <w:rsid w:val="00917B63"/>
    <w:rsid w:val="00917ECE"/>
    <w:rsid w:val="00920BF3"/>
    <w:rsid w:val="0092218D"/>
    <w:rsid w:val="00923879"/>
    <w:rsid w:val="00924175"/>
    <w:rsid w:val="0092426F"/>
    <w:rsid w:val="00924817"/>
    <w:rsid w:val="009255F6"/>
    <w:rsid w:val="00927EAC"/>
    <w:rsid w:val="009306DB"/>
    <w:rsid w:val="009313BF"/>
    <w:rsid w:val="00931768"/>
    <w:rsid w:val="00932EC3"/>
    <w:rsid w:val="00934506"/>
    <w:rsid w:val="00934AEB"/>
    <w:rsid w:val="009360B2"/>
    <w:rsid w:val="00936DB2"/>
    <w:rsid w:val="00937071"/>
    <w:rsid w:val="009425B7"/>
    <w:rsid w:val="0094261F"/>
    <w:rsid w:val="00943D83"/>
    <w:rsid w:val="009445A6"/>
    <w:rsid w:val="00944669"/>
    <w:rsid w:val="00945065"/>
    <w:rsid w:val="009457C4"/>
    <w:rsid w:val="00946B9A"/>
    <w:rsid w:val="00946D71"/>
    <w:rsid w:val="00947A86"/>
    <w:rsid w:val="00947B14"/>
    <w:rsid w:val="00947C20"/>
    <w:rsid w:val="009508E2"/>
    <w:rsid w:val="00950C9F"/>
    <w:rsid w:val="00951788"/>
    <w:rsid w:val="00951BBB"/>
    <w:rsid w:val="00952B08"/>
    <w:rsid w:val="00952B56"/>
    <w:rsid w:val="009532F5"/>
    <w:rsid w:val="00953F21"/>
    <w:rsid w:val="009543EF"/>
    <w:rsid w:val="009554F3"/>
    <w:rsid w:val="009557DD"/>
    <w:rsid w:val="009560CC"/>
    <w:rsid w:val="00956D73"/>
    <w:rsid w:val="00956EB1"/>
    <w:rsid w:val="009603C8"/>
    <w:rsid w:val="00960FC6"/>
    <w:rsid w:val="009629A1"/>
    <w:rsid w:val="00963CE9"/>
    <w:rsid w:val="00964884"/>
    <w:rsid w:val="009652F6"/>
    <w:rsid w:val="009662C0"/>
    <w:rsid w:val="00967534"/>
    <w:rsid w:val="009701A2"/>
    <w:rsid w:val="009718C0"/>
    <w:rsid w:val="00971C35"/>
    <w:rsid w:val="00972121"/>
    <w:rsid w:val="00972268"/>
    <w:rsid w:val="009732A7"/>
    <w:rsid w:val="00973CC5"/>
    <w:rsid w:val="0097567A"/>
    <w:rsid w:val="00975DF8"/>
    <w:rsid w:val="00976BC6"/>
    <w:rsid w:val="0097776E"/>
    <w:rsid w:val="00977C1D"/>
    <w:rsid w:val="009813A4"/>
    <w:rsid w:val="00981931"/>
    <w:rsid w:val="00982104"/>
    <w:rsid w:val="00982158"/>
    <w:rsid w:val="009833F8"/>
    <w:rsid w:val="0098374C"/>
    <w:rsid w:val="00984937"/>
    <w:rsid w:val="0098582F"/>
    <w:rsid w:val="00986579"/>
    <w:rsid w:val="0098676B"/>
    <w:rsid w:val="00986772"/>
    <w:rsid w:val="00986A86"/>
    <w:rsid w:val="00987BDC"/>
    <w:rsid w:val="00990089"/>
    <w:rsid w:val="00992652"/>
    <w:rsid w:val="00992846"/>
    <w:rsid w:val="00993A06"/>
    <w:rsid w:val="009950C5"/>
    <w:rsid w:val="0099648A"/>
    <w:rsid w:val="009967E6"/>
    <w:rsid w:val="00996FE2"/>
    <w:rsid w:val="00997921"/>
    <w:rsid w:val="00997A6C"/>
    <w:rsid w:val="009A0846"/>
    <w:rsid w:val="009A0DD8"/>
    <w:rsid w:val="009A0F9D"/>
    <w:rsid w:val="009A1AD5"/>
    <w:rsid w:val="009A1CDF"/>
    <w:rsid w:val="009A2846"/>
    <w:rsid w:val="009A4665"/>
    <w:rsid w:val="009A5585"/>
    <w:rsid w:val="009A73BB"/>
    <w:rsid w:val="009B0985"/>
    <w:rsid w:val="009B0FA9"/>
    <w:rsid w:val="009B1BCD"/>
    <w:rsid w:val="009B5A37"/>
    <w:rsid w:val="009B6B91"/>
    <w:rsid w:val="009B7F31"/>
    <w:rsid w:val="009C0064"/>
    <w:rsid w:val="009C02A9"/>
    <w:rsid w:val="009C06CD"/>
    <w:rsid w:val="009C1460"/>
    <w:rsid w:val="009C1470"/>
    <w:rsid w:val="009C14CE"/>
    <w:rsid w:val="009C28CC"/>
    <w:rsid w:val="009C2B03"/>
    <w:rsid w:val="009C33A6"/>
    <w:rsid w:val="009C420F"/>
    <w:rsid w:val="009C5515"/>
    <w:rsid w:val="009C5DFA"/>
    <w:rsid w:val="009C7739"/>
    <w:rsid w:val="009C7F33"/>
    <w:rsid w:val="009D0046"/>
    <w:rsid w:val="009D03DC"/>
    <w:rsid w:val="009D052C"/>
    <w:rsid w:val="009D064A"/>
    <w:rsid w:val="009D1149"/>
    <w:rsid w:val="009D1EEB"/>
    <w:rsid w:val="009D37FC"/>
    <w:rsid w:val="009D399C"/>
    <w:rsid w:val="009D5117"/>
    <w:rsid w:val="009D7819"/>
    <w:rsid w:val="009E1240"/>
    <w:rsid w:val="009E1E00"/>
    <w:rsid w:val="009E37D7"/>
    <w:rsid w:val="009E3810"/>
    <w:rsid w:val="009E3F9D"/>
    <w:rsid w:val="009E5079"/>
    <w:rsid w:val="009E5145"/>
    <w:rsid w:val="009E56FB"/>
    <w:rsid w:val="009E6516"/>
    <w:rsid w:val="009E7B1A"/>
    <w:rsid w:val="009F214F"/>
    <w:rsid w:val="009F2459"/>
    <w:rsid w:val="009F2622"/>
    <w:rsid w:val="009F332A"/>
    <w:rsid w:val="009F4F2F"/>
    <w:rsid w:val="009F5E5C"/>
    <w:rsid w:val="009F6A66"/>
    <w:rsid w:val="009F6A7F"/>
    <w:rsid w:val="009F6FE6"/>
    <w:rsid w:val="009F7C0A"/>
    <w:rsid w:val="00A00267"/>
    <w:rsid w:val="00A0027D"/>
    <w:rsid w:val="00A04A9A"/>
    <w:rsid w:val="00A04BE4"/>
    <w:rsid w:val="00A04DCB"/>
    <w:rsid w:val="00A04FE2"/>
    <w:rsid w:val="00A100EA"/>
    <w:rsid w:val="00A10E74"/>
    <w:rsid w:val="00A10F74"/>
    <w:rsid w:val="00A1218C"/>
    <w:rsid w:val="00A122B0"/>
    <w:rsid w:val="00A13E71"/>
    <w:rsid w:val="00A156FE"/>
    <w:rsid w:val="00A15FBE"/>
    <w:rsid w:val="00A16646"/>
    <w:rsid w:val="00A17050"/>
    <w:rsid w:val="00A17F97"/>
    <w:rsid w:val="00A20127"/>
    <w:rsid w:val="00A20A74"/>
    <w:rsid w:val="00A236C0"/>
    <w:rsid w:val="00A25332"/>
    <w:rsid w:val="00A253E9"/>
    <w:rsid w:val="00A27CAC"/>
    <w:rsid w:val="00A306A8"/>
    <w:rsid w:val="00A30A10"/>
    <w:rsid w:val="00A30B5C"/>
    <w:rsid w:val="00A315CD"/>
    <w:rsid w:val="00A31BCA"/>
    <w:rsid w:val="00A321F4"/>
    <w:rsid w:val="00A328E9"/>
    <w:rsid w:val="00A32F15"/>
    <w:rsid w:val="00A33410"/>
    <w:rsid w:val="00A34A22"/>
    <w:rsid w:val="00A36A61"/>
    <w:rsid w:val="00A36B0C"/>
    <w:rsid w:val="00A37614"/>
    <w:rsid w:val="00A4105F"/>
    <w:rsid w:val="00A41428"/>
    <w:rsid w:val="00A416D2"/>
    <w:rsid w:val="00A41767"/>
    <w:rsid w:val="00A423AE"/>
    <w:rsid w:val="00A425A1"/>
    <w:rsid w:val="00A425A5"/>
    <w:rsid w:val="00A42C39"/>
    <w:rsid w:val="00A43038"/>
    <w:rsid w:val="00A4464A"/>
    <w:rsid w:val="00A447FA"/>
    <w:rsid w:val="00A44C9C"/>
    <w:rsid w:val="00A45AD1"/>
    <w:rsid w:val="00A462AC"/>
    <w:rsid w:val="00A465D8"/>
    <w:rsid w:val="00A47C6F"/>
    <w:rsid w:val="00A50559"/>
    <w:rsid w:val="00A51607"/>
    <w:rsid w:val="00A52138"/>
    <w:rsid w:val="00A53710"/>
    <w:rsid w:val="00A53C80"/>
    <w:rsid w:val="00A53EA5"/>
    <w:rsid w:val="00A543EB"/>
    <w:rsid w:val="00A5769E"/>
    <w:rsid w:val="00A57BE4"/>
    <w:rsid w:val="00A57F4B"/>
    <w:rsid w:val="00A61875"/>
    <w:rsid w:val="00A629B1"/>
    <w:rsid w:val="00A629C9"/>
    <w:rsid w:val="00A62A54"/>
    <w:rsid w:val="00A63D3C"/>
    <w:rsid w:val="00A64112"/>
    <w:rsid w:val="00A65167"/>
    <w:rsid w:val="00A6654E"/>
    <w:rsid w:val="00A668A7"/>
    <w:rsid w:val="00A7036B"/>
    <w:rsid w:val="00A70E30"/>
    <w:rsid w:val="00A72A5A"/>
    <w:rsid w:val="00A732A9"/>
    <w:rsid w:val="00A736EA"/>
    <w:rsid w:val="00A74E0E"/>
    <w:rsid w:val="00A75DFF"/>
    <w:rsid w:val="00A770D9"/>
    <w:rsid w:val="00A8040D"/>
    <w:rsid w:val="00A80990"/>
    <w:rsid w:val="00A812D7"/>
    <w:rsid w:val="00A81D6A"/>
    <w:rsid w:val="00A8220E"/>
    <w:rsid w:val="00A823A7"/>
    <w:rsid w:val="00A82707"/>
    <w:rsid w:val="00A862C7"/>
    <w:rsid w:val="00A86506"/>
    <w:rsid w:val="00A86B6E"/>
    <w:rsid w:val="00A87CD6"/>
    <w:rsid w:val="00A9037A"/>
    <w:rsid w:val="00A907D6"/>
    <w:rsid w:val="00A90B5E"/>
    <w:rsid w:val="00A91B58"/>
    <w:rsid w:val="00A927A6"/>
    <w:rsid w:val="00A9303B"/>
    <w:rsid w:val="00A934C1"/>
    <w:rsid w:val="00A94076"/>
    <w:rsid w:val="00A972D2"/>
    <w:rsid w:val="00A97D65"/>
    <w:rsid w:val="00AA0F7D"/>
    <w:rsid w:val="00AA1A62"/>
    <w:rsid w:val="00AA1DA0"/>
    <w:rsid w:val="00AA2AAD"/>
    <w:rsid w:val="00AA4006"/>
    <w:rsid w:val="00AA5A20"/>
    <w:rsid w:val="00AA64A0"/>
    <w:rsid w:val="00AA797A"/>
    <w:rsid w:val="00AA7BCF"/>
    <w:rsid w:val="00AB2BB9"/>
    <w:rsid w:val="00AB42A7"/>
    <w:rsid w:val="00AB6051"/>
    <w:rsid w:val="00AB67CD"/>
    <w:rsid w:val="00AB689A"/>
    <w:rsid w:val="00AC03B2"/>
    <w:rsid w:val="00AC157E"/>
    <w:rsid w:val="00AC21E1"/>
    <w:rsid w:val="00AC2C40"/>
    <w:rsid w:val="00AC39D7"/>
    <w:rsid w:val="00AC7AE3"/>
    <w:rsid w:val="00AC7B2C"/>
    <w:rsid w:val="00AD2808"/>
    <w:rsid w:val="00AD2E6F"/>
    <w:rsid w:val="00AD43A9"/>
    <w:rsid w:val="00AD4F54"/>
    <w:rsid w:val="00AD53A1"/>
    <w:rsid w:val="00AD706F"/>
    <w:rsid w:val="00AD77A4"/>
    <w:rsid w:val="00AE064A"/>
    <w:rsid w:val="00AE1022"/>
    <w:rsid w:val="00AE1345"/>
    <w:rsid w:val="00AE2A77"/>
    <w:rsid w:val="00AE311A"/>
    <w:rsid w:val="00AE5048"/>
    <w:rsid w:val="00AE563F"/>
    <w:rsid w:val="00AE68F3"/>
    <w:rsid w:val="00AE6D0B"/>
    <w:rsid w:val="00AE71FA"/>
    <w:rsid w:val="00AF0A86"/>
    <w:rsid w:val="00AF2010"/>
    <w:rsid w:val="00AF2424"/>
    <w:rsid w:val="00AF2B24"/>
    <w:rsid w:val="00AF37CA"/>
    <w:rsid w:val="00AF4503"/>
    <w:rsid w:val="00AF4768"/>
    <w:rsid w:val="00AF7130"/>
    <w:rsid w:val="00AF716F"/>
    <w:rsid w:val="00B00AFC"/>
    <w:rsid w:val="00B01B11"/>
    <w:rsid w:val="00B01C99"/>
    <w:rsid w:val="00B01E71"/>
    <w:rsid w:val="00B02D74"/>
    <w:rsid w:val="00B02E1F"/>
    <w:rsid w:val="00B03E0C"/>
    <w:rsid w:val="00B041AD"/>
    <w:rsid w:val="00B045D7"/>
    <w:rsid w:val="00B04CAA"/>
    <w:rsid w:val="00B0526A"/>
    <w:rsid w:val="00B06E14"/>
    <w:rsid w:val="00B07A3E"/>
    <w:rsid w:val="00B07A58"/>
    <w:rsid w:val="00B1343F"/>
    <w:rsid w:val="00B160CC"/>
    <w:rsid w:val="00B16A46"/>
    <w:rsid w:val="00B16C05"/>
    <w:rsid w:val="00B17C95"/>
    <w:rsid w:val="00B204F1"/>
    <w:rsid w:val="00B220ED"/>
    <w:rsid w:val="00B22101"/>
    <w:rsid w:val="00B22516"/>
    <w:rsid w:val="00B22580"/>
    <w:rsid w:val="00B23D8B"/>
    <w:rsid w:val="00B23FDB"/>
    <w:rsid w:val="00B25347"/>
    <w:rsid w:val="00B25382"/>
    <w:rsid w:val="00B2628D"/>
    <w:rsid w:val="00B317B7"/>
    <w:rsid w:val="00B31923"/>
    <w:rsid w:val="00B31A62"/>
    <w:rsid w:val="00B3235C"/>
    <w:rsid w:val="00B324A2"/>
    <w:rsid w:val="00B32A29"/>
    <w:rsid w:val="00B32D65"/>
    <w:rsid w:val="00B32E0C"/>
    <w:rsid w:val="00B32E67"/>
    <w:rsid w:val="00B33262"/>
    <w:rsid w:val="00B332EF"/>
    <w:rsid w:val="00B400B4"/>
    <w:rsid w:val="00B40E6E"/>
    <w:rsid w:val="00B41713"/>
    <w:rsid w:val="00B43F99"/>
    <w:rsid w:val="00B444AA"/>
    <w:rsid w:val="00B4533F"/>
    <w:rsid w:val="00B45491"/>
    <w:rsid w:val="00B460E7"/>
    <w:rsid w:val="00B47001"/>
    <w:rsid w:val="00B50898"/>
    <w:rsid w:val="00B50B4E"/>
    <w:rsid w:val="00B51AAF"/>
    <w:rsid w:val="00B52108"/>
    <w:rsid w:val="00B5275D"/>
    <w:rsid w:val="00B53358"/>
    <w:rsid w:val="00B53923"/>
    <w:rsid w:val="00B5587D"/>
    <w:rsid w:val="00B560C9"/>
    <w:rsid w:val="00B560F9"/>
    <w:rsid w:val="00B56CE8"/>
    <w:rsid w:val="00B56D4C"/>
    <w:rsid w:val="00B57C4C"/>
    <w:rsid w:val="00B57D89"/>
    <w:rsid w:val="00B57F0D"/>
    <w:rsid w:val="00B62670"/>
    <w:rsid w:val="00B6405F"/>
    <w:rsid w:val="00B64A13"/>
    <w:rsid w:val="00B6725E"/>
    <w:rsid w:val="00B67D64"/>
    <w:rsid w:val="00B71714"/>
    <w:rsid w:val="00B71D31"/>
    <w:rsid w:val="00B72FCD"/>
    <w:rsid w:val="00B73C87"/>
    <w:rsid w:val="00B749C9"/>
    <w:rsid w:val="00B74BBC"/>
    <w:rsid w:val="00B75066"/>
    <w:rsid w:val="00B76389"/>
    <w:rsid w:val="00B772ED"/>
    <w:rsid w:val="00B77564"/>
    <w:rsid w:val="00B804C6"/>
    <w:rsid w:val="00B808B7"/>
    <w:rsid w:val="00B80A30"/>
    <w:rsid w:val="00B819C7"/>
    <w:rsid w:val="00B829EB"/>
    <w:rsid w:val="00B83CAB"/>
    <w:rsid w:val="00B84EED"/>
    <w:rsid w:val="00B84F50"/>
    <w:rsid w:val="00B84F6E"/>
    <w:rsid w:val="00B85C1C"/>
    <w:rsid w:val="00B865DE"/>
    <w:rsid w:val="00B8691D"/>
    <w:rsid w:val="00B86D07"/>
    <w:rsid w:val="00B910CC"/>
    <w:rsid w:val="00B91EB8"/>
    <w:rsid w:val="00B92B72"/>
    <w:rsid w:val="00B92C02"/>
    <w:rsid w:val="00B9570C"/>
    <w:rsid w:val="00B9638D"/>
    <w:rsid w:val="00BA151E"/>
    <w:rsid w:val="00BA1834"/>
    <w:rsid w:val="00BA1975"/>
    <w:rsid w:val="00BA28E3"/>
    <w:rsid w:val="00BA2BA1"/>
    <w:rsid w:val="00BA31AD"/>
    <w:rsid w:val="00BA3386"/>
    <w:rsid w:val="00BA344B"/>
    <w:rsid w:val="00BA35FF"/>
    <w:rsid w:val="00BA4885"/>
    <w:rsid w:val="00BA5311"/>
    <w:rsid w:val="00BA6714"/>
    <w:rsid w:val="00BA681F"/>
    <w:rsid w:val="00BA6DEC"/>
    <w:rsid w:val="00BA769D"/>
    <w:rsid w:val="00BB2226"/>
    <w:rsid w:val="00BB2C85"/>
    <w:rsid w:val="00BB2CBB"/>
    <w:rsid w:val="00BB3140"/>
    <w:rsid w:val="00BB41C2"/>
    <w:rsid w:val="00BB51FE"/>
    <w:rsid w:val="00BB554B"/>
    <w:rsid w:val="00BB5B53"/>
    <w:rsid w:val="00BB6059"/>
    <w:rsid w:val="00BB6F75"/>
    <w:rsid w:val="00BB76DD"/>
    <w:rsid w:val="00BB7B40"/>
    <w:rsid w:val="00BC0466"/>
    <w:rsid w:val="00BC080D"/>
    <w:rsid w:val="00BC2548"/>
    <w:rsid w:val="00BC3264"/>
    <w:rsid w:val="00BC38DA"/>
    <w:rsid w:val="00BC3F94"/>
    <w:rsid w:val="00BC3FE8"/>
    <w:rsid w:val="00BC4152"/>
    <w:rsid w:val="00BC4672"/>
    <w:rsid w:val="00BC4B78"/>
    <w:rsid w:val="00BC5DCB"/>
    <w:rsid w:val="00BC6ABC"/>
    <w:rsid w:val="00BD0CA5"/>
    <w:rsid w:val="00BD1957"/>
    <w:rsid w:val="00BD1A9F"/>
    <w:rsid w:val="00BD1D24"/>
    <w:rsid w:val="00BD5055"/>
    <w:rsid w:val="00BD68CC"/>
    <w:rsid w:val="00BD69D8"/>
    <w:rsid w:val="00BE1B6E"/>
    <w:rsid w:val="00BE2F1F"/>
    <w:rsid w:val="00BE3B5B"/>
    <w:rsid w:val="00BE4656"/>
    <w:rsid w:val="00BE4B47"/>
    <w:rsid w:val="00BE6056"/>
    <w:rsid w:val="00BE65A3"/>
    <w:rsid w:val="00BE7D0D"/>
    <w:rsid w:val="00BE7F76"/>
    <w:rsid w:val="00BF0C1D"/>
    <w:rsid w:val="00BF0E54"/>
    <w:rsid w:val="00BF190E"/>
    <w:rsid w:val="00BF2D7F"/>
    <w:rsid w:val="00BF350A"/>
    <w:rsid w:val="00BF6B85"/>
    <w:rsid w:val="00BF6FD1"/>
    <w:rsid w:val="00BF76D3"/>
    <w:rsid w:val="00C00063"/>
    <w:rsid w:val="00C02AFE"/>
    <w:rsid w:val="00C04286"/>
    <w:rsid w:val="00C04C48"/>
    <w:rsid w:val="00C076B8"/>
    <w:rsid w:val="00C07BB8"/>
    <w:rsid w:val="00C07FA2"/>
    <w:rsid w:val="00C10475"/>
    <w:rsid w:val="00C122D9"/>
    <w:rsid w:val="00C129DF"/>
    <w:rsid w:val="00C13E0F"/>
    <w:rsid w:val="00C146D4"/>
    <w:rsid w:val="00C14CA7"/>
    <w:rsid w:val="00C15B73"/>
    <w:rsid w:val="00C15CAC"/>
    <w:rsid w:val="00C15D36"/>
    <w:rsid w:val="00C16A06"/>
    <w:rsid w:val="00C16CD0"/>
    <w:rsid w:val="00C21642"/>
    <w:rsid w:val="00C23884"/>
    <w:rsid w:val="00C23D4A"/>
    <w:rsid w:val="00C24C9B"/>
    <w:rsid w:val="00C26333"/>
    <w:rsid w:val="00C26D26"/>
    <w:rsid w:val="00C26D63"/>
    <w:rsid w:val="00C313D3"/>
    <w:rsid w:val="00C31FAA"/>
    <w:rsid w:val="00C3231F"/>
    <w:rsid w:val="00C326D6"/>
    <w:rsid w:val="00C32D73"/>
    <w:rsid w:val="00C33970"/>
    <w:rsid w:val="00C33E4D"/>
    <w:rsid w:val="00C34AEC"/>
    <w:rsid w:val="00C35CA6"/>
    <w:rsid w:val="00C36212"/>
    <w:rsid w:val="00C367FE"/>
    <w:rsid w:val="00C37AFC"/>
    <w:rsid w:val="00C37F81"/>
    <w:rsid w:val="00C40870"/>
    <w:rsid w:val="00C42218"/>
    <w:rsid w:val="00C43447"/>
    <w:rsid w:val="00C44B97"/>
    <w:rsid w:val="00C45879"/>
    <w:rsid w:val="00C45F60"/>
    <w:rsid w:val="00C466B7"/>
    <w:rsid w:val="00C501B1"/>
    <w:rsid w:val="00C505BE"/>
    <w:rsid w:val="00C50FDB"/>
    <w:rsid w:val="00C51146"/>
    <w:rsid w:val="00C512D4"/>
    <w:rsid w:val="00C518C0"/>
    <w:rsid w:val="00C543EB"/>
    <w:rsid w:val="00C57D5A"/>
    <w:rsid w:val="00C61510"/>
    <w:rsid w:val="00C61D5F"/>
    <w:rsid w:val="00C61F7B"/>
    <w:rsid w:val="00C6223F"/>
    <w:rsid w:val="00C62276"/>
    <w:rsid w:val="00C62875"/>
    <w:rsid w:val="00C647CE"/>
    <w:rsid w:val="00C64D68"/>
    <w:rsid w:val="00C65835"/>
    <w:rsid w:val="00C658D9"/>
    <w:rsid w:val="00C65910"/>
    <w:rsid w:val="00C674BA"/>
    <w:rsid w:val="00C70020"/>
    <w:rsid w:val="00C7035C"/>
    <w:rsid w:val="00C71538"/>
    <w:rsid w:val="00C74BB1"/>
    <w:rsid w:val="00C75BA7"/>
    <w:rsid w:val="00C76B66"/>
    <w:rsid w:val="00C77137"/>
    <w:rsid w:val="00C80468"/>
    <w:rsid w:val="00C82C30"/>
    <w:rsid w:val="00C832F2"/>
    <w:rsid w:val="00C8359D"/>
    <w:rsid w:val="00C83EF9"/>
    <w:rsid w:val="00C8419F"/>
    <w:rsid w:val="00C84B22"/>
    <w:rsid w:val="00C84BF2"/>
    <w:rsid w:val="00C8553B"/>
    <w:rsid w:val="00C864B5"/>
    <w:rsid w:val="00C86A4F"/>
    <w:rsid w:val="00C86E4C"/>
    <w:rsid w:val="00C909F0"/>
    <w:rsid w:val="00C90C95"/>
    <w:rsid w:val="00C9283B"/>
    <w:rsid w:val="00C9296F"/>
    <w:rsid w:val="00C9382D"/>
    <w:rsid w:val="00C9427B"/>
    <w:rsid w:val="00C962EC"/>
    <w:rsid w:val="00C965E0"/>
    <w:rsid w:val="00C97B42"/>
    <w:rsid w:val="00C97B57"/>
    <w:rsid w:val="00C97C3E"/>
    <w:rsid w:val="00CA0916"/>
    <w:rsid w:val="00CA0DD7"/>
    <w:rsid w:val="00CA1CF5"/>
    <w:rsid w:val="00CA202D"/>
    <w:rsid w:val="00CA226D"/>
    <w:rsid w:val="00CA2C1A"/>
    <w:rsid w:val="00CA3279"/>
    <w:rsid w:val="00CA3E08"/>
    <w:rsid w:val="00CA487A"/>
    <w:rsid w:val="00CA51B3"/>
    <w:rsid w:val="00CA51B6"/>
    <w:rsid w:val="00CA5227"/>
    <w:rsid w:val="00CA5ECB"/>
    <w:rsid w:val="00CA68B7"/>
    <w:rsid w:val="00CA69B2"/>
    <w:rsid w:val="00CA7866"/>
    <w:rsid w:val="00CB0DBB"/>
    <w:rsid w:val="00CB2BFE"/>
    <w:rsid w:val="00CB33DA"/>
    <w:rsid w:val="00CB43C1"/>
    <w:rsid w:val="00CB4E29"/>
    <w:rsid w:val="00CB55F8"/>
    <w:rsid w:val="00CB5A97"/>
    <w:rsid w:val="00CB5CD6"/>
    <w:rsid w:val="00CB605D"/>
    <w:rsid w:val="00CB60C3"/>
    <w:rsid w:val="00CB6408"/>
    <w:rsid w:val="00CC0CC1"/>
    <w:rsid w:val="00CC1538"/>
    <w:rsid w:val="00CC159C"/>
    <w:rsid w:val="00CC1AD6"/>
    <w:rsid w:val="00CC3F39"/>
    <w:rsid w:val="00CC4114"/>
    <w:rsid w:val="00CC4939"/>
    <w:rsid w:val="00CC5492"/>
    <w:rsid w:val="00CC63A8"/>
    <w:rsid w:val="00CC64D1"/>
    <w:rsid w:val="00CC6A18"/>
    <w:rsid w:val="00CD02AF"/>
    <w:rsid w:val="00CD09ED"/>
    <w:rsid w:val="00CD0AC1"/>
    <w:rsid w:val="00CD0F2F"/>
    <w:rsid w:val="00CD1A8B"/>
    <w:rsid w:val="00CD1E29"/>
    <w:rsid w:val="00CD495F"/>
    <w:rsid w:val="00CD4BCA"/>
    <w:rsid w:val="00CD71A2"/>
    <w:rsid w:val="00CE17B1"/>
    <w:rsid w:val="00CE1AD8"/>
    <w:rsid w:val="00CE215B"/>
    <w:rsid w:val="00CE3CF4"/>
    <w:rsid w:val="00CE487E"/>
    <w:rsid w:val="00CE5C82"/>
    <w:rsid w:val="00CE7B8D"/>
    <w:rsid w:val="00CF0205"/>
    <w:rsid w:val="00CF1E7B"/>
    <w:rsid w:val="00CF1F6C"/>
    <w:rsid w:val="00CF2741"/>
    <w:rsid w:val="00CF2929"/>
    <w:rsid w:val="00CF2F7C"/>
    <w:rsid w:val="00CF303E"/>
    <w:rsid w:val="00CF41C2"/>
    <w:rsid w:val="00CF456E"/>
    <w:rsid w:val="00CF4CEE"/>
    <w:rsid w:val="00CF540C"/>
    <w:rsid w:val="00CF55A1"/>
    <w:rsid w:val="00CF576E"/>
    <w:rsid w:val="00CF5874"/>
    <w:rsid w:val="00CF5B95"/>
    <w:rsid w:val="00CF6B29"/>
    <w:rsid w:val="00CF743B"/>
    <w:rsid w:val="00D007A3"/>
    <w:rsid w:val="00D019E1"/>
    <w:rsid w:val="00D01C44"/>
    <w:rsid w:val="00D021FA"/>
    <w:rsid w:val="00D02306"/>
    <w:rsid w:val="00D024B8"/>
    <w:rsid w:val="00D0537C"/>
    <w:rsid w:val="00D06244"/>
    <w:rsid w:val="00D12B52"/>
    <w:rsid w:val="00D143D8"/>
    <w:rsid w:val="00D1481E"/>
    <w:rsid w:val="00D14BC9"/>
    <w:rsid w:val="00D1579B"/>
    <w:rsid w:val="00D15888"/>
    <w:rsid w:val="00D15E9E"/>
    <w:rsid w:val="00D17941"/>
    <w:rsid w:val="00D200BC"/>
    <w:rsid w:val="00D202FC"/>
    <w:rsid w:val="00D20A01"/>
    <w:rsid w:val="00D214F9"/>
    <w:rsid w:val="00D220D6"/>
    <w:rsid w:val="00D22849"/>
    <w:rsid w:val="00D22BF5"/>
    <w:rsid w:val="00D23A13"/>
    <w:rsid w:val="00D23CF6"/>
    <w:rsid w:val="00D2425F"/>
    <w:rsid w:val="00D25175"/>
    <w:rsid w:val="00D251AC"/>
    <w:rsid w:val="00D259C3"/>
    <w:rsid w:val="00D266D3"/>
    <w:rsid w:val="00D26F44"/>
    <w:rsid w:val="00D27711"/>
    <w:rsid w:val="00D27DF4"/>
    <w:rsid w:val="00D30004"/>
    <w:rsid w:val="00D32157"/>
    <w:rsid w:val="00D335C9"/>
    <w:rsid w:val="00D349EB"/>
    <w:rsid w:val="00D34DF4"/>
    <w:rsid w:val="00D34E56"/>
    <w:rsid w:val="00D35793"/>
    <w:rsid w:val="00D358CA"/>
    <w:rsid w:val="00D36816"/>
    <w:rsid w:val="00D370A0"/>
    <w:rsid w:val="00D3753A"/>
    <w:rsid w:val="00D37AA8"/>
    <w:rsid w:val="00D37BAB"/>
    <w:rsid w:val="00D37E66"/>
    <w:rsid w:val="00D40266"/>
    <w:rsid w:val="00D4131C"/>
    <w:rsid w:val="00D41F48"/>
    <w:rsid w:val="00D42290"/>
    <w:rsid w:val="00D4287C"/>
    <w:rsid w:val="00D43945"/>
    <w:rsid w:val="00D44895"/>
    <w:rsid w:val="00D46759"/>
    <w:rsid w:val="00D46D87"/>
    <w:rsid w:val="00D479F6"/>
    <w:rsid w:val="00D47EF8"/>
    <w:rsid w:val="00D47F70"/>
    <w:rsid w:val="00D508B1"/>
    <w:rsid w:val="00D51490"/>
    <w:rsid w:val="00D529AC"/>
    <w:rsid w:val="00D530FD"/>
    <w:rsid w:val="00D533CA"/>
    <w:rsid w:val="00D54C38"/>
    <w:rsid w:val="00D55606"/>
    <w:rsid w:val="00D556AA"/>
    <w:rsid w:val="00D567A2"/>
    <w:rsid w:val="00D56F7C"/>
    <w:rsid w:val="00D578E3"/>
    <w:rsid w:val="00D60C24"/>
    <w:rsid w:val="00D60FD0"/>
    <w:rsid w:val="00D639AC"/>
    <w:rsid w:val="00D65613"/>
    <w:rsid w:val="00D65B48"/>
    <w:rsid w:val="00D662CE"/>
    <w:rsid w:val="00D66B7A"/>
    <w:rsid w:val="00D67E60"/>
    <w:rsid w:val="00D7032E"/>
    <w:rsid w:val="00D7156A"/>
    <w:rsid w:val="00D718C1"/>
    <w:rsid w:val="00D721FF"/>
    <w:rsid w:val="00D733D3"/>
    <w:rsid w:val="00D73465"/>
    <w:rsid w:val="00D74894"/>
    <w:rsid w:val="00D75763"/>
    <w:rsid w:val="00D77E9E"/>
    <w:rsid w:val="00D80336"/>
    <w:rsid w:val="00D82AE3"/>
    <w:rsid w:val="00D82AE6"/>
    <w:rsid w:val="00D82B73"/>
    <w:rsid w:val="00D82C6D"/>
    <w:rsid w:val="00D8440B"/>
    <w:rsid w:val="00D84797"/>
    <w:rsid w:val="00D84AC8"/>
    <w:rsid w:val="00D85016"/>
    <w:rsid w:val="00D8665D"/>
    <w:rsid w:val="00D86806"/>
    <w:rsid w:val="00D87FE0"/>
    <w:rsid w:val="00D91890"/>
    <w:rsid w:val="00D92F37"/>
    <w:rsid w:val="00D9372A"/>
    <w:rsid w:val="00D94E3A"/>
    <w:rsid w:val="00D957AB"/>
    <w:rsid w:val="00D95E22"/>
    <w:rsid w:val="00D96290"/>
    <w:rsid w:val="00DA1533"/>
    <w:rsid w:val="00DA2306"/>
    <w:rsid w:val="00DA298B"/>
    <w:rsid w:val="00DA341F"/>
    <w:rsid w:val="00DA3B01"/>
    <w:rsid w:val="00DA57DD"/>
    <w:rsid w:val="00DB0F99"/>
    <w:rsid w:val="00DB2C1D"/>
    <w:rsid w:val="00DB418C"/>
    <w:rsid w:val="00DB41B1"/>
    <w:rsid w:val="00DB5182"/>
    <w:rsid w:val="00DB58D4"/>
    <w:rsid w:val="00DB5BA9"/>
    <w:rsid w:val="00DB696A"/>
    <w:rsid w:val="00DB6B1B"/>
    <w:rsid w:val="00DB7117"/>
    <w:rsid w:val="00DB787B"/>
    <w:rsid w:val="00DB7DBC"/>
    <w:rsid w:val="00DC000A"/>
    <w:rsid w:val="00DC00A2"/>
    <w:rsid w:val="00DC300E"/>
    <w:rsid w:val="00DC37ED"/>
    <w:rsid w:val="00DC38BD"/>
    <w:rsid w:val="00DC3D4C"/>
    <w:rsid w:val="00DC43F5"/>
    <w:rsid w:val="00DC504E"/>
    <w:rsid w:val="00DC6FBF"/>
    <w:rsid w:val="00DC784E"/>
    <w:rsid w:val="00DD0AB9"/>
    <w:rsid w:val="00DD31CD"/>
    <w:rsid w:val="00DD480B"/>
    <w:rsid w:val="00DD484B"/>
    <w:rsid w:val="00DD7D10"/>
    <w:rsid w:val="00DD7E5C"/>
    <w:rsid w:val="00DE047D"/>
    <w:rsid w:val="00DE12F3"/>
    <w:rsid w:val="00DE1D67"/>
    <w:rsid w:val="00DE25F7"/>
    <w:rsid w:val="00DE3605"/>
    <w:rsid w:val="00DE3951"/>
    <w:rsid w:val="00DE500F"/>
    <w:rsid w:val="00DE7488"/>
    <w:rsid w:val="00DF01C4"/>
    <w:rsid w:val="00DF03FE"/>
    <w:rsid w:val="00DF0B86"/>
    <w:rsid w:val="00DF4E47"/>
    <w:rsid w:val="00DF596D"/>
    <w:rsid w:val="00DF5C4E"/>
    <w:rsid w:val="00DF5FAB"/>
    <w:rsid w:val="00DF6418"/>
    <w:rsid w:val="00DF65B1"/>
    <w:rsid w:val="00DF7547"/>
    <w:rsid w:val="00DF77CA"/>
    <w:rsid w:val="00E00E44"/>
    <w:rsid w:val="00E01754"/>
    <w:rsid w:val="00E04D8E"/>
    <w:rsid w:val="00E05A17"/>
    <w:rsid w:val="00E05C5A"/>
    <w:rsid w:val="00E07132"/>
    <w:rsid w:val="00E074DD"/>
    <w:rsid w:val="00E07B31"/>
    <w:rsid w:val="00E1040A"/>
    <w:rsid w:val="00E10EBE"/>
    <w:rsid w:val="00E112B2"/>
    <w:rsid w:val="00E126D9"/>
    <w:rsid w:val="00E12E40"/>
    <w:rsid w:val="00E13077"/>
    <w:rsid w:val="00E1380D"/>
    <w:rsid w:val="00E138CF"/>
    <w:rsid w:val="00E14A12"/>
    <w:rsid w:val="00E1591F"/>
    <w:rsid w:val="00E15EBC"/>
    <w:rsid w:val="00E16F82"/>
    <w:rsid w:val="00E17B90"/>
    <w:rsid w:val="00E21455"/>
    <w:rsid w:val="00E22090"/>
    <w:rsid w:val="00E2427F"/>
    <w:rsid w:val="00E25132"/>
    <w:rsid w:val="00E25977"/>
    <w:rsid w:val="00E25CDF"/>
    <w:rsid w:val="00E25DC1"/>
    <w:rsid w:val="00E2638E"/>
    <w:rsid w:val="00E2696A"/>
    <w:rsid w:val="00E2724A"/>
    <w:rsid w:val="00E30142"/>
    <w:rsid w:val="00E316B8"/>
    <w:rsid w:val="00E316BB"/>
    <w:rsid w:val="00E32A5E"/>
    <w:rsid w:val="00E3365B"/>
    <w:rsid w:val="00E34EDB"/>
    <w:rsid w:val="00E4010A"/>
    <w:rsid w:val="00E40149"/>
    <w:rsid w:val="00E41366"/>
    <w:rsid w:val="00E41459"/>
    <w:rsid w:val="00E419EE"/>
    <w:rsid w:val="00E424D3"/>
    <w:rsid w:val="00E42A2E"/>
    <w:rsid w:val="00E42A6A"/>
    <w:rsid w:val="00E42EBA"/>
    <w:rsid w:val="00E4466B"/>
    <w:rsid w:val="00E45A3B"/>
    <w:rsid w:val="00E45BEE"/>
    <w:rsid w:val="00E45DB6"/>
    <w:rsid w:val="00E4622D"/>
    <w:rsid w:val="00E46BF3"/>
    <w:rsid w:val="00E46ED6"/>
    <w:rsid w:val="00E47A86"/>
    <w:rsid w:val="00E506E8"/>
    <w:rsid w:val="00E50862"/>
    <w:rsid w:val="00E5096D"/>
    <w:rsid w:val="00E512D9"/>
    <w:rsid w:val="00E51DA6"/>
    <w:rsid w:val="00E542F7"/>
    <w:rsid w:val="00E5464F"/>
    <w:rsid w:val="00E54B1B"/>
    <w:rsid w:val="00E54CFB"/>
    <w:rsid w:val="00E55E38"/>
    <w:rsid w:val="00E56800"/>
    <w:rsid w:val="00E5686B"/>
    <w:rsid w:val="00E609C6"/>
    <w:rsid w:val="00E609C8"/>
    <w:rsid w:val="00E612A6"/>
    <w:rsid w:val="00E62766"/>
    <w:rsid w:val="00E62C59"/>
    <w:rsid w:val="00E631CD"/>
    <w:rsid w:val="00E638AB"/>
    <w:rsid w:val="00E64658"/>
    <w:rsid w:val="00E65035"/>
    <w:rsid w:val="00E6729D"/>
    <w:rsid w:val="00E725AC"/>
    <w:rsid w:val="00E7268B"/>
    <w:rsid w:val="00E734BE"/>
    <w:rsid w:val="00E749D8"/>
    <w:rsid w:val="00E74DBE"/>
    <w:rsid w:val="00E75242"/>
    <w:rsid w:val="00E754AE"/>
    <w:rsid w:val="00E769D2"/>
    <w:rsid w:val="00E7730E"/>
    <w:rsid w:val="00E773CC"/>
    <w:rsid w:val="00E80BB6"/>
    <w:rsid w:val="00E80DD4"/>
    <w:rsid w:val="00E822A2"/>
    <w:rsid w:val="00E82A5E"/>
    <w:rsid w:val="00E82C19"/>
    <w:rsid w:val="00E84322"/>
    <w:rsid w:val="00E84EC2"/>
    <w:rsid w:val="00E8594F"/>
    <w:rsid w:val="00E862BE"/>
    <w:rsid w:val="00E864AF"/>
    <w:rsid w:val="00E86DDD"/>
    <w:rsid w:val="00E90036"/>
    <w:rsid w:val="00E90C7C"/>
    <w:rsid w:val="00E910E7"/>
    <w:rsid w:val="00E918DB"/>
    <w:rsid w:val="00E921EE"/>
    <w:rsid w:val="00E934F2"/>
    <w:rsid w:val="00E96A7F"/>
    <w:rsid w:val="00E96BC6"/>
    <w:rsid w:val="00E96C62"/>
    <w:rsid w:val="00E97584"/>
    <w:rsid w:val="00EA0D75"/>
    <w:rsid w:val="00EA31C8"/>
    <w:rsid w:val="00EA346B"/>
    <w:rsid w:val="00EA385A"/>
    <w:rsid w:val="00EA5863"/>
    <w:rsid w:val="00EA61D0"/>
    <w:rsid w:val="00EB0073"/>
    <w:rsid w:val="00EB09BE"/>
    <w:rsid w:val="00EB1D46"/>
    <w:rsid w:val="00EB31FD"/>
    <w:rsid w:val="00EB3CFD"/>
    <w:rsid w:val="00EB41EA"/>
    <w:rsid w:val="00EB4514"/>
    <w:rsid w:val="00EB4A6D"/>
    <w:rsid w:val="00EB53CE"/>
    <w:rsid w:val="00EB6D9D"/>
    <w:rsid w:val="00EB7BD9"/>
    <w:rsid w:val="00EC1A6D"/>
    <w:rsid w:val="00EC2F9B"/>
    <w:rsid w:val="00EC3392"/>
    <w:rsid w:val="00EC4C6B"/>
    <w:rsid w:val="00EC508A"/>
    <w:rsid w:val="00EC5ABB"/>
    <w:rsid w:val="00EC6F03"/>
    <w:rsid w:val="00EC73CD"/>
    <w:rsid w:val="00ED13A5"/>
    <w:rsid w:val="00ED178E"/>
    <w:rsid w:val="00ED320B"/>
    <w:rsid w:val="00ED33B0"/>
    <w:rsid w:val="00ED3780"/>
    <w:rsid w:val="00ED41CC"/>
    <w:rsid w:val="00ED4E37"/>
    <w:rsid w:val="00ED6BCF"/>
    <w:rsid w:val="00ED7107"/>
    <w:rsid w:val="00ED735E"/>
    <w:rsid w:val="00ED7700"/>
    <w:rsid w:val="00ED778D"/>
    <w:rsid w:val="00ED7CCF"/>
    <w:rsid w:val="00EE03F1"/>
    <w:rsid w:val="00EE06A3"/>
    <w:rsid w:val="00EE1093"/>
    <w:rsid w:val="00EE10AA"/>
    <w:rsid w:val="00EE1CA1"/>
    <w:rsid w:val="00EE42E9"/>
    <w:rsid w:val="00EE4328"/>
    <w:rsid w:val="00EE43F7"/>
    <w:rsid w:val="00EE48E8"/>
    <w:rsid w:val="00EE5F7C"/>
    <w:rsid w:val="00EE60FA"/>
    <w:rsid w:val="00EE6853"/>
    <w:rsid w:val="00EE69A9"/>
    <w:rsid w:val="00EE6A3A"/>
    <w:rsid w:val="00EF0218"/>
    <w:rsid w:val="00EF0F8E"/>
    <w:rsid w:val="00EF10DA"/>
    <w:rsid w:val="00EF1B83"/>
    <w:rsid w:val="00EF267C"/>
    <w:rsid w:val="00EF2B2F"/>
    <w:rsid w:val="00EF415B"/>
    <w:rsid w:val="00EF4BE5"/>
    <w:rsid w:val="00EF533D"/>
    <w:rsid w:val="00F00D24"/>
    <w:rsid w:val="00F04D2A"/>
    <w:rsid w:val="00F061A9"/>
    <w:rsid w:val="00F07FAD"/>
    <w:rsid w:val="00F1005A"/>
    <w:rsid w:val="00F10902"/>
    <w:rsid w:val="00F12406"/>
    <w:rsid w:val="00F12412"/>
    <w:rsid w:val="00F1349B"/>
    <w:rsid w:val="00F13E95"/>
    <w:rsid w:val="00F1488F"/>
    <w:rsid w:val="00F150AF"/>
    <w:rsid w:val="00F15592"/>
    <w:rsid w:val="00F15F68"/>
    <w:rsid w:val="00F17C17"/>
    <w:rsid w:val="00F21381"/>
    <w:rsid w:val="00F2139E"/>
    <w:rsid w:val="00F21B7F"/>
    <w:rsid w:val="00F222FF"/>
    <w:rsid w:val="00F22945"/>
    <w:rsid w:val="00F22FBF"/>
    <w:rsid w:val="00F244B7"/>
    <w:rsid w:val="00F24772"/>
    <w:rsid w:val="00F24B06"/>
    <w:rsid w:val="00F259DF"/>
    <w:rsid w:val="00F25B12"/>
    <w:rsid w:val="00F26FE3"/>
    <w:rsid w:val="00F27460"/>
    <w:rsid w:val="00F27733"/>
    <w:rsid w:val="00F312A3"/>
    <w:rsid w:val="00F312E6"/>
    <w:rsid w:val="00F329E7"/>
    <w:rsid w:val="00F32E61"/>
    <w:rsid w:val="00F3365F"/>
    <w:rsid w:val="00F33BAF"/>
    <w:rsid w:val="00F35D3D"/>
    <w:rsid w:val="00F3604A"/>
    <w:rsid w:val="00F40F0B"/>
    <w:rsid w:val="00F41F57"/>
    <w:rsid w:val="00F427A9"/>
    <w:rsid w:val="00F42BF5"/>
    <w:rsid w:val="00F50D1B"/>
    <w:rsid w:val="00F5129F"/>
    <w:rsid w:val="00F51B7E"/>
    <w:rsid w:val="00F53B26"/>
    <w:rsid w:val="00F542FA"/>
    <w:rsid w:val="00F55A46"/>
    <w:rsid w:val="00F562EC"/>
    <w:rsid w:val="00F56428"/>
    <w:rsid w:val="00F575AC"/>
    <w:rsid w:val="00F575CA"/>
    <w:rsid w:val="00F576A9"/>
    <w:rsid w:val="00F60A9F"/>
    <w:rsid w:val="00F62B50"/>
    <w:rsid w:val="00F6323F"/>
    <w:rsid w:val="00F65F9B"/>
    <w:rsid w:val="00F66EDD"/>
    <w:rsid w:val="00F71955"/>
    <w:rsid w:val="00F723E9"/>
    <w:rsid w:val="00F7383D"/>
    <w:rsid w:val="00F74D51"/>
    <w:rsid w:val="00F75E02"/>
    <w:rsid w:val="00F76C21"/>
    <w:rsid w:val="00F80C77"/>
    <w:rsid w:val="00F80EB5"/>
    <w:rsid w:val="00F823FA"/>
    <w:rsid w:val="00F82946"/>
    <w:rsid w:val="00F82CCA"/>
    <w:rsid w:val="00F82E84"/>
    <w:rsid w:val="00F82FBD"/>
    <w:rsid w:val="00F84254"/>
    <w:rsid w:val="00F85158"/>
    <w:rsid w:val="00F86C25"/>
    <w:rsid w:val="00F901CB"/>
    <w:rsid w:val="00F91386"/>
    <w:rsid w:val="00F914D2"/>
    <w:rsid w:val="00F9249E"/>
    <w:rsid w:val="00F9279E"/>
    <w:rsid w:val="00F9297C"/>
    <w:rsid w:val="00F93E7F"/>
    <w:rsid w:val="00F95533"/>
    <w:rsid w:val="00F97316"/>
    <w:rsid w:val="00F97982"/>
    <w:rsid w:val="00FA09CC"/>
    <w:rsid w:val="00FA2CFA"/>
    <w:rsid w:val="00FA3946"/>
    <w:rsid w:val="00FA3B73"/>
    <w:rsid w:val="00FA3C1B"/>
    <w:rsid w:val="00FA5A03"/>
    <w:rsid w:val="00FA5C23"/>
    <w:rsid w:val="00FA5DE9"/>
    <w:rsid w:val="00FA66C4"/>
    <w:rsid w:val="00FA68D8"/>
    <w:rsid w:val="00FA7005"/>
    <w:rsid w:val="00FB0731"/>
    <w:rsid w:val="00FB0979"/>
    <w:rsid w:val="00FB156B"/>
    <w:rsid w:val="00FB26DB"/>
    <w:rsid w:val="00FB2A54"/>
    <w:rsid w:val="00FB33B3"/>
    <w:rsid w:val="00FB498C"/>
    <w:rsid w:val="00FB5B7D"/>
    <w:rsid w:val="00FB646B"/>
    <w:rsid w:val="00FB6DA5"/>
    <w:rsid w:val="00FB6DE4"/>
    <w:rsid w:val="00FC0126"/>
    <w:rsid w:val="00FC0496"/>
    <w:rsid w:val="00FC1277"/>
    <w:rsid w:val="00FC1279"/>
    <w:rsid w:val="00FC25C8"/>
    <w:rsid w:val="00FC301F"/>
    <w:rsid w:val="00FC3E73"/>
    <w:rsid w:val="00FC44B9"/>
    <w:rsid w:val="00FC68C4"/>
    <w:rsid w:val="00FC784E"/>
    <w:rsid w:val="00FC7BD6"/>
    <w:rsid w:val="00FD066F"/>
    <w:rsid w:val="00FD1732"/>
    <w:rsid w:val="00FD18A5"/>
    <w:rsid w:val="00FD2750"/>
    <w:rsid w:val="00FD3068"/>
    <w:rsid w:val="00FD41E9"/>
    <w:rsid w:val="00FD422B"/>
    <w:rsid w:val="00FD5C11"/>
    <w:rsid w:val="00FD6170"/>
    <w:rsid w:val="00FE1530"/>
    <w:rsid w:val="00FE2601"/>
    <w:rsid w:val="00FE2701"/>
    <w:rsid w:val="00FE3465"/>
    <w:rsid w:val="00FE35F7"/>
    <w:rsid w:val="00FE4513"/>
    <w:rsid w:val="00FE5E64"/>
    <w:rsid w:val="00FE6802"/>
    <w:rsid w:val="00FE69C3"/>
    <w:rsid w:val="00FE76F7"/>
    <w:rsid w:val="00FE78C5"/>
    <w:rsid w:val="00FF2725"/>
    <w:rsid w:val="00FF2F22"/>
    <w:rsid w:val="00FF53F4"/>
    <w:rsid w:val="00FF5630"/>
    <w:rsid w:val="00FF5841"/>
    <w:rsid w:val="00FF67E9"/>
    <w:rsid w:val="00FF69D1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78C8BB"/>
  <w15:docId w15:val="{6DD2DC9B-92C9-4D44-A6E1-2A6F373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5A2"/>
    <w:pPr>
      <w:spacing w:after="200" w:line="276" w:lineRule="auto"/>
    </w:pPr>
    <w:rPr>
      <w:rFonts w:asciiTheme="minorHAnsi" w:hAnsiTheme="minorHAnsi"/>
      <w:lang w:val="en-US"/>
    </w:rPr>
  </w:style>
  <w:style w:type="paragraph" w:styleId="Heading5">
    <w:name w:val="heading 5"/>
    <w:basedOn w:val="Normal"/>
    <w:link w:val="Heading5Char"/>
    <w:uiPriority w:val="9"/>
    <w:qFormat/>
    <w:rsid w:val="002A1FE2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705A2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iPriority w:val="35"/>
    <w:qFormat/>
    <w:rsid w:val="006705A2"/>
    <w:pPr>
      <w:tabs>
        <w:tab w:val="left" w:pos="990"/>
      </w:tabs>
      <w:spacing w:after="120" w:line="360" w:lineRule="auto"/>
      <w:jc w:val="center"/>
    </w:pPr>
    <w:rPr>
      <w:rFonts w:ascii="Arial" w:eastAsia="Times New Roman" w:hAnsi="Arial" w:cs="Times New Roman"/>
      <w:b/>
      <w:szCs w:val="20"/>
    </w:rPr>
  </w:style>
  <w:style w:type="character" w:customStyle="1" w:styleId="CaptionChar">
    <w:name w:val="Caption Char"/>
    <w:link w:val="Caption"/>
    <w:uiPriority w:val="35"/>
    <w:rsid w:val="006705A2"/>
    <w:rPr>
      <w:rFonts w:ascii="Arial" w:eastAsia="Times New Roman" w:hAnsi="Arial" w:cs="Times New Roman"/>
      <w:b/>
      <w:szCs w:val="20"/>
      <w:lang w:val="en-US"/>
    </w:rPr>
  </w:style>
  <w:style w:type="paragraph" w:customStyle="1" w:styleId="SynopsisText">
    <w:name w:val="SynopsisText"/>
    <w:basedOn w:val="Normal"/>
    <w:link w:val="SynopsisTextChar"/>
    <w:rsid w:val="006705A2"/>
    <w:pPr>
      <w:tabs>
        <w:tab w:val="left" w:pos="1794"/>
      </w:tabs>
      <w:suppressAutoHyphens/>
      <w:spacing w:before="120" w:after="120" w:line="240" w:lineRule="auto"/>
    </w:pPr>
    <w:rPr>
      <w:rFonts w:ascii="Arial" w:eastAsiaTheme="minorEastAsia" w:hAnsi="Arial" w:cs="Times New Roman"/>
      <w:szCs w:val="20"/>
    </w:rPr>
  </w:style>
  <w:style w:type="character" w:customStyle="1" w:styleId="SynopsisTextChar">
    <w:name w:val="SynopsisText Char"/>
    <w:basedOn w:val="DefaultParagraphFont"/>
    <w:link w:val="SynopsisText"/>
    <w:locked/>
    <w:rsid w:val="006705A2"/>
    <w:rPr>
      <w:rFonts w:ascii="Arial" w:eastAsiaTheme="minorEastAsia" w:hAnsi="Arial" w:cs="Times New Roman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53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843"/>
    <w:rPr>
      <w:rFonts w:asciiTheme="minorHAnsi" w:hAnsiTheme="minorHAns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53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843"/>
    <w:rPr>
      <w:rFonts w:asciiTheme="minorHAnsi" w:hAnsiTheme="minorHAns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4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48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488F"/>
    <w:rPr>
      <w:rFonts w:asciiTheme="minorHAnsi" w:hAnsiTheme="minorHAns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4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488F"/>
    <w:rPr>
      <w:rFonts w:asciiTheme="minorHAnsi" w:hAnsiTheme="minorHAnsi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88F"/>
    <w:rPr>
      <w:rFonts w:ascii="Segoe UI" w:hAnsi="Segoe UI" w:cs="Segoe UI"/>
      <w:sz w:val="18"/>
      <w:szCs w:val="18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12B52"/>
    <w:pPr>
      <w:spacing w:after="0"/>
      <w:jc w:val="center"/>
    </w:pPr>
    <w:rPr>
      <w:rFonts w:ascii="Arial" w:hAnsi="Arial" w:cs="Arial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12B52"/>
    <w:rPr>
      <w:rFonts w:asciiTheme="minorHAnsi" w:hAnsiTheme="minorHAnsi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12B52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12B52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12B52"/>
    <w:rPr>
      <w:rFonts w:ascii="Arial" w:hAnsi="Arial"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426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3AD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C6CA8"/>
    <w:pPr>
      <w:spacing w:after="0"/>
    </w:pPr>
    <w:rPr>
      <w:rFonts w:asciiTheme="minorHAnsi" w:hAnsiTheme="minorHAnsi"/>
      <w:lang w:val="en-US"/>
    </w:rPr>
  </w:style>
  <w:style w:type="paragraph" w:styleId="NormalWeb">
    <w:name w:val="Normal (Web)"/>
    <w:basedOn w:val="Normal"/>
    <w:uiPriority w:val="99"/>
    <w:semiHidden/>
    <w:unhideWhenUsed/>
    <w:rsid w:val="008419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703AEA"/>
    <w:rPr>
      <w:i/>
      <w:iCs/>
    </w:rPr>
  </w:style>
  <w:style w:type="table" w:styleId="TableGrid">
    <w:name w:val="Table Grid"/>
    <w:basedOn w:val="TableNormal"/>
    <w:uiPriority w:val="39"/>
    <w:rsid w:val="0069441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946B9A"/>
  </w:style>
  <w:style w:type="character" w:customStyle="1" w:styleId="Heading5Char">
    <w:name w:val="Heading 5 Char"/>
    <w:basedOn w:val="DefaultParagraphFont"/>
    <w:link w:val="Heading5"/>
    <w:uiPriority w:val="9"/>
    <w:rsid w:val="002A1FE2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EE6A3A"/>
    <w:rPr>
      <w:color w:val="2B579A"/>
      <w:shd w:val="clear" w:color="auto" w:fill="E6E6E6"/>
    </w:rPr>
  </w:style>
  <w:style w:type="character" w:styleId="PageNumber">
    <w:name w:val="page number"/>
    <w:basedOn w:val="DefaultParagraphFont"/>
    <w:uiPriority w:val="99"/>
    <w:semiHidden/>
    <w:unhideWhenUsed/>
    <w:rsid w:val="004009AD"/>
  </w:style>
  <w:style w:type="character" w:customStyle="1" w:styleId="Mention10">
    <w:name w:val="Mention1"/>
    <w:basedOn w:val="DefaultParagraphFont"/>
    <w:uiPriority w:val="99"/>
    <w:semiHidden/>
    <w:unhideWhenUsed/>
    <w:rsid w:val="00A47C6F"/>
    <w:rPr>
      <w:color w:val="2B579A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88680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88680C"/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42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570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37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0615">
                  <w:marLeft w:val="105"/>
                  <w:marRight w:val="105"/>
                  <w:marTop w:val="150"/>
                  <w:marBottom w:val="150"/>
                  <w:divBdr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divBdr>
                  <w:divsChild>
                    <w:div w:id="68998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6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07651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693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941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81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19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011543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133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967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383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2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3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685218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325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562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0822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141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4494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68882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45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4959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12186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9424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21175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5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6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EAE6-937A-4D06-86C8-5B5FC8FF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MacCallum</dc:creator>
  <cp:keywords/>
  <dc:description/>
  <cp:lastModifiedBy>Gavva, Narender</cp:lastModifiedBy>
  <cp:revision>19</cp:revision>
  <cp:lastPrinted>2019-06-09T14:15:00Z</cp:lastPrinted>
  <dcterms:created xsi:type="dcterms:W3CDTF">2019-09-24T21:23:00Z</dcterms:created>
  <dcterms:modified xsi:type="dcterms:W3CDTF">2019-11-27T23:47:00Z</dcterms:modified>
</cp:coreProperties>
</file>