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F27" w:rsidRPr="00424651" w:rsidRDefault="005E6F27" w:rsidP="005E6F27">
      <w:pPr>
        <w:autoSpaceDE w:val="0"/>
        <w:autoSpaceDN w:val="0"/>
        <w:adjustRightInd w:val="0"/>
        <w:spacing w:after="120" w:line="360" w:lineRule="auto"/>
        <w:rPr>
          <w:rFonts w:cstheme="minorHAnsi"/>
          <w:b/>
          <w:lang w:val="en-GB"/>
        </w:rPr>
      </w:pPr>
      <w:r w:rsidRPr="00424651">
        <w:rPr>
          <w:rFonts w:cstheme="minorHAnsi"/>
          <w:b/>
          <w:lang w:val="en-GB"/>
        </w:rPr>
        <w:t>Serotonin transporter deficiency alters socioemotional ultrasonic communication in rats.</w:t>
      </w:r>
    </w:p>
    <w:p w:rsidR="005E6F27" w:rsidRPr="00424651" w:rsidRDefault="005E6F27" w:rsidP="005E6F27">
      <w:pPr>
        <w:autoSpaceDE w:val="0"/>
        <w:autoSpaceDN w:val="0"/>
        <w:adjustRightInd w:val="0"/>
        <w:spacing w:after="120" w:line="360" w:lineRule="auto"/>
        <w:rPr>
          <w:rFonts w:cstheme="minorHAnsi"/>
          <w:vertAlign w:val="superscript"/>
          <w:lang w:val="en-GB"/>
        </w:rPr>
      </w:pPr>
      <w:r w:rsidRPr="00424651">
        <w:rPr>
          <w:rFonts w:cstheme="minorHAnsi"/>
          <w:lang w:val="en-GB"/>
        </w:rPr>
        <w:t>Joanna Golebiowska</w:t>
      </w:r>
      <w:r w:rsidRPr="00424651">
        <w:rPr>
          <w:rFonts w:cstheme="minorHAnsi"/>
          <w:vertAlign w:val="superscript"/>
          <w:lang w:val="en-GB"/>
        </w:rPr>
        <w:t>1</w:t>
      </w:r>
      <w:r w:rsidRPr="00424651">
        <w:rPr>
          <w:rFonts w:cstheme="minorHAnsi"/>
          <w:lang w:val="en-GB"/>
        </w:rPr>
        <w:t xml:space="preserve">, </w:t>
      </w:r>
      <w:proofErr w:type="spellStart"/>
      <w:r w:rsidRPr="00424651">
        <w:rPr>
          <w:rFonts w:cstheme="minorHAnsi"/>
          <w:lang w:val="en-GB"/>
        </w:rPr>
        <w:t>Małgorz</w:t>
      </w:r>
      <w:r w:rsidR="00424651" w:rsidRPr="00424651">
        <w:rPr>
          <w:rFonts w:cstheme="minorHAnsi"/>
          <w:lang w:val="en-GB"/>
        </w:rPr>
        <w:t>a</w:t>
      </w:r>
      <w:r w:rsidRPr="00424651">
        <w:rPr>
          <w:rFonts w:cstheme="minorHAnsi"/>
          <w:lang w:val="en-GB"/>
        </w:rPr>
        <w:t>ta</w:t>
      </w:r>
      <w:proofErr w:type="spellEnd"/>
      <w:r w:rsidRPr="00424651">
        <w:rPr>
          <w:rFonts w:cstheme="minorHAnsi"/>
          <w:lang w:val="en-GB"/>
        </w:rPr>
        <w:t xml:space="preserve"> Hołuj</w:t>
      </w:r>
      <w:r w:rsidRPr="00424651">
        <w:rPr>
          <w:rFonts w:cstheme="minorHAnsi"/>
          <w:vertAlign w:val="superscript"/>
          <w:lang w:val="en-GB"/>
        </w:rPr>
        <w:t>1</w:t>
      </w:r>
      <w:r w:rsidRPr="00424651">
        <w:rPr>
          <w:rFonts w:cstheme="minorHAnsi"/>
          <w:lang w:val="en-GB"/>
        </w:rPr>
        <w:t>, Agnieszka Potasiewicz</w:t>
      </w:r>
      <w:r w:rsidRPr="00424651">
        <w:rPr>
          <w:rFonts w:cstheme="minorHAnsi"/>
          <w:vertAlign w:val="superscript"/>
          <w:lang w:val="en-GB"/>
        </w:rPr>
        <w:t>1</w:t>
      </w:r>
      <w:r w:rsidRPr="00424651">
        <w:rPr>
          <w:rFonts w:cstheme="minorHAnsi"/>
          <w:lang w:val="en-GB"/>
        </w:rPr>
        <w:t>, Diana Piotrowska</w:t>
      </w:r>
      <w:r w:rsidRPr="00424651">
        <w:rPr>
          <w:rFonts w:cstheme="minorHAnsi"/>
          <w:vertAlign w:val="superscript"/>
          <w:lang w:val="en-GB"/>
        </w:rPr>
        <w:t>1</w:t>
      </w:r>
      <w:r w:rsidRPr="00424651">
        <w:rPr>
          <w:rFonts w:cstheme="minorHAnsi"/>
          <w:lang w:val="en-GB"/>
        </w:rPr>
        <w:t xml:space="preserve">, </w:t>
      </w:r>
      <w:proofErr w:type="spellStart"/>
      <w:r w:rsidRPr="00424651">
        <w:rPr>
          <w:rFonts w:cstheme="minorHAnsi"/>
          <w:lang w:val="en-GB"/>
        </w:rPr>
        <w:t>Agata</w:t>
      </w:r>
      <w:proofErr w:type="spellEnd"/>
      <w:r w:rsidRPr="00424651">
        <w:rPr>
          <w:rFonts w:cstheme="minorHAnsi"/>
          <w:lang w:val="en-GB"/>
        </w:rPr>
        <w:t xml:space="preserve"> Kuziak</w:t>
      </w:r>
      <w:r w:rsidRPr="00424651">
        <w:rPr>
          <w:rFonts w:cstheme="minorHAnsi"/>
          <w:vertAlign w:val="superscript"/>
          <w:lang w:val="en-GB"/>
        </w:rPr>
        <w:t>1</w:t>
      </w:r>
      <w:r w:rsidRPr="00424651">
        <w:rPr>
          <w:rFonts w:cstheme="minorHAnsi"/>
          <w:lang w:val="en-GB"/>
        </w:rPr>
        <w:t>, Piotr Popik</w:t>
      </w:r>
      <w:r w:rsidRPr="00424651">
        <w:rPr>
          <w:rFonts w:cstheme="minorHAnsi"/>
          <w:vertAlign w:val="superscript"/>
          <w:lang w:val="en-GB"/>
        </w:rPr>
        <w:t>1</w:t>
      </w:r>
      <w:r w:rsidRPr="00424651">
        <w:rPr>
          <w:rFonts w:cstheme="minorHAnsi"/>
          <w:lang w:val="en-GB"/>
        </w:rPr>
        <w:t>, Judith R. Homberg</w:t>
      </w:r>
      <w:r w:rsidRPr="00424651">
        <w:rPr>
          <w:rFonts w:cstheme="minorHAnsi"/>
          <w:vertAlign w:val="superscript"/>
          <w:lang w:val="en-GB"/>
        </w:rPr>
        <w:t>2</w:t>
      </w:r>
      <w:r w:rsidRPr="00424651">
        <w:rPr>
          <w:rFonts w:cstheme="minorHAnsi"/>
          <w:lang w:val="en-GB"/>
        </w:rPr>
        <w:t>, Agnieszka Nikiforuk</w:t>
      </w:r>
      <w:r w:rsidRPr="00424651">
        <w:rPr>
          <w:rFonts w:cstheme="minorHAnsi"/>
          <w:vertAlign w:val="superscript"/>
          <w:lang w:val="en-GB"/>
        </w:rPr>
        <w:t>1*</w:t>
      </w:r>
    </w:p>
    <w:p w:rsidR="00971595" w:rsidRPr="00424651" w:rsidRDefault="00971595">
      <w:pPr>
        <w:rPr>
          <w:b/>
          <w:lang w:val="en-GB"/>
        </w:rPr>
      </w:pPr>
    </w:p>
    <w:p w:rsidR="00971595" w:rsidRPr="00424651" w:rsidRDefault="00971595">
      <w:pPr>
        <w:rPr>
          <w:b/>
          <w:lang w:val="en-GB"/>
        </w:rPr>
      </w:pPr>
    </w:p>
    <w:p w:rsidR="00971595" w:rsidRPr="00424651" w:rsidRDefault="005252CA">
      <w:pPr>
        <w:rPr>
          <w:b/>
          <w:lang w:val="en-GB"/>
        </w:rPr>
      </w:pPr>
      <w:r w:rsidRPr="00424651">
        <w:rPr>
          <w:b/>
          <w:lang w:val="en-GB"/>
        </w:rPr>
        <w:t>Supplementary</w:t>
      </w:r>
      <w:r w:rsidR="002375BA" w:rsidRPr="00424651">
        <w:rPr>
          <w:b/>
          <w:lang w:val="en-GB"/>
        </w:rPr>
        <w:t xml:space="preserve"> materials:</w:t>
      </w:r>
    </w:p>
    <w:p w:rsidR="002375BA" w:rsidRPr="00424651" w:rsidRDefault="002375BA">
      <w:pPr>
        <w:rPr>
          <w:b/>
          <w:lang w:val="en-GB"/>
        </w:rPr>
      </w:pPr>
      <w:r w:rsidRPr="00424651">
        <w:rPr>
          <w:b/>
          <w:lang w:val="en-GB"/>
        </w:rPr>
        <w:t>Supplement 1</w:t>
      </w:r>
    </w:p>
    <w:p w:rsidR="002375BA" w:rsidRPr="00424651" w:rsidRDefault="002375BA">
      <w:pPr>
        <w:rPr>
          <w:b/>
          <w:lang w:val="en-GB"/>
        </w:rPr>
      </w:pPr>
      <w:r w:rsidRPr="00424651">
        <w:rPr>
          <w:b/>
          <w:lang w:val="en-GB"/>
        </w:rPr>
        <w:t>Supplement 2</w:t>
      </w:r>
    </w:p>
    <w:p w:rsidR="002375BA" w:rsidRPr="00424651" w:rsidRDefault="002375BA">
      <w:pPr>
        <w:rPr>
          <w:b/>
          <w:lang w:val="en-GB"/>
        </w:rPr>
      </w:pPr>
      <w:r w:rsidRPr="00424651">
        <w:rPr>
          <w:b/>
          <w:lang w:val="en-GB"/>
        </w:rPr>
        <w:t>Supplement 3</w:t>
      </w:r>
    </w:p>
    <w:p w:rsidR="002375BA" w:rsidRPr="00424651" w:rsidRDefault="002375BA">
      <w:pPr>
        <w:rPr>
          <w:b/>
          <w:lang w:val="en-GB"/>
        </w:rPr>
      </w:pPr>
    </w:p>
    <w:p w:rsidR="002375BA" w:rsidRPr="00424651" w:rsidRDefault="002375BA">
      <w:pPr>
        <w:rPr>
          <w:b/>
          <w:lang w:val="en-GB"/>
        </w:rPr>
      </w:pPr>
      <w:r w:rsidRPr="00424651">
        <w:rPr>
          <w:b/>
          <w:lang w:val="en-GB"/>
        </w:rPr>
        <w:br w:type="page"/>
      </w:r>
    </w:p>
    <w:p w:rsidR="00A465AA" w:rsidRPr="00424651" w:rsidRDefault="000F5303">
      <w:pPr>
        <w:rPr>
          <w:b/>
          <w:lang w:val="en-GB"/>
        </w:rPr>
      </w:pPr>
      <w:r w:rsidRPr="00424651">
        <w:rPr>
          <w:b/>
          <w:lang w:val="en-GB"/>
        </w:rPr>
        <w:lastRenderedPageBreak/>
        <w:t xml:space="preserve">Supplement 1. </w:t>
      </w:r>
      <w:r w:rsidR="00FA272A" w:rsidRPr="00424651">
        <w:rPr>
          <w:b/>
          <w:lang w:val="en-GB"/>
        </w:rPr>
        <w:t xml:space="preserve">50-kHz </w:t>
      </w:r>
      <w:r w:rsidRPr="00424651">
        <w:rPr>
          <w:b/>
          <w:lang w:val="en-GB"/>
        </w:rPr>
        <w:t xml:space="preserve">USVs emission during </w:t>
      </w:r>
      <w:r w:rsidR="00163DB2" w:rsidRPr="00424651">
        <w:rPr>
          <w:b/>
          <w:lang w:val="en-GB"/>
        </w:rPr>
        <w:t xml:space="preserve">the </w:t>
      </w:r>
      <w:r w:rsidRPr="00424651">
        <w:rPr>
          <w:b/>
          <w:lang w:val="en-GB"/>
        </w:rPr>
        <w:t>open field test.</w:t>
      </w:r>
    </w:p>
    <w:p w:rsidR="0076603E" w:rsidRDefault="00FA272A">
      <w:pPr>
        <w:rPr>
          <w:b/>
          <w:lang w:val="en-GB"/>
        </w:rPr>
      </w:pPr>
      <w:r w:rsidRPr="00424651">
        <w:rPr>
          <w:b/>
          <w:lang w:val="en-GB"/>
        </w:rPr>
        <w:t xml:space="preserve">Figure 1 S1. Distribution of </w:t>
      </w:r>
      <w:r w:rsidR="00AD5734" w:rsidRPr="00424651">
        <w:rPr>
          <w:b/>
          <w:lang w:val="en-GB"/>
        </w:rPr>
        <w:t>vocali</w:t>
      </w:r>
      <w:r w:rsidR="00424651" w:rsidRPr="00424651">
        <w:rPr>
          <w:b/>
          <w:lang w:val="en-GB"/>
        </w:rPr>
        <w:t>s</w:t>
      </w:r>
      <w:r w:rsidR="00AD5734" w:rsidRPr="00424651">
        <w:rPr>
          <w:b/>
          <w:lang w:val="en-GB"/>
        </w:rPr>
        <w:t>ing</w:t>
      </w:r>
      <w:r w:rsidRPr="00424651">
        <w:rPr>
          <w:b/>
          <w:lang w:val="en-GB"/>
        </w:rPr>
        <w:t xml:space="preserve"> and non-</w:t>
      </w:r>
      <w:r w:rsidR="00AD5734" w:rsidRPr="00424651">
        <w:rPr>
          <w:b/>
          <w:lang w:val="en-GB"/>
        </w:rPr>
        <w:t>vocali</w:t>
      </w:r>
      <w:r w:rsidR="00424651" w:rsidRPr="00424651">
        <w:rPr>
          <w:b/>
          <w:lang w:val="en-GB"/>
        </w:rPr>
        <w:t>s</w:t>
      </w:r>
      <w:r w:rsidR="00AD5734" w:rsidRPr="00424651">
        <w:rPr>
          <w:b/>
          <w:lang w:val="en-GB"/>
        </w:rPr>
        <w:t>ing</w:t>
      </w:r>
      <w:r w:rsidRPr="00424651">
        <w:rPr>
          <w:b/>
          <w:lang w:val="en-GB"/>
        </w:rPr>
        <w:t xml:space="preserve"> rats</w:t>
      </w:r>
      <w:r w:rsidR="00424651">
        <w:rPr>
          <w:b/>
          <w:lang w:val="en-GB"/>
        </w:rPr>
        <w:t>.</w:t>
      </w:r>
    </w:p>
    <w:p w:rsidR="00424651" w:rsidRPr="00424651" w:rsidRDefault="00424651">
      <w:pPr>
        <w:rPr>
          <w:b/>
          <w:lang w:val="en-GB"/>
        </w:rPr>
      </w:pPr>
      <w:r>
        <w:rPr>
          <w:b/>
          <w:noProof/>
          <w:lang w:eastAsia="pl-PL"/>
        </w:rPr>
        <w:drawing>
          <wp:inline distT="0" distB="0" distL="0" distR="0">
            <wp:extent cx="5050857" cy="2646244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F_Emitt non emit.w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3928" cy="264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72A" w:rsidRPr="00424651" w:rsidRDefault="00FA272A">
      <w:pPr>
        <w:rPr>
          <w:b/>
          <w:lang w:val="en-GB"/>
        </w:rPr>
      </w:pPr>
    </w:p>
    <w:p w:rsidR="00226E8D" w:rsidRPr="00424651" w:rsidRDefault="00AD5734" w:rsidP="00226E8D">
      <w:pPr>
        <w:spacing w:after="120" w:line="360" w:lineRule="auto"/>
        <w:rPr>
          <w:rFonts w:cstheme="minorHAnsi"/>
          <w:lang w:val="en-GB"/>
        </w:rPr>
      </w:pPr>
      <w:r w:rsidRPr="00424651">
        <w:rPr>
          <w:lang w:val="en-GB"/>
        </w:rPr>
        <w:t>Data are presented as a part of total number of animals in the group (N=33 and N=27 for SERT-W</w:t>
      </w:r>
      <w:r w:rsidR="00226E8D" w:rsidRPr="00424651">
        <w:rPr>
          <w:lang w:val="en-GB"/>
        </w:rPr>
        <w:t>T</w:t>
      </w:r>
      <w:r w:rsidR="0019026D" w:rsidRPr="00424651">
        <w:rPr>
          <w:lang w:val="en-GB"/>
        </w:rPr>
        <w:t xml:space="preserve"> and SERT-KO, respectively).</w:t>
      </w:r>
    </w:p>
    <w:p w:rsidR="00FA272A" w:rsidRPr="00424651" w:rsidRDefault="00FA272A">
      <w:pPr>
        <w:rPr>
          <w:lang w:val="en-GB"/>
        </w:rPr>
      </w:pPr>
    </w:p>
    <w:p w:rsidR="009F2148" w:rsidRPr="00424651" w:rsidRDefault="009F2148">
      <w:pPr>
        <w:rPr>
          <w:lang w:val="en-GB"/>
        </w:rPr>
      </w:pPr>
    </w:p>
    <w:p w:rsidR="00FA272A" w:rsidRPr="00424651" w:rsidRDefault="00226E8D">
      <w:pPr>
        <w:rPr>
          <w:b/>
          <w:lang w:val="en-GB"/>
        </w:rPr>
      </w:pPr>
      <w:r w:rsidRPr="00424651">
        <w:rPr>
          <w:b/>
          <w:lang w:val="en-GB"/>
        </w:rPr>
        <w:t xml:space="preserve">Figure 2 S1. The total number of emitted </w:t>
      </w:r>
      <w:r w:rsidR="003E410C" w:rsidRPr="00424651">
        <w:rPr>
          <w:b/>
          <w:lang w:val="en-GB"/>
        </w:rPr>
        <w:t xml:space="preserve">50-kHz </w:t>
      </w:r>
      <w:r w:rsidRPr="00424651">
        <w:rPr>
          <w:b/>
          <w:lang w:val="en-GB"/>
        </w:rPr>
        <w:t>calls in vocalizing rats.</w:t>
      </w:r>
    </w:p>
    <w:p w:rsidR="00226E8D" w:rsidRPr="00424651" w:rsidRDefault="00226E8D">
      <w:pPr>
        <w:rPr>
          <w:b/>
          <w:lang w:val="en-GB"/>
        </w:rPr>
      </w:pPr>
      <w:r w:rsidRPr="00424651">
        <w:rPr>
          <w:b/>
          <w:noProof/>
          <w:lang w:val="en-GB" w:eastAsia="pl-PL"/>
        </w:rPr>
        <w:drawing>
          <wp:inline distT="0" distB="0" distL="0" distR="0">
            <wp:extent cx="2735451" cy="2305173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F-USV-number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6208" cy="231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E8D" w:rsidRPr="00424651" w:rsidRDefault="00226E8D" w:rsidP="00226E8D">
      <w:pPr>
        <w:spacing w:after="120" w:line="360" w:lineRule="auto"/>
        <w:rPr>
          <w:rFonts w:cstheme="minorHAnsi"/>
          <w:lang w:val="en-GB"/>
        </w:rPr>
      </w:pPr>
      <w:r w:rsidRPr="00424651">
        <w:rPr>
          <w:rFonts w:cstheme="minorHAnsi"/>
          <w:lang w:val="en-GB"/>
        </w:rPr>
        <w:t xml:space="preserve">Data are presented as median (horizontal line), interquartile range (box) and minimum and maximum values (whiskers). N=24 (SERT-WT) and N=12 (SERT-KO) 50-kHz vocalising rats per group. </w:t>
      </w:r>
    </w:p>
    <w:p w:rsidR="00226E8D" w:rsidRPr="00424651" w:rsidRDefault="00226E8D">
      <w:pPr>
        <w:rPr>
          <w:b/>
          <w:lang w:val="en-GB"/>
        </w:rPr>
      </w:pPr>
    </w:p>
    <w:p w:rsidR="009F2148" w:rsidRPr="00424651" w:rsidRDefault="009F2148">
      <w:pPr>
        <w:rPr>
          <w:b/>
          <w:lang w:val="en-GB"/>
        </w:rPr>
      </w:pPr>
    </w:p>
    <w:p w:rsidR="009F2148" w:rsidRPr="00424651" w:rsidRDefault="009F2148">
      <w:pPr>
        <w:rPr>
          <w:b/>
          <w:lang w:val="en-GB"/>
        </w:rPr>
      </w:pPr>
    </w:p>
    <w:p w:rsidR="00A948CD" w:rsidRPr="00424651" w:rsidRDefault="00A948CD" w:rsidP="001D361F">
      <w:pPr>
        <w:rPr>
          <w:lang w:val="en-GB"/>
        </w:rPr>
      </w:pPr>
      <w:r w:rsidRPr="00424651">
        <w:rPr>
          <w:b/>
          <w:lang w:val="en-GB"/>
        </w:rPr>
        <w:lastRenderedPageBreak/>
        <w:t>Table</w:t>
      </w:r>
      <w:r w:rsidR="00424651" w:rsidRPr="00424651">
        <w:rPr>
          <w:b/>
          <w:lang w:val="en-GB"/>
        </w:rPr>
        <w:t xml:space="preserve"> 1</w:t>
      </w:r>
      <w:r w:rsidRPr="00424651">
        <w:rPr>
          <w:b/>
          <w:lang w:val="en-GB"/>
        </w:rPr>
        <w:t xml:space="preserve"> </w:t>
      </w:r>
      <w:r w:rsidR="00F82DB8" w:rsidRPr="00424651">
        <w:rPr>
          <w:b/>
          <w:lang w:val="en-GB"/>
        </w:rPr>
        <w:t>S</w:t>
      </w:r>
      <w:r w:rsidRPr="00424651">
        <w:rPr>
          <w:b/>
          <w:lang w:val="en-GB"/>
        </w:rPr>
        <w:t>1.</w:t>
      </w:r>
      <w:r w:rsidRPr="00424651">
        <w:rPr>
          <w:lang w:val="en-GB"/>
        </w:rPr>
        <w:t xml:space="preserve"> </w:t>
      </w:r>
      <w:r w:rsidRPr="00424651">
        <w:rPr>
          <w:b/>
          <w:lang w:val="en-GB"/>
        </w:rPr>
        <w:t>Acoustic characteristic of 50</w:t>
      </w:r>
      <w:r w:rsidR="00971595" w:rsidRPr="00424651">
        <w:rPr>
          <w:b/>
          <w:lang w:val="en-GB"/>
        </w:rPr>
        <w:t>-</w:t>
      </w:r>
      <w:r w:rsidRPr="00424651">
        <w:rPr>
          <w:b/>
          <w:lang w:val="en-GB"/>
        </w:rPr>
        <w:t>kHz calls.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24"/>
        <w:gridCol w:w="1467"/>
        <w:gridCol w:w="1675"/>
        <w:gridCol w:w="1583"/>
        <w:gridCol w:w="1559"/>
      </w:tblGrid>
      <w:tr w:rsidR="00FC762B" w:rsidRPr="00424651" w:rsidTr="00592251">
        <w:tc>
          <w:tcPr>
            <w:tcW w:w="1224" w:type="dxa"/>
          </w:tcPr>
          <w:p w:rsidR="00FC762B" w:rsidRPr="00424651" w:rsidRDefault="00FC762B" w:rsidP="00FC762B">
            <w:pPr>
              <w:rPr>
                <w:lang w:val="en-GB"/>
              </w:rPr>
            </w:pPr>
            <w:r w:rsidRPr="00424651">
              <w:rPr>
                <w:lang w:val="en-GB"/>
              </w:rPr>
              <w:t>Genotype</w:t>
            </w:r>
          </w:p>
        </w:tc>
        <w:tc>
          <w:tcPr>
            <w:tcW w:w="1467" w:type="dxa"/>
            <w:vAlign w:val="center"/>
          </w:tcPr>
          <w:p w:rsidR="00FC762B" w:rsidRPr="00424651" w:rsidRDefault="00FC762B" w:rsidP="00FC762B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Duration</w:t>
            </w:r>
          </w:p>
          <w:p w:rsidR="00FC762B" w:rsidRPr="00424651" w:rsidRDefault="00FC762B" w:rsidP="00FC762B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(</w:t>
            </w:r>
            <w:proofErr w:type="spellStart"/>
            <w:r w:rsidRPr="00424651">
              <w:rPr>
                <w:lang w:val="en-GB"/>
              </w:rPr>
              <w:t>ms</w:t>
            </w:r>
            <w:proofErr w:type="spellEnd"/>
            <w:r w:rsidRPr="00424651">
              <w:rPr>
                <w:lang w:val="en-GB"/>
              </w:rPr>
              <w:t>)</w:t>
            </w:r>
          </w:p>
        </w:tc>
        <w:tc>
          <w:tcPr>
            <w:tcW w:w="1675" w:type="dxa"/>
            <w:vAlign w:val="center"/>
          </w:tcPr>
          <w:p w:rsidR="00FC762B" w:rsidRPr="00424651" w:rsidRDefault="00A80F2B" w:rsidP="00FC762B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Peak F</w:t>
            </w:r>
            <w:r w:rsidR="00FC762B" w:rsidRPr="00424651">
              <w:rPr>
                <w:lang w:val="en-GB"/>
              </w:rPr>
              <w:t>requency</w:t>
            </w:r>
          </w:p>
          <w:p w:rsidR="00FC762B" w:rsidRPr="00424651" w:rsidRDefault="00FC762B" w:rsidP="00FC762B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(kHz)</w:t>
            </w:r>
          </w:p>
        </w:tc>
        <w:tc>
          <w:tcPr>
            <w:tcW w:w="1583" w:type="dxa"/>
            <w:vAlign w:val="center"/>
          </w:tcPr>
          <w:p w:rsidR="00FC762B" w:rsidRPr="00424651" w:rsidRDefault="00FC762B" w:rsidP="00FC762B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Bandwidth</w:t>
            </w:r>
          </w:p>
          <w:p w:rsidR="00FC762B" w:rsidRPr="00424651" w:rsidRDefault="00FC762B" w:rsidP="00FC762B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(kHz)</w:t>
            </w:r>
          </w:p>
        </w:tc>
        <w:tc>
          <w:tcPr>
            <w:tcW w:w="1559" w:type="dxa"/>
          </w:tcPr>
          <w:p w:rsidR="00FC762B" w:rsidRPr="00424651" w:rsidRDefault="00FC762B" w:rsidP="00FC762B">
            <w:pPr>
              <w:rPr>
                <w:lang w:val="en-GB"/>
              </w:rPr>
            </w:pPr>
            <w:r w:rsidRPr="00424651">
              <w:rPr>
                <w:lang w:val="en-GB"/>
              </w:rPr>
              <w:t>Emitting/</w:t>
            </w:r>
          </w:p>
          <w:p w:rsidR="00FC762B" w:rsidRPr="00424651" w:rsidRDefault="00FC762B" w:rsidP="00FC762B">
            <w:pPr>
              <w:rPr>
                <w:lang w:val="en-GB"/>
              </w:rPr>
            </w:pPr>
            <w:r w:rsidRPr="00424651">
              <w:rPr>
                <w:lang w:val="en-GB"/>
              </w:rPr>
              <w:t>non-emitting</w:t>
            </w:r>
          </w:p>
        </w:tc>
      </w:tr>
      <w:tr w:rsidR="00CD180E" w:rsidRPr="00424651" w:rsidTr="00F82DB8">
        <w:tc>
          <w:tcPr>
            <w:tcW w:w="1224" w:type="dxa"/>
          </w:tcPr>
          <w:p w:rsidR="00A948CD" w:rsidRPr="00424651" w:rsidRDefault="00A948CD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SERT-WT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A948CD" w:rsidRPr="00424651" w:rsidRDefault="0041396F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26.53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2.46</w:t>
            </w:r>
          </w:p>
        </w:tc>
        <w:tc>
          <w:tcPr>
            <w:tcW w:w="1675" w:type="dxa"/>
          </w:tcPr>
          <w:p w:rsidR="00A948CD" w:rsidRPr="00424651" w:rsidRDefault="00CA666A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60.69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1.02</w:t>
            </w:r>
          </w:p>
        </w:tc>
        <w:tc>
          <w:tcPr>
            <w:tcW w:w="1583" w:type="dxa"/>
            <w:shd w:val="clear" w:color="auto" w:fill="BFBFBF" w:themeFill="background1" w:themeFillShade="BF"/>
          </w:tcPr>
          <w:p w:rsidR="00A948CD" w:rsidRPr="00424651" w:rsidRDefault="00CA666A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8.64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1.04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948CD" w:rsidRPr="00424651" w:rsidRDefault="00CA666A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24/9</w:t>
            </w:r>
          </w:p>
        </w:tc>
      </w:tr>
      <w:tr w:rsidR="00CD180E" w:rsidRPr="00424651" w:rsidTr="00F82DB8">
        <w:tc>
          <w:tcPr>
            <w:tcW w:w="1224" w:type="dxa"/>
          </w:tcPr>
          <w:p w:rsidR="00A948CD" w:rsidRPr="00424651" w:rsidRDefault="00A948CD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SERT-KO</w:t>
            </w:r>
          </w:p>
        </w:tc>
        <w:tc>
          <w:tcPr>
            <w:tcW w:w="1467" w:type="dxa"/>
            <w:shd w:val="clear" w:color="auto" w:fill="BFBFBF" w:themeFill="background1" w:themeFillShade="BF"/>
          </w:tcPr>
          <w:p w:rsidR="00A948CD" w:rsidRPr="00424651" w:rsidRDefault="0041396F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31</w:t>
            </w:r>
            <w:r w:rsidR="00CA666A" w:rsidRPr="00424651">
              <w:rPr>
                <w:lang w:val="en-GB"/>
              </w:rPr>
              <w:t>.54±2.16</w:t>
            </w:r>
            <w:r w:rsidR="00F82DB8" w:rsidRPr="00424651">
              <w:rPr>
                <w:lang w:val="en-GB"/>
              </w:rPr>
              <w:t>*</w:t>
            </w:r>
          </w:p>
        </w:tc>
        <w:tc>
          <w:tcPr>
            <w:tcW w:w="1675" w:type="dxa"/>
          </w:tcPr>
          <w:p w:rsidR="00A948CD" w:rsidRPr="00424651" w:rsidRDefault="00CA666A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62.99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10.0</w:t>
            </w:r>
          </w:p>
        </w:tc>
        <w:tc>
          <w:tcPr>
            <w:tcW w:w="1583" w:type="dxa"/>
            <w:shd w:val="clear" w:color="auto" w:fill="BFBFBF" w:themeFill="background1" w:themeFillShade="BF"/>
          </w:tcPr>
          <w:p w:rsidR="00A948CD" w:rsidRPr="00424651" w:rsidRDefault="00CA666A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11.73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1.27</w:t>
            </w:r>
            <w:r w:rsidR="00F82DB8" w:rsidRPr="00424651">
              <w:rPr>
                <w:lang w:val="en-GB"/>
              </w:rPr>
              <w:t>*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A948CD" w:rsidRPr="00424651" w:rsidRDefault="00CA666A" w:rsidP="00CA666A">
            <w:pPr>
              <w:rPr>
                <w:lang w:val="en-GB"/>
              </w:rPr>
            </w:pPr>
            <w:r w:rsidRPr="00424651">
              <w:rPr>
                <w:lang w:val="en-GB"/>
              </w:rPr>
              <w:t>12/15</w:t>
            </w:r>
            <w:r w:rsidR="00F82DB8" w:rsidRPr="00424651">
              <w:rPr>
                <w:lang w:val="en-GB"/>
              </w:rPr>
              <w:t>*</w:t>
            </w:r>
          </w:p>
        </w:tc>
      </w:tr>
      <w:tr w:rsidR="00F82DB8" w:rsidRPr="00424651" w:rsidTr="00CA666A">
        <w:tc>
          <w:tcPr>
            <w:tcW w:w="1224" w:type="dxa"/>
          </w:tcPr>
          <w:p w:rsidR="00A948CD" w:rsidRPr="00424651" w:rsidRDefault="00A948CD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 xml:space="preserve">Mann-Whitney </w:t>
            </w:r>
          </w:p>
          <w:p w:rsidR="00A948CD" w:rsidRPr="00424651" w:rsidRDefault="00A948CD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U Test</w:t>
            </w:r>
          </w:p>
        </w:tc>
        <w:tc>
          <w:tcPr>
            <w:tcW w:w="1467" w:type="dxa"/>
          </w:tcPr>
          <w:p w:rsidR="00A948CD" w:rsidRPr="00424651" w:rsidRDefault="007740E5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Z=2.097</w:t>
            </w:r>
          </w:p>
          <w:p w:rsidR="00CA666A" w:rsidRPr="00424651" w:rsidRDefault="00CA666A" w:rsidP="00CA666A">
            <w:pPr>
              <w:rPr>
                <w:lang w:val="en-GB"/>
              </w:rPr>
            </w:pPr>
            <w:r w:rsidRPr="00424651">
              <w:rPr>
                <w:lang w:val="en-GB"/>
              </w:rPr>
              <w:t>P=0.036</w:t>
            </w:r>
          </w:p>
        </w:tc>
        <w:tc>
          <w:tcPr>
            <w:tcW w:w="1675" w:type="dxa"/>
          </w:tcPr>
          <w:p w:rsidR="00A948CD" w:rsidRPr="00424651" w:rsidRDefault="007740E5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Z</w:t>
            </w:r>
            <w:r w:rsidR="00CA666A" w:rsidRPr="00424651">
              <w:rPr>
                <w:lang w:val="en-GB"/>
              </w:rPr>
              <w:t>=</w:t>
            </w:r>
            <w:r w:rsidRPr="00424651">
              <w:rPr>
                <w:lang w:val="en-GB"/>
              </w:rPr>
              <w:t>1.459</w:t>
            </w:r>
          </w:p>
          <w:p w:rsidR="00CA666A" w:rsidRPr="00424651" w:rsidRDefault="00CA666A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NS</w:t>
            </w:r>
          </w:p>
        </w:tc>
        <w:tc>
          <w:tcPr>
            <w:tcW w:w="1583" w:type="dxa"/>
          </w:tcPr>
          <w:p w:rsidR="00A948CD" w:rsidRPr="00424651" w:rsidRDefault="007740E5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Z=2.064</w:t>
            </w:r>
          </w:p>
          <w:p w:rsidR="00CA666A" w:rsidRPr="00424651" w:rsidRDefault="00CA666A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P=0.039</w:t>
            </w:r>
          </w:p>
        </w:tc>
        <w:tc>
          <w:tcPr>
            <w:tcW w:w="1559" w:type="dxa"/>
          </w:tcPr>
          <w:p w:rsidR="00A948CD" w:rsidRPr="00424651" w:rsidRDefault="00BF3A12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Chi2=4.95</w:t>
            </w:r>
          </w:p>
          <w:p w:rsidR="00BF3A12" w:rsidRPr="00424651" w:rsidRDefault="00774184" w:rsidP="001D361F">
            <w:pPr>
              <w:rPr>
                <w:lang w:val="en-GB"/>
              </w:rPr>
            </w:pPr>
            <w:r w:rsidRPr="00424651">
              <w:rPr>
                <w:lang w:val="en-GB"/>
              </w:rPr>
              <w:t>P=0.026</w:t>
            </w:r>
          </w:p>
        </w:tc>
      </w:tr>
    </w:tbl>
    <w:p w:rsidR="00F82DB8" w:rsidRPr="00424651" w:rsidRDefault="00F82DB8" w:rsidP="002B6498">
      <w:pPr>
        <w:rPr>
          <w:lang w:val="en-GB"/>
        </w:rPr>
      </w:pPr>
      <w:r w:rsidRPr="00424651">
        <w:rPr>
          <w:lang w:val="en-GB"/>
        </w:rPr>
        <w:t xml:space="preserve">Data are presented as the mean and S.E.M. </w:t>
      </w:r>
      <w:r w:rsidR="00F64499" w:rsidRPr="00424651">
        <w:rPr>
          <w:lang w:val="en-GB"/>
        </w:rPr>
        <w:t>Analysis was conducted only for rats emitting 50</w:t>
      </w:r>
      <w:r w:rsidR="00A80F2B" w:rsidRPr="00424651">
        <w:rPr>
          <w:lang w:val="en-GB"/>
        </w:rPr>
        <w:t>-</w:t>
      </w:r>
      <w:r w:rsidR="00F64499" w:rsidRPr="00424651">
        <w:rPr>
          <w:lang w:val="en-GB"/>
        </w:rPr>
        <w:t xml:space="preserve">kHz USVs (SERT-KO: N=24 and SERT-WT: N=12). </w:t>
      </w:r>
      <w:r w:rsidRPr="00424651">
        <w:rPr>
          <w:lang w:val="en-GB"/>
        </w:rPr>
        <w:t>Symbols: *p&lt;0.05</w:t>
      </w:r>
      <w:r w:rsidR="002B6498" w:rsidRPr="00424651">
        <w:rPr>
          <w:lang w:val="en-GB"/>
        </w:rPr>
        <w:t xml:space="preserve">. The </w:t>
      </w:r>
      <w:proofErr w:type="spellStart"/>
      <w:r w:rsidR="002B6498" w:rsidRPr="00424651">
        <w:rPr>
          <w:lang w:val="en-GB"/>
        </w:rPr>
        <w:t>grayed</w:t>
      </w:r>
      <w:proofErr w:type="spellEnd"/>
      <w:r w:rsidR="002B6498" w:rsidRPr="00424651">
        <w:rPr>
          <w:lang w:val="en-GB"/>
        </w:rPr>
        <w:t xml:space="preserve"> rows indicate significant </w:t>
      </w:r>
      <w:proofErr w:type="spellStart"/>
      <w:r w:rsidR="002B6498" w:rsidRPr="00424651">
        <w:rPr>
          <w:lang w:val="en-GB"/>
        </w:rPr>
        <w:t>intergenotype</w:t>
      </w:r>
      <w:proofErr w:type="spellEnd"/>
      <w:r w:rsidR="002B6498" w:rsidRPr="00424651">
        <w:rPr>
          <w:lang w:val="en-GB"/>
        </w:rPr>
        <w:t xml:space="preserve"> differences.</w:t>
      </w:r>
    </w:p>
    <w:p w:rsidR="002375BA" w:rsidRPr="00424651" w:rsidRDefault="002375BA">
      <w:pPr>
        <w:rPr>
          <w:lang w:val="en-GB"/>
        </w:rPr>
      </w:pPr>
      <w:r w:rsidRPr="00424651">
        <w:rPr>
          <w:lang w:val="en-GB"/>
        </w:rPr>
        <w:br w:type="page"/>
      </w:r>
    </w:p>
    <w:p w:rsidR="00EB59BF" w:rsidRPr="00424651" w:rsidRDefault="00EB59BF" w:rsidP="00EB59BF">
      <w:pPr>
        <w:rPr>
          <w:b/>
          <w:lang w:val="en-GB"/>
        </w:rPr>
      </w:pPr>
      <w:r w:rsidRPr="00424651">
        <w:rPr>
          <w:b/>
          <w:lang w:val="en-GB"/>
        </w:rPr>
        <w:lastRenderedPageBreak/>
        <w:t>Supplement 2. USVs emission during the social interaction test.</w:t>
      </w:r>
    </w:p>
    <w:p w:rsidR="00424651" w:rsidRPr="00424651" w:rsidRDefault="00424651" w:rsidP="00424651">
      <w:pPr>
        <w:rPr>
          <w:b/>
          <w:lang w:val="en-GB"/>
        </w:rPr>
      </w:pPr>
      <w:r w:rsidRPr="00424651">
        <w:rPr>
          <w:b/>
          <w:lang w:val="en-GB"/>
        </w:rPr>
        <w:t>Figure 1 S2. SERT-KO rats did not differ from controls in the number of ultrasonic calls.</w:t>
      </w:r>
    </w:p>
    <w:p w:rsidR="00424651" w:rsidRPr="00424651" w:rsidRDefault="00424651" w:rsidP="00424651">
      <w:pPr>
        <w:rPr>
          <w:b/>
          <w:lang w:val="en-GB"/>
        </w:rPr>
      </w:pPr>
      <w:r w:rsidRPr="00424651">
        <w:rPr>
          <w:b/>
          <w:noProof/>
          <w:lang w:val="en-GB" w:eastAsia="pl-PL"/>
        </w:rPr>
        <w:drawing>
          <wp:inline distT="0" distB="0" distL="0" distR="0" wp14:anchorId="6030F833" wp14:editId="51AEA8A6">
            <wp:extent cx="3324726" cy="3689009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1 S2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968" cy="370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651" w:rsidRPr="00424651" w:rsidRDefault="00424651" w:rsidP="00424651">
      <w:pPr>
        <w:rPr>
          <w:lang w:val="en-GB"/>
        </w:rPr>
      </w:pPr>
      <w:r w:rsidRPr="00424651">
        <w:rPr>
          <w:lang w:val="en-GB"/>
        </w:rPr>
        <w:t>The total number of emitted calls. Data are presented as median (horizontal line), interquartile range (box) and minimum and maximum values (whiskers). 22-kHz calls are presented only for vocalising rats, see the result section.</w:t>
      </w:r>
    </w:p>
    <w:p w:rsidR="0076603E" w:rsidRPr="00424651" w:rsidRDefault="0076603E" w:rsidP="00EB59BF">
      <w:pPr>
        <w:rPr>
          <w:b/>
          <w:lang w:val="en-GB"/>
        </w:rPr>
      </w:pPr>
    </w:p>
    <w:p w:rsidR="00EB59BF" w:rsidRPr="00424651" w:rsidRDefault="00EB59BF" w:rsidP="00EB59BF">
      <w:pPr>
        <w:rPr>
          <w:lang w:val="en-GB"/>
        </w:rPr>
      </w:pPr>
      <w:r w:rsidRPr="00424651">
        <w:rPr>
          <w:b/>
          <w:lang w:val="en-GB"/>
        </w:rPr>
        <w:t>Table 1 S2. Acoustic characteristic of 50-kHz calls.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1513"/>
        <w:gridCol w:w="1224"/>
        <w:gridCol w:w="1467"/>
        <w:gridCol w:w="1675"/>
        <w:gridCol w:w="1583"/>
        <w:gridCol w:w="1559"/>
      </w:tblGrid>
      <w:tr w:rsidR="00EB59BF" w:rsidRPr="00424651" w:rsidTr="006824EC">
        <w:tc>
          <w:tcPr>
            <w:tcW w:w="151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Call type</w:t>
            </w:r>
          </w:p>
        </w:tc>
        <w:tc>
          <w:tcPr>
            <w:tcW w:w="1224" w:type="dxa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Genotype</w:t>
            </w:r>
          </w:p>
        </w:tc>
        <w:tc>
          <w:tcPr>
            <w:tcW w:w="1467" w:type="dxa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Duration</w:t>
            </w:r>
          </w:p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(</w:t>
            </w:r>
            <w:proofErr w:type="spellStart"/>
            <w:r w:rsidRPr="00424651">
              <w:rPr>
                <w:lang w:val="en-GB"/>
              </w:rPr>
              <w:t>ms</w:t>
            </w:r>
            <w:proofErr w:type="spellEnd"/>
            <w:r w:rsidRPr="00424651">
              <w:rPr>
                <w:lang w:val="en-GB"/>
              </w:rPr>
              <w:t>)</w:t>
            </w:r>
          </w:p>
        </w:tc>
        <w:tc>
          <w:tcPr>
            <w:tcW w:w="1675" w:type="dxa"/>
            <w:vAlign w:val="center"/>
          </w:tcPr>
          <w:p w:rsidR="00EB59BF" w:rsidRPr="00424651" w:rsidRDefault="00A80F2B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 xml:space="preserve">Peak </w:t>
            </w:r>
            <w:r w:rsidR="00EB59BF" w:rsidRPr="00424651">
              <w:rPr>
                <w:lang w:val="en-GB"/>
              </w:rPr>
              <w:t>Frequency</w:t>
            </w:r>
          </w:p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(kHz)</w:t>
            </w:r>
          </w:p>
        </w:tc>
        <w:tc>
          <w:tcPr>
            <w:tcW w:w="1583" w:type="dxa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Bandwidth</w:t>
            </w:r>
          </w:p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(kHz)</w:t>
            </w:r>
          </w:p>
        </w:tc>
        <w:tc>
          <w:tcPr>
            <w:tcW w:w="1559" w:type="dxa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Emitting/</w:t>
            </w:r>
          </w:p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non-emitting</w:t>
            </w:r>
          </w:p>
        </w:tc>
      </w:tr>
      <w:tr w:rsidR="00EB59BF" w:rsidRPr="00424651" w:rsidTr="006824EC">
        <w:tc>
          <w:tcPr>
            <w:tcW w:w="1513" w:type="dxa"/>
            <w:vMerge w:val="restart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SHORT</w:t>
            </w: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SERT-WT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8.16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0.68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63.79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1.2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4.42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0.18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17/0</w:t>
            </w:r>
          </w:p>
        </w:tc>
      </w:tr>
      <w:tr w:rsidR="00EB59BF" w:rsidRPr="00424651" w:rsidTr="006824EC">
        <w:tc>
          <w:tcPr>
            <w:tcW w:w="1513" w:type="dxa"/>
            <w:vMerge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</w:p>
        </w:tc>
        <w:tc>
          <w:tcPr>
            <w:tcW w:w="1224" w:type="dxa"/>
          </w:tcPr>
          <w:p w:rsidR="00EB59BF" w:rsidRPr="00424651" w:rsidRDefault="00EB59BF" w:rsidP="006824EC">
            <w:pPr>
              <w:spacing w:after="120"/>
              <w:rPr>
                <w:lang w:val="en-GB"/>
              </w:rPr>
            </w:pPr>
            <w:r w:rsidRPr="00424651">
              <w:rPr>
                <w:lang w:val="en-GB"/>
              </w:rPr>
              <w:t>SERT-KO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spacing w:after="120"/>
              <w:rPr>
                <w:lang w:val="en-GB"/>
              </w:rPr>
            </w:pPr>
            <w:r w:rsidRPr="00424651">
              <w:rPr>
                <w:lang w:val="en-GB"/>
              </w:rPr>
              <w:t>7.98±0.10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spacing w:after="120"/>
              <w:rPr>
                <w:lang w:val="en-GB"/>
              </w:rPr>
            </w:pPr>
            <w:r w:rsidRPr="00424651">
              <w:rPr>
                <w:lang w:val="en-GB"/>
              </w:rPr>
              <w:t>66.77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0.97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spacing w:after="120"/>
              <w:rPr>
                <w:lang w:val="en-GB"/>
              </w:rPr>
            </w:pPr>
            <w:r w:rsidRPr="00424651">
              <w:rPr>
                <w:lang w:val="en-GB"/>
              </w:rPr>
              <w:t>4.81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0.21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spacing w:after="120"/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14/0</w:t>
            </w:r>
          </w:p>
        </w:tc>
      </w:tr>
      <w:tr w:rsidR="00EB59BF" w:rsidRPr="00424651" w:rsidTr="006824EC">
        <w:tc>
          <w:tcPr>
            <w:tcW w:w="1513" w:type="dxa"/>
            <w:vMerge w:val="restart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FLAT</w:t>
            </w: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SERT-WT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32.76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8.73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53.58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2.76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2.10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0.11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13/4</w:t>
            </w:r>
          </w:p>
        </w:tc>
      </w:tr>
      <w:tr w:rsidR="00EB59BF" w:rsidRPr="00424651" w:rsidTr="006824EC">
        <w:tc>
          <w:tcPr>
            <w:tcW w:w="1513" w:type="dxa"/>
            <w:vMerge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SERT-KO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25.73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2.59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56.01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1.58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2.11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0.06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spacing w:after="120"/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13/1</w:t>
            </w:r>
          </w:p>
        </w:tc>
      </w:tr>
      <w:tr w:rsidR="00EB59BF" w:rsidRPr="00424651" w:rsidTr="006824EC">
        <w:tc>
          <w:tcPr>
            <w:tcW w:w="1513" w:type="dxa"/>
            <w:vMerge w:val="restart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TRILL</w:t>
            </w: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SERT-WT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53.66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2.75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69.07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1.17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21.76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1.39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16/1</w:t>
            </w:r>
          </w:p>
        </w:tc>
      </w:tr>
      <w:tr w:rsidR="00EB59BF" w:rsidRPr="00424651" w:rsidTr="006824EC">
        <w:tc>
          <w:tcPr>
            <w:tcW w:w="1513" w:type="dxa"/>
            <w:vMerge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SERT-KO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 xml:space="preserve">49.14 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1.49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68.43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0.58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18.29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0.73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spacing w:after="120"/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14/0</w:t>
            </w:r>
          </w:p>
        </w:tc>
      </w:tr>
      <w:tr w:rsidR="00EB59BF" w:rsidRPr="00424651" w:rsidTr="006824EC">
        <w:tc>
          <w:tcPr>
            <w:tcW w:w="1513" w:type="dxa"/>
            <w:vMerge w:val="restart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MULTI-PART</w:t>
            </w: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SERT-WT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32.93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1.23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65.95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2.04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15.22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0.68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17/0</w:t>
            </w:r>
          </w:p>
        </w:tc>
      </w:tr>
      <w:tr w:rsidR="00EB59BF" w:rsidRPr="00424651" w:rsidTr="006824EC">
        <w:tc>
          <w:tcPr>
            <w:tcW w:w="1513" w:type="dxa"/>
            <w:vMerge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SERT-KO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32.68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1.40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68.97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2.64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15.20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0.77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spacing w:after="120"/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14/0</w:t>
            </w:r>
          </w:p>
        </w:tc>
      </w:tr>
      <w:tr w:rsidR="00EB59BF" w:rsidRPr="00424651" w:rsidTr="006824EC">
        <w:tc>
          <w:tcPr>
            <w:tcW w:w="1513" w:type="dxa"/>
            <w:vMerge w:val="restart"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ONE-COMPONENT</w:t>
            </w: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SERT-WT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28.35±2.44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58.75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0.91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7.48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0.27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17/0</w:t>
            </w:r>
          </w:p>
        </w:tc>
      </w:tr>
      <w:tr w:rsidR="00EB59BF" w:rsidRPr="00424651" w:rsidTr="006824EC">
        <w:tc>
          <w:tcPr>
            <w:tcW w:w="1513" w:type="dxa"/>
            <w:vMerge/>
            <w:vAlign w:val="center"/>
          </w:tcPr>
          <w:p w:rsidR="00EB59BF" w:rsidRPr="00424651" w:rsidRDefault="00EB59BF" w:rsidP="006824EC">
            <w:pPr>
              <w:jc w:val="center"/>
              <w:rPr>
                <w:lang w:val="en-GB"/>
              </w:rPr>
            </w:pPr>
          </w:p>
        </w:tc>
        <w:tc>
          <w:tcPr>
            <w:tcW w:w="1224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SERT-KO</w:t>
            </w:r>
          </w:p>
        </w:tc>
        <w:tc>
          <w:tcPr>
            <w:tcW w:w="1467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25.19</w:t>
            </w:r>
            <w:r w:rsidRPr="00424651">
              <w:rPr>
                <w:rFonts w:cstheme="minorHAnsi"/>
                <w:lang w:val="en-GB"/>
              </w:rPr>
              <w:t>±0.79</w:t>
            </w:r>
          </w:p>
        </w:tc>
        <w:tc>
          <w:tcPr>
            <w:tcW w:w="1675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60.14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0.91</w:t>
            </w:r>
          </w:p>
        </w:tc>
        <w:tc>
          <w:tcPr>
            <w:tcW w:w="1583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7.59</w:t>
            </w:r>
            <w:r w:rsidRPr="00424651">
              <w:rPr>
                <w:rFonts w:cstheme="minorHAnsi"/>
                <w:lang w:val="en-GB"/>
              </w:rPr>
              <w:t>±</w:t>
            </w:r>
            <w:r w:rsidRPr="00424651">
              <w:rPr>
                <w:lang w:val="en-GB"/>
              </w:rPr>
              <w:t>0.39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spacing w:after="120"/>
              <w:jc w:val="center"/>
              <w:rPr>
                <w:lang w:val="en-GB"/>
              </w:rPr>
            </w:pPr>
            <w:r w:rsidRPr="00424651">
              <w:rPr>
                <w:lang w:val="en-GB"/>
              </w:rPr>
              <w:t>14/0</w:t>
            </w:r>
          </w:p>
        </w:tc>
      </w:tr>
    </w:tbl>
    <w:p w:rsidR="00EB59BF" w:rsidRPr="00424651" w:rsidRDefault="00EB59BF" w:rsidP="00EB59BF">
      <w:pPr>
        <w:rPr>
          <w:lang w:val="en-GB"/>
        </w:rPr>
      </w:pPr>
      <w:r w:rsidRPr="00424651">
        <w:rPr>
          <w:lang w:val="en-GB"/>
        </w:rPr>
        <w:t xml:space="preserve">Data are presented as the mean and S.E.M. Analysis was conducted only for rats emitting specific call categories. </w:t>
      </w:r>
    </w:p>
    <w:p w:rsidR="002375BA" w:rsidRPr="00424651" w:rsidRDefault="002375BA" w:rsidP="00EB59BF">
      <w:pPr>
        <w:rPr>
          <w:lang w:val="en-GB"/>
        </w:rPr>
      </w:pPr>
    </w:p>
    <w:p w:rsidR="00EB59BF" w:rsidRPr="00424651" w:rsidRDefault="00EB59BF" w:rsidP="00EB59BF">
      <w:pPr>
        <w:rPr>
          <w:lang w:val="en-GB"/>
        </w:rPr>
      </w:pPr>
      <w:r w:rsidRPr="00424651">
        <w:rPr>
          <w:b/>
          <w:lang w:val="en-GB"/>
        </w:rPr>
        <w:lastRenderedPageBreak/>
        <w:t xml:space="preserve">Table 2 S2. </w:t>
      </w:r>
      <w:r w:rsidRPr="00305250">
        <w:rPr>
          <w:b/>
          <w:lang w:val="en-GB"/>
        </w:rPr>
        <w:t xml:space="preserve">Correlation between the duration of social behaviour and the number of </w:t>
      </w:r>
      <w:r w:rsidR="002375BA" w:rsidRPr="00305250">
        <w:rPr>
          <w:b/>
          <w:lang w:val="en-GB"/>
        </w:rPr>
        <w:t>50-</w:t>
      </w:r>
      <w:r w:rsidRPr="00305250">
        <w:rPr>
          <w:b/>
          <w:lang w:val="en-GB"/>
        </w:rPr>
        <w:t>kHz calls.</w:t>
      </w:r>
    </w:p>
    <w:tbl>
      <w:tblPr>
        <w:tblStyle w:val="Tabela-Siatka"/>
        <w:tblW w:w="8162" w:type="dxa"/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559"/>
        <w:gridCol w:w="1560"/>
        <w:gridCol w:w="1504"/>
      </w:tblGrid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Call subtype [n]</w:t>
            </w:r>
          </w:p>
        </w:tc>
        <w:tc>
          <w:tcPr>
            <w:tcW w:w="3118" w:type="dxa"/>
            <w:gridSpan w:val="2"/>
          </w:tcPr>
          <w:p w:rsidR="00EB59BF" w:rsidRPr="00424651" w:rsidRDefault="00EB59BF" w:rsidP="006824EC">
            <w:pPr>
              <w:jc w:val="center"/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SOCIAL CONTACT</w:t>
            </w:r>
          </w:p>
        </w:tc>
        <w:tc>
          <w:tcPr>
            <w:tcW w:w="3064" w:type="dxa"/>
            <w:gridSpan w:val="2"/>
          </w:tcPr>
          <w:p w:rsidR="00EB59BF" w:rsidRPr="00424651" w:rsidRDefault="00EB59BF" w:rsidP="006824EC">
            <w:pPr>
              <w:jc w:val="center"/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FOLLOWING</w:t>
            </w:r>
          </w:p>
        </w:tc>
      </w:tr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</w:p>
        </w:tc>
        <w:tc>
          <w:tcPr>
            <w:tcW w:w="1559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SERT-WT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SERT-KO</w:t>
            </w:r>
          </w:p>
        </w:tc>
        <w:tc>
          <w:tcPr>
            <w:tcW w:w="156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SERT-WT</w:t>
            </w:r>
          </w:p>
        </w:tc>
        <w:tc>
          <w:tcPr>
            <w:tcW w:w="1504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SERT-KO</w:t>
            </w:r>
          </w:p>
        </w:tc>
      </w:tr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5O-kHz calls (total)</w:t>
            </w:r>
          </w:p>
        </w:tc>
        <w:tc>
          <w:tcPr>
            <w:tcW w:w="155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vAlign w:val="center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-0.283</w:t>
            </w:r>
          </w:p>
        </w:tc>
        <w:tc>
          <w:tcPr>
            <w:tcW w:w="1559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FFFFFF"/>
            <w:vAlign w:val="center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0.006</w:t>
            </w:r>
          </w:p>
        </w:tc>
        <w:tc>
          <w:tcPr>
            <w:tcW w:w="1560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0.152</w:t>
            </w:r>
          </w:p>
        </w:tc>
        <w:tc>
          <w:tcPr>
            <w:tcW w:w="1504" w:type="dxa"/>
            <w:shd w:val="clear" w:color="auto" w:fill="D0CECE" w:themeFill="background2" w:themeFillShade="E6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0.552*</w:t>
            </w:r>
          </w:p>
        </w:tc>
      </w:tr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SHORT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-0.261</w:t>
            </w:r>
          </w:p>
        </w:tc>
        <w:tc>
          <w:tcPr>
            <w:tcW w:w="1559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-0.002</w:t>
            </w:r>
          </w:p>
        </w:tc>
        <w:tc>
          <w:tcPr>
            <w:tcW w:w="1560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0.103</w:t>
            </w:r>
          </w:p>
        </w:tc>
        <w:tc>
          <w:tcPr>
            <w:tcW w:w="1504" w:type="dxa"/>
            <w:shd w:val="clear" w:color="auto" w:fill="D0CECE" w:themeFill="background2" w:themeFillShade="E6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0.723**</w:t>
            </w:r>
          </w:p>
        </w:tc>
      </w:tr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FLAT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-0.686**</w:t>
            </w:r>
          </w:p>
        </w:tc>
        <w:tc>
          <w:tcPr>
            <w:tcW w:w="1559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-0.019</w:t>
            </w:r>
          </w:p>
        </w:tc>
        <w:tc>
          <w:tcPr>
            <w:tcW w:w="1560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0.081</w:t>
            </w:r>
          </w:p>
        </w:tc>
        <w:tc>
          <w:tcPr>
            <w:tcW w:w="1504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0.241</w:t>
            </w:r>
          </w:p>
        </w:tc>
      </w:tr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TRILLS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-0.045</w:t>
            </w:r>
          </w:p>
        </w:tc>
        <w:tc>
          <w:tcPr>
            <w:tcW w:w="1559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0.134</w:t>
            </w:r>
          </w:p>
        </w:tc>
        <w:tc>
          <w:tcPr>
            <w:tcW w:w="1560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0.347</w:t>
            </w:r>
          </w:p>
        </w:tc>
        <w:tc>
          <w:tcPr>
            <w:tcW w:w="1504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0.213</w:t>
            </w:r>
          </w:p>
        </w:tc>
      </w:tr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MULTI-PART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-0.235</w:t>
            </w:r>
          </w:p>
        </w:tc>
        <w:tc>
          <w:tcPr>
            <w:tcW w:w="1559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0.033</w:t>
            </w:r>
          </w:p>
        </w:tc>
        <w:tc>
          <w:tcPr>
            <w:tcW w:w="1560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0.149</w:t>
            </w:r>
          </w:p>
        </w:tc>
        <w:tc>
          <w:tcPr>
            <w:tcW w:w="1504" w:type="dxa"/>
            <w:shd w:val="clear" w:color="auto" w:fill="D0CECE" w:themeFill="background2" w:themeFillShade="E6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0.547*</w:t>
            </w:r>
          </w:p>
        </w:tc>
      </w:tr>
      <w:tr w:rsidR="00EB59BF" w:rsidRPr="00424651" w:rsidTr="006824EC">
        <w:tc>
          <w:tcPr>
            <w:tcW w:w="1980" w:type="dxa"/>
          </w:tcPr>
          <w:p w:rsidR="00EB59BF" w:rsidRPr="00424651" w:rsidRDefault="00EB59BF" w:rsidP="006824EC">
            <w:pPr>
              <w:rPr>
                <w:b/>
                <w:lang w:val="en-GB"/>
              </w:rPr>
            </w:pPr>
            <w:r w:rsidRPr="00424651">
              <w:rPr>
                <w:b/>
                <w:lang w:val="en-GB"/>
              </w:rPr>
              <w:t>ONE-COMPONENT</w:t>
            </w:r>
          </w:p>
        </w:tc>
        <w:tc>
          <w:tcPr>
            <w:tcW w:w="1559" w:type="dxa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-0.407</w:t>
            </w:r>
          </w:p>
        </w:tc>
        <w:tc>
          <w:tcPr>
            <w:tcW w:w="1559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0.011</w:t>
            </w:r>
          </w:p>
        </w:tc>
        <w:tc>
          <w:tcPr>
            <w:tcW w:w="1560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0.164</w:t>
            </w:r>
          </w:p>
        </w:tc>
        <w:tc>
          <w:tcPr>
            <w:tcW w:w="1504" w:type="dxa"/>
            <w:shd w:val="clear" w:color="auto" w:fill="FFFFFF" w:themeFill="background1"/>
          </w:tcPr>
          <w:p w:rsidR="00EB59BF" w:rsidRPr="00424651" w:rsidRDefault="00EB59BF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0.508</w:t>
            </w:r>
          </w:p>
        </w:tc>
      </w:tr>
    </w:tbl>
    <w:p w:rsidR="00EB59BF" w:rsidRPr="00424651" w:rsidRDefault="00EB59BF" w:rsidP="00EB59BF">
      <w:pPr>
        <w:rPr>
          <w:lang w:val="en-GB"/>
        </w:rPr>
      </w:pPr>
      <w:r w:rsidRPr="00424651">
        <w:rPr>
          <w:lang w:val="en-GB"/>
        </w:rPr>
        <w:t xml:space="preserve">Spearman’s r values are presented in the table. * p &lt; 0.05. ** p &lt; 0.01. The </w:t>
      </w:r>
      <w:proofErr w:type="spellStart"/>
      <w:r w:rsidRPr="00424651">
        <w:rPr>
          <w:lang w:val="en-GB"/>
        </w:rPr>
        <w:t>grayed</w:t>
      </w:r>
      <w:proofErr w:type="spellEnd"/>
      <w:r w:rsidRPr="00424651">
        <w:rPr>
          <w:lang w:val="en-GB"/>
        </w:rPr>
        <w:t xml:space="preserve"> rows indicate significant correlation.</w:t>
      </w:r>
    </w:p>
    <w:p w:rsidR="002375BA" w:rsidRPr="00424651" w:rsidRDefault="002375BA">
      <w:pPr>
        <w:rPr>
          <w:b/>
          <w:lang w:val="en-GB"/>
        </w:rPr>
      </w:pPr>
      <w:r w:rsidRPr="00424651">
        <w:rPr>
          <w:b/>
          <w:lang w:val="en-GB"/>
        </w:rPr>
        <w:br w:type="page"/>
      </w:r>
    </w:p>
    <w:p w:rsidR="0050353A" w:rsidRPr="00424651" w:rsidRDefault="0050353A" w:rsidP="0050353A">
      <w:pPr>
        <w:rPr>
          <w:b/>
          <w:lang w:val="en-GB"/>
        </w:rPr>
      </w:pPr>
      <w:bookmarkStart w:id="0" w:name="OLE_LINK1"/>
      <w:r w:rsidRPr="00424651">
        <w:rPr>
          <w:b/>
          <w:lang w:val="en-GB"/>
        </w:rPr>
        <w:lastRenderedPageBreak/>
        <w:t>Supplement 3. Sociability and social novelty preference test.</w:t>
      </w:r>
    </w:p>
    <w:p w:rsidR="0050353A" w:rsidRPr="00424651" w:rsidRDefault="0050353A" w:rsidP="0050353A">
      <w:pPr>
        <w:rPr>
          <w:b/>
          <w:lang w:val="en-GB"/>
        </w:rPr>
      </w:pPr>
      <w:r w:rsidRPr="00424651">
        <w:rPr>
          <w:b/>
          <w:lang w:val="en-GB"/>
        </w:rPr>
        <w:t>Figure 1 S3</w:t>
      </w:r>
      <w:r w:rsidRPr="00305250">
        <w:rPr>
          <w:b/>
          <w:lang w:val="en-GB"/>
        </w:rPr>
        <w:t>. Number of entries into each compartment during the test for sociability (a) and preference for social novelty (b).</w:t>
      </w:r>
      <w:r w:rsidRPr="00424651">
        <w:rPr>
          <w:b/>
          <w:noProof/>
          <w:lang w:val="en-GB" w:eastAsia="pl-PL"/>
        </w:rPr>
        <w:drawing>
          <wp:inline distT="0" distB="0" distL="0" distR="0" wp14:anchorId="058D61BD" wp14:editId="1BEB54BF">
            <wp:extent cx="5760720" cy="233426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 - entries.w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50353A" w:rsidRPr="00424651" w:rsidRDefault="0050353A" w:rsidP="0050353A">
      <w:pPr>
        <w:rPr>
          <w:sz w:val="20"/>
          <w:szCs w:val="20"/>
          <w:lang w:val="en-GB"/>
        </w:rPr>
      </w:pPr>
      <w:r w:rsidRPr="00424651">
        <w:rPr>
          <w:sz w:val="20"/>
          <w:szCs w:val="20"/>
          <w:lang w:val="en-GB"/>
        </w:rPr>
        <w:t>Data are presented as median (horizontal line), interquartile range (box) and minimum and maximum values (whiskers).</w:t>
      </w:r>
    </w:p>
    <w:p w:rsidR="0050353A" w:rsidRPr="00424651" w:rsidRDefault="0050353A" w:rsidP="0050353A">
      <w:pPr>
        <w:rPr>
          <w:lang w:val="en-GB"/>
        </w:rPr>
      </w:pPr>
      <w:r w:rsidRPr="00424651">
        <w:rPr>
          <w:lang w:val="en-GB"/>
        </w:rPr>
        <w:t>Results:</w:t>
      </w:r>
    </w:p>
    <w:p w:rsidR="0050353A" w:rsidRPr="00424651" w:rsidRDefault="0050353A" w:rsidP="0050353A">
      <w:pPr>
        <w:rPr>
          <w:lang w:val="en-GB"/>
        </w:rPr>
      </w:pPr>
      <w:r w:rsidRPr="00424651">
        <w:rPr>
          <w:lang w:val="en-GB"/>
        </w:rPr>
        <w:t>There were no significant differences between SERT-WT and SERT-KO rats for number of entries into the two chambers during either the test for sociability (ANOVA interaction: F[1,58]=0.007; NS) or the test for novelty preference (ANOVA interaction: F[1,51]=0.883; NS).</w:t>
      </w:r>
    </w:p>
    <w:p w:rsidR="0050353A" w:rsidRPr="00424651" w:rsidRDefault="0050353A" w:rsidP="0050353A">
      <w:pPr>
        <w:rPr>
          <w:lang w:val="en-GB"/>
        </w:rPr>
      </w:pPr>
    </w:p>
    <w:p w:rsidR="0050353A" w:rsidRPr="00424651" w:rsidRDefault="0050353A" w:rsidP="0050353A">
      <w:pPr>
        <w:rPr>
          <w:lang w:val="en-GB"/>
        </w:rPr>
      </w:pPr>
      <w:r w:rsidRPr="00424651">
        <w:rPr>
          <w:b/>
          <w:lang w:val="en-GB"/>
        </w:rPr>
        <w:t xml:space="preserve">Figure 2 S3. </w:t>
      </w:r>
      <w:r w:rsidRPr="00424651">
        <w:rPr>
          <w:lang w:val="en-GB"/>
        </w:rPr>
        <w:t>Total number of entries during the test for sociability (a) and preference for social novelty (b).</w:t>
      </w:r>
    </w:p>
    <w:p w:rsidR="0050353A" w:rsidRPr="00424651" w:rsidRDefault="0050353A" w:rsidP="0050353A">
      <w:pPr>
        <w:rPr>
          <w:b/>
          <w:lang w:val="en-GB"/>
        </w:rPr>
      </w:pPr>
      <w:r w:rsidRPr="00424651">
        <w:rPr>
          <w:b/>
          <w:noProof/>
          <w:lang w:val="en-GB" w:eastAsia="pl-PL"/>
        </w:rPr>
        <w:drawing>
          <wp:inline distT="0" distB="0" distL="0" distR="0" wp14:anchorId="2E1EE8FF" wp14:editId="72DD4EA8">
            <wp:extent cx="5760720" cy="21513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 -total entries.wm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53A" w:rsidRPr="00305250" w:rsidRDefault="0050353A" w:rsidP="0050353A">
      <w:pPr>
        <w:rPr>
          <w:sz w:val="20"/>
          <w:szCs w:val="20"/>
          <w:lang w:val="en-GB"/>
        </w:rPr>
      </w:pPr>
      <w:r w:rsidRPr="00305250">
        <w:rPr>
          <w:sz w:val="20"/>
          <w:szCs w:val="20"/>
          <w:lang w:val="en-GB"/>
        </w:rPr>
        <w:t>Data are presented as median (horizontal line), interquartile range (box) and minimum and maximum values (whiskers).</w:t>
      </w:r>
    </w:p>
    <w:p w:rsidR="0050353A" w:rsidRPr="00424651" w:rsidRDefault="0050353A" w:rsidP="0050353A">
      <w:pPr>
        <w:rPr>
          <w:lang w:val="en-GB"/>
        </w:rPr>
      </w:pPr>
      <w:r w:rsidRPr="00424651">
        <w:rPr>
          <w:lang w:val="en-GB"/>
        </w:rPr>
        <w:t>Results:</w:t>
      </w:r>
    </w:p>
    <w:p w:rsidR="0050353A" w:rsidRPr="00424651" w:rsidRDefault="0050353A" w:rsidP="0050353A">
      <w:pPr>
        <w:rPr>
          <w:lang w:val="en-GB"/>
        </w:rPr>
      </w:pPr>
      <w:r w:rsidRPr="00424651">
        <w:rPr>
          <w:lang w:val="en-GB"/>
        </w:rPr>
        <w:t xml:space="preserve">There were no significant differences between SERT-WT and SERT-KO rats for the total number of entries during either the test for sociability (t=1.92, </w:t>
      </w:r>
      <w:proofErr w:type="spellStart"/>
      <w:r w:rsidRPr="00424651">
        <w:rPr>
          <w:lang w:val="en-GB"/>
        </w:rPr>
        <w:t>df</w:t>
      </w:r>
      <w:proofErr w:type="spellEnd"/>
      <w:r w:rsidRPr="00424651">
        <w:rPr>
          <w:lang w:val="en-GB"/>
        </w:rPr>
        <w:t xml:space="preserve">=58, p=0.059) or the test for novelty preference (t=2.01, </w:t>
      </w:r>
      <w:proofErr w:type="spellStart"/>
      <w:r w:rsidRPr="00424651">
        <w:rPr>
          <w:lang w:val="en-GB"/>
        </w:rPr>
        <w:t>df</w:t>
      </w:r>
      <w:proofErr w:type="spellEnd"/>
      <w:r w:rsidRPr="00424651">
        <w:rPr>
          <w:lang w:val="en-GB"/>
        </w:rPr>
        <w:t>=51, p=0.051).</w:t>
      </w:r>
    </w:p>
    <w:p w:rsidR="0050353A" w:rsidRPr="00424651" w:rsidRDefault="0050353A" w:rsidP="0050353A">
      <w:pPr>
        <w:rPr>
          <w:b/>
          <w:lang w:val="en-GB"/>
        </w:rPr>
      </w:pPr>
      <w:r w:rsidRPr="00424651">
        <w:rPr>
          <w:b/>
          <w:lang w:val="en-GB"/>
        </w:rPr>
        <w:lastRenderedPageBreak/>
        <w:t>Table S3</w:t>
      </w:r>
      <w:r w:rsidRPr="00305250">
        <w:rPr>
          <w:b/>
          <w:lang w:val="en-GB"/>
        </w:rPr>
        <w:t>. Correlation between the distance travelled in the open field test and the total number of entries during</w:t>
      </w:r>
      <w:r w:rsidR="00305250">
        <w:rPr>
          <w:b/>
          <w:lang w:val="en-GB"/>
        </w:rPr>
        <w:t xml:space="preserve"> the</w:t>
      </w:r>
      <w:bookmarkStart w:id="1" w:name="_GoBack"/>
      <w:bookmarkEnd w:id="1"/>
      <w:r w:rsidRPr="00305250">
        <w:rPr>
          <w:b/>
          <w:lang w:val="en-GB"/>
        </w:rPr>
        <w:t xml:space="preserve"> sociability and social novelty preference tests.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1418"/>
      </w:tblGrid>
      <w:tr w:rsidR="0050353A" w:rsidRPr="00424651" w:rsidTr="006824EC">
        <w:tc>
          <w:tcPr>
            <w:tcW w:w="1413" w:type="dxa"/>
          </w:tcPr>
          <w:p w:rsidR="0050353A" w:rsidRPr="00424651" w:rsidRDefault="0050353A" w:rsidP="006824EC">
            <w:pPr>
              <w:rPr>
                <w:lang w:val="en-GB"/>
              </w:rPr>
            </w:pPr>
          </w:p>
        </w:tc>
        <w:tc>
          <w:tcPr>
            <w:tcW w:w="1417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sociability</w:t>
            </w:r>
          </w:p>
        </w:tc>
        <w:tc>
          <w:tcPr>
            <w:tcW w:w="1418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novelty</w:t>
            </w:r>
          </w:p>
        </w:tc>
      </w:tr>
      <w:tr w:rsidR="0050353A" w:rsidRPr="00424651" w:rsidTr="006824EC">
        <w:tc>
          <w:tcPr>
            <w:tcW w:w="1413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SERT-WT</w:t>
            </w:r>
          </w:p>
        </w:tc>
        <w:tc>
          <w:tcPr>
            <w:tcW w:w="1417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0.004</w:t>
            </w:r>
          </w:p>
        </w:tc>
        <w:tc>
          <w:tcPr>
            <w:tcW w:w="1418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0.318</w:t>
            </w:r>
          </w:p>
        </w:tc>
      </w:tr>
      <w:tr w:rsidR="0050353A" w:rsidRPr="00424651" w:rsidTr="006824EC">
        <w:tc>
          <w:tcPr>
            <w:tcW w:w="1413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SERT-KO</w:t>
            </w:r>
          </w:p>
        </w:tc>
        <w:tc>
          <w:tcPr>
            <w:tcW w:w="1417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0.039</w:t>
            </w:r>
          </w:p>
        </w:tc>
        <w:tc>
          <w:tcPr>
            <w:tcW w:w="1418" w:type="dxa"/>
          </w:tcPr>
          <w:p w:rsidR="0050353A" w:rsidRPr="00424651" w:rsidRDefault="0050353A" w:rsidP="006824EC">
            <w:pPr>
              <w:rPr>
                <w:lang w:val="en-GB"/>
              </w:rPr>
            </w:pPr>
            <w:r w:rsidRPr="00424651">
              <w:rPr>
                <w:lang w:val="en-GB"/>
              </w:rPr>
              <w:t>-0.298</w:t>
            </w:r>
          </w:p>
        </w:tc>
      </w:tr>
    </w:tbl>
    <w:p w:rsidR="0050353A" w:rsidRPr="00424651" w:rsidRDefault="0050353A" w:rsidP="0050353A">
      <w:pPr>
        <w:rPr>
          <w:sz w:val="20"/>
          <w:szCs w:val="20"/>
          <w:lang w:val="en-GB"/>
        </w:rPr>
      </w:pPr>
      <w:r w:rsidRPr="00424651">
        <w:rPr>
          <w:sz w:val="20"/>
          <w:szCs w:val="20"/>
          <w:lang w:val="en-GB"/>
        </w:rPr>
        <w:t>Pearson’s r values are presented in the table</w:t>
      </w:r>
    </w:p>
    <w:p w:rsidR="0050353A" w:rsidRPr="00424651" w:rsidRDefault="0050353A" w:rsidP="0050353A">
      <w:pPr>
        <w:rPr>
          <w:b/>
          <w:lang w:val="en-GB"/>
        </w:rPr>
      </w:pPr>
    </w:p>
    <w:p w:rsidR="000F5303" w:rsidRPr="00424651" w:rsidRDefault="000F5303">
      <w:pPr>
        <w:rPr>
          <w:lang w:val="en-GB"/>
        </w:rPr>
      </w:pPr>
    </w:p>
    <w:sectPr w:rsidR="000F5303" w:rsidRPr="00424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6D3"/>
    <w:rsid w:val="00061372"/>
    <w:rsid w:val="000728E3"/>
    <w:rsid w:val="000F5303"/>
    <w:rsid w:val="00163DB2"/>
    <w:rsid w:val="0019026D"/>
    <w:rsid w:val="001C56E9"/>
    <w:rsid w:val="001D361F"/>
    <w:rsid w:val="00226E8D"/>
    <w:rsid w:val="002375BA"/>
    <w:rsid w:val="00255E49"/>
    <w:rsid w:val="00263368"/>
    <w:rsid w:val="002B6498"/>
    <w:rsid w:val="00305250"/>
    <w:rsid w:val="003C0FE1"/>
    <w:rsid w:val="003E410C"/>
    <w:rsid w:val="0041396F"/>
    <w:rsid w:val="00424651"/>
    <w:rsid w:val="00425A86"/>
    <w:rsid w:val="0050353A"/>
    <w:rsid w:val="005252CA"/>
    <w:rsid w:val="00597418"/>
    <w:rsid w:val="005E6F27"/>
    <w:rsid w:val="0076603E"/>
    <w:rsid w:val="007740E5"/>
    <w:rsid w:val="00774184"/>
    <w:rsid w:val="0084365F"/>
    <w:rsid w:val="008B0D75"/>
    <w:rsid w:val="008F1162"/>
    <w:rsid w:val="00913B68"/>
    <w:rsid w:val="00971595"/>
    <w:rsid w:val="00972126"/>
    <w:rsid w:val="009F2148"/>
    <w:rsid w:val="00A465AA"/>
    <w:rsid w:val="00A80F2B"/>
    <w:rsid w:val="00A948CD"/>
    <w:rsid w:val="00AD5734"/>
    <w:rsid w:val="00B936D3"/>
    <w:rsid w:val="00BF3A12"/>
    <w:rsid w:val="00CA666A"/>
    <w:rsid w:val="00CD180E"/>
    <w:rsid w:val="00EB59BF"/>
    <w:rsid w:val="00F64499"/>
    <w:rsid w:val="00F82DB8"/>
    <w:rsid w:val="00F840A4"/>
    <w:rsid w:val="00FA272A"/>
    <w:rsid w:val="00FC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31A5"/>
  <w15:chartTrackingRefBased/>
  <w15:docId w15:val="{816406DD-A848-452E-9287-5D31A9F1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94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F704E-ED7C-4D6E-B850-8896513B0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627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Nikiforuk</dc:creator>
  <cp:keywords/>
  <dc:description/>
  <cp:lastModifiedBy>Agnieszka Nikiforuk</cp:lastModifiedBy>
  <cp:revision>3</cp:revision>
  <dcterms:created xsi:type="dcterms:W3CDTF">2019-12-20T08:50:00Z</dcterms:created>
  <dcterms:modified xsi:type="dcterms:W3CDTF">2019-12-20T09:08:00Z</dcterms:modified>
</cp:coreProperties>
</file>