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1EF9B" w14:textId="77777777" w:rsidR="00733F0A" w:rsidRPr="0083190C" w:rsidRDefault="00733F0A" w:rsidP="00733F0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3190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 novel phytocannabinoid isolated from </w:t>
      </w:r>
      <w:r w:rsidRPr="0083190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Cannabis sativa</w:t>
      </w:r>
      <w:r w:rsidRPr="0083190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3190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with an </w:t>
      </w:r>
      <w:r w:rsidRPr="00016F4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 vivo</w:t>
      </w:r>
      <w:r w:rsidRPr="0083190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cannabimimetic activity higher than Δ</w:t>
      </w:r>
      <w:r w:rsidRPr="0083190C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9</w:t>
      </w:r>
      <w:r w:rsidRPr="0083190C">
        <w:rPr>
          <w:rFonts w:ascii="Times New Roman" w:hAnsi="Times New Roman" w:cs="Times New Roman"/>
          <w:b/>
          <w:bCs/>
          <w:sz w:val="28"/>
          <w:szCs w:val="28"/>
          <w:lang w:val="en-US"/>
        </w:rPr>
        <w:t>-tetrahydrocannabinol: Δ</w:t>
      </w:r>
      <w:r w:rsidRPr="0083190C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9</w:t>
      </w:r>
      <w:r w:rsidRPr="0083190C">
        <w:rPr>
          <w:rFonts w:ascii="Times New Roman" w:hAnsi="Times New Roman" w:cs="Times New Roman"/>
          <w:b/>
          <w:bCs/>
          <w:sz w:val="28"/>
          <w:szCs w:val="28"/>
          <w:lang w:val="en-US"/>
        </w:rPr>
        <w:t>-Tetrahydrocannabiphorol</w:t>
      </w:r>
    </w:p>
    <w:p w14:paraId="60D38E35" w14:textId="77777777" w:rsidR="00E13108" w:rsidRPr="00664768" w:rsidRDefault="00E13108" w:rsidP="00E13108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768">
        <w:rPr>
          <w:rFonts w:ascii="Times New Roman" w:hAnsi="Times New Roman" w:cs="Times New Roman"/>
          <w:sz w:val="24"/>
          <w:szCs w:val="24"/>
        </w:rPr>
        <w:t>Cinzia Citti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2,†</w:t>
      </w:r>
      <w:proofErr w:type="gramEnd"/>
      <w:r w:rsidRPr="00664768">
        <w:rPr>
          <w:rFonts w:ascii="Times New Roman" w:hAnsi="Times New Roman" w:cs="Times New Roman"/>
          <w:sz w:val="24"/>
          <w:szCs w:val="24"/>
        </w:rPr>
        <w:t>, Pasquale Linciano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3,†</w:t>
      </w:r>
      <w:r w:rsidRPr="00664768">
        <w:rPr>
          <w:rFonts w:ascii="Times New Roman" w:hAnsi="Times New Roman" w:cs="Times New Roman"/>
          <w:sz w:val="24"/>
          <w:szCs w:val="24"/>
        </w:rPr>
        <w:t>, Fabiana Russo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64768">
        <w:rPr>
          <w:rFonts w:ascii="Times New Roman" w:hAnsi="Times New Roman" w:cs="Times New Roman"/>
          <w:sz w:val="24"/>
          <w:szCs w:val="24"/>
        </w:rPr>
        <w:t>, Livio Luongo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64768">
        <w:rPr>
          <w:rFonts w:ascii="Times New Roman" w:hAnsi="Times New Roman" w:cs="Times New Roman"/>
          <w:sz w:val="24"/>
          <w:szCs w:val="24"/>
        </w:rPr>
        <w:t>, Monica Iannotta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64768">
        <w:rPr>
          <w:rFonts w:ascii="Times New Roman" w:hAnsi="Times New Roman" w:cs="Times New Roman"/>
          <w:sz w:val="24"/>
          <w:szCs w:val="24"/>
        </w:rPr>
        <w:t>, Sabatino Maione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64768">
        <w:rPr>
          <w:rFonts w:ascii="Times New Roman" w:hAnsi="Times New Roman" w:cs="Times New Roman"/>
          <w:sz w:val="24"/>
          <w:szCs w:val="24"/>
        </w:rPr>
        <w:t>, Aldo Laganà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664768">
        <w:rPr>
          <w:rFonts w:ascii="Times New Roman" w:hAnsi="Times New Roman" w:cs="Times New Roman"/>
          <w:sz w:val="24"/>
          <w:szCs w:val="24"/>
        </w:rPr>
        <w:t>, Anna Laura Capriotti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64768">
        <w:rPr>
          <w:rFonts w:ascii="Times New Roman" w:hAnsi="Times New Roman" w:cs="Times New Roman"/>
          <w:sz w:val="24"/>
          <w:szCs w:val="24"/>
        </w:rPr>
        <w:t>, Flavio Forni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64768">
        <w:rPr>
          <w:rFonts w:ascii="Times New Roman" w:hAnsi="Times New Roman" w:cs="Times New Roman"/>
          <w:sz w:val="24"/>
          <w:szCs w:val="24"/>
        </w:rPr>
        <w:t>, Maria Angela Vandelli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64768">
        <w:rPr>
          <w:rFonts w:ascii="Times New Roman" w:hAnsi="Times New Roman" w:cs="Times New Roman"/>
          <w:sz w:val="24"/>
          <w:szCs w:val="24"/>
        </w:rPr>
        <w:t>, Giuseppe Gigli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4768">
        <w:rPr>
          <w:rFonts w:ascii="Times New Roman" w:hAnsi="Times New Roman" w:cs="Times New Roman"/>
          <w:sz w:val="24"/>
          <w:szCs w:val="24"/>
        </w:rPr>
        <w:t>, Giuseppe Cannazza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t>2,3,</w:t>
      </w:r>
      <w:r w:rsidRPr="00664768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</w:p>
    <w:p w14:paraId="2F0376AC" w14:textId="77777777" w:rsidR="00E13108" w:rsidRPr="00664768" w:rsidRDefault="00E13108" w:rsidP="00E1310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4768">
        <w:rPr>
          <w:rFonts w:ascii="Times New Roman" w:hAnsi="Times New Roman" w:cs="Times New Roman"/>
          <w:sz w:val="24"/>
          <w:szCs w:val="24"/>
          <w:lang w:val="en-US"/>
        </w:rPr>
        <w:t>Mediteknology</w:t>
      </w:r>
      <w:proofErr w:type="spellEnd"/>
      <w:r w:rsidRPr="00664768">
        <w:rPr>
          <w:rFonts w:ascii="Times New Roman" w:hAnsi="Times New Roman" w:cs="Times New Roman"/>
          <w:sz w:val="24"/>
          <w:szCs w:val="24"/>
          <w:lang w:val="en-US"/>
        </w:rPr>
        <w:t xml:space="preserve"> (CNR spin-off company), Via </w:t>
      </w:r>
      <w:proofErr w:type="spellStart"/>
      <w:r w:rsidRPr="00664768">
        <w:rPr>
          <w:rFonts w:ascii="Times New Roman" w:hAnsi="Times New Roman" w:cs="Times New Roman"/>
          <w:sz w:val="24"/>
          <w:szCs w:val="24"/>
          <w:lang w:val="en-US"/>
        </w:rPr>
        <w:t>Arnesano</w:t>
      </w:r>
      <w:proofErr w:type="spellEnd"/>
      <w:r w:rsidRPr="00664768">
        <w:rPr>
          <w:rFonts w:ascii="Times New Roman" w:hAnsi="Times New Roman" w:cs="Times New Roman"/>
          <w:sz w:val="24"/>
          <w:szCs w:val="24"/>
          <w:lang w:val="en-US"/>
        </w:rPr>
        <w:t>, 73100 Lecce</w:t>
      </w:r>
    </w:p>
    <w:p w14:paraId="32EC8225" w14:textId="71D28140" w:rsidR="00E13108" w:rsidRPr="00664768" w:rsidRDefault="00E13108" w:rsidP="00E13108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4768">
        <w:rPr>
          <w:rFonts w:ascii="Times New Roman" w:hAnsi="Times New Roman" w:cs="Times New Roman"/>
          <w:sz w:val="24"/>
          <w:szCs w:val="24"/>
        </w:rPr>
        <w:t xml:space="preserve">CNR NANOTEC, </w:t>
      </w:r>
      <w:r w:rsidR="00FE4FCB">
        <w:rPr>
          <w:rFonts w:ascii="Times New Roman" w:hAnsi="Times New Roman" w:cs="Times New Roman"/>
          <w:sz w:val="24"/>
          <w:szCs w:val="24"/>
        </w:rPr>
        <w:t>Istituto di Nanotecnologia</w:t>
      </w:r>
      <w:r w:rsidRPr="00664768">
        <w:rPr>
          <w:rFonts w:ascii="Times New Roman" w:hAnsi="Times New Roman" w:cs="Times New Roman"/>
          <w:sz w:val="24"/>
          <w:szCs w:val="24"/>
        </w:rPr>
        <w:t xml:space="preserve">, Via Monteroni, 73100 Lecce, </w:t>
      </w:r>
      <w:proofErr w:type="spellStart"/>
      <w:r w:rsidRPr="00664768">
        <w:rPr>
          <w:rFonts w:ascii="Times New Roman" w:hAnsi="Times New Roman" w:cs="Times New Roman"/>
          <w:sz w:val="24"/>
          <w:szCs w:val="24"/>
        </w:rPr>
        <w:t>Italy</w:t>
      </w:r>
      <w:proofErr w:type="spellEnd"/>
    </w:p>
    <w:p w14:paraId="3649A13B" w14:textId="77777777" w:rsidR="00E13108" w:rsidRPr="00664768" w:rsidRDefault="00E13108" w:rsidP="00E13108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664768">
        <w:rPr>
          <w:rFonts w:ascii="Times New Roman" w:eastAsia="SimSun" w:hAnsi="Times New Roman"/>
          <w:sz w:val="24"/>
          <w:szCs w:val="24"/>
          <w:lang w:val="en-US"/>
        </w:rPr>
        <w:t xml:space="preserve">Department of Life Sciences, University of Modena and Reggio Emilia, Via </w:t>
      </w:r>
      <w:proofErr w:type="spellStart"/>
      <w:r w:rsidRPr="00664768">
        <w:rPr>
          <w:rFonts w:ascii="Times New Roman" w:eastAsia="SimSun" w:hAnsi="Times New Roman"/>
          <w:sz w:val="24"/>
          <w:szCs w:val="24"/>
          <w:lang w:val="en-US"/>
        </w:rPr>
        <w:t>Campi</w:t>
      </w:r>
      <w:proofErr w:type="spellEnd"/>
      <w:r w:rsidRPr="00664768">
        <w:rPr>
          <w:rFonts w:ascii="Times New Roman" w:eastAsia="SimSun" w:hAnsi="Times New Roman"/>
          <w:sz w:val="24"/>
          <w:szCs w:val="24"/>
          <w:lang w:val="en-US"/>
        </w:rPr>
        <w:t xml:space="preserve"> 103, 41125 Modena, Italy</w:t>
      </w:r>
    </w:p>
    <w:p w14:paraId="41BB1B77" w14:textId="77777777" w:rsidR="00E13108" w:rsidRPr="00664768" w:rsidRDefault="00E13108" w:rsidP="00E13108">
      <w:pPr>
        <w:pStyle w:val="Paragrafoelenco"/>
        <w:numPr>
          <w:ilvl w:val="0"/>
          <w:numId w:val="1"/>
        </w:numPr>
        <w:spacing w:after="0"/>
        <w:rPr>
          <w:rFonts w:ascii="Times New Roman" w:eastAsia="SimSun" w:hAnsi="Times New Roman"/>
          <w:sz w:val="24"/>
          <w:szCs w:val="24"/>
        </w:rPr>
      </w:pPr>
      <w:r w:rsidRPr="00664768">
        <w:rPr>
          <w:rFonts w:ascii="Times New Roman" w:eastAsia="SimSun" w:hAnsi="Times New Roman"/>
          <w:sz w:val="24"/>
          <w:szCs w:val="24"/>
        </w:rPr>
        <w:t xml:space="preserve">Department of </w:t>
      </w:r>
      <w:proofErr w:type="spellStart"/>
      <w:r w:rsidRPr="00664768">
        <w:rPr>
          <w:rFonts w:ascii="Times New Roman" w:eastAsia="SimSun" w:hAnsi="Times New Roman"/>
          <w:sz w:val="24"/>
          <w:szCs w:val="24"/>
        </w:rPr>
        <w:t>Experimental</w:t>
      </w:r>
      <w:proofErr w:type="spellEnd"/>
      <w:r w:rsidRPr="00664768">
        <w:rPr>
          <w:rFonts w:ascii="Times New Roman" w:eastAsia="SimSun" w:hAnsi="Times New Roman"/>
          <w:sz w:val="24"/>
          <w:szCs w:val="24"/>
        </w:rPr>
        <w:t xml:space="preserve"> Medicine, </w:t>
      </w:r>
      <w:proofErr w:type="spellStart"/>
      <w:r w:rsidRPr="00664768">
        <w:rPr>
          <w:rFonts w:ascii="Times New Roman" w:eastAsia="SimSun" w:hAnsi="Times New Roman"/>
          <w:sz w:val="24"/>
          <w:szCs w:val="24"/>
        </w:rPr>
        <w:t>Division</w:t>
      </w:r>
      <w:proofErr w:type="spellEnd"/>
      <w:r w:rsidRPr="00664768">
        <w:rPr>
          <w:rFonts w:ascii="Times New Roman" w:eastAsia="SimSun" w:hAnsi="Times New Roman"/>
          <w:sz w:val="24"/>
          <w:szCs w:val="24"/>
        </w:rPr>
        <w:t xml:space="preserve"> of </w:t>
      </w:r>
      <w:proofErr w:type="spellStart"/>
      <w:r w:rsidRPr="00664768">
        <w:rPr>
          <w:rFonts w:ascii="Times New Roman" w:eastAsia="SimSun" w:hAnsi="Times New Roman"/>
          <w:sz w:val="24"/>
          <w:szCs w:val="24"/>
        </w:rPr>
        <w:t>Pharmacology</w:t>
      </w:r>
      <w:proofErr w:type="spellEnd"/>
      <w:r w:rsidRPr="00664768">
        <w:rPr>
          <w:rFonts w:ascii="Times New Roman" w:eastAsia="SimSun" w:hAnsi="Times New Roman"/>
          <w:sz w:val="24"/>
          <w:szCs w:val="24"/>
        </w:rPr>
        <w:t xml:space="preserve">, Università della Campania “L. Vanvitelli”, Via Santa Maria di Costantinopoli 16, 80138 </w:t>
      </w:r>
      <w:proofErr w:type="spellStart"/>
      <w:r w:rsidRPr="00664768">
        <w:rPr>
          <w:rFonts w:ascii="Times New Roman" w:eastAsia="SimSun" w:hAnsi="Times New Roman"/>
          <w:sz w:val="24"/>
          <w:szCs w:val="24"/>
        </w:rPr>
        <w:t>Naples</w:t>
      </w:r>
      <w:proofErr w:type="spellEnd"/>
      <w:r w:rsidRPr="00664768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664768">
        <w:rPr>
          <w:rFonts w:ascii="Times New Roman" w:eastAsia="SimSun" w:hAnsi="Times New Roman"/>
          <w:sz w:val="24"/>
          <w:szCs w:val="24"/>
        </w:rPr>
        <w:t>Italy</w:t>
      </w:r>
      <w:proofErr w:type="spellEnd"/>
    </w:p>
    <w:p w14:paraId="42198590" w14:textId="77777777" w:rsidR="00E13108" w:rsidRPr="00664768" w:rsidRDefault="00E13108" w:rsidP="00E13108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664768">
        <w:rPr>
          <w:rFonts w:ascii="Times New Roman" w:eastAsia="SimSun" w:hAnsi="Times New Roman"/>
          <w:sz w:val="24"/>
          <w:szCs w:val="24"/>
          <w:lang w:val="en-US"/>
        </w:rPr>
        <w:t>Department of Chemistry, Sapienza University of Rome, Piazzale Aldo Moro 5, 00185 Rome, Italy</w:t>
      </w:r>
    </w:p>
    <w:p w14:paraId="6825BD47" w14:textId="77777777" w:rsidR="00E13108" w:rsidRPr="00664768" w:rsidRDefault="00E13108" w:rsidP="00E13108">
      <w:pPr>
        <w:spacing w:after="0"/>
        <w:ind w:left="36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66476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4768">
        <w:rPr>
          <w:rFonts w:ascii="Times New Roman" w:hAnsi="Times New Roman" w:cs="Times New Roman"/>
          <w:sz w:val="24"/>
          <w:szCs w:val="24"/>
          <w:lang w:val="en-US"/>
        </w:rPr>
        <w:t>These authors contributed equally to the work</w:t>
      </w:r>
    </w:p>
    <w:p w14:paraId="0ADB3014" w14:textId="77777777" w:rsidR="00E13108" w:rsidRPr="00664768" w:rsidRDefault="00E13108" w:rsidP="00E1310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664768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</w:t>
      </w:r>
      <w:hyperlink r:id="rId7" w:history="1">
        <w:r w:rsidRPr="00664768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giuseppe.cannazza@unimore.it</w:t>
        </w:r>
      </w:hyperlink>
      <w:r w:rsidRPr="006647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64768">
        <w:rPr>
          <w:rFonts w:ascii="Times New Roman" w:hAnsi="Times New Roman" w:cs="Times New Roman"/>
          <w:sz w:val="24"/>
          <w:szCs w:val="24"/>
          <w:lang w:val="en-US"/>
        </w:rPr>
        <w:t>tel</w:t>
      </w:r>
      <w:proofErr w:type="spellEnd"/>
      <w:r w:rsidRPr="00664768">
        <w:rPr>
          <w:rFonts w:ascii="Times New Roman" w:hAnsi="Times New Roman" w:cs="Times New Roman"/>
          <w:sz w:val="24"/>
          <w:szCs w:val="24"/>
          <w:lang w:val="en-US"/>
        </w:rPr>
        <w:t>: +39 059 2055013, fax: +39 059 2055750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64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4768">
        <w:rPr>
          <w:rFonts w:ascii="Times New Roman" w:hAnsi="Times New Roman" w:cs="Times New Roman"/>
          <w:sz w:val="24"/>
          <w:szCs w:val="24"/>
          <w:lang w:val="en-GB"/>
        </w:rPr>
        <w:t>ORCID ID: 0000-0002-7347-7315</w:t>
      </w:r>
    </w:p>
    <w:p w14:paraId="03FFA676" w14:textId="77777777" w:rsidR="00FA07BB" w:rsidRPr="00E13108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D6779A" w14:textId="77777777" w:rsidR="00FA07BB" w:rsidRPr="00E13108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B71AE2" w14:textId="77777777" w:rsidR="00FA07BB" w:rsidRPr="00E13108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8F40AE" w14:textId="77777777" w:rsidR="00FA07BB" w:rsidRPr="00864909" w:rsidRDefault="00FA07BB" w:rsidP="00FA07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64909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864909">
        <w:rPr>
          <w:rFonts w:ascii="Times New Roman" w:hAnsi="Times New Roman" w:cs="Times New Roman"/>
          <w:b/>
          <w:bCs/>
          <w:sz w:val="24"/>
          <w:szCs w:val="24"/>
        </w:rPr>
        <w:t xml:space="preserve"> of Content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128"/>
      </w:tblGrid>
      <w:tr w:rsidR="00FA07BB" w:rsidRPr="00DB0A2A" w14:paraId="187C9FDF" w14:textId="77777777" w:rsidTr="00486868">
        <w:tc>
          <w:tcPr>
            <w:tcW w:w="8500" w:type="dxa"/>
          </w:tcPr>
          <w:p w14:paraId="73B13D02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Procedure for the synthesis of </w:t>
            </w:r>
            <w:r w:rsidRPr="0086490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5-heptylbenzene-1,3-diol (1)</w:t>
            </w:r>
          </w:p>
        </w:tc>
        <w:tc>
          <w:tcPr>
            <w:tcW w:w="1128" w:type="dxa"/>
          </w:tcPr>
          <w:p w14:paraId="717E61D8" w14:textId="77777777" w:rsidR="00FA07BB" w:rsidRPr="00864909" w:rsidRDefault="00733F0A" w:rsidP="00733F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SI-2</w:t>
            </w:r>
          </w:p>
        </w:tc>
      </w:tr>
      <w:tr w:rsidR="00FA07BB" w:rsidRPr="00DB0A2A" w14:paraId="2FF69B35" w14:textId="77777777" w:rsidTr="00486868">
        <w:tc>
          <w:tcPr>
            <w:tcW w:w="8500" w:type="dxa"/>
          </w:tcPr>
          <w:p w14:paraId="000DDFF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/>
                <w:sz w:val="24"/>
                <w:szCs w:val="24"/>
                <w:vertAlign w:val="superscript"/>
                <w:lang w:val="en-GB"/>
              </w:rPr>
            </w:pPr>
            <w:r w:rsidRPr="00864909"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  <w:t>Table SI-</w:t>
            </w:r>
            <w:r w:rsidR="00733F0A"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  <w:t>1</w:t>
            </w:r>
            <w:r w:rsidRPr="00864909"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1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 xml:space="preserve">H and 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13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 xml:space="preserve"> NMR assignments (δ) of 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-CBDP</w:t>
            </w:r>
          </w:p>
        </w:tc>
        <w:tc>
          <w:tcPr>
            <w:tcW w:w="1128" w:type="dxa"/>
          </w:tcPr>
          <w:p w14:paraId="2F56CCAB" w14:textId="77777777" w:rsidR="00FA07BB" w:rsidRPr="00864909" w:rsidRDefault="00952D70" w:rsidP="00733F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SI-4</w:t>
            </w:r>
          </w:p>
        </w:tc>
      </w:tr>
      <w:tr w:rsidR="00FA07BB" w:rsidRPr="00DB0A2A" w14:paraId="59D58FB3" w14:textId="77777777" w:rsidTr="00486868">
        <w:tc>
          <w:tcPr>
            <w:tcW w:w="8500" w:type="dxa"/>
          </w:tcPr>
          <w:p w14:paraId="22AD14A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noProof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noProof/>
                <w:sz w:val="24"/>
                <w:szCs w:val="32"/>
                <w:lang w:val="en-GB"/>
              </w:rPr>
              <w:t>Table SI-</w:t>
            </w:r>
            <w:r w:rsidR="00733F0A">
              <w:rPr>
                <w:rFonts w:ascii="Times New Roman" w:hAnsi="Times New Roman"/>
                <w:b/>
                <w:bCs/>
                <w:noProof/>
                <w:sz w:val="24"/>
                <w:szCs w:val="32"/>
                <w:lang w:val="en-GB"/>
              </w:rPr>
              <w:t>2</w:t>
            </w:r>
            <w:r w:rsidRPr="00864909">
              <w:rPr>
                <w:rFonts w:ascii="Times New Roman" w:hAnsi="Times New Roman"/>
                <w:b/>
                <w:bCs/>
                <w:noProof/>
                <w:sz w:val="24"/>
                <w:szCs w:val="32"/>
                <w:lang w:val="en-GB"/>
              </w:rPr>
              <w:t>.</w:t>
            </w:r>
            <w:r w:rsidRPr="00864909">
              <w:rPr>
                <w:rFonts w:ascii="Times New Roman" w:hAnsi="Times New Roman"/>
                <w:noProof/>
                <w:sz w:val="24"/>
                <w:szCs w:val="32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1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 xml:space="preserve">H and 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13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 xml:space="preserve"> NMR assignments (δ) of 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-THCP</w:t>
            </w:r>
          </w:p>
        </w:tc>
        <w:tc>
          <w:tcPr>
            <w:tcW w:w="1128" w:type="dxa"/>
          </w:tcPr>
          <w:p w14:paraId="64FD05D4" w14:textId="77777777" w:rsidR="00FA07BB" w:rsidRPr="00864909" w:rsidRDefault="00952D70" w:rsidP="00733F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SI-5</w:t>
            </w:r>
          </w:p>
        </w:tc>
      </w:tr>
      <w:tr w:rsidR="00952D70" w:rsidRPr="00DB0A2A" w14:paraId="45EDA934" w14:textId="77777777" w:rsidTr="00486868">
        <w:tc>
          <w:tcPr>
            <w:tcW w:w="8500" w:type="dxa"/>
          </w:tcPr>
          <w:p w14:paraId="70F69F44" w14:textId="77777777" w:rsidR="00952D70" w:rsidRPr="00864909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</w:t>
            </w:r>
            <w:r w:rsidRPr="0086490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D70">
              <w:rPr>
                <w:rFonts w:ascii="Times New Roman" w:hAnsi="Times New Roman"/>
                <w:sz w:val="24"/>
                <w:szCs w:val="24"/>
              </w:rPr>
              <w:t>Synthetic procedure for the synthesis of sphaerophorol (1)</w:t>
            </w:r>
          </w:p>
        </w:tc>
        <w:tc>
          <w:tcPr>
            <w:tcW w:w="1128" w:type="dxa"/>
          </w:tcPr>
          <w:p w14:paraId="4048DA5B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52D70" w:rsidRPr="00DB0A2A" w14:paraId="595F86AE" w14:textId="77777777" w:rsidTr="00486868">
        <w:trPr>
          <w:trHeight w:val="290"/>
        </w:trPr>
        <w:tc>
          <w:tcPr>
            <w:tcW w:w="8500" w:type="dxa"/>
          </w:tcPr>
          <w:p w14:paraId="4981090E" w14:textId="77777777" w:rsidR="00952D70" w:rsidRPr="00864909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2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NMR spectroscopic characterization of synthetic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-CBDP</w:t>
            </w:r>
          </w:p>
        </w:tc>
        <w:tc>
          <w:tcPr>
            <w:tcW w:w="1128" w:type="dxa"/>
          </w:tcPr>
          <w:p w14:paraId="76453DC4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52D70" w:rsidRPr="00DB0A2A" w14:paraId="3978F0F8" w14:textId="77777777" w:rsidTr="00486868">
        <w:tc>
          <w:tcPr>
            <w:tcW w:w="8500" w:type="dxa"/>
          </w:tcPr>
          <w:p w14:paraId="40BEB26E" w14:textId="77777777" w:rsidR="00952D70" w:rsidRPr="00864909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3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NMR spectroscopic characterization of synthetic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-THCP</w:t>
            </w:r>
          </w:p>
        </w:tc>
        <w:tc>
          <w:tcPr>
            <w:tcW w:w="1128" w:type="dxa"/>
          </w:tcPr>
          <w:p w14:paraId="6ECFEB0B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52D70" w:rsidRPr="00DB0A2A" w14:paraId="226D00BE" w14:textId="77777777" w:rsidTr="00486868">
        <w:tc>
          <w:tcPr>
            <w:tcW w:w="8500" w:type="dxa"/>
          </w:tcPr>
          <w:p w14:paraId="6FC12A31" w14:textId="77777777" w:rsidR="00952D70" w:rsidRPr="00864909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4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NMR spectroscopic characterization of extracted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-CBDP</w:t>
            </w:r>
          </w:p>
        </w:tc>
        <w:tc>
          <w:tcPr>
            <w:tcW w:w="1128" w:type="dxa"/>
          </w:tcPr>
          <w:p w14:paraId="607C7A4F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52D70" w:rsidRPr="00DB0A2A" w14:paraId="6CE0936D" w14:textId="77777777" w:rsidTr="00486868">
        <w:tc>
          <w:tcPr>
            <w:tcW w:w="8500" w:type="dxa"/>
          </w:tcPr>
          <w:p w14:paraId="4AC23CE8" w14:textId="77777777" w:rsidR="00952D70" w:rsidRPr="00864909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5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NMR spectroscopic characterization of extracted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-THCP</w:t>
            </w:r>
          </w:p>
        </w:tc>
        <w:tc>
          <w:tcPr>
            <w:tcW w:w="1128" w:type="dxa"/>
          </w:tcPr>
          <w:p w14:paraId="18A77FDA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52D70" w:rsidRPr="00DB0A2A" w14:paraId="5A4B43F6" w14:textId="77777777" w:rsidTr="00486868">
        <w:tc>
          <w:tcPr>
            <w:tcW w:w="8500" w:type="dxa"/>
          </w:tcPr>
          <w:p w14:paraId="7E84B681" w14:textId="77777777" w:rsidR="00952D70" w:rsidRPr="00864909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D70">
              <w:rPr>
                <w:rFonts w:ascii="Times New Roman" w:hAnsi="Times New Roman"/>
                <w:b/>
                <w:bCs/>
                <w:sz w:val="24"/>
                <w:szCs w:val="24"/>
              </w:rPr>
              <w:t>Figure SI-6.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Crystal structure of hCB1 in complex with AM11542 agonist</w:t>
            </w:r>
          </w:p>
        </w:tc>
        <w:tc>
          <w:tcPr>
            <w:tcW w:w="1128" w:type="dxa"/>
          </w:tcPr>
          <w:p w14:paraId="445A6115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52D70" w:rsidRPr="00DB0A2A" w14:paraId="219A7E39" w14:textId="77777777" w:rsidTr="00486868">
        <w:tc>
          <w:tcPr>
            <w:tcW w:w="8500" w:type="dxa"/>
          </w:tcPr>
          <w:p w14:paraId="147B0C56" w14:textId="77777777" w:rsidR="00952D70" w:rsidRDefault="00952D70" w:rsidP="00952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D70">
              <w:rPr>
                <w:rFonts w:ascii="Times New Roman" w:hAnsi="Times New Roman"/>
                <w:b/>
                <w:bCs/>
                <w:sz w:val="24"/>
                <w:szCs w:val="24"/>
              </w:rPr>
              <w:t>Figure SI-7.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D70">
              <w:rPr>
                <w:rFonts w:ascii="Times New Roman" w:hAnsi="Times New Roman"/>
                <w:sz w:val="24"/>
                <w:szCs w:val="24"/>
              </w:rPr>
              <w:t>Predicted binding mode THC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52D70">
              <w:rPr>
                <w:rFonts w:ascii="Times New Roman" w:hAnsi="Times New Roman"/>
                <w:sz w:val="24"/>
                <w:szCs w:val="24"/>
              </w:rPr>
              <w:t xml:space="preserve"> THCV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2D70">
              <w:rPr>
                <w:rFonts w:ascii="Times New Roman" w:hAnsi="Times New Roman"/>
                <w:sz w:val="24"/>
                <w:szCs w:val="24"/>
              </w:rPr>
              <w:t>THCB</w:t>
            </w:r>
          </w:p>
        </w:tc>
        <w:tc>
          <w:tcPr>
            <w:tcW w:w="1128" w:type="dxa"/>
          </w:tcPr>
          <w:p w14:paraId="4F94FC29" w14:textId="77777777" w:rsidR="00952D70" w:rsidRDefault="00952D70" w:rsidP="00952D70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14:paraId="3EE91591" w14:textId="77777777" w:rsidR="00FA07BB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ED32BF" w14:textId="77777777" w:rsidR="00FA07BB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C07F69" w14:textId="77777777" w:rsidR="00FA07BB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FA07BB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FE4B78F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Procedure for the synthesis of 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5-heptylbenzene-1,3-diol (1).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The synthesis of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5-heptylbenzene-1,3-diol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, also known as 5-heptyl-resorcinol or sphaerophorol is reported in Scheme S1. 1-(bromomethyl)-3,5-dimethoxybenzene was reacted first with triphenylphosphine in refluxing toluene for 6 hours to quantitatively give the respective phosphonium salt (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was reacted with hexanal by Wittig’s reaction in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0.1 M K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CO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aqueous solution at reflux for 24 hours to give the alkene (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) as a 38:62 </w:t>
      </w:r>
      <w:proofErr w:type="spellStart"/>
      <w:proofErr w:type="gramStart"/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cis:trans</w:t>
      </w:r>
      <w:proofErr w:type="spellEnd"/>
      <w:proofErr w:type="gramEnd"/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mixture.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The mixture of </w:t>
      </w:r>
      <w:proofErr w:type="spellStart"/>
      <w:proofErr w:type="gramStart"/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cis:trans</w:t>
      </w:r>
      <w:proofErr w:type="spellEnd"/>
      <w:proofErr w:type="gramEnd"/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alkene 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was reduced by hydrogenation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over palladium/charcoal, using the </w:t>
      </w:r>
      <w:proofErr w:type="spellStart"/>
      <w:r w:rsidRPr="00864909">
        <w:rPr>
          <w:rFonts w:ascii="Times New Roman" w:hAnsi="Times New Roman" w:cs="Times New Roman"/>
          <w:sz w:val="24"/>
          <w:szCs w:val="24"/>
          <w:lang w:val="en-GB"/>
        </w:rPr>
        <w:t>ThalesNano</w:t>
      </w:r>
      <w:proofErr w:type="spellEnd"/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H-Cube flow reactor, to give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the alkane 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in quantitative yield. Finally, the demethylation of the two phenolic moieties of 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, using BBr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in anhydrous DCM, overnight at room temperature and under nitrogen atmosphere, gave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5-heptyl-resorcinol (</w:t>
      </w:r>
      <w:r w:rsidRPr="008649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) in quantitative yield.</w:t>
      </w:r>
    </w:p>
    <w:p w14:paraId="4462CFAD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C5FAD0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Synthesis of (3,5-</w:t>
      </w:r>
      <w:proofErr w:type="gramStart"/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dimethoxybenzyl)</w:t>
      </w:r>
      <w:proofErr w:type="spellStart"/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triphenylphosphonium</w:t>
      </w:r>
      <w:proofErr w:type="spellEnd"/>
      <w:proofErr w:type="gramEnd"/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bromide (4)</w:t>
      </w:r>
    </w:p>
    <w:p w14:paraId="4F33C4AB" w14:textId="6B37EDFC" w:rsidR="00FA07BB" w:rsidRPr="00864909" w:rsidRDefault="005348DA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riphenylphosphine (6.3 g, 23.8 mmol, 1.1 eq.) was added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o a stirred solution of 1-(bromomethyl)-3,5-dimethoxybenzene (5.0 g, 21.6 mmol, 1 eq.), in 30 mL of toluene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A07BB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refluxed for 6 hours</w:t>
      </w:r>
      <w:r>
        <w:rPr>
          <w:rFonts w:ascii="Times New Roman" w:hAnsi="Times New Roman" w:cs="Times New Roman"/>
          <w:sz w:val="24"/>
          <w:szCs w:val="24"/>
          <w:lang w:val="en-US"/>
        </w:rPr>
        <w:t>. After standing</w:t>
      </w:r>
      <w:r w:rsidR="00FA07BB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at room temperature overnight</w:t>
      </w:r>
      <w:r>
        <w:rPr>
          <w:rFonts w:ascii="Times New Roman" w:hAnsi="Times New Roman" w:cs="Times New Roman"/>
          <w:sz w:val="24"/>
          <w:szCs w:val="24"/>
          <w:lang w:val="en-US"/>
        </w:rPr>
        <w:t>, the</w:t>
      </w:r>
      <w:r w:rsidR="00FA07BB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precipitate formed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07BB" w:rsidRPr="00864909">
        <w:rPr>
          <w:rFonts w:ascii="Times New Roman" w:hAnsi="Times New Roman" w:cs="Times New Roman"/>
          <w:sz w:val="24"/>
          <w:szCs w:val="24"/>
          <w:lang w:val="en-US"/>
        </w:rPr>
        <w:t>was collected by filtration, washed with diethyl ether and dried to give 10.5 g of a white solid (quant. yield).</w:t>
      </w:r>
    </w:p>
    <w:p w14:paraId="100CBC6D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H-NMR (400 MHz, CDCl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) δ 7.78-7.76 (m, 9H), 7.66-7.63 (m, 6H), 6.35 (t, 2H,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= 2.3 Hz), 6.30 (q, 1H,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2.3 Hz), 5.32 (d, 2H,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14.3 Hz), 3.54 (s, 6H). </w:t>
      </w:r>
    </w:p>
    <w:p w14:paraId="53A54F14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Synthesis of (E/Z)-1-(hept-1-en-1-yl)-3,5-dimethoxybenzene (3)</w:t>
      </w:r>
    </w:p>
    <w:p w14:paraId="07D795ED" w14:textId="5C402C04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D17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(5.0 g, 10 mmol, 1 eq.)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suspended in 100 mL of a 0.1 M solution of K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 xml:space="preserve"> and h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exanal (1.8 mL, 15 mmol, 1.5 eq.)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added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 xml:space="preserve"> in one portion. T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he suspension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refluxed for 24 hours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 xml:space="preserve"> and cooled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at room temperature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100 mL of cyclohexane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added, and the biphasic mixture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vigorously stirred at 0 °C for two hours. The precipitated </w:t>
      </w:r>
      <w:proofErr w:type="spellStart"/>
      <w:r w:rsidRPr="00864909">
        <w:rPr>
          <w:rFonts w:ascii="Times New Roman" w:hAnsi="Times New Roman" w:cs="Times New Roman"/>
          <w:sz w:val="24"/>
          <w:szCs w:val="24"/>
          <w:lang w:val="en-US"/>
        </w:rPr>
        <w:t>triphenylphosphinoxide</w:t>
      </w:r>
      <w:proofErr w:type="spellEnd"/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removed by filtration. The organic phase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collected, and the aqueous phase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extracted two more times with cyclohexane. The combined organic phase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washed with brine, dried over anhydrous Na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and concentrated to give 2.325 g (99% yield) of a yellow oil. The product 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was obtained as</w:t>
      </w:r>
      <w:r w:rsidR="0029475A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6490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E/Z mixture of alkene</w:t>
      </w:r>
      <w:r w:rsidR="0029475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pure enough to be used in the next step without further purification.</w:t>
      </w:r>
    </w:p>
    <w:p w14:paraId="749F4889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, Z-isomer) δ 6.43 (d, 2H, J = 2.2 Hz), 6.35 (t, 1H, J = 2.2 Hz), 6.33 (d, 1H, J = 11.5 Hz), 5.65 (dt, 1H, J = 11.5, J = 7.0 Hz), 3.97 (s, 6H), 2.32 (</w:t>
      </w:r>
      <w:proofErr w:type="spellStart"/>
      <w:r w:rsidRPr="00864909">
        <w:rPr>
          <w:rFonts w:ascii="Times New Roman" w:hAnsi="Times New Roman" w:cs="Times New Roman"/>
          <w:sz w:val="24"/>
          <w:szCs w:val="24"/>
          <w:lang w:val="en-US"/>
        </w:rPr>
        <w:t>qd</w:t>
      </w:r>
      <w:proofErr w:type="spellEnd"/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, 2H, J = 7.3 Hz, J = 1.7 Hz), 1.46 (quintet, 2H, J = 7.3 Hz), 1.40-1.21 (m, 4H), 0.88 (t, 3H, J = 7.1 Hz); </w:t>
      </w:r>
      <w:r w:rsidRPr="008649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, E-isomer) δ 6.50 (d, 2H, J = 2.2 Hz), 6.21 (dt, 1H, J = 15.8 Hz, J = 6.8 Hz), the remaining protons are overlapping with those of the Z-isomer.</w:t>
      </w:r>
    </w:p>
    <w:p w14:paraId="1DAEACC1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Synthesis of 1-heptyl-3,5-dimethoxybenzene (2)</w:t>
      </w:r>
    </w:p>
    <w:p w14:paraId="51261AB0" w14:textId="24E572E4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The mixture of (E/Z)-1-(hept-1-en-1-yl)-3,5-dimethoxybenzene (3) </w:t>
      </w:r>
      <w:r w:rsidR="000B501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0B501F"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solubilized in EtOH and the hydrogenation was performed with H-Cube Mini Plus </w:t>
      </w:r>
      <w:proofErr w:type="spellStart"/>
      <w:r w:rsidRPr="00864909">
        <w:rPr>
          <w:rFonts w:ascii="Times New Roman" w:hAnsi="Times New Roman" w:cs="Times New Roman"/>
          <w:sz w:val="24"/>
          <w:szCs w:val="24"/>
          <w:lang w:val="en-GB"/>
        </w:rPr>
        <w:t>ThalesNano</w:t>
      </w:r>
      <w:proofErr w:type="spellEnd"/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using the following conditions: Temperature 30 °C, H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20 psi, cartridge Pd/C, solvent EtOH, flow 1mL/min. The solvent was concentrated to give 2.300g (98% yield) of a yellow liquid</w:t>
      </w:r>
      <w:r w:rsidR="000B501F">
        <w:rPr>
          <w:rFonts w:ascii="Times New Roman" w:hAnsi="Times New Roman" w:cs="Times New Roman"/>
          <w:sz w:val="24"/>
          <w:szCs w:val="24"/>
          <w:lang w:val="en-GB"/>
        </w:rPr>
        <w:t xml:space="preserve"> pure enough to be used in the next step without further purification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DDAC314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49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H NMR (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400 MHz, CDCl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864909">
        <w:rPr>
          <w:rFonts w:ascii="Times New Roman" w:hAnsi="Times New Roman" w:cs="Times New Roman"/>
          <w:sz w:val="24"/>
          <w:szCs w:val="24"/>
        </w:rPr>
        <w:t>δ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6.37 (d,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= 2.3 Hz, 2H), 6.32 (t,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= 2.3 Hz, 1H), 3.81 (s, 6H), 2.57 (dd,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= 6.8, 8.7 Hz, 2H), 1.72 – 1.59 (m, 2H), 1.41 – 1.22 (m, 8H), 0.91 (t,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= 6.8 Hz, 3H).</w:t>
      </w:r>
    </w:p>
    <w:p w14:paraId="0C7ABABF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64909">
        <w:rPr>
          <w:rFonts w:ascii="Times New Roman" w:hAnsi="Times New Roman" w:cs="Times New Roman"/>
          <w:i/>
          <w:iCs/>
          <w:sz w:val="24"/>
          <w:szCs w:val="24"/>
          <w:lang w:val="en-GB"/>
        </w:rPr>
        <w:t>Synthesis of 5-heptylbenzene-1,3-diol (1)</w:t>
      </w:r>
    </w:p>
    <w:p w14:paraId="5B5AFB1D" w14:textId="5E4C2883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To a solution of 2 (2.02 g, 8.62 mmol, 1 eq.) in anhydrous DCM at -10°C and under nitrogen atmosphere, a 1M solution of BBr3 in anhydrous DCM (19 mL, 19 mmol, 2.2 eq.) was added dropwise over a period of 30 minutes. The temperature was spontaneously risen, and the solution stirred at room temperature overnight. The reaction </w:t>
      </w:r>
      <w:r w:rsidR="00BD6464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BD6464"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>quenched with a</w:t>
      </w:r>
      <w:r w:rsidR="00BD6464">
        <w:rPr>
          <w:rFonts w:ascii="Times New Roman" w:hAnsi="Times New Roman" w:cs="Times New Roman"/>
          <w:sz w:val="24"/>
          <w:szCs w:val="24"/>
          <w:lang w:val="en-GB"/>
        </w:rPr>
        <w:t>n aqueous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saturated solution of NaHCO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and stirred until cessation of the effervescence. The organic phase </w:t>
      </w:r>
      <w:r w:rsidR="00BD6464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BD6464"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64909">
        <w:rPr>
          <w:rFonts w:ascii="Times New Roman" w:hAnsi="Times New Roman" w:cs="Times New Roman"/>
          <w:sz w:val="24"/>
          <w:szCs w:val="24"/>
          <w:lang w:val="en-GB"/>
        </w:rPr>
        <w:t xml:space="preserve">washed with brine, dried over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anhydrous Na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and concentrated to give 1.780 g (99% yield) of a brown liquid which crystalized upon standing. </w:t>
      </w:r>
    </w:p>
    <w:p w14:paraId="4C607D8C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49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8649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64909">
        <w:rPr>
          <w:rFonts w:ascii="Times New Roman" w:hAnsi="Times New Roman" w:cs="Times New Roman"/>
          <w:sz w:val="24"/>
          <w:szCs w:val="24"/>
        </w:rPr>
        <w:t>δ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6.24 (d, 2H,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2.3 Hz), 6.17 (t, 1H,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2.3 Hz), 2.48 (dd, 2H,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6.8, 8.7 Hz), 1.57 (t, 2H,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7.4 Hz), 1.39 – 1.19 (m, 8H), 0.88 (t, 3H, </w:t>
      </w:r>
      <w:r w:rsidRPr="0086490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864909">
        <w:rPr>
          <w:rFonts w:ascii="Times New Roman" w:hAnsi="Times New Roman" w:cs="Times New Roman"/>
          <w:sz w:val="24"/>
          <w:szCs w:val="24"/>
          <w:lang w:val="en-US"/>
        </w:rPr>
        <w:t xml:space="preserve"> = 7.4 Hz,).</w:t>
      </w:r>
    </w:p>
    <w:p w14:paraId="2CBD40EC" w14:textId="77777777" w:rsidR="00FA07BB" w:rsidRPr="008E5322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706823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57EEB7" w14:textId="77777777" w:rsidR="00FA07BB" w:rsidRPr="00864909" w:rsidRDefault="00FA07BB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FA07BB" w:rsidRPr="0086490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6DC0D0" w14:textId="77777777" w:rsidR="00FA07BB" w:rsidRPr="00864909" w:rsidRDefault="00FA07BB" w:rsidP="00FA07BB">
      <w:pPr>
        <w:spacing w:after="200" w:line="360" w:lineRule="auto"/>
        <w:jc w:val="both"/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</w:pPr>
      <w:r w:rsidRPr="00864909">
        <w:rPr>
          <w:rFonts w:ascii="Times New Roman" w:eastAsia="SimSu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sz w:val="24"/>
          <w:szCs w:val="24"/>
          <w:lang w:val="en-GB"/>
        </w:rPr>
        <w:t>SI-1</w:t>
      </w:r>
      <w:r w:rsidRPr="00864909">
        <w:rPr>
          <w:rFonts w:ascii="Times New Roman" w:eastAsia="SimSun" w:hAnsi="Times New Roman" w:cs="Times New Roman"/>
          <w:b/>
          <w:sz w:val="24"/>
          <w:szCs w:val="24"/>
          <w:lang w:val="en-GB"/>
        </w:rPr>
        <w:t>.</w:t>
      </w:r>
      <w:r w:rsidRPr="00864909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1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H and 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13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 NMR assignments (δ) of (-)-</w:t>
      </w:r>
      <w:r w:rsidRPr="00864909">
        <w:rPr>
          <w:rFonts w:ascii="Times New Roman" w:hAnsi="Times New Roman" w:cs="Times New Roman"/>
          <w:i/>
          <w:iCs/>
          <w:sz w:val="24"/>
          <w:szCs w:val="32"/>
          <w:lang w:val="en-GB"/>
        </w:rPr>
        <w:t>trans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>-CBDP</w:t>
      </w:r>
    </w:p>
    <w:tbl>
      <w:tblPr>
        <w:tblStyle w:val="Grigliatabel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693"/>
        <w:gridCol w:w="3544"/>
        <w:gridCol w:w="2268"/>
      </w:tblGrid>
      <w:tr w:rsidR="00FA07BB" w:rsidRPr="00864909" w14:paraId="4DB4C4B2" w14:textId="77777777" w:rsidTr="00022323">
        <w:trPr>
          <w:jc w:val="center"/>
        </w:trPr>
        <w:tc>
          <w:tcPr>
            <w:tcW w:w="7508" w:type="dxa"/>
            <w:gridSpan w:val="4"/>
            <w:vAlign w:val="center"/>
          </w:tcPr>
          <w:p w14:paraId="3F8ADFB4" w14:textId="77777777" w:rsidR="00FA07BB" w:rsidRPr="00864909" w:rsidRDefault="00FA07BB" w:rsidP="0002232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</w:rPr>
              <w:object w:dxaOrig="5395" w:dyaOrig="2640" w14:anchorId="6D773D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3.8pt;height:109.2pt" o:ole="">
                  <v:imagedata r:id="rId10" o:title=""/>
                </v:shape>
                <o:OLEObject Type="Embed" ProgID="ChemDraw.Document.6.0" ShapeID="_x0000_i1025" DrawAspect="Content" ObjectID="_1634545488" r:id="rId11"/>
              </w:object>
            </w:r>
          </w:p>
        </w:tc>
      </w:tr>
      <w:tr w:rsidR="00FA07BB" w:rsidRPr="00864909" w14:paraId="31041586" w14:textId="77777777" w:rsidTr="00022323">
        <w:trPr>
          <w:jc w:val="center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AC55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iCs/>
                <w:sz w:val="24"/>
                <w:szCs w:val="24"/>
              </w:rPr>
              <w:t>Position</w:t>
            </w:r>
          </w:p>
        </w:tc>
        <w:tc>
          <w:tcPr>
            <w:tcW w:w="423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285C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1</w:t>
            </w:r>
            <w:r w:rsidRPr="00864909">
              <w:rPr>
                <w:rFonts w:ascii="Times New Roman" w:hAnsi="Times New Roman" w:cs="Times New Roman"/>
                <w:iCs/>
                <w:sz w:val="24"/>
                <w:szCs w:val="24"/>
              </w:rPr>
              <w:t>H-NMR in CDCl</w:t>
            </w:r>
            <w:r w:rsidRPr="0086490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  <w:r w:rsidRPr="0086490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3334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13</w:t>
            </w:r>
            <w:r w:rsidRPr="00864909">
              <w:rPr>
                <w:rFonts w:ascii="Times New Roman" w:hAnsi="Times New Roman" w:cs="Times New Roman"/>
                <w:iCs/>
                <w:sz w:val="24"/>
                <w:szCs w:val="24"/>
              </w:rPr>
              <w:t>C-NMR in CDCl</w:t>
            </w:r>
            <w:r w:rsidRPr="0086490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  <w:r w:rsidRPr="0086490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FA07BB" w:rsidRPr="00864909" w14:paraId="3F6C8B0B" w14:textId="77777777" w:rsidTr="00022323">
        <w:trPr>
          <w:jc w:val="center"/>
        </w:trPr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04BA759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</w:tcBorders>
            <w:vAlign w:val="center"/>
          </w:tcPr>
          <w:p w14:paraId="003E1FB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3.89 – 3.81 (m, 1H)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A544F2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37.46</w:t>
            </w:r>
          </w:p>
        </w:tc>
      </w:tr>
      <w:tr w:rsidR="00FA07BB" w:rsidRPr="00864909" w14:paraId="65146DDA" w14:textId="77777777" w:rsidTr="00022323">
        <w:trPr>
          <w:jc w:val="center"/>
        </w:trPr>
        <w:tc>
          <w:tcPr>
            <w:tcW w:w="1003" w:type="dxa"/>
            <w:vAlign w:val="center"/>
          </w:tcPr>
          <w:p w14:paraId="421EF5F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37" w:type="dxa"/>
            <w:gridSpan w:val="2"/>
            <w:vAlign w:val="center"/>
          </w:tcPr>
          <w:p w14:paraId="38CFF8A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5.57 (s, 1H)</w:t>
            </w:r>
          </w:p>
        </w:tc>
        <w:tc>
          <w:tcPr>
            <w:tcW w:w="2268" w:type="dxa"/>
            <w:vAlign w:val="center"/>
          </w:tcPr>
          <w:p w14:paraId="1D83D1C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124.30</w:t>
            </w:r>
          </w:p>
        </w:tc>
      </w:tr>
      <w:tr w:rsidR="00FA07BB" w:rsidRPr="00864909" w14:paraId="6EE56A08" w14:textId="77777777" w:rsidTr="00022323">
        <w:trPr>
          <w:jc w:val="center"/>
        </w:trPr>
        <w:tc>
          <w:tcPr>
            <w:tcW w:w="1003" w:type="dxa"/>
            <w:vAlign w:val="center"/>
          </w:tcPr>
          <w:p w14:paraId="5BC72FD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37" w:type="dxa"/>
            <w:gridSpan w:val="2"/>
            <w:vAlign w:val="center"/>
          </w:tcPr>
          <w:p w14:paraId="0384322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018538E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140.22</w:t>
            </w:r>
          </w:p>
        </w:tc>
      </w:tr>
      <w:tr w:rsidR="00FA07BB" w:rsidRPr="00864909" w14:paraId="56422BC4" w14:textId="77777777" w:rsidTr="00022323">
        <w:trPr>
          <w:jc w:val="center"/>
        </w:trPr>
        <w:tc>
          <w:tcPr>
            <w:tcW w:w="1003" w:type="dxa"/>
            <w:vMerge w:val="restart"/>
            <w:vAlign w:val="center"/>
          </w:tcPr>
          <w:p w14:paraId="7221ACD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37" w:type="dxa"/>
            <w:gridSpan w:val="2"/>
            <w:vAlign w:val="center"/>
          </w:tcPr>
          <w:p w14:paraId="10F19EB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a-2.09 (</w:t>
            </w:r>
            <w:proofErr w:type="spellStart"/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ddt</w:t>
            </w:r>
            <w:proofErr w:type="spellEnd"/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649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2.4, 5.1, 17.9 Hz, 1H)</w:t>
            </w:r>
          </w:p>
        </w:tc>
        <w:tc>
          <w:tcPr>
            <w:tcW w:w="2268" w:type="dxa"/>
            <w:vMerge w:val="restart"/>
            <w:vAlign w:val="center"/>
          </w:tcPr>
          <w:p w14:paraId="206177EB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30.59</w:t>
            </w:r>
          </w:p>
        </w:tc>
      </w:tr>
      <w:tr w:rsidR="00FA07BB" w:rsidRPr="00864909" w14:paraId="34D1FA02" w14:textId="77777777" w:rsidTr="00022323">
        <w:trPr>
          <w:jc w:val="center"/>
        </w:trPr>
        <w:tc>
          <w:tcPr>
            <w:tcW w:w="1003" w:type="dxa"/>
            <w:vMerge/>
            <w:vAlign w:val="center"/>
          </w:tcPr>
          <w:p w14:paraId="4395DD4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37" w:type="dxa"/>
            <w:gridSpan w:val="2"/>
            <w:vAlign w:val="center"/>
          </w:tcPr>
          <w:p w14:paraId="6757269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b-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2.24 (td, </w:t>
            </w:r>
            <w:r w:rsidRPr="008649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6.1, 12.7 Hz, 1H)</w:t>
            </w:r>
          </w:p>
        </w:tc>
        <w:tc>
          <w:tcPr>
            <w:tcW w:w="2268" w:type="dxa"/>
            <w:vMerge/>
            <w:vAlign w:val="center"/>
          </w:tcPr>
          <w:p w14:paraId="157140D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7BB" w:rsidRPr="00864909" w14:paraId="71AF93EC" w14:textId="77777777" w:rsidTr="00022323">
        <w:trPr>
          <w:jc w:val="center"/>
        </w:trPr>
        <w:tc>
          <w:tcPr>
            <w:tcW w:w="1003" w:type="dxa"/>
            <w:vAlign w:val="center"/>
          </w:tcPr>
          <w:p w14:paraId="7671008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37" w:type="dxa"/>
            <w:gridSpan w:val="2"/>
            <w:vAlign w:val="center"/>
          </w:tcPr>
          <w:p w14:paraId="682D56A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a,b</w:t>
            </w:r>
            <w:proofErr w:type="gramEnd"/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1.89 – 1.74 (m, 2H)</w:t>
            </w:r>
          </w:p>
        </w:tc>
        <w:tc>
          <w:tcPr>
            <w:tcW w:w="2268" w:type="dxa"/>
            <w:vAlign w:val="center"/>
          </w:tcPr>
          <w:p w14:paraId="2E619C2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28.60</w:t>
            </w:r>
          </w:p>
        </w:tc>
      </w:tr>
      <w:tr w:rsidR="00FA07BB" w:rsidRPr="00864909" w14:paraId="723033E8" w14:textId="77777777" w:rsidTr="00022323">
        <w:trPr>
          <w:jc w:val="center"/>
        </w:trPr>
        <w:tc>
          <w:tcPr>
            <w:tcW w:w="1003" w:type="dxa"/>
            <w:vAlign w:val="center"/>
          </w:tcPr>
          <w:p w14:paraId="77CAC13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37" w:type="dxa"/>
            <w:gridSpan w:val="2"/>
            <w:vAlign w:val="center"/>
          </w:tcPr>
          <w:p w14:paraId="3862436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2.52 – 2.35 (m, 1H)</w:t>
            </w:r>
          </w:p>
        </w:tc>
        <w:tc>
          <w:tcPr>
            <w:tcW w:w="2268" w:type="dxa"/>
            <w:vAlign w:val="center"/>
          </w:tcPr>
          <w:p w14:paraId="2CC08EB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46.33</w:t>
            </w:r>
          </w:p>
        </w:tc>
      </w:tr>
      <w:tr w:rsidR="00FA07BB" w:rsidRPr="00864909" w14:paraId="310A0BE4" w14:textId="77777777" w:rsidTr="00022323">
        <w:trPr>
          <w:jc w:val="center"/>
        </w:trPr>
        <w:tc>
          <w:tcPr>
            <w:tcW w:w="1003" w:type="dxa"/>
            <w:vAlign w:val="center"/>
          </w:tcPr>
          <w:p w14:paraId="3E44504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37" w:type="dxa"/>
            <w:gridSpan w:val="2"/>
            <w:vAlign w:val="center"/>
          </w:tcPr>
          <w:p w14:paraId="5DC89D8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1.89 – 1.74 (m, 3H)</w:t>
            </w:r>
          </w:p>
        </w:tc>
        <w:tc>
          <w:tcPr>
            <w:tcW w:w="2268" w:type="dxa"/>
            <w:vAlign w:val="center"/>
          </w:tcPr>
          <w:p w14:paraId="744FB61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23.86</w:t>
            </w:r>
          </w:p>
        </w:tc>
      </w:tr>
      <w:tr w:rsidR="00FA07BB" w:rsidRPr="00864909" w14:paraId="6521EE03" w14:textId="77777777" w:rsidTr="00022323">
        <w:trPr>
          <w:jc w:val="center"/>
        </w:trPr>
        <w:tc>
          <w:tcPr>
            <w:tcW w:w="1003" w:type="dxa"/>
            <w:vAlign w:val="center"/>
          </w:tcPr>
          <w:p w14:paraId="6976FAD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37" w:type="dxa"/>
            <w:gridSpan w:val="2"/>
            <w:vAlign w:val="center"/>
          </w:tcPr>
          <w:p w14:paraId="1481580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411BDE0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149.56</w:t>
            </w:r>
          </w:p>
        </w:tc>
      </w:tr>
      <w:tr w:rsidR="00FA07BB" w:rsidRPr="00864909" w14:paraId="5A1B8A95" w14:textId="77777777" w:rsidTr="00022323">
        <w:trPr>
          <w:jc w:val="center"/>
        </w:trPr>
        <w:tc>
          <w:tcPr>
            <w:tcW w:w="1003" w:type="dxa"/>
            <w:vMerge w:val="restart"/>
            <w:vAlign w:val="center"/>
          </w:tcPr>
          <w:p w14:paraId="61B4D4C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37" w:type="dxa"/>
            <w:gridSpan w:val="2"/>
            <w:vAlign w:val="center"/>
          </w:tcPr>
          <w:p w14:paraId="7153175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a-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4.56 (s, 1H)</w:t>
            </w:r>
          </w:p>
        </w:tc>
        <w:tc>
          <w:tcPr>
            <w:tcW w:w="2268" w:type="dxa"/>
            <w:vMerge w:val="restart"/>
            <w:vAlign w:val="center"/>
          </w:tcPr>
          <w:p w14:paraId="1BB3C1B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111.01</w:t>
            </w:r>
          </w:p>
        </w:tc>
      </w:tr>
      <w:tr w:rsidR="00FA07BB" w:rsidRPr="00864909" w14:paraId="0A2217DF" w14:textId="77777777" w:rsidTr="00022323">
        <w:trPr>
          <w:jc w:val="center"/>
        </w:trPr>
        <w:tc>
          <w:tcPr>
            <w:tcW w:w="1003" w:type="dxa"/>
            <w:vMerge/>
            <w:vAlign w:val="center"/>
          </w:tcPr>
          <w:p w14:paraId="6DA04EB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37" w:type="dxa"/>
            <w:gridSpan w:val="2"/>
            <w:vAlign w:val="center"/>
          </w:tcPr>
          <w:p w14:paraId="39F7D0F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b-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4.66 (s, 1H)</w:t>
            </w:r>
          </w:p>
        </w:tc>
        <w:tc>
          <w:tcPr>
            <w:tcW w:w="2268" w:type="dxa"/>
            <w:vMerge/>
            <w:vAlign w:val="center"/>
          </w:tcPr>
          <w:p w14:paraId="7318668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7BB" w:rsidRPr="00864909" w14:paraId="51200BF6" w14:textId="77777777" w:rsidTr="00022323">
        <w:trPr>
          <w:jc w:val="center"/>
        </w:trPr>
        <w:tc>
          <w:tcPr>
            <w:tcW w:w="1003" w:type="dxa"/>
            <w:vAlign w:val="center"/>
          </w:tcPr>
          <w:p w14:paraId="58FA7CC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37" w:type="dxa"/>
            <w:gridSpan w:val="2"/>
            <w:vAlign w:val="center"/>
          </w:tcPr>
          <w:p w14:paraId="1C91FC65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1.65 (s, 3H)</w:t>
            </w:r>
          </w:p>
        </w:tc>
        <w:tc>
          <w:tcPr>
            <w:tcW w:w="2268" w:type="dxa"/>
            <w:vAlign w:val="center"/>
          </w:tcPr>
          <w:p w14:paraId="278C6C3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20.71</w:t>
            </w:r>
          </w:p>
        </w:tc>
      </w:tr>
      <w:tr w:rsidR="00FA07BB" w:rsidRPr="00864909" w14:paraId="1C2B705B" w14:textId="77777777" w:rsidTr="00022323">
        <w:trPr>
          <w:jc w:val="center"/>
        </w:trPr>
        <w:tc>
          <w:tcPr>
            <w:tcW w:w="1003" w:type="dxa"/>
            <w:vAlign w:val="center"/>
          </w:tcPr>
          <w:p w14:paraId="5577CCF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1’</w:t>
            </w:r>
          </w:p>
        </w:tc>
        <w:tc>
          <w:tcPr>
            <w:tcW w:w="4237" w:type="dxa"/>
            <w:gridSpan w:val="2"/>
            <w:vAlign w:val="center"/>
          </w:tcPr>
          <w:p w14:paraId="6FFFB99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40807C4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154.09</w:t>
            </w:r>
          </w:p>
        </w:tc>
      </w:tr>
      <w:tr w:rsidR="00FA07BB" w:rsidRPr="00864909" w14:paraId="0EBAAAC0" w14:textId="77777777" w:rsidTr="00022323">
        <w:trPr>
          <w:jc w:val="center"/>
        </w:trPr>
        <w:tc>
          <w:tcPr>
            <w:tcW w:w="1003" w:type="dxa"/>
            <w:vAlign w:val="center"/>
          </w:tcPr>
          <w:p w14:paraId="4982030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2’</w:t>
            </w:r>
          </w:p>
        </w:tc>
        <w:tc>
          <w:tcPr>
            <w:tcW w:w="4237" w:type="dxa"/>
            <w:gridSpan w:val="2"/>
            <w:vAlign w:val="center"/>
          </w:tcPr>
          <w:p w14:paraId="1BBA6D8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5A08629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113.93</w:t>
            </w:r>
          </w:p>
        </w:tc>
      </w:tr>
      <w:tr w:rsidR="00FA07BB" w:rsidRPr="00864909" w14:paraId="6F3E3E41" w14:textId="77777777" w:rsidTr="00022323">
        <w:trPr>
          <w:jc w:val="center"/>
        </w:trPr>
        <w:tc>
          <w:tcPr>
            <w:tcW w:w="1003" w:type="dxa"/>
            <w:vAlign w:val="center"/>
          </w:tcPr>
          <w:p w14:paraId="2A35393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3’</w:t>
            </w:r>
          </w:p>
        </w:tc>
        <w:tc>
          <w:tcPr>
            <w:tcW w:w="4237" w:type="dxa"/>
            <w:gridSpan w:val="2"/>
            <w:vAlign w:val="center"/>
          </w:tcPr>
          <w:p w14:paraId="56E0553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7732B45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156.27</w:t>
            </w:r>
          </w:p>
        </w:tc>
      </w:tr>
      <w:tr w:rsidR="00FA07BB" w:rsidRPr="00864909" w14:paraId="2B806C56" w14:textId="77777777" w:rsidTr="00022323">
        <w:trPr>
          <w:jc w:val="center"/>
        </w:trPr>
        <w:tc>
          <w:tcPr>
            <w:tcW w:w="1003" w:type="dxa"/>
            <w:vAlign w:val="center"/>
          </w:tcPr>
          <w:p w14:paraId="41E7482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4’</w:t>
            </w:r>
          </w:p>
        </w:tc>
        <w:tc>
          <w:tcPr>
            <w:tcW w:w="4237" w:type="dxa"/>
            <w:gridSpan w:val="2"/>
            <w:vAlign w:val="center"/>
          </w:tcPr>
          <w:p w14:paraId="60C8332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6.10-6.30 (m, 2H)</w:t>
            </w:r>
          </w:p>
        </w:tc>
        <w:tc>
          <w:tcPr>
            <w:tcW w:w="2268" w:type="dxa"/>
            <w:vAlign w:val="center"/>
          </w:tcPr>
          <w:p w14:paraId="7B5FF67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108.26</w:t>
            </w:r>
          </w:p>
        </w:tc>
      </w:tr>
      <w:tr w:rsidR="00FA07BB" w:rsidRPr="00864909" w14:paraId="014A3A31" w14:textId="77777777" w:rsidTr="00022323">
        <w:trPr>
          <w:jc w:val="center"/>
        </w:trPr>
        <w:tc>
          <w:tcPr>
            <w:tcW w:w="1003" w:type="dxa"/>
            <w:vAlign w:val="center"/>
          </w:tcPr>
          <w:p w14:paraId="78C8DF0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5’</w:t>
            </w:r>
          </w:p>
        </w:tc>
        <w:tc>
          <w:tcPr>
            <w:tcW w:w="4237" w:type="dxa"/>
            <w:gridSpan w:val="2"/>
            <w:vAlign w:val="center"/>
          </w:tcPr>
          <w:p w14:paraId="4D20194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6377AD8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143.23</w:t>
            </w:r>
          </w:p>
        </w:tc>
      </w:tr>
      <w:tr w:rsidR="00FA07BB" w:rsidRPr="00864909" w14:paraId="3800C7DA" w14:textId="77777777" w:rsidTr="00022323">
        <w:trPr>
          <w:jc w:val="center"/>
        </w:trPr>
        <w:tc>
          <w:tcPr>
            <w:tcW w:w="1003" w:type="dxa"/>
            <w:vAlign w:val="center"/>
          </w:tcPr>
          <w:p w14:paraId="17A72B3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6’</w:t>
            </w:r>
          </w:p>
        </w:tc>
        <w:tc>
          <w:tcPr>
            <w:tcW w:w="4237" w:type="dxa"/>
            <w:gridSpan w:val="2"/>
            <w:vAlign w:val="center"/>
          </w:tcPr>
          <w:p w14:paraId="0331A66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6.10-6.30 (m, 2H)</w:t>
            </w:r>
          </w:p>
        </w:tc>
        <w:tc>
          <w:tcPr>
            <w:tcW w:w="2268" w:type="dxa"/>
            <w:vAlign w:val="center"/>
          </w:tcPr>
          <w:p w14:paraId="22C9EFC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109.91</w:t>
            </w:r>
          </w:p>
        </w:tc>
      </w:tr>
      <w:tr w:rsidR="00FA07BB" w:rsidRPr="00864909" w14:paraId="0F443860" w14:textId="77777777" w:rsidTr="00022323">
        <w:trPr>
          <w:jc w:val="center"/>
        </w:trPr>
        <w:tc>
          <w:tcPr>
            <w:tcW w:w="1003" w:type="dxa"/>
            <w:vAlign w:val="center"/>
          </w:tcPr>
          <w:p w14:paraId="10FFD685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7’</w:t>
            </w:r>
          </w:p>
        </w:tc>
        <w:tc>
          <w:tcPr>
            <w:tcW w:w="4237" w:type="dxa"/>
            <w:gridSpan w:val="2"/>
            <w:vAlign w:val="center"/>
          </w:tcPr>
          <w:p w14:paraId="41D55FB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4.66 (bs, 1H)</w:t>
            </w:r>
          </w:p>
        </w:tc>
        <w:tc>
          <w:tcPr>
            <w:tcW w:w="2268" w:type="dxa"/>
            <w:vAlign w:val="center"/>
          </w:tcPr>
          <w:p w14:paraId="31C5E08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A07BB" w:rsidRPr="00864909" w14:paraId="04E092EB" w14:textId="77777777" w:rsidTr="00022323">
        <w:trPr>
          <w:jc w:val="center"/>
        </w:trPr>
        <w:tc>
          <w:tcPr>
            <w:tcW w:w="1003" w:type="dxa"/>
            <w:vAlign w:val="center"/>
          </w:tcPr>
          <w:p w14:paraId="4733625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8’</w:t>
            </w:r>
          </w:p>
        </w:tc>
        <w:tc>
          <w:tcPr>
            <w:tcW w:w="4237" w:type="dxa"/>
            <w:gridSpan w:val="2"/>
            <w:vAlign w:val="center"/>
          </w:tcPr>
          <w:p w14:paraId="1951591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5.97 (bs, 1H)</w:t>
            </w:r>
          </w:p>
        </w:tc>
        <w:tc>
          <w:tcPr>
            <w:tcW w:w="2268" w:type="dxa"/>
            <w:vAlign w:val="center"/>
          </w:tcPr>
          <w:p w14:paraId="60D2750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A07BB" w:rsidRPr="00864909" w14:paraId="3D69ED18" w14:textId="77777777" w:rsidTr="00022323">
        <w:trPr>
          <w:jc w:val="center"/>
        </w:trPr>
        <w:tc>
          <w:tcPr>
            <w:tcW w:w="1003" w:type="dxa"/>
            <w:vAlign w:val="center"/>
          </w:tcPr>
          <w:p w14:paraId="3671012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1”</w:t>
            </w:r>
          </w:p>
        </w:tc>
        <w:tc>
          <w:tcPr>
            <w:tcW w:w="4237" w:type="dxa"/>
            <w:gridSpan w:val="2"/>
            <w:vAlign w:val="center"/>
          </w:tcPr>
          <w:p w14:paraId="2845654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2.52 – 2.35 (m, 3H)</w:t>
            </w:r>
          </w:p>
        </w:tc>
        <w:tc>
          <w:tcPr>
            <w:tcW w:w="2268" w:type="dxa"/>
            <w:vAlign w:val="center"/>
          </w:tcPr>
          <w:p w14:paraId="094BD65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35.70</w:t>
            </w:r>
          </w:p>
        </w:tc>
      </w:tr>
      <w:tr w:rsidR="00FA07BB" w:rsidRPr="00864909" w14:paraId="704E0198" w14:textId="77777777" w:rsidTr="00022323">
        <w:trPr>
          <w:jc w:val="center"/>
        </w:trPr>
        <w:tc>
          <w:tcPr>
            <w:tcW w:w="1003" w:type="dxa"/>
            <w:vAlign w:val="center"/>
          </w:tcPr>
          <w:p w14:paraId="23B97B6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2”</w:t>
            </w:r>
          </w:p>
        </w:tc>
        <w:tc>
          <w:tcPr>
            <w:tcW w:w="4237" w:type="dxa"/>
            <w:gridSpan w:val="2"/>
            <w:vAlign w:val="center"/>
          </w:tcPr>
          <w:p w14:paraId="1DBEDA8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 (</w:t>
            </w:r>
            <w:proofErr w:type="spellStart"/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qnt</w:t>
            </w:r>
            <w:proofErr w:type="spellEnd"/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649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7.6 Hz, 2H)</w:t>
            </w:r>
          </w:p>
        </w:tc>
        <w:tc>
          <w:tcPr>
            <w:tcW w:w="2268" w:type="dxa"/>
            <w:vAlign w:val="center"/>
          </w:tcPr>
          <w:p w14:paraId="3DD35AC5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31.99</w:t>
            </w:r>
          </w:p>
        </w:tc>
      </w:tr>
      <w:tr w:rsidR="00FA07BB" w:rsidRPr="00864909" w14:paraId="2C64071F" w14:textId="77777777" w:rsidTr="00022323">
        <w:trPr>
          <w:jc w:val="center"/>
        </w:trPr>
        <w:tc>
          <w:tcPr>
            <w:tcW w:w="1003" w:type="dxa"/>
            <w:vAlign w:val="center"/>
          </w:tcPr>
          <w:p w14:paraId="7BA00FB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3”</w:t>
            </w:r>
          </w:p>
        </w:tc>
        <w:tc>
          <w:tcPr>
            <w:tcW w:w="693" w:type="dxa"/>
            <w:vMerge w:val="restart"/>
            <w:vAlign w:val="center"/>
          </w:tcPr>
          <w:p w14:paraId="4688B8A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iCs/>
                <w:sz w:val="96"/>
                <w:szCs w:val="96"/>
              </w:rPr>
              <w:t>}</w:t>
            </w:r>
          </w:p>
        </w:tc>
        <w:tc>
          <w:tcPr>
            <w:tcW w:w="3544" w:type="dxa"/>
            <w:vMerge w:val="restart"/>
            <w:vAlign w:val="center"/>
          </w:tcPr>
          <w:p w14:paraId="062197C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1.28 (td, </w:t>
            </w:r>
            <w:r w:rsidRPr="008649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4.7, 8.2, 9.0 Hz, 8H)</w:t>
            </w:r>
          </w:p>
        </w:tc>
        <w:tc>
          <w:tcPr>
            <w:tcW w:w="2268" w:type="dxa"/>
            <w:vAlign w:val="center"/>
          </w:tcPr>
          <w:p w14:paraId="51C9238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31.14</w:t>
            </w:r>
          </w:p>
        </w:tc>
      </w:tr>
      <w:tr w:rsidR="00FA07BB" w:rsidRPr="00864909" w14:paraId="490E1CA9" w14:textId="77777777" w:rsidTr="00022323">
        <w:trPr>
          <w:jc w:val="center"/>
        </w:trPr>
        <w:tc>
          <w:tcPr>
            <w:tcW w:w="1003" w:type="dxa"/>
            <w:vAlign w:val="center"/>
          </w:tcPr>
          <w:p w14:paraId="1472026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4”</w:t>
            </w:r>
          </w:p>
        </w:tc>
        <w:tc>
          <w:tcPr>
            <w:tcW w:w="693" w:type="dxa"/>
            <w:vMerge/>
            <w:vAlign w:val="center"/>
          </w:tcPr>
          <w:p w14:paraId="74D2466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41E5128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C05796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29.43</w:t>
            </w:r>
          </w:p>
        </w:tc>
      </w:tr>
      <w:tr w:rsidR="00FA07BB" w:rsidRPr="00864909" w14:paraId="3524EEB7" w14:textId="77777777" w:rsidTr="00022323">
        <w:trPr>
          <w:jc w:val="center"/>
        </w:trPr>
        <w:tc>
          <w:tcPr>
            <w:tcW w:w="1003" w:type="dxa"/>
            <w:vAlign w:val="center"/>
          </w:tcPr>
          <w:p w14:paraId="3D6E4F7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5”</w:t>
            </w:r>
          </w:p>
        </w:tc>
        <w:tc>
          <w:tcPr>
            <w:tcW w:w="693" w:type="dxa"/>
            <w:vMerge/>
            <w:vAlign w:val="center"/>
          </w:tcPr>
          <w:p w14:paraId="4BEC754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495C233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EBF1F6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29.35</w:t>
            </w:r>
          </w:p>
        </w:tc>
      </w:tr>
      <w:tr w:rsidR="00FA07BB" w:rsidRPr="00864909" w14:paraId="2195687C" w14:textId="77777777" w:rsidTr="00022323">
        <w:trPr>
          <w:jc w:val="center"/>
        </w:trPr>
        <w:tc>
          <w:tcPr>
            <w:tcW w:w="1003" w:type="dxa"/>
            <w:vAlign w:val="center"/>
          </w:tcPr>
          <w:p w14:paraId="64E6A7C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6”</w:t>
            </w:r>
          </w:p>
        </w:tc>
        <w:tc>
          <w:tcPr>
            <w:tcW w:w="693" w:type="dxa"/>
            <w:vMerge/>
            <w:vAlign w:val="center"/>
          </w:tcPr>
          <w:p w14:paraId="7FBFCAE5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7BD79D3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9B721B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22.84</w:t>
            </w:r>
          </w:p>
        </w:tc>
      </w:tr>
      <w:tr w:rsidR="00FA07BB" w:rsidRPr="00864909" w14:paraId="342A6989" w14:textId="77777777" w:rsidTr="00022323">
        <w:trPr>
          <w:jc w:val="center"/>
        </w:trPr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7BD6325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7”</w:t>
            </w:r>
          </w:p>
        </w:tc>
        <w:tc>
          <w:tcPr>
            <w:tcW w:w="4237" w:type="dxa"/>
            <w:gridSpan w:val="2"/>
            <w:tcBorders>
              <w:bottom w:val="single" w:sz="4" w:space="0" w:color="auto"/>
            </w:tcBorders>
            <w:vAlign w:val="center"/>
          </w:tcPr>
          <w:p w14:paraId="63551C0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0.87 (t, </w:t>
            </w:r>
            <w:r w:rsidRPr="008649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</w:t>
            </w: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6.7 Hz, 3H)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2100D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64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14.29</w:t>
            </w:r>
          </w:p>
        </w:tc>
      </w:tr>
    </w:tbl>
    <w:p w14:paraId="5A1F8B67" w14:textId="77777777" w:rsidR="00FA07BB" w:rsidRPr="00864909" w:rsidRDefault="00FA07BB" w:rsidP="00FA07BB">
      <w:pP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32"/>
          <w:lang w:val="en-GB"/>
        </w:rPr>
      </w:pPr>
      <w:proofErr w:type="spellStart"/>
      <w:r w:rsidRPr="00864909">
        <w:rPr>
          <w:rFonts w:ascii="Times New Roman" w:eastAsia="SimSun" w:hAnsi="Times New Roman" w:cs="Times New Roman"/>
          <w:sz w:val="24"/>
          <w:szCs w:val="32"/>
          <w:vertAlign w:val="superscript"/>
          <w:lang w:val="en-GB"/>
        </w:rPr>
        <w:t>a</w:t>
      </w:r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>Chemical</w:t>
      </w:r>
      <w:proofErr w:type="spellEnd"/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 xml:space="preserve"> shifts are reported in parts per million (ppm, δ units). Proton chemical shifts were referenced to the solvent residual peak of CDCl</w:t>
      </w:r>
      <w:r w:rsidRPr="00864909">
        <w:rPr>
          <w:rFonts w:ascii="Times New Roman" w:eastAsia="SimSun" w:hAnsi="Times New Roman" w:cs="Times New Roman"/>
          <w:sz w:val="24"/>
          <w:szCs w:val="32"/>
          <w:vertAlign w:val="subscript"/>
          <w:lang w:val="en-GB"/>
        </w:rPr>
        <w:t xml:space="preserve">3 </w:t>
      </w:r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 xml:space="preserve">(7.26 ppm). Splitting patterns are designed as s, singlet; t, triplet; </w:t>
      </w:r>
      <w:proofErr w:type="spellStart"/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>sxt</w:t>
      </w:r>
      <w:proofErr w:type="spellEnd"/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 xml:space="preserve">, sextet; dt, double triplet; m, </w:t>
      </w:r>
      <w:proofErr w:type="spellStart"/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>multiplet</w:t>
      </w:r>
      <w:proofErr w:type="spellEnd"/>
      <w:r w:rsidRPr="00864909">
        <w:rPr>
          <w:rFonts w:ascii="Times New Roman" w:eastAsia="SimSun" w:hAnsi="Times New Roman" w:cs="Times New Roman"/>
          <w:sz w:val="24"/>
          <w:szCs w:val="32"/>
          <w:lang w:val="en-GB"/>
        </w:rPr>
        <w:t>; b, broad.</w:t>
      </w:r>
    </w:p>
    <w:p w14:paraId="0733D812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6AF4E25C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4F9CC9A0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4CEFCFAC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  <w:sectPr w:rsidR="00FA07BB" w:rsidRPr="0086490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6FEDD71" w14:textId="77777777" w:rsidR="00FA07BB" w:rsidRPr="00864909" w:rsidRDefault="00FA07BB" w:rsidP="00FA07BB">
      <w:pPr>
        <w:spacing w:line="276" w:lineRule="auto"/>
        <w:jc w:val="both"/>
        <w:rPr>
          <w:rFonts w:ascii="Times New Roman" w:hAnsi="Times New Roman" w:cs="Times New Roman"/>
          <w:noProof/>
          <w:szCs w:val="24"/>
          <w:lang w:val="en-GB"/>
        </w:rPr>
      </w:pPr>
      <w:r w:rsidRPr="00864909">
        <w:rPr>
          <w:rFonts w:ascii="Times New Roman" w:hAnsi="Times New Roman" w:cs="Times New Roman"/>
          <w:b/>
          <w:bCs/>
          <w:noProof/>
          <w:sz w:val="24"/>
          <w:szCs w:val="32"/>
          <w:lang w:val="en-GB"/>
        </w:rPr>
        <w:lastRenderedPageBreak/>
        <w:t>Table SI-</w:t>
      </w:r>
      <w:r>
        <w:rPr>
          <w:rFonts w:ascii="Times New Roman" w:hAnsi="Times New Roman" w:cs="Times New Roman"/>
          <w:b/>
          <w:bCs/>
          <w:noProof/>
          <w:sz w:val="24"/>
          <w:szCs w:val="32"/>
          <w:lang w:val="en-GB"/>
        </w:rPr>
        <w:t>2</w:t>
      </w:r>
      <w:r w:rsidRPr="00864909">
        <w:rPr>
          <w:rFonts w:ascii="Times New Roman" w:hAnsi="Times New Roman" w:cs="Times New Roman"/>
          <w:b/>
          <w:bCs/>
          <w:noProof/>
          <w:sz w:val="24"/>
          <w:szCs w:val="32"/>
          <w:lang w:val="en-GB"/>
        </w:rPr>
        <w:t>.</w:t>
      </w:r>
      <w:r w:rsidRPr="00864909">
        <w:rPr>
          <w:rFonts w:ascii="Times New Roman" w:hAnsi="Times New Roman" w:cs="Times New Roman"/>
          <w:noProof/>
          <w:sz w:val="24"/>
          <w:szCs w:val="32"/>
          <w:lang w:val="en-GB"/>
        </w:rPr>
        <w:t xml:space="preserve"> 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1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H and 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13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 NMR assignments (δ) of (-)-</w:t>
      </w:r>
      <w:r w:rsidRPr="00864909">
        <w:rPr>
          <w:rFonts w:ascii="Times New Roman" w:hAnsi="Times New Roman" w:cs="Times New Roman"/>
          <w:i/>
          <w:iCs/>
          <w:sz w:val="24"/>
          <w:szCs w:val="32"/>
          <w:lang w:val="en-GB"/>
        </w:rPr>
        <w:t>trans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>-Δ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9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>-THCP</w:t>
      </w:r>
    </w:p>
    <w:p w14:paraId="1A81F75E" w14:textId="77777777" w:rsidR="00FA07BB" w:rsidRPr="00864909" w:rsidRDefault="00FA07BB" w:rsidP="00FA07BB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14"/>
        <w:gridCol w:w="2835"/>
        <w:gridCol w:w="2268"/>
      </w:tblGrid>
      <w:tr w:rsidR="00FA07BB" w:rsidRPr="00864909" w14:paraId="7CE77F97" w14:textId="77777777" w:rsidTr="00022323">
        <w:trPr>
          <w:jc w:val="center"/>
        </w:trPr>
        <w:tc>
          <w:tcPr>
            <w:tcW w:w="7230" w:type="dxa"/>
            <w:gridSpan w:val="4"/>
            <w:vAlign w:val="center"/>
          </w:tcPr>
          <w:p w14:paraId="06FB974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eastAsiaTheme="minorHAnsi" w:hAnsi="Times New Roman" w:cstheme="minorBidi"/>
                <w:sz w:val="22"/>
                <w:szCs w:val="22"/>
                <w:lang w:val="it-IT"/>
              </w:rPr>
              <w:object w:dxaOrig="5026" w:dyaOrig="2562" w14:anchorId="128BAF35">
                <v:shape id="_x0000_i1026" type="#_x0000_t75" style="width:208.8pt;height:106.2pt" o:ole="">
                  <v:imagedata r:id="rId12" o:title=""/>
                </v:shape>
                <o:OLEObject Type="Embed" ProgID="ChemDraw.Document.6.0" ShapeID="_x0000_i1026" DrawAspect="Content" ObjectID="_1634545489" r:id="rId13"/>
              </w:object>
            </w:r>
          </w:p>
        </w:tc>
      </w:tr>
      <w:tr w:rsidR="00FA07BB" w:rsidRPr="00864909" w14:paraId="165F24C4" w14:textId="77777777" w:rsidTr="00022323">
        <w:trPr>
          <w:trHeight w:val="28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6CD4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Position</w:t>
            </w:r>
          </w:p>
        </w:tc>
        <w:tc>
          <w:tcPr>
            <w:tcW w:w="354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DD55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1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H-NMR in CDCl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3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F2FF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13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C-NMR in CDCl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3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FA07BB" w:rsidRPr="00864909" w14:paraId="1CC2283A" w14:textId="77777777" w:rsidTr="00022323">
        <w:trPr>
          <w:trHeight w:val="283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B12427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1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</w:tcBorders>
            <w:vAlign w:val="center"/>
          </w:tcPr>
          <w:p w14:paraId="668D22E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3.20 (dt, 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= 2.5, 10.8 Hz, 1H)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F80D6E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33.78</w:t>
            </w:r>
          </w:p>
        </w:tc>
      </w:tr>
      <w:tr w:rsidR="00FA07BB" w:rsidRPr="00864909" w14:paraId="6914A626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5F8E02A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2</w:t>
            </w:r>
          </w:p>
        </w:tc>
        <w:tc>
          <w:tcPr>
            <w:tcW w:w="3549" w:type="dxa"/>
            <w:gridSpan w:val="2"/>
            <w:vAlign w:val="center"/>
          </w:tcPr>
          <w:p w14:paraId="6608826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6.30 (t, 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= 2.0 Hz, 1H)</w:t>
            </w:r>
          </w:p>
        </w:tc>
        <w:tc>
          <w:tcPr>
            <w:tcW w:w="2268" w:type="dxa"/>
            <w:vAlign w:val="center"/>
          </w:tcPr>
          <w:p w14:paraId="6F7EA88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123.92</w:t>
            </w:r>
          </w:p>
        </w:tc>
      </w:tr>
      <w:tr w:rsidR="00FA07BB" w:rsidRPr="00864909" w14:paraId="30F05D69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5836EEE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3</w:t>
            </w:r>
          </w:p>
        </w:tc>
        <w:tc>
          <w:tcPr>
            <w:tcW w:w="3549" w:type="dxa"/>
            <w:gridSpan w:val="2"/>
            <w:vAlign w:val="center"/>
          </w:tcPr>
          <w:p w14:paraId="4E78BBE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08CCB96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134.59</w:t>
            </w:r>
          </w:p>
        </w:tc>
      </w:tr>
      <w:tr w:rsidR="00FA07BB" w:rsidRPr="00864909" w14:paraId="087DC92E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103C4E3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4</w:t>
            </w:r>
          </w:p>
        </w:tc>
        <w:tc>
          <w:tcPr>
            <w:tcW w:w="3549" w:type="dxa"/>
            <w:gridSpan w:val="2"/>
            <w:vAlign w:val="center"/>
          </w:tcPr>
          <w:p w14:paraId="7490D82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2.22 – 2.11 (m, 2H)</w:t>
            </w:r>
          </w:p>
        </w:tc>
        <w:tc>
          <w:tcPr>
            <w:tcW w:w="2268" w:type="dxa"/>
            <w:vAlign w:val="center"/>
          </w:tcPr>
          <w:p w14:paraId="73C2853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31.37</w:t>
            </w:r>
          </w:p>
        </w:tc>
      </w:tr>
      <w:tr w:rsidR="00FA07BB" w:rsidRPr="00864909" w14:paraId="1B812879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5C9BABB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5</w:t>
            </w:r>
          </w:p>
        </w:tc>
        <w:tc>
          <w:tcPr>
            <w:tcW w:w="3549" w:type="dxa"/>
            <w:gridSpan w:val="2"/>
            <w:vAlign w:val="center"/>
          </w:tcPr>
          <w:p w14:paraId="5B17B305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a- 1.97 – 1.87 (m, 1H)</w:t>
            </w:r>
          </w:p>
          <w:p w14:paraId="373BA65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b- 1.37-1.43 (m, 1H)</w:t>
            </w:r>
          </w:p>
        </w:tc>
        <w:tc>
          <w:tcPr>
            <w:tcW w:w="2268" w:type="dxa"/>
            <w:vAlign w:val="center"/>
          </w:tcPr>
          <w:p w14:paraId="066994E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25.22</w:t>
            </w:r>
          </w:p>
        </w:tc>
      </w:tr>
      <w:tr w:rsidR="00FA07BB" w:rsidRPr="00864909" w14:paraId="649F4463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44FA6E4B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6</w:t>
            </w:r>
          </w:p>
        </w:tc>
        <w:tc>
          <w:tcPr>
            <w:tcW w:w="3549" w:type="dxa"/>
            <w:gridSpan w:val="2"/>
            <w:vAlign w:val="center"/>
          </w:tcPr>
          <w:p w14:paraId="5665FFE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1.69-1.65 (m, 1H)</w:t>
            </w:r>
          </w:p>
        </w:tc>
        <w:tc>
          <w:tcPr>
            <w:tcW w:w="2268" w:type="dxa"/>
            <w:vAlign w:val="center"/>
          </w:tcPr>
          <w:p w14:paraId="2216ED6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46.01</w:t>
            </w:r>
          </w:p>
        </w:tc>
      </w:tr>
      <w:tr w:rsidR="00FA07BB" w:rsidRPr="00864909" w14:paraId="3C961436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4D0F895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7</w:t>
            </w:r>
          </w:p>
        </w:tc>
        <w:tc>
          <w:tcPr>
            <w:tcW w:w="3549" w:type="dxa"/>
            <w:gridSpan w:val="2"/>
            <w:vAlign w:val="center"/>
          </w:tcPr>
          <w:p w14:paraId="6814C6B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00183AD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77.38</w:t>
            </w:r>
          </w:p>
        </w:tc>
      </w:tr>
      <w:tr w:rsidR="00FA07BB" w:rsidRPr="00864909" w14:paraId="1CBCA1E2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649227BE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8</w:t>
            </w:r>
          </w:p>
        </w:tc>
        <w:tc>
          <w:tcPr>
            <w:tcW w:w="3549" w:type="dxa"/>
            <w:gridSpan w:val="2"/>
            <w:vAlign w:val="center"/>
          </w:tcPr>
          <w:p w14:paraId="560BA07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1.41 (s, 3H)</w:t>
            </w:r>
          </w:p>
        </w:tc>
        <w:tc>
          <w:tcPr>
            <w:tcW w:w="2268" w:type="dxa"/>
            <w:vAlign w:val="center"/>
          </w:tcPr>
          <w:p w14:paraId="17185D3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27.77</w:t>
            </w:r>
          </w:p>
        </w:tc>
      </w:tr>
      <w:tr w:rsidR="00FA07BB" w:rsidRPr="00864909" w14:paraId="0879AA31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0B9B169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9</w:t>
            </w:r>
          </w:p>
        </w:tc>
        <w:tc>
          <w:tcPr>
            <w:tcW w:w="3549" w:type="dxa"/>
            <w:gridSpan w:val="2"/>
            <w:vAlign w:val="center"/>
          </w:tcPr>
          <w:p w14:paraId="57BEA79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1.09 (s, 3H)</w:t>
            </w:r>
          </w:p>
        </w:tc>
        <w:tc>
          <w:tcPr>
            <w:tcW w:w="2268" w:type="dxa"/>
            <w:vAlign w:val="center"/>
          </w:tcPr>
          <w:p w14:paraId="4830856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19.47</w:t>
            </w:r>
          </w:p>
        </w:tc>
      </w:tr>
      <w:tr w:rsidR="00FA07BB" w:rsidRPr="00864909" w14:paraId="04B55253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3E82C60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10</w:t>
            </w:r>
          </w:p>
        </w:tc>
        <w:tc>
          <w:tcPr>
            <w:tcW w:w="3549" w:type="dxa"/>
            <w:gridSpan w:val="2"/>
            <w:vAlign w:val="center"/>
          </w:tcPr>
          <w:p w14:paraId="39F31B0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1.68 (s, 3H)</w:t>
            </w:r>
          </w:p>
        </w:tc>
        <w:tc>
          <w:tcPr>
            <w:tcW w:w="2268" w:type="dxa"/>
            <w:vAlign w:val="center"/>
          </w:tcPr>
          <w:p w14:paraId="3E60053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23.55</w:t>
            </w:r>
          </w:p>
        </w:tc>
      </w:tr>
      <w:tr w:rsidR="00FA07BB" w:rsidRPr="00864909" w14:paraId="699367B0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3B23DBD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1’</w:t>
            </w:r>
          </w:p>
        </w:tc>
        <w:tc>
          <w:tcPr>
            <w:tcW w:w="3549" w:type="dxa"/>
            <w:gridSpan w:val="2"/>
            <w:vAlign w:val="center"/>
          </w:tcPr>
          <w:p w14:paraId="69B6C9C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2468F53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110.30</w:t>
            </w:r>
          </w:p>
        </w:tc>
      </w:tr>
      <w:tr w:rsidR="00FA07BB" w:rsidRPr="00864909" w14:paraId="663443D6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56FDB3B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2’</w:t>
            </w:r>
          </w:p>
        </w:tc>
        <w:tc>
          <w:tcPr>
            <w:tcW w:w="3549" w:type="dxa"/>
            <w:gridSpan w:val="2"/>
            <w:vAlign w:val="center"/>
          </w:tcPr>
          <w:p w14:paraId="5DE33E3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71D7285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154.97</w:t>
            </w:r>
          </w:p>
        </w:tc>
      </w:tr>
      <w:tr w:rsidR="00FA07BB" w:rsidRPr="00864909" w14:paraId="61999672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7E1B50AA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3’</w:t>
            </w:r>
          </w:p>
        </w:tc>
        <w:tc>
          <w:tcPr>
            <w:tcW w:w="3549" w:type="dxa"/>
            <w:gridSpan w:val="2"/>
            <w:vAlign w:val="center"/>
          </w:tcPr>
          <w:p w14:paraId="78F2877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6.14 (d, 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= 1.5 Hz, 1H)</w:t>
            </w:r>
          </w:p>
        </w:tc>
        <w:tc>
          <w:tcPr>
            <w:tcW w:w="2268" w:type="dxa"/>
            <w:vAlign w:val="center"/>
          </w:tcPr>
          <w:p w14:paraId="0B44987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107.72</w:t>
            </w:r>
          </w:p>
        </w:tc>
      </w:tr>
      <w:tr w:rsidR="00FA07BB" w:rsidRPr="00864909" w14:paraId="7A28F95A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5C2D7A5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4’</w:t>
            </w:r>
          </w:p>
        </w:tc>
        <w:tc>
          <w:tcPr>
            <w:tcW w:w="3549" w:type="dxa"/>
            <w:gridSpan w:val="2"/>
            <w:vAlign w:val="center"/>
          </w:tcPr>
          <w:p w14:paraId="57BC31A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69C9B4C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143.02</w:t>
            </w:r>
          </w:p>
        </w:tc>
      </w:tr>
      <w:tr w:rsidR="00FA07BB" w:rsidRPr="00864909" w14:paraId="24253C10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10F2E15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5’</w:t>
            </w:r>
          </w:p>
        </w:tc>
        <w:tc>
          <w:tcPr>
            <w:tcW w:w="3549" w:type="dxa"/>
            <w:gridSpan w:val="2"/>
            <w:vAlign w:val="center"/>
          </w:tcPr>
          <w:p w14:paraId="50BB92F5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6.27 (d, 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= 1.6 Hz, 1H)</w:t>
            </w:r>
          </w:p>
        </w:tc>
        <w:tc>
          <w:tcPr>
            <w:tcW w:w="2268" w:type="dxa"/>
            <w:vAlign w:val="center"/>
          </w:tcPr>
          <w:p w14:paraId="47019E5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109.22</w:t>
            </w:r>
          </w:p>
        </w:tc>
      </w:tr>
      <w:tr w:rsidR="00FA07BB" w:rsidRPr="00864909" w14:paraId="29253794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437E095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6’</w:t>
            </w:r>
          </w:p>
        </w:tc>
        <w:tc>
          <w:tcPr>
            <w:tcW w:w="3549" w:type="dxa"/>
            <w:gridSpan w:val="2"/>
            <w:vAlign w:val="center"/>
          </w:tcPr>
          <w:p w14:paraId="5538BB5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7C782B6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154.34</w:t>
            </w:r>
          </w:p>
        </w:tc>
      </w:tr>
      <w:tr w:rsidR="00FA07BB" w:rsidRPr="00864909" w14:paraId="47C60AC4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13D1EEA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7’</w:t>
            </w:r>
          </w:p>
        </w:tc>
        <w:tc>
          <w:tcPr>
            <w:tcW w:w="3549" w:type="dxa"/>
            <w:gridSpan w:val="2"/>
            <w:vAlign w:val="center"/>
          </w:tcPr>
          <w:p w14:paraId="77BE286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4.75 (bs, 1H)</w:t>
            </w:r>
          </w:p>
        </w:tc>
        <w:tc>
          <w:tcPr>
            <w:tcW w:w="2268" w:type="dxa"/>
            <w:vAlign w:val="center"/>
          </w:tcPr>
          <w:p w14:paraId="552000A8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FA07BB" w:rsidRPr="00864909" w14:paraId="71CF62F1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1397E3F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1”</w:t>
            </w:r>
          </w:p>
        </w:tc>
        <w:tc>
          <w:tcPr>
            <w:tcW w:w="3549" w:type="dxa"/>
            <w:gridSpan w:val="2"/>
            <w:vAlign w:val="center"/>
          </w:tcPr>
          <w:p w14:paraId="4511174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2.43 (t, 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= 8.9 Hz, 2H)</w:t>
            </w:r>
          </w:p>
        </w:tc>
        <w:tc>
          <w:tcPr>
            <w:tcW w:w="2268" w:type="dxa"/>
            <w:vAlign w:val="center"/>
          </w:tcPr>
          <w:p w14:paraId="3BB6E080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35.72</w:t>
            </w:r>
          </w:p>
        </w:tc>
      </w:tr>
      <w:tr w:rsidR="00FA07BB" w:rsidRPr="00864909" w14:paraId="5B53BFF0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3C13AC9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2”</w:t>
            </w:r>
          </w:p>
        </w:tc>
        <w:tc>
          <w:tcPr>
            <w:tcW w:w="3549" w:type="dxa"/>
            <w:gridSpan w:val="2"/>
            <w:vAlign w:val="center"/>
          </w:tcPr>
          <w:p w14:paraId="59D0EC3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1.58 – 1.50 (m, 2H)</w:t>
            </w:r>
          </w:p>
        </w:tc>
        <w:tc>
          <w:tcPr>
            <w:tcW w:w="2268" w:type="dxa"/>
            <w:vAlign w:val="center"/>
          </w:tcPr>
          <w:p w14:paraId="3F026E7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31.99</w:t>
            </w:r>
          </w:p>
        </w:tc>
      </w:tr>
      <w:tr w:rsidR="00FA07BB" w:rsidRPr="00864909" w14:paraId="02A2C6C7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36F740B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3”</w:t>
            </w:r>
          </w:p>
        </w:tc>
        <w:tc>
          <w:tcPr>
            <w:tcW w:w="714" w:type="dxa"/>
            <w:vMerge w:val="restart"/>
            <w:vAlign w:val="center"/>
          </w:tcPr>
          <w:p w14:paraId="46798C5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96"/>
                <w:szCs w:val="96"/>
              </w:rPr>
              <w:t>}</w:t>
            </w:r>
          </w:p>
        </w:tc>
        <w:tc>
          <w:tcPr>
            <w:tcW w:w="2835" w:type="dxa"/>
            <w:vMerge w:val="restart"/>
            <w:vAlign w:val="center"/>
          </w:tcPr>
          <w:p w14:paraId="400A78E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1.34 – 1.21 (m, 8H)</w:t>
            </w:r>
          </w:p>
        </w:tc>
        <w:tc>
          <w:tcPr>
            <w:tcW w:w="2268" w:type="dxa"/>
            <w:vAlign w:val="center"/>
          </w:tcPr>
          <w:p w14:paraId="6CCCAA0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31.16</w:t>
            </w:r>
          </w:p>
        </w:tc>
      </w:tr>
      <w:tr w:rsidR="00FA07BB" w:rsidRPr="00864909" w14:paraId="06CEDCE0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39B06EA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4”</w:t>
            </w:r>
          </w:p>
        </w:tc>
        <w:tc>
          <w:tcPr>
            <w:tcW w:w="714" w:type="dxa"/>
            <w:vMerge/>
            <w:vAlign w:val="center"/>
          </w:tcPr>
          <w:p w14:paraId="4092A709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51ED9F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9D90F6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29.50</w:t>
            </w:r>
          </w:p>
        </w:tc>
      </w:tr>
      <w:tr w:rsidR="00FA07BB" w:rsidRPr="00864909" w14:paraId="45A4E2EF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48FC36FF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5”</w:t>
            </w:r>
          </w:p>
        </w:tc>
        <w:tc>
          <w:tcPr>
            <w:tcW w:w="714" w:type="dxa"/>
            <w:vMerge/>
            <w:vAlign w:val="center"/>
          </w:tcPr>
          <w:p w14:paraId="0ED6A24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B1BC51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64307C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29.38</w:t>
            </w:r>
          </w:p>
        </w:tc>
      </w:tr>
      <w:tr w:rsidR="00FA07BB" w:rsidRPr="00864909" w14:paraId="51891E1B" w14:textId="77777777" w:rsidTr="00022323">
        <w:trPr>
          <w:trHeight w:val="283"/>
          <w:jc w:val="center"/>
        </w:trPr>
        <w:tc>
          <w:tcPr>
            <w:tcW w:w="1413" w:type="dxa"/>
            <w:vAlign w:val="center"/>
          </w:tcPr>
          <w:p w14:paraId="61A2B527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6”</w:t>
            </w:r>
          </w:p>
        </w:tc>
        <w:tc>
          <w:tcPr>
            <w:tcW w:w="714" w:type="dxa"/>
            <w:vMerge/>
            <w:vAlign w:val="center"/>
          </w:tcPr>
          <w:p w14:paraId="3A0C7A3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B8D8FD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D6908F3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22.87</w:t>
            </w:r>
          </w:p>
        </w:tc>
      </w:tr>
      <w:tr w:rsidR="00FA07BB" w:rsidRPr="00864909" w14:paraId="6D54132F" w14:textId="77777777" w:rsidTr="00022323">
        <w:trPr>
          <w:trHeight w:val="28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454C4C2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64909">
              <w:rPr>
                <w:rFonts w:ascii="Times New Roman" w:hAnsi="Times New Roman"/>
                <w:sz w:val="24"/>
                <w:szCs w:val="32"/>
              </w:rPr>
              <w:t>7”</w:t>
            </w:r>
          </w:p>
        </w:tc>
        <w:tc>
          <w:tcPr>
            <w:tcW w:w="3549" w:type="dxa"/>
            <w:gridSpan w:val="2"/>
            <w:tcBorders>
              <w:bottom w:val="single" w:sz="4" w:space="0" w:color="auto"/>
            </w:tcBorders>
            <w:vAlign w:val="center"/>
          </w:tcPr>
          <w:p w14:paraId="130CFCE1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0.87 (t, 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= 6.6 Hz, 3H)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44DF244" w14:textId="77777777" w:rsidR="00FA07BB" w:rsidRPr="00864909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>14.29</w:t>
            </w:r>
          </w:p>
        </w:tc>
      </w:tr>
    </w:tbl>
    <w:p w14:paraId="4D70F546" w14:textId="77777777" w:rsidR="00FA07BB" w:rsidRPr="00864909" w:rsidRDefault="00FA07BB" w:rsidP="00FA07BB">
      <w:pPr>
        <w:jc w:val="both"/>
        <w:rPr>
          <w:rFonts w:ascii="Times New Roman" w:hAnsi="Times New Roman" w:cs="Times New Roman"/>
        </w:rPr>
      </w:pPr>
    </w:p>
    <w:p w14:paraId="017E5A5F" w14:textId="77777777" w:rsidR="00FA07BB" w:rsidRDefault="00FA07BB" w:rsidP="00FA07BB">
      <w:pPr>
        <w:spacing w:line="276" w:lineRule="auto"/>
        <w:jc w:val="both"/>
        <w:rPr>
          <w:rFonts w:ascii="Times New Roman" w:hAnsi="Times New Roman" w:cs="Times New Roman"/>
          <w:sz w:val="24"/>
          <w:szCs w:val="32"/>
          <w:lang w:val="en-US"/>
        </w:rPr>
      </w:pP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Chemical shift, in ppm, are referenced to the chloroform residual signal (7.26 ppm for 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1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H and 77.20 ppm for </w:t>
      </w:r>
      <w:r w:rsidRPr="00864909">
        <w:rPr>
          <w:rFonts w:ascii="Times New Roman" w:hAnsi="Times New Roman" w:cs="Times New Roman"/>
          <w:sz w:val="24"/>
          <w:szCs w:val="32"/>
          <w:vertAlign w:val="superscript"/>
          <w:lang w:val="en-GB"/>
        </w:rPr>
        <w:t>13</w:t>
      </w:r>
      <w:r w:rsidRPr="00864909">
        <w:rPr>
          <w:rFonts w:ascii="Times New Roman" w:hAnsi="Times New Roman" w:cs="Times New Roman"/>
          <w:sz w:val="24"/>
          <w:szCs w:val="32"/>
          <w:lang w:val="en-GB"/>
        </w:rPr>
        <w:t xml:space="preserve">C). </w:t>
      </w:r>
      <w:r w:rsidRPr="00864909">
        <w:rPr>
          <w:rFonts w:ascii="Times New Roman" w:hAnsi="Times New Roman" w:cs="Times New Roman"/>
          <w:sz w:val="24"/>
          <w:szCs w:val="32"/>
          <w:lang w:val="en-US"/>
        </w:rPr>
        <w:t xml:space="preserve">Coupling constants are reported in hertz (Hz). Splitting patterns are designed as s, singlet; d, doublet; t, triplet; </w:t>
      </w:r>
      <w:proofErr w:type="spellStart"/>
      <w:r w:rsidRPr="00864909">
        <w:rPr>
          <w:rFonts w:ascii="Times New Roman" w:hAnsi="Times New Roman" w:cs="Times New Roman"/>
          <w:sz w:val="24"/>
          <w:szCs w:val="32"/>
          <w:lang w:val="en-US"/>
        </w:rPr>
        <w:t>qnt</w:t>
      </w:r>
      <w:proofErr w:type="spellEnd"/>
      <w:r w:rsidRPr="00864909">
        <w:rPr>
          <w:rFonts w:ascii="Times New Roman" w:hAnsi="Times New Roman" w:cs="Times New Roman"/>
          <w:sz w:val="24"/>
          <w:szCs w:val="32"/>
          <w:lang w:val="en-US"/>
        </w:rPr>
        <w:t xml:space="preserve">, quintet; </w:t>
      </w:r>
      <w:proofErr w:type="spellStart"/>
      <w:r w:rsidRPr="00864909">
        <w:rPr>
          <w:rFonts w:ascii="Times New Roman" w:hAnsi="Times New Roman" w:cs="Times New Roman"/>
          <w:sz w:val="24"/>
          <w:szCs w:val="32"/>
          <w:lang w:val="en-US"/>
        </w:rPr>
        <w:t>sxt</w:t>
      </w:r>
      <w:proofErr w:type="spellEnd"/>
      <w:r w:rsidRPr="00864909">
        <w:rPr>
          <w:rFonts w:ascii="Times New Roman" w:hAnsi="Times New Roman" w:cs="Times New Roman"/>
          <w:sz w:val="24"/>
          <w:szCs w:val="32"/>
          <w:lang w:val="en-US"/>
        </w:rPr>
        <w:t xml:space="preserve">, sextet; m, </w:t>
      </w:r>
      <w:proofErr w:type="spellStart"/>
      <w:r w:rsidRPr="00864909">
        <w:rPr>
          <w:rFonts w:ascii="Times New Roman" w:hAnsi="Times New Roman" w:cs="Times New Roman"/>
          <w:sz w:val="24"/>
          <w:szCs w:val="32"/>
          <w:lang w:val="en-US"/>
        </w:rPr>
        <w:t>multiplet</w:t>
      </w:r>
      <w:proofErr w:type="spellEnd"/>
      <w:r w:rsidRPr="00864909">
        <w:rPr>
          <w:rFonts w:ascii="Times New Roman" w:hAnsi="Times New Roman" w:cs="Times New Roman"/>
          <w:sz w:val="24"/>
          <w:szCs w:val="32"/>
          <w:lang w:val="en-US"/>
        </w:rPr>
        <w:t xml:space="preserve">; b, broad. </w:t>
      </w:r>
    </w:p>
    <w:p w14:paraId="675D9D1D" w14:textId="77777777" w:rsidR="00FA07BB" w:rsidRDefault="00FA07BB" w:rsidP="00FA07BB">
      <w:pPr>
        <w:spacing w:line="276" w:lineRule="auto"/>
        <w:jc w:val="both"/>
        <w:rPr>
          <w:rFonts w:ascii="Times New Roman" w:hAnsi="Times New Roman" w:cs="Times New Roman"/>
          <w:szCs w:val="24"/>
          <w:lang w:val="en-US"/>
        </w:rPr>
        <w:sectPr w:rsidR="00FA07B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A07BB" w:rsidRPr="00864909" w14:paraId="6BD2AE16" w14:textId="77777777" w:rsidTr="00022323">
        <w:tc>
          <w:tcPr>
            <w:tcW w:w="9628" w:type="dxa"/>
          </w:tcPr>
          <w:p w14:paraId="0D6160FE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eastAsiaTheme="minorHAnsi" w:hAnsi="Times New Roman" w:cstheme="minorBidi"/>
                <w:sz w:val="22"/>
                <w:szCs w:val="22"/>
                <w:lang w:val="it-IT"/>
              </w:rPr>
              <w:object w:dxaOrig="8895" w:dyaOrig="3480" w14:anchorId="13CD38EE">
                <v:shape id="_x0000_i1027" type="#_x0000_t75" style="width:445.2pt;height:172.8pt" o:ole="">
                  <v:imagedata r:id="rId14" o:title=""/>
                </v:shape>
                <o:OLEObject Type="Embed" ProgID="ChemDraw.Document.6.0" ShapeID="_x0000_i1027" DrawAspect="Content" ObjectID="_1634545490" r:id="rId15"/>
              </w:object>
            </w:r>
          </w:p>
        </w:tc>
      </w:tr>
      <w:tr w:rsidR="00FA07BB" w:rsidRPr="00FE4FCB" w14:paraId="3F9BAA55" w14:textId="77777777" w:rsidTr="00022323">
        <w:tc>
          <w:tcPr>
            <w:tcW w:w="9628" w:type="dxa"/>
          </w:tcPr>
          <w:p w14:paraId="0C6D7C94" w14:textId="77777777" w:rsidR="00FA07BB" w:rsidRPr="00C74682" w:rsidRDefault="00FA07BB" w:rsidP="000223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7468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Figure SI-1. Synthetic procedure for the synthesis of sphaerophorol (1).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Reagents and conditions: a) triphenylphosphine (1.1 eq.), toluene, reflux, 6h, quant. yield; b) hexanal (1.5 </w:t>
            </w:r>
            <w:proofErr w:type="spellStart"/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>eq</w:t>
            </w:r>
            <w:proofErr w:type="spellEnd"/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>), 0.1 M K</w:t>
            </w:r>
            <w:r w:rsidRPr="00C74682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>CO</w:t>
            </w:r>
            <w:r w:rsidRPr="00C74682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>aq</w:t>
            </w:r>
            <w:proofErr w:type="spellEnd"/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(10 mL per mmol of </w:t>
            </w:r>
            <w:r w:rsidRPr="00C7468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), reflux, 24h, 95% yield; c) H-Cube </w:t>
            </w:r>
            <w:proofErr w:type="spellStart"/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>ThalesNano</w:t>
            </w:r>
            <w:proofErr w:type="spellEnd"/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C74682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>-Pd/C, EtOH, 30 °C, 20 bar, 1 mL / min, quant. yield; d) BBr</w:t>
            </w:r>
            <w:r w:rsidRPr="00C74682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1M in DCM (2.2 eq.), anhydrous DCM, N</w:t>
            </w:r>
            <w:r w:rsidRPr="00C74682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 xml:space="preserve">2 </w:t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atmosphere, -10°C </w:t>
            </w:r>
            <w:r w:rsidRPr="00864909">
              <w:rPr>
                <w:rFonts w:ascii="Times New Roman" w:hAnsi="Times New Roman"/>
                <w:sz w:val="24"/>
                <w:szCs w:val="24"/>
                <w:lang w:val="en-GB"/>
              </w:rPr>
              <w:sym w:font="Wingdings" w:char="F0E0"/>
            </w:r>
            <w:r w:rsidRPr="00C746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r.t, 24h, quant. yield. </w:t>
            </w:r>
          </w:p>
          <w:p w14:paraId="5F50F389" w14:textId="77777777" w:rsidR="00FA07BB" w:rsidRPr="00C74682" w:rsidRDefault="00FA07BB" w:rsidP="00022323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51E2575E" w14:textId="77777777" w:rsidR="00FA07BB" w:rsidRPr="00C74682" w:rsidRDefault="00FA07BB" w:rsidP="00FA07BB">
      <w:pPr>
        <w:spacing w:line="276" w:lineRule="auto"/>
        <w:jc w:val="both"/>
        <w:rPr>
          <w:rFonts w:ascii="Times New Roman" w:hAnsi="Times New Roman" w:cs="Times New Roman"/>
          <w:szCs w:val="24"/>
          <w:lang w:val="en-GB"/>
        </w:rPr>
      </w:pPr>
    </w:p>
    <w:p w14:paraId="733E9ED7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44609B50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FA07BB" w:rsidRPr="0086490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A07BB" w:rsidRPr="00FE4FCB" w14:paraId="47848025" w14:textId="77777777" w:rsidTr="00022323">
        <w:tc>
          <w:tcPr>
            <w:tcW w:w="9628" w:type="dxa"/>
          </w:tcPr>
          <w:p w14:paraId="4933139E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lastRenderedPageBreak/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2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Monodimensional</w:t>
            </w:r>
            <w:proofErr w:type="spellEnd"/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(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H and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13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C) and bidimensional (COSY, HSQC and HMBC) NMR spectroscopic characterization of synthetic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-CBDP.</w:t>
            </w:r>
          </w:p>
        </w:tc>
      </w:tr>
      <w:tr w:rsidR="00FA07BB" w:rsidRPr="00864909" w14:paraId="2671FFA4" w14:textId="77777777" w:rsidTr="00022323">
        <w:tc>
          <w:tcPr>
            <w:tcW w:w="9628" w:type="dxa"/>
          </w:tcPr>
          <w:p w14:paraId="4134ECEC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30DD089" wp14:editId="0405FBF4">
                  <wp:extent cx="6120130" cy="4327525"/>
                  <wp:effectExtent l="0" t="0" r="0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H_CBDP.tif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1A15EAB1" w14:textId="77777777" w:rsidTr="00022323">
        <w:tc>
          <w:tcPr>
            <w:tcW w:w="9628" w:type="dxa"/>
          </w:tcPr>
          <w:p w14:paraId="7E68EB40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49F6D7E" wp14:editId="23388146">
                  <wp:extent cx="5962973" cy="4216400"/>
                  <wp:effectExtent l="0" t="0" r="0" b="0"/>
                  <wp:docPr id="21" name="Immagine 21" descr="Immagine che contiene ogget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3C_CBDP.tif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879" cy="4217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0B6980DD" w14:textId="77777777" w:rsidTr="00022323">
        <w:tc>
          <w:tcPr>
            <w:tcW w:w="9628" w:type="dxa"/>
          </w:tcPr>
          <w:p w14:paraId="55D94644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lastRenderedPageBreak/>
              <w:drawing>
                <wp:inline distT="0" distB="0" distL="0" distR="0" wp14:anchorId="49C40FB4" wp14:editId="019B4BDA">
                  <wp:extent cx="6120130" cy="4327525"/>
                  <wp:effectExtent l="0" t="0" r="0" b="0"/>
                  <wp:docPr id="22" name="Immagine 22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OSY_CBDP.tif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20DFBAE0" w14:textId="77777777" w:rsidTr="00022323">
        <w:tc>
          <w:tcPr>
            <w:tcW w:w="9628" w:type="dxa"/>
          </w:tcPr>
          <w:p w14:paraId="69814FD0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DB9AD68" wp14:editId="173E4600">
                  <wp:extent cx="6120130" cy="4327525"/>
                  <wp:effectExtent l="0" t="0" r="0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HSQC_CBDP.tif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1F8D0724" w14:textId="77777777" w:rsidTr="00022323">
        <w:tc>
          <w:tcPr>
            <w:tcW w:w="9628" w:type="dxa"/>
          </w:tcPr>
          <w:p w14:paraId="4210F4D2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lastRenderedPageBreak/>
              <w:drawing>
                <wp:inline distT="0" distB="0" distL="0" distR="0" wp14:anchorId="4B103D6C" wp14:editId="491146C1">
                  <wp:extent cx="6120130" cy="4327525"/>
                  <wp:effectExtent l="0" t="0" r="0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HMBC_CBDP.tif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57A44F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3D470EF7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6A15F046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66AF8DC9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FA07BB" w:rsidRPr="0086490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A07BB" w:rsidRPr="00FE4FCB" w14:paraId="4BECAF89" w14:textId="77777777" w:rsidTr="00022323">
        <w:tc>
          <w:tcPr>
            <w:tcW w:w="9628" w:type="dxa"/>
          </w:tcPr>
          <w:p w14:paraId="77DF487C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Monodimensional</w:t>
            </w:r>
            <w:proofErr w:type="spellEnd"/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(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H and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13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C) and bidimensional (COSY, HSQC and HMBC) NMR spectroscopic characterization of synthetic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-THCP.</w:t>
            </w:r>
          </w:p>
        </w:tc>
      </w:tr>
      <w:tr w:rsidR="00FA07BB" w:rsidRPr="00864909" w14:paraId="58D7B222" w14:textId="77777777" w:rsidTr="00022323">
        <w:tc>
          <w:tcPr>
            <w:tcW w:w="9628" w:type="dxa"/>
          </w:tcPr>
          <w:p w14:paraId="52170996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D430E2" wp14:editId="05640E9E">
                  <wp:extent cx="6120130" cy="4327276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H_THCP.tif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67C59B6B" w14:textId="77777777" w:rsidTr="00022323">
        <w:tc>
          <w:tcPr>
            <w:tcW w:w="9628" w:type="dxa"/>
          </w:tcPr>
          <w:p w14:paraId="65D998BE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A9185EF" wp14:editId="6BCC070D">
                  <wp:extent cx="5880100" cy="4157561"/>
                  <wp:effectExtent l="0" t="0" r="635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3C_THCP.tif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1596" cy="4158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4620273B" w14:textId="77777777" w:rsidTr="00022323">
        <w:tc>
          <w:tcPr>
            <w:tcW w:w="9628" w:type="dxa"/>
          </w:tcPr>
          <w:p w14:paraId="22E85561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lastRenderedPageBreak/>
              <w:drawing>
                <wp:inline distT="0" distB="0" distL="0" distR="0" wp14:anchorId="0D3766C7" wp14:editId="216E86E2">
                  <wp:extent cx="6120130" cy="4327276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SY_THCP.tif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0E7384AD" w14:textId="77777777" w:rsidTr="00022323">
        <w:tc>
          <w:tcPr>
            <w:tcW w:w="9628" w:type="dxa"/>
          </w:tcPr>
          <w:p w14:paraId="5A8DD6BA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839547C" wp14:editId="3A6ADE5B">
                  <wp:extent cx="6006353" cy="4247074"/>
                  <wp:effectExtent l="0" t="0" r="0" b="127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SQC_THCP.tif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096" cy="424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50AC09F6" w14:textId="77777777" w:rsidTr="00022323">
        <w:tc>
          <w:tcPr>
            <w:tcW w:w="9628" w:type="dxa"/>
          </w:tcPr>
          <w:p w14:paraId="00B591EE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lastRenderedPageBreak/>
              <w:drawing>
                <wp:inline distT="0" distB="0" distL="0" distR="0" wp14:anchorId="30E12393" wp14:editId="481E8210">
                  <wp:extent cx="6120130" cy="43275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MBC_THCP.tif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070C8A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7078FE32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6CBCABF0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1D1D060F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7D7E2844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FA07BB" w:rsidRPr="0086490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A07BB" w:rsidRPr="00FE4FCB" w14:paraId="64F2E93D" w14:textId="77777777" w:rsidTr="00022323">
        <w:tc>
          <w:tcPr>
            <w:tcW w:w="9628" w:type="dxa"/>
          </w:tcPr>
          <w:p w14:paraId="6BDBA918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lastRenderedPageBreak/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4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H and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13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C NMR spectra of extracted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-CBDP</w:t>
            </w:r>
          </w:p>
        </w:tc>
      </w:tr>
      <w:tr w:rsidR="00FA07BB" w:rsidRPr="00864909" w14:paraId="2941DD38" w14:textId="77777777" w:rsidTr="00022323">
        <w:tc>
          <w:tcPr>
            <w:tcW w:w="9628" w:type="dxa"/>
          </w:tcPr>
          <w:p w14:paraId="55EABC2D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5707A7A" wp14:editId="57176BEB">
                  <wp:extent cx="6120130" cy="4328160"/>
                  <wp:effectExtent l="0" t="0" r="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H_CBDP_ext2.tif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0043AEBC" w14:textId="77777777" w:rsidTr="00022323">
        <w:tc>
          <w:tcPr>
            <w:tcW w:w="9628" w:type="dxa"/>
          </w:tcPr>
          <w:p w14:paraId="5ED08323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893E8CB" wp14:editId="1D568618">
                  <wp:extent cx="6120130" cy="4328160"/>
                  <wp:effectExtent l="0" t="0" r="0" b="0"/>
                  <wp:docPr id="26" name="Immagine 26" descr="Immagine che contiene oggetto, antenn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13C_CBDP_ext2.tif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930DAE" w14:textId="77777777" w:rsidR="00FA07BB" w:rsidRPr="00864909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FA07BB" w:rsidRPr="0086490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A07BB" w:rsidRPr="00FE4FCB" w14:paraId="6E693587" w14:textId="77777777" w:rsidTr="00022323">
        <w:tc>
          <w:tcPr>
            <w:tcW w:w="9628" w:type="dxa"/>
          </w:tcPr>
          <w:p w14:paraId="0780AC93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lastRenderedPageBreak/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5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H and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13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C NMR spectra of extracted 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(-)-</w:t>
            </w:r>
            <w:r w:rsidRPr="00864909">
              <w:rPr>
                <w:rFonts w:ascii="Times New Roman" w:hAnsi="Times New Roman"/>
                <w:i/>
                <w:iCs/>
                <w:sz w:val="24"/>
                <w:szCs w:val="32"/>
                <w:lang w:val="en-GB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32"/>
                <w:vertAlign w:val="superscript"/>
                <w:lang w:val="en-GB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32"/>
                <w:lang w:val="en-GB"/>
              </w:rPr>
              <w:t>-THCP</w:t>
            </w:r>
          </w:p>
        </w:tc>
      </w:tr>
      <w:tr w:rsidR="00FA07BB" w:rsidRPr="00864909" w14:paraId="49E04E80" w14:textId="77777777" w:rsidTr="00022323">
        <w:tc>
          <w:tcPr>
            <w:tcW w:w="9628" w:type="dxa"/>
          </w:tcPr>
          <w:p w14:paraId="553769BD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631219" wp14:editId="42BA1895">
                  <wp:extent cx="6120130" cy="4327525"/>
                  <wp:effectExtent l="0" t="0" r="0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1H_THCP_ext2.tif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864909" w14:paraId="069F7EC0" w14:textId="77777777" w:rsidTr="00022323">
        <w:tc>
          <w:tcPr>
            <w:tcW w:w="9628" w:type="dxa"/>
          </w:tcPr>
          <w:p w14:paraId="3D307258" w14:textId="77777777" w:rsidR="00FA07BB" w:rsidRPr="00864909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4DDB40" wp14:editId="5DE11F42">
                  <wp:extent cx="6120130" cy="4328160"/>
                  <wp:effectExtent l="0" t="0" r="0" b="0"/>
                  <wp:docPr id="28" name="Immagine 28" descr="Immagine che contiene ogget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13C_THCP_exxt2.tif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32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CE4AFE" w14:textId="77777777" w:rsidR="00FA07BB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FA07B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A07BB" w14:paraId="12E6F440" w14:textId="77777777" w:rsidTr="00022323">
        <w:tc>
          <w:tcPr>
            <w:tcW w:w="9628" w:type="dxa"/>
          </w:tcPr>
          <w:p w14:paraId="181FB171" w14:textId="77777777" w:rsidR="00FA07BB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  <w:lastRenderedPageBreak/>
              <w:drawing>
                <wp:inline distT="0" distB="0" distL="0" distR="0" wp14:anchorId="20790E4E" wp14:editId="5F268C51">
                  <wp:extent cx="6071616" cy="2221992"/>
                  <wp:effectExtent l="0" t="0" r="5715" b="6985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I_AM.tif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616" cy="222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FE4FCB" w14:paraId="280A57FC" w14:textId="77777777" w:rsidTr="00022323">
        <w:tc>
          <w:tcPr>
            <w:tcW w:w="9628" w:type="dxa"/>
          </w:tcPr>
          <w:p w14:paraId="4134F791" w14:textId="77777777" w:rsidR="00FA07BB" w:rsidRPr="00CD0FAA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CD0FA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SI-6. a</w:t>
            </w:r>
            <w:r w:rsidRPr="00CD0FAA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Crystal structure of hCB1 in complex with AM11542 agonist (PDB ID: 5XRA). </w:t>
            </w:r>
            <w:r w:rsidRPr="00CD0FA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b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, Superposition of CB1-AM11542 (purple sticks) complex with the predicted binding mode of (-)-</w:t>
            </w:r>
            <w:r w:rsidRPr="00F34258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trans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-</w:t>
            </w:r>
            <w:r w:rsidRPr="006D201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Δ</w:t>
            </w:r>
            <w:r w:rsidRPr="006D2019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-THCP (green sticks). The protein is represented in orange cartoon. Key amino acids are reported in orange sticks. Atoms are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color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coded: oxygen in red, bromine in ruby red. </w:t>
            </w:r>
          </w:p>
        </w:tc>
      </w:tr>
    </w:tbl>
    <w:p w14:paraId="2FDE1E03" w14:textId="77777777" w:rsidR="00FA07BB" w:rsidRPr="00CD0FAA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77322D28" w14:textId="77777777" w:rsidR="00FA07BB" w:rsidRPr="00CD0FAA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5AFB5017" w14:textId="77777777" w:rsidR="00FA07BB" w:rsidRPr="00CD0FAA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FA07BB" w:rsidRPr="00CD0FA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A07BB" w14:paraId="062AEA83" w14:textId="77777777" w:rsidTr="00022323">
        <w:tc>
          <w:tcPr>
            <w:tcW w:w="9628" w:type="dxa"/>
          </w:tcPr>
          <w:p w14:paraId="763C663B" w14:textId="77777777" w:rsidR="00FA07BB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en-GB"/>
              </w:rPr>
              <w:lastRenderedPageBreak/>
              <w:drawing>
                <wp:inline distT="0" distB="0" distL="0" distR="0" wp14:anchorId="64E1F24A" wp14:editId="4B18EC2E">
                  <wp:extent cx="6043979" cy="1700692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anel SI-2.tif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719" cy="170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B" w:rsidRPr="00FE4FCB" w14:paraId="5C8A13BF" w14:textId="77777777" w:rsidTr="00022323">
        <w:tc>
          <w:tcPr>
            <w:tcW w:w="9628" w:type="dxa"/>
          </w:tcPr>
          <w:p w14:paraId="3773477B" w14:textId="3246C675" w:rsidR="00FA07BB" w:rsidRDefault="00FA07BB" w:rsidP="0002232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bookmarkStart w:id="0" w:name="_GoBack" w:colFirst="0" w:colLast="1"/>
            <w:r w:rsidRPr="00D40B53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SI-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7.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Predicted binding mode of 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(-)-</w:t>
            </w:r>
            <w:r w:rsidRPr="00864909">
              <w:rPr>
                <w:rFonts w:ascii="Times New Roman" w:hAnsi="Times New Roman"/>
                <w:i/>
                <w:sz w:val="24"/>
                <w:szCs w:val="24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-THC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0B53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1634A9">
              <w:rPr>
                <w:rFonts w:ascii="Times New Roman" w:hAnsi="Times New Roman"/>
                <w:sz w:val="24"/>
                <w:szCs w:val="24"/>
              </w:rPr>
              <w:t>, magenta sticks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(-)-</w:t>
            </w:r>
            <w:r w:rsidRPr="00864909">
              <w:rPr>
                <w:rFonts w:ascii="Times New Roman" w:hAnsi="Times New Roman"/>
                <w:i/>
                <w:sz w:val="24"/>
                <w:szCs w:val="24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-THC</w:t>
            </w:r>
            <w:r>
              <w:rPr>
                <w:rFonts w:ascii="Times New Roman" w:hAnsi="Times New Roman"/>
                <w:sz w:val="24"/>
                <w:szCs w:val="24"/>
              </w:rPr>
              <w:t>V (</w:t>
            </w:r>
            <w:r w:rsidRPr="00D40B53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E131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cerulean</w:t>
            </w:r>
            <w:r w:rsidRPr="001634A9">
              <w:rPr>
                <w:rFonts w:ascii="Times New Roman" w:hAnsi="Times New Roman"/>
                <w:sz w:val="24"/>
                <w:szCs w:val="24"/>
              </w:rPr>
              <w:t xml:space="preserve"> sticks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and 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(-)-</w:t>
            </w:r>
            <w:r w:rsidRPr="00864909">
              <w:rPr>
                <w:rFonts w:ascii="Times New Roman" w:hAnsi="Times New Roman"/>
                <w:i/>
                <w:sz w:val="24"/>
                <w:szCs w:val="24"/>
              </w:rPr>
              <w:t>trans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-Δ</w:t>
            </w:r>
            <w:r w:rsidRPr="0086490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864909">
              <w:rPr>
                <w:rFonts w:ascii="Times New Roman" w:hAnsi="Times New Roman"/>
                <w:sz w:val="24"/>
                <w:szCs w:val="24"/>
              </w:rPr>
              <w:t>-THC</w:t>
            </w:r>
            <w:r>
              <w:rPr>
                <w:rFonts w:ascii="Times New Roman" w:hAnsi="Times New Roman"/>
                <w:sz w:val="24"/>
                <w:szCs w:val="24"/>
              </w:rPr>
              <w:t>B (</w:t>
            </w:r>
            <w:r w:rsidRPr="00D40B53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green</w:t>
            </w:r>
            <w:r w:rsidRPr="001634A9">
              <w:rPr>
                <w:rFonts w:ascii="Times New Roman" w:hAnsi="Times New Roman"/>
                <w:sz w:val="24"/>
                <w:szCs w:val="24"/>
              </w:rPr>
              <w:t xml:space="preserve"> sticks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bookmarkEnd w:id="0"/>
    </w:tbl>
    <w:p w14:paraId="38246CF7" w14:textId="77777777" w:rsidR="00FA07BB" w:rsidRPr="006D556A" w:rsidRDefault="00FA07BB" w:rsidP="00FA07BB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68750CC1" w14:textId="77777777" w:rsidR="00107CD9" w:rsidRPr="00FA07BB" w:rsidRDefault="00107CD9">
      <w:pPr>
        <w:rPr>
          <w:lang w:val="en-GB"/>
        </w:rPr>
      </w:pPr>
    </w:p>
    <w:sectPr w:rsidR="00107CD9" w:rsidRPr="00FA07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32C45" w14:textId="77777777" w:rsidR="00585DC8" w:rsidRDefault="00585DC8" w:rsidP="00733F0A">
      <w:pPr>
        <w:spacing w:after="0" w:line="240" w:lineRule="auto"/>
      </w:pPr>
      <w:r>
        <w:separator/>
      </w:r>
    </w:p>
  </w:endnote>
  <w:endnote w:type="continuationSeparator" w:id="0">
    <w:p w14:paraId="5E8801BF" w14:textId="77777777" w:rsidR="00585DC8" w:rsidRDefault="00585DC8" w:rsidP="0073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DDE02" w14:textId="77777777" w:rsidR="00733F0A" w:rsidRDefault="00733F0A">
    <w:pPr>
      <w:pStyle w:val="Pidipagina"/>
      <w:jc w:val="center"/>
    </w:pPr>
    <w:r>
      <w:t>SI-</w:t>
    </w:r>
    <w:sdt>
      <w:sdtPr>
        <w:id w:val="-208219962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46AFA7F" w14:textId="77777777" w:rsidR="00733F0A" w:rsidRDefault="00733F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4DD81" w14:textId="77777777" w:rsidR="00585DC8" w:rsidRDefault="00585DC8" w:rsidP="00733F0A">
      <w:pPr>
        <w:spacing w:after="0" w:line="240" w:lineRule="auto"/>
      </w:pPr>
      <w:r>
        <w:separator/>
      </w:r>
    </w:p>
  </w:footnote>
  <w:footnote w:type="continuationSeparator" w:id="0">
    <w:p w14:paraId="6253275B" w14:textId="77777777" w:rsidR="00585DC8" w:rsidRDefault="00585DC8" w:rsidP="00733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F13C7" w14:textId="77777777" w:rsidR="00733F0A" w:rsidRPr="00733F0A" w:rsidRDefault="00733F0A" w:rsidP="00733F0A">
    <w:pPr>
      <w:jc w:val="both"/>
      <w:rPr>
        <w:rFonts w:ascii="Times New Roman" w:hAnsi="Times New Roman" w:cs="Times New Roman"/>
        <w:sz w:val="24"/>
        <w:szCs w:val="24"/>
        <w:lang w:val="en-GB"/>
      </w:rPr>
    </w:pPr>
    <w:r w:rsidRPr="00864909">
      <w:rPr>
        <w:rFonts w:ascii="Times New Roman" w:hAnsi="Times New Roman" w:cs="Times New Roman"/>
        <w:sz w:val="24"/>
        <w:szCs w:val="24"/>
        <w:lang w:val="en-GB"/>
      </w:rPr>
      <w:t>SUPPORTING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4E22"/>
    <w:multiLevelType w:val="hybridMultilevel"/>
    <w:tmpl w:val="2AD46EF4"/>
    <w:lvl w:ilvl="0" w:tplc="F580F28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iCs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6BF0"/>
    <w:multiLevelType w:val="hybridMultilevel"/>
    <w:tmpl w:val="9F40D2A0"/>
    <w:lvl w:ilvl="0" w:tplc="E656158A">
      <w:start w:val="3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BB"/>
    <w:rsid w:val="00001F47"/>
    <w:rsid w:val="000B501F"/>
    <w:rsid w:val="00107CD9"/>
    <w:rsid w:val="0029475A"/>
    <w:rsid w:val="00400387"/>
    <w:rsid w:val="00486868"/>
    <w:rsid w:val="005348DA"/>
    <w:rsid w:val="00585DC8"/>
    <w:rsid w:val="00733F0A"/>
    <w:rsid w:val="008A0FBB"/>
    <w:rsid w:val="00952D70"/>
    <w:rsid w:val="009B1FA2"/>
    <w:rsid w:val="00BD6464"/>
    <w:rsid w:val="00DF4EB5"/>
    <w:rsid w:val="00E13108"/>
    <w:rsid w:val="00E64E89"/>
    <w:rsid w:val="00EB5D17"/>
    <w:rsid w:val="00FA07BB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D1D03"/>
  <w15:chartTrackingRefBased/>
  <w15:docId w15:val="{3DBBF9D8-40E2-4435-8DCC-C0D8ED79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07B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A07BB"/>
    <w:pPr>
      <w:spacing w:after="0" w:line="240" w:lineRule="auto"/>
    </w:pPr>
    <w:rPr>
      <w:rFonts w:ascii="New York" w:eastAsia="Times New Roman" w:hAnsi="New York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A07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07B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07BB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FA0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07B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33F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F0A"/>
  </w:style>
  <w:style w:type="paragraph" w:styleId="Pidipagina">
    <w:name w:val="footer"/>
    <w:basedOn w:val="Normale"/>
    <w:link w:val="PidipaginaCarattere"/>
    <w:uiPriority w:val="99"/>
    <w:unhideWhenUsed/>
    <w:rsid w:val="00733F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F0A"/>
  </w:style>
  <w:style w:type="character" w:styleId="Collegamentoipertestuale">
    <w:name w:val="Hyperlink"/>
    <w:basedOn w:val="Carpredefinitoparagrafo"/>
    <w:uiPriority w:val="99"/>
    <w:unhideWhenUsed/>
    <w:rsid w:val="00E1310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13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tif"/><Relationship Id="rId26" Type="http://schemas.openxmlformats.org/officeDocument/2006/relationships/image" Target="media/image14.tif"/><Relationship Id="rId3" Type="http://schemas.openxmlformats.org/officeDocument/2006/relationships/settings" Target="settings.xml"/><Relationship Id="rId21" Type="http://schemas.openxmlformats.org/officeDocument/2006/relationships/image" Target="media/image9.tif"/><Relationship Id="rId7" Type="http://schemas.openxmlformats.org/officeDocument/2006/relationships/hyperlink" Target="mailto:giuseppe.cannazza@unimore.it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5.tif"/><Relationship Id="rId25" Type="http://schemas.openxmlformats.org/officeDocument/2006/relationships/image" Target="media/image13.t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tif"/><Relationship Id="rId20" Type="http://schemas.openxmlformats.org/officeDocument/2006/relationships/image" Target="media/image8.tif"/><Relationship Id="rId29" Type="http://schemas.openxmlformats.org/officeDocument/2006/relationships/image" Target="media/image17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t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tif"/><Relationship Id="rId28" Type="http://schemas.openxmlformats.org/officeDocument/2006/relationships/image" Target="media/image16.tif"/><Relationship Id="rId10" Type="http://schemas.openxmlformats.org/officeDocument/2006/relationships/image" Target="media/image1.emf"/><Relationship Id="rId19" Type="http://schemas.openxmlformats.org/officeDocument/2006/relationships/image" Target="media/image7.tif"/><Relationship Id="rId31" Type="http://schemas.openxmlformats.org/officeDocument/2006/relationships/image" Target="media/image19.ti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10.tif"/><Relationship Id="rId27" Type="http://schemas.openxmlformats.org/officeDocument/2006/relationships/image" Target="media/image15.tif"/><Relationship Id="rId30" Type="http://schemas.openxmlformats.org/officeDocument/2006/relationships/image" Target="media/image18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Linciano</dc:creator>
  <cp:keywords/>
  <dc:description/>
  <cp:lastModifiedBy>cinzia citti</cp:lastModifiedBy>
  <cp:revision>3</cp:revision>
  <dcterms:created xsi:type="dcterms:W3CDTF">2019-11-06T10:36:00Z</dcterms:created>
  <dcterms:modified xsi:type="dcterms:W3CDTF">2019-11-06T10:38:00Z</dcterms:modified>
</cp:coreProperties>
</file>