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58D10E" w14:textId="384FCE88" w:rsidR="00F41938" w:rsidRPr="00C8584E" w:rsidRDefault="00F41938" w:rsidP="00F41938">
      <w:pPr>
        <w:spacing w:before="100" w:beforeAutospacing="1" w:after="100" w:afterAutospacing="1" w:line="360" w:lineRule="auto"/>
        <w:rPr>
          <w:rFonts w:ascii="Times New Roman" w:hAnsi="Times New Roman"/>
          <w:b/>
          <w:color w:val="000000" w:themeColor="text1"/>
        </w:rPr>
      </w:pPr>
      <w:r w:rsidRPr="00C8584E">
        <w:rPr>
          <w:rFonts w:ascii="Times New Roman" w:hAnsi="Times New Roman"/>
          <w:b/>
          <w:color w:val="000000" w:themeColor="text1"/>
        </w:rPr>
        <w:t>Supplemental information for:</w:t>
      </w:r>
    </w:p>
    <w:p w14:paraId="21A2290C" w14:textId="404ACAF4" w:rsidR="00F41938" w:rsidRPr="00C8584E" w:rsidRDefault="00F41938" w:rsidP="00F41938">
      <w:pPr>
        <w:spacing w:before="100" w:beforeAutospacing="1" w:after="100" w:afterAutospacing="1" w:line="360" w:lineRule="auto"/>
        <w:rPr>
          <w:rFonts w:ascii="Times New Roman" w:hAnsi="Times New Roman"/>
          <w:b/>
          <w:color w:val="000000" w:themeColor="text1"/>
        </w:rPr>
      </w:pPr>
      <w:r w:rsidRPr="00C8584E">
        <w:rPr>
          <w:rFonts w:ascii="Times New Roman" w:hAnsi="Times New Roman"/>
          <w:b/>
          <w:color w:val="000000" w:themeColor="text1"/>
        </w:rPr>
        <w:t xml:space="preserve">Using virtual reality to define the mechanisms linking symptoms with cognitive deficits in attention deficit hyperactivity disorder. </w:t>
      </w:r>
    </w:p>
    <w:p w14:paraId="650D7BCC" w14:textId="68B2FF43" w:rsidR="00F41938" w:rsidRPr="00240545" w:rsidRDefault="00F41938" w:rsidP="00F41938">
      <w:pPr>
        <w:spacing w:before="100" w:beforeAutospacing="1" w:after="100" w:afterAutospacing="1" w:line="360" w:lineRule="auto"/>
        <w:rPr>
          <w:rFonts w:ascii="Times New Roman" w:hAnsi="Times New Roman"/>
          <w:color w:val="000000" w:themeColor="text1"/>
        </w:rPr>
      </w:pPr>
      <w:r w:rsidRPr="00240545">
        <w:rPr>
          <w:rFonts w:ascii="Times New Roman" w:hAnsi="Times New Roman"/>
          <w:color w:val="000000" w:themeColor="text1"/>
        </w:rPr>
        <w:t>Aman Mangalmurti</w:t>
      </w:r>
      <w:r w:rsidRPr="00240545">
        <w:rPr>
          <w:rFonts w:ascii="Times New Roman" w:hAnsi="Times New Roman"/>
          <w:color w:val="000000" w:themeColor="text1"/>
          <w:vertAlign w:val="superscript"/>
        </w:rPr>
        <w:t>1</w:t>
      </w:r>
      <w:r w:rsidRPr="00240545">
        <w:rPr>
          <w:rFonts w:ascii="Times New Roman" w:hAnsi="Times New Roman"/>
          <w:color w:val="000000" w:themeColor="text1"/>
        </w:rPr>
        <w:t xml:space="preserve">*, </w:t>
      </w:r>
      <w:bookmarkStart w:id="0" w:name="_GoBack"/>
      <w:bookmarkEnd w:id="0"/>
      <w:r w:rsidRPr="00240545">
        <w:rPr>
          <w:rFonts w:ascii="Times New Roman" w:hAnsi="Times New Roman"/>
          <w:color w:val="000000" w:themeColor="text1"/>
        </w:rPr>
        <w:t>William D Kistler</w:t>
      </w:r>
      <w:r w:rsidRPr="00240545">
        <w:rPr>
          <w:rFonts w:ascii="Times New Roman" w:hAnsi="Times New Roman"/>
          <w:color w:val="000000" w:themeColor="text1"/>
          <w:vertAlign w:val="superscript"/>
        </w:rPr>
        <w:t>2</w:t>
      </w:r>
      <w:r w:rsidRPr="00240545">
        <w:rPr>
          <w:rFonts w:ascii="Times New Roman" w:hAnsi="Times New Roman"/>
          <w:color w:val="000000" w:themeColor="text1"/>
        </w:rPr>
        <w:t>*, Barrington Quarrie</w:t>
      </w:r>
      <w:r w:rsidRPr="00240545">
        <w:rPr>
          <w:rFonts w:ascii="Times New Roman" w:hAnsi="Times New Roman"/>
          <w:color w:val="000000" w:themeColor="text1"/>
          <w:vertAlign w:val="superscript"/>
        </w:rPr>
        <w:t>1</w:t>
      </w:r>
      <w:r w:rsidRPr="00240545">
        <w:rPr>
          <w:rFonts w:ascii="Times New Roman" w:hAnsi="Times New Roman"/>
          <w:color w:val="000000" w:themeColor="text1"/>
        </w:rPr>
        <w:t>, Wendy Sharp</w:t>
      </w:r>
      <w:r w:rsidRPr="00240545">
        <w:rPr>
          <w:rFonts w:ascii="Times New Roman" w:hAnsi="Times New Roman"/>
          <w:color w:val="000000" w:themeColor="text1"/>
          <w:vertAlign w:val="superscript"/>
        </w:rPr>
        <w:t>1</w:t>
      </w:r>
      <w:r w:rsidRPr="00240545">
        <w:rPr>
          <w:rFonts w:ascii="Times New Roman" w:hAnsi="Times New Roman"/>
          <w:color w:val="000000" w:themeColor="text1"/>
        </w:rPr>
        <w:t>, Susan Persky</w:t>
      </w:r>
      <w:r w:rsidRPr="00240545">
        <w:rPr>
          <w:rFonts w:ascii="Times New Roman" w:hAnsi="Times New Roman"/>
          <w:color w:val="000000" w:themeColor="text1"/>
          <w:vertAlign w:val="superscript"/>
        </w:rPr>
        <w:t>2</w:t>
      </w:r>
      <w:r w:rsidRPr="00240545">
        <w:rPr>
          <w:rFonts w:ascii="Times New Roman" w:hAnsi="Times New Roman"/>
          <w:color w:val="000000" w:themeColor="text1"/>
        </w:rPr>
        <w:t xml:space="preserve"> and Philip Shaw</w:t>
      </w:r>
      <w:r w:rsidRPr="00240545">
        <w:rPr>
          <w:rFonts w:ascii="Times New Roman" w:hAnsi="Times New Roman"/>
          <w:color w:val="000000" w:themeColor="text1"/>
          <w:vertAlign w:val="superscript"/>
        </w:rPr>
        <w:t>1</w:t>
      </w:r>
      <w:r w:rsidRPr="00240545">
        <w:rPr>
          <w:rFonts w:ascii="Times New Roman" w:hAnsi="Times New Roman"/>
          <w:color w:val="000000" w:themeColor="text1"/>
        </w:rPr>
        <w:t>§</w:t>
      </w:r>
    </w:p>
    <w:p w14:paraId="51533FC6" w14:textId="77777777" w:rsidR="00F41938" w:rsidRPr="00240545" w:rsidRDefault="00F41938" w:rsidP="00F41938">
      <w:pPr>
        <w:spacing w:before="100" w:beforeAutospacing="1" w:after="100" w:afterAutospacing="1" w:line="360" w:lineRule="auto"/>
        <w:rPr>
          <w:rFonts w:ascii="Times New Roman" w:hAnsi="Times New Roman"/>
          <w:color w:val="000000" w:themeColor="text1"/>
        </w:rPr>
      </w:pPr>
      <w:r w:rsidRPr="00240545">
        <w:rPr>
          <w:rFonts w:ascii="Times New Roman" w:hAnsi="Times New Roman"/>
          <w:color w:val="000000" w:themeColor="text1"/>
        </w:rPr>
        <w:t xml:space="preserve">* Both authors contributed equally to this work. </w:t>
      </w:r>
    </w:p>
    <w:p w14:paraId="263E9E19" w14:textId="0184C149" w:rsidR="00080043" w:rsidRDefault="00F41938" w:rsidP="00123405">
      <w:r>
        <w:br w:type="page"/>
      </w:r>
      <w:r w:rsidR="006010A0">
        <w:lastRenderedPageBreak/>
        <w:t>Supplemental Table 1</w:t>
      </w:r>
      <w:r w:rsidR="00080043">
        <w:t xml:space="preserve">:  The loadings of the 12 behavioral measures of the CPT onto the three principal components is given. </w:t>
      </w:r>
    </w:p>
    <w:p w14:paraId="58595A05" w14:textId="77777777" w:rsidR="00475CFF" w:rsidRDefault="00475CFF" w:rsidP="00123405"/>
    <w:p w14:paraId="2C22FA88" w14:textId="35AFA416" w:rsidR="0067284F" w:rsidRPr="00C8584E" w:rsidRDefault="0067284F" w:rsidP="00123405">
      <w:pPr>
        <w:rPr>
          <w:rFonts w:cs="Times New Roman"/>
        </w:rPr>
      </w:pPr>
      <w:r w:rsidRPr="00C8584E">
        <w:t xml:space="preserve">Key: RT-reaction time; </w:t>
      </w:r>
      <w:r w:rsidR="00570B1D" w:rsidRPr="00C8584E">
        <w:t>“</w:t>
      </w:r>
      <w:r w:rsidRPr="00C8584E">
        <w:t>all other errors of commissio</w:t>
      </w:r>
      <w:r w:rsidR="00570B1D" w:rsidRPr="00C8584E">
        <w:t>n”</w:t>
      </w:r>
      <w:r w:rsidRPr="00C8584E">
        <w:t xml:space="preserve"> refers to </w:t>
      </w:r>
      <w:r w:rsidR="00475CFF" w:rsidRPr="00C8584E">
        <w:t>errors of commission not included in the values of “Impulsive error: response to warning letter before target appears”, “Impulsive error: to perceptually similar non-target (i.e. X after A)”, “Inattentive error: log of responses to target in absence of a preceding stimulus (K without A)”, or “Inattentive error: respond to K following a H”.</w:t>
      </w:r>
    </w:p>
    <w:p w14:paraId="7D937BAA" w14:textId="77EEFBCB" w:rsidR="006010A0" w:rsidRDefault="006010A0"/>
    <w:tbl>
      <w:tblPr>
        <w:tblStyle w:val="TableGrid"/>
        <w:tblW w:w="8856" w:type="dxa"/>
        <w:tblLayout w:type="fixed"/>
        <w:tblLook w:val="04A0" w:firstRow="1" w:lastRow="0" w:firstColumn="1" w:lastColumn="0" w:noHBand="0" w:noVBand="1"/>
      </w:tblPr>
      <w:tblGrid>
        <w:gridCol w:w="3798"/>
        <w:gridCol w:w="1530"/>
        <w:gridCol w:w="1710"/>
        <w:gridCol w:w="1818"/>
      </w:tblGrid>
      <w:tr w:rsidR="006010A0" w:rsidRPr="005F1075" w14:paraId="516E0BAD" w14:textId="77777777" w:rsidTr="001B3E87">
        <w:trPr>
          <w:trHeight w:val="710"/>
        </w:trPr>
        <w:tc>
          <w:tcPr>
            <w:tcW w:w="3798" w:type="dxa"/>
            <w:vMerge w:val="restart"/>
            <w:vAlign w:val="center"/>
            <w:hideMark/>
          </w:tcPr>
          <w:p w14:paraId="1DFC1734" w14:textId="77777777" w:rsidR="006010A0" w:rsidRPr="005F1075" w:rsidRDefault="006010A0" w:rsidP="001B3E87">
            <w:pPr>
              <w:jc w:val="center"/>
            </w:pPr>
          </w:p>
        </w:tc>
        <w:tc>
          <w:tcPr>
            <w:tcW w:w="5058" w:type="dxa"/>
            <w:gridSpan w:val="3"/>
            <w:shd w:val="clear" w:color="auto" w:fill="D9D9D9" w:themeFill="background1" w:themeFillShade="D9"/>
            <w:vAlign w:val="center"/>
            <w:hideMark/>
          </w:tcPr>
          <w:p w14:paraId="6B12F5D6" w14:textId="77777777" w:rsidR="006010A0" w:rsidRPr="005F1075" w:rsidRDefault="006010A0" w:rsidP="001B3E87">
            <w:pPr>
              <w:jc w:val="center"/>
            </w:pPr>
            <w:r w:rsidRPr="005F1075">
              <w:t>Component</w:t>
            </w:r>
          </w:p>
        </w:tc>
      </w:tr>
      <w:tr w:rsidR="006010A0" w:rsidRPr="005F1075" w14:paraId="072B8BDC" w14:textId="77777777" w:rsidTr="001B3E87">
        <w:trPr>
          <w:trHeight w:val="359"/>
        </w:trPr>
        <w:tc>
          <w:tcPr>
            <w:tcW w:w="3798" w:type="dxa"/>
            <w:vMerge/>
            <w:vAlign w:val="center"/>
            <w:hideMark/>
          </w:tcPr>
          <w:p w14:paraId="05C2CC49" w14:textId="77777777" w:rsidR="006010A0" w:rsidRPr="005F1075" w:rsidRDefault="006010A0" w:rsidP="001B3E87">
            <w:pPr>
              <w:jc w:val="center"/>
            </w:pPr>
          </w:p>
        </w:tc>
        <w:tc>
          <w:tcPr>
            <w:tcW w:w="1530" w:type="dxa"/>
            <w:vMerge w:val="restart"/>
            <w:shd w:val="clear" w:color="auto" w:fill="F2F2F2" w:themeFill="background1" w:themeFillShade="F2"/>
            <w:vAlign w:val="center"/>
            <w:hideMark/>
          </w:tcPr>
          <w:p w14:paraId="1D23B73B" w14:textId="77777777" w:rsidR="006010A0" w:rsidRDefault="006010A0" w:rsidP="001B3E87">
            <w:pPr>
              <w:jc w:val="center"/>
            </w:pPr>
          </w:p>
          <w:p w14:paraId="7E391A70" w14:textId="5F184681" w:rsidR="006010A0" w:rsidRPr="005F1075" w:rsidRDefault="00BE6DFB" w:rsidP="001B3E87">
            <w:pPr>
              <w:jc w:val="center"/>
            </w:pPr>
            <w:r>
              <w:t>Poor f</w:t>
            </w:r>
            <w:r w:rsidR="0039280D">
              <w:t>ocused</w:t>
            </w:r>
            <w:r w:rsidR="006010A0">
              <w:t xml:space="preserve"> attention</w:t>
            </w:r>
          </w:p>
        </w:tc>
        <w:tc>
          <w:tcPr>
            <w:tcW w:w="3528" w:type="dxa"/>
            <w:gridSpan w:val="2"/>
            <w:shd w:val="clear" w:color="auto" w:fill="F2F2F2" w:themeFill="background1" w:themeFillShade="F2"/>
            <w:vAlign w:val="center"/>
            <w:hideMark/>
          </w:tcPr>
          <w:p w14:paraId="6FB829E1" w14:textId="77777777" w:rsidR="006010A0" w:rsidRPr="005F1075" w:rsidRDefault="006010A0" w:rsidP="001B3E87">
            <w:pPr>
              <w:jc w:val="center"/>
            </w:pPr>
            <w:r w:rsidRPr="005F1075">
              <w:t>Selective attention</w:t>
            </w:r>
          </w:p>
        </w:tc>
      </w:tr>
      <w:tr w:rsidR="006010A0" w:rsidRPr="005F1075" w14:paraId="70587CD1" w14:textId="77777777" w:rsidTr="001B3E87">
        <w:trPr>
          <w:trHeight w:val="320"/>
        </w:trPr>
        <w:tc>
          <w:tcPr>
            <w:tcW w:w="3798" w:type="dxa"/>
            <w:vMerge/>
            <w:vAlign w:val="center"/>
            <w:hideMark/>
          </w:tcPr>
          <w:p w14:paraId="2CA138C9" w14:textId="77777777" w:rsidR="006010A0" w:rsidRPr="005F1075" w:rsidRDefault="006010A0" w:rsidP="001B3E87">
            <w:pPr>
              <w:jc w:val="center"/>
            </w:pPr>
          </w:p>
        </w:tc>
        <w:tc>
          <w:tcPr>
            <w:tcW w:w="1530" w:type="dxa"/>
            <w:vMerge/>
            <w:shd w:val="clear" w:color="auto" w:fill="F2F2F2" w:themeFill="background1" w:themeFillShade="F2"/>
            <w:noWrap/>
            <w:vAlign w:val="center"/>
            <w:hideMark/>
          </w:tcPr>
          <w:p w14:paraId="400C43E5" w14:textId="77777777" w:rsidR="006010A0" w:rsidRPr="005F1075" w:rsidRDefault="006010A0" w:rsidP="001B3E87">
            <w:pPr>
              <w:jc w:val="center"/>
            </w:pPr>
          </w:p>
        </w:tc>
        <w:tc>
          <w:tcPr>
            <w:tcW w:w="1710" w:type="dxa"/>
            <w:shd w:val="clear" w:color="auto" w:fill="F2F2F2" w:themeFill="background1" w:themeFillShade="F2"/>
            <w:noWrap/>
            <w:vAlign w:val="center"/>
            <w:hideMark/>
          </w:tcPr>
          <w:p w14:paraId="31958FF8" w14:textId="64DD0D13" w:rsidR="006010A0" w:rsidRPr="005F1075" w:rsidRDefault="006010A0" w:rsidP="001B3E87">
            <w:pPr>
              <w:jc w:val="center"/>
            </w:pPr>
            <w:r w:rsidRPr="005F1075">
              <w:t>2: I</w:t>
            </w:r>
            <w:r w:rsidR="00682EB1">
              <w:t>mpulsive responding</w:t>
            </w:r>
          </w:p>
        </w:tc>
        <w:tc>
          <w:tcPr>
            <w:tcW w:w="1818" w:type="dxa"/>
            <w:shd w:val="clear" w:color="auto" w:fill="F2F2F2" w:themeFill="background1" w:themeFillShade="F2"/>
            <w:noWrap/>
            <w:vAlign w:val="center"/>
            <w:hideMark/>
          </w:tcPr>
          <w:p w14:paraId="51C0E686" w14:textId="473F7022" w:rsidR="006010A0" w:rsidRPr="005F1075" w:rsidRDefault="006010A0" w:rsidP="001B3E87">
            <w:pPr>
              <w:jc w:val="center"/>
            </w:pPr>
            <w:r w:rsidRPr="005F1075">
              <w:t xml:space="preserve">3: </w:t>
            </w:r>
            <w:r w:rsidR="00682EB1">
              <w:t>Inattentive responding</w:t>
            </w:r>
          </w:p>
        </w:tc>
      </w:tr>
      <w:tr w:rsidR="00515625" w:rsidRPr="005F1075" w14:paraId="6A50942A" w14:textId="77777777" w:rsidTr="001B3E87">
        <w:trPr>
          <w:trHeight w:val="320"/>
        </w:trPr>
        <w:tc>
          <w:tcPr>
            <w:tcW w:w="3798" w:type="dxa"/>
            <w:shd w:val="clear" w:color="auto" w:fill="D9D9D9" w:themeFill="background1" w:themeFillShade="D9"/>
            <w:vAlign w:val="center"/>
            <w:hideMark/>
          </w:tcPr>
          <w:p w14:paraId="0DB94B79" w14:textId="06C56FFF" w:rsidR="00515625" w:rsidRPr="005F1075" w:rsidRDefault="00515625" w:rsidP="001B3E87">
            <w:pPr>
              <w:jc w:val="center"/>
            </w:pPr>
            <w:r w:rsidRPr="005F1075">
              <w:t>Correct hits</w:t>
            </w:r>
          </w:p>
        </w:tc>
        <w:tc>
          <w:tcPr>
            <w:tcW w:w="1530" w:type="dxa"/>
            <w:noWrap/>
            <w:vAlign w:val="center"/>
            <w:hideMark/>
          </w:tcPr>
          <w:p w14:paraId="18912A04" w14:textId="16E64EAA" w:rsidR="00515625" w:rsidRPr="00C57C2B" w:rsidRDefault="00515625" w:rsidP="006447B5">
            <w:pPr>
              <w:rPr>
                <w:b/>
                <w:bCs/>
              </w:rPr>
            </w:pPr>
            <w:r w:rsidRPr="00C57C2B">
              <w:rPr>
                <w:rFonts w:ascii="Arial" w:hAnsi="Arial" w:cs="Arial"/>
                <w:b/>
                <w:color w:val="010205"/>
              </w:rPr>
              <w:t>-.846</w:t>
            </w:r>
          </w:p>
        </w:tc>
        <w:tc>
          <w:tcPr>
            <w:tcW w:w="1710" w:type="dxa"/>
            <w:noWrap/>
            <w:vAlign w:val="center"/>
            <w:hideMark/>
          </w:tcPr>
          <w:p w14:paraId="140592C1" w14:textId="57368487" w:rsidR="00515625" w:rsidRPr="00C57C2B" w:rsidRDefault="00515625" w:rsidP="006447B5">
            <w:r w:rsidRPr="00C57C2B">
              <w:rPr>
                <w:rFonts w:ascii="Arial" w:hAnsi="Arial" w:cs="Arial"/>
                <w:color w:val="010205"/>
              </w:rPr>
              <w:t>.104</w:t>
            </w:r>
          </w:p>
        </w:tc>
        <w:tc>
          <w:tcPr>
            <w:tcW w:w="1818" w:type="dxa"/>
            <w:noWrap/>
            <w:vAlign w:val="center"/>
            <w:hideMark/>
          </w:tcPr>
          <w:p w14:paraId="34DBAB8A" w14:textId="16975ED1" w:rsidR="00515625" w:rsidRPr="00C57C2B" w:rsidRDefault="00515625" w:rsidP="006447B5">
            <w:r w:rsidRPr="00C57C2B">
              <w:rPr>
                <w:rFonts w:ascii="Arial" w:hAnsi="Arial" w:cs="Arial"/>
                <w:color w:val="010205"/>
              </w:rPr>
              <w:t>.246</w:t>
            </w:r>
          </w:p>
        </w:tc>
      </w:tr>
      <w:tr w:rsidR="00515625" w:rsidRPr="005F1075" w14:paraId="3E9FCC02" w14:textId="77777777" w:rsidTr="001B3E87">
        <w:trPr>
          <w:trHeight w:val="300"/>
        </w:trPr>
        <w:tc>
          <w:tcPr>
            <w:tcW w:w="3798" w:type="dxa"/>
            <w:shd w:val="clear" w:color="auto" w:fill="D9D9D9" w:themeFill="background1" w:themeFillShade="D9"/>
            <w:vAlign w:val="center"/>
            <w:hideMark/>
          </w:tcPr>
          <w:p w14:paraId="3050F097" w14:textId="2FF5AE65" w:rsidR="00515625" w:rsidRPr="005F1075" w:rsidRDefault="00515625" w:rsidP="001B3E87">
            <w:pPr>
              <w:jc w:val="center"/>
            </w:pPr>
            <w:r w:rsidRPr="005F1075">
              <w:t>RT variability for commission errors</w:t>
            </w:r>
          </w:p>
        </w:tc>
        <w:tc>
          <w:tcPr>
            <w:tcW w:w="1530" w:type="dxa"/>
            <w:noWrap/>
            <w:vAlign w:val="center"/>
            <w:hideMark/>
          </w:tcPr>
          <w:p w14:paraId="2C2AA8D3" w14:textId="5299972C" w:rsidR="00515625" w:rsidRPr="00C57C2B" w:rsidRDefault="00515625" w:rsidP="006447B5">
            <w:pPr>
              <w:rPr>
                <w:b/>
                <w:bCs/>
              </w:rPr>
            </w:pPr>
            <w:r w:rsidRPr="00C57C2B">
              <w:rPr>
                <w:rFonts w:ascii="Arial" w:hAnsi="Arial" w:cs="Arial"/>
                <w:b/>
                <w:color w:val="010205"/>
              </w:rPr>
              <w:t>.749</w:t>
            </w:r>
          </w:p>
        </w:tc>
        <w:tc>
          <w:tcPr>
            <w:tcW w:w="1710" w:type="dxa"/>
            <w:noWrap/>
            <w:vAlign w:val="center"/>
            <w:hideMark/>
          </w:tcPr>
          <w:p w14:paraId="7B9B6391" w14:textId="3F93041B" w:rsidR="00515625" w:rsidRPr="00C57C2B" w:rsidRDefault="00515625" w:rsidP="006447B5">
            <w:r w:rsidRPr="00C57C2B">
              <w:rPr>
                <w:rFonts w:ascii="Arial" w:hAnsi="Arial" w:cs="Arial"/>
                <w:color w:val="010205"/>
              </w:rPr>
              <w:t>.113</w:t>
            </w:r>
          </w:p>
        </w:tc>
        <w:tc>
          <w:tcPr>
            <w:tcW w:w="1818" w:type="dxa"/>
            <w:noWrap/>
            <w:vAlign w:val="center"/>
            <w:hideMark/>
          </w:tcPr>
          <w:p w14:paraId="1347A55E" w14:textId="603F02C8" w:rsidR="00515625" w:rsidRPr="00C57C2B" w:rsidRDefault="00515625" w:rsidP="006447B5">
            <w:r w:rsidRPr="00C57C2B">
              <w:rPr>
                <w:rFonts w:ascii="Arial" w:hAnsi="Arial" w:cs="Arial"/>
                <w:color w:val="010205"/>
              </w:rPr>
              <w:t>.302</w:t>
            </w:r>
          </w:p>
        </w:tc>
      </w:tr>
      <w:tr w:rsidR="00515625" w:rsidRPr="005F1075" w14:paraId="39B5DD6D" w14:textId="77777777" w:rsidTr="001B3E87">
        <w:trPr>
          <w:trHeight w:val="449"/>
        </w:trPr>
        <w:tc>
          <w:tcPr>
            <w:tcW w:w="3798" w:type="dxa"/>
            <w:shd w:val="clear" w:color="auto" w:fill="D9D9D9" w:themeFill="background1" w:themeFillShade="D9"/>
            <w:vAlign w:val="center"/>
            <w:hideMark/>
          </w:tcPr>
          <w:p w14:paraId="13623FCC" w14:textId="3EA1E184" w:rsidR="00515625" w:rsidRPr="005F1075" w:rsidRDefault="00515625" w:rsidP="001B3E87">
            <w:pPr>
              <w:jc w:val="center"/>
            </w:pPr>
            <w:r>
              <w:t>Log of all other</w:t>
            </w:r>
            <w:r w:rsidRPr="005F1075">
              <w:t xml:space="preserve"> errors of commission</w:t>
            </w:r>
          </w:p>
        </w:tc>
        <w:tc>
          <w:tcPr>
            <w:tcW w:w="1530" w:type="dxa"/>
            <w:noWrap/>
            <w:vAlign w:val="center"/>
            <w:hideMark/>
          </w:tcPr>
          <w:p w14:paraId="3B362B22" w14:textId="00368AAD" w:rsidR="00515625" w:rsidRPr="00C57C2B" w:rsidRDefault="00515625" w:rsidP="006447B5">
            <w:pPr>
              <w:rPr>
                <w:b/>
                <w:bCs/>
              </w:rPr>
            </w:pPr>
            <w:r w:rsidRPr="00C57C2B">
              <w:rPr>
                <w:rFonts w:ascii="Arial" w:hAnsi="Arial" w:cs="Arial"/>
                <w:b/>
                <w:color w:val="010205"/>
              </w:rPr>
              <w:t>.738</w:t>
            </w:r>
          </w:p>
        </w:tc>
        <w:tc>
          <w:tcPr>
            <w:tcW w:w="1710" w:type="dxa"/>
            <w:noWrap/>
            <w:vAlign w:val="center"/>
            <w:hideMark/>
          </w:tcPr>
          <w:p w14:paraId="28218FC5" w14:textId="1628D7C3" w:rsidR="00515625" w:rsidRPr="00C57C2B" w:rsidRDefault="00515625" w:rsidP="006447B5">
            <w:r w:rsidRPr="00C57C2B">
              <w:rPr>
                <w:rFonts w:ascii="Arial" w:hAnsi="Arial" w:cs="Arial"/>
                <w:color w:val="010205"/>
              </w:rPr>
              <w:t>.200</w:t>
            </w:r>
          </w:p>
        </w:tc>
        <w:tc>
          <w:tcPr>
            <w:tcW w:w="1818" w:type="dxa"/>
            <w:noWrap/>
            <w:vAlign w:val="center"/>
            <w:hideMark/>
          </w:tcPr>
          <w:p w14:paraId="2A9538EE" w14:textId="2B691A98" w:rsidR="00515625" w:rsidRPr="00C57C2B" w:rsidRDefault="00515625" w:rsidP="006447B5">
            <w:r w:rsidRPr="00C57C2B">
              <w:rPr>
                <w:rFonts w:ascii="Arial" w:hAnsi="Arial" w:cs="Arial"/>
                <w:color w:val="010205"/>
              </w:rPr>
              <w:t>.327</w:t>
            </w:r>
          </w:p>
        </w:tc>
      </w:tr>
      <w:tr w:rsidR="00515625" w:rsidRPr="005F1075" w14:paraId="5FD56009" w14:textId="77777777" w:rsidTr="001B3E87">
        <w:trPr>
          <w:trHeight w:val="300"/>
        </w:trPr>
        <w:tc>
          <w:tcPr>
            <w:tcW w:w="3798" w:type="dxa"/>
            <w:shd w:val="clear" w:color="auto" w:fill="D9D9D9" w:themeFill="background1" w:themeFillShade="D9"/>
            <w:vAlign w:val="center"/>
            <w:hideMark/>
          </w:tcPr>
          <w:p w14:paraId="10FC65B5" w14:textId="16C989A0" w:rsidR="00515625" w:rsidRPr="005F1075" w:rsidRDefault="00515625" w:rsidP="001B3E87">
            <w:pPr>
              <w:jc w:val="center"/>
            </w:pPr>
            <w:r w:rsidRPr="005F1075">
              <w:t>RT variability to targets</w:t>
            </w:r>
          </w:p>
        </w:tc>
        <w:tc>
          <w:tcPr>
            <w:tcW w:w="1530" w:type="dxa"/>
            <w:noWrap/>
            <w:vAlign w:val="center"/>
            <w:hideMark/>
          </w:tcPr>
          <w:p w14:paraId="3DD692B1" w14:textId="0C4FC19B" w:rsidR="00515625" w:rsidRPr="00C57C2B" w:rsidRDefault="00515625" w:rsidP="006447B5">
            <w:pPr>
              <w:rPr>
                <w:b/>
                <w:bCs/>
              </w:rPr>
            </w:pPr>
            <w:r w:rsidRPr="00C57C2B">
              <w:rPr>
                <w:rFonts w:ascii="Arial" w:hAnsi="Arial" w:cs="Arial"/>
                <w:b/>
                <w:color w:val="010205"/>
              </w:rPr>
              <w:t>.736</w:t>
            </w:r>
          </w:p>
        </w:tc>
        <w:tc>
          <w:tcPr>
            <w:tcW w:w="1710" w:type="dxa"/>
            <w:noWrap/>
            <w:vAlign w:val="center"/>
            <w:hideMark/>
          </w:tcPr>
          <w:p w14:paraId="6BC66425" w14:textId="583F4A28" w:rsidR="00515625" w:rsidRPr="00C57C2B" w:rsidRDefault="00515625" w:rsidP="006447B5">
            <w:r w:rsidRPr="00C57C2B">
              <w:rPr>
                <w:rFonts w:ascii="Arial" w:hAnsi="Arial" w:cs="Arial"/>
                <w:color w:val="010205"/>
              </w:rPr>
              <w:t>-.278</w:t>
            </w:r>
          </w:p>
        </w:tc>
        <w:tc>
          <w:tcPr>
            <w:tcW w:w="1818" w:type="dxa"/>
            <w:noWrap/>
            <w:vAlign w:val="center"/>
            <w:hideMark/>
          </w:tcPr>
          <w:p w14:paraId="34FCC319" w14:textId="75C126E8" w:rsidR="00515625" w:rsidRPr="00C57C2B" w:rsidRDefault="00515625" w:rsidP="006447B5">
            <w:r w:rsidRPr="00C57C2B">
              <w:rPr>
                <w:rFonts w:ascii="Arial" w:hAnsi="Arial" w:cs="Arial"/>
                <w:color w:val="010205"/>
              </w:rPr>
              <w:t>.236</w:t>
            </w:r>
          </w:p>
        </w:tc>
      </w:tr>
      <w:tr w:rsidR="00515625" w:rsidRPr="005F1075" w14:paraId="5DDE7A52" w14:textId="77777777" w:rsidTr="001B3E87">
        <w:trPr>
          <w:trHeight w:val="611"/>
        </w:trPr>
        <w:tc>
          <w:tcPr>
            <w:tcW w:w="3798" w:type="dxa"/>
            <w:shd w:val="clear" w:color="auto" w:fill="D9D9D9" w:themeFill="background1" w:themeFillShade="D9"/>
            <w:vAlign w:val="center"/>
          </w:tcPr>
          <w:p w14:paraId="17D21DD3" w14:textId="5793B416" w:rsidR="00515625" w:rsidRPr="005F1075" w:rsidRDefault="00515625" w:rsidP="001B3E87">
            <w:pPr>
              <w:jc w:val="center"/>
            </w:pPr>
            <w:r w:rsidRPr="005F1075">
              <w:t xml:space="preserve">Variability of correct hits across </w:t>
            </w:r>
            <w:r w:rsidR="00570B1D">
              <w:t>blocks A-E</w:t>
            </w:r>
          </w:p>
        </w:tc>
        <w:tc>
          <w:tcPr>
            <w:tcW w:w="1530" w:type="dxa"/>
            <w:noWrap/>
            <w:vAlign w:val="center"/>
            <w:hideMark/>
          </w:tcPr>
          <w:p w14:paraId="72CEF859" w14:textId="2A1515B6" w:rsidR="00515625" w:rsidRPr="00C57C2B" w:rsidRDefault="00515625" w:rsidP="006447B5">
            <w:pPr>
              <w:rPr>
                <w:b/>
                <w:bCs/>
              </w:rPr>
            </w:pPr>
            <w:r w:rsidRPr="00C57C2B">
              <w:rPr>
                <w:rFonts w:ascii="Arial" w:hAnsi="Arial" w:cs="Arial"/>
                <w:b/>
                <w:color w:val="010205"/>
              </w:rPr>
              <w:t>.695</w:t>
            </w:r>
          </w:p>
        </w:tc>
        <w:tc>
          <w:tcPr>
            <w:tcW w:w="1710" w:type="dxa"/>
            <w:noWrap/>
            <w:vAlign w:val="center"/>
            <w:hideMark/>
          </w:tcPr>
          <w:p w14:paraId="091A603A" w14:textId="31707F91" w:rsidR="00515625" w:rsidRPr="00C57C2B" w:rsidRDefault="00515625" w:rsidP="006447B5">
            <w:r w:rsidRPr="00C57C2B">
              <w:rPr>
                <w:rFonts w:ascii="Arial" w:hAnsi="Arial" w:cs="Arial"/>
                <w:color w:val="010205"/>
              </w:rPr>
              <w:t>.229</w:t>
            </w:r>
          </w:p>
        </w:tc>
        <w:tc>
          <w:tcPr>
            <w:tcW w:w="1818" w:type="dxa"/>
            <w:noWrap/>
            <w:vAlign w:val="center"/>
            <w:hideMark/>
          </w:tcPr>
          <w:p w14:paraId="53EA4824" w14:textId="38C1F47F" w:rsidR="00515625" w:rsidRPr="00C57C2B" w:rsidRDefault="00515625" w:rsidP="006447B5">
            <w:r w:rsidRPr="00C57C2B">
              <w:rPr>
                <w:rFonts w:ascii="Arial" w:hAnsi="Arial" w:cs="Arial"/>
                <w:color w:val="010205"/>
              </w:rPr>
              <w:t>-.359</w:t>
            </w:r>
          </w:p>
        </w:tc>
      </w:tr>
      <w:tr w:rsidR="00515625" w:rsidRPr="005F1075" w14:paraId="76058154" w14:textId="77777777" w:rsidTr="001B3E87">
        <w:trPr>
          <w:trHeight w:val="300"/>
        </w:trPr>
        <w:tc>
          <w:tcPr>
            <w:tcW w:w="3798" w:type="dxa"/>
            <w:shd w:val="clear" w:color="auto" w:fill="D9D9D9" w:themeFill="background1" w:themeFillShade="D9"/>
            <w:vAlign w:val="center"/>
            <w:hideMark/>
          </w:tcPr>
          <w:p w14:paraId="3B07958C" w14:textId="6BD2C8EF" w:rsidR="00515625" w:rsidRPr="005F1075" w:rsidRDefault="00C57C2B" w:rsidP="001B3E87">
            <w:pPr>
              <w:jc w:val="center"/>
            </w:pPr>
            <w:r w:rsidRPr="005F1075">
              <w:t xml:space="preserve">Impulsive </w:t>
            </w:r>
            <w:r>
              <w:t>error</w:t>
            </w:r>
            <w:r w:rsidRPr="005F1075">
              <w:t>: response to warning letter before target appears</w:t>
            </w:r>
          </w:p>
        </w:tc>
        <w:tc>
          <w:tcPr>
            <w:tcW w:w="1530" w:type="dxa"/>
            <w:noWrap/>
            <w:vAlign w:val="center"/>
            <w:hideMark/>
          </w:tcPr>
          <w:p w14:paraId="2D00FC12" w14:textId="55BB0D1D" w:rsidR="00515625" w:rsidRPr="00C57C2B" w:rsidRDefault="00515625" w:rsidP="006447B5">
            <w:pPr>
              <w:rPr>
                <w:b/>
                <w:bCs/>
              </w:rPr>
            </w:pPr>
            <w:r w:rsidRPr="00C57C2B">
              <w:rPr>
                <w:rFonts w:ascii="Arial" w:hAnsi="Arial" w:cs="Arial"/>
                <w:b/>
                <w:color w:val="010205"/>
              </w:rPr>
              <w:t>.598</w:t>
            </w:r>
          </w:p>
        </w:tc>
        <w:tc>
          <w:tcPr>
            <w:tcW w:w="1710" w:type="dxa"/>
            <w:noWrap/>
            <w:vAlign w:val="center"/>
            <w:hideMark/>
          </w:tcPr>
          <w:p w14:paraId="19D2FAB6" w14:textId="1A92A429" w:rsidR="00515625" w:rsidRPr="00C57C2B" w:rsidRDefault="00515625" w:rsidP="006447B5">
            <w:r w:rsidRPr="00C57C2B">
              <w:rPr>
                <w:rFonts w:ascii="Arial" w:hAnsi="Arial" w:cs="Arial"/>
                <w:color w:val="010205"/>
              </w:rPr>
              <w:t>.331</w:t>
            </w:r>
          </w:p>
        </w:tc>
        <w:tc>
          <w:tcPr>
            <w:tcW w:w="1818" w:type="dxa"/>
            <w:noWrap/>
            <w:vAlign w:val="center"/>
            <w:hideMark/>
          </w:tcPr>
          <w:p w14:paraId="4DE8C61F" w14:textId="3A681C9B" w:rsidR="00515625" w:rsidRPr="00C57C2B" w:rsidRDefault="00515625" w:rsidP="006447B5">
            <w:r w:rsidRPr="00C57C2B">
              <w:rPr>
                <w:rFonts w:ascii="Arial" w:hAnsi="Arial" w:cs="Arial"/>
                <w:color w:val="010205"/>
              </w:rPr>
              <w:t>.455</w:t>
            </w:r>
          </w:p>
        </w:tc>
      </w:tr>
      <w:tr w:rsidR="00515625" w:rsidRPr="005F1075" w14:paraId="3A079ED1" w14:textId="77777777" w:rsidTr="001B3E87">
        <w:trPr>
          <w:trHeight w:val="600"/>
        </w:trPr>
        <w:tc>
          <w:tcPr>
            <w:tcW w:w="3798" w:type="dxa"/>
            <w:shd w:val="clear" w:color="auto" w:fill="D9D9D9" w:themeFill="background1" w:themeFillShade="D9"/>
            <w:vAlign w:val="center"/>
            <w:hideMark/>
          </w:tcPr>
          <w:p w14:paraId="4C3F6D33" w14:textId="10F11F4D" w:rsidR="00515625" w:rsidRPr="005F1075" w:rsidRDefault="00515625" w:rsidP="001B3E87">
            <w:pPr>
              <w:jc w:val="center"/>
            </w:pPr>
            <w:r w:rsidRPr="005F1075">
              <w:t>RT commission errors</w:t>
            </w:r>
          </w:p>
        </w:tc>
        <w:tc>
          <w:tcPr>
            <w:tcW w:w="1530" w:type="dxa"/>
            <w:noWrap/>
            <w:vAlign w:val="center"/>
            <w:hideMark/>
          </w:tcPr>
          <w:p w14:paraId="384D16C5" w14:textId="17C97E22" w:rsidR="00515625" w:rsidRPr="00C57C2B" w:rsidRDefault="00515625" w:rsidP="006447B5">
            <w:pPr>
              <w:rPr>
                <w:b/>
              </w:rPr>
            </w:pPr>
            <w:r w:rsidRPr="00C57C2B">
              <w:rPr>
                <w:rFonts w:ascii="Arial" w:hAnsi="Arial" w:cs="Arial"/>
                <w:b/>
                <w:color w:val="010205"/>
              </w:rPr>
              <w:t>.500</w:t>
            </w:r>
          </w:p>
        </w:tc>
        <w:tc>
          <w:tcPr>
            <w:tcW w:w="1710" w:type="dxa"/>
            <w:noWrap/>
            <w:vAlign w:val="center"/>
            <w:hideMark/>
          </w:tcPr>
          <w:p w14:paraId="006F43DC" w14:textId="07CB2F00" w:rsidR="00515625" w:rsidRPr="00C57C2B" w:rsidRDefault="00515625" w:rsidP="006447B5">
            <w:pPr>
              <w:rPr>
                <w:b/>
                <w:bCs/>
              </w:rPr>
            </w:pPr>
            <w:r w:rsidRPr="00C57C2B">
              <w:rPr>
                <w:rFonts w:ascii="Arial" w:hAnsi="Arial" w:cs="Arial"/>
                <w:color w:val="010205"/>
              </w:rPr>
              <w:t>-.227</w:t>
            </w:r>
          </w:p>
        </w:tc>
        <w:tc>
          <w:tcPr>
            <w:tcW w:w="1818" w:type="dxa"/>
            <w:noWrap/>
            <w:vAlign w:val="center"/>
            <w:hideMark/>
          </w:tcPr>
          <w:p w14:paraId="478AFC8E" w14:textId="0163D530" w:rsidR="00515625" w:rsidRPr="00C57C2B" w:rsidRDefault="00515625" w:rsidP="006447B5">
            <w:r w:rsidRPr="00C57C2B">
              <w:rPr>
                <w:rFonts w:ascii="Arial" w:hAnsi="Arial" w:cs="Arial"/>
                <w:color w:val="010205"/>
              </w:rPr>
              <w:t>.426</w:t>
            </w:r>
          </w:p>
        </w:tc>
      </w:tr>
      <w:tr w:rsidR="00515625" w:rsidRPr="005F1075" w14:paraId="17254F9E" w14:textId="77777777" w:rsidTr="001B3E87">
        <w:trPr>
          <w:trHeight w:val="600"/>
        </w:trPr>
        <w:tc>
          <w:tcPr>
            <w:tcW w:w="3798" w:type="dxa"/>
            <w:shd w:val="clear" w:color="auto" w:fill="D9D9D9" w:themeFill="background1" w:themeFillShade="D9"/>
            <w:vAlign w:val="center"/>
            <w:hideMark/>
          </w:tcPr>
          <w:p w14:paraId="516484F4" w14:textId="06E16604" w:rsidR="00515625" w:rsidRPr="005F1075" w:rsidRDefault="00C57C2B" w:rsidP="001B3E87">
            <w:pPr>
              <w:jc w:val="center"/>
            </w:pPr>
            <w:r>
              <w:t>Impulsive error:</w:t>
            </w:r>
            <w:r w:rsidRPr="005F1075">
              <w:t xml:space="preserve"> to perceptual</w:t>
            </w:r>
            <w:r>
              <w:t xml:space="preserve">ly similar non-target (i.e. </w:t>
            </w:r>
            <w:r w:rsidRPr="005F1075">
              <w:t>X after A</w:t>
            </w:r>
            <w:r>
              <w:t>)</w:t>
            </w:r>
          </w:p>
        </w:tc>
        <w:tc>
          <w:tcPr>
            <w:tcW w:w="1530" w:type="dxa"/>
            <w:noWrap/>
            <w:vAlign w:val="center"/>
            <w:hideMark/>
          </w:tcPr>
          <w:p w14:paraId="184D53FE" w14:textId="1FDB4F94" w:rsidR="00515625" w:rsidRPr="00C57C2B" w:rsidRDefault="00515625" w:rsidP="006447B5">
            <w:r w:rsidRPr="00C57C2B">
              <w:rPr>
                <w:rFonts w:ascii="Arial" w:hAnsi="Arial" w:cs="Arial"/>
                <w:color w:val="010205"/>
              </w:rPr>
              <w:t>-.087</w:t>
            </w:r>
          </w:p>
        </w:tc>
        <w:tc>
          <w:tcPr>
            <w:tcW w:w="1710" w:type="dxa"/>
            <w:noWrap/>
            <w:vAlign w:val="center"/>
            <w:hideMark/>
          </w:tcPr>
          <w:p w14:paraId="699BF875" w14:textId="0577747D" w:rsidR="00515625" w:rsidRPr="00C57C2B" w:rsidRDefault="00515625" w:rsidP="006447B5">
            <w:pPr>
              <w:rPr>
                <w:b/>
                <w:bCs/>
              </w:rPr>
            </w:pPr>
            <w:r w:rsidRPr="00C57C2B">
              <w:rPr>
                <w:rFonts w:ascii="Arial" w:hAnsi="Arial" w:cs="Arial"/>
                <w:b/>
                <w:color w:val="010205"/>
              </w:rPr>
              <w:t>.846</w:t>
            </w:r>
          </w:p>
        </w:tc>
        <w:tc>
          <w:tcPr>
            <w:tcW w:w="1818" w:type="dxa"/>
            <w:noWrap/>
            <w:vAlign w:val="center"/>
            <w:hideMark/>
          </w:tcPr>
          <w:p w14:paraId="1F97A1C2" w14:textId="25847559" w:rsidR="00515625" w:rsidRPr="00C57C2B" w:rsidRDefault="00515625" w:rsidP="006447B5">
            <w:r w:rsidRPr="00C57C2B">
              <w:rPr>
                <w:rFonts w:ascii="Arial" w:hAnsi="Arial" w:cs="Arial"/>
                <w:color w:val="010205"/>
              </w:rPr>
              <w:t>.249</w:t>
            </w:r>
          </w:p>
        </w:tc>
      </w:tr>
      <w:tr w:rsidR="00515625" w:rsidRPr="005F1075" w14:paraId="69604C15" w14:textId="77777777" w:rsidTr="001B3E87">
        <w:trPr>
          <w:trHeight w:val="600"/>
        </w:trPr>
        <w:tc>
          <w:tcPr>
            <w:tcW w:w="3798" w:type="dxa"/>
            <w:shd w:val="clear" w:color="auto" w:fill="D9D9D9" w:themeFill="background1" w:themeFillShade="D9"/>
            <w:vAlign w:val="center"/>
            <w:hideMark/>
          </w:tcPr>
          <w:p w14:paraId="0D6C2676" w14:textId="342AD569" w:rsidR="00515625" w:rsidRPr="005F1075" w:rsidRDefault="00C57C2B" w:rsidP="001B3E87">
            <w:pPr>
              <w:jc w:val="center"/>
            </w:pPr>
            <w:r>
              <w:t>Impu</w:t>
            </w:r>
            <w:r w:rsidRPr="005F1075">
              <w:t>l</w:t>
            </w:r>
            <w:r>
              <w:t>s</w:t>
            </w:r>
            <w:r w:rsidRPr="005F1075">
              <w:t xml:space="preserve">ive </w:t>
            </w:r>
            <w:r>
              <w:t>error</w:t>
            </w:r>
            <w:r w:rsidRPr="005F1075">
              <w:t xml:space="preserve">: </w:t>
            </w:r>
            <w:r>
              <w:t>to</w:t>
            </w:r>
            <w:r w:rsidRPr="005F1075">
              <w:t xml:space="preserve"> letter following the warning letter other than K or X</w:t>
            </w:r>
          </w:p>
        </w:tc>
        <w:tc>
          <w:tcPr>
            <w:tcW w:w="1530" w:type="dxa"/>
            <w:noWrap/>
            <w:vAlign w:val="center"/>
            <w:hideMark/>
          </w:tcPr>
          <w:p w14:paraId="090C29FA" w14:textId="0995C881" w:rsidR="00515625" w:rsidRPr="00C57C2B" w:rsidRDefault="00515625" w:rsidP="006447B5">
            <w:r w:rsidRPr="00C57C2B">
              <w:rPr>
                <w:rFonts w:ascii="Arial" w:hAnsi="Arial" w:cs="Arial"/>
                <w:color w:val="010205"/>
              </w:rPr>
              <w:t>.170</w:t>
            </w:r>
          </w:p>
        </w:tc>
        <w:tc>
          <w:tcPr>
            <w:tcW w:w="1710" w:type="dxa"/>
            <w:noWrap/>
            <w:vAlign w:val="center"/>
            <w:hideMark/>
          </w:tcPr>
          <w:p w14:paraId="32B31CA2" w14:textId="0B317FA4" w:rsidR="00515625" w:rsidRPr="00C57C2B" w:rsidRDefault="00515625" w:rsidP="006447B5">
            <w:pPr>
              <w:rPr>
                <w:b/>
                <w:bCs/>
              </w:rPr>
            </w:pPr>
            <w:r w:rsidRPr="00C57C2B">
              <w:rPr>
                <w:rFonts w:ascii="Arial" w:hAnsi="Arial" w:cs="Arial"/>
                <w:b/>
                <w:color w:val="010205"/>
              </w:rPr>
              <w:t>.843</w:t>
            </w:r>
          </w:p>
        </w:tc>
        <w:tc>
          <w:tcPr>
            <w:tcW w:w="1818" w:type="dxa"/>
            <w:noWrap/>
            <w:vAlign w:val="center"/>
            <w:hideMark/>
          </w:tcPr>
          <w:p w14:paraId="1C5E5144" w14:textId="179AD78D" w:rsidR="00515625" w:rsidRPr="00C57C2B" w:rsidRDefault="00515625" w:rsidP="006447B5">
            <w:r w:rsidRPr="00C57C2B">
              <w:rPr>
                <w:rFonts w:ascii="Arial" w:hAnsi="Arial" w:cs="Arial"/>
                <w:color w:val="010205"/>
              </w:rPr>
              <w:t>.128</w:t>
            </w:r>
          </w:p>
        </w:tc>
      </w:tr>
      <w:tr w:rsidR="00515625" w:rsidRPr="005F1075" w14:paraId="473F1EF4" w14:textId="77777777" w:rsidTr="001B3E87">
        <w:trPr>
          <w:trHeight w:val="404"/>
        </w:trPr>
        <w:tc>
          <w:tcPr>
            <w:tcW w:w="3798" w:type="dxa"/>
            <w:shd w:val="clear" w:color="auto" w:fill="D9D9D9" w:themeFill="background1" w:themeFillShade="D9"/>
            <w:vAlign w:val="center"/>
            <w:hideMark/>
          </w:tcPr>
          <w:p w14:paraId="2E53AC2E" w14:textId="423E5916" w:rsidR="00515625" w:rsidRPr="005F1075" w:rsidRDefault="00C57C2B" w:rsidP="001B3E87">
            <w:pPr>
              <w:tabs>
                <w:tab w:val="left" w:pos="1840"/>
              </w:tabs>
              <w:jc w:val="center"/>
            </w:pPr>
            <w:r w:rsidRPr="005F1075">
              <w:t>RT to targets</w:t>
            </w:r>
          </w:p>
        </w:tc>
        <w:tc>
          <w:tcPr>
            <w:tcW w:w="1530" w:type="dxa"/>
            <w:noWrap/>
            <w:vAlign w:val="center"/>
            <w:hideMark/>
          </w:tcPr>
          <w:p w14:paraId="5B011F6D" w14:textId="6419489F" w:rsidR="00515625" w:rsidRPr="00C57C2B" w:rsidRDefault="00515625" w:rsidP="006447B5">
            <w:r w:rsidRPr="00C57C2B">
              <w:rPr>
                <w:rFonts w:ascii="Arial" w:hAnsi="Arial" w:cs="Arial"/>
                <w:color w:val="010205"/>
              </w:rPr>
              <w:t>.006</w:t>
            </w:r>
          </w:p>
        </w:tc>
        <w:tc>
          <w:tcPr>
            <w:tcW w:w="1710" w:type="dxa"/>
            <w:noWrap/>
            <w:vAlign w:val="center"/>
            <w:hideMark/>
          </w:tcPr>
          <w:p w14:paraId="551F73B6" w14:textId="643FF9F1" w:rsidR="00515625" w:rsidRPr="00C57C2B" w:rsidRDefault="00515625" w:rsidP="006447B5">
            <w:pPr>
              <w:rPr>
                <w:b/>
              </w:rPr>
            </w:pPr>
            <w:r w:rsidRPr="00C57C2B">
              <w:rPr>
                <w:rFonts w:ascii="Arial" w:hAnsi="Arial" w:cs="Arial"/>
                <w:b/>
                <w:color w:val="010205"/>
              </w:rPr>
              <w:t>-.810</w:t>
            </w:r>
          </w:p>
        </w:tc>
        <w:tc>
          <w:tcPr>
            <w:tcW w:w="1818" w:type="dxa"/>
            <w:noWrap/>
            <w:vAlign w:val="center"/>
            <w:hideMark/>
          </w:tcPr>
          <w:p w14:paraId="32A6E229" w14:textId="7B456B7A" w:rsidR="00515625" w:rsidRPr="00C57C2B" w:rsidRDefault="00515625" w:rsidP="006447B5">
            <w:pPr>
              <w:rPr>
                <w:b/>
                <w:bCs/>
              </w:rPr>
            </w:pPr>
            <w:r w:rsidRPr="00C57C2B">
              <w:rPr>
                <w:rFonts w:ascii="Arial" w:hAnsi="Arial" w:cs="Arial"/>
                <w:color w:val="010205"/>
              </w:rPr>
              <w:t>.021</w:t>
            </w:r>
          </w:p>
        </w:tc>
      </w:tr>
      <w:tr w:rsidR="00515625" w:rsidRPr="005F1075" w14:paraId="2DDF9C4A" w14:textId="77777777" w:rsidTr="001B3E87">
        <w:trPr>
          <w:trHeight w:val="809"/>
        </w:trPr>
        <w:tc>
          <w:tcPr>
            <w:tcW w:w="3798" w:type="dxa"/>
            <w:shd w:val="clear" w:color="auto" w:fill="D9D9D9" w:themeFill="background1" w:themeFillShade="D9"/>
            <w:vAlign w:val="center"/>
            <w:hideMark/>
          </w:tcPr>
          <w:p w14:paraId="5B934B3C" w14:textId="0AE16481" w:rsidR="00515625" w:rsidRPr="005F1075" w:rsidRDefault="00515625" w:rsidP="001B3E87">
            <w:pPr>
              <w:jc w:val="center"/>
            </w:pPr>
            <w:r>
              <w:t>Inattentive error: log of r</w:t>
            </w:r>
            <w:r w:rsidRPr="005F1075">
              <w:t xml:space="preserve">esponses to target in absence of a preceding </w:t>
            </w:r>
            <w:r>
              <w:t>stimulus (K without A)</w:t>
            </w:r>
          </w:p>
        </w:tc>
        <w:tc>
          <w:tcPr>
            <w:tcW w:w="1530" w:type="dxa"/>
            <w:noWrap/>
            <w:vAlign w:val="center"/>
            <w:hideMark/>
          </w:tcPr>
          <w:p w14:paraId="3CBA1969" w14:textId="5771D564" w:rsidR="00515625" w:rsidRPr="00C57C2B" w:rsidRDefault="00515625" w:rsidP="006447B5">
            <w:r w:rsidRPr="00C57C2B">
              <w:rPr>
                <w:rFonts w:ascii="Arial" w:hAnsi="Arial" w:cs="Arial"/>
                <w:color w:val="010205"/>
              </w:rPr>
              <w:t>.220</w:t>
            </w:r>
          </w:p>
        </w:tc>
        <w:tc>
          <w:tcPr>
            <w:tcW w:w="1710" w:type="dxa"/>
            <w:noWrap/>
            <w:vAlign w:val="center"/>
            <w:hideMark/>
          </w:tcPr>
          <w:p w14:paraId="4A6D981A" w14:textId="37B42ED5" w:rsidR="00515625" w:rsidRPr="00C57C2B" w:rsidRDefault="00515625" w:rsidP="006447B5">
            <w:r w:rsidRPr="00C57C2B">
              <w:rPr>
                <w:rFonts w:ascii="Arial" w:hAnsi="Arial" w:cs="Arial"/>
                <w:color w:val="010205"/>
              </w:rPr>
              <w:t>.073</w:t>
            </w:r>
          </w:p>
        </w:tc>
        <w:tc>
          <w:tcPr>
            <w:tcW w:w="1818" w:type="dxa"/>
            <w:noWrap/>
            <w:vAlign w:val="center"/>
            <w:hideMark/>
          </w:tcPr>
          <w:p w14:paraId="6970F7CE" w14:textId="3183E1DB" w:rsidR="00515625" w:rsidRPr="00C57C2B" w:rsidRDefault="00515625" w:rsidP="006447B5">
            <w:pPr>
              <w:rPr>
                <w:b/>
                <w:bCs/>
              </w:rPr>
            </w:pPr>
            <w:r w:rsidRPr="00C57C2B">
              <w:rPr>
                <w:rFonts w:ascii="Arial" w:hAnsi="Arial" w:cs="Arial"/>
                <w:b/>
                <w:color w:val="010205"/>
              </w:rPr>
              <w:t>.818</w:t>
            </w:r>
          </w:p>
        </w:tc>
      </w:tr>
      <w:tr w:rsidR="00515625" w:rsidRPr="005F1075" w14:paraId="318E0938" w14:textId="77777777" w:rsidTr="001B3E87">
        <w:trPr>
          <w:trHeight w:val="920"/>
        </w:trPr>
        <w:tc>
          <w:tcPr>
            <w:tcW w:w="3798" w:type="dxa"/>
            <w:shd w:val="clear" w:color="auto" w:fill="D9D9D9" w:themeFill="background1" w:themeFillShade="D9"/>
            <w:vAlign w:val="center"/>
            <w:hideMark/>
          </w:tcPr>
          <w:p w14:paraId="767B7F6C" w14:textId="76A4D729" w:rsidR="00515625" w:rsidRPr="005F1075" w:rsidRDefault="00C57C2B" w:rsidP="001B3E87">
            <w:pPr>
              <w:jc w:val="center"/>
            </w:pPr>
            <w:r w:rsidRPr="005F1075">
              <w:t xml:space="preserve">Inattentive error: </w:t>
            </w:r>
            <w:r>
              <w:t>respond</w:t>
            </w:r>
            <w:r w:rsidRPr="005F1075">
              <w:t xml:space="preserve"> to K following a H (log)</w:t>
            </w:r>
          </w:p>
        </w:tc>
        <w:tc>
          <w:tcPr>
            <w:tcW w:w="1530" w:type="dxa"/>
            <w:noWrap/>
            <w:vAlign w:val="center"/>
            <w:hideMark/>
          </w:tcPr>
          <w:p w14:paraId="7AD44971" w14:textId="5597DFB6" w:rsidR="00515625" w:rsidRPr="00C57C2B" w:rsidRDefault="00515625" w:rsidP="006447B5">
            <w:r w:rsidRPr="00C57C2B">
              <w:rPr>
                <w:rFonts w:ascii="Arial" w:hAnsi="Arial" w:cs="Arial"/>
                <w:color w:val="010205"/>
              </w:rPr>
              <w:t>-.058</w:t>
            </w:r>
          </w:p>
        </w:tc>
        <w:tc>
          <w:tcPr>
            <w:tcW w:w="1710" w:type="dxa"/>
            <w:noWrap/>
            <w:vAlign w:val="center"/>
            <w:hideMark/>
          </w:tcPr>
          <w:p w14:paraId="3D1273F4" w14:textId="23F1EF26" w:rsidR="00515625" w:rsidRPr="00C57C2B" w:rsidRDefault="00515625" w:rsidP="006447B5">
            <w:r w:rsidRPr="00C57C2B">
              <w:rPr>
                <w:rFonts w:ascii="Arial" w:hAnsi="Arial" w:cs="Arial"/>
                <w:color w:val="010205"/>
              </w:rPr>
              <w:t>.294</w:t>
            </w:r>
          </w:p>
        </w:tc>
        <w:tc>
          <w:tcPr>
            <w:tcW w:w="1818" w:type="dxa"/>
            <w:noWrap/>
            <w:vAlign w:val="center"/>
            <w:hideMark/>
          </w:tcPr>
          <w:p w14:paraId="07F733E2" w14:textId="5795A100" w:rsidR="00515625" w:rsidRPr="00C57C2B" w:rsidRDefault="00515625" w:rsidP="006447B5">
            <w:pPr>
              <w:rPr>
                <w:b/>
                <w:bCs/>
              </w:rPr>
            </w:pPr>
            <w:r w:rsidRPr="00C57C2B">
              <w:rPr>
                <w:rFonts w:ascii="Arial" w:hAnsi="Arial" w:cs="Arial"/>
                <w:b/>
                <w:color w:val="010205"/>
              </w:rPr>
              <w:t>.749</w:t>
            </w:r>
          </w:p>
        </w:tc>
      </w:tr>
    </w:tbl>
    <w:p w14:paraId="5CC69782" w14:textId="77777777" w:rsidR="009B1D0D" w:rsidRDefault="009B1D0D" w:rsidP="009B1D0D"/>
    <w:p w14:paraId="49AF2E1E" w14:textId="77777777" w:rsidR="009B1D0D" w:rsidRDefault="009B1D0D" w:rsidP="009B1D0D"/>
    <w:p w14:paraId="5E03252D" w14:textId="76DF4EB9" w:rsidR="00157E78" w:rsidRDefault="00157E78"/>
    <w:p w14:paraId="5D181C5A" w14:textId="219A2904" w:rsidR="00C95E2C" w:rsidRPr="009D6BB2" w:rsidRDefault="00C95E2C" w:rsidP="00C95E2C">
      <w:pPr>
        <w:rPr>
          <w:rFonts w:ascii="-webkit-standard" w:eastAsia="Times New Roman" w:hAnsi="-webkit-standard" w:cs="Times New Roman"/>
          <w:color w:val="000000"/>
        </w:rPr>
      </w:pPr>
      <w:r>
        <w:rPr>
          <w:rFonts w:ascii="-webkit-standard" w:eastAsia="Times New Roman" w:hAnsi="-webkit-standard" w:cs="Times New Roman"/>
          <w:color w:val="000000"/>
        </w:rPr>
        <w:t xml:space="preserve">One type of impulsive error </w:t>
      </w:r>
      <w:r w:rsidR="0067284F">
        <w:rPr>
          <w:rFonts w:ascii="-webkit-standard" w:eastAsia="Times New Roman" w:hAnsi="-webkit-standard" w:cs="Times New Roman"/>
          <w:color w:val="000000"/>
        </w:rPr>
        <w:t>(</w:t>
      </w:r>
      <w:r w:rsidR="0067284F" w:rsidRPr="005F1075">
        <w:t xml:space="preserve">Impulsive </w:t>
      </w:r>
      <w:r w:rsidR="0067284F">
        <w:t>error</w:t>
      </w:r>
      <w:r w:rsidR="0067284F" w:rsidRPr="005F1075">
        <w:t>: response to warning letter before target appears</w:t>
      </w:r>
      <w:r w:rsidR="0067284F">
        <w:t xml:space="preserve">) </w:t>
      </w:r>
      <w:r>
        <w:rPr>
          <w:rFonts w:ascii="-webkit-standard" w:eastAsia="Times New Roman" w:hAnsi="-webkit-standard" w:cs="Times New Roman"/>
          <w:color w:val="000000"/>
        </w:rPr>
        <w:t>and the RT for commission errors cross-load onto two PCs.  We repeated the PCA dropping the cross-loading items</w:t>
      </w:r>
      <w:r w:rsidR="0067284F">
        <w:rPr>
          <w:rFonts w:ascii="-webkit-standard" w:eastAsia="Times New Roman" w:hAnsi="-webkit-standard" w:cs="Times New Roman"/>
          <w:color w:val="000000"/>
        </w:rPr>
        <w:t xml:space="preserve">.  </w:t>
      </w:r>
      <w:r>
        <w:rPr>
          <w:rFonts w:ascii="-webkit-standard" w:eastAsia="Times New Roman" w:hAnsi="-webkit-standard" w:cs="Times New Roman"/>
          <w:color w:val="000000"/>
        </w:rPr>
        <w:t>As shown below</w:t>
      </w:r>
      <w:r w:rsidR="0067284F">
        <w:rPr>
          <w:rFonts w:ascii="-webkit-standard" w:eastAsia="Times New Roman" w:hAnsi="-webkit-standard" w:cs="Times New Roman"/>
          <w:color w:val="000000"/>
        </w:rPr>
        <w:t xml:space="preserve"> </w:t>
      </w:r>
      <w:r w:rsidR="002B53F8">
        <w:rPr>
          <w:rFonts w:ascii="-webkit-standard" w:eastAsia="Times New Roman" w:hAnsi="-webkit-standard" w:cs="Times New Roman"/>
          <w:color w:val="000000"/>
        </w:rPr>
        <w:t xml:space="preserve">in </w:t>
      </w:r>
      <w:r w:rsidR="0067284F">
        <w:rPr>
          <w:rFonts w:ascii="-webkit-standard" w:eastAsia="Times New Roman" w:hAnsi="-webkit-standard" w:cs="Times New Roman"/>
          <w:color w:val="000000"/>
        </w:rPr>
        <w:t>Supplemental Table 1b</w:t>
      </w:r>
      <w:r>
        <w:rPr>
          <w:rFonts w:ascii="-webkit-standard" w:eastAsia="Times New Roman" w:hAnsi="-webkit-standard" w:cs="Times New Roman"/>
          <w:color w:val="000000"/>
        </w:rPr>
        <w:t xml:space="preserve">, </w:t>
      </w:r>
      <w:r>
        <w:t xml:space="preserve">the new factors </w:t>
      </w:r>
      <w:r w:rsidR="002B53F8">
        <w:t>still</w:t>
      </w:r>
      <w:r w:rsidR="00BE6DFB">
        <w:t xml:space="preserve"> </w:t>
      </w:r>
      <w:r>
        <w:t xml:space="preserve">reflected </w:t>
      </w:r>
      <w:r w:rsidR="00BE6DFB">
        <w:t xml:space="preserve">poor </w:t>
      </w:r>
      <w:r>
        <w:t xml:space="preserve">focused and selective attention with similar item loadings.  </w:t>
      </w:r>
    </w:p>
    <w:p w14:paraId="3E37D0B8" w14:textId="7E4EF26A" w:rsidR="0067284F" w:rsidRDefault="0067284F" w:rsidP="00C95E2C"/>
    <w:p w14:paraId="35B6C8F7" w14:textId="40720C87" w:rsidR="0067284F" w:rsidRDefault="0067284F" w:rsidP="00C95E2C">
      <w:r>
        <w:t xml:space="preserve">Supplemental Table 1b:  The principal components that emerge when cross-loading items are dropped. </w:t>
      </w:r>
    </w:p>
    <w:p w14:paraId="662AAD12" w14:textId="77777777" w:rsidR="00C95E2C" w:rsidRDefault="00C95E2C" w:rsidP="00C95E2C"/>
    <w:tbl>
      <w:tblPr>
        <w:tblStyle w:val="TableGrid"/>
        <w:tblW w:w="8856" w:type="dxa"/>
        <w:tblLayout w:type="fixed"/>
        <w:tblLook w:val="04A0" w:firstRow="1" w:lastRow="0" w:firstColumn="1" w:lastColumn="0" w:noHBand="0" w:noVBand="1"/>
      </w:tblPr>
      <w:tblGrid>
        <w:gridCol w:w="3798"/>
        <w:gridCol w:w="1530"/>
        <w:gridCol w:w="1710"/>
        <w:gridCol w:w="1818"/>
      </w:tblGrid>
      <w:tr w:rsidR="00C95E2C" w:rsidRPr="005F1075" w14:paraId="42D66066" w14:textId="77777777" w:rsidTr="00C57C7D">
        <w:trPr>
          <w:trHeight w:val="710"/>
        </w:trPr>
        <w:tc>
          <w:tcPr>
            <w:tcW w:w="3798" w:type="dxa"/>
            <w:vMerge w:val="restart"/>
            <w:vAlign w:val="center"/>
            <w:hideMark/>
          </w:tcPr>
          <w:p w14:paraId="0E3E7DD8" w14:textId="77777777" w:rsidR="00C95E2C" w:rsidRPr="005F1075" w:rsidRDefault="00C95E2C" w:rsidP="00C57C7D">
            <w:pPr>
              <w:jc w:val="center"/>
            </w:pPr>
          </w:p>
        </w:tc>
        <w:tc>
          <w:tcPr>
            <w:tcW w:w="5058" w:type="dxa"/>
            <w:gridSpan w:val="3"/>
            <w:shd w:val="clear" w:color="auto" w:fill="D9D9D9" w:themeFill="background1" w:themeFillShade="D9"/>
            <w:vAlign w:val="center"/>
            <w:hideMark/>
          </w:tcPr>
          <w:p w14:paraId="0E6E91A7" w14:textId="77777777" w:rsidR="00C95E2C" w:rsidRPr="005F1075" w:rsidRDefault="00C95E2C" w:rsidP="00C57C7D">
            <w:pPr>
              <w:jc w:val="center"/>
            </w:pPr>
            <w:r w:rsidRPr="005F1075">
              <w:t>Component</w:t>
            </w:r>
          </w:p>
        </w:tc>
      </w:tr>
      <w:tr w:rsidR="00C95E2C" w:rsidRPr="005F1075" w14:paraId="3DCB2FAF" w14:textId="77777777" w:rsidTr="00C57C7D">
        <w:trPr>
          <w:trHeight w:val="359"/>
        </w:trPr>
        <w:tc>
          <w:tcPr>
            <w:tcW w:w="3798" w:type="dxa"/>
            <w:vMerge/>
            <w:vAlign w:val="center"/>
            <w:hideMark/>
          </w:tcPr>
          <w:p w14:paraId="353D13C1" w14:textId="77777777" w:rsidR="00C95E2C" w:rsidRPr="005F1075" w:rsidRDefault="00C95E2C" w:rsidP="00C57C7D">
            <w:pPr>
              <w:jc w:val="center"/>
            </w:pPr>
          </w:p>
        </w:tc>
        <w:tc>
          <w:tcPr>
            <w:tcW w:w="1530" w:type="dxa"/>
            <w:vMerge w:val="restart"/>
            <w:shd w:val="clear" w:color="auto" w:fill="F2F2F2" w:themeFill="background1" w:themeFillShade="F2"/>
            <w:vAlign w:val="center"/>
            <w:hideMark/>
          </w:tcPr>
          <w:p w14:paraId="032B9FC5" w14:textId="77777777" w:rsidR="00C95E2C" w:rsidRDefault="00C95E2C" w:rsidP="00C57C7D">
            <w:pPr>
              <w:jc w:val="center"/>
            </w:pPr>
          </w:p>
          <w:p w14:paraId="3B9CF513" w14:textId="54577304" w:rsidR="00C95E2C" w:rsidRPr="005F1075" w:rsidRDefault="00BE6DFB" w:rsidP="00C57C7D">
            <w:pPr>
              <w:jc w:val="center"/>
            </w:pPr>
            <w:r>
              <w:t>Poor f</w:t>
            </w:r>
            <w:r w:rsidR="00C95E2C">
              <w:t>ocused attention</w:t>
            </w:r>
          </w:p>
        </w:tc>
        <w:tc>
          <w:tcPr>
            <w:tcW w:w="3528" w:type="dxa"/>
            <w:gridSpan w:val="2"/>
            <w:shd w:val="clear" w:color="auto" w:fill="F2F2F2" w:themeFill="background1" w:themeFillShade="F2"/>
            <w:vAlign w:val="center"/>
            <w:hideMark/>
          </w:tcPr>
          <w:p w14:paraId="0F72AFB3" w14:textId="77777777" w:rsidR="00C95E2C" w:rsidRPr="005F1075" w:rsidRDefault="00C95E2C" w:rsidP="00C57C7D">
            <w:pPr>
              <w:jc w:val="center"/>
            </w:pPr>
            <w:r w:rsidRPr="005F1075">
              <w:t>Selective attention</w:t>
            </w:r>
          </w:p>
        </w:tc>
      </w:tr>
      <w:tr w:rsidR="00C95E2C" w:rsidRPr="005F1075" w14:paraId="0608A9BE" w14:textId="77777777" w:rsidTr="00C57C7D">
        <w:trPr>
          <w:trHeight w:val="320"/>
        </w:trPr>
        <w:tc>
          <w:tcPr>
            <w:tcW w:w="3798" w:type="dxa"/>
            <w:vMerge/>
            <w:vAlign w:val="center"/>
            <w:hideMark/>
          </w:tcPr>
          <w:p w14:paraId="36F11541" w14:textId="77777777" w:rsidR="00C95E2C" w:rsidRPr="005F1075" w:rsidRDefault="00C95E2C" w:rsidP="00C57C7D">
            <w:pPr>
              <w:jc w:val="center"/>
            </w:pPr>
          </w:p>
        </w:tc>
        <w:tc>
          <w:tcPr>
            <w:tcW w:w="1530" w:type="dxa"/>
            <w:vMerge/>
            <w:shd w:val="clear" w:color="auto" w:fill="F2F2F2" w:themeFill="background1" w:themeFillShade="F2"/>
            <w:noWrap/>
            <w:vAlign w:val="center"/>
            <w:hideMark/>
          </w:tcPr>
          <w:p w14:paraId="59C93FCB" w14:textId="77777777" w:rsidR="00C95E2C" w:rsidRPr="005F1075" w:rsidRDefault="00C95E2C" w:rsidP="00C57C7D">
            <w:pPr>
              <w:jc w:val="center"/>
            </w:pPr>
          </w:p>
        </w:tc>
        <w:tc>
          <w:tcPr>
            <w:tcW w:w="1710" w:type="dxa"/>
            <w:shd w:val="clear" w:color="auto" w:fill="F2F2F2" w:themeFill="background1" w:themeFillShade="F2"/>
            <w:noWrap/>
            <w:vAlign w:val="center"/>
            <w:hideMark/>
          </w:tcPr>
          <w:p w14:paraId="18A13F24" w14:textId="77777777" w:rsidR="00C95E2C" w:rsidRPr="005F1075" w:rsidRDefault="00C95E2C" w:rsidP="00C57C7D">
            <w:pPr>
              <w:jc w:val="center"/>
            </w:pPr>
            <w:r w:rsidRPr="005F1075">
              <w:t>2: I</w:t>
            </w:r>
            <w:r>
              <w:t>mpulsive responding</w:t>
            </w:r>
          </w:p>
        </w:tc>
        <w:tc>
          <w:tcPr>
            <w:tcW w:w="1818" w:type="dxa"/>
            <w:shd w:val="clear" w:color="auto" w:fill="F2F2F2" w:themeFill="background1" w:themeFillShade="F2"/>
            <w:noWrap/>
            <w:vAlign w:val="center"/>
            <w:hideMark/>
          </w:tcPr>
          <w:p w14:paraId="7D000D3C" w14:textId="77777777" w:rsidR="00C95E2C" w:rsidRPr="005F1075" w:rsidRDefault="00C95E2C" w:rsidP="00C57C7D">
            <w:pPr>
              <w:jc w:val="center"/>
            </w:pPr>
            <w:r w:rsidRPr="005F1075">
              <w:t xml:space="preserve">3: </w:t>
            </w:r>
            <w:r>
              <w:t>Inattentive responding</w:t>
            </w:r>
          </w:p>
        </w:tc>
      </w:tr>
      <w:tr w:rsidR="00C95E2C" w:rsidRPr="005F1075" w14:paraId="3A5ECC4E" w14:textId="77777777" w:rsidTr="00C57C7D">
        <w:trPr>
          <w:trHeight w:val="320"/>
        </w:trPr>
        <w:tc>
          <w:tcPr>
            <w:tcW w:w="3798" w:type="dxa"/>
            <w:shd w:val="clear" w:color="auto" w:fill="D9D9D9" w:themeFill="background1" w:themeFillShade="D9"/>
            <w:vAlign w:val="bottom"/>
            <w:hideMark/>
          </w:tcPr>
          <w:p w14:paraId="156483B7" w14:textId="77777777" w:rsidR="00C95E2C" w:rsidRPr="00806FD9" w:rsidRDefault="00C95E2C" w:rsidP="00C57C7D">
            <w:pPr>
              <w:jc w:val="center"/>
              <w:rPr>
                <w:color w:val="000000" w:themeColor="text1"/>
              </w:rPr>
            </w:pPr>
            <w:r w:rsidRPr="00806FD9">
              <w:rPr>
                <w:rFonts w:cs="Arial"/>
                <w:color w:val="000000" w:themeColor="text1"/>
              </w:rPr>
              <w:t xml:space="preserve">Correct </w:t>
            </w:r>
            <w:r>
              <w:rPr>
                <w:rFonts w:cs="Arial"/>
                <w:color w:val="000000" w:themeColor="text1"/>
              </w:rPr>
              <w:t>hits</w:t>
            </w:r>
          </w:p>
        </w:tc>
        <w:tc>
          <w:tcPr>
            <w:tcW w:w="1530" w:type="dxa"/>
            <w:noWrap/>
            <w:vAlign w:val="bottom"/>
            <w:hideMark/>
          </w:tcPr>
          <w:p w14:paraId="4C1DC4F8" w14:textId="77777777" w:rsidR="00C95E2C" w:rsidRPr="00806FD9" w:rsidRDefault="00C95E2C" w:rsidP="00C57C7D">
            <w:pPr>
              <w:rPr>
                <w:b/>
                <w:bCs/>
              </w:rPr>
            </w:pPr>
            <w:r w:rsidRPr="00806FD9">
              <w:rPr>
                <w:rFonts w:cs="Arial"/>
                <w:b/>
                <w:bCs/>
                <w:color w:val="010205"/>
              </w:rPr>
              <w:t>-0.861</w:t>
            </w:r>
          </w:p>
        </w:tc>
        <w:tc>
          <w:tcPr>
            <w:tcW w:w="1710" w:type="dxa"/>
            <w:noWrap/>
            <w:vAlign w:val="bottom"/>
            <w:hideMark/>
          </w:tcPr>
          <w:p w14:paraId="2D1A2E7E" w14:textId="77777777" w:rsidR="00C95E2C" w:rsidRPr="00806FD9" w:rsidRDefault="00C95E2C" w:rsidP="00C57C7D"/>
        </w:tc>
        <w:tc>
          <w:tcPr>
            <w:tcW w:w="1818" w:type="dxa"/>
            <w:noWrap/>
            <w:vAlign w:val="bottom"/>
            <w:hideMark/>
          </w:tcPr>
          <w:p w14:paraId="60766DCA" w14:textId="77777777" w:rsidR="00C95E2C" w:rsidRPr="00806FD9" w:rsidRDefault="00C95E2C" w:rsidP="00C57C7D"/>
        </w:tc>
      </w:tr>
      <w:tr w:rsidR="00C95E2C" w:rsidRPr="005F1075" w14:paraId="712268C6" w14:textId="77777777" w:rsidTr="00C57C7D">
        <w:trPr>
          <w:trHeight w:val="300"/>
        </w:trPr>
        <w:tc>
          <w:tcPr>
            <w:tcW w:w="3798" w:type="dxa"/>
            <w:shd w:val="clear" w:color="auto" w:fill="D9D9D9" w:themeFill="background1" w:themeFillShade="D9"/>
            <w:vAlign w:val="bottom"/>
            <w:hideMark/>
          </w:tcPr>
          <w:p w14:paraId="61D091B8" w14:textId="77777777" w:rsidR="00C95E2C" w:rsidRPr="00806FD9" w:rsidRDefault="00C95E2C" w:rsidP="00C57C7D">
            <w:pPr>
              <w:jc w:val="center"/>
              <w:rPr>
                <w:color w:val="000000" w:themeColor="text1"/>
              </w:rPr>
            </w:pPr>
            <w:r w:rsidRPr="00806FD9">
              <w:rPr>
                <w:rFonts w:cs="Arial"/>
                <w:color w:val="000000" w:themeColor="text1"/>
              </w:rPr>
              <w:t>Log of all other errors of commission</w:t>
            </w:r>
          </w:p>
        </w:tc>
        <w:tc>
          <w:tcPr>
            <w:tcW w:w="1530" w:type="dxa"/>
            <w:noWrap/>
            <w:vAlign w:val="bottom"/>
            <w:hideMark/>
          </w:tcPr>
          <w:p w14:paraId="19732154" w14:textId="77777777" w:rsidR="00C95E2C" w:rsidRPr="00806FD9" w:rsidRDefault="00C95E2C" w:rsidP="00C57C7D">
            <w:pPr>
              <w:rPr>
                <w:b/>
                <w:bCs/>
              </w:rPr>
            </w:pPr>
            <w:r w:rsidRPr="00806FD9">
              <w:rPr>
                <w:rFonts w:cs="Arial"/>
                <w:b/>
                <w:bCs/>
                <w:color w:val="010205"/>
              </w:rPr>
              <w:t>0.745</w:t>
            </w:r>
          </w:p>
        </w:tc>
        <w:tc>
          <w:tcPr>
            <w:tcW w:w="1710" w:type="dxa"/>
            <w:noWrap/>
            <w:vAlign w:val="bottom"/>
            <w:hideMark/>
          </w:tcPr>
          <w:p w14:paraId="70D2530D" w14:textId="77777777" w:rsidR="00C95E2C" w:rsidRPr="00806FD9" w:rsidRDefault="00C95E2C" w:rsidP="00C57C7D"/>
        </w:tc>
        <w:tc>
          <w:tcPr>
            <w:tcW w:w="1818" w:type="dxa"/>
            <w:noWrap/>
            <w:vAlign w:val="bottom"/>
            <w:hideMark/>
          </w:tcPr>
          <w:p w14:paraId="4FC91B20" w14:textId="77777777" w:rsidR="00C95E2C" w:rsidRPr="00806FD9" w:rsidRDefault="00C95E2C" w:rsidP="00C57C7D">
            <w:r w:rsidRPr="00806FD9">
              <w:rPr>
                <w:rFonts w:cs="Arial"/>
                <w:color w:val="010205"/>
              </w:rPr>
              <w:t>0.384</w:t>
            </w:r>
          </w:p>
        </w:tc>
      </w:tr>
      <w:tr w:rsidR="00C95E2C" w:rsidRPr="005F1075" w14:paraId="2FF3062D" w14:textId="77777777" w:rsidTr="00C57C7D">
        <w:trPr>
          <w:trHeight w:val="449"/>
        </w:trPr>
        <w:tc>
          <w:tcPr>
            <w:tcW w:w="3798" w:type="dxa"/>
            <w:shd w:val="clear" w:color="auto" w:fill="D9D9D9" w:themeFill="background1" w:themeFillShade="D9"/>
            <w:vAlign w:val="bottom"/>
            <w:hideMark/>
          </w:tcPr>
          <w:p w14:paraId="501A5F14" w14:textId="77777777" w:rsidR="00C95E2C" w:rsidRPr="00806FD9" w:rsidRDefault="00C95E2C" w:rsidP="00C57C7D">
            <w:pPr>
              <w:jc w:val="center"/>
              <w:rPr>
                <w:color w:val="000000" w:themeColor="text1"/>
              </w:rPr>
            </w:pPr>
            <w:r w:rsidRPr="00806FD9">
              <w:rPr>
                <w:rFonts w:cs="Arial"/>
                <w:color w:val="000000" w:themeColor="text1"/>
              </w:rPr>
              <w:t>RT variability to targets</w:t>
            </w:r>
          </w:p>
        </w:tc>
        <w:tc>
          <w:tcPr>
            <w:tcW w:w="1530" w:type="dxa"/>
            <w:noWrap/>
            <w:vAlign w:val="bottom"/>
            <w:hideMark/>
          </w:tcPr>
          <w:p w14:paraId="1EBE5284" w14:textId="77777777" w:rsidR="00C95E2C" w:rsidRPr="00806FD9" w:rsidRDefault="00C95E2C" w:rsidP="00C57C7D">
            <w:pPr>
              <w:rPr>
                <w:b/>
                <w:bCs/>
              </w:rPr>
            </w:pPr>
            <w:r w:rsidRPr="00806FD9">
              <w:rPr>
                <w:rFonts w:cs="Arial"/>
                <w:b/>
                <w:bCs/>
                <w:color w:val="010205"/>
              </w:rPr>
              <w:t>0.742</w:t>
            </w:r>
          </w:p>
        </w:tc>
        <w:tc>
          <w:tcPr>
            <w:tcW w:w="1710" w:type="dxa"/>
            <w:noWrap/>
            <w:vAlign w:val="bottom"/>
            <w:hideMark/>
          </w:tcPr>
          <w:p w14:paraId="06705A0A" w14:textId="77777777" w:rsidR="00C95E2C" w:rsidRPr="00806FD9" w:rsidRDefault="00C95E2C" w:rsidP="00C57C7D"/>
        </w:tc>
        <w:tc>
          <w:tcPr>
            <w:tcW w:w="1818" w:type="dxa"/>
            <w:noWrap/>
            <w:vAlign w:val="bottom"/>
            <w:hideMark/>
          </w:tcPr>
          <w:p w14:paraId="1F3ADB12" w14:textId="77777777" w:rsidR="00C95E2C" w:rsidRPr="00806FD9" w:rsidRDefault="00C95E2C" w:rsidP="00C57C7D"/>
        </w:tc>
      </w:tr>
      <w:tr w:rsidR="00C95E2C" w:rsidRPr="005F1075" w14:paraId="7D699347" w14:textId="77777777" w:rsidTr="00C57C7D">
        <w:trPr>
          <w:trHeight w:val="300"/>
        </w:trPr>
        <w:tc>
          <w:tcPr>
            <w:tcW w:w="3798" w:type="dxa"/>
            <w:shd w:val="clear" w:color="auto" w:fill="D9D9D9" w:themeFill="background1" w:themeFillShade="D9"/>
            <w:vAlign w:val="bottom"/>
            <w:hideMark/>
          </w:tcPr>
          <w:p w14:paraId="1940AE83" w14:textId="77777777" w:rsidR="00C95E2C" w:rsidRPr="00806FD9" w:rsidRDefault="00C95E2C" w:rsidP="00C57C7D">
            <w:pPr>
              <w:jc w:val="center"/>
              <w:rPr>
                <w:color w:val="000000" w:themeColor="text1"/>
              </w:rPr>
            </w:pPr>
            <w:r w:rsidRPr="00806FD9">
              <w:rPr>
                <w:rFonts w:cs="Arial"/>
                <w:color w:val="000000" w:themeColor="text1"/>
              </w:rPr>
              <w:t>RT variability for commission errors</w:t>
            </w:r>
          </w:p>
        </w:tc>
        <w:tc>
          <w:tcPr>
            <w:tcW w:w="1530" w:type="dxa"/>
            <w:noWrap/>
            <w:vAlign w:val="bottom"/>
            <w:hideMark/>
          </w:tcPr>
          <w:p w14:paraId="617399F9" w14:textId="77777777" w:rsidR="00C95E2C" w:rsidRPr="00806FD9" w:rsidRDefault="00C95E2C" w:rsidP="00C57C7D">
            <w:pPr>
              <w:rPr>
                <w:b/>
                <w:bCs/>
              </w:rPr>
            </w:pPr>
            <w:r w:rsidRPr="00806FD9">
              <w:rPr>
                <w:rFonts w:cs="Arial"/>
                <w:b/>
                <w:bCs/>
                <w:color w:val="010205"/>
              </w:rPr>
              <w:t>0.739</w:t>
            </w:r>
          </w:p>
        </w:tc>
        <w:tc>
          <w:tcPr>
            <w:tcW w:w="1710" w:type="dxa"/>
            <w:noWrap/>
            <w:vAlign w:val="bottom"/>
            <w:hideMark/>
          </w:tcPr>
          <w:p w14:paraId="2AE6E31D" w14:textId="77777777" w:rsidR="00C95E2C" w:rsidRPr="00806FD9" w:rsidRDefault="00C95E2C" w:rsidP="00C57C7D"/>
        </w:tc>
        <w:tc>
          <w:tcPr>
            <w:tcW w:w="1818" w:type="dxa"/>
            <w:noWrap/>
            <w:vAlign w:val="bottom"/>
            <w:hideMark/>
          </w:tcPr>
          <w:p w14:paraId="76A39A76" w14:textId="77777777" w:rsidR="00C95E2C" w:rsidRPr="00806FD9" w:rsidRDefault="00C95E2C" w:rsidP="00C57C7D">
            <w:r w:rsidRPr="00806FD9">
              <w:rPr>
                <w:rFonts w:cs="Arial"/>
                <w:color w:val="010205"/>
              </w:rPr>
              <w:t>0.306</w:t>
            </w:r>
          </w:p>
        </w:tc>
      </w:tr>
      <w:tr w:rsidR="00C95E2C" w:rsidRPr="005F1075" w14:paraId="17185B88" w14:textId="77777777" w:rsidTr="00C57C7D">
        <w:trPr>
          <w:trHeight w:val="611"/>
        </w:trPr>
        <w:tc>
          <w:tcPr>
            <w:tcW w:w="3798" w:type="dxa"/>
            <w:shd w:val="clear" w:color="auto" w:fill="D9D9D9" w:themeFill="background1" w:themeFillShade="D9"/>
            <w:vAlign w:val="bottom"/>
          </w:tcPr>
          <w:p w14:paraId="56441915" w14:textId="77777777" w:rsidR="00C95E2C" w:rsidRPr="00806FD9" w:rsidRDefault="00C95E2C" w:rsidP="00C57C7D">
            <w:pPr>
              <w:jc w:val="center"/>
              <w:rPr>
                <w:color w:val="000000" w:themeColor="text1"/>
              </w:rPr>
            </w:pPr>
            <w:r w:rsidRPr="00806FD9">
              <w:rPr>
                <w:rFonts w:cs="Arial"/>
                <w:color w:val="000000" w:themeColor="text1"/>
              </w:rPr>
              <w:t>Variability of correct hits across blocks</w:t>
            </w:r>
          </w:p>
        </w:tc>
        <w:tc>
          <w:tcPr>
            <w:tcW w:w="1530" w:type="dxa"/>
            <w:noWrap/>
            <w:vAlign w:val="bottom"/>
            <w:hideMark/>
          </w:tcPr>
          <w:p w14:paraId="0D831213" w14:textId="77777777" w:rsidR="00C95E2C" w:rsidRPr="00806FD9" w:rsidRDefault="00C95E2C" w:rsidP="00C57C7D">
            <w:pPr>
              <w:rPr>
                <w:b/>
                <w:bCs/>
              </w:rPr>
            </w:pPr>
            <w:r w:rsidRPr="00806FD9">
              <w:rPr>
                <w:rFonts w:cs="Arial"/>
                <w:b/>
                <w:bCs/>
                <w:color w:val="010205"/>
              </w:rPr>
              <w:t>0.705</w:t>
            </w:r>
          </w:p>
        </w:tc>
        <w:tc>
          <w:tcPr>
            <w:tcW w:w="1710" w:type="dxa"/>
            <w:noWrap/>
            <w:vAlign w:val="bottom"/>
            <w:hideMark/>
          </w:tcPr>
          <w:p w14:paraId="78591567" w14:textId="77777777" w:rsidR="00C95E2C" w:rsidRPr="00806FD9" w:rsidRDefault="00C95E2C" w:rsidP="00C57C7D"/>
        </w:tc>
        <w:tc>
          <w:tcPr>
            <w:tcW w:w="1818" w:type="dxa"/>
            <w:noWrap/>
            <w:vAlign w:val="bottom"/>
            <w:hideMark/>
          </w:tcPr>
          <w:p w14:paraId="0C96FA98" w14:textId="77777777" w:rsidR="00C95E2C" w:rsidRPr="00806FD9" w:rsidRDefault="00C95E2C" w:rsidP="00C57C7D">
            <w:r w:rsidRPr="00806FD9">
              <w:rPr>
                <w:rFonts w:cs="Arial"/>
                <w:color w:val="010205"/>
              </w:rPr>
              <w:t>-0.336</w:t>
            </w:r>
          </w:p>
        </w:tc>
      </w:tr>
      <w:tr w:rsidR="00C95E2C" w:rsidRPr="005F1075" w14:paraId="69416D44" w14:textId="77777777" w:rsidTr="00C57C7D">
        <w:trPr>
          <w:trHeight w:val="300"/>
        </w:trPr>
        <w:tc>
          <w:tcPr>
            <w:tcW w:w="3798" w:type="dxa"/>
            <w:shd w:val="clear" w:color="auto" w:fill="D9D9D9" w:themeFill="background1" w:themeFillShade="D9"/>
            <w:vAlign w:val="bottom"/>
            <w:hideMark/>
          </w:tcPr>
          <w:p w14:paraId="1C7C40BB" w14:textId="77777777" w:rsidR="00C95E2C" w:rsidRPr="00806FD9" w:rsidRDefault="00C95E2C" w:rsidP="00C57C7D">
            <w:pPr>
              <w:jc w:val="center"/>
              <w:rPr>
                <w:color w:val="000000" w:themeColor="text1"/>
              </w:rPr>
            </w:pPr>
            <w:r w:rsidRPr="00806FD9">
              <w:rPr>
                <w:rFonts w:cs="Arial"/>
                <w:color w:val="000000" w:themeColor="text1"/>
              </w:rPr>
              <w:t>Impulsive error: to perceptually similar non-target (i.e. X after A)</w:t>
            </w:r>
          </w:p>
        </w:tc>
        <w:tc>
          <w:tcPr>
            <w:tcW w:w="1530" w:type="dxa"/>
            <w:noWrap/>
            <w:vAlign w:val="bottom"/>
            <w:hideMark/>
          </w:tcPr>
          <w:p w14:paraId="65CC14FB" w14:textId="77777777" w:rsidR="00C95E2C" w:rsidRPr="00806FD9" w:rsidRDefault="00C95E2C" w:rsidP="00C57C7D">
            <w:pPr>
              <w:rPr>
                <w:b/>
                <w:bCs/>
              </w:rPr>
            </w:pPr>
          </w:p>
        </w:tc>
        <w:tc>
          <w:tcPr>
            <w:tcW w:w="1710" w:type="dxa"/>
            <w:noWrap/>
            <w:vAlign w:val="bottom"/>
            <w:hideMark/>
          </w:tcPr>
          <w:p w14:paraId="614DD339" w14:textId="77777777" w:rsidR="00C95E2C" w:rsidRPr="00806FD9" w:rsidRDefault="00C95E2C" w:rsidP="00C57C7D">
            <w:pPr>
              <w:rPr>
                <w:b/>
                <w:bCs/>
              </w:rPr>
            </w:pPr>
            <w:r w:rsidRPr="00806FD9">
              <w:rPr>
                <w:rFonts w:cs="Arial"/>
                <w:b/>
                <w:bCs/>
                <w:color w:val="010205"/>
              </w:rPr>
              <w:t>0.856</w:t>
            </w:r>
          </w:p>
        </w:tc>
        <w:tc>
          <w:tcPr>
            <w:tcW w:w="1818" w:type="dxa"/>
            <w:noWrap/>
            <w:vAlign w:val="bottom"/>
            <w:hideMark/>
          </w:tcPr>
          <w:p w14:paraId="01AD1D15" w14:textId="77777777" w:rsidR="00C95E2C" w:rsidRPr="00806FD9" w:rsidRDefault="00C95E2C" w:rsidP="00C57C7D"/>
        </w:tc>
      </w:tr>
      <w:tr w:rsidR="00C95E2C" w:rsidRPr="005F1075" w14:paraId="7452BB4F" w14:textId="77777777" w:rsidTr="00C57C7D">
        <w:trPr>
          <w:trHeight w:val="600"/>
        </w:trPr>
        <w:tc>
          <w:tcPr>
            <w:tcW w:w="3798" w:type="dxa"/>
            <w:shd w:val="clear" w:color="auto" w:fill="D9D9D9" w:themeFill="background1" w:themeFillShade="D9"/>
            <w:vAlign w:val="bottom"/>
            <w:hideMark/>
          </w:tcPr>
          <w:p w14:paraId="0E09C437" w14:textId="77777777" w:rsidR="00C95E2C" w:rsidRPr="00806FD9" w:rsidRDefault="00C95E2C" w:rsidP="00C57C7D">
            <w:pPr>
              <w:jc w:val="center"/>
              <w:rPr>
                <w:color w:val="000000" w:themeColor="text1"/>
              </w:rPr>
            </w:pPr>
            <w:r w:rsidRPr="00806FD9">
              <w:rPr>
                <w:rFonts w:cs="Arial"/>
                <w:color w:val="000000" w:themeColor="text1"/>
              </w:rPr>
              <w:t>Impulsive error: to letter following the warning letter other than K or X</w:t>
            </w:r>
          </w:p>
        </w:tc>
        <w:tc>
          <w:tcPr>
            <w:tcW w:w="1530" w:type="dxa"/>
            <w:noWrap/>
            <w:vAlign w:val="bottom"/>
            <w:hideMark/>
          </w:tcPr>
          <w:p w14:paraId="27B93BC9" w14:textId="77777777" w:rsidR="00C95E2C" w:rsidRPr="00806FD9" w:rsidRDefault="00C95E2C" w:rsidP="00C57C7D">
            <w:pPr>
              <w:rPr>
                <w:b/>
              </w:rPr>
            </w:pPr>
          </w:p>
        </w:tc>
        <w:tc>
          <w:tcPr>
            <w:tcW w:w="1710" w:type="dxa"/>
            <w:noWrap/>
            <w:vAlign w:val="bottom"/>
            <w:hideMark/>
          </w:tcPr>
          <w:p w14:paraId="083764A4" w14:textId="77777777" w:rsidR="00C95E2C" w:rsidRPr="00806FD9" w:rsidRDefault="00C95E2C" w:rsidP="00C57C7D">
            <w:pPr>
              <w:rPr>
                <w:b/>
                <w:bCs/>
              </w:rPr>
            </w:pPr>
            <w:r w:rsidRPr="00806FD9">
              <w:rPr>
                <w:rFonts w:cs="Arial"/>
                <w:b/>
                <w:bCs/>
                <w:color w:val="010205"/>
              </w:rPr>
              <w:t>0.848</w:t>
            </w:r>
          </w:p>
        </w:tc>
        <w:tc>
          <w:tcPr>
            <w:tcW w:w="1818" w:type="dxa"/>
            <w:noWrap/>
            <w:vAlign w:val="bottom"/>
            <w:hideMark/>
          </w:tcPr>
          <w:p w14:paraId="501C9A27" w14:textId="77777777" w:rsidR="00C95E2C" w:rsidRPr="00806FD9" w:rsidRDefault="00C95E2C" w:rsidP="00C57C7D"/>
        </w:tc>
      </w:tr>
      <w:tr w:rsidR="00C95E2C" w:rsidRPr="005F1075" w14:paraId="3132DB0A" w14:textId="77777777" w:rsidTr="00C57C7D">
        <w:trPr>
          <w:trHeight w:val="600"/>
        </w:trPr>
        <w:tc>
          <w:tcPr>
            <w:tcW w:w="3798" w:type="dxa"/>
            <w:shd w:val="clear" w:color="auto" w:fill="D9D9D9" w:themeFill="background1" w:themeFillShade="D9"/>
            <w:vAlign w:val="bottom"/>
            <w:hideMark/>
          </w:tcPr>
          <w:p w14:paraId="24E8AA2E" w14:textId="77777777" w:rsidR="00C95E2C" w:rsidRPr="00806FD9" w:rsidRDefault="00C95E2C" w:rsidP="00C57C7D">
            <w:pPr>
              <w:jc w:val="center"/>
              <w:rPr>
                <w:color w:val="000000" w:themeColor="text1"/>
              </w:rPr>
            </w:pPr>
            <w:r w:rsidRPr="00806FD9">
              <w:rPr>
                <w:rFonts w:cs="Arial"/>
                <w:color w:val="000000" w:themeColor="text1"/>
              </w:rPr>
              <w:t>RT to targets</w:t>
            </w:r>
          </w:p>
        </w:tc>
        <w:tc>
          <w:tcPr>
            <w:tcW w:w="1530" w:type="dxa"/>
            <w:noWrap/>
            <w:vAlign w:val="bottom"/>
            <w:hideMark/>
          </w:tcPr>
          <w:p w14:paraId="0CD57085" w14:textId="77777777" w:rsidR="00C95E2C" w:rsidRPr="00806FD9" w:rsidRDefault="00C95E2C" w:rsidP="00C57C7D"/>
        </w:tc>
        <w:tc>
          <w:tcPr>
            <w:tcW w:w="1710" w:type="dxa"/>
            <w:noWrap/>
            <w:vAlign w:val="bottom"/>
            <w:hideMark/>
          </w:tcPr>
          <w:p w14:paraId="734A4E91" w14:textId="77777777" w:rsidR="00C95E2C" w:rsidRPr="00806FD9" w:rsidRDefault="00C95E2C" w:rsidP="00C57C7D">
            <w:pPr>
              <w:rPr>
                <w:b/>
                <w:bCs/>
              </w:rPr>
            </w:pPr>
            <w:r w:rsidRPr="00806FD9">
              <w:rPr>
                <w:rFonts w:cs="Arial"/>
                <w:b/>
                <w:bCs/>
                <w:color w:val="010205"/>
              </w:rPr>
              <w:t>-0.816</w:t>
            </w:r>
          </w:p>
        </w:tc>
        <w:tc>
          <w:tcPr>
            <w:tcW w:w="1818" w:type="dxa"/>
            <w:noWrap/>
            <w:vAlign w:val="bottom"/>
            <w:hideMark/>
          </w:tcPr>
          <w:p w14:paraId="04B50FFC" w14:textId="77777777" w:rsidR="00C95E2C" w:rsidRPr="00806FD9" w:rsidRDefault="00C95E2C" w:rsidP="00C57C7D"/>
        </w:tc>
      </w:tr>
      <w:tr w:rsidR="00C95E2C" w:rsidRPr="005F1075" w14:paraId="538ABF45" w14:textId="77777777" w:rsidTr="00C57C7D">
        <w:trPr>
          <w:trHeight w:val="600"/>
        </w:trPr>
        <w:tc>
          <w:tcPr>
            <w:tcW w:w="3798" w:type="dxa"/>
            <w:shd w:val="clear" w:color="auto" w:fill="D9D9D9" w:themeFill="background1" w:themeFillShade="D9"/>
            <w:vAlign w:val="bottom"/>
            <w:hideMark/>
          </w:tcPr>
          <w:p w14:paraId="0709D3B8" w14:textId="77777777" w:rsidR="00C95E2C" w:rsidRPr="00806FD9" w:rsidRDefault="00C95E2C" w:rsidP="00C57C7D">
            <w:pPr>
              <w:jc w:val="center"/>
              <w:rPr>
                <w:color w:val="000000" w:themeColor="text1"/>
              </w:rPr>
            </w:pPr>
            <w:r w:rsidRPr="00806FD9">
              <w:rPr>
                <w:rFonts w:cs="Arial"/>
                <w:color w:val="000000" w:themeColor="text1"/>
              </w:rPr>
              <w:t>Inattentive error: log of responses to target in absence of a preceding stimulus (K without A)</w:t>
            </w:r>
          </w:p>
        </w:tc>
        <w:tc>
          <w:tcPr>
            <w:tcW w:w="1530" w:type="dxa"/>
            <w:noWrap/>
            <w:vAlign w:val="bottom"/>
            <w:hideMark/>
          </w:tcPr>
          <w:p w14:paraId="1F0BFF74" w14:textId="77777777" w:rsidR="00C95E2C" w:rsidRPr="00806FD9" w:rsidRDefault="00C95E2C" w:rsidP="00C57C7D"/>
        </w:tc>
        <w:tc>
          <w:tcPr>
            <w:tcW w:w="1710" w:type="dxa"/>
            <w:noWrap/>
            <w:vAlign w:val="bottom"/>
            <w:hideMark/>
          </w:tcPr>
          <w:p w14:paraId="2A53D52A" w14:textId="77777777" w:rsidR="00C95E2C" w:rsidRPr="00806FD9" w:rsidRDefault="00C95E2C" w:rsidP="00C57C7D">
            <w:pPr>
              <w:rPr>
                <w:b/>
                <w:bCs/>
              </w:rPr>
            </w:pPr>
          </w:p>
        </w:tc>
        <w:tc>
          <w:tcPr>
            <w:tcW w:w="1818" w:type="dxa"/>
            <w:noWrap/>
            <w:vAlign w:val="bottom"/>
            <w:hideMark/>
          </w:tcPr>
          <w:p w14:paraId="6D2585CB" w14:textId="77777777" w:rsidR="00C95E2C" w:rsidRPr="00806FD9" w:rsidRDefault="00C95E2C" w:rsidP="00C57C7D">
            <w:pPr>
              <w:rPr>
                <w:b/>
                <w:bCs/>
              </w:rPr>
            </w:pPr>
            <w:r w:rsidRPr="00806FD9">
              <w:rPr>
                <w:rFonts w:cs="Arial"/>
                <w:b/>
                <w:bCs/>
                <w:color w:val="010205"/>
              </w:rPr>
              <w:t>0.847</w:t>
            </w:r>
          </w:p>
        </w:tc>
      </w:tr>
      <w:tr w:rsidR="00C95E2C" w:rsidRPr="005F1075" w14:paraId="095FFEAE" w14:textId="77777777" w:rsidTr="00C57C7D">
        <w:trPr>
          <w:trHeight w:val="404"/>
        </w:trPr>
        <w:tc>
          <w:tcPr>
            <w:tcW w:w="3798" w:type="dxa"/>
            <w:shd w:val="clear" w:color="auto" w:fill="D9D9D9" w:themeFill="background1" w:themeFillShade="D9"/>
            <w:vAlign w:val="bottom"/>
            <w:hideMark/>
          </w:tcPr>
          <w:p w14:paraId="0CD8A418" w14:textId="77777777" w:rsidR="00C95E2C" w:rsidRPr="00806FD9" w:rsidRDefault="00C95E2C" w:rsidP="00C57C7D">
            <w:pPr>
              <w:tabs>
                <w:tab w:val="left" w:pos="1840"/>
              </w:tabs>
              <w:jc w:val="center"/>
              <w:rPr>
                <w:color w:val="000000" w:themeColor="text1"/>
              </w:rPr>
            </w:pPr>
            <w:r w:rsidRPr="00806FD9">
              <w:rPr>
                <w:rFonts w:cs="Arial"/>
                <w:color w:val="000000" w:themeColor="text1"/>
              </w:rPr>
              <w:t>Inattentive error: respond to K following a H (log)</w:t>
            </w:r>
          </w:p>
        </w:tc>
        <w:tc>
          <w:tcPr>
            <w:tcW w:w="1530" w:type="dxa"/>
            <w:noWrap/>
            <w:vAlign w:val="bottom"/>
            <w:hideMark/>
          </w:tcPr>
          <w:p w14:paraId="6E1BE104" w14:textId="77777777" w:rsidR="00C95E2C" w:rsidRPr="00806FD9" w:rsidRDefault="00C95E2C" w:rsidP="00C57C7D"/>
        </w:tc>
        <w:tc>
          <w:tcPr>
            <w:tcW w:w="1710" w:type="dxa"/>
            <w:noWrap/>
            <w:vAlign w:val="bottom"/>
            <w:hideMark/>
          </w:tcPr>
          <w:p w14:paraId="3E944E6A" w14:textId="77777777" w:rsidR="00C95E2C" w:rsidRPr="00806FD9" w:rsidRDefault="00C95E2C" w:rsidP="00C57C7D">
            <w:pPr>
              <w:rPr>
                <w:b/>
              </w:rPr>
            </w:pPr>
          </w:p>
        </w:tc>
        <w:tc>
          <w:tcPr>
            <w:tcW w:w="1818" w:type="dxa"/>
            <w:noWrap/>
            <w:vAlign w:val="bottom"/>
            <w:hideMark/>
          </w:tcPr>
          <w:p w14:paraId="5A910B01" w14:textId="77777777" w:rsidR="00C95E2C" w:rsidRPr="00806FD9" w:rsidRDefault="00C95E2C" w:rsidP="00C57C7D">
            <w:pPr>
              <w:rPr>
                <w:b/>
                <w:bCs/>
              </w:rPr>
            </w:pPr>
            <w:r w:rsidRPr="00806FD9">
              <w:rPr>
                <w:rFonts w:cs="Arial"/>
                <w:b/>
                <w:bCs/>
                <w:color w:val="010205"/>
              </w:rPr>
              <w:t>0.774</w:t>
            </w:r>
          </w:p>
        </w:tc>
      </w:tr>
    </w:tbl>
    <w:p w14:paraId="73E8D2AB" w14:textId="77777777" w:rsidR="00C95E2C" w:rsidRDefault="00C95E2C" w:rsidP="00C95E2C"/>
    <w:p w14:paraId="44A47BE6" w14:textId="77777777" w:rsidR="00C95E2C" w:rsidRDefault="00C95E2C" w:rsidP="00C95E2C"/>
    <w:p w14:paraId="1B90857E" w14:textId="77777777" w:rsidR="00C95E2C" w:rsidRDefault="00C95E2C" w:rsidP="00C95E2C"/>
    <w:p w14:paraId="7690FBF6" w14:textId="31340C5E" w:rsidR="00C95E2C" w:rsidRDefault="00C95E2C" w:rsidP="00C95E2C">
      <w:r>
        <w:t xml:space="preserve">Running mediation analyses using these PCs resulted in very similar results.  For example, in the analysis reported in the main manuscript, shifts in FOV emerged as a significant mediator of the relationship between hyperactivity-impulsivity and </w:t>
      </w:r>
      <w:r w:rsidR="00BE6DFB">
        <w:t xml:space="preserve">poor </w:t>
      </w:r>
      <w:r>
        <w:t xml:space="preserve">focused attention (but not between inattention and </w:t>
      </w:r>
      <w:r w:rsidR="00BE6DFB">
        <w:t xml:space="preserve">poor </w:t>
      </w:r>
      <w:r>
        <w:t xml:space="preserve">focused attention).  These findings held </w:t>
      </w:r>
      <w:r w:rsidR="002B53F8">
        <w:t xml:space="preserve">(see Supp Table 1c below) </w:t>
      </w:r>
      <w:r>
        <w:t>when using the PCs derived as above</w:t>
      </w:r>
      <w:r w:rsidR="002B53F8">
        <w:t>.</w:t>
      </w:r>
    </w:p>
    <w:p w14:paraId="331F0EE5" w14:textId="33614620" w:rsidR="00C95E2C" w:rsidRDefault="00C95E2C" w:rsidP="00C95E2C"/>
    <w:p w14:paraId="35CC036E" w14:textId="6EAC6993" w:rsidR="00C95E2C" w:rsidRDefault="00C95E2C" w:rsidP="00C95E2C"/>
    <w:p w14:paraId="675B2BB4" w14:textId="321D1204" w:rsidR="00C95E2C" w:rsidRDefault="00C95E2C" w:rsidP="00C95E2C">
      <w:r>
        <w:t xml:space="preserve">Supplemental Table 1c: The mediation results using PCs derived from </w:t>
      </w:r>
      <w:r w:rsidR="00D47D42">
        <w:t xml:space="preserve">the </w:t>
      </w:r>
      <w:r w:rsidR="002B53F8">
        <w:t xml:space="preserve">full range of measures available in the </w:t>
      </w:r>
      <w:r w:rsidR="00D47D42">
        <w:t xml:space="preserve">CPT, and when using only items that did not cross load.  </w:t>
      </w:r>
      <w:r w:rsidR="002B53F8">
        <w:t>S</w:t>
      </w:r>
      <w:r w:rsidR="00D47D42">
        <w:t xml:space="preserve">imilar </w:t>
      </w:r>
      <w:r w:rsidR="002B53F8">
        <w:t xml:space="preserve">mediation </w:t>
      </w:r>
      <w:r w:rsidR="00D47D42">
        <w:t xml:space="preserve">findings emerged. </w:t>
      </w:r>
    </w:p>
    <w:p w14:paraId="42B05859" w14:textId="77777777" w:rsidR="00D47D42" w:rsidRDefault="00D47D42" w:rsidP="00C95E2C"/>
    <w:tbl>
      <w:tblPr>
        <w:tblStyle w:val="TableGrid"/>
        <w:tblW w:w="0" w:type="auto"/>
        <w:tblLook w:val="04A0" w:firstRow="1" w:lastRow="0" w:firstColumn="1" w:lastColumn="0" w:noHBand="0" w:noVBand="1"/>
      </w:tblPr>
      <w:tblGrid>
        <w:gridCol w:w="2900"/>
        <w:gridCol w:w="2865"/>
        <w:gridCol w:w="2865"/>
      </w:tblGrid>
      <w:tr w:rsidR="00C95E2C" w14:paraId="3A0F04D0" w14:textId="77777777" w:rsidTr="00C57C7D">
        <w:tc>
          <w:tcPr>
            <w:tcW w:w="3116" w:type="dxa"/>
          </w:tcPr>
          <w:p w14:paraId="498B2ADA" w14:textId="77777777" w:rsidR="00C95E2C" w:rsidRDefault="00C95E2C" w:rsidP="00C57C7D"/>
        </w:tc>
        <w:tc>
          <w:tcPr>
            <w:tcW w:w="3117" w:type="dxa"/>
          </w:tcPr>
          <w:p w14:paraId="7AF7C7DB" w14:textId="42F0B0DF" w:rsidR="00C95E2C" w:rsidRDefault="00C95E2C" w:rsidP="00C57C7D">
            <w:r>
              <w:t xml:space="preserve">Original </w:t>
            </w:r>
            <w:r w:rsidR="00BE6DFB">
              <w:t xml:space="preserve">poor </w:t>
            </w:r>
            <w:r>
              <w:t>focused attention component</w:t>
            </w:r>
          </w:p>
        </w:tc>
        <w:tc>
          <w:tcPr>
            <w:tcW w:w="3117" w:type="dxa"/>
          </w:tcPr>
          <w:p w14:paraId="0EBB1486" w14:textId="04D142B6" w:rsidR="00C95E2C" w:rsidRDefault="00BE6DFB" w:rsidP="00C57C7D">
            <w:r>
              <w:t>Poor f</w:t>
            </w:r>
            <w:r w:rsidR="00C95E2C">
              <w:t>ocused attention (with no cross-loading items)</w:t>
            </w:r>
          </w:p>
        </w:tc>
      </w:tr>
      <w:tr w:rsidR="00C95E2C" w14:paraId="274E7938" w14:textId="77777777" w:rsidTr="00C57C7D">
        <w:tc>
          <w:tcPr>
            <w:tcW w:w="3116" w:type="dxa"/>
          </w:tcPr>
          <w:p w14:paraId="6D3878E0" w14:textId="0A5DD02A" w:rsidR="00C95E2C" w:rsidRDefault="00C95E2C" w:rsidP="00C57C7D">
            <w:r>
              <w:t>Indirect mediating effect of FOV (on hyperactivity-impulsivity to</w:t>
            </w:r>
            <w:r w:rsidR="00BE6DFB">
              <w:t xml:space="preserve"> poor</w:t>
            </w:r>
            <w:r>
              <w:t xml:space="preserve"> focused attention)</w:t>
            </w:r>
          </w:p>
        </w:tc>
        <w:tc>
          <w:tcPr>
            <w:tcW w:w="3117" w:type="dxa"/>
          </w:tcPr>
          <w:p w14:paraId="2A8216FF" w14:textId="77777777" w:rsidR="00C95E2C" w:rsidRDefault="00C95E2C" w:rsidP="00C57C7D">
            <w:pPr>
              <w:rPr>
                <w:rFonts w:ascii="Times New Roman" w:hAnsi="Times New Roman"/>
                <w:color w:val="000000" w:themeColor="text1"/>
              </w:rPr>
            </w:pPr>
            <w:r w:rsidRPr="00D50DB7">
              <w:rPr>
                <w:rFonts w:ascii="Times New Roman" w:hAnsi="Times New Roman"/>
                <w:color w:val="000000" w:themeColor="text1"/>
              </w:rPr>
              <w:t xml:space="preserve">standardized </w:t>
            </w:r>
            <m:oMath>
              <m:r>
                <w:rPr>
                  <w:rFonts w:ascii="Cambria Math" w:hAnsi="Cambria Math"/>
                  <w:color w:val="000000" w:themeColor="text1"/>
                </w:rPr>
                <m:t xml:space="preserve"> β</m:t>
              </m:r>
            </m:oMath>
            <w:r w:rsidRPr="00D50DB7">
              <w:rPr>
                <w:rFonts w:ascii="Times New Roman" w:hAnsi="Times New Roman"/>
                <w:color w:val="000000" w:themeColor="text1"/>
              </w:rPr>
              <w:t>=0</w:t>
            </w:r>
            <w:r>
              <w:rPr>
                <w:rFonts w:ascii="Times New Roman" w:hAnsi="Times New Roman"/>
                <w:color w:val="000000" w:themeColor="text1"/>
              </w:rPr>
              <w:t xml:space="preserve">.16 </w:t>
            </w:r>
          </w:p>
          <w:p w14:paraId="5BB90495" w14:textId="77777777" w:rsidR="00C95E2C" w:rsidRDefault="00C95E2C" w:rsidP="00C57C7D">
            <w:r>
              <w:rPr>
                <w:rFonts w:ascii="Times New Roman" w:hAnsi="Times New Roman"/>
                <w:color w:val="000000" w:themeColor="text1"/>
              </w:rPr>
              <w:t>[0.038 to 0.32]</w:t>
            </w:r>
          </w:p>
        </w:tc>
        <w:tc>
          <w:tcPr>
            <w:tcW w:w="3117" w:type="dxa"/>
          </w:tcPr>
          <w:p w14:paraId="63F1C110" w14:textId="77777777" w:rsidR="00C95E2C" w:rsidRDefault="00C95E2C" w:rsidP="00C57C7D">
            <w:pPr>
              <w:rPr>
                <w:rFonts w:ascii="Times New Roman" w:hAnsi="Times New Roman"/>
                <w:color w:val="000000" w:themeColor="text1"/>
              </w:rPr>
            </w:pPr>
            <w:r w:rsidRPr="00D50DB7">
              <w:rPr>
                <w:rFonts w:ascii="Times New Roman" w:hAnsi="Times New Roman"/>
                <w:color w:val="000000" w:themeColor="text1"/>
              </w:rPr>
              <w:t xml:space="preserve">standardized </w:t>
            </w:r>
            <m:oMath>
              <m:r>
                <w:rPr>
                  <w:rFonts w:ascii="Cambria Math" w:hAnsi="Cambria Math"/>
                  <w:color w:val="000000" w:themeColor="text1"/>
                </w:rPr>
                <m:t xml:space="preserve"> β</m:t>
              </m:r>
            </m:oMath>
            <w:r w:rsidRPr="00D50DB7">
              <w:rPr>
                <w:rFonts w:ascii="Times New Roman" w:hAnsi="Times New Roman"/>
                <w:color w:val="000000" w:themeColor="text1"/>
              </w:rPr>
              <w:t>=0</w:t>
            </w:r>
            <w:r>
              <w:rPr>
                <w:rFonts w:ascii="Times New Roman" w:hAnsi="Times New Roman"/>
                <w:color w:val="000000" w:themeColor="text1"/>
              </w:rPr>
              <w:t xml:space="preserve">.16 </w:t>
            </w:r>
          </w:p>
          <w:p w14:paraId="4C886318" w14:textId="77777777" w:rsidR="00C95E2C" w:rsidRDefault="00C95E2C" w:rsidP="00C57C7D">
            <w:r>
              <w:rPr>
                <w:rFonts w:ascii="Times New Roman" w:hAnsi="Times New Roman"/>
                <w:color w:val="000000" w:themeColor="text1"/>
              </w:rPr>
              <w:t>[0.028 to 0.31]</w:t>
            </w:r>
          </w:p>
        </w:tc>
      </w:tr>
      <w:tr w:rsidR="00C95E2C" w14:paraId="7F7B677D" w14:textId="77777777" w:rsidTr="00C57C7D">
        <w:tc>
          <w:tcPr>
            <w:tcW w:w="3116" w:type="dxa"/>
          </w:tcPr>
          <w:p w14:paraId="088D2998" w14:textId="0B7FCC96" w:rsidR="00C95E2C" w:rsidRDefault="00C95E2C" w:rsidP="00C57C7D">
            <w:r>
              <w:t xml:space="preserve">Indirect mediating effect of FOV (on inattention to </w:t>
            </w:r>
            <w:r w:rsidR="00BE6DFB">
              <w:t xml:space="preserve">poor </w:t>
            </w:r>
            <w:r>
              <w:t>focused attention)</w:t>
            </w:r>
          </w:p>
        </w:tc>
        <w:tc>
          <w:tcPr>
            <w:tcW w:w="3117" w:type="dxa"/>
          </w:tcPr>
          <w:p w14:paraId="2A81744D" w14:textId="77777777" w:rsidR="00C95E2C" w:rsidRDefault="00C95E2C" w:rsidP="00C57C7D">
            <w:pPr>
              <w:rPr>
                <w:rFonts w:ascii="Times New Roman" w:hAnsi="Times New Roman"/>
                <w:color w:val="000000" w:themeColor="text1"/>
              </w:rPr>
            </w:pPr>
            <w:r w:rsidRPr="00D50DB7">
              <w:rPr>
                <w:rFonts w:ascii="Times New Roman" w:hAnsi="Times New Roman"/>
                <w:color w:val="000000" w:themeColor="text1"/>
              </w:rPr>
              <w:t xml:space="preserve">standardized </w:t>
            </w:r>
            <m:oMath>
              <m:r>
                <w:rPr>
                  <w:rFonts w:ascii="Cambria Math" w:hAnsi="Cambria Math"/>
                  <w:color w:val="000000" w:themeColor="text1"/>
                </w:rPr>
                <m:t xml:space="preserve"> β</m:t>
              </m:r>
            </m:oMath>
            <w:r w:rsidRPr="00D50DB7">
              <w:rPr>
                <w:rFonts w:ascii="Times New Roman" w:hAnsi="Times New Roman"/>
                <w:color w:val="000000" w:themeColor="text1"/>
              </w:rPr>
              <w:t>=0</w:t>
            </w:r>
            <w:r>
              <w:rPr>
                <w:rFonts w:ascii="Times New Roman" w:hAnsi="Times New Roman"/>
                <w:color w:val="000000" w:themeColor="text1"/>
              </w:rPr>
              <w:t xml:space="preserve">.11 </w:t>
            </w:r>
          </w:p>
          <w:p w14:paraId="43577DC5" w14:textId="77777777" w:rsidR="00C95E2C" w:rsidRDefault="00C95E2C" w:rsidP="00C57C7D">
            <w:r>
              <w:rPr>
                <w:rFonts w:ascii="Times New Roman" w:hAnsi="Times New Roman"/>
                <w:color w:val="000000" w:themeColor="text1"/>
              </w:rPr>
              <w:t>[-0.019 to 0.24]</w:t>
            </w:r>
          </w:p>
        </w:tc>
        <w:tc>
          <w:tcPr>
            <w:tcW w:w="3117" w:type="dxa"/>
          </w:tcPr>
          <w:p w14:paraId="0E80D991" w14:textId="77777777" w:rsidR="00C95E2C" w:rsidRDefault="00C95E2C" w:rsidP="00C57C7D">
            <w:pPr>
              <w:rPr>
                <w:rFonts w:ascii="Times New Roman" w:hAnsi="Times New Roman"/>
                <w:color w:val="000000" w:themeColor="text1"/>
              </w:rPr>
            </w:pPr>
            <w:r w:rsidRPr="00D50DB7">
              <w:rPr>
                <w:rFonts w:ascii="Times New Roman" w:hAnsi="Times New Roman"/>
                <w:color w:val="000000" w:themeColor="text1"/>
              </w:rPr>
              <w:t xml:space="preserve">standardized </w:t>
            </w:r>
            <m:oMath>
              <m:r>
                <w:rPr>
                  <w:rFonts w:ascii="Cambria Math" w:hAnsi="Cambria Math"/>
                  <w:color w:val="000000" w:themeColor="text1"/>
                </w:rPr>
                <m:t xml:space="preserve"> β</m:t>
              </m:r>
            </m:oMath>
            <w:r w:rsidRPr="00D50DB7">
              <w:rPr>
                <w:rFonts w:ascii="Times New Roman" w:hAnsi="Times New Roman"/>
                <w:color w:val="000000" w:themeColor="text1"/>
              </w:rPr>
              <w:t>=0</w:t>
            </w:r>
            <w:r>
              <w:rPr>
                <w:rFonts w:ascii="Times New Roman" w:hAnsi="Times New Roman"/>
                <w:color w:val="000000" w:themeColor="text1"/>
              </w:rPr>
              <w:t xml:space="preserve">.11 </w:t>
            </w:r>
          </w:p>
          <w:p w14:paraId="002751D7" w14:textId="77777777" w:rsidR="00C95E2C" w:rsidRDefault="00C95E2C" w:rsidP="00C57C7D">
            <w:r>
              <w:rPr>
                <w:rFonts w:ascii="Times New Roman" w:hAnsi="Times New Roman"/>
                <w:color w:val="000000" w:themeColor="text1"/>
              </w:rPr>
              <w:t>[-0.013 to 0.27]</w:t>
            </w:r>
          </w:p>
        </w:tc>
      </w:tr>
    </w:tbl>
    <w:p w14:paraId="3C3E2411" w14:textId="77777777" w:rsidR="00C95E2C" w:rsidRDefault="00C95E2C" w:rsidP="00C95E2C"/>
    <w:p w14:paraId="2507F141" w14:textId="77777777" w:rsidR="00157E78" w:rsidRDefault="00157E78">
      <w:pPr>
        <w:sectPr w:rsidR="00157E78" w:rsidSect="006D4936">
          <w:pgSz w:w="12240" w:h="15840"/>
          <w:pgMar w:top="1440" w:right="1800" w:bottom="1440" w:left="1800" w:header="720" w:footer="720" w:gutter="0"/>
          <w:cols w:space="720"/>
          <w:docGrid w:linePitch="360"/>
        </w:sectPr>
      </w:pPr>
    </w:p>
    <w:p w14:paraId="175F71C7" w14:textId="6B14DB23" w:rsidR="00157E78" w:rsidRPr="00B512B9" w:rsidRDefault="00157E78">
      <w:pPr>
        <w:rPr>
          <w:color w:val="000000" w:themeColor="text1"/>
        </w:rPr>
      </w:pPr>
      <w:r w:rsidRPr="00B512B9">
        <w:rPr>
          <w:color w:val="000000" w:themeColor="text1"/>
        </w:rPr>
        <w:lastRenderedPageBreak/>
        <w:t xml:space="preserve">Supplemental Table 2: </w:t>
      </w:r>
      <w:r w:rsidR="00330605" w:rsidRPr="00B512B9">
        <w:rPr>
          <w:color w:val="000000" w:themeColor="text1"/>
        </w:rPr>
        <w:t xml:space="preserve">Pearson correlations between symptoms dimensions, shifts in field of view (FOV), factors reflecting </w:t>
      </w:r>
      <w:r w:rsidR="00BE6DFB">
        <w:rPr>
          <w:color w:val="000000" w:themeColor="text1"/>
        </w:rPr>
        <w:t xml:space="preserve">poor </w:t>
      </w:r>
      <w:r w:rsidR="00330605" w:rsidRPr="00B512B9">
        <w:rPr>
          <w:color w:val="000000" w:themeColor="text1"/>
        </w:rPr>
        <w:t>focused attention, selective attention, and diffusion decision model variables</w:t>
      </w:r>
    </w:p>
    <w:tbl>
      <w:tblPr>
        <w:tblW w:w="5208" w:type="pct"/>
        <w:tblInd w:w="-270" w:type="dxa"/>
        <w:tblLayout w:type="fixed"/>
        <w:tblCellMar>
          <w:left w:w="0" w:type="dxa"/>
          <w:right w:w="0" w:type="dxa"/>
        </w:tblCellMar>
        <w:tblLook w:val="0000" w:firstRow="0" w:lastRow="0" w:firstColumn="0" w:lastColumn="0" w:noHBand="0" w:noVBand="0"/>
      </w:tblPr>
      <w:tblGrid>
        <w:gridCol w:w="1444"/>
        <w:gridCol w:w="1439"/>
        <w:gridCol w:w="1264"/>
        <w:gridCol w:w="1444"/>
        <w:gridCol w:w="1434"/>
        <w:gridCol w:w="1417"/>
        <w:gridCol w:w="1237"/>
        <w:gridCol w:w="1312"/>
        <w:gridCol w:w="1339"/>
        <w:gridCol w:w="1169"/>
      </w:tblGrid>
      <w:tr w:rsidR="00142B79" w:rsidRPr="00B57588" w14:paraId="0BB205FC" w14:textId="77777777" w:rsidTr="00142B79">
        <w:trPr>
          <w:cantSplit/>
          <w:trHeight w:val="720"/>
        </w:trPr>
        <w:tc>
          <w:tcPr>
            <w:tcW w:w="535" w:type="pct"/>
            <w:tcBorders>
              <w:top w:val="single" w:sz="4" w:space="0" w:color="auto"/>
              <w:bottom w:val="single" w:sz="4" w:space="0" w:color="auto"/>
            </w:tcBorders>
            <w:shd w:val="clear" w:color="auto" w:fill="FFFFFF"/>
            <w:vAlign w:val="center"/>
          </w:tcPr>
          <w:p w14:paraId="439CAFD7" w14:textId="77777777" w:rsidR="00157E78" w:rsidRPr="00B57588" w:rsidRDefault="00157E78" w:rsidP="00D56860">
            <w:pPr>
              <w:autoSpaceDE w:val="0"/>
              <w:autoSpaceDN w:val="0"/>
              <w:adjustRightInd w:val="0"/>
              <w:jc w:val="center"/>
              <w:rPr>
                <w:rFonts w:ascii="Cambria" w:hAnsi="Cambria" w:cs="Calibri"/>
                <w:color w:val="000000" w:themeColor="text1"/>
                <w:sz w:val="22"/>
                <w:szCs w:val="22"/>
              </w:rPr>
            </w:pPr>
          </w:p>
        </w:tc>
        <w:tc>
          <w:tcPr>
            <w:tcW w:w="533" w:type="pct"/>
            <w:tcBorders>
              <w:top w:val="single" w:sz="4" w:space="0" w:color="auto"/>
              <w:bottom w:val="single" w:sz="4" w:space="0" w:color="auto"/>
            </w:tcBorders>
            <w:shd w:val="clear" w:color="auto" w:fill="FFFFFF"/>
            <w:vAlign w:val="center"/>
          </w:tcPr>
          <w:p w14:paraId="6D12AF0F" w14:textId="78E1C04C"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Hyperactivity</w:t>
            </w:r>
          </w:p>
        </w:tc>
        <w:tc>
          <w:tcPr>
            <w:tcW w:w="468" w:type="pct"/>
            <w:tcBorders>
              <w:top w:val="single" w:sz="4" w:space="0" w:color="auto"/>
              <w:bottom w:val="single" w:sz="4" w:space="0" w:color="auto"/>
            </w:tcBorders>
            <w:shd w:val="clear" w:color="auto" w:fill="FFFFFF"/>
            <w:vAlign w:val="center"/>
          </w:tcPr>
          <w:p w14:paraId="00D2B822" w14:textId="77777777" w:rsidR="00157E78" w:rsidRPr="00B57588" w:rsidRDefault="00157E78" w:rsidP="00D56860">
            <w:pPr>
              <w:autoSpaceDE w:val="0"/>
              <w:autoSpaceDN w:val="0"/>
              <w:adjustRightInd w:val="0"/>
              <w:spacing w:line="320" w:lineRule="atLeast"/>
              <w:ind w:left="60" w:right="60"/>
              <w:jc w:val="center"/>
              <w:rPr>
                <w:rFonts w:ascii="Cambria" w:hAnsi="Cambria" w:cs="Calibri"/>
                <w:color w:val="000000" w:themeColor="text1"/>
                <w:sz w:val="22"/>
                <w:szCs w:val="22"/>
              </w:rPr>
            </w:pPr>
            <w:r w:rsidRPr="00B57588">
              <w:rPr>
                <w:rFonts w:ascii="Cambria" w:hAnsi="Cambria" w:cs="Calibri"/>
                <w:color w:val="000000" w:themeColor="text1"/>
                <w:sz w:val="22"/>
                <w:szCs w:val="22"/>
              </w:rPr>
              <w:t>Inattention</w:t>
            </w:r>
          </w:p>
        </w:tc>
        <w:tc>
          <w:tcPr>
            <w:tcW w:w="535" w:type="pct"/>
            <w:tcBorders>
              <w:top w:val="single" w:sz="4" w:space="0" w:color="auto"/>
              <w:bottom w:val="single" w:sz="4" w:space="0" w:color="auto"/>
            </w:tcBorders>
            <w:shd w:val="clear" w:color="auto" w:fill="FFFFFF"/>
            <w:vAlign w:val="center"/>
          </w:tcPr>
          <w:p w14:paraId="2EEE9033" w14:textId="3F511F2D"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Total movement</w:t>
            </w:r>
          </w:p>
        </w:tc>
        <w:tc>
          <w:tcPr>
            <w:tcW w:w="531" w:type="pct"/>
            <w:tcBorders>
              <w:top w:val="single" w:sz="4" w:space="0" w:color="auto"/>
              <w:bottom w:val="single" w:sz="4" w:space="0" w:color="auto"/>
            </w:tcBorders>
            <w:shd w:val="clear" w:color="auto" w:fill="FFFFFF"/>
            <w:vAlign w:val="center"/>
          </w:tcPr>
          <w:p w14:paraId="111EAF93" w14:textId="4D07C442" w:rsidR="00157E78" w:rsidRPr="00B57588" w:rsidRDefault="00BE6DFB"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Poor f</w:t>
            </w:r>
            <w:r w:rsidR="00330605">
              <w:rPr>
                <w:rFonts w:ascii="Cambria" w:hAnsi="Cambria" w:cs="Calibri"/>
                <w:color w:val="000000" w:themeColor="text1"/>
                <w:sz w:val="22"/>
                <w:szCs w:val="22"/>
              </w:rPr>
              <w:t>ocused attention</w:t>
            </w:r>
          </w:p>
        </w:tc>
        <w:tc>
          <w:tcPr>
            <w:tcW w:w="525" w:type="pct"/>
            <w:tcBorders>
              <w:top w:val="single" w:sz="4" w:space="0" w:color="auto"/>
              <w:bottom w:val="single" w:sz="4" w:space="0" w:color="auto"/>
            </w:tcBorders>
            <w:shd w:val="clear" w:color="auto" w:fill="FFFFFF"/>
            <w:vAlign w:val="center"/>
          </w:tcPr>
          <w:p w14:paraId="61425E79" w14:textId="492A7E14"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Impulsive responding</w:t>
            </w:r>
          </w:p>
        </w:tc>
        <w:tc>
          <w:tcPr>
            <w:tcW w:w="458" w:type="pct"/>
            <w:tcBorders>
              <w:top w:val="single" w:sz="4" w:space="0" w:color="auto"/>
              <w:bottom w:val="single" w:sz="4" w:space="0" w:color="auto"/>
            </w:tcBorders>
            <w:shd w:val="clear" w:color="auto" w:fill="FFFFFF"/>
            <w:vAlign w:val="center"/>
          </w:tcPr>
          <w:p w14:paraId="4A2F35C4" w14:textId="4D51DA16"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Inattentive responding</w:t>
            </w:r>
          </w:p>
        </w:tc>
        <w:tc>
          <w:tcPr>
            <w:tcW w:w="486" w:type="pct"/>
            <w:tcBorders>
              <w:top w:val="single" w:sz="4" w:space="0" w:color="auto"/>
              <w:bottom w:val="single" w:sz="4" w:space="0" w:color="auto"/>
            </w:tcBorders>
            <w:shd w:val="clear" w:color="auto" w:fill="FFFFFF"/>
            <w:vAlign w:val="center"/>
          </w:tcPr>
          <w:p w14:paraId="102E6E48" w14:textId="52F20806"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Non-decision time</w:t>
            </w:r>
          </w:p>
        </w:tc>
        <w:tc>
          <w:tcPr>
            <w:tcW w:w="496" w:type="pct"/>
            <w:tcBorders>
              <w:top w:val="single" w:sz="4" w:space="0" w:color="auto"/>
              <w:bottom w:val="single" w:sz="4" w:space="0" w:color="auto"/>
            </w:tcBorders>
            <w:shd w:val="clear" w:color="auto" w:fill="FFFFFF"/>
            <w:vAlign w:val="center"/>
          </w:tcPr>
          <w:p w14:paraId="60497DF8" w14:textId="219A369F"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Information uptake</w:t>
            </w:r>
          </w:p>
        </w:tc>
        <w:tc>
          <w:tcPr>
            <w:tcW w:w="434" w:type="pct"/>
            <w:tcBorders>
              <w:top w:val="single" w:sz="4" w:space="0" w:color="auto"/>
              <w:bottom w:val="single" w:sz="4" w:space="0" w:color="auto"/>
            </w:tcBorders>
            <w:shd w:val="clear" w:color="auto" w:fill="FFFFFF"/>
            <w:vAlign w:val="center"/>
          </w:tcPr>
          <w:p w14:paraId="7E728DAC" w14:textId="3CCFE249" w:rsidR="00157E78" w:rsidRPr="00B57588" w:rsidRDefault="007961FD" w:rsidP="00D56860">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Boundary separation</w:t>
            </w:r>
          </w:p>
        </w:tc>
      </w:tr>
      <w:tr w:rsidR="00142B79" w:rsidRPr="00B57588" w14:paraId="4E7DBF51"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479C49D2" w14:textId="77EDD5E5"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Hyperactivity</w:t>
            </w:r>
          </w:p>
        </w:tc>
        <w:tc>
          <w:tcPr>
            <w:tcW w:w="533" w:type="pct"/>
            <w:tcBorders>
              <w:top w:val="single" w:sz="4" w:space="0" w:color="auto"/>
              <w:left w:val="single" w:sz="4" w:space="0" w:color="auto"/>
            </w:tcBorders>
            <w:shd w:val="clear" w:color="auto" w:fill="EEECE1" w:themeFill="background2"/>
            <w:vAlign w:val="center"/>
          </w:tcPr>
          <w:p w14:paraId="51C8DCBF" w14:textId="5D1B064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68" w:type="pct"/>
            <w:tcBorders>
              <w:top w:val="single" w:sz="4" w:space="0" w:color="auto"/>
            </w:tcBorders>
            <w:shd w:val="clear" w:color="auto" w:fill="EEECE1" w:themeFill="background2"/>
            <w:vAlign w:val="center"/>
          </w:tcPr>
          <w:p w14:paraId="21C974F6" w14:textId="66B52B6A"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35" w:type="pct"/>
            <w:tcBorders>
              <w:top w:val="single" w:sz="4" w:space="0" w:color="auto"/>
            </w:tcBorders>
            <w:shd w:val="clear" w:color="auto" w:fill="EEECE1" w:themeFill="background2"/>
            <w:vAlign w:val="center"/>
          </w:tcPr>
          <w:p w14:paraId="4898D895" w14:textId="4F4F7340"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31" w:type="pct"/>
            <w:tcBorders>
              <w:top w:val="single" w:sz="4" w:space="0" w:color="auto"/>
            </w:tcBorders>
            <w:shd w:val="clear" w:color="auto" w:fill="EEECE1" w:themeFill="background2"/>
            <w:vAlign w:val="center"/>
          </w:tcPr>
          <w:p w14:paraId="2AB9B674" w14:textId="36052DC0"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25" w:type="pct"/>
            <w:tcBorders>
              <w:top w:val="single" w:sz="4" w:space="0" w:color="auto"/>
            </w:tcBorders>
            <w:shd w:val="clear" w:color="auto" w:fill="EEECE1" w:themeFill="background2"/>
            <w:vAlign w:val="center"/>
          </w:tcPr>
          <w:p w14:paraId="31995051" w14:textId="7FB8EDDF"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58" w:type="pct"/>
            <w:tcBorders>
              <w:top w:val="single" w:sz="4" w:space="0" w:color="auto"/>
            </w:tcBorders>
            <w:shd w:val="clear" w:color="auto" w:fill="EEECE1" w:themeFill="background2"/>
            <w:vAlign w:val="center"/>
          </w:tcPr>
          <w:p w14:paraId="61AAF489" w14:textId="748A7D05"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tcBorders>
              <w:top w:val="single" w:sz="4" w:space="0" w:color="auto"/>
            </w:tcBorders>
            <w:shd w:val="clear" w:color="auto" w:fill="EEECE1" w:themeFill="background2"/>
            <w:vAlign w:val="center"/>
          </w:tcPr>
          <w:p w14:paraId="7674260D" w14:textId="7FEB102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tcBorders>
              <w:top w:val="single" w:sz="4" w:space="0" w:color="auto"/>
            </w:tcBorders>
            <w:shd w:val="clear" w:color="auto" w:fill="EEECE1" w:themeFill="background2"/>
            <w:vAlign w:val="center"/>
          </w:tcPr>
          <w:p w14:paraId="60E4AB58" w14:textId="77D7217F"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tcBorders>
              <w:top w:val="single" w:sz="4" w:space="0" w:color="auto"/>
            </w:tcBorders>
            <w:shd w:val="clear" w:color="auto" w:fill="EEECE1" w:themeFill="background2"/>
            <w:vAlign w:val="center"/>
          </w:tcPr>
          <w:p w14:paraId="3F8E3B17"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4F60307C"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492157B9" w14:textId="77777777" w:rsidR="007961FD" w:rsidRPr="00B57588" w:rsidRDefault="007961FD" w:rsidP="007961FD">
            <w:pPr>
              <w:autoSpaceDE w:val="0"/>
              <w:autoSpaceDN w:val="0"/>
              <w:adjustRightInd w:val="0"/>
              <w:spacing w:line="320" w:lineRule="atLeast"/>
              <w:ind w:right="60"/>
              <w:jc w:val="center"/>
              <w:rPr>
                <w:rFonts w:ascii="Cambria" w:hAnsi="Cambria" w:cs="Calibri"/>
                <w:color w:val="000000" w:themeColor="text1"/>
                <w:sz w:val="22"/>
                <w:szCs w:val="22"/>
              </w:rPr>
            </w:pPr>
            <w:r w:rsidRPr="00B57588">
              <w:rPr>
                <w:rFonts w:ascii="Cambria" w:hAnsi="Cambria" w:cs="Calibri"/>
                <w:color w:val="000000" w:themeColor="text1"/>
                <w:sz w:val="22"/>
                <w:szCs w:val="22"/>
              </w:rPr>
              <w:t>Inattention</w:t>
            </w:r>
          </w:p>
        </w:tc>
        <w:tc>
          <w:tcPr>
            <w:tcW w:w="533" w:type="pct"/>
            <w:tcBorders>
              <w:left w:val="single" w:sz="4" w:space="0" w:color="auto"/>
            </w:tcBorders>
            <w:shd w:val="clear" w:color="auto" w:fill="FFFFFF"/>
            <w:vAlign w:val="center"/>
          </w:tcPr>
          <w:p w14:paraId="1F2F311F" w14:textId="55557309"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.54(&lt;.</w:t>
            </w:r>
            <w:proofErr w:type="gramStart"/>
            <w:r w:rsidRPr="007961FD">
              <w:rPr>
                <w:rFonts w:ascii="Cambria" w:hAnsi="Cambria" w:cs="Calibri"/>
                <w:color w:val="000000"/>
                <w:sz w:val="22"/>
                <w:szCs w:val="22"/>
              </w:rPr>
              <w:t>0001)</w:t>
            </w:r>
            <w:r w:rsidR="002525D0">
              <w:rPr>
                <w:rFonts w:ascii="Cambria" w:hAnsi="Cambria" w:cs="Calibri"/>
                <w:color w:val="000000"/>
                <w:sz w:val="22"/>
                <w:szCs w:val="22"/>
              </w:rPr>
              <w:t>*</w:t>
            </w:r>
            <w:proofErr w:type="gramEnd"/>
          </w:p>
        </w:tc>
        <w:tc>
          <w:tcPr>
            <w:tcW w:w="468" w:type="pct"/>
            <w:shd w:val="clear" w:color="auto" w:fill="EEECE1" w:themeFill="background2"/>
            <w:vAlign w:val="center"/>
          </w:tcPr>
          <w:p w14:paraId="707C2EBA" w14:textId="70CC2E9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35" w:type="pct"/>
            <w:shd w:val="clear" w:color="auto" w:fill="EEECE1" w:themeFill="background2"/>
            <w:vAlign w:val="center"/>
          </w:tcPr>
          <w:p w14:paraId="671985D0" w14:textId="132CFF0C"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31" w:type="pct"/>
            <w:shd w:val="clear" w:color="auto" w:fill="EEECE1" w:themeFill="background2"/>
            <w:vAlign w:val="center"/>
          </w:tcPr>
          <w:p w14:paraId="592F5A4C" w14:textId="4041373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25" w:type="pct"/>
            <w:shd w:val="clear" w:color="auto" w:fill="EEECE1" w:themeFill="background2"/>
            <w:vAlign w:val="center"/>
          </w:tcPr>
          <w:p w14:paraId="08A7F85E" w14:textId="20F01A3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58" w:type="pct"/>
            <w:shd w:val="clear" w:color="auto" w:fill="EEECE1" w:themeFill="background2"/>
            <w:vAlign w:val="center"/>
          </w:tcPr>
          <w:p w14:paraId="2EEFF110" w14:textId="362B6729"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shd w:val="clear" w:color="auto" w:fill="EEECE1" w:themeFill="background2"/>
            <w:vAlign w:val="center"/>
          </w:tcPr>
          <w:p w14:paraId="45FFAE28" w14:textId="3A2150EF"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7CC908F9" w14:textId="2B2AADC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476A2D7F"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7460864D"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3830EC99" w14:textId="55B7EF08"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Total movement</w:t>
            </w:r>
          </w:p>
        </w:tc>
        <w:tc>
          <w:tcPr>
            <w:tcW w:w="533" w:type="pct"/>
            <w:tcBorders>
              <w:left w:val="single" w:sz="4" w:space="0" w:color="auto"/>
            </w:tcBorders>
            <w:shd w:val="clear" w:color="auto" w:fill="FFFFFF"/>
            <w:vAlign w:val="center"/>
          </w:tcPr>
          <w:p w14:paraId="47F18478" w14:textId="4D0BB61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.29(</w:t>
            </w:r>
            <w:proofErr w:type="gramStart"/>
            <w:r w:rsidRPr="007961FD">
              <w:rPr>
                <w:rFonts w:ascii="Cambria" w:hAnsi="Cambria" w:cs="Calibri"/>
                <w:color w:val="000000"/>
                <w:sz w:val="22"/>
                <w:szCs w:val="22"/>
              </w:rPr>
              <w:t>0.008)</w:t>
            </w:r>
            <w:r w:rsidR="002525D0">
              <w:rPr>
                <w:rFonts w:ascii="Cambria" w:hAnsi="Cambria" w:cs="Calibri"/>
                <w:color w:val="000000"/>
                <w:sz w:val="22"/>
                <w:szCs w:val="22"/>
              </w:rPr>
              <w:t>*</w:t>
            </w:r>
            <w:proofErr w:type="gramEnd"/>
          </w:p>
        </w:tc>
        <w:tc>
          <w:tcPr>
            <w:tcW w:w="468" w:type="pct"/>
            <w:shd w:val="clear" w:color="auto" w:fill="FFFFFF"/>
            <w:vAlign w:val="center"/>
          </w:tcPr>
          <w:p w14:paraId="1773D619" w14:textId="5F1E3AE5"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.18(.099)</w:t>
            </w:r>
          </w:p>
        </w:tc>
        <w:tc>
          <w:tcPr>
            <w:tcW w:w="535" w:type="pct"/>
            <w:shd w:val="clear" w:color="auto" w:fill="EEECE1" w:themeFill="background2"/>
            <w:vAlign w:val="center"/>
          </w:tcPr>
          <w:p w14:paraId="51E94324" w14:textId="6423AF5E"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31" w:type="pct"/>
            <w:shd w:val="clear" w:color="auto" w:fill="EEECE1" w:themeFill="background2"/>
            <w:vAlign w:val="center"/>
          </w:tcPr>
          <w:p w14:paraId="7CC18F8B" w14:textId="1F5973A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25" w:type="pct"/>
            <w:shd w:val="clear" w:color="auto" w:fill="EEECE1" w:themeFill="background2"/>
            <w:vAlign w:val="center"/>
          </w:tcPr>
          <w:p w14:paraId="28ACD50A" w14:textId="45B7792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58" w:type="pct"/>
            <w:shd w:val="clear" w:color="auto" w:fill="EEECE1" w:themeFill="background2"/>
            <w:vAlign w:val="center"/>
          </w:tcPr>
          <w:p w14:paraId="097598C2" w14:textId="2AAFCE0C"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shd w:val="clear" w:color="auto" w:fill="EEECE1" w:themeFill="background2"/>
            <w:vAlign w:val="center"/>
          </w:tcPr>
          <w:p w14:paraId="7F71FFD2" w14:textId="35806605"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53702814" w14:textId="19D6A87B"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10BE6CCC"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5641B6DD"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360D4104" w14:textId="19289667" w:rsidR="007961FD" w:rsidRPr="00B57588" w:rsidRDefault="00BE6DFB"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Poor f</w:t>
            </w:r>
            <w:r w:rsidR="007961FD">
              <w:rPr>
                <w:rFonts w:ascii="Cambria" w:hAnsi="Cambria" w:cs="Calibri"/>
                <w:color w:val="000000" w:themeColor="text1"/>
                <w:sz w:val="22"/>
                <w:szCs w:val="22"/>
              </w:rPr>
              <w:t>ocused attention</w:t>
            </w:r>
          </w:p>
        </w:tc>
        <w:tc>
          <w:tcPr>
            <w:tcW w:w="533" w:type="pct"/>
            <w:tcBorders>
              <w:left w:val="single" w:sz="4" w:space="0" w:color="auto"/>
            </w:tcBorders>
            <w:shd w:val="clear" w:color="auto" w:fill="FFFFFF"/>
            <w:vAlign w:val="center"/>
          </w:tcPr>
          <w:p w14:paraId="358418D6" w14:textId="5F7CAD2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.49(&lt;.</w:t>
            </w:r>
            <w:proofErr w:type="gramStart"/>
            <w:r w:rsidRPr="007961FD">
              <w:rPr>
                <w:rFonts w:ascii="Cambria" w:hAnsi="Cambria" w:cs="Calibri"/>
                <w:color w:val="000000"/>
                <w:sz w:val="22"/>
                <w:szCs w:val="22"/>
              </w:rPr>
              <w:t>0001)</w:t>
            </w:r>
            <w:r w:rsidR="002525D0">
              <w:rPr>
                <w:rFonts w:ascii="Cambria" w:hAnsi="Cambria" w:cs="Calibri"/>
                <w:color w:val="000000"/>
                <w:sz w:val="22"/>
                <w:szCs w:val="22"/>
              </w:rPr>
              <w:t>*</w:t>
            </w:r>
            <w:proofErr w:type="gramEnd"/>
          </w:p>
        </w:tc>
        <w:tc>
          <w:tcPr>
            <w:tcW w:w="468" w:type="pct"/>
            <w:shd w:val="clear" w:color="auto" w:fill="FFFFFF"/>
            <w:vAlign w:val="center"/>
          </w:tcPr>
          <w:p w14:paraId="27B9902D" w14:textId="7089A6D6"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.31(.</w:t>
            </w:r>
            <w:proofErr w:type="gramStart"/>
            <w:r w:rsidRPr="007961FD">
              <w:rPr>
                <w:rFonts w:ascii="Cambria" w:hAnsi="Cambria" w:cs="Calibri"/>
                <w:color w:val="000000"/>
                <w:sz w:val="22"/>
                <w:szCs w:val="22"/>
              </w:rPr>
              <w:t>004)</w:t>
            </w:r>
            <w:r w:rsidR="0032462C">
              <w:rPr>
                <w:rFonts w:ascii="Cambria" w:hAnsi="Cambria" w:cs="Calibri"/>
                <w:color w:val="000000"/>
                <w:sz w:val="22"/>
                <w:szCs w:val="22"/>
              </w:rPr>
              <w:t>*</w:t>
            </w:r>
            <w:proofErr w:type="gramEnd"/>
          </w:p>
        </w:tc>
        <w:tc>
          <w:tcPr>
            <w:tcW w:w="535" w:type="pct"/>
            <w:shd w:val="clear" w:color="auto" w:fill="FFFFFF"/>
            <w:vAlign w:val="center"/>
          </w:tcPr>
          <w:p w14:paraId="14DCDE4D" w14:textId="6BD258C0"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.65(&lt;.</w:t>
            </w:r>
            <w:proofErr w:type="gramStart"/>
            <w:r w:rsidRPr="007961FD">
              <w:rPr>
                <w:rFonts w:ascii="Cambria" w:hAnsi="Cambria" w:cs="Calibri"/>
                <w:color w:val="000000"/>
                <w:sz w:val="22"/>
                <w:szCs w:val="22"/>
              </w:rPr>
              <w:t>0001)</w:t>
            </w:r>
            <w:r w:rsidR="0032462C">
              <w:rPr>
                <w:rFonts w:ascii="Cambria" w:hAnsi="Cambria" w:cs="Calibri"/>
                <w:color w:val="000000"/>
                <w:sz w:val="22"/>
                <w:szCs w:val="22"/>
              </w:rPr>
              <w:t>*</w:t>
            </w:r>
            <w:proofErr w:type="gramEnd"/>
          </w:p>
        </w:tc>
        <w:tc>
          <w:tcPr>
            <w:tcW w:w="531" w:type="pct"/>
            <w:shd w:val="clear" w:color="auto" w:fill="EEECE1" w:themeFill="background2"/>
            <w:vAlign w:val="center"/>
          </w:tcPr>
          <w:p w14:paraId="7848DC2D" w14:textId="480B8DA1"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525" w:type="pct"/>
            <w:shd w:val="clear" w:color="auto" w:fill="EEECE1" w:themeFill="background2"/>
            <w:vAlign w:val="center"/>
          </w:tcPr>
          <w:p w14:paraId="1E33B0FF" w14:textId="5B0A484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58" w:type="pct"/>
            <w:shd w:val="clear" w:color="auto" w:fill="EEECE1" w:themeFill="background2"/>
            <w:vAlign w:val="center"/>
          </w:tcPr>
          <w:p w14:paraId="4019E9D9" w14:textId="3483C49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shd w:val="clear" w:color="auto" w:fill="EEECE1" w:themeFill="background2"/>
            <w:vAlign w:val="center"/>
          </w:tcPr>
          <w:p w14:paraId="3D2D010D" w14:textId="3E19341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028E13B0" w14:textId="67F107E9"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1F95F0C0"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0A61035E"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32112736" w14:textId="66DE59E2"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Impulsive responding</w:t>
            </w:r>
          </w:p>
        </w:tc>
        <w:tc>
          <w:tcPr>
            <w:tcW w:w="533" w:type="pct"/>
            <w:tcBorders>
              <w:left w:val="single" w:sz="4" w:space="0" w:color="auto"/>
            </w:tcBorders>
            <w:shd w:val="clear" w:color="auto" w:fill="FFFFFF"/>
            <w:vAlign w:val="center"/>
          </w:tcPr>
          <w:p w14:paraId="5719FDCF" w14:textId="51994D51"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-.13(.23)</w:t>
            </w:r>
          </w:p>
        </w:tc>
        <w:tc>
          <w:tcPr>
            <w:tcW w:w="468" w:type="pct"/>
            <w:shd w:val="clear" w:color="auto" w:fill="FFFFFF"/>
            <w:vAlign w:val="center"/>
          </w:tcPr>
          <w:p w14:paraId="1B2ADB13" w14:textId="434DD47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.089(.42)</w:t>
            </w:r>
          </w:p>
        </w:tc>
        <w:tc>
          <w:tcPr>
            <w:tcW w:w="535" w:type="pct"/>
            <w:shd w:val="clear" w:color="auto" w:fill="FFFFFF"/>
            <w:vAlign w:val="center"/>
          </w:tcPr>
          <w:p w14:paraId="56231874" w14:textId="389F8FA5"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.036(.74)</w:t>
            </w:r>
          </w:p>
        </w:tc>
        <w:tc>
          <w:tcPr>
            <w:tcW w:w="531" w:type="pct"/>
            <w:shd w:val="clear" w:color="auto" w:fill="FFFFFF"/>
            <w:vAlign w:val="center"/>
          </w:tcPr>
          <w:p w14:paraId="1B6E0EF5" w14:textId="0B48521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&lt;.0001(1)</w:t>
            </w:r>
          </w:p>
        </w:tc>
        <w:tc>
          <w:tcPr>
            <w:tcW w:w="525" w:type="pct"/>
            <w:shd w:val="clear" w:color="auto" w:fill="EEECE1" w:themeFill="background2"/>
            <w:vAlign w:val="center"/>
          </w:tcPr>
          <w:p w14:paraId="6840874C" w14:textId="7E45233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58" w:type="pct"/>
            <w:shd w:val="clear" w:color="auto" w:fill="EEECE1" w:themeFill="background2"/>
            <w:vAlign w:val="center"/>
          </w:tcPr>
          <w:p w14:paraId="0E935497" w14:textId="24C96B82"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shd w:val="clear" w:color="auto" w:fill="EEECE1" w:themeFill="background2"/>
            <w:vAlign w:val="center"/>
          </w:tcPr>
          <w:p w14:paraId="4520E080" w14:textId="5E2E2959"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19515875" w14:textId="2BF5345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60BB3EB1"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15821582"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46CAD250" w14:textId="5D0AB895"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Inattentive responding</w:t>
            </w:r>
          </w:p>
        </w:tc>
        <w:tc>
          <w:tcPr>
            <w:tcW w:w="533" w:type="pct"/>
            <w:tcBorders>
              <w:left w:val="single" w:sz="4" w:space="0" w:color="auto"/>
            </w:tcBorders>
            <w:shd w:val="clear" w:color="auto" w:fill="FFFFFF"/>
            <w:vAlign w:val="center"/>
          </w:tcPr>
          <w:p w14:paraId="6DF3247F" w14:textId="0137EEDA"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-.057(.6)</w:t>
            </w:r>
          </w:p>
        </w:tc>
        <w:tc>
          <w:tcPr>
            <w:tcW w:w="468" w:type="pct"/>
            <w:shd w:val="clear" w:color="auto" w:fill="FFFFFF"/>
            <w:vAlign w:val="center"/>
          </w:tcPr>
          <w:p w14:paraId="23CC0962" w14:textId="1BDD9EF2"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.13(.22)</w:t>
            </w:r>
          </w:p>
        </w:tc>
        <w:tc>
          <w:tcPr>
            <w:tcW w:w="535" w:type="pct"/>
            <w:shd w:val="clear" w:color="auto" w:fill="FFFFFF"/>
            <w:vAlign w:val="center"/>
          </w:tcPr>
          <w:p w14:paraId="6590C825" w14:textId="17F54D3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-.058(.6)</w:t>
            </w:r>
          </w:p>
        </w:tc>
        <w:tc>
          <w:tcPr>
            <w:tcW w:w="531" w:type="pct"/>
            <w:shd w:val="clear" w:color="auto" w:fill="FFFFFF"/>
            <w:vAlign w:val="center"/>
          </w:tcPr>
          <w:p w14:paraId="7E5B2195" w14:textId="70815361"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&lt;.0001(1)</w:t>
            </w:r>
          </w:p>
        </w:tc>
        <w:tc>
          <w:tcPr>
            <w:tcW w:w="525" w:type="pct"/>
            <w:shd w:val="clear" w:color="auto" w:fill="FFFFFF"/>
            <w:vAlign w:val="center"/>
          </w:tcPr>
          <w:p w14:paraId="092451C9" w14:textId="3D0BF04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&lt;.0001(1)</w:t>
            </w:r>
          </w:p>
        </w:tc>
        <w:tc>
          <w:tcPr>
            <w:tcW w:w="458" w:type="pct"/>
            <w:shd w:val="clear" w:color="auto" w:fill="EEECE1" w:themeFill="background2"/>
            <w:vAlign w:val="center"/>
          </w:tcPr>
          <w:p w14:paraId="51623AD9" w14:textId="3D64EAFE"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86" w:type="pct"/>
            <w:shd w:val="clear" w:color="auto" w:fill="EEECE1" w:themeFill="background2"/>
            <w:vAlign w:val="center"/>
          </w:tcPr>
          <w:p w14:paraId="407884D4" w14:textId="78E5D4DA"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6A8C855E" w14:textId="2423BAF0"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2BE54483"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737830E1"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3A7FCD61" w14:textId="23219BB6"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Non-decision time</w:t>
            </w:r>
          </w:p>
        </w:tc>
        <w:tc>
          <w:tcPr>
            <w:tcW w:w="533" w:type="pct"/>
            <w:tcBorders>
              <w:left w:val="single" w:sz="4" w:space="0" w:color="auto"/>
            </w:tcBorders>
            <w:shd w:val="clear" w:color="auto" w:fill="FFFFFF"/>
            <w:vAlign w:val="center"/>
          </w:tcPr>
          <w:p w14:paraId="53F6E212" w14:textId="59D2CD2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-.11(.23)</w:t>
            </w:r>
          </w:p>
        </w:tc>
        <w:tc>
          <w:tcPr>
            <w:tcW w:w="468" w:type="pct"/>
            <w:shd w:val="clear" w:color="auto" w:fill="FFFFFF"/>
            <w:vAlign w:val="center"/>
          </w:tcPr>
          <w:p w14:paraId="414BB297" w14:textId="2027741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-.14(.2)</w:t>
            </w:r>
          </w:p>
        </w:tc>
        <w:tc>
          <w:tcPr>
            <w:tcW w:w="535" w:type="pct"/>
            <w:shd w:val="clear" w:color="auto" w:fill="FFFFFF"/>
            <w:vAlign w:val="center"/>
          </w:tcPr>
          <w:p w14:paraId="100F33D5" w14:textId="7FA3A51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-.31(.</w:t>
            </w:r>
            <w:proofErr w:type="gramStart"/>
            <w:r w:rsidRPr="007961FD">
              <w:rPr>
                <w:rFonts w:ascii="Cambria" w:hAnsi="Cambria" w:cs="Calibri"/>
                <w:color w:val="000000"/>
                <w:sz w:val="22"/>
                <w:szCs w:val="22"/>
              </w:rPr>
              <w:t>003)</w:t>
            </w:r>
            <w:r w:rsidR="0032462C">
              <w:rPr>
                <w:rFonts w:ascii="Cambria" w:hAnsi="Cambria" w:cs="Calibri"/>
                <w:color w:val="000000"/>
                <w:sz w:val="22"/>
                <w:szCs w:val="22"/>
              </w:rPr>
              <w:t>*</w:t>
            </w:r>
            <w:proofErr w:type="gramEnd"/>
          </w:p>
        </w:tc>
        <w:tc>
          <w:tcPr>
            <w:tcW w:w="531" w:type="pct"/>
            <w:shd w:val="clear" w:color="auto" w:fill="FFFFFF"/>
            <w:vAlign w:val="center"/>
          </w:tcPr>
          <w:p w14:paraId="32443837" w14:textId="0B626E96"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-.43(&lt;.</w:t>
            </w:r>
            <w:proofErr w:type="gramStart"/>
            <w:r w:rsidRPr="007961FD">
              <w:rPr>
                <w:rFonts w:ascii="Cambria" w:hAnsi="Cambria" w:cs="Calibri"/>
                <w:color w:val="000000"/>
                <w:sz w:val="22"/>
                <w:szCs w:val="22"/>
              </w:rPr>
              <w:t>0001)</w:t>
            </w:r>
            <w:r w:rsidR="004B164F">
              <w:rPr>
                <w:rFonts w:ascii="Cambria" w:hAnsi="Cambria" w:cs="Calibri"/>
                <w:color w:val="000000"/>
                <w:sz w:val="22"/>
                <w:szCs w:val="22"/>
              </w:rPr>
              <w:t>*</w:t>
            </w:r>
            <w:proofErr w:type="gramEnd"/>
          </w:p>
        </w:tc>
        <w:tc>
          <w:tcPr>
            <w:tcW w:w="525" w:type="pct"/>
            <w:shd w:val="clear" w:color="auto" w:fill="FFFFFF"/>
            <w:vAlign w:val="center"/>
          </w:tcPr>
          <w:p w14:paraId="7E2D548B" w14:textId="1877386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-.55(&lt;.</w:t>
            </w:r>
            <w:proofErr w:type="gramStart"/>
            <w:r w:rsidRPr="007961FD">
              <w:rPr>
                <w:rFonts w:ascii="Cambria" w:hAnsi="Cambria" w:cs="Calibri"/>
                <w:color w:val="000000"/>
                <w:sz w:val="22"/>
                <w:szCs w:val="22"/>
              </w:rPr>
              <w:t>0001)</w:t>
            </w:r>
            <w:r w:rsidR="004B164F">
              <w:rPr>
                <w:rFonts w:ascii="Cambria" w:hAnsi="Cambria" w:cs="Calibri"/>
                <w:color w:val="000000"/>
                <w:sz w:val="22"/>
                <w:szCs w:val="22"/>
              </w:rPr>
              <w:t>*</w:t>
            </w:r>
            <w:proofErr w:type="gramEnd"/>
          </w:p>
        </w:tc>
        <w:tc>
          <w:tcPr>
            <w:tcW w:w="458" w:type="pct"/>
            <w:shd w:val="clear" w:color="auto" w:fill="FFFFFF"/>
            <w:vAlign w:val="center"/>
          </w:tcPr>
          <w:p w14:paraId="2C114C09" w14:textId="375A8D36"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-.14(.21)</w:t>
            </w:r>
          </w:p>
        </w:tc>
        <w:tc>
          <w:tcPr>
            <w:tcW w:w="486" w:type="pct"/>
            <w:shd w:val="clear" w:color="auto" w:fill="EEECE1" w:themeFill="background2"/>
            <w:vAlign w:val="center"/>
          </w:tcPr>
          <w:p w14:paraId="2E9ED2B5" w14:textId="6397EF6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96" w:type="pct"/>
            <w:shd w:val="clear" w:color="auto" w:fill="EEECE1" w:themeFill="background2"/>
            <w:vAlign w:val="center"/>
          </w:tcPr>
          <w:p w14:paraId="1E0630A3" w14:textId="09C759E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6E84B09C"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59742E35" w14:textId="77777777" w:rsidTr="00142B79">
        <w:trPr>
          <w:cantSplit/>
          <w:trHeight w:val="720"/>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64F80A44" w14:textId="43778879"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Information uptake</w:t>
            </w:r>
          </w:p>
        </w:tc>
        <w:tc>
          <w:tcPr>
            <w:tcW w:w="533" w:type="pct"/>
            <w:tcBorders>
              <w:left w:val="single" w:sz="4" w:space="0" w:color="auto"/>
            </w:tcBorders>
            <w:shd w:val="clear" w:color="auto" w:fill="FFFFFF"/>
            <w:vAlign w:val="center"/>
          </w:tcPr>
          <w:p w14:paraId="1AAECD83" w14:textId="569093FE"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-.41(.</w:t>
            </w:r>
            <w:proofErr w:type="gramStart"/>
            <w:r w:rsidRPr="007961FD">
              <w:rPr>
                <w:rFonts w:ascii="Cambria" w:hAnsi="Cambria" w:cs="Calibri"/>
                <w:color w:val="000000"/>
                <w:sz w:val="22"/>
                <w:szCs w:val="22"/>
              </w:rPr>
              <w:t>0001)</w:t>
            </w:r>
            <w:r w:rsidR="0032462C">
              <w:rPr>
                <w:rFonts w:ascii="Cambria" w:hAnsi="Cambria" w:cs="Calibri"/>
                <w:color w:val="000000"/>
                <w:sz w:val="22"/>
                <w:szCs w:val="22"/>
              </w:rPr>
              <w:t>*</w:t>
            </w:r>
            <w:proofErr w:type="gramEnd"/>
          </w:p>
        </w:tc>
        <w:tc>
          <w:tcPr>
            <w:tcW w:w="468" w:type="pct"/>
            <w:shd w:val="clear" w:color="auto" w:fill="FFFFFF"/>
            <w:vAlign w:val="center"/>
          </w:tcPr>
          <w:p w14:paraId="3F0EE944" w14:textId="249D8FD1"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-.23(.031)</w:t>
            </w:r>
          </w:p>
        </w:tc>
        <w:tc>
          <w:tcPr>
            <w:tcW w:w="535" w:type="pct"/>
            <w:shd w:val="clear" w:color="auto" w:fill="FFFFFF"/>
            <w:vAlign w:val="center"/>
          </w:tcPr>
          <w:p w14:paraId="3A17A4E7" w14:textId="4400B65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-.62(&lt;.</w:t>
            </w:r>
            <w:proofErr w:type="gramStart"/>
            <w:r w:rsidRPr="007961FD">
              <w:rPr>
                <w:rFonts w:ascii="Cambria" w:hAnsi="Cambria" w:cs="Calibri"/>
                <w:color w:val="000000"/>
                <w:sz w:val="22"/>
                <w:szCs w:val="22"/>
              </w:rPr>
              <w:t>0001)</w:t>
            </w:r>
            <w:r w:rsidR="0032462C">
              <w:rPr>
                <w:rFonts w:ascii="Cambria" w:hAnsi="Cambria" w:cs="Calibri"/>
                <w:color w:val="000000"/>
                <w:sz w:val="22"/>
                <w:szCs w:val="22"/>
              </w:rPr>
              <w:t>*</w:t>
            </w:r>
            <w:proofErr w:type="gramEnd"/>
          </w:p>
        </w:tc>
        <w:tc>
          <w:tcPr>
            <w:tcW w:w="531" w:type="pct"/>
            <w:shd w:val="clear" w:color="auto" w:fill="FFFFFF"/>
            <w:vAlign w:val="center"/>
          </w:tcPr>
          <w:p w14:paraId="381E0B88" w14:textId="5A392D2F"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-.86(&lt;.</w:t>
            </w:r>
            <w:proofErr w:type="gramStart"/>
            <w:r w:rsidRPr="007961FD">
              <w:rPr>
                <w:rFonts w:ascii="Cambria" w:hAnsi="Cambria" w:cs="Calibri"/>
                <w:color w:val="000000"/>
                <w:sz w:val="22"/>
                <w:szCs w:val="22"/>
              </w:rPr>
              <w:t>0001)</w:t>
            </w:r>
            <w:r w:rsidR="004B164F">
              <w:rPr>
                <w:rFonts w:ascii="Cambria" w:hAnsi="Cambria" w:cs="Calibri"/>
                <w:color w:val="000000"/>
                <w:sz w:val="22"/>
                <w:szCs w:val="22"/>
              </w:rPr>
              <w:t>*</w:t>
            </w:r>
            <w:proofErr w:type="gramEnd"/>
          </w:p>
        </w:tc>
        <w:tc>
          <w:tcPr>
            <w:tcW w:w="525" w:type="pct"/>
            <w:shd w:val="clear" w:color="auto" w:fill="FFFFFF"/>
            <w:vAlign w:val="center"/>
          </w:tcPr>
          <w:p w14:paraId="73AD4389" w14:textId="0E0DB341"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.072(.52)</w:t>
            </w:r>
          </w:p>
        </w:tc>
        <w:tc>
          <w:tcPr>
            <w:tcW w:w="458" w:type="pct"/>
            <w:shd w:val="clear" w:color="auto" w:fill="FFFFFF"/>
            <w:vAlign w:val="center"/>
          </w:tcPr>
          <w:p w14:paraId="5904C485" w14:textId="27BDCC7D"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.18(.095)</w:t>
            </w:r>
          </w:p>
        </w:tc>
        <w:tc>
          <w:tcPr>
            <w:tcW w:w="486" w:type="pct"/>
            <w:shd w:val="clear" w:color="auto" w:fill="FFFFFF"/>
            <w:vAlign w:val="center"/>
          </w:tcPr>
          <w:p w14:paraId="26F415EF" w14:textId="300FA8A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.23(.037)</w:t>
            </w:r>
          </w:p>
        </w:tc>
        <w:tc>
          <w:tcPr>
            <w:tcW w:w="496" w:type="pct"/>
            <w:shd w:val="clear" w:color="auto" w:fill="EEECE1" w:themeFill="background2"/>
            <w:vAlign w:val="center"/>
          </w:tcPr>
          <w:p w14:paraId="7CFA2FB6" w14:textId="56C8608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c>
          <w:tcPr>
            <w:tcW w:w="434" w:type="pct"/>
            <w:shd w:val="clear" w:color="auto" w:fill="EEECE1" w:themeFill="background2"/>
            <w:vAlign w:val="center"/>
          </w:tcPr>
          <w:p w14:paraId="25055AAC"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r w:rsidR="00142B79" w:rsidRPr="00B57588" w14:paraId="3BE0D794" w14:textId="77777777" w:rsidTr="00142B79">
        <w:trPr>
          <w:cantSplit/>
          <w:trHeight w:val="341"/>
        </w:trPr>
        <w:tc>
          <w:tcPr>
            <w:tcW w:w="535" w:type="pct"/>
            <w:tcBorders>
              <w:top w:val="single" w:sz="4" w:space="0" w:color="auto"/>
              <w:bottom w:val="single" w:sz="4" w:space="0" w:color="auto"/>
              <w:right w:val="single" w:sz="4" w:space="0" w:color="auto"/>
            </w:tcBorders>
            <w:shd w:val="clear" w:color="auto" w:fill="FFFFFF" w:themeFill="background1"/>
            <w:vAlign w:val="center"/>
          </w:tcPr>
          <w:p w14:paraId="591D8A28" w14:textId="43CB8973"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Pr>
                <w:rFonts w:ascii="Cambria" w:hAnsi="Cambria" w:cs="Calibri"/>
                <w:color w:val="000000" w:themeColor="text1"/>
                <w:sz w:val="22"/>
                <w:szCs w:val="22"/>
              </w:rPr>
              <w:t>Boundary separation</w:t>
            </w:r>
          </w:p>
        </w:tc>
        <w:tc>
          <w:tcPr>
            <w:tcW w:w="533" w:type="pct"/>
            <w:tcBorders>
              <w:left w:val="single" w:sz="4" w:space="0" w:color="auto"/>
              <w:bottom w:val="single" w:sz="4" w:space="0" w:color="auto"/>
            </w:tcBorders>
            <w:shd w:val="clear" w:color="auto" w:fill="FFFFFF"/>
            <w:vAlign w:val="center"/>
          </w:tcPr>
          <w:p w14:paraId="5D4A17BE" w14:textId="038A6D24"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.26(.</w:t>
            </w:r>
            <w:proofErr w:type="gramStart"/>
            <w:r w:rsidRPr="007961FD">
              <w:rPr>
                <w:rFonts w:ascii="Cambria" w:hAnsi="Cambria" w:cs="Calibri"/>
                <w:color w:val="000000"/>
                <w:sz w:val="22"/>
                <w:szCs w:val="22"/>
              </w:rPr>
              <w:t>015)</w:t>
            </w:r>
            <w:r w:rsidR="0032462C">
              <w:rPr>
                <w:rFonts w:ascii="Cambria" w:hAnsi="Cambria" w:cs="Calibri"/>
                <w:color w:val="000000"/>
                <w:sz w:val="22"/>
                <w:szCs w:val="22"/>
              </w:rPr>
              <w:t>*</w:t>
            </w:r>
            <w:proofErr w:type="gramEnd"/>
          </w:p>
        </w:tc>
        <w:tc>
          <w:tcPr>
            <w:tcW w:w="468" w:type="pct"/>
            <w:tcBorders>
              <w:bottom w:val="single" w:sz="4" w:space="0" w:color="auto"/>
            </w:tcBorders>
            <w:shd w:val="clear" w:color="auto" w:fill="FFFFFF"/>
            <w:vAlign w:val="center"/>
          </w:tcPr>
          <w:p w14:paraId="7E7DAD7C" w14:textId="4BA30943"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.06(.58)</w:t>
            </w:r>
          </w:p>
        </w:tc>
        <w:tc>
          <w:tcPr>
            <w:tcW w:w="535" w:type="pct"/>
            <w:tcBorders>
              <w:bottom w:val="single" w:sz="4" w:space="0" w:color="auto"/>
            </w:tcBorders>
            <w:shd w:val="clear" w:color="auto" w:fill="FFFFFF"/>
            <w:vAlign w:val="center"/>
          </w:tcPr>
          <w:p w14:paraId="3675699B" w14:textId="227B1B77"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.023(.83)</w:t>
            </w:r>
          </w:p>
        </w:tc>
        <w:tc>
          <w:tcPr>
            <w:tcW w:w="531" w:type="pct"/>
            <w:tcBorders>
              <w:bottom w:val="single" w:sz="4" w:space="0" w:color="auto"/>
            </w:tcBorders>
            <w:shd w:val="clear" w:color="auto" w:fill="FFFFFF"/>
            <w:vAlign w:val="center"/>
          </w:tcPr>
          <w:p w14:paraId="51612704" w14:textId="51DC27FE"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.24(.03)</w:t>
            </w:r>
          </w:p>
        </w:tc>
        <w:tc>
          <w:tcPr>
            <w:tcW w:w="525" w:type="pct"/>
            <w:tcBorders>
              <w:bottom w:val="single" w:sz="4" w:space="0" w:color="auto"/>
            </w:tcBorders>
            <w:shd w:val="clear" w:color="auto" w:fill="FFFFFF"/>
            <w:vAlign w:val="center"/>
          </w:tcPr>
          <w:p w14:paraId="172297C7" w14:textId="30BAEE8E"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-.44(&lt;.</w:t>
            </w:r>
            <w:proofErr w:type="gramStart"/>
            <w:r w:rsidRPr="007961FD">
              <w:rPr>
                <w:rFonts w:ascii="Cambria" w:hAnsi="Cambria" w:cs="Calibri"/>
                <w:color w:val="000000"/>
                <w:sz w:val="22"/>
                <w:szCs w:val="22"/>
              </w:rPr>
              <w:t>0001)</w:t>
            </w:r>
            <w:r w:rsidR="004B164F">
              <w:rPr>
                <w:rFonts w:ascii="Cambria" w:hAnsi="Cambria" w:cs="Calibri"/>
                <w:color w:val="000000"/>
                <w:sz w:val="22"/>
                <w:szCs w:val="22"/>
              </w:rPr>
              <w:t>*</w:t>
            </w:r>
            <w:proofErr w:type="gramEnd"/>
          </w:p>
        </w:tc>
        <w:tc>
          <w:tcPr>
            <w:tcW w:w="458" w:type="pct"/>
            <w:tcBorders>
              <w:bottom w:val="single" w:sz="4" w:space="0" w:color="auto"/>
            </w:tcBorders>
            <w:shd w:val="clear" w:color="auto" w:fill="FFFFFF"/>
            <w:vAlign w:val="center"/>
          </w:tcPr>
          <w:p w14:paraId="2525602C" w14:textId="63C56B9A"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.24(.029)</w:t>
            </w:r>
          </w:p>
        </w:tc>
        <w:tc>
          <w:tcPr>
            <w:tcW w:w="486" w:type="pct"/>
            <w:tcBorders>
              <w:bottom w:val="single" w:sz="4" w:space="0" w:color="auto"/>
            </w:tcBorders>
            <w:shd w:val="clear" w:color="auto" w:fill="FFFFFF"/>
            <w:vAlign w:val="center"/>
          </w:tcPr>
          <w:p w14:paraId="25E73846" w14:textId="0E5E8718"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-.29(.</w:t>
            </w:r>
            <w:proofErr w:type="gramStart"/>
            <w:r w:rsidRPr="007961FD">
              <w:rPr>
                <w:rFonts w:ascii="Cambria" w:hAnsi="Cambria" w:cs="Calibri"/>
                <w:color w:val="000000"/>
                <w:sz w:val="22"/>
                <w:szCs w:val="22"/>
              </w:rPr>
              <w:t>0069)</w:t>
            </w:r>
            <w:r w:rsidR="004B164F">
              <w:rPr>
                <w:rFonts w:ascii="Cambria" w:hAnsi="Cambria" w:cs="Calibri"/>
                <w:color w:val="000000"/>
                <w:sz w:val="22"/>
                <w:szCs w:val="22"/>
              </w:rPr>
              <w:t>*</w:t>
            </w:r>
            <w:proofErr w:type="gramEnd"/>
          </w:p>
        </w:tc>
        <w:tc>
          <w:tcPr>
            <w:tcW w:w="496" w:type="pct"/>
            <w:tcBorders>
              <w:bottom w:val="single" w:sz="4" w:space="0" w:color="auto"/>
            </w:tcBorders>
            <w:shd w:val="clear" w:color="auto" w:fill="FFFFFF"/>
            <w:vAlign w:val="center"/>
          </w:tcPr>
          <w:p w14:paraId="3266A96D" w14:textId="779C21CA" w:rsidR="007961FD" w:rsidRPr="007961FD"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r w:rsidRPr="007961FD">
              <w:rPr>
                <w:rFonts w:ascii="Cambria" w:hAnsi="Cambria" w:cs="Calibri"/>
                <w:color w:val="000000"/>
                <w:sz w:val="22"/>
                <w:szCs w:val="22"/>
              </w:rPr>
              <w:t>-.064(.56)</w:t>
            </w:r>
          </w:p>
        </w:tc>
        <w:tc>
          <w:tcPr>
            <w:tcW w:w="434" w:type="pct"/>
            <w:tcBorders>
              <w:bottom w:val="single" w:sz="4" w:space="0" w:color="auto"/>
            </w:tcBorders>
            <w:shd w:val="clear" w:color="auto" w:fill="EEECE1" w:themeFill="background2"/>
            <w:vAlign w:val="center"/>
          </w:tcPr>
          <w:p w14:paraId="277E85D4" w14:textId="77777777" w:rsidR="007961FD" w:rsidRPr="00B57588" w:rsidRDefault="007961FD" w:rsidP="007961FD">
            <w:pPr>
              <w:autoSpaceDE w:val="0"/>
              <w:autoSpaceDN w:val="0"/>
              <w:adjustRightInd w:val="0"/>
              <w:spacing w:line="320" w:lineRule="atLeast"/>
              <w:ind w:left="60" w:right="60"/>
              <w:jc w:val="center"/>
              <w:rPr>
                <w:rFonts w:ascii="Cambria" w:hAnsi="Cambria" w:cs="Calibri"/>
                <w:color w:val="000000" w:themeColor="text1"/>
                <w:sz w:val="22"/>
                <w:szCs w:val="22"/>
              </w:rPr>
            </w:pPr>
          </w:p>
        </w:tc>
      </w:tr>
    </w:tbl>
    <w:p w14:paraId="099BE233" w14:textId="5B715E76" w:rsidR="00157E78" w:rsidRPr="00D638AC" w:rsidRDefault="00A248E5" w:rsidP="009B1D0D">
      <w:pPr>
        <w:rPr>
          <w:b/>
        </w:rPr>
        <w:sectPr w:rsidR="00157E78" w:rsidRPr="00D638AC" w:rsidSect="00157E78">
          <w:pgSz w:w="15840" w:h="12240" w:orient="landscape"/>
          <w:pgMar w:top="1440" w:right="1440" w:bottom="1440" w:left="1440" w:header="720" w:footer="720" w:gutter="0"/>
          <w:cols w:space="720"/>
          <w:docGrid w:linePitch="360"/>
        </w:sectPr>
      </w:pPr>
      <w:r w:rsidRPr="00D638AC">
        <w:rPr>
          <w:b/>
        </w:rPr>
        <w:br w:type="page"/>
      </w:r>
    </w:p>
    <w:p w14:paraId="27C834DF" w14:textId="1172A3D5" w:rsidR="00A248E5" w:rsidRDefault="00A248E5"/>
    <w:tbl>
      <w:tblPr>
        <w:tblpPr w:leftFromText="180" w:rightFromText="180" w:vertAnchor="page" w:horzAnchor="margin" w:tblpXSpec="center" w:tblpY="3541"/>
        <w:tblOverlap w:val="never"/>
        <w:tblW w:w="11965" w:type="dxa"/>
        <w:tblLook w:val="0000" w:firstRow="0" w:lastRow="0" w:firstColumn="0" w:lastColumn="0" w:noHBand="0" w:noVBand="0"/>
      </w:tblPr>
      <w:tblGrid>
        <w:gridCol w:w="625"/>
        <w:gridCol w:w="2340"/>
        <w:gridCol w:w="900"/>
        <w:gridCol w:w="1980"/>
        <w:gridCol w:w="900"/>
        <w:gridCol w:w="1980"/>
        <w:gridCol w:w="1080"/>
        <w:gridCol w:w="2160"/>
      </w:tblGrid>
      <w:tr w:rsidR="00BB7C26" w:rsidRPr="00A248E5" w14:paraId="5B7BDA64" w14:textId="77777777" w:rsidTr="008721E3">
        <w:trPr>
          <w:cantSplit/>
          <w:trHeight w:val="288"/>
        </w:trPr>
        <w:tc>
          <w:tcPr>
            <w:tcW w:w="625" w:type="dxa"/>
            <w:tcBorders>
              <w:top w:val="single" w:sz="4" w:space="0" w:color="auto"/>
              <w:left w:val="single" w:sz="4" w:space="0" w:color="auto"/>
              <w:bottom w:val="single" w:sz="4" w:space="0" w:color="auto"/>
              <w:right w:val="single" w:sz="4" w:space="0" w:color="auto"/>
            </w:tcBorders>
            <w:vAlign w:val="center"/>
          </w:tcPr>
          <w:p w14:paraId="0DE8F2EC" w14:textId="77777777" w:rsidR="00BB7C26" w:rsidRPr="00A248E5" w:rsidRDefault="00BB7C26" w:rsidP="0036301A">
            <w:pPr>
              <w:autoSpaceDE w:val="0"/>
              <w:autoSpaceDN w:val="0"/>
              <w:adjustRightInd w:val="0"/>
              <w:spacing w:line="380" w:lineRule="atLeast"/>
              <w:jc w:val="center"/>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vAlign w:val="bottom"/>
          </w:tcPr>
          <w:p w14:paraId="3CBBF25E" w14:textId="77777777" w:rsidR="00BB7C26" w:rsidRPr="00A248E5" w:rsidRDefault="00BB7C26" w:rsidP="0036301A">
            <w:pPr>
              <w:autoSpaceDE w:val="0"/>
              <w:autoSpaceDN w:val="0"/>
              <w:adjustRightInd w:val="0"/>
              <w:spacing w:line="380" w:lineRule="atLeast"/>
              <w:rPr>
                <w:rFonts w:ascii="Calibri" w:hAnsi="Calibri" w:cs="Calibri"/>
                <w:color w:val="000000"/>
                <w:sz w:val="22"/>
                <w:szCs w:val="22"/>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114DE78D" w14:textId="77777777" w:rsidR="00BB7C26" w:rsidRPr="00AA2912" w:rsidRDefault="00BB7C26" w:rsidP="0036301A">
            <w:pPr>
              <w:autoSpaceDE w:val="0"/>
              <w:autoSpaceDN w:val="0"/>
              <w:adjustRightInd w:val="0"/>
              <w:spacing w:line="380" w:lineRule="atLeast"/>
              <w:jc w:val="center"/>
              <w:rPr>
                <w:rFonts w:ascii="Calibri" w:hAnsi="Calibri" w:cs="Calibri"/>
                <w:b/>
                <w:color w:val="000000"/>
                <w:sz w:val="22"/>
                <w:szCs w:val="22"/>
              </w:rPr>
            </w:pPr>
            <w:r w:rsidRPr="00AA2912">
              <w:rPr>
                <w:rFonts w:ascii="Calibri" w:hAnsi="Calibri" w:cs="Calibri"/>
                <w:b/>
                <w:color w:val="000000"/>
                <w:sz w:val="22"/>
                <w:szCs w:val="22"/>
              </w:rPr>
              <w:t>Total effect</w:t>
            </w:r>
          </w:p>
        </w:tc>
        <w:tc>
          <w:tcPr>
            <w:tcW w:w="288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4B8D92C" w14:textId="77777777" w:rsidR="00BB7C26" w:rsidRPr="00AA2912" w:rsidRDefault="00BB7C26" w:rsidP="0036301A">
            <w:pPr>
              <w:autoSpaceDE w:val="0"/>
              <w:autoSpaceDN w:val="0"/>
              <w:adjustRightInd w:val="0"/>
              <w:spacing w:line="380" w:lineRule="atLeast"/>
              <w:jc w:val="center"/>
              <w:rPr>
                <w:rFonts w:ascii="Calibri" w:hAnsi="Calibri" w:cs="Calibri"/>
                <w:b/>
                <w:color w:val="000000"/>
                <w:sz w:val="22"/>
                <w:szCs w:val="22"/>
              </w:rPr>
            </w:pPr>
            <w:r w:rsidRPr="00AA2912">
              <w:rPr>
                <w:rFonts w:ascii="Calibri" w:hAnsi="Calibri" w:cs="Calibri"/>
                <w:b/>
                <w:color w:val="000000"/>
                <w:sz w:val="22"/>
                <w:szCs w:val="22"/>
              </w:rPr>
              <w:t>Indirect effect</w:t>
            </w:r>
          </w:p>
        </w:tc>
        <w:tc>
          <w:tcPr>
            <w:tcW w:w="324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tcPr>
          <w:p w14:paraId="72705BBA" w14:textId="77777777" w:rsidR="00BB7C26" w:rsidRPr="00AA2912" w:rsidRDefault="00BB7C26" w:rsidP="0036301A">
            <w:pPr>
              <w:autoSpaceDE w:val="0"/>
              <w:autoSpaceDN w:val="0"/>
              <w:adjustRightInd w:val="0"/>
              <w:spacing w:line="380" w:lineRule="atLeast"/>
              <w:jc w:val="center"/>
              <w:rPr>
                <w:rFonts w:ascii="Calibri" w:hAnsi="Calibri" w:cs="Calibri"/>
                <w:b/>
                <w:color w:val="000000"/>
                <w:sz w:val="22"/>
                <w:szCs w:val="22"/>
              </w:rPr>
            </w:pPr>
            <w:r w:rsidRPr="00AA2912">
              <w:rPr>
                <w:rFonts w:ascii="Calibri" w:hAnsi="Calibri" w:cs="Calibri"/>
                <w:b/>
                <w:color w:val="000000"/>
                <w:sz w:val="22"/>
                <w:szCs w:val="22"/>
              </w:rPr>
              <w:t>Direct effect</w:t>
            </w:r>
          </w:p>
        </w:tc>
      </w:tr>
      <w:tr w:rsidR="008721E3" w:rsidRPr="00A248E5" w14:paraId="580C8DB2" w14:textId="77777777" w:rsidTr="008721E3">
        <w:trPr>
          <w:cantSplit/>
          <w:trHeight w:val="288"/>
        </w:trPr>
        <w:tc>
          <w:tcPr>
            <w:tcW w:w="625" w:type="dxa"/>
            <w:tcBorders>
              <w:top w:val="single" w:sz="4" w:space="0" w:color="auto"/>
              <w:left w:val="single" w:sz="4" w:space="0" w:color="auto"/>
              <w:bottom w:val="single" w:sz="4" w:space="0" w:color="auto"/>
              <w:right w:val="single" w:sz="4" w:space="0" w:color="auto"/>
            </w:tcBorders>
            <w:vAlign w:val="center"/>
          </w:tcPr>
          <w:p w14:paraId="397616DB" w14:textId="7797908F" w:rsidR="00BB7C26" w:rsidRPr="00A248E5" w:rsidRDefault="00BB7C26" w:rsidP="0036301A">
            <w:pPr>
              <w:autoSpaceDE w:val="0"/>
              <w:autoSpaceDN w:val="0"/>
              <w:adjustRightInd w:val="0"/>
              <w:spacing w:line="380" w:lineRule="atLeast"/>
              <w:jc w:val="center"/>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vAlign w:val="bottom"/>
          </w:tcPr>
          <w:p w14:paraId="025791F3" w14:textId="77777777" w:rsidR="00BB7C26" w:rsidRPr="00A248E5" w:rsidRDefault="00BB7C26" w:rsidP="0036301A">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 </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486C834" w14:textId="62F3880F" w:rsidR="00BB7C26" w:rsidRPr="00A248E5" w:rsidRDefault="006E4B22" w:rsidP="0036301A">
            <w:pPr>
              <w:autoSpaceDE w:val="0"/>
              <w:autoSpaceDN w:val="0"/>
              <w:adjustRightInd w:val="0"/>
              <w:spacing w:line="380" w:lineRule="atLeast"/>
              <w:jc w:val="center"/>
              <w:rPr>
                <w:rFonts w:ascii="Calibri" w:hAnsi="Calibri" w:cs="Calibri"/>
                <w:color w:val="000000"/>
                <w:sz w:val="22"/>
                <w:szCs w:val="22"/>
              </w:rPr>
            </w:pPr>
            <w:r w:rsidRPr="006E4B22">
              <w:rPr>
                <w:rFonts w:ascii="Calibri" w:hAnsi="Calibri" w:cs="Calibri"/>
                <w:color w:val="000000"/>
                <w:sz w:val="22"/>
                <w:szCs w:val="22"/>
              </w:rPr>
              <w:t>β</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1BB642F" w14:textId="77777777" w:rsidR="00BB7C26" w:rsidRPr="00A248E5" w:rsidRDefault="00BB7C26" w:rsidP="0036301A">
            <w:pPr>
              <w:autoSpaceDE w:val="0"/>
              <w:autoSpaceDN w:val="0"/>
              <w:adjustRightInd w:val="0"/>
              <w:spacing w:line="380" w:lineRule="atLeast"/>
              <w:jc w:val="center"/>
              <w:rPr>
                <w:rFonts w:ascii="Calibri" w:hAnsi="Calibri" w:cs="Calibri"/>
                <w:color w:val="000000"/>
                <w:sz w:val="22"/>
                <w:szCs w:val="22"/>
              </w:rPr>
            </w:pPr>
            <w:r w:rsidRPr="00A248E5">
              <w:rPr>
                <w:rFonts w:ascii="Calibri" w:hAnsi="Calibri" w:cs="Calibri"/>
                <w:color w:val="000000"/>
                <w:sz w:val="22"/>
                <w:szCs w:val="22"/>
              </w:rPr>
              <w:t>CI</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CFF4234" w14:textId="7F8E866E" w:rsidR="00BB7C26" w:rsidRPr="00A248E5" w:rsidRDefault="006E4B22" w:rsidP="0036301A">
            <w:pPr>
              <w:autoSpaceDE w:val="0"/>
              <w:autoSpaceDN w:val="0"/>
              <w:adjustRightInd w:val="0"/>
              <w:spacing w:line="380" w:lineRule="atLeast"/>
              <w:jc w:val="center"/>
              <w:rPr>
                <w:rFonts w:ascii="Calibri" w:hAnsi="Calibri" w:cs="Calibri"/>
                <w:color w:val="000000"/>
                <w:sz w:val="22"/>
                <w:szCs w:val="22"/>
              </w:rPr>
            </w:pPr>
            <w:r w:rsidRPr="006E4B22">
              <w:rPr>
                <w:rFonts w:ascii="Calibri" w:hAnsi="Calibri" w:cs="Calibri"/>
                <w:color w:val="000000"/>
                <w:sz w:val="22"/>
                <w:szCs w:val="22"/>
              </w:rPr>
              <w:t>β</w:t>
            </w:r>
          </w:p>
        </w:tc>
        <w:tc>
          <w:tcPr>
            <w:tcW w:w="19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79BAAB8" w14:textId="77777777" w:rsidR="00BB7C26" w:rsidRPr="00A248E5" w:rsidRDefault="00BB7C26" w:rsidP="0036301A">
            <w:pPr>
              <w:autoSpaceDE w:val="0"/>
              <w:autoSpaceDN w:val="0"/>
              <w:adjustRightInd w:val="0"/>
              <w:spacing w:line="380" w:lineRule="atLeast"/>
              <w:jc w:val="center"/>
              <w:rPr>
                <w:rFonts w:ascii="Calibri" w:hAnsi="Calibri" w:cs="Calibri"/>
                <w:color w:val="000000"/>
                <w:sz w:val="22"/>
                <w:szCs w:val="22"/>
              </w:rPr>
            </w:pPr>
            <w:r w:rsidRPr="00A248E5">
              <w:rPr>
                <w:rFonts w:ascii="Calibri" w:hAnsi="Calibri" w:cs="Calibri"/>
                <w:color w:val="000000"/>
                <w:sz w:val="22"/>
                <w:szCs w:val="22"/>
              </w:rPr>
              <w:t>CI</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9F128EA" w14:textId="311FE6E6" w:rsidR="00BB7C26" w:rsidRPr="00A248E5" w:rsidRDefault="006E4B22" w:rsidP="0036301A">
            <w:pPr>
              <w:autoSpaceDE w:val="0"/>
              <w:autoSpaceDN w:val="0"/>
              <w:adjustRightInd w:val="0"/>
              <w:spacing w:line="380" w:lineRule="atLeast"/>
              <w:jc w:val="center"/>
              <w:rPr>
                <w:rFonts w:ascii="Calibri" w:hAnsi="Calibri" w:cs="Calibri"/>
                <w:color w:val="000000"/>
                <w:sz w:val="22"/>
                <w:szCs w:val="22"/>
              </w:rPr>
            </w:pPr>
            <w:r w:rsidRPr="006E4B22">
              <w:rPr>
                <w:rFonts w:ascii="Calibri" w:hAnsi="Calibri" w:cs="Calibri"/>
                <w:color w:val="000000"/>
                <w:sz w:val="22"/>
                <w:szCs w:val="22"/>
              </w:rPr>
              <w:t>β</w:t>
            </w:r>
          </w:p>
        </w:tc>
        <w:tc>
          <w:tcPr>
            <w:tcW w:w="216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53BB6B34" w14:textId="77777777" w:rsidR="00BB7C26" w:rsidRPr="00A248E5" w:rsidRDefault="00BB7C26" w:rsidP="0036301A">
            <w:pPr>
              <w:autoSpaceDE w:val="0"/>
              <w:autoSpaceDN w:val="0"/>
              <w:adjustRightInd w:val="0"/>
              <w:spacing w:line="380" w:lineRule="atLeast"/>
              <w:jc w:val="center"/>
              <w:rPr>
                <w:rFonts w:ascii="Calibri" w:hAnsi="Calibri" w:cs="Calibri"/>
                <w:color w:val="000000"/>
                <w:sz w:val="22"/>
                <w:szCs w:val="22"/>
              </w:rPr>
            </w:pPr>
            <w:r w:rsidRPr="00A248E5">
              <w:rPr>
                <w:rFonts w:ascii="Calibri" w:hAnsi="Calibri" w:cs="Calibri"/>
                <w:color w:val="000000"/>
                <w:sz w:val="22"/>
                <w:szCs w:val="22"/>
              </w:rPr>
              <w:t>CI</w:t>
            </w:r>
          </w:p>
        </w:tc>
      </w:tr>
      <w:tr w:rsidR="000373AD" w:rsidRPr="00A248E5" w14:paraId="127BAD6F" w14:textId="77777777" w:rsidTr="00C8618E">
        <w:trPr>
          <w:cantSplit/>
          <w:trHeight w:val="288"/>
        </w:trPr>
        <w:tc>
          <w:tcPr>
            <w:tcW w:w="6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74A4BD67" w14:textId="77777777" w:rsidR="000373AD" w:rsidRPr="00AA2912" w:rsidRDefault="000373AD" w:rsidP="000373AD">
            <w:pPr>
              <w:autoSpaceDE w:val="0"/>
              <w:autoSpaceDN w:val="0"/>
              <w:adjustRightInd w:val="0"/>
              <w:spacing w:line="380" w:lineRule="atLeast"/>
              <w:ind w:left="113" w:right="113"/>
              <w:jc w:val="center"/>
              <w:rPr>
                <w:rFonts w:ascii="Calibri" w:hAnsi="Calibri" w:cs="Calibri"/>
                <w:b/>
                <w:color w:val="000000"/>
                <w:sz w:val="22"/>
                <w:szCs w:val="22"/>
              </w:rPr>
            </w:pPr>
            <w:r w:rsidRPr="00AA2912">
              <w:rPr>
                <w:rFonts w:ascii="Calibri" w:hAnsi="Calibri" w:cs="Calibri"/>
                <w:b/>
                <w:color w:val="000000"/>
                <w:sz w:val="22"/>
                <w:szCs w:val="22"/>
              </w:rPr>
              <w:t>Hyperactivity/ Impulsivity</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F030D27" w14:textId="266FCEDF" w:rsidR="000373AD" w:rsidRPr="00A248E5" w:rsidRDefault="00E7222D" w:rsidP="000373AD">
            <w:pPr>
              <w:autoSpaceDE w:val="0"/>
              <w:autoSpaceDN w:val="0"/>
              <w:adjustRightInd w:val="0"/>
              <w:spacing w:line="380" w:lineRule="atLeast"/>
              <w:rPr>
                <w:rFonts w:ascii="Calibri" w:hAnsi="Calibri" w:cs="Calibri"/>
                <w:color w:val="000000"/>
                <w:sz w:val="22"/>
                <w:szCs w:val="22"/>
              </w:rPr>
            </w:pPr>
            <w:r>
              <w:rPr>
                <w:rFonts w:ascii="Calibri" w:hAnsi="Calibri" w:cs="Calibri"/>
                <w:color w:val="000000"/>
                <w:sz w:val="22"/>
                <w:szCs w:val="22"/>
              </w:rPr>
              <w:t>Poor f</w:t>
            </w:r>
            <w:r w:rsidR="000373AD" w:rsidRPr="00A248E5">
              <w:rPr>
                <w:rFonts w:ascii="Calibri" w:hAnsi="Calibri" w:cs="Calibri"/>
                <w:color w:val="000000"/>
                <w:sz w:val="22"/>
                <w:szCs w:val="22"/>
              </w:rPr>
              <w:t>ocused Attention</w:t>
            </w:r>
          </w:p>
        </w:tc>
        <w:tc>
          <w:tcPr>
            <w:tcW w:w="900" w:type="dxa"/>
            <w:tcBorders>
              <w:top w:val="single" w:sz="4" w:space="0" w:color="auto"/>
              <w:left w:val="single" w:sz="4" w:space="0" w:color="auto"/>
              <w:bottom w:val="single" w:sz="4" w:space="0" w:color="auto"/>
              <w:right w:val="single" w:sz="4" w:space="0" w:color="auto"/>
            </w:tcBorders>
            <w:vAlign w:val="bottom"/>
          </w:tcPr>
          <w:p w14:paraId="631C915E" w14:textId="2A074A6F"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49</w:t>
            </w:r>
          </w:p>
        </w:tc>
        <w:tc>
          <w:tcPr>
            <w:tcW w:w="1980" w:type="dxa"/>
            <w:tcBorders>
              <w:top w:val="single" w:sz="4" w:space="0" w:color="auto"/>
              <w:left w:val="single" w:sz="4" w:space="0" w:color="auto"/>
              <w:bottom w:val="single" w:sz="4" w:space="0" w:color="auto"/>
              <w:right w:val="single" w:sz="4" w:space="0" w:color="auto"/>
            </w:tcBorders>
            <w:vAlign w:val="bottom"/>
          </w:tcPr>
          <w:p w14:paraId="5A01BB42" w14:textId="5A42898F"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3</w:t>
            </w:r>
            <w:r>
              <w:rPr>
                <w:rFonts w:ascii="Calibri" w:hAnsi="Calibri" w:cs="Calibri"/>
                <w:color w:val="000000"/>
              </w:rPr>
              <w:t xml:space="preserve"> to 0.</w:t>
            </w:r>
            <w:r w:rsidR="00A85588">
              <w:rPr>
                <w:rFonts w:ascii="Calibri" w:hAnsi="Calibri" w:cs="Calibri"/>
                <w:color w:val="000000"/>
              </w:rPr>
              <w:t>68</w:t>
            </w:r>
            <w:r w:rsidR="008A46BB">
              <w:rPr>
                <w:rFonts w:ascii="Calibri" w:hAnsi="Calibri" w:cs="Calibri"/>
                <w:color w:val="000000"/>
              </w:rPr>
              <w:t>*</w:t>
            </w:r>
          </w:p>
        </w:tc>
        <w:tc>
          <w:tcPr>
            <w:tcW w:w="900" w:type="dxa"/>
            <w:tcBorders>
              <w:top w:val="single" w:sz="4" w:space="0" w:color="auto"/>
              <w:left w:val="single" w:sz="4" w:space="0" w:color="auto"/>
              <w:bottom w:val="single" w:sz="4" w:space="0" w:color="auto"/>
              <w:right w:val="single" w:sz="4" w:space="0" w:color="auto"/>
            </w:tcBorders>
            <w:vAlign w:val="bottom"/>
          </w:tcPr>
          <w:p w14:paraId="0F79B356" w14:textId="1D9910D5"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16</w:t>
            </w:r>
          </w:p>
        </w:tc>
        <w:tc>
          <w:tcPr>
            <w:tcW w:w="1980" w:type="dxa"/>
            <w:tcBorders>
              <w:top w:val="single" w:sz="4" w:space="0" w:color="auto"/>
              <w:left w:val="single" w:sz="4" w:space="0" w:color="auto"/>
              <w:bottom w:val="single" w:sz="4" w:space="0" w:color="auto"/>
              <w:right w:val="single" w:sz="4" w:space="0" w:color="auto"/>
            </w:tcBorders>
            <w:vAlign w:val="bottom"/>
          </w:tcPr>
          <w:p w14:paraId="4AE1B459" w14:textId="0E7ECD7D"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038</w:t>
            </w:r>
            <w:r>
              <w:rPr>
                <w:rFonts w:ascii="Calibri" w:hAnsi="Calibri" w:cs="Calibri"/>
                <w:color w:val="000000"/>
              </w:rPr>
              <w:t xml:space="preserve"> to 0.</w:t>
            </w:r>
            <w:r w:rsidR="00A85588">
              <w:rPr>
                <w:rFonts w:ascii="Calibri" w:hAnsi="Calibri" w:cs="Calibri"/>
                <w:color w:val="000000"/>
              </w:rPr>
              <w:t>32</w:t>
            </w:r>
            <w:r w:rsidR="008A46BB">
              <w:rPr>
                <w:rFonts w:ascii="Calibri" w:hAnsi="Calibri" w:cs="Calibri"/>
                <w:color w:val="000000"/>
              </w:rPr>
              <w:t>*</w:t>
            </w:r>
          </w:p>
        </w:tc>
        <w:tc>
          <w:tcPr>
            <w:tcW w:w="1080" w:type="dxa"/>
            <w:tcBorders>
              <w:top w:val="single" w:sz="4" w:space="0" w:color="auto"/>
              <w:left w:val="single" w:sz="4" w:space="0" w:color="auto"/>
              <w:bottom w:val="single" w:sz="4" w:space="0" w:color="auto"/>
              <w:right w:val="single" w:sz="4" w:space="0" w:color="auto"/>
            </w:tcBorders>
            <w:vAlign w:val="bottom"/>
          </w:tcPr>
          <w:p w14:paraId="4FD08675" w14:textId="4499CE0E"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33</w:t>
            </w:r>
          </w:p>
        </w:tc>
        <w:tc>
          <w:tcPr>
            <w:tcW w:w="2160" w:type="dxa"/>
            <w:tcBorders>
              <w:top w:val="single" w:sz="4" w:space="0" w:color="auto"/>
              <w:left w:val="single" w:sz="4" w:space="0" w:color="auto"/>
              <w:bottom w:val="single" w:sz="4" w:space="0" w:color="auto"/>
              <w:right w:val="single" w:sz="4" w:space="0" w:color="auto"/>
            </w:tcBorders>
            <w:vAlign w:val="bottom"/>
          </w:tcPr>
          <w:p w14:paraId="0DC32554" w14:textId="70DE04F8"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17</w:t>
            </w:r>
            <w:r>
              <w:rPr>
                <w:rFonts w:ascii="Calibri" w:hAnsi="Calibri" w:cs="Calibri"/>
                <w:color w:val="000000"/>
              </w:rPr>
              <w:t xml:space="preserve"> to 0.</w:t>
            </w:r>
            <w:r w:rsidR="00A85588">
              <w:rPr>
                <w:rFonts w:ascii="Calibri" w:hAnsi="Calibri" w:cs="Calibri"/>
                <w:color w:val="000000"/>
              </w:rPr>
              <w:t>49</w:t>
            </w:r>
            <w:r w:rsidR="008A46BB">
              <w:rPr>
                <w:rFonts w:ascii="Calibri" w:hAnsi="Calibri" w:cs="Calibri"/>
                <w:color w:val="000000"/>
              </w:rPr>
              <w:t>*</w:t>
            </w:r>
          </w:p>
        </w:tc>
      </w:tr>
      <w:tr w:rsidR="000373AD" w:rsidRPr="00A248E5" w14:paraId="29DE30DB" w14:textId="77777777" w:rsidTr="00C8618E">
        <w:trPr>
          <w:cantSplit/>
          <w:trHeight w:val="288"/>
        </w:trPr>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B92B5B" w14:textId="77777777" w:rsidR="000373AD" w:rsidRPr="00AA2912" w:rsidRDefault="000373AD" w:rsidP="000373AD">
            <w:pPr>
              <w:autoSpaceDE w:val="0"/>
              <w:autoSpaceDN w:val="0"/>
              <w:adjustRightInd w:val="0"/>
              <w:jc w:val="center"/>
              <w:rPr>
                <w:rFonts w:ascii="Calibri" w:hAnsi="Calibri" w:cs="Calibri"/>
                <w:b/>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3C10618" w14:textId="4B4D8B56" w:rsidR="000373AD" w:rsidRPr="00A248E5" w:rsidRDefault="000373AD" w:rsidP="000373AD">
            <w:pPr>
              <w:autoSpaceDE w:val="0"/>
              <w:autoSpaceDN w:val="0"/>
              <w:adjustRightInd w:val="0"/>
              <w:spacing w:line="380" w:lineRule="atLeast"/>
              <w:rPr>
                <w:rFonts w:ascii="Calibri" w:hAnsi="Calibri" w:cs="Calibri"/>
                <w:color w:val="000000"/>
                <w:sz w:val="22"/>
                <w:szCs w:val="22"/>
              </w:rPr>
            </w:pPr>
            <w:r>
              <w:rPr>
                <w:rFonts w:ascii="Calibri" w:hAnsi="Calibri" w:cs="Calibri"/>
                <w:color w:val="000000"/>
                <w:sz w:val="22"/>
                <w:szCs w:val="22"/>
              </w:rPr>
              <w:t>Selective Attention 1: Impulsive responding</w:t>
            </w:r>
          </w:p>
        </w:tc>
        <w:tc>
          <w:tcPr>
            <w:tcW w:w="900" w:type="dxa"/>
            <w:tcBorders>
              <w:top w:val="single" w:sz="4" w:space="0" w:color="auto"/>
              <w:left w:val="single" w:sz="4" w:space="0" w:color="auto"/>
              <w:bottom w:val="single" w:sz="4" w:space="0" w:color="auto"/>
              <w:right w:val="single" w:sz="4" w:space="0" w:color="auto"/>
            </w:tcBorders>
            <w:vAlign w:val="bottom"/>
          </w:tcPr>
          <w:p w14:paraId="0F139DDD" w14:textId="5FAA621E"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-0.13</w:t>
            </w:r>
          </w:p>
        </w:tc>
        <w:tc>
          <w:tcPr>
            <w:tcW w:w="1980" w:type="dxa"/>
            <w:tcBorders>
              <w:top w:val="single" w:sz="4" w:space="0" w:color="auto"/>
              <w:left w:val="single" w:sz="4" w:space="0" w:color="auto"/>
              <w:bottom w:val="single" w:sz="4" w:space="0" w:color="auto"/>
              <w:right w:val="single" w:sz="4" w:space="0" w:color="auto"/>
            </w:tcBorders>
            <w:vAlign w:val="bottom"/>
          </w:tcPr>
          <w:p w14:paraId="7E9BE446" w14:textId="440C7637"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-0.3</w:t>
            </w:r>
            <w:r w:rsidR="008A46BB">
              <w:rPr>
                <w:rFonts w:ascii="Calibri" w:hAnsi="Calibri" w:cs="Calibri"/>
                <w:color w:val="000000"/>
              </w:rPr>
              <w:t>5</w:t>
            </w:r>
            <w:r>
              <w:rPr>
                <w:rFonts w:ascii="Calibri" w:hAnsi="Calibri" w:cs="Calibri"/>
                <w:color w:val="000000"/>
              </w:rPr>
              <w:t xml:space="preserve"> to 0.0</w:t>
            </w:r>
            <w:r w:rsidR="00A85588">
              <w:rPr>
                <w:rFonts w:ascii="Calibri" w:hAnsi="Calibri" w:cs="Calibri"/>
                <w:color w:val="000000"/>
              </w:rPr>
              <w:t>9</w:t>
            </w:r>
          </w:p>
        </w:tc>
        <w:tc>
          <w:tcPr>
            <w:tcW w:w="900" w:type="dxa"/>
            <w:tcBorders>
              <w:top w:val="single" w:sz="4" w:space="0" w:color="auto"/>
              <w:left w:val="single" w:sz="4" w:space="0" w:color="auto"/>
              <w:bottom w:val="single" w:sz="4" w:space="0" w:color="auto"/>
              <w:right w:val="single" w:sz="4" w:space="0" w:color="auto"/>
            </w:tcBorders>
            <w:vAlign w:val="bottom"/>
          </w:tcPr>
          <w:p w14:paraId="3D914C16" w14:textId="3F9AD57C"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-0.15</w:t>
            </w:r>
          </w:p>
        </w:tc>
        <w:tc>
          <w:tcPr>
            <w:tcW w:w="1980" w:type="dxa"/>
            <w:tcBorders>
              <w:top w:val="single" w:sz="4" w:space="0" w:color="auto"/>
              <w:left w:val="single" w:sz="4" w:space="0" w:color="auto"/>
              <w:bottom w:val="single" w:sz="4" w:space="0" w:color="auto"/>
              <w:right w:val="single" w:sz="4" w:space="0" w:color="auto"/>
            </w:tcBorders>
            <w:vAlign w:val="bottom"/>
          </w:tcPr>
          <w:p w14:paraId="0A20CF2C" w14:textId="619A1F7E"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-0.38 to 0.07</w:t>
            </w:r>
          </w:p>
        </w:tc>
        <w:tc>
          <w:tcPr>
            <w:tcW w:w="1080" w:type="dxa"/>
            <w:tcBorders>
              <w:top w:val="single" w:sz="4" w:space="0" w:color="auto"/>
              <w:left w:val="single" w:sz="4" w:space="0" w:color="auto"/>
              <w:bottom w:val="single" w:sz="4" w:space="0" w:color="auto"/>
              <w:right w:val="single" w:sz="4" w:space="0" w:color="auto"/>
            </w:tcBorders>
            <w:vAlign w:val="bottom"/>
          </w:tcPr>
          <w:p w14:paraId="27B88308" w14:textId="2E50B210"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0.02</w:t>
            </w:r>
            <w:r w:rsidR="008A46BB">
              <w:rPr>
                <w:rFonts w:ascii="Calibri" w:hAnsi="Calibri" w:cs="Calibri"/>
                <w:color w:val="000000"/>
              </w:rPr>
              <w:t>1</w:t>
            </w:r>
          </w:p>
        </w:tc>
        <w:tc>
          <w:tcPr>
            <w:tcW w:w="2160" w:type="dxa"/>
            <w:tcBorders>
              <w:top w:val="single" w:sz="4" w:space="0" w:color="auto"/>
              <w:left w:val="single" w:sz="4" w:space="0" w:color="auto"/>
              <w:bottom w:val="single" w:sz="4" w:space="0" w:color="auto"/>
              <w:right w:val="single" w:sz="4" w:space="0" w:color="auto"/>
            </w:tcBorders>
            <w:vAlign w:val="bottom"/>
          </w:tcPr>
          <w:p w14:paraId="6C879EA6" w14:textId="1741CA6B"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-0.02</w:t>
            </w:r>
            <w:r w:rsidR="00A85588">
              <w:rPr>
                <w:rFonts w:ascii="Calibri" w:hAnsi="Calibri" w:cs="Calibri"/>
                <w:color w:val="000000"/>
              </w:rPr>
              <w:t>3</w:t>
            </w:r>
            <w:r>
              <w:rPr>
                <w:rFonts w:ascii="Calibri" w:hAnsi="Calibri" w:cs="Calibri"/>
                <w:color w:val="000000"/>
              </w:rPr>
              <w:t xml:space="preserve"> to 0.</w:t>
            </w:r>
            <w:r w:rsidR="00A85588">
              <w:rPr>
                <w:rFonts w:ascii="Calibri" w:hAnsi="Calibri" w:cs="Calibri"/>
                <w:color w:val="000000"/>
              </w:rPr>
              <w:t>10</w:t>
            </w:r>
          </w:p>
        </w:tc>
      </w:tr>
      <w:tr w:rsidR="000373AD" w:rsidRPr="00A248E5" w14:paraId="72982B42" w14:textId="77777777" w:rsidTr="00C8618E">
        <w:trPr>
          <w:cantSplit/>
          <w:trHeight w:val="288"/>
        </w:trPr>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C05006C" w14:textId="77777777" w:rsidR="000373AD" w:rsidRPr="00AA2912" w:rsidRDefault="000373AD" w:rsidP="000373AD">
            <w:pPr>
              <w:autoSpaceDE w:val="0"/>
              <w:autoSpaceDN w:val="0"/>
              <w:adjustRightInd w:val="0"/>
              <w:jc w:val="center"/>
              <w:rPr>
                <w:rFonts w:ascii="Calibri" w:hAnsi="Calibri" w:cs="Calibri"/>
                <w:b/>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6EE1848" w14:textId="043DF08F"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 xml:space="preserve">Selective </w:t>
            </w:r>
            <w:r>
              <w:rPr>
                <w:rFonts w:ascii="Calibri" w:hAnsi="Calibri" w:cs="Calibri"/>
                <w:color w:val="000000"/>
                <w:sz w:val="22"/>
                <w:szCs w:val="22"/>
              </w:rPr>
              <w:t xml:space="preserve">Attention </w:t>
            </w:r>
            <w:r w:rsidRPr="00A248E5">
              <w:rPr>
                <w:rFonts w:ascii="Calibri" w:hAnsi="Calibri" w:cs="Calibri"/>
                <w:color w:val="000000"/>
                <w:sz w:val="22"/>
                <w:szCs w:val="22"/>
              </w:rPr>
              <w:t>2</w:t>
            </w:r>
            <w:r>
              <w:rPr>
                <w:rFonts w:ascii="Calibri" w:hAnsi="Calibri" w:cs="Calibri"/>
                <w:color w:val="000000"/>
                <w:sz w:val="22"/>
                <w:szCs w:val="22"/>
              </w:rPr>
              <w:t>: Inattentive responding</w:t>
            </w:r>
          </w:p>
        </w:tc>
        <w:tc>
          <w:tcPr>
            <w:tcW w:w="900" w:type="dxa"/>
            <w:tcBorders>
              <w:top w:val="single" w:sz="4" w:space="0" w:color="auto"/>
              <w:left w:val="single" w:sz="4" w:space="0" w:color="auto"/>
              <w:bottom w:val="single" w:sz="4" w:space="0" w:color="auto"/>
              <w:right w:val="single" w:sz="4" w:space="0" w:color="auto"/>
            </w:tcBorders>
            <w:vAlign w:val="bottom"/>
          </w:tcPr>
          <w:p w14:paraId="27267553" w14:textId="0B4FE0F6"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A85588">
              <w:rPr>
                <w:rFonts w:ascii="Calibri" w:hAnsi="Calibri" w:cs="Calibri"/>
                <w:color w:val="000000"/>
              </w:rPr>
              <w:t>57</w:t>
            </w:r>
          </w:p>
        </w:tc>
        <w:tc>
          <w:tcPr>
            <w:tcW w:w="1980" w:type="dxa"/>
            <w:tcBorders>
              <w:top w:val="single" w:sz="4" w:space="0" w:color="auto"/>
              <w:left w:val="single" w:sz="4" w:space="0" w:color="auto"/>
              <w:bottom w:val="single" w:sz="4" w:space="0" w:color="auto"/>
              <w:right w:val="single" w:sz="4" w:space="0" w:color="auto"/>
            </w:tcBorders>
            <w:vAlign w:val="bottom"/>
          </w:tcPr>
          <w:p w14:paraId="096FABAD" w14:textId="2843BB23"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w:t>
            </w:r>
            <w:r w:rsidR="00A85588">
              <w:rPr>
                <w:rFonts w:ascii="Calibri" w:hAnsi="Calibri" w:cs="Calibri"/>
                <w:color w:val="000000"/>
              </w:rPr>
              <w:t>8</w:t>
            </w:r>
            <w:r>
              <w:rPr>
                <w:rFonts w:ascii="Calibri" w:hAnsi="Calibri" w:cs="Calibri"/>
                <w:color w:val="000000"/>
              </w:rPr>
              <w:t xml:space="preserve"> to 0.1</w:t>
            </w:r>
            <w:r w:rsidR="00A85588">
              <w:rPr>
                <w:rFonts w:ascii="Calibri" w:hAnsi="Calibri" w:cs="Calibri"/>
                <w:color w:val="000000"/>
              </w:rPr>
              <w:t>6</w:t>
            </w:r>
          </w:p>
        </w:tc>
        <w:tc>
          <w:tcPr>
            <w:tcW w:w="900" w:type="dxa"/>
            <w:tcBorders>
              <w:top w:val="single" w:sz="4" w:space="0" w:color="auto"/>
              <w:left w:val="single" w:sz="4" w:space="0" w:color="auto"/>
              <w:bottom w:val="single" w:sz="4" w:space="0" w:color="auto"/>
              <w:right w:val="single" w:sz="4" w:space="0" w:color="auto"/>
            </w:tcBorders>
            <w:vAlign w:val="bottom"/>
          </w:tcPr>
          <w:p w14:paraId="1C19BA02" w14:textId="02FA7D97"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A85588">
              <w:rPr>
                <w:rFonts w:ascii="Calibri" w:hAnsi="Calibri" w:cs="Calibri"/>
                <w:color w:val="000000"/>
              </w:rPr>
              <w:t>13</w:t>
            </w:r>
          </w:p>
        </w:tc>
        <w:tc>
          <w:tcPr>
            <w:tcW w:w="1980" w:type="dxa"/>
            <w:tcBorders>
              <w:top w:val="single" w:sz="4" w:space="0" w:color="auto"/>
              <w:left w:val="single" w:sz="4" w:space="0" w:color="auto"/>
              <w:bottom w:val="single" w:sz="4" w:space="0" w:color="auto"/>
              <w:right w:val="single" w:sz="4" w:space="0" w:color="auto"/>
            </w:tcBorders>
            <w:vAlign w:val="bottom"/>
          </w:tcPr>
          <w:p w14:paraId="22018E02" w14:textId="2055B4C8"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11</w:t>
            </w:r>
            <w:r>
              <w:rPr>
                <w:rFonts w:ascii="Calibri" w:hAnsi="Calibri" w:cs="Calibri"/>
                <w:color w:val="000000"/>
              </w:rPr>
              <w:t xml:space="preserve"> to 0.</w:t>
            </w:r>
            <w:r w:rsidR="00A85588">
              <w:rPr>
                <w:rFonts w:ascii="Calibri" w:hAnsi="Calibri" w:cs="Calibri"/>
                <w:color w:val="000000"/>
              </w:rPr>
              <w:t>05</w:t>
            </w:r>
          </w:p>
        </w:tc>
        <w:tc>
          <w:tcPr>
            <w:tcW w:w="1080" w:type="dxa"/>
            <w:tcBorders>
              <w:top w:val="single" w:sz="4" w:space="0" w:color="auto"/>
              <w:left w:val="single" w:sz="4" w:space="0" w:color="auto"/>
              <w:bottom w:val="single" w:sz="4" w:space="0" w:color="auto"/>
              <w:right w:val="single" w:sz="4" w:space="0" w:color="auto"/>
            </w:tcBorders>
            <w:vAlign w:val="bottom"/>
          </w:tcPr>
          <w:p w14:paraId="30B1ADCE" w14:textId="6A4213E5"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A85588">
              <w:rPr>
                <w:rFonts w:ascii="Calibri" w:hAnsi="Calibri" w:cs="Calibri"/>
                <w:color w:val="000000"/>
              </w:rPr>
              <w:t>44</w:t>
            </w:r>
          </w:p>
        </w:tc>
        <w:tc>
          <w:tcPr>
            <w:tcW w:w="2160" w:type="dxa"/>
            <w:tcBorders>
              <w:top w:val="single" w:sz="4" w:space="0" w:color="auto"/>
              <w:left w:val="single" w:sz="4" w:space="0" w:color="auto"/>
              <w:bottom w:val="single" w:sz="4" w:space="0" w:color="auto"/>
              <w:right w:val="single" w:sz="4" w:space="0" w:color="auto"/>
            </w:tcBorders>
            <w:vAlign w:val="bottom"/>
          </w:tcPr>
          <w:p w14:paraId="2B6591D4" w14:textId="471AD3A2"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A85588">
              <w:rPr>
                <w:rFonts w:ascii="Calibri" w:hAnsi="Calibri" w:cs="Calibri"/>
                <w:color w:val="000000"/>
              </w:rPr>
              <w:t>27</w:t>
            </w:r>
            <w:r>
              <w:rPr>
                <w:rFonts w:ascii="Calibri" w:hAnsi="Calibri" w:cs="Calibri"/>
                <w:color w:val="000000"/>
              </w:rPr>
              <w:t xml:space="preserve"> to 0.0</w:t>
            </w:r>
            <w:r w:rsidR="00A85588">
              <w:rPr>
                <w:rFonts w:ascii="Calibri" w:hAnsi="Calibri" w:cs="Calibri"/>
                <w:color w:val="000000"/>
              </w:rPr>
              <w:t>18</w:t>
            </w:r>
          </w:p>
        </w:tc>
      </w:tr>
      <w:tr w:rsidR="000373AD" w:rsidRPr="00A248E5" w14:paraId="44080AC5" w14:textId="77777777" w:rsidTr="00C8618E">
        <w:trPr>
          <w:cantSplit/>
          <w:trHeight w:val="288"/>
        </w:trPr>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2C07A7D" w14:textId="77777777" w:rsidR="000373AD" w:rsidRPr="00AA2912" w:rsidRDefault="000373AD" w:rsidP="000373AD">
            <w:pPr>
              <w:autoSpaceDE w:val="0"/>
              <w:autoSpaceDN w:val="0"/>
              <w:adjustRightInd w:val="0"/>
              <w:jc w:val="center"/>
              <w:rPr>
                <w:rFonts w:ascii="Calibri" w:hAnsi="Calibri" w:cs="Calibri"/>
                <w:b/>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D27DC76"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Information Uptake</w:t>
            </w:r>
          </w:p>
        </w:tc>
        <w:tc>
          <w:tcPr>
            <w:tcW w:w="900" w:type="dxa"/>
            <w:tcBorders>
              <w:top w:val="single" w:sz="4" w:space="0" w:color="auto"/>
              <w:left w:val="single" w:sz="4" w:space="0" w:color="auto"/>
              <w:bottom w:val="single" w:sz="4" w:space="0" w:color="auto"/>
              <w:right w:val="single" w:sz="4" w:space="0" w:color="auto"/>
            </w:tcBorders>
            <w:vAlign w:val="bottom"/>
          </w:tcPr>
          <w:p w14:paraId="3D41668C" w14:textId="434D5AD5"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-0.4</w:t>
            </w:r>
            <w:r w:rsidR="008A46BB">
              <w:rPr>
                <w:rFonts w:ascii="Calibri" w:hAnsi="Calibri" w:cs="Calibri"/>
                <w:color w:val="000000"/>
              </w:rPr>
              <w:t>1</w:t>
            </w:r>
          </w:p>
        </w:tc>
        <w:tc>
          <w:tcPr>
            <w:tcW w:w="1980" w:type="dxa"/>
            <w:tcBorders>
              <w:top w:val="single" w:sz="4" w:space="0" w:color="auto"/>
              <w:left w:val="single" w:sz="4" w:space="0" w:color="auto"/>
              <w:bottom w:val="single" w:sz="4" w:space="0" w:color="auto"/>
              <w:right w:val="single" w:sz="4" w:space="0" w:color="auto"/>
            </w:tcBorders>
            <w:vAlign w:val="bottom"/>
          </w:tcPr>
          <w:p w14:paraId="1107CDDF" w14:textId="08B3890E"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-0.6</w:t>
            </w:r>
            <w:r w:rsidR="008A46BB">
              <w:rPr>
                <w:rFonts w:ascii="Calibri" w:hAnsi="Calibri" w:cs="Calibri"/>
                <w:color w:val="000000"/>
              </w:rPr>
              <w:t>1</w:t>
            </w:r>
            <w:r>
              <w:rPr>
                <w:rFonts w:ascii="Calibri" w:hAnsi="Calibri" w:cs="Calibri"/>
                <w:color w:val="000000"/>
              </w:rPr>
              <w:t xml:space="preserve"> to -0.2</w:t>
            </w:r>
            <w:r w:rsidR="00A85588">
              <w:rPr>
                <w:rFonts w:ascii="Calibri" w:hAnsi="Calibri" w:cs="Calibri"/>
                <w:color w:val="000000"/>
              </w:rPr>
              <w:t>1</w:t>
            </w:r>
            <w:r w:rsidR="008A46BB">
              <w:rPr>
                <w:rFonts w:ascii="Calibri" w:hAnsi="Calibri" w:cs="Calibri"/>
                <w:color w:val="000000"/>
              </w:rPr>
              <w:t>*</w:t>
            </w:r>
          </w:p>
        </w:tc>
        <w:tc>
          <w:tcPr>
            <w:tcW w:w="900" w:type="dxa"/>
            <w:tcBorders>
              <w:top w:val="single" w:sz="4" w:space="0" w:color="auto"/>
              <w:left w:val="single" w:sz="4" w:space="0" w:color="auto"/>
              <w:bottom w:val="single" w:sz="4" w:space="0" w:color="auto"/>
              <w:right w:val="single" w:sz="4" w:space="0" w:color="auto"/>
            </w:tcBorders>
            <w:vAlign w:val="bottom"/>
          </w:tcPr>
          <w:p w14:paraId="7371A2A6" w14:textId="5D146558"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F2009F">
              <w:rPr>
                <w:rFonts w:ascii="Calibri" w:hAnsi="Calibri" w:cs="Calibri"/>
                <w:color w:val="000000"/>
              </w:rPr>
              <w:t>16</w:t>
            </w:r>
          </w:p>
        </w:tc>
        <w:tc>
          <w:tcPr>
            <w:tcW w:w="1980" w:type="dxa"/>
            <w:tcBorders>
              <w:top w:val="single" w:sz="4" w:space="0" w:color="auto"/>
              <w:left w:val="single" w:sz="4" w:space="0" w:color="auto"/>
              <w:bottom w:val="single" w:sz="4" w:space="0" w:color="auto"/>
              <w:right w:val="single" w:sz="4" w:space="0" w:color="auto"/>
            </w:tcBorders>
            <w:vAlign w:val="bottom"/>
          </w:tcPr>
          <w:p w14:paraId="6979B4CF" w14:textId="6232775A"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F2009F">
              <w:rPr>
                <w:rFonts w:ascii="Calibri" w:hAnsi="Calibri" w:cs="Calibri"/>
                <w:color w:val="000000"/>
              </w:rPr>
              <w:t>29</w:t>
            </w:r>
            <w:r>
              <w:rPr>
                <w:rFonts w:ascii="Calibri" w:hAnsi="Calibri" w:cs="Calibri"/>
                <w:color w:val="000000"/>
              </w:rPr>
              <w:t xml:space="preserve"> to -0.0</w:t>
            </w:r>
            <w:r w:rsidR="00F2009F">
              <w:rPr>
                <w:rFonts w:ascii="Calibri" w:hAnsi="Calibri" w:cs="Calibri"/>
                <w:color w:val="000000"/>
              </w:rPr>
              <w:t>26</w:t>
            </w:r>
            <w:r w:rsidR="008A46BB">
              <w:rPr>
                <w:rFonts w:ascii="Calibri" w:hAnsi="Calibri" w:cs="Calibri"/>
                <w:color w:val="000000"/>
              </w:rPr>
              <w:t>*</w:t>
            </w:r>
          </w:p>
        </w:tc>
        <w:tc>
          <w:tcPr>
            <w:tcW w:w="1080" w:type="dxa"/>
            <w:tcBorders>
              <w:top w:val="single" w:sz="4" w:space="0" w:color="auto"/>
              <w:left w:val="single" w:sz="4" w:space="0" w:color="auto"/>
              <w:bottom w:val="single" w:sz="4" w:space="0" w:color="auto"/>
              <w:right w:val="single" w:sz="4" w:space="0" w:color="auto"/>
            </w:tcBorders>
            <w:vAlign w:val="bottom"/>
          </w:tcPr>
          <w:p w14:paraId="7D1A68CC" w14:textId="18EA4DE7"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F2009F">
              <w:rPr>
                <w:rFonts w:ascii="Calibri" w:hAnsi="Calibri" w:cs="Calibri"/>
                <w:color w:val="000000"/>
              </w:rPr>
              <w:t>25</w:t>
            </w:r>
          </w:p>
        </w:tc>
        <w:tc>
          <w:tcPr>
            <w:tcW w:w="2160" w:type="dxa"/>
            <w:tcBorders>
              <w:top w:val="single" w:sz="4" w:space="0" w:color="auto"/>
              <w:left w:val="single" w:sz="4" w:space="0" w:color="auto"/>
              <w:bottom w:val="single" w:sz="4" w:space="0" w:color="auto"/>
              <w:right w:val="single" w:sz="4" w:space="0" w:color="auto"/>
            </w:tcBorders>
            <w:vAlign w:val="bottom"/>
          </w:tcPr>
          <w:p w14:paraId="7933671F" w14:textId="19E62D17" w:rsidR="000373AD" w:rsidRPr="008721E3"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F2009F">
              <w:rPr>
                <w:rFonts w:ascii="Calibri" w:hAnsi="Calibri" w:cs="Calibri"/>
                <w:color w:val="000000"/>
              </w:rPr>
              <w:t>42</w:t>
            </w:r>
            <w:r>
              <w:rPr>
                <w:rFonts w:ascii="Calibri" w:hAnsi="Calibri" w:cs="Calibri"/>
                <w:color w:val="000000"/>
              </w:rPr>
              <w:t xml:space="preserve"> to -0.0</w:t>
            </w:r>
            <w:r w:rsidR="00F2009F">
              <w:rPr>
                <w:rFonts w:ascii="Calibri" w:hAnsi="Calibri" w:cs="Calibri"/>
                <w:color w:val="000000"/>
              </w:rPr>
              <w:t>76</w:t>
            </w:r>
            <w:r w:rsidR="008A46BB">
              <w:rPr>
                <w:rFonts w:ascii="Calibri" w:hAnsi="Calibri" w:cs="Calibri"/>
                <w:color w:val="000000"/>
              </w:rPr>
              <w:t>*</w:t>
            </w:r>
          </w:p>
        </w:tc>
      </w:tr>
      <w:tr w:rsidR="000373AD" w:rsidRPr="00A248E5" w14:paraId="30511852" w14:textId="77777777" w:rsidTr="00C8618E">
        <w:trPr>
          <w:cantSplit/>
          <w:trHeight w:val="288"/>
        </w:trPr>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39200CF" w14:textId="77777777" w:rsidR="000373AD" w:rsidRPr="00AA2912" w:rsidRDefault="000373AD" w:rsidP="000373AD">
            <w:pPr>
              <w:autoSpaceDE w:val="0"/>
              <w:autoSpaceDN w:val="0"/>
              <w:adjustRightInd w:val="0"/>
              <w:jc w:val="center"/>
              <w:rPr>
                <w:rFonts w:ascii="Calibri" w:hAnsi="Calibri" w:cs="Calibri"/>
                <w:b/>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335C57E"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Response Conservativeness</w:t>
            </w:r>
          </w:p>
        </w:tc>
        <w:tc>
          <w:tcPr>
            <w:tcW w:w="900" w:type="dxa"/>
            <w:tcBorders>
              <w:top w:val="single" w:sz="4" w:space="0" w:color="auto"/>
              <w:left w:val="single" w:sz="4" w:space="0" w:color="auto"/>
              <w:bottom w:val="single" w:sz="4" w:space="0" w:color="auto"/>
              <w:right w:val="single" w:sz="4" w:space="0" w:color="auto"/>
            </w:tcBorders>
            <w:vAlign w:val="bottom"/>
          </w:tcPr>
          <w:p w14:paraId="10E62068" w14:textId="397988DE"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0.26</w:t>
            </w:r>
          </w:p>
        </w:tc>
        <w:tc>
          <w:tcPr>
            <w:tcW w:w="1980" w:type="dxa"/>
            <w:tcBorders>
              <w:top w:val="single" w:sz="4" w:space="0" w:color="auto"/>
              <w:left w:val="single" w:sz="4" w:space="0" w:color="auto"/>
              <w:bottom w:val="single" w:sz="4" w:space="0" w:color="auto"/>
              <w:right w:val="single" w:sz="4" w:space="0" w:color="auto"/>
            </w:tcBorders>
            <w:vAlign w:val="bottom"/>
          </w:tcPr>
          <w:p w14:paraId="67760102" w14:textId="1E5C9875"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0.05</w:t>
            </w:r>
            <w:r w:rsidR="008A46BB">
              <w:rPr>
                <w:rFonts w:ascii="Calibri" w:hAnsi="Calibri" w:cs="Calibri"/>
                <w:color w:val="000000"/>
              </w:rPr>
              <w:t>3</w:t>
            </w:r>
            <w:r>
              <w:rPr>
                <w:rFonts w:ascii="Calibri" w:hAnsi="Calibri" w:cs="Calibri"/>
                <w:color w:val="000000"/>
              </w:rPr>
              <w:t xml:space="preserve"> to 0.47</w:t>
            </w:r>
            <w:r w:rsidR="008A46BB">
              <w:rPr>
                <w:rFonts w:ascii="Calibri" w:hAnsi="Calibri" w:cs="Calibri"/>
                <w:color w:val="000000"/>
              </w:rPr>
              <w:t>*</w:t>
            </w:r>
          </w:p>
        </w:tc>
        <w:tc>
          <w:tcPr>
            <w:tcW w:w="900" w:type="dxa"/>
            <w:tcBorders>
              <w:top w:val="single" w:sz="4" w:space="0" w:color="auto"/>
              <w:left w:val="single" w:sz="4" w:space="0" w:color="auto"/>
              <w:bottom w:val="single" w:sz="4" w:space="0" w:color="auto"/>
              <w:right w:val="single" w:sz="4" w:space="0" w:color="auto"/>
            </w:tcBorders>
            <w:vAlign w:val="bottom"/>
          </w:tcPr>
          <w:p w14:paraId="351191A7" w14:textId="676CC9C6" w:rsidR="000373AD" w:rsidRPr="00A248E5" w:rsidRDefault="00F2009F"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sz w:val="22"/>
                <w:szCs w:val="22"/>
              </w:rPr>
              <w:t>-0.017</w:t>
            </w:r>
          </w:p>
        </w:tc>
        <w:tc>
          <w:tcPr>
            <w:tcW w:w="1980" w:type="dxa"/>
            <w:tcBorders>
              <w:top w:val="single" w:sz="4" w:space="0" w:color="auto"/>
              <w:left w:val="single" w:sz="4" w:space="0" w:color="auto"/>
              <w:bottom w:val="single" w:sz="4" w:space="0" w:color="auto"/>
              <w:right w:val="single" w:sz="4" w:space="0" w:color="auto"/>
            </w:tcBorders>
            <w:vAlign w:val="bottom"/>
          </w:tcPr>
          <w:p w14:paraId="7E0D8B08" w14:textId="1E9B30BB" w:rsidR="000373AD" w:rsidRPr="00A248E5" w:rsidRDefault="00F2009F"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-0.11 to 0.047</w:t>
            </w:r>
          </w:p>
        </w:tc>
        <w:tc>
          <w:tcPr>
            <w:tcW w:w="1080" w:type="dxa"/>
            <w:tcBorders>
              <w:top w:val="single" w:sz="4" w:space="0" w:color="auto"/>
              <w:left w:val="single" w:sz="4" w:space="0" w:color="auto"/>
              <w:bottom w:val="single" w:sz="4" w:space="0" w:color="auto"/>
              <w:right w:val="single" w:sz="4" w:space="0" w:color="auto"/>
            </w:tcBorders>
            <w:vAlign w:val="bottom"/>
          </w:tcPr>
          <w:p w14:paraId="689BAA2A" w14:textId="6C8F5D30" w:rsidR="000373AD" w:rsidRPr="00A248E5" w:rsidRDefault="00F2009F"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0.28</w:t>
            </w:r>
          </w:p>
        </w:tc>
        <w:tc>
          <w:tcPr>
            <w:tcW w:w="2160" w:type="dxa"/>
            <w:tcBorders>
              <w:top w:val="single" w:sz="4" w:space="0" w:color="auto"/>
              <w:left w:val="single" w:sz="4" w:space="0" w:color="auto"/>
              <w:bottom w:val="single" w:sz="4" w:space="0" w:color="auto"/>
              <w:right w:val="single" w:sz="4" w:space="0" w:color="auto"/>
            </w:tcBorders>
            <w:vAlign w:val="bottom"/>
          </w:tcPr>
          <w:p w14:paraId="36DBFBA1" w14:textId="6EA19403" w:rsidR="000373AD" w:rsidRPr="00A248E5" w:rsidRDefault="00F2009F"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0.059</w:t>
            </w:r>
            <w:r w:rsidR="000373AD">
              <w:rPr>
                <w:rFonts w:ascii="Calibri" w:hAnsi="Calibri" w:cs="Calibri"/>
                <w:color w:val="000000"/>
              </w:rPr>
              <w:t xml:space="preserve"> to </w:t>
            </w:r>
            <w:r>
              <w:rPr>
                <w:rFonts w:ascii="Calibri" w:hAnsi="Calibri" w:cs="Calibri"/>
                <w:color w:val="000000"/>
              </w:rPr>
              <w:t>0.5*</w:t>
            </w:r>
          </w:p>
        </w:tc>
      </w:tr>
      <w:tr w:rsidR="000373AD" w:rsidRPr="00A248E5" w14:paraId="008BE6B5" w14:textId="77777777" w:rsidTr="00C8618E">
        <w:trPr>
          <w:cantSplit/>
          <w:trHeight w:val="288"/>
        </w:trPr>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21ECA8C" w14:textId="77777777" w:rsidR="000373AD" w:rsidRPr="00AA2912" w:rsidRDefault="000373AD" w:rsidP="000373AD">
            <w:pPr>
              <w:autoSpaceDE w:val="0"/>
              <w:autoSpaceDN w:val="0"/>
              <w:adjustRightInd w:val="0"/>
              <w:jc w:val="center"/>
              <w:rPr>
                <w:rFonts w:ascii="Calibri" w:hAnsi="Calibri" w:cs="Calibri"/>
                <w:b/>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24D1EA5"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Non-decision time</w:t>
            </w:r>
          </w:p>
        </w:tc>
        <w:tc>
          <w:tcPr>
            <w:tcW w:w="900" w:type="dxa"/>
            <w:tcBorders>
              <w:top w:val="single" w:sz="4" w:space="0" w:color="auto"/>
              <w:left w:val="single" w:sz="4" w:space="0" w:color="auto"/>
              <w:bottom w:val="single" w:sz="4" w:space="0" w:color="auto"/>
              <w:right w:val="single" w:sz="4" w:space="0" w:color="auto"/>
            </w:tcBorders>
            <w:vAlign w:val="bottom"/>
          </w:tcPr>
          <w:p w14:paraId="439D8C37" w14:textId="266D0C78"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-0.11</w:t>
            </w:r>
          </w:p>
        </w:tc>
        <w:tc>
          <w:tcPr>
            <w:tcW w:w="1980" w:type="dxa"/>
            <w:tcBorders>
              <w:top w:val="single" w:sz="4" w:space="0" w:color="auto"/>
              <w:left w:val="single" w:sz="4" w:space="0" w:color="auto"/>
              <w:bottom w:val="single" w:sz="4" w:space="0" w:color="auto"/>
              <w:right w:val="single" w:sz="4" w:space="0" w:color="auto"/>
            </w:tcBorders>
            <w:vAlign w:val="bottom"/>
          </w:tcPr>
          <w:p w14:paraId="0E18DF84" w14:textId="1708E304"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-0.33 to 0.10</w:t>
            </w:r>
          </w:p>
        </w:tc>
        <w:tc>
          <w:tcPr>
            <w:tcW w:w="900" w:type="dxa"/>
            <w:tcBorders>
              <w:top w:val="single" w:sz="4" w:space="0" w:color="auto"/>
              <w:left w:val="single" w:sz="4" w:space="0" w:color="auto"/>
              <w:bottom w:val="single" w:sz="4" w:space="0" w:color="auto"/>
              <w:right w:val="single" w:sz="4" w:space="0" w:color="auto"/>
            </w:tcBorders>
            <w:vAlign w:val="bottom"/>
          </w:tcPr>
          <w:p w14:paraId="6B439402" w14:textId="7DF3525D" w:rsidR="000373AD" w:rsidRPr="00A248E5" w:rsidRDefault="00957208"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-0.088</w:t>
            </w:r>
          </w:p>
        </w:tc>
        <w:tc>
          <w:tcPr>
            <w:tcW w:w="1980" w:type="dxa"/>
            <w:tcBorders>
              <w:top w:val="single" w:sz="4" w:space="0" w:color="auto"/>
              <w:left w:val="single" w:sz="4" w:space="0" w:color="auto"/>
              <w:bottom w:val="single" w:sz="4" w:space="0" w:color="auto"/>
              <w:right w:val="single" w:sz="4" w:space="0" w:color="auto"/>
            </w:tcBorders>
            <w:vAlign w:val="bottom"/>
          </w:tcPr>
          <w:p w14:paraId="1A91EE64" w14:textId="46265AD4" w:rsidR="000373AD" w:rsidRPr="00A248E5" w:rsidRDefault="00957208"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-0.22 to -0.022*</w:t>
            </w:r>
          </w:p>
        </w:tc>
        <w:tc>
          <w:tcPr>
            <w:tcW w:w="1080" w:type="dxa"/>
            <w:tcBorders>
              <w:top w:val="single" w:sz="4" w:space="0" w:color="auto"/>
              <w:left w:val="single" w:sz="4" w:space="0" w:color="auto"/>
              <w:bottom w:val="single" w:sz="4" w:space="0" w:color="auto"/>
              <w:right w:val="single" w:sz="4" w:space="0" w:color="auto"/>
            </w:tcBorders>
            <w:vAlign w:val="bottom"/>
          </w:tcPr>
          <w:p w14:paraId="6B7327E6" w14:textId="2F89C235" w:rsidR="000373AD" w:rsidRPr="00A248E5" w:rsidRDefault="00957208"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sz w:val="22"/>
                <w:szCs w:val="22"/>
              </w:rPr>
              <w:t>-0.027</w:t>
            </w:r>
          </w:p>
        </w:tc>
        <w:tc>
          <w:tcPr>
            <w:tcW w:w="2160" w:type="dxa"/>
            <w:tcBorders>
              <w:top w:val="single" w:sz="4" w:space="0" w:color="auto"/>
              <w:left w:val="single" w:sz="4" w:space="0" w:color="auto"/>
              <w:bottom w:val="single" w:sz="4" w:space="0" w:color="auto"/>
              <w:right w:val="single" w:sz="4" w:space="0" w:color="auto"/>
            </w:tcBorders>
            <w:vAlign w:val="bottom"/>
          </w:tcPr>
          <w:p w14:paraId="3BCE9DE3" w14:textId="1EFF6084"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w:t>
            </w:r>
            <w:r w:rsidR="00957208">
              <w:rPr>
                <w:rFonts w:ascii="Calibri" w:hAnsi="Calibri" w:cs="Calibri"/>
                <w:color w:val="000000"/>
              </w:rPr>
              <w:t>4</w:t>
            </w:r>
            <w:r>
              <w:rPr>
                <w:rFonts w:ascii="Calibri" w:hAnsi="Calibri" w:cs="Calibri"/>
                <w:color w:val="000000"/>
              </w:rPr>
              <w:t xml:space="preserve"> to </w:t>
            </w:r>
            <w:r w:rsidR="00957208">
              <w:rPr>
                <w:rFonts w:ascii="Calibri" w:hAnsi="Calibri" w:cs="Calibri"/>
                <w:color w:val="000000"/>
              </w:rPr>
              <w:t>0.19</w:t>
            </w:r>
          </w:p>
        </w:tc>
      </w:tr>
      <w:tr w:rsidR="000373AD" w:rsidRPr="00A248E5" w14:paraId="6C483F3E" w14:textId="77777777" w:rsidTr="00C8618E">
        <w:trPr>
          <w:cantSplit/>
          <w:trHeight w:val="288"/>
        </w:trPr>
        <w:tc>
          <w:tcPr>
            <w:tcW w:w="62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textDirection w:val="btLr"/>
            <w:vAlign w:val="center"/>
          </w:tcPr>
          <w:p w14:paraId="121E6E0C" w14:textId="77777777" w:rsidR="000373AD" w:rsidRPr="00AA2912" w:rsidRDefault="000373AD" w:rsidP="000373AD">
            <w:pPr>
              <w:autoSpaceDE w:val="0"/>
              <w:autoSpaceDN w:val="0"/>
              <w:adjustRightInd w:val="0"/>
              <w:spacing w:line="380" w:lineRule="atLeast"/>
              <w:ind w:left="113" w:right="113"/>
              <w:jc w:val="center"/>
              <w:rPr>
                <w:rFonts w:ascii="Calibri" w:hAnsi="Calibri" w:cs="Calibri"/>
                <w:b/>
                <w:color w:val="000000"/>
                <w:sz w:val="22"/>
                <w:szCs w:val="22"/>
              </w:rPr>
            </w:pPr>
            <w:r w:rsidRPr="00AA2912">
              <w:rPr>
                <w:rFonts w:ascii="Calibri" w:hAnsi="Calibri" w:cs="Calibri"/>
                <w:b/>
                <w:color w:val="000000"/>
                <w:sz w:val="22"/>
                <w:szCs w:val="22"/>
              </w:rPr>
              <w:t>Inattention</w:t>
            </w: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34706FFE" w14:textId="0FA3AF71" w:rsidR="000373AD" w:rsidRPr="00A248E5" w:rsidRDefault="00E7222D" w:rsidP="000373AD">
            <w:pPr>
              <w:autoSpaceDE w:val="0"/>
              <w:autoSpaceDN w:val="0"/>
              <w:adjustRightInd w:val="0"/>
              <w:spacing w:line="380" w:lineRule="atLeast"/>
              <w:rPr>
                <w:rFonts w:ascii="Calibri" w:hAnsi="Calibri" w:cs="Calibri"/>
                <w:color w:val="000000"/>
                <w:sz w:val="22"/>
                <w:szCs w:val="22"/>
              </w:rPr>
            </w:pPr>
            <w:r>
              <w:rPr>
                <w:rFonts w:ascii="Calibri" w:hAnsi="Calibri" w:cs="Calibri"/>
                <w:color w:val="000000"/>
                <w:sz w:val="22"/>
                <w:szCs w:val="22"/>
              </w:rPr>
              <w:t>Poor f</w:t>
            </w:r>
            <w:r w:rsidR="000373AD" w:rsidRPr="00A248E5">
              <w:rPr>
                <w:rFonts w:ascii="Calibri" w:hAnsi="Calibri" w:cs="Calibri"/>
                <w:color w:val="000000"/>
                <w:sz w:val="22"/>
                <w:szCs w:val="22"/>
              </w:rPr>
              <w:t>ocused Attention</w:t>
            </w:r>
          </w:p>
        </w:tc>
        <w:tc>
          <w:tcPr>
            <w:tcW w:w="900" w:type="dxa"/>
            <w:tcBorders>
              <w:top w:val="single" w:sz="4" w:space="0" w:color="auto"/>
              <w:left w:val="single" w:sz="4" w:space="0" w:color="auto"/>
              <w:bottom w:val="single" w:sz="4" w:space="0" w:color="auto"/>
              <w:right w:val="single" w:sz="4" w:space="0" w:color="auto"/>
            </w:tcBorders>
            <w:vAlign w:val="bottom"/>
          </w:tcPr>
          <w:p w14:paraId="58853A00" w14:textId="298BEAF5"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0.31</w:t>
            </w:r>
          </w:p>
        </w:tc>
        <w:tc>
          <w:tcPr>
            <w:tcW w:w="1980" w:type="dxa"/>
            <w:tcBorders>
              <w:top w:val="single" w:sz="4" w:space="0" w:color="auto"/>
              <w:left w:val="single" w:sz="4" w:space="0" w:color="auto"/>
              <w:bottom w:val="single" w:sz="4" w:space="0" w:color="auto"/>
              <w:right w:val="single" w:sz="4" w:space="0" w:color="auto"/>
            </w:tcBorders>
            <w:vAlign w:val="bottom"/>
          </w:tcPr>
          <w:p w14:paraId="0A0F0894" w14:textId="74814962"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 to 0.5</w:t>
            </w:r>
            <w:r w:rsidR="008A46BB">
              <w:rPr>
                <w:rFonts w:ascii="Calibri" w:hAnsi="Calibri" w:cs="Calibri"/>
                <w:color w:val="000000"/>
              </w:rPr>
              <w:t>2*</w:t>
            </w:r>
          </w:p>
        </w:tc>
        <w:tc>
          <w:tcPr>
            <w:tcW w:w="900" w:type="dxa"/>
            <w:tcBorders>
              <w:top w:val="single" w:sz="4" w:space="0" w:color="auto"/>
              <w:left w:val="single" w:sz="4" w:space="0" w:color="auto"/>
              <w:bottom w:val="single" w:sz="4" w:space="0" w:color="auto"/>
              <w:right w:val="single" w:sz="4" w:space="0" w:color="auto"/>
            </w:tcBorders>
            <w:vAlign w:val="bottom"/>
          </w:tcPr>
          <w:p w14:paraId="7DC8C737" w14:textId="790BD835"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F44E5C">
              <w:rPr>
                <w:rFonts w:ascii="Calibri" w:hAnsi="Calibri" w:cs="Calibri"/>
                <w:color w:val="000000"/>
              </w:rPr>
              <w:t>11</w:t>
            </w:r>
          </w:p>
        </w:tc>
        <w:tc>
          <w:tcPr>
            <w:tcW w:w="1980" w:type="dxa"/>
            <w:tcBorders>
              <w:top w:val="single" w:sz="4" w:space="0" w:color="auto"/>
              <w:left w:val="single" w:sz="4" w:space="0" w:color="auto"/>
              <w:bottom w:val="single" w:sz="4" w:space="0" w:color="auto"/>
              <w:right w:val="single" w:sz="4" w:space="0" w:color="auto"/>
            </w:tcBorders>
            <w:vAlign w:val="bottom"/>
          </w:tcPr>
          <w:p w14:paraId="1A8F84B1" w14:textId="60D7434D" w:rsidR="000373AD" w:rsidRPr="00A248E5" w:rsidRDefault="00957208"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 xml:space="preserve">-0.019 </w:t>
            </w:r>
            <w:r w:rsidR="000373AD">
              <w:rPr>
                <w:rFonts w:ascii="Calibri" w:hAnsi="Calibri" w:cs="Calibri"/>
                <w:color w:val="000000"/>
              </w:rPr>
              <w:t xml:space="preserve">to </w:t>
            </w:r>
            <w:r>
              <w:rPr>
                <w:rFonts w:ascii="Calibri" w:hAnsi="Calibri" w:cs="Calibri"/>
                <w:color w:val="000000"/>
              </w:rPr>
              <w:t>0.24</w:t>
            </w:r>
          </w:p>
        </w:tc>
        <w:tc>
          <w:tcPr>
            <w:tcW w:w="1080" w:type="dxa"/>
            <w:tcBorders>
              <w:top w:val="single" w:sz="4" w:space="0" w:color="auto"/>
              <w:left w:val="single" w:sz="4" w:space="0" w:color="auto"/>
              <w:bottom w:val="single" w:sz="4" w:space="0" w:color="auto"/>
              <w:right w:val="single" w:sz="4" w:space="0" w:color="auto"/>
            </w:tcBorders>
            <w:vAlign w:val="bottom"/>
          </w:tcPr>
          <w:p w14:paraId="0EE22995" w14:textId="573ED93E"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957208">
              <w:rPr>
                <w:rFonts w:ascii="Calibri" w:hAnsi="Calibri" w:cs="Calibri"/>
                <w:color w:val="000000"/>
              </w:rPr>
              <w:t>20</w:t>
            </w:r>
          </w:p>
        </w:tc>
        <w:tc>
          <w:tcPr>
            <w:tcW w:w="2160" w:type="dxa"/>
            <w:tcBorders>
              <w:top w:val="single" w:sz="4" w:space="0" w:color="auto"/>
              <w:left w:val="single" w:sz="4" w:space="0" w:color="auto"/>
              <w:bottom w:val="single" w:sz="4" w:space="0" w:color="auto"/>
              <w:right w:val="single" w:sz="4" w:space="0" w:color="auto"/>
            </w:tcBorders>
            <w:vAlign w:val="bottom"/>
          </w:tcPr>
          <w:p w14:paraId="15620436" w14:textId="6FA6CF48" w:rsidR="000373AD" w:rsidRPr="00A248E5" w:rsidRDefault="00957208"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0.033</w:t>
            </w:r>
            <w:r w:rsidR="000373AD">
              <w:rPr>
                <w:rFonts w:ascii="Calibri" w:hAnsi="Calibri" w:cs="Calibri"/>
                <w:color w:val="000000"/>
              </w:rPr>
              <w:t xml:space="preserve"> to 0.</w:t>
            </w:r>
            <w:r>
              <w:rPr>
                <w:rFonts w:ascii="Calibri" w:hAnsi="Calibri" w:cs="Calibri"/>
                <w:color w:val="000000"/>
              </w:rPr>
              <w:t>36*</w:t>
            </w:r>
          </w:p>
        </w:tc>
      </w:tr>
      <w:tr w:rsidR="000373AD" w:rsidRPr="00A248E5" w14:paraId="1A9AFC59" w14:textId="77777777" w:rsidTr="00C8618E">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AAF0D22" w14:textId="77777777" w:rsidR="000373AD" w:rsidRPr="00A248E5" w:rsidRDefault="000373AD" w:rsidP="000373AD">
            <w:pPr>
              <w:autoSpaceDE w:val="0"/>
              <w:autoSpaceDN w:val="0"/>
              <w:adjustRightInd w:val="0"/>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1897A280" w14:textId="5D739488" w:rsidR="000373AD" w:rsidRPr="00A248E5" w:rsidRDefault="000373AD" w:rsidP="000373AD">
            <w:pPr>
              <w:autoSpaceDE w:val="0"/>
              <w:autoSpaceDN w:val="0"/>
              <w:adjustRightInd w:val="0"/>
              <w:spacing w:line="380" w:lineRule="atLeast"/>
              <w:rPr>
                <w:rFonts w:ascii="Calibri" w:hAnsi="Calibri" w:cs="Calibri"/>
                <w:color w:val="000000"/>
                <w:sz w:val="22"/>
                <w:szCs w:val="22"/>
              </w:rPr>
            </w:pPr>
            <w:r>
              <w:rPr>
                <w:rFonts w:ascii="Calibri" w:hAnsi="Calibri" w:cs="Calibri"/>
                <w:color w:val="000000"/>
                <w:sz w:val="22"/>
                <w:szCs w:val="22"/>
              </w:rPr>
              <w:t>Selective Attention 1: Impulsive responding</w:t>
            </w:r>
          </w:p>
        </w:tc>
        <w:tc>
          <w:tcPr>
            <w:tcW w:w="900" w:type="dxa"/>
            <w:tcBorders>
              <w:top w:val="single" w:sz="4" w:space="0" w:color="auto"/>
              <w:left w:val="single" w:sz="4" w:space="0" w:color="auto"/>
              <w:bottom w:val="single" w:sz="4" w:space="0" w:color="auto"/>
              <w:right w:val="single" w:sz="4" w:space="0" w:color="auto"/>
            </w:tcBorders>
            <w:vAlign w:val="bottom"/>
          </w:tcPr>
          <w:p w14:paraId="0C41D77A" w14:textId="77C17671"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0.088</w:t>
            </w:r>
          </w:p>
        </w:tc>
        <w:tc>
          <w:tcPr>
            <w:tcW w:w="1980" w:type="dxa"/>
            <w:tcBorders>
              <w:top w:val="single" w:sz="4" w:space="0" w:color="auto"/>
              <w:left w:val="single" w:sz="4" w:space="0" w:color="auto"/>
              <w:bottom w:val="single" w:sz="4" w:space="0" w:color="auto"/>
              <w:right w:val="single" w:sz="4" w:space="0" w:color="auto"/>
            </w:tcBorders>
            <w:vAlign w:val="bottom"/>
          </w:tcPr>
          <w:p w14:paraId="54F42807" w14:textId="1C75F32F"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w:t>
            </w:r>
            <w:r w:rsidR="008A46BB">
              <w:rPr>
                <w:rFonts w:ascii="Calibri" w:hAnsi="Calibri" w:cs="Calibri"/>
                <w:color w:val="000000"/>
              </w:rPr>
              <w:t>3</w:t>
            </w:r>
            <w:r>
              <w:rPr>
                <w:rFonts w:ascii="Calibri" w:hAnsi="Calibri" w:cs="Calibri"/>
                <w:color w:val="000000"/>
              </w:rPr>
              <w:t xml:space="preserve"> to 0.3</w:t>
            </w:r>
            <w:r w:rsidR="008A46BB">
              <w:rPr>
                <w:rFonts w:ascii="Calibri" w:hAnsi="Calibri" w:cs="Calibri"/>
                <w:color w:val="000000"/>
              </w:rPr>
              <w:t>1</w:t>
            </w:r>
          </w:p>
        </w:tc>
        <w:tc>
          <w:tcPr>
            <w:tcW w:w="900" w:type="dxa"/>
            <w:tcBorders>
              <w:top w:val="single" w:sz="4" w:space="0" w:color="auto"/>
              <w:left w:val="single" w:sz="4" w:space="0" w:color="auto"/>
              <w:bottom w:val="single" w:sz="4" w:space="0" w:color="auto"/>
              <w:right w:val="single" w:sz="4" w:space="0" w:color="auto"/>
            </w:tcBorders>
            <w:vAlign w:val="bottom"/>
          </w:tcPr>
          <w:p w14:paraId="35B0840A" w14:textId="58B5CD6E"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8663E8">
              <w:rPr>
                <w:rFonts w:ascii="Calibri" w:hAnsi="Calibri" w:cs="Calibri"/>
                <w:color w:val="000000"/>
              </w:rPr>
              <w:t>037</w:t>
            </w:r>
          </w:p>
        </w:tc>
        <w:tc>
          <w:tcPr>
            <w:tcW w:w="1980" w:type="dxa"/>
            <w:tcBorders>
              <w:top w:val="single" w:sz="4" w:space="0" w:color="auto"/>
              <w:left w:val="single" w:sz="4" w:space="0" w:color="auto"/>
              <w:bottom w:val="single" w:sz="4" w:space="0" w:color="auto"/>
              <w:right w:val="single" w:sz="4" w:space="0" w:color="auto"/>
            </w:tcBorders>
            <w:vAlign w:val="bottom"/>
          </w:tcPr>
          <w:p w14:paraId="4FC631E6" w14:textId="14FD0FE5"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8663E8">
              <w:rPr>
                <w:rFonts w:ascii="Calibri" w:hAnsi="Calibri" w:cs="Calibri"/>
                <w:color w:val="000000"/>
              </w:rPr>
              <w:t>032</w:t>
            </w:r>
            <w:r>
              <w:rPr>
                <w:rFonts w:ascii="Calibri" w:hAnsi="Calibri" w:cs="Calibri"/>
                <w:color w:val="000000"/>
              </w:rPr>
              <w:t xml:space="preserve"> to 0.</w:t>
            </w:r>
            <w:r w:rsidR="008663E8">
              <w:rPr>
                <w:rFonts w:ascii="Calibri" w:hAnsi="Calibri" w:cs="Calibri"/>
                <w:color w:val="000000"/>
              </w:rPr>
              <w:t>052</w:t>
            </w:r>
          </w:p>
        </w:tc>
        <w:tc>
          <w:tcPr>
            <w:tcW w:w="1080" w:type="dxa"/>
            <w:tcBorders>
              <w:top w:val="single" w:sz="4" w:space="0" w:color="auto"/>
              <w:left w:val="single" w:sz="4" w:space="0" w:color="auto"/>
              <w:bottom w:val="single" w:sz="4" w:space="0" w:color="auto"/>
              <w:right w:val="single" w:sz="4" w:space="0" w:color="auto"/>
            </w:tcBorders>
            <w:vAlign w:val="bottom"/>
          </w:tcPr>
          <w:p w14:paraId="01751C3A" w14:textId="57B0B57B"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8663E8">
              <w:rPr>
                <w:rFonts w:ascii="Calibri" w:hAnsi="Calibri" w:cs="Calibri"/>
                <w:color w:val="000000"/>
              </w:rPr>
              <w:t>85</w:t>
            </w:r>
          </w:p>
        </w:tc>
        <w:tc>
          <w:tcPr>
            <w:tcW w:w="2160" w:type="dxa"/>
            <w:tcBorders>
              <w:top w:val="single" w:sz="4" w:space="0" w:color="auto"/>
              <w:left w:val="single" w:sz="4" w:space="0" w:color="auto"/>
              <w:bottom w:val="single" w:sz="4" w:space="0" w:color="auto"/>
              <w:right w:val="single" w:sz="4" w:space="0" w:color="auto"/>
            </w:tcBorders>
            <w:vAlign w:val="bottom"/>
          </w:tcPr>
          <w:p w14:paraId="04C87E1E" w14:textId="2AF544CF"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8663E8">
              <w:rPr>
                <w:rFonts w:ascii="Calibri" w:hAnsi="Calibri" w:cs="Calibri"/>
                <w:color w:val="000000"/>
              </w:rPr>
              <w:t>14</w:t>
            </w:r>
            <w:r w:rsidR="008A46BB">
              <w:rPr>
                <w:rFonts w:ascii="Calibri" w:hAnsi="Calibri" w:cs="Calibri"/>
                <w:color w:val="000000"/>
              </w:rPr>
              <w:t xml:space="preserve"> </w:t>
            </w:r>
            <w:r>
              <w:rPr>
                <w:rFonts w:ascii="Calibri" w:hAnsi="Calibri" w:cs="Calibri"/>
                <w:color w:val="000000"/>
              </w:rPr>
              <w:t>to 0.</w:t>
            </w:r>
            <w:r w:rsidR="008663E8">
              <w:rPr>
                <w:rFonts w:ascii="Calibri" w:hAnsi="Calibri" w:cs="Calibri"/>
                <w:color w:val="000000"/>
              </w:rPr>
              <w:t>31</w:t>
            </w:r>
          </w:p>
        </w:tc>
      </w:tr>
      <w:tr w:rsidR="000373AD" w:rsidRPr="00A248E5" w14:paraId="1C28EE92" w14:textId="77777777" w:rsidTr="00C8618E">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6CFB130" w14:textId="77777777" w:rsidR="000373AD" w:rsidRPr="00A248E5" w:rsidRDefault="000373AD" w:rsidP="000373AD">
            <w:pPr>
              <w:autoSpaceDE w:val="0"/>
              <w:autoSpaceDN w:val="0"/>
              <w:adjustRightInd w:val="0"/>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8CD6A9E" w14:textId="095792BD"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 xml:space="preserve">Selective </w:t>
            </w:r>
            <w:r>
              <w:rPr>
                <w:rFonts w:ascii="Calibri" w:hAnsi="Calibri" w:cs="Calibri"/>
                <w:color w:val="000000"/>
                <w:sz w:val="22"/>
                <w:szCs w:val="22"/>
              </w:rPr>
              <w:t xml:space="preserve">Attention </w:t>
            </w:r>
            <w:r w:rsidRPr="00A248E5">
              <w:rPr>
                <w:rFonts w:ascii="Calibri" w:hAnsi="Calibri" w:cs="Calibri"/>
                <w:color w:val="000000"/>
                <w:sz w:val="22"/>
                <w:szCs w:val="22"/>
              </w:rPr>
              <w:t>2</w:t>
            </w:r>
            <w:r>
              <w:rPr>
                <w:rFonts w:ascii="Calibri" w:hAnsi="Calibri" w:cs="Calibri"/>
                <w:color w:val="000000"/>
                <w:sz w:val="22"/>
                <w:szCs w:val="22"/>
              </w:rPr>
              <w:t>: Inattentive responding</w:t>
            </w:r>
          </w:p>
        </w:tc>
        <w:tc>
          <w:tcPr>
            <w:tcW w:w="900" w:type="dxa"/>
            <w:tcBorders>
              <w:top w:val="single" w:sz="4" w:space="0" w:color="auto"/>
              <w:left w:val="single" w:sz="4" w:space="0" w:color="auto"/>
              <w:bottom w:val="single" w:sz="4" w:space="0" w:color="auto"/>
              <w:right w:val="single" w:sz="4" w:space="0" w:color="auto"/>
            </w:tcBorders>
            <w:vAlign w:val="bottom"/>
          </w:tcPr>
          <w:p w14:paraId="6B7FF5D4" w14:textId="725CD870"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8663E8">
              <w:rPr>
                <w:rFonts w:ascii="Calibri" w:hAnsi="Calibri" w:cs="Calibri"/>
                <w:color w:val="000000"/>
              </w:rPr>
              <w:t>13</w:t>
            </w:r>
          </w:p>
        </w:tc>
        <w:tc>
          <w:tcPr>
            <w:tcW w:w="1980" w:type="dxa"/>
            <w:tcBorders>
              <w:top w:val="single" w:sz="4" w:space="0" w:color="auto"/>
              <w:left w:val="single" w:sz="4" w:space="0" w:color="auto"/>
              <w:bottom w:val="single" w:sz="4" w:space="0" w:color="auto"/>
              <w:right w:val="single" w:sz="4" w:space="0" w:color="auto"/>
            </w:tcBorders>
            <w:vAlign w:val="bottom"/>
          </w:tcPr>
          <w:p w14:paraId="2706BC54" w14:textId="0C727436"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8663E8">
              <w:rPr>
                <w:rFonts w:ascii="Calibri" w:hAnsi="Calibri" w:cs="Calibri"/>
                <w:color w:val="000000"/>
              </w:rPr>
              <w:t>83</w:t>
            </w:r>
            <w:r>
              <w:rPr>
                <w:rFonts w:ascii="Calibri" w:hAnsi="Calibri" w:cs="Calibri"/>
                <w:color w:val="000000"/>
              </w:rPr>
              <w:t xml:space="preserve"> to 0.</w:t>
            </w:r>
            <w:r w:rsidR="008663E8">
              <w:rPr>
                <w:rFonts w:ascii="Calibri" w:hAnsi="Calibri" w:cs="Calibri"/>
                <w:color w:val="000000"/>
              </w:rPr>
              <w:t>35</w:t>
            </w:r>
          </w:p>
        </w:tc>
        <w:tc>
          <w:tcPr>
            <w:tcW w:w="900" w:type="dxa"/>
            <w:tcBorders>
              <w:top w:val="single" w:sz="4" w:space="0" w:color="auto"/>
              <w:left w:val="single" w:sz="4" w:space="0" w:color="auto"/>
              <w:bottom w:val="single" w:sz="4" w:space="0" w:color="auto"/>
              <w:right w:val="single" w:sz="4" w:space="0" w:color="auto"/>
            </w:tcBorders>
            <w:vAlign w:val="bottom"/>
          </w:tcPr>
          <w:p w14:paraId="4873B529" w14:textId="0F986EDF"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sz w:val="22"/>
                <w:szCs w:val="22"/>
              </w:rPr>
              <w:t>-0.015</w:t>
            </w:r>
          </w:p>
        </w:tc>
        <w:tc>
          <w:tcPr>
            <w:tcW w:w="1980" w:type="dxa"/>
            <w:tcBorders>
              <w:top w:val="single" w:sz="4" w:space="0" w:color="auto"/>
              <w:left w:val="single" w:sz="4" w:space="0" w:color="auto"/>
              <w:bottom w:val="single" w:sz="4" w:space="0" w:color="auto"/>
              <w:right w:val="single" w:sz="4" w:space="0" w:color="auto"/>
            </w:tcBorders>
            <w:vAlign w:val="bottom"/>
          </w:tcPr>
          <w:p w14:paraId="19F9CD26" w14:textId="414006D8"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51603D">
              <w:rPr>
                <w:rFonts w:ascii="Calibri" w:hAnsi="Calibri" w:cs="Calibri"/>
                <w:color w:val="000000"/>
              </w:rPr>
              <w:t>87</w:t>
            </w:r>
            <w:r>
              <w:rPr>
                <w:rFonts w:ascii="Calibri" w:hAnsi="Calibri" w:cs="Calibri"/>
                <w:color w:val="000000"/>
              </w:rPr>
              <w:t xml:space="preserve"> to 0.</w:t>
            </w:r>
            <w:r w:rsidR="0051603D">
              <w:rPr>
                <w:rFonts w:ascii="Calibri" w:hAnsi="Calibri" w:cs="Calibri"/>
                <w:color w:val="000000"/>
              </w:rPr>
              <w:t>018</w:t>
            </w:r>
          </w:p>
        </w:tc>
        <w:tc>
          <w:tcPr>
            <w:tcW w:w="1080" w:type="dxa"/>
            <w:tcBorders>
              <w:top w:val="single" w:sz="4" w:space="0" w:color="auto"/>
              <w:left w:val="single" w:sz="4" w:space="0" w:color="auto"/>
              <w:bottom w:val="single" w:sz="4" w:space="0" w:color="auto"/>
              <w:right w:val="single" w:sz="4" w:space="0" w:color="auto"/>
            </w:tcBorders>
            <w:vAlign w:val="bottom"/>
          </w:tcPr>
          <w:p w14:paraId="1F3FE9D2" w14:textId="11A48A40"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0.15</w:t>
            </w:r>
          </w:p>
        </w:tc>
        <w:tc>
          <w:tcPr>
            <w:tcW w:w="2160" w:type="dxa"/>
            <w:tcBorders>
              <w:top w:val="single" w:sz="4" w:space="0" w:color="auto"/>
              <w:left w:val="single" w:sz="4" w:space="0" w:color="auto"/>
              <w:bottom w:val="single" w:sz="4" w:space="0" w:color="auto"/>
              <w:right w:val="single" w:sz="4" w:space="0" w:color="auto"/>
            </w:tcBorders>
            <w:vAlign w:val="bottom"/>
          </w:tcPr>
          <w:p w14:paraId="71F9EDE9" w14:textId="28E556DB"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51603D">
              <w:rPr>
                <w:rFonts w:ascii="Calibri" w:hAnsi="Calibri" w:cs="Calibri"/>
                <w:color w:val="000000"/>
              </w:rPr>
              <w:t>072</w:t>
            </w:r>
            <w:r>
              <w:rPr>
                <w:rFonts w:ascii="Calibri" w:hAnsi="Calibri" w:cs="Calibri"/>
                <w:color w:val="000000"/>
              </w:rPr>
              <w:t xml:space="preserve"> to 0.</w:t>
            </w:r>
            <w:r w:rsidR="0051603D">
              <w:rPr>
                <w:rFonts w:ascii="Calibri" w:hAnsi="Calibri" w:cs="Calibri"/>
                <w:color w:val="000000"/>
              </w:rPr>
              <w:t>37</w:t>
            </w:r>
          </w:p>
        </w:tc>
      </w:tr>
      <w:tr w:rsidR="000373AD" w:rsidRPr="00A248E5" w14:paraId="2DB3C936" w14:textId="77777777" w:rsidTr="00C8618E">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955124E" w14:textId="77777777" w:rsidR="000373AD" w:rsidRPr="00A248E5" w:rsidRDefault="000373AD" w:rsidP="000373AD">
            <w:pPr>
              <w:autoSpaceDE w:val="0"/>
              <w:autoSpaceDN w:val="0"/>
              <w:adjustRightInd w:val="0"/>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FAC2E2C"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Information Uptake</w:t>
            </w:r>
          </w:p>
        </w:tc>
        <w:tc>
          <w:tcPr>
            <w:tcW w:w="900" w:type="dxa"/>
            <w:tcBorders>
              <w:top w:val="single" w:sz="4" w:space="0" w:color="auto"/>
              <w:left w:val="single" w:sz="4" w:space="0" w:color="auto"/>
              <w:bottom w:val="single" w:sz="4" w:space="0" w:color="auto"/>
              <w:right w:val="single" w:sz="4" w:space="0" w:color="auto"/>
            </w:tcBorders>
            <w:vAlign w:val="bottom"/>
          </w:tcPr>
          <w:p w14:paraId="0B744726" w14:textId="6C99AA15"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-0.23</w:t>
            </w:r>
          </w:p>
        </w:tc>
        <w:tc>
          <w:tcPr>
            <w:tcW w:w="1980" w:type="dxa"/>
            <w:tcBorders>
              <w:top w:val="single" w:sz="4" w:space="0" w:color="auto"/>
              <w:left w:val="single" w:sz="4" w:space="0" w:color="auto"/>
              <w:bottom w:val="single" w:sz="4" w:space="0" w:color="auto"/>
              <w:right w:val="single" w:sz="4" w:space="0" w:color="auto"/>
            </w:tcBorders>
            <w:vAlign w:val="bottom"/>
          </w:tcPr>
          <w:p w14:paraId="06DA2558" w14:textId="588503EE"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-0.4</w:t>
            </w:r>
            <w:r w:rsidR="008A46BB">
              <w:rPr>
                <w:rFonts w:ascii="Calibri" w:hAnsi="Calibri" w:cs="Calibri"/>
                <w:color w:val="000000"/>
              </w:rPr>
              <w:t>5</w:t>
            </w:r>
            <w:r>
              <w:rPr>
                <w:rFonts w:ascii="Calibri" w:hAnsi="Calibri" w:cs="Calibri"/>
                <w:color w:val="000000"/>
              </w:rPr>
              <w:t xml:space="preserve"> to -0.021</w:t>
            </w:r>
            <w:r w:rsidR="00DB3CF2">
              <w:rPr>
                <w:rFonts w:ascii="Calibri" w:hAnsi="Calibri" w:cs="Calibri"/>
                <w:color w:val="000000"/>
              </w:rPr>
              <w:t>*</w:t>
            </w:r>
          </w:p>
        </w:tc>
        <w:tc>
          <w:tcPr>
            <w:tcW w:w="900" w:type="dxa"/>
            <w:tcBorders>
              <w:top w:val="single" w:sz="4" w:space="0" w:color="auto"/>
              <w:left w:val="single" w:sz="4" w:space="0" w:color="auto"/>
              <w:bottom w:val="single" w:sz="4" w:space="0" w:color="auto"/>
              <w:right w:val="single" w:sz="4" w:space="0" w:color="auto"/>
            </w:tcBorders>
            <w:vAlign w:val="bottom"/>
          </w:tcPr>
          <w:p w14:paraId="79D75EB5" w14:textId="5792AC03"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w:t>
            </w:r>
            <w:r w:rsidR="0051603D">
              <w:rPr>
                <w:rFonts w:ascii="Calibri" w:hAnsi="Calibri" w:cs="Calibri"/>
                <w:color w:val="000000"/>
              </w:rPr>
              <w:t>1</w:t>
            </w:r>
          </w:p>
        </w:tc>
        <w:tc>
          <w:tcPr>
            <w:tcW w:w="1980" w:type="dxa"/>
            <w:tcBorders>
              <w:top w:val="single" w:sz="4" w:space="0" w:color="auto"/>
              <w:left w:val="single" w:sz="4" w:space="0" w:color="auto"/>
              <w:bottom w:val="single" w:sz="4" w:space="0" w:color="auto"/>
              <w:right w:val="single" w:sz="4" w:space="0" w:color="auto"/>
            </w:tcBorders>
            <w:vAlign w:val="bottom"/>
          </w:tcPr>
          <w:p w14:paraId="5659395E" w14:textId="0E876A79"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51603D">
              <w:rPr>
                <w:rFonts w:ascii="Calibri" w:hAnsi="Calibri" w:cs="Calibri"/>
                <w:color w:val="000000"/>
              </w:rPr>
              <w:t>23</w:t>
            </w:r>
            <w:r>
              <w:rPr>
                <w:rFonts w:ascii="Calibri" w:hAnsi="Calibri" w:cs="Calibri"/>
                <w:color w:val="000000"/>
              </w:rPr>
              <w:t xml:space="preserve"> to 0.0</w:t>
            </w:r>
            <w:r w:rsidR="0051603D">
              <w:rPr>
                <w:rFonts w:ascii="Calibri" w:hAnsi="Calibri" w:cs="Calibri"/>
                <w:color w:val="000000"/>
              </w:rPr>
              <w:t>18</w:t>
            </w:r>
          </w:p>
        </w:tc>
        <w:tc>
          <w:tcPr>
            <w:tcW w:w="1080" w:type="dxa"/>
            <w:tcBorders>
              <w:top w:val="single" w:sz="4" w:space="0" w:color="auto"/>
              <w:left w:val="single" w:sz="4" w:space="0" w:color="auto"/>
              <w:bottom w:val="single" w:sz="4" w:space="0" w:color="auto"/>
              <w:right w:val="single" w:sz="4" w:space="0" w:color="auto"/>
            </w:tcBorders>
            <w:vAlign w:val="bottom"/>
          </w:tcPr>
          <w:p w14:paraId="37FAAF7A" w14:textId="7E8925C1"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w:t>
            </w:r>
            <w:r w:rsidR="0051603D">
              <w:rPr>
                <w:rFonts w:ascii="Calibri" w:hAnsi="Calibri" w:cs="Calibri"/>
                <w:color w:val="000000"/>
              </w:rPr>
              <w:t>2</w:t>
            </w:r>
          </w:p>
        </w:tc>
        <w:tc>
          <w:tcPr>
            <w:tcW w:w="2160" w:type="dxa"/>
            <w:tcBorders>
              <w:top w:val="single" w:sz="4" w:space="0" w:color="auto"/>
              <w:left w:val="single" w:sz="4" w:space="0" w:color="auto"/>
              <w:bottom w:val="single" w:sz="4" w:space="0" w:color="auto"/>
              <w:right w:val="single" w:sz="4" w:space="0" w:color="auto"/>
            </w:tcBorders>
            <w:vAlign w:val="bottom"/>
          </w:tcPr>
          <w:p w14:paraId="272ABD7A" w14:textId="114D0FBC"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51603D">
              <w:rPr>
                <w:rFonts w:ascii="Calibri" w:hAnsi="Calibri" w:cs="Calibri"/>
                <w:color w:val="000000"/>
              </w:rPr>
              <w:t>3</w:t>
            </w:r>
            <w:r>
              <w:rPr>
                <w:rFonts w:ascii="Calibri" w:hAnsi="Calibri" w:cs="Calibri"/>
                <w:color w:val="000000"/>
              </w:rPr>
              <w:t xml:space="preserve"> to 0.0</w:t>
            </w:r>
            <w:r w:rsidR="0051603D">
              <w:rPr>
                <w:rFonts w:ascii="Calibri" w:hAnsi="Calibri" w:cs="Calibri"/>
                <w:color w:val="000000"/>
              </w:rPr>
              <w:t>47</w:t>
            </w:r>
          </w:p>
        </w:tc>
      </w:tr>
      <w:tr w:rsidR="000373AD" w:rsidRPr="00A248E5" w14:paraId="55BEDB13" w14:textId="77777777" w:rsidTr="00C8618E">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53AF8ED" w14:textId="77777777" w:rsidR="000373AD" w:rsidRPr="00A248E5" w:rsidRDefault="000373AD" w:rsidP="000373AD">
            <w:pPr>
              <w:autoSpaceDE w:val="0"/>
              <w:autoSpaceDN w:val="0"/>
              <w:adjustRightInd w:val="0"/>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226C93E9"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Response Conservativeness</w:t>
            </w:r>
          </w:p>
        </w:tc>
        <w:tc>
          <w:tcPr>
            <w:tcW w:w="900" w:type="dxa"/>
            <w:tcBorders>
              <w:top w:val="single" w:sz="4" w:space="0" w:color="auto"/>
              <w:left w:val="single" w:sz="4" w:space="0" w:color="auto"/>
              <w:bottom w:val="single" w:sz="4" w:space="0" w:color="auto"/>
              <w:right w:val="single" w:sz="4" w:space="0" w:color="auto"/>
            </w:tcBorders>
            <w:vAlign w:val="bottom"/>
          </w:tcPr>
          <w:p w14:paraId="3A731621" w14:textId="6103ADE6"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0.06</w:t>
            </w:r>
          </w:p>
        </w:tc>
        <w:tc>
          <w:tcPr>
            <w:tcW w:w="1980" w:type="dxa"/>
            <w:tcBorders>
              <w:top w:val="single" w:sz="4" w:space="0" w:color="auto"/>
              <w:left w:val="single" w:sz="4" w:space="0" w:color="auto"/>
              <w:bottom w:val="single" w:sz="4" w:space="0" w:color="auto"/>
              <w:right w:val="single" w:sz="4" w:space="0" w:color="auto"/>
            </w:tcBorders>
            <w:vAlign w:val="bottom"/>
          </w:tcPr>
          <w:p w14:paraId="6C24CA93" w14:textId="189E6EE0"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w:t>
            </w:r>
            <w:r w:rsidR="008A46BB">
              <w:rPr>
                <w:rFonts w:ascii="Calibri" w:hAnsi="Calibri" w:cs="Calibri"/>
                <w:color w:val="000000"/>
              </w:rPr>
              <w:t>6</w:t>
            </w:r>
            <w:r>
              <w:rPr>
                <w:rFonts w:ascii="Calibri" w:hAnsi="Calibri" w:cs="Calibri"/>
                <w:color w:val="000000"/>
              </w:rPr>
              <w:t xml:space="preserve"> to 0.2</w:t>
            </w:r>
            <w:r w:rsidR="008A46BB">
              <w:rPr>
                <w:rFonts w:ascii="Calibri" w:hAnsi="Calibri" w:cs="Calibri"/>
                <w:color w:val="000000"/>
              </w:rPr>
              <w:t>8</w:t>
            </w:r>
          </w:p>
        </w:tc>
        <w:tc>
          <w:tcPr>
            <w:tcW w:w="900" w:type="dxa"/>
            <w:tcBorders>
              <w:top w:val="single" w:sz="4" w:space="0" w:color="auto"/>
              <w:left w:val="single" w:sz="4" w:space="0" w:color="auto"/>
              <w:bottom w:val="single" w:sz="4" w:space="0" w:color="auto"/>
              <w:right w:val="single" w:sz="4" w:space="0" w:color="auto"/>
            </w:tcBorders>
            <w:vAlign w:val="bottom"/>
          </w:tcPr>
          <w:p w14:paraId="5A7C5A65" w14:textId="6A480739"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0.0023</w:t>
            </w:r>
          </w:p>
        </w:tc>
        <w:tc>
          <w:tcPr>
            <w:tcW w:w="1980" w:type="dxa"/>
            <w:tcBorders>
              <w:top w:val="single" w:sz="4" w:space="0" w:color="auto"/>
              <w:left w:val="single" w:sz="4" w:space="0" w:color="auto"/>
              <w:bottom w:val="single" w:sz="4" w:space="0" w:color="auto"/>
              <w:right w:val="single" w:sz="4" w:space="0" w:color="auto"/>
            </w:tcBorders>
            <w:vAlign w:val="bottom"/>
          </w:tcPr>
          <w:p w14:paraId="6FA4AB3B" w14:textId="345E4105"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-0.042 to 0.07</w:t>
            </w:r>
          </w:p>
        </w:tc>
        <w:tc>
          <w:tcPr>
            <w:tcW w:w="1080" w:type="dxa"/>
            <w:tcBorders>
              <w:top w:val="single" w:sz="4" w:space="0" w:color="auto"/>
              <w:left w:val="single" w:sz="4" w:space="0" w:color="auto"/>
              <w:bottom w:val="single" w:sz="4" w:space="0" w:color="auto"/>
              <w:right w:val="single" w:sz="4" w:space="0" w:color="auto"/>
            </w:tcBorders>
            <w:vAlign w:val="bottom"/>
          </w:tcPr>
          <w:p w14:paraId="1B49EEC5" w14:textId="409DA220"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sz w:val="22"/>
                <w:szCs w:val="22"/>
              </w:rPr>
              <w:t>0.058</w:t>
            </w:r>
          </w:p>
        </w:tc>
        <w:tc>
          <w:tcPr>
            <w:tcW w:w="2160" w:type="dxa"/>
            <w:tcBorders>
              <w:top w:val="single" w:sz="4" w:space="0" w:color="auto"/>
              <w:left w:val="single" w:sz="4" w:space="0" w:color="auto"/>
              <w:bottom w:val="single" w:sz="4" w:space="0" w:color="auto"/>
              <w:right w:val="single" w:sz="4" w:space="0" w:color="auto"/>
            </w:tcBorders>
            <w:vAlign w:val="bottom"/>
          </w:tcPr>
          <w:p w14:paraId="7E59CA9D" w14:textId="4950ECEA" w:rsidR="000373AD" w:rsidRPr="00A248E5" w:rsidRDefault="0051603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-0.17 to 0.28</w:t>
            </w:r>
          </w:p>
        </w:tc>
      </w:tr>
      <w:tr w:rsidR="000373AD" w:rsidRPr="00A248E5" w14:paraId="26A54535" w14:textId="77777777" w:rsidTr="00C8618E">
        <w:tc>
          <w:tcPr>
            <w:tcW w:w="625"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E7536D" w14:textId="77777777" w:rsidR="000373AD" w:rsidRPr="00A248E5" w:rsidRDefault="000373AD" w:rsidP="000373AD">
            <w:pPr>
              <w:autoSpaceDE w:val="0"/>
              <w:autoSpaceDN w:val="0"/>
              <w:adjustRightInd w:val="0"/>
              <w:rPr>
                <w:rFonts w:ascii="Calibri" w:hAnsi="Calibri" w:cs="Calibri"/>
                <w:color w:val="000000"/>
                <w:sz w:val="22"/>
                <w:szCs w:val="22"/>
              </w:rPr>
            </w:pPr>
          </w:p>
        </w:tc>
        <w:tc>
          <w:tcPr>
            <w:tcW w:w="23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6678492C" w14:textId="77777777" w:rsidR="000373AD" w:rsidRPr="00A248E5" w:rsidRDefault="000373AD" w:rsidP="000373AD">
            <w:pPr>
              <w:autoSpaceDE w:val="0"/>
              <w:autoSpaceDN w:val="0"/>
              <w:adjustRightInd w:val="0"/>
              <w:spacing w:line="380" w:lineRule="atLeast"/>
              <w:rPr>
                <w:rFonts w:ascii="Calibri" w:hAnsi="Calibri" w:cs="Calibri"/>
                <w:color w:val="000000"/>
                <w:sz w:val="22"/>
                <w:szCs w:val="22"/>
              </w:rPr>
            </w:pPr>
            <w:r w:rsidRPr="00A248E5">
              <w:rPr>
                <w:rFonts w:ascii="Calibri" w:hAnsi="Calibri" w:cs="Calibri"/>
                <w:color w:val="000000"/>
                <w:sz w:val="22"/>
                <w:szCs w:val="22"/>
              </w:rPr>
              <w:t>Non-decision time</w:t>
            </w:r>
          </w:p>
        </w:tc>
        <w:tc>
          <w:tcPr>
            <w:tcW w:w="900" w:type="dxa"/>
            <w:tcBorders>
              <w:top w:val="single" w:sz="4" w:space="0" w:color="auto"/>
              <w:left w:val="single" w:sz="4" w:space="0" w:color="auto"/>
              <w:bottom w:val="single" w:sz="4" w:space="0" w:color="auto"/>
              <w:right w:val="single" w:sz="4" w:space="0" w:color="auto"/>
            </w:tcBorders>
            <w:vAlign w:val="bottom"/>
          </w:tcPr>
          <w:p w14:paraId="2F9C0F40" w14:textId="4CC01C17"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-0.1</w:t>
            </w:r>
            <w:r w:rsidR="008A46BB">
              <w:rPr>
                <w:rFonts w:ascii="Calibri" w:hAnsi="Calibri" w:cs="Calibri"/>
                <w:color w:val="000000"/>
              </w:rPr>
              <w:t>4</w:t>
            </w:r>
          </w:p>
        </w:tc>
        <w:tc>
          <w:tcPr>
            <w:tcW w:w="1980" w:type="dxa"/>
            <w:tcBorders>
              <w:top w:val="single" w:sz="4" w:space="0" w:color="auto"/>
              <w:left w:val="single" w:sz="4" w:space="0" w:color="auto"/>
              <w:bottom w:val="single" w:sz="4" w:space="0" w:color="auto"/>
              <w:right w:val="single" w:sz="4" w:space="0" w:color="auto"/>
            </w:tcBorders>
            <w:vAlign w:val="bottom"/>
          </w:tcPr>
          <w:p w14:paraId="1101E42B" w14:textId="1B60293C"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-0.3</w:t>
            </w:r>
            <w:r w:rsidR="008A46BB">
              <w:rPr>
                <w:rFonts w:ascii="Calibri" w:hAnsi="Calibri" w:cs="Calibri"/>
                <w:color w:val="000000"/>
              </w:rPr>
              <w:t>6</w:t>
            </w:r>
            <w:r>
              <w:rPr>
                <w:rFonts w:ascii="Calibri" w:hAnsi="Calibri" w:cs="Calibri"/>
                <w:color w:val="000000"/>
              </w:rPr>
              <w:t xml:space="preserve"> to 0.07</w:t>
            </w:r>
            <w:r w:rsidR="008A46BB">
              <w:rPr>
                <w:rFonts w:ascii="Calibri" w:hAnsi="Calibri" w:cs="Calibri"/>
                <w:color w:val="000000"/>
              </w:rPr>
              <w:t>7</w:t>
            </w:r>
          </w:p>
        </w:tc>
        <w:tc>
          <w:tcPr>
            <w:tcW w:w="900" w:type="dxa"/>
            <w:tcBorders>
              <w:top w:val="single" w:sz="4" w:space="0" w:color="auto"/>
              <w:left w:val="single" w:sz="4" w:space="0" w:color="auto"/>
              <w:bottom w:val="single" w:sz="4" w:space="0" w:color="auto"/>
              <w:right w:val="single" w:sz="4" w:space="0" w:color="auto"/>
            </w:tcBorders>
            <w:vAlign w:val="bottom"/>
          </w:tcPr>
          <w:p w14:paraId="109AF7E7" w14:textId="24AE4937"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51603D">
              <w:rPr>
                <w:rFonts w:ascii="Calibri" w:hAnsi="Calibri" w:cs="Calibri"/>
                <w:color w:val="000000"/>
              </w:rPr>
              <w:t>54</w:t>
            </w:r>
          </w:p>
        </w:tc>
        <w:tc>
          <w:tcPr>
            <w:tcW w:w="1980" w:type="dxa"/>
            <w:tcBorders>
              <w:top w:val="single" w:sz="4" w:space="0" w:color="auto"/>
              <w:left w:val="single" w:sz="4" w:space="0" w:color="auto"/>
              <w:bottom w:val="single" w:sz="4" w:space="0" w:color="auto"/>
              <w:right w:val="single" w:sz="4" w:space="0" w:color="auto"/>
            </w:tcBorders>
            <w:vAlign w:val="bottom"/>
          </w:tcPr>
          <w:p w14:paraId="242507D3" w14:textId="71BC6B9E"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51603D">
              <w:rPr>
                <w:rFonts w:ascii="Calibri" w:hAnsi="Calibri" w:cs="Calibri"/>
                <w:color w:val="000000"/>
              </w:rPr>
              <w:t>15</w:t>
            </w:r>
            <w:r>
              <w:rPr>
                <w:rFonts w:ascii="Calibri" w:hAnsi="Calibri" w:cs="Calibri"/>
                <w:color w:val="000000"/>
              </w:rPr>
              <w:t xml:space="preserve"> to 0.</w:t>
            </w:r>
            <w:r w:rsidR="0051603D">
              <w:rPr>
                <w:rFonts w:ascii="Calibri" w:hAnsi="Calibri" w:cs="Calibri"/>
                <w:color w:val="000000"/>
              </w:rPr>
              <w:t>0025</w:t>
            </w:r>
          </w:p>
        </w:tc>
        <w:tc>
          <w:tcPr>
            <w:tcW w:w="1080" w:type="dxa"/>
            <w:tcBorders>
              <w:top w:val="single" w:sz="4" w:space="0" w:color="auto"/>
              <w:left w:val="single" w:sz="4" w:space="0" w:color="auto"/>
              <w:bottom w:val="single" w:sz="4" w:space="0" w:color="auto"/>
              <w:right w:val="single" w:sz="4" w:space="0" w:color="auto"/>
            </w:tcBorders>
            <w:vAlign w:val="bottom"/>
          </w:tcPr>
          <w:p w14:paraId="3BA9F841" w14:textId="063B7802"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-0.0</w:t>
            </w:r>
            <w:r w:rsidR="0051603D">
              <w:rPr>
                <w:rFonts w:ascii="Calibri" w:hAnsi="Calibri" w:cs="Calibri"/>
                <w:color w:val="000000"/>
              </w:rPr>
              <w:t>85</w:t>
            </w:r>
          </w:p>
        </w:tc>
        <w:tc>
          <w:tcPr>
            <w:tcW w:w="2160" w:type="dxa"/>
            <w:tcBorders>
              <w:top w:val="single" w:sz="4" w:space="0" w:color="auto"/>
              <w:left w:val="single" w:sz="4" w:space="0" w:color="auto"/>
              <w:bottom w:val="single" w:sz="4" w:space="0" w:color="auto"/>
              <w:right w:val="single" w:sz="4" w:space="0" w:color="auto"/>
            </w:tcBorders>
            <w:vAlign w:val="bottom"/>
          </w:tcPr>
          <w:p w14:paraId="02A59DD9" w14:textId="291EA420" w:rsidR="000373AD" w:rsidRPr="00A248E5" w:rsidRDefault="000373AD" w:rsidP="000373AD">
            <w:pPr>
              <w:autoSpaceDE w:val="0"/>
              <w:autoSpaceDN w:val="0"/>
              <w:adjustRightInd w:val="0"/>
              <w:spacing w:line="380" w:lineRule="atLeast"/>
              <w:jc w:val="center"/>
              <w:rPr>
                <w:rFonts w:ascii="Calibri" w:hAnsi="Calibri" w:cs="Calibri"/>
                <w:color w:val="000000"/>
                <w:sz w:val="22"/>
                <w:szCs w:val="22"/>
              </w:rPr>
            </w:pPr>
            <w:r>
              <w:rPr>
                <w:rFonts w:ascii="Calibri" w:hAnsi="Calibri" w:cs="Calibri"/>
                <w:color w:val="000000"/>
              </w:rPr>
              <w:t>-0.</w:t>
            </w:r>
            <w:r w:rsidR="0051603D">
              <w:rPr>
                <w:rFonts w:ascii="Calibri" w:hAnsi="Calibri" w:cs="Calibri"/>
                <w:color w:val="000000"/>
              </w:rPr>
              <w:t>3</w:t>
            </w:r>
            <w:r>
              <w:rPr>
                <w:rFonts w:ascii="Calibri" w:hAnsi="Calibri" w:cs="Calibri"/>
                <w:color w:val="000000"/>
              </w:rPr>
              <w:t xml:space="preserve"> to 0.</w:t>
            </w:r>
            <w:r w:rsidR="0051603D">
              <w:rPr>
                <w:rFonts w:ascii="Calibri" w:hAnsi="Calibri" w:cs="Calibri"/>
                <w:color w:val="000000"/>
              </w:rPr>
              <w:t>13</w:t>
            </w:r>
          </w:p>
        </w:tc>
      </w:tr>
    </w:tbl>
    <w:p w14:paraId="18C6E65F" w14:textId="383738D1" w:rsidR="006D2247" w:rsidRPr="00DB3CF2" w:rsidRDefault="00BB7C26" w:rsidP="00BB7C26">
      <w:pPr>
        <w:rPr>
          <w:rFonts w:ascii="Cambria" w:hAnsi="Cambria" w:cs="Calibri"/>
          <w:color w:val="000000" w:themeColor="text1"/>
          <w:sz w:val="22"/>
          <w:szCs w:val="22"/>
        </w:rPr>
      </w:pPr>
      <w:r w:rsidRPr="00DB3CF2">
        <w:rPr>
          <w:rFonts w:ascii="Cambria" w:hAnsi="Cambria" w:cs="Calibri"/>
          <w:color w:val="000000" w:themeColor="text1"/>
          <w:sz w:val="22"/>
          <w:szCs w:val="22"/>
        </w:rPr>
        <w:t xml:space="preserve">Supplemental Table </w:t>
      </w:r>
      <w:r w:rsidR="0036301A" w:rsidRPr="00DB3CF2">
        <w:rPr>
          <w:rFonts w:ascii="Cambria" w:hAnsi="Cambria" w:cs="Calibri"/>
          <w:color w:val="000000" w:themeColor="text1"/>
          <w:sz w:val="22"/>
          <w:szCs w:val="22"/>
        </w:rPr>
        <w:t>3</w:t>
      </w:r>
      <w:r w:rsidRPr="00DB3CF2">
        <w:rPr>
          <w:rFonts w:ascii="Cambria" w:hAnsi="Cambria" w:cs="Calibri"/>
          <w:color w:val="000000" w:themeColor="text1"/>
          <w:sz w:val="22"/>
          <w:szCs w:val="22"/>
        </w:rPr>
        <w:t>: Total, indirect, and d</w:t>
      </w:r>
      <w:r w:rsidR="007C7B01" w:rsidRPr="00DB3CF2">
        <w:rPr>
          <w:rFonts w:ascii="Cambria" w:hAnsi="Cambria" w:cs="Calibri"/>
          <w:color w:val="000000" w:themeColor="text1"/>
          <w:sz w:val="22"/>
          <w:szCs w:val="22"/>
        </w:rPr>
        <w:t>irect effects for the mediating effect of shifts in field of view on the association between</w:t>
      </w:r>
      <w:r w:rsidRPr="00DB3CF2">
        <w:rPr>
          <w:rFonts w:ascii="Cambria" w:hAnsi="Cambria" w:cs="Calibri"/>
          <w:color w:val="000000" w:themeColor="text1"/>
          <w:sz w:val="22"/>
          <w:szCs w:val="22"/>
        </w:rPr>
        <w:t xml:space="preserve"> symptoms of ADHD and measures of attention. </w:t>
      </w:r>
      <w:r w:rsidR="007C7B01" w:rsidRPr="00DB3CF2">
        <w:rPr>
          <w:rFonts w:ascii="Cambria" w:hAnsi="Cambria" w:cs="Calibri"/>
          <w:color w:val="000000" w:themeColor="text1"/>
          <w:sz w:val="22"/>
          <w:szCs w:val="22"/>
        </w:rPr>
        <w:t> </w:t>
      </w:r>
      <w:r w:rsidRPr="00DB3CF2">
        <w:rPr>
          <w:rFonts w:ascii="Cambria" w:hAnsi="Cambria" w:cs="Calibri"/>
          <w:color w:val="000000" w:themeColor="text1"/>
          <w:sz w:val="22"/>
          <w:szCs w:val="22"/>
        </w:rPr>
        <w:t>Standardized beta coefficients with 95% confidence intervals</w:t>
      </w:r>
      <w:r w:rsidR="006E4B22" w:rsidRPr="00DB3CF2">
        <w:rPr>
          <w:rFonts w:ascii="Cambria" w:hAnsi="Cambria" w:cs="Calibri"/>
          <w:color w:val="000000" w:themeColor="text1"/>
          <w:sz w:val="22"/>
          <w:szCs w:val="22"/>
        </w:rPr>
        <w:t xml:space="preserve"> (CI)</w:t>
      </w:r>
      <w:r w:rsidRPr="00DB3CF2">
        <w:rPr>
          <w:rFonts w:ascii="Cambria" w:hAnsi="Cambria" w:cs="Calibri"/>
          <w:color w:val="000000" w:themeColor="text1"/>
          <w:sz w:val="22"/>
          <w:szCs w:val="22"/>
        </w:rPr>
        <w:t xml:space="preserve"> are given.</w:t>
      </w:r>
      <w:r w:rsidR="00B32184" w:rsidRPr="00DB3CF2">
        <w:rPr>
          <w:rFonts w:ascii="Cambria" w:hAnsi="Cambria" w:cs="Calibri"/>
          <w:color w:val="000000" w:themeColor="text1"/>
          <w:sz w:val="22"/>
          <w:szCs w:val="22"/>
        </w:rPr>
        <w:t xml:space="preserve"> </w:t>
      </w:r>
      <w:r w:rsidR="004C14B1" w:rsidRPr="00DB3CF2">
        <w:rPr>
          <w:rFonts w:ascii="Cambria" w:hAnsi="Cambria" w:cs="Calibri"/>
          <w:color w:val="000000" w:themeColor="text1"/>
          <w:sz w:val="22"/>
          <w:szCs w:val="22"/>
        </w:rPr>
        <w:t>*</w:t>
      </w:r>
      <w:r w:rsidR="008721E3" w:rsidRPr="00DB3CF2">
        <w:rPr>
          <w:rFonts w:ascii="Cambria" w:hAnsi="Cambria" w:cs="Calibri"/>
          <w:color w:val="000000" w:themeColor="text1"/>
          <w:sz w:val="22"/>
          <w:szCs w:val="22"/>
        </w:rPr>
        <w:t xml:space="preserve">Effects are significant if the bootstrapped confidence intervals do not cross zero. </w:t>
      </w:r>
    </w:p>
    <w:p w14:paraId="7C8C38EA" w14:textId="19323768" w:rsidR="00BB7C26" w:rsidRDefault="00BB7C26" w:rsidP="00BB7C26"/>
    <w:p w14:paraId="36845DCF" w14:textId="0F0F9D8D" w:rsidR="0036301A" w:rsidRDefault="0036301A" w:rsidP="00BB7C26"/>
    <w:p w14:paraId="651BEB69" w14:textId="7B22F607" w:rsidR="0036301A" w:rsidRDefault="0036301A" w:rsidP="00BB7C26"/>
    <w:p w14:paraId="07457769" w14:textId="0F02BD35" w:rsidR="0036301A" w:rsidRDefault="0036301A" w:rsidP="00BB7C26"/>
    <w:p w14:paraId="18478D08" w14:textId="77777777" w:rsidR="0036301A" w:rsidRDefault="0036301A" w:rsidP="0036301A"/>
    <w:p w14:paraId="16871949" w14:textId="77777777" w:rsidR="0036301A" w:rsidRDefault="0036301A" w:rsidP="0036301A"/>
    <w:p w14:paraId="08B109C1" w14:textId="77777777" w:rsidR="0036301A" w:rsidRDefault="0036301A" w:rsidP="0036301A"/>
    <w:p w14:paraId="601DC8FA" w14:textId="77777777" w:rsidR="008721E3" w:rsidRDefault="008721E3" w:rsidP="0036301A"/>
    <w:p w14:paraId="1C384242" w14:textId="77777777" w:rsidR="008721E3" w:rsidRDefault="008721E3" w:rsidP="0036301A"/>
    <w:p w14:paraId="3D71ABFE" w14:textId="77777777" w:rsidR="008721E3" w:rsidRDefault="008721E3" w:rsidP="0036301A"/>
    <w:p w14:paraId="48072383" w14:textId="77777777" w:rsidR="008721E3" w:rsidRDefault="008721E3" w:rsidP="0036301A"/>
    <w:p w14:paraId="26EDB883" w14:textId="77777777" w:rsidR="00613774" w:rsidRDefault="00613774" w:rsidP="0036301A"/>
    <w:p w14:paraId="4BAC9A6C" w14:textId="6B01C052" w:rsidR="00E2124A" w:rsidRDefault="00E2124A" w:rsidP="00E2124A">
      <w:pPr>
        <w:sectPr w:rsidR="00E2124A" w:rsidSect="006D4936">
          <w:pgSz w:w="12240" w:h="15840"/>
          <w:pgMar w:top="1440" w:right="1800" w:bottom="1440" w:left="1800" w:header="720" w:footer="720" w:gutter="0"/>
          <w:cols w:space="720"/>
          <w:docGrid w:linePitch="360"/>
        </w:sectPr>
      </w:pPr>
      <w:r>
        <w:br w:type="page"/>
      </w:r>
    </w:p>
    <w:tbl>
      <w:tblPr>
        <w:tblpPr w:leftFromText="180" w:rightFromText="180" w:vertAnchor="page" w:horzAnchor="margin" w:tblpXSpec="center" w:tblpY="4101"/>
        <w:tblW w:w="15290" w:type="dxa"/>
        <w:tblLayout w:type="fixed"/>
        <w:tblLook w:val="04A0" w:firstRow="1" w:lastRow="0" w:firstColumn="1" w:lastColumn="0" w:noHBand="0" w:noVBand="1"/>
      </w:tblPr>
      <w:tblGrid>
        <w:gridCol w:w="1260"/>
        <w:gridCol w:w="1226"/>
        <w:gridCol w:w="1194"/>
        <w:gridCol w:w="1260"/>
        <w:gridCol w:w="1170"/>
        <w:gridCol w:w="1260"/>
        <w:gridCol w:w="1080"/>
        <w:gridCol w:w="1260"/>
        <w:gridCol w:w="990"/>
        <w:gridCol w:w="1260"/>
        <w:gridCol w:w="1080"/>
        <w:gridCol w:w="1260"/>
        <w:gridCol w:w="990"/>
      </w:tblGrid>
      <w:tr w:rsidR="00E2124A" w:rsidRPr="00E2124A" w14:paraId="2BB264C1" w14:textId="77777777" w:rsidTr="00E2124A">
        <w:trPr>
          <w:trHeight w:val="266"/>
        </w:trPr>
        <w:tc>
          <w:tcPr>
            <w:tcW w:w="12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23E9A4"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lastRenderedPageBreak/>
              <w:t> </w:t>
            </w:r>
          </w:p>
        </w:tc>
        <w:tc>
          <w:tcPr>
            <w:tcW w:w="7190" w:type="dxa"/>
            <w:gridSpan w:val="6"/>
            <w:tcBorders>
              <w:top w:val="single" w:sz="8" w:space="0" w:color="auto"/>
              <w:left w:val="nil"/>
              <w:bottom w:val="nil"/>
              <w:right w:val="single" w:sz="8" w:space="0" w:color="000000"/>
            </w:tcBorders>
            <w:shd w:val="clear" w:color="000000" w:fill="D9D9D9"/>
            <w:vAlign w:val="center"/>
            <w:hideMark/>
          </w:tcPr>
          <w:p w14:paraId="3AC71F88" w14:textId="3197947F" w:rsidR="00E2124A" w:rsidRPr="00E2124A" w:rsidRDefault="0099779A" w:rsidP="00E2124A">
            <w:pPr>
              <w:jc w:val="center"/>
              <w:rPr>
                <w:rFonts w:ascii="Calibri" w:eastAsia="Times New Roman" w:hAnsi="Calibri" w:cs="Times New Roman"/>
                <w:color w:val="000000"/>
                <w:sz w:val="22"/>
                <w:szCs w:val="22"/>
              </w:rPr>
            </w:pPr>
            <w:r>
              <w:rPr>
                <w:rFonts w:ascii="Calibri" w:eastAsia="Times New Roman" w:hAnsi="Calibri" w:cs="Times New Roman"/>
                <w:color w:val="000000"/>
                <w:sz w:val="22"/>
                <w:szCs w:val="22"/>
              </w:rPr>
              <w:t>Sustained attention</w:t>
            </w:r>
          </w:p>
        </w:tc>
        <w:tc>
          <w:tcPr>
            <w:tcW w:w="6840" w:type="dxa"/>
            <w:gridSpan w:val="6"/>
            <w:tcBorders>
              <w:top w:val="single" w:sz="8" w:space="0" w:color="auto"/>
              <w:left w:val="nil"/>
              <w:bottom w:val="nil"/>
              <w:right w:val="single" w:sz="8" w:space="0" w:color="000000"/>
            </w:tcBorders>
            <w:shd w:val="clear" w:color="000000" w:fill="D9D9D9"/>
            <w:vAlign w:val="center"/>
            <w:hideMark/>
          </w:tcPr>
          <w:p w14:paraId="04116DEA" w14:textId="45A18B1C" w:rsidR="00E2124A" w:rsidRPr="00E2124A" w:rsidRDefault="00A50BB2" w:rsidP="00E2124A">
            <w:pPr>
              <w:jc w:val="center"/>
              <w:rPr>
                <w:rFonts w:ascii="Calibri" w:eastAsia="Times New Roman" w:hAnsi="Calibri" w:cs="Times New Roman"/>
                <w:color w:val="000000"/>
                <w:sz w:val="22"/>
                <w:szCs w:val="22"/>
              </w:rPr>
            </w:pPr>
            <w:r>
              <w:rPr>
                <w:rFonts w:ascii="Calibri" w:eastAsia="Times New Roman" w:hAnsi="Calibri" w:cs="Times New Roman"/>
                <w:color w:val="000000"/>
                <w:sz w:val="22"/>
                <w:szCs w:val="22"/>
              </w:rPr>
              <w:t>Information uptake</w:t>
            </w:r>
          </w:p>
        </w:tc>
      </w:tr>
      <w:tr w:rsidR="00E2124A" w:rsidRPr="00E2124A" w14:paraId="357D94A6" w14:textId="77777777" w:rsidTr="00E2124A">
        <w:trPr>
          <w:trHeight w:val="469"/>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75D0032C"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 </w:t>
            </w:r>
          </w:p>
        </w:tc>
        <w:tc>
          <w:tcPr>
            <w:tcW w:w="2420" w:type="dxa"/>
            <w:gridSpan w:val="2"/>
            <w:tcBorders>
              <w:top w:val="single" w:sz="8" w:space="0" w:color="auto"/>
              <w:left w:val="nil"/>
              <w:bottom w:val="single" w:sz="8" w:space="0" w:color="auto"/>
              <w:right w:val="single" w:sz="8" w:space="0" w:color="000000"/>
            </w:tcBorders>
            <w:shd w:val="clear" w:color="000000" w:fill="F2F2F2"/>
            <w:vAlign w:val="center"/>
            <w:hideMark/>
          </w:tcPr>
          <w:p w14:paraId="48169EA1" w14:textId="77777777" w:rsidR="00E2124A" w:rsidRPr="00E2124A" w:rsidRDefault="00E2124A" w:rsidP="00E2124A">
            <w:pPr>
              <w:jc w:val="cente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Gender</w:t>
            </w:r>
          </w:p>
        </w:tc>
        <w:tc>
          <w:tcPr>
            <w:tcW w:w="2430" w:type="dxa"/>
            <w:gridSpan w:val="2"/>
            <w:tcBorders>
              <w:top w:val="single" w:sz="8" w:space="0" w:color="auto"/>
              <w:left w:val="nil"/>
              <w:bottom w:val="single" w:sz="8" w:space="0" w:color="auto"/>
              <w:right w:val="single" w:sz="8" w:space="0" w:color="000000"/>
            </w:tcBorders>
            <w:shd w:val="clear" w:color="000000" w:fill="F2F2F2"/>
            <w:noWrap/>
            <w:vAlign w:val="center"/>
            <w:hideMark/>
          </w:tcPr>
          <w:p w14:paraId="26D052D8" w14:textId="77777777" w:rsidR="00E2124A" w:rsidRPr="00E2124A" w:rsidRDefault="00E2124A" w:rsidP="00E2124A">
            <w:pPr>
              <w:jc w:val="center"/>
              <w:rPr>
                <w:rFonts w:ascii="Calibri" w:eastAsia="Times New Roman" w:hAnsi="Calibri" w:cs="Times New Roman"/>
                <w:color w:val="000000"/>
              </w:rPr>
            </w:pPr>
            <w:r w:rsidRPr="00E2124A">
              <w:rPr>
                <w:rFonts w:ascii="Calibri" w:eastAsia="Times New Roman" w:hAnsi="Calibri" w:cs="Times New Roman"/>
                <w:color w:val="000000"/>
              </w:rPr>
              <w:t>Age</w:t>
            </w:r>
          </w:p>
        </w:tc>
        <w:tc>
          <w:tcPr>
            <w:tcW w:w="2340" w:type="dxa"/>
            <w:gridSpan w:val="2"/>
            <w:tcBorders>
              <w:top w:val="single" w:sz="8" w:space="0" w:color="auto"/>
              <w:left w:val="nil"/>
              <w:bottom w:val="single" w:sz="8" w:space="0" w:color="auto"/>
              <w:right w:val="single" w:sz="8" w:space="0" w:color="000000"/>
            </w:tcBorders>
            <w:shd w:val="clear" w:color="000000" w:fill="F2F2F2"/>
            <w:vAlign w:val="center"/>
            <w:hideMark/>
          </w:tcPr>
          <w:p w14:paraId="2106DF78" w14:textId="77777777" w:rsidR="00E2124A" w:rsidRPr="00E2124A" w:rsidRDefault="00E2124A" w:rsidP="00E2124A">
            <w:pPr>
              <w:jc w:val="cente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Psychostimulant Medication</w:t>
            </w:r>
          </w:p>
        </w:tc>
        <w:tc>
          <w:tcPr>
            <w:tcW w:w="2250" w:type="dxa"/>
            <w:gridSpan w:val="2"/>
            <w:tcBorders>
              <w:top w:val="single" w:sz="8" w:space="0" w:color="auto"/>
              <w:left w:val="nil"/>
              <w:bottom w:val="single" w:sz="8" w:space="0" w:color="auto"/>
              <w:right w:val="single" w:sz="8" w:space="0" w:color="000000"/>
            </w:tcBorders>
            <w:shd w:val="clear" w:color="000000" w:fill="F2F2F2"/>
            <w:vAlign w:val="center"/>
            <w:hideMark/>
          </w:tcPr>
          <w:p w14:paraId="1FB7BE83" w14:textId="77777777" w:rsidR="00E2124A" w:rsidRPr="00E2124A" w:rsidRDefault="00E2124A" w:rsidP="00E2124A">
            <w:pPr>
              <w:jc w:val="cente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Gender</w:t>
            </w:r>
          </w:p>
        </w:tc>
        <w:tc>
          <w:tcPr>
            <w:tcW w:w="2340" w:type="dxa"/>
            <w:gridSpan w:val="2"/>
            <w:tcBorders>
              <w:top w:val="single" w:sz="8" w:space="0" w:color="auto"/>
              <w:left w:val="nil"/>
              <w:bottom w:val="single" w:sz="8" w:space="0" w:color="auto"/>
              <w:right w:val="single" w:sz="8" w:space="0" w:color="000000"/>
            </w:tcBorders>
            <w:shd w:val="clear" w:color="000000" w:fill="F2F2F2"/>
            <w:noWrap/>
            <w:vAlign w:val="center"/>
            <w:hideMark/>
          </w:tcPr>
          <w:p w14:paraId="671458BE" w14:textId="77777777" w:rsidR="00E2124A" w:rsidRPr="00E2124A" w:rsidRDefault="00E2124A" w:rsidP="00E2124A">
            <w:pPr>
              <w:jc w:val="center"/>
              <w:rPr>
                <w:rFonts w:ascii="Calibri" w:eastAsia="Times New Roman" w:hAnsi="Calibri" w:cs="Times New Roman"/>
                <w:color w:val="000000"/>
              </w:rPr>
            </w:pPr>
            <w:r w:rsidRPr="00E2124A">
              <w:rPr>
                <w:rFonts w:ascii="Calibri" w:eastAsia="Times New Roman" w:hAnsi="Calibri" w:cs="Times New Roman"/>
                <w:color w:val="000000"/>
              </w:rPr>
              <w:t>Age</w:t>
            </w:r>
          </w:p>
        </w:tc>
        <w:tc>
          <w:tcPr>
            <w:tcW w:w="2250" w:type="dxa"/>
            <w:gridSpan w:val="2"/>
            <w:tcBorders>
              <w:top w:val="single" w:sz="8" w:space="0" w:color="auto"/>
              <w:left w:val="nil"/>
              <w:bottom w:val="single" w:sz="8" w:space="0" w:color="auto"/>
              <w:right w:val="single" w:sz="8" w:space="0" w:color="auto"/>
            </w:tcBorders>
            <w:shd w:val="clear" w:color="000000" w:fill="F2F2F2"/>
            <w:vAlign w:val="center"/>
            <w:hideMark/>
          </w:tcPr>
          <w:p w14:paraId="3833C79D" w14:textId="24645730" w:rsidR="00E2124A" w:rsidRPr="00E2124A" w:rsidRDefault="00E2124A" w:rsidP="00E2124A">
            <w:pPr>
              <w:jc w:val="cente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Psychostimulant Medication</w:t>
            </w:r>
          </w:p>
        </w:tc>
      </w:tr>
      <w:tr w:rsidR="00E2124A" w:rsidRPr="00E2124A" w14:paraId="6D6C67C8" w14:textId="77777777" w:rsidTr="00E2124A">
        <w:trPr>
          <w:trHeight w:val="720"/>
        </w:trPr>
        <w:tc>
          <w:tcPr>
            <w:tcW w:w="1260" w:type="dxa"/>
            <w:tcBorders>
              <w:top w:val="nil"/>
              <w:left w:val="single" w:sz="8" w:space="0" w:color="auto"/>
              <w:bottom w:val="single" w:sz="8" w:space="0" w:color="auto"/>
              <w:right w:val="single" w:sz="8" w:space="0" w:color="auto"/>
            </w:tcBorders>
            <w:shd w:val="clear" w:color="auto" w:fill="auto"/>
            <w:vAlign w:val="center"/>
            <w:hideMark/>
          </w:tcPr>
          <w:p w14:paraId="2DBC6A24"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 </w:t>
            </w:r>
          </w:p>
        </w:tc>
        <w:tc>
          <w:tcPr>
            <w:tcW w:w="1226" w:type="dxa"/>
            <w:tcBorders>
              <w:top w:val="nil"/>
              <w:left w:val="nil"/>
              <w:bottom w:val="single" w:sz="8" w:space="0" w:color="auto"/>
              <w:right w:val="single" w:sz="8" w:space="0" w:color="auto"/>
            </w:tcBorders>
            <w:shd w:val="clear" w:color="000000" w:fill="F2F2F2"/>
            <w:vAlign w:val="center"/>
            <w:hideMark/>
          </w:tcPr>
          <w:p w14:paraId="3040A5A5"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1194" w:type="dxa"/>
            <w:tcBorders>
              <w:top w:val="nil"/>
              <w:left w:val="nil"/>
              <w:bottom w:val="single" w:sz="8" w:space="0" w:color="auto"/>
              <w:right w:val="single" w:sz="8" w:space="0" w:color="auto"/>
            </w:tcBorders>
            <w:shd w:val="clear" w:color="000000" w:fill="F2F2F2"/>
            <w:vAlign w:val="center"/>
            <w:hideMark/>
          </w:tcPr>
          <w:p w14:paraId="3B1F781E"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c>
          <w:tcPr>
            <w:tcW w:w="1260" w:type="dxa"/>
            <w:tcBorders>
              <w:top w:val="nil"/>
              <w:left w:val="nil"/>
              <w:bottom w:val="single" w:sz="8" w:space="0" w:color="auto"/>
              <w:right w:val="single" w:sz="8" w:space="0" w:color="auto"/>
            </w:tcBorders>
            <w:shd w:val="clear" w:color="000000" w:fill="F2F2F2"/>
            <w:vAlign w:val="center"/>
            <w:hideMark/>
          </w:tcPr>
          <w:p w14:paraId="414FF42F"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1170" w:type="dxa"/>
            <w:tcBorders>
              <w:top w:val="nil"/>
              <w:left w:val="nil"/>
              <w:bottom w:val="single" w:sz="8" w:space="0" w:color="auto"/>
              <w:right w:val="single" w:sz="8" w:space="0" w:color="auto"/>
            </w:tcBorders>
            <w:shd w:val="clear" w:color="000000" w:fill="F2F2F2"/>
            <w:vAlign w:val="center"/>
            <w:hideMark/>
          </w:tcPr>
          <w:p w14:paraId="33578E62"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c>
          <w:tcPr>
            <w:tcW w:w="1260" w:type="dxa"/>
            <w:tcBorders>
              <w:top w:val="nil"/>
              <w:left w:val="nil"/>
              <w:bottom w:val="single" w:sz="8" w:space="0" w:color="auto"/>
              <w:right w:val="single" w:sz="8" w:space="0" w:color="auto"/>
            </w:tcBorders>
            <w:shd w:val="clear" w:color="000000" w:fill="F2F2F2"/>
            <w:vAlign w:val="center"/>
            <w:hideMark/>
          </w:tcPr>
          <w:p w14:paraId="40FE213D"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1080" w:type="dxa"/>
            <w:tcBorders>
              <w:top w:val="nil"/>
              <w:left w:val="nil"/>
              <w:bottom w:val="single" w:sz="8" w:space="0" w:color="auto"/>
              <w:right w:val="single" w:sz="8" w:space="0" w:color="auto"/>
            </w:tcBorders>
            <w:shd w:val="clear" w:color="000000" w:fill="F2F2F2"/>
            <w:vAlign w:val="center"/>
            <w:hideMark/>
          </w:tcPr>
          <w:p w14:paraId="704E009E"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c>
          <w:tcPr>
            <w:tcW w:w="1260" w:type="dxa"/>
            <w:tcBorders>
              <w:top w:val="nil"/>
              <w:left w:val="nil"/>
              <w:bottom w:val="single" w:sz="8" w:space="0" w:color="auto"/>
              <w:right w:val="single" w:sz="8" w:space="0" w:color="auto"/>
            </w:tcBorders>
            <w:shd w:val="clear" w:color="000000" w:fill="F2F2F2"/>
            <w:vAlign w:val="center"/>
            <w:hideMark/>
          </w:tcPr>
          <w:p w14:paraId="7B7A96F8"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990" w:type="dxa"/>
            <w:tcBorders>
              <w:top w:val="nil"/>
              <w:left w:val="nil"/>
              <w:bottom w:val="single" w:sz="8" w:space="0" w:color="auto"/>
              <w:right w:val="single" w:sz="8" w:space="0" w:color="auto"/>
            </w:tcBorders>
            <w:shd w:val="clear" w:color="000000" w:fill="F2F2F2"/>
            <w:vAlign w:val="center"/>
            <w:hideMark/>
          </w:tcPr>
          <w:p w14:paraId="28FEA5C0"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c>
          <w:tcPr>
            <w:tcW w:w="1260" w:type="dxa"/>
            <w:tcBorders>
              <w:top w:val="nil"/>
              <w:left w:val="nil"/>
              <w:bottom w:val="single" w:sz="8" w:space="0" w:color="auto"/>
              <w:right w:val="single" w:sz="8" w:space="0" w:color="auto"/>
            </w:tcBorders>
            <w:shd w:val="clear" w:color="000000" w:fill="F2F2F2"/>
            <w:vAlign w:val="center"/>
            <w:hideMark/>
          </w:tcPr>
          <w:p w14:paraId="4C2981C1"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1080" w:type="dxa"/>
            <w:tcBorders>
              <w:top w:val="nil"/>
              <w:left w:val="nil"/>
              <w:bottom w:val="single" w:sz="8" w:space="0" w:color="auto"/>
              <w:right w:val="single" w:sz="8" w:space="0" w:color="auto"/>
            </w:tcBorders>
            <w:shd w:val="clear" w:color="000000" w:fill="F2F2F2"/>
            <w:vAlign w:val="center"/>
            <w:hideMark/>
          </w:tcPr>
          <w:p w14:paraId="6F639C22"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c>
          <w:tcPr>
            <w:tcW w:w="1260" w:type="dxa"/>
            <w:tcBorders>
              <w:top w:val="nil"/>
              <w:left w:val="nil"/>
              <w:bottom w:val="single" w:sz="8" w:space="0" w:color="auto"/>
              <w:right w:val="single" w:sz="8" w:space="0" w:color="auto"/>
            </w:tcBorders>
            <w:shd w:val="clear" w:color="000000" w:fill="F2F2F2"/>
            <w:vAlign w:val="center"/>
            <w:hideMark/>
          </w:tcPr>
          <w:p w14:paraId="5B69A814"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Index of Moderated Mediation</w:t>
            </w:r>
          </w:p>
        </w:tc>
        <w:tc>
          <w:tcPr>
            <w:tcW w:w="990" w:type="dxa"/>
            <w:tcBorders>
              <w:top w:val="nil"/>
              <w:left w:val="nil"/>
              <w:bottom w:val="single" w:sz="8" w:space="0" w:color="auto"/>
              <w:right w:val="single" w:sz="8" w:space="0" w:color="auto"/>
            </w:tcBorders>
            <w:shd w:val="clear" w:color="000000" w:fill="F2F2F2"/>
            <w:vAlign w:val="center"/>
            <w:hideMark/>
          </w:tcPr>
          <w:p w14:paraId="7F61FE79"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CI</w:t>
            </w:r>
          </w:p>
        </w:tc>
      </w:tr>
      <w:tr w:rsidR="00E2124A" w:rsidRPr="00E2124A" w14:paraId="63F63726" w14:textId="77777777" w:rsidTr="00E2124A">
        <w:trPr>
          <w:trHeight w:val="516"/>
        </w:trPr>
        <w:tc>
          <w:tcPr>
            <w:tcW w:w="1260" w:type="dxa"/>
            <w:tcBorders>
              <w:top w:val="nil"/>
              <w:left w:val="single" w:sz="8" w:space="0" w:color="auto"/>
              <w:bottom w:val="single" w:sz="8" w:space="0" w:color="auto"/>
              <w:right w:val="single" w:sz="8" w:space="0" w:color="auto"/>
            </w:tcBorders>
            <w:shd w:val="clear" w:color="000000" w:fill="D9D9D9"/>
            <w:vAlign w:val="center"/>
            <w:hideMark/>
          </w:tcPr>
          <w:p w14:paraId="72D65F5C" w14:textId="263A3492"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I</w:t>
            </w:r>
            <w:r w:rsidRPr="00E2124A">
              <w:rPr>
                <w:rFonts w:ascii="Calibri" w:eastAsia="Times New Roman" w:hAnsi="Calibri" w:cs="Times New Roman"/>
                <w:color w:val="000000"/>
                <w:sz w:val="22"/>
                <w:szCs w:val="22"/>
              </w:rPr>
              <w:t xml:space="preserve">nteraction: path </w:t>
            </w:r>
            <w:proofErr w:type="gramStart"/>
            <w:r w:rsidRPr="00E2124A">
              <w:rPr>
                <w:rFonts w:ascii="Calibri" w:eastAsia="Times New Roman" w:hAnsi="Calibri" w:cs="Times New Roman"/>
                <w:color w:val="000000"/>
                <w:sz w:val="22"/>
                <w:szCs w:val="22"/>
              </w:rPr>
              <w:t>a</w:t>
            </w:r>
            <w:proofErr w:type="gramEnd"/>
            <w:r w:rsidRPr="00E2124A">
              <w:rPr>
                <w:rFonts w:ascii="Calibri" w:eastAsia="Times New Roman" w:hAnsi="Calibri" w:cs="Times New Roman"/>
                <w:color w:val="000000"/>
                <w:sz w:val="22"/>
                <w:szCs w:val="22"/>
              </w:rPr>
              <w:t xml:space="preserve"> only</w:t>
            </w:r>
          </w:p>
        </w:tc>
        <w:tc>
          <w:tcPr>
            <w:tcW w:w="1226" w:type="dxa"/>
            <w:tcBorders>
              <w:top w:val="nil"/>
              <w:left w:val="nil"/>
              <w:bottom w:val="single" w:sz="8" w:space="0" w:color="auto"/>
              <w:right w:val="single" w:sz="8" w:space="0" w:color="auto"/>
            </w:tcBorders>
            <w:shd w:val="clear" w:color="auto" w:fill="auto"/>
            <w:vAlign w:val="center"/>
            <w:hideMark/>
          </w:tcPr>
          <w:p w14:paraId="2515486E" w14:textId="34B52616"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-0.22</w:t>
            </w:r>
          </w:p>
        </w:tc>
        <w:tc>
          <w:tcPr>
            <w:tcW w:w="1194" w:type="dxa"/>
            <w:tcBorders>
              <w:top w:val="nil"/>
              <w:left w:val="nil"/>
              <w:bottom w:val="single" w:sz="8" w:space="0" w:color="auto"/>
              <w:right w:val="single" w:sz="8" w:space="0" w:color="auto"/>
            </w:tcBorders>
            <w:shd w:val="clear" w:color="auto" w:fill="auto"/>
            <w:vAlign w:val="center"/>
            <w:hideMark/>
          </w:tcPr>
          <w:p w14:paraId="3C886F1D" w14:textId="7DE68319"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-0.49 to -0.0075</w:t>
            </w:r>
          </w:p>
        </w:tc>
        <w:tc>
          <w:tcPr>
            <w:tcW w:w="1260" w:type="dxa"/>
            <w:tcBorders>
              <w:top w:val="nil"/>
              <w:left w:val="nil"/>
              <w:bottom w:val="single" w:sz="8" w:space="0" w:color="auto"/>
              <w:right w:val="nil"/>
            </w:tcBorders>
            <w:shd w:val="clear" w:color="auto" w:fill="auto"/>
            <w:noWrap/>
            <w:vAlign w:val="center"/>
            <w:hideMark/>
          </w:tcPr>
          <w:p w14:paraId="591B8C7E" w14:textId="01366C13" w:rsidR="00E2124A" w:rsidRPr="00E2124A" w:rsidRDefault="00E2124A" w:rsidP="00E2124A">
            <w:pPr>
              <w:rPr>
                <w:rFonts w:ascii="Calibri" w:eastAsia="Times New Roman" w:hAnsi="Calibri" w:cs="Times New Roman"/>
                <w:color w:val="000000"/>
              </w:rPr>
            </w:pPr>
            <w:r w:rsidRPr="00E2124A">
              <w:rPr>
                <w:rFonts w:ascii="Calibri" w:eastAsia="Times New Roman" w:hAnsi="Calibri" w:cs="Times New Roman"/>
                <w:color w:val="000000"/>
              </w:rPr>
              <w:t>-0.</w:t>
            </w:r>
            <w:r w:rsidR="0099779A">
              <w:rPr>
                <w:rFonts w:ascii="Calibri" w:eastAsia="Times New Roman" w:hAnsi="Calibri" w:cs="Times New Roman"/>
                <w:color w:val="000000"/>
              </w:rPr>
              <w:t>028</w:t>
            </w:r>
          </w:p>
        </w:tc>
        <w:tc>
          <w:tcPr>
            <w:tcW w:w="1170" w:type="dxa"/>
            <w:tcBorders>
              <w:top w:val="nil"/>
              <w:left w:val="single" w:sz="8" w:space="0" w:color="auto"/>
              <w:bottom w:val="single" w:sz="8" w:space="0" w:color="auto"/>
              <w:right w:val="single" w:sz="8" w:space="0" w:color="auto"/>
            </w:tcBorders>
            <w:shd w:val="clear" w:color="auto" w:fill="auto"/>
            <w:vAlign w:val="center"/>
            <w:hideMark/>
          </w:tcPr>
          <w:p w14:paraId="10E99944" w14:textId="38348D47" w:rsidR="00E2124A" w:rsidRPr="00E2124A" w:rsidRDefault="00E2124A" w:rsidP="00E2124A">
            <w:pPr>
              <w:rPr>
                <w:rFonts w:ascii="Calibri" w:eastAsia="Times New Roman" w:hAnsi="Calibri" w:cs="Times New Roman"/>
                <w:color w:val="000000"/>
              </w:rPr>
            </w:pPr>
            <w:r w:rsidRPr="00E2124A">
              <w:rPr>
                <w:rFonts w:ascii="Calibri" w:eastAsia="Times New Roman" w:hAnsi="Calibri" w:cs="Times New Roman"/>
                <w:color w:val="000000"/>
              </w:rPr>
              <w:t>-0.2</w:t>
            </w:r>
            <w:r w:rsidR="0099779A">
              <w:rPr>
                <w:rFonts w:ascii="Calibri" w:eastAsia="Times New Roman" w:hAnsi="Calibri" w:cs="Times New Roman"/>
                <w:color w:val="000000"/>
              </w:rPr>
              <w:t>6</w:t>
            </w:r>
            <w:r w:rsidRPr="00E2124A">
              <w:rPr>
                <w:rFonts w:ascii="Calibri" w:eastAsia="Times New Roman" w:hAnsi="Calibri" w:cs="Times New Roman"/>
                <w:color w:val="000000"/>
              </w:rPr>
              <w:t xml:space="preserve"> to 0.</w:t>
            </w:r>
            <w:r w:rsidR="0099779A">
              <w:rPr>
                <w:rFonts w:ascii="Calibri" w:eastAsia="Times New Roman" w:hAnsi="Calibri" w:cs="Times New Roman"/>
                <w:color w:val="000000"/>
              </w:rPr>
              <w:t>29</w:t>
            </w:r>
          </w:p>
        </w:tc>
        <w:tc>
          <w:tcPr>
            <w:tcW w:w="1260" w:type="dxa"/>
            <w:tcBorders>
              <w:top w:val="nil"/>
              <w:left w:val="nil"/>
              <w:bottom w:val="single" w:sz="8" w:space="0" w:color="auto"/>
              <w:right w:val="single" w:sz="8" w:space="0" w:color="auto"/>
            </w:tcBorders>
            <w:shd w:val="clear" w:color="auto" w:fill="auto"/>
            <w:vAlign w:val="center"/>
            <w:hideMark/>
          </w:tcPr>
          <w:p w14:paraId="6CA970DC" w14:textId="6E022625" w:rsidR="00E2124A" w:rsidRPr="00E2124A" w:rsidRDefault="008A6D3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r w:rsidR="00E2124A" w:rsidRPr="00E2124A">
              <w:rPr>
                <w:rFonts w:ascii="Calibri" w:eastAsia="Times New Roman" w:hAnsi="Calibri" w:cs="Times New Roman"/>
                <w:color w:val="000000"/>
                <w:sz w:val="22"/>
                <w:szCs w:val="22"/>
              </w:rPr>
              <w:t>0.</w:t>
            </w:r>
            <w:r w:rsidR="00A211DB">
              <w:rPr>
                <w:rFonts w:ascii="Calibri" w:eastAsia="Times New Roman" w:hAnsi="Calibri" w:cs="Times New Roman"/>
                <w:color w:val="000000"/>
                <w:sz w:val="22"/>
                <w:szCs w:val="22"/>
              </w:rPr>
              <w:t>36</w:t>
            </w:r>
          </w:p>
        </w:tc>
        <w:tc>
          <w:tcPr>
            <w:tcW w:w="1080" w:type="dxa"/>
            <w:tcBorders>
              <w:top w:val="nil"/>
              <w:left w:val="nil"/>
              <w:bottom w:val="single" w:sz="8" w:space="0" w:color="auto"/>
              <w:right w:val="single" w:sz="8" w:space="0" w:color="auto"/>
            </w:tcBorders>
            <w:shd w:val="clear" w:color="auto" w:fill="auto"/>
            <w:vAlign w:val="center"/>
            <w:hideMark/>
          </w:tcPr>
          <w:p w14:paraId="3B5B99BD" w14:textId="60755F19"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-0.</w:t>
            </w:r>
            <w:r w:rsidR="00A211DB">
              <w:rPr>
                <w:rFonts w:ascii="Calibri" w:eastAsia="Times New Roman" w:hAnsi="Calibri" w:cs="Times New Roman"/>
                <w:color w:val="000000"/>
                <w:sz w:val="22"/>
                <w:szCs w:val="22"/>
              </w:rPr>
              <w:t>92</w:t>
            </w:r>
            <w:r w:rsidRPr="00E2124A">
              <w:rPr>
                <w:rFonts w:ascii="Calibri" w:eastAsia="Times New Roman" w:hAnsi="Calibri" w:cs="Times New Roman"/>
                <w:color w:val="000000"/>
                <w:sz w:val="22"/>
                <w:szCs w:val="22"/>
              </w:rPr>
              <w:t xml:space="preserve"> to 0.</w:t>
            </w:r>
            <w:r w:rsidR="00A211DB">
              <w:rPr>
                <w:rFonts w:ascii="Calibri" w:eastAsia="Times New Roman" w:hAnsi="Calibri" w:cs="Times New Roman"/>
                <w:color w:val="000000"/>
                <w:sz w:val="22"/>
                <w:szCs w:val="22"/>
              </w:rPr>
              <w:t>05</w:t>
            </w:r>
            <w:r w:rsidRPr="00E2124A">
              <w:rPr>
                <w:rFonts w:ascii="Calibri" w:eastAsia="Times New Roman" w:hAnsi="Calibri" w:cs="Times New Roman"/>
                <w:color w:val="000000"/>
                <w:sz w:val="22"/>
                <w:szCs w:val="22"/>
              </w:rPr>
              <w:t>9</w:t>
            </w:r>
          </w:p>
        </w:tc>
        <w:tc>
          <w:tcPr>
            <w:tcW w:w="1260" w:type="dxa"/>
            <w:tcBorders>
              <w:top w:val="nil"/>
              <w:left w:val="nil"/>
              <w:bottom w:val="single" w:sz="8" w:space="0" w:color="auto"/>
              <w:right w:val="single" w:sz="8" w:space="0" w:color="auto"/>
            </w:tcBorders>
            <w:shd w:val="clear" w:color="auto" w:fill="auto"/>
            <w:vAlign w:val="center"/>
            <w:hideMark/>
          </w:tcPr>
          <w:p w14:paraId="4425BE34" w14:textId="65D0DC62"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0.22</w:t>
            </w:r>
          </w:p>
        </w:tc>
        <w:tc>
          <w:tcPr>
            <w:tcW w:w="990" w:type="dxa"/>
            <w:tcBorders>
              <w:top w:val="nil"/>
              <w:left w:val="nil"/>
              <w:bottom w:val="single" w:sz="8" w:space="0" w:color="auto"/>
              <w:right w:val="single" w:sz="8" w:space="0" w:color="auto"/>
            </w:tcBorders>
            <w:shd w:val="clear" w:color="auto" w:fill="auto"/>
            <w:vAlign w:val="center"/>
            <w:hideMark/>
          </w:tcPr>
          <w:p w14:paraId="76FEA2DC" w14:textId="7F36A4CC"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0.0023 to 0.48*</w:t>
            </w:r>
          </w:p>
        </w:tc>
        <w:tc>
          <w:tcPr>
            <w:tcW w:w="1260" w:type="dxa"/>
            <w:tcBorders>
              <w:top w:val="nil"/>
              <w:left w:val="nil"/>
              <w:bottom w:val="single" w:sz="8" w:space="0" w:color="auto"/>
              <w:right w:val="nil"/>
            </w:tcBorders>
            <w:shd w:val="clear" w:color="auto" w:fill="auto"/>
            <w:noWrap/>
            <w:vAlign w:val="center"/>
            <w:hideMark/>
          </w:tcPr>
          <w:p w14:paraId="21BAC730" w14:textId="78864B2A"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0.028</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15783A42" w14:textId="0B9FE2F8"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-0.25 to 0.29</w:t>
            </w:r>
          </w:p>
        </w:tc>
        <w:tc>
          <w:tcPr>
            <w:tcW w:w="1260" w:type="dxa"/>
            <w:tcBorders>
              <w:top w:val="nil"/>
              <w:left w:val="nil"/>
              <w:bottom w:val="single" w:sz="8" w:space="0" w:color="auto"/>
              <w:right w:val="single" w:sz="8" w:space="0" w:color="auto"/>
            </w:tcBorders>
            <w:shd w:val="clear" w:color="auto" w:fill="auto"/>
            <w:vAlign w:val="center"/>
            <w:hideMark/>
          </w:tcPr>
          <w:p w14:paraId="405FA3D5" w14:textId="4B223A42"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0.</w:t>
            </w:r>
            <w:r w:rsidR="00B172D5">
              <w:rPr>
                <w:rFonts w:ascii="Calibri" w:eastAsia="Times New Roman" w:hAnsi="Calibri" w:cs="Times New Roman"/>
                <w:color w:val="000000"/>
                <w:sz w:val="22"/>
                <w:szCs w:val="22"/>
              </w:rPr>
              <w:t>36</w:t>
            </w:r>
          </w:p>
        </w:tc>
        <w:tc>
          <w:tcPr>
            <w:tcW w:w="990" w:type="dxa"/>
            <w:tcBorders>
              <w:top w:val="nil"/>
              <w:left w:val="nil"/>
              <w:bottom w:val="single" w:sz="8" w:space="0" w:color="auto"/>
              <w:right w:val="single" w:sz="8" w:space="0" w:color="auto"/>
            </w:tcBorders>
            <w:shd w:val="clear" w:color="auto" w:fill="auto"/>
            <w:vAlign w:val="center"/>
            <w:hideMark/>
          </w:tcPr>
          <w:p w14:paraId="301D0283" w14:textId="56C48EF9"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-0.053 to 0.9</w:t>
            </w:r>
          </w:p>
        </w:tc>
      </w:tr>
      <w:tr w:rsidR="00E2124A" w:rsidRPr="00E2124A" w14:paraId="6B0EF1DD" w14:textId="77777777" w:rsidTr="00E2124A">
        <w:trPr>
          <w:trHeight w:val="516"/>
        </w:trPr>
        <w:tc>
          <w:tcPr>
            <w:tcW w:w="1260" w:type="dxa"/>
            <w:tcBorders>
              <w:top w:val="nil"/>
              <w:left w:val="single" w:sz="8" w:space="0" w:color="auto"/>
              <w:bottom w:val="single" w:sz="8" w:space="0" w:color="auto"/>
              <w:right w:val="single" w:sz="8" w:space="0" w:color="auto"/>
            </w:tcBorders>
            <w:shd w:val="clear" w:color="000000" w:fill="D9D9D9"/>
            <w:vAlign w:val="center"/>
            <w:hideMark/>
          </w:tcPr>
          <w:p w14:paraId="77AEABA8" w14:textId="77777777"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Interaction: paths a, b</w:t>
            </w:r>
          </w:p>
        </w:tc>
        <w:tc>
          <w:tcPr>
            <w:tcW w:w="1226" w:type="dxa"/>
            <w:tcBorders>
              <w:top w:val="nil"/>
              <w:left w:val="nil"/>
              <w:bottom w:val="single" w:sz="8" w:space="0" w:color="auto"/>
              <w:right w:val="single" w:sz="8" w:space="0" w:color="auto"/>
            </w:tcBorders>
            <w:shd w:val="clear" w:color="auto" w:fill="auto"/>
            <w:vAlign w:val="center"/>
            <w:hideMark/>
          </w:tcPr>
          <w:p w14:paraId="02FC39BB" w14:textId="734CFC3C"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-0.24</w:t>
            </w:r>
          </w:p>
        </w:tc>
        <w:tc>
          <w:tcPr>
            <w:tcW w:w="1194" w:type="dxa"/>
            <w:tcBorders>
              <w:top w:val="nil"/>
              <w:left w:val="nil"/>
              <w:bottom w:val="single" w:sz="8" w:space="0" w:color="auto"/>
              <w:right w:val="single" w:sz="8" w:space="0" w:color="auto"/>
            </w:tcBorders>
            <w:shd w:val="clear" w:color="auto" w:fill="auto"/>
            <w:vAlign w:val="center"/>
            <w:hideMark/>
          </w:tcPr>
          <w:p w14:paraId="213F6B6A" w14:textId="4B8ADCA1"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-0.54 to 0.033</w:t>
            </w:r>
          </w:p>
        </w:tc>
        <w:tc>
          <w:tcPr>
            <w:tcW w:w="1260" w:type="dxa"/>
            <w:tcBorders>
              <w:top w:val="nil"/>
              <w:left w:val="nil"/>
              <w:bottom w:val="single" w:sz="8" w:space="0" w:color="auto"/>
              <w:right w:val="nil"/>
            </w:tcBorders>
            <w:shd w:val="clear" w:color="auto" w:fill="auto"/>
            <w:noWrap/>
            <w:vAlign w:val="center"/>
            <w:hideMark/>
          </w:tcPr>
          <w:p w14:paraId="190888FF" w14:textId="6C8A763F" w:rsidR="00E2124A" w:rsidRPr="00E2124A" w:rsidRDefault="0099779A" w:rsidP="00E2124A">
            <w:pPr>
              <w:rPr>
                <w:rFonts w:ascii="Calibri" w:eastAsia="Times New Roman" w:hAnsi="Calibri" w:cs="Times New Roman"/>
                <w:color w:val="000000"/>
              </w:rPr>
            </w:pPr>
            <w:r>
              <w:rPr>
                <w:rFonts w:ascii="Calibri" w:eastAsia="Times New Roman" w:hAnsi="Calibri" w:cs="Times New Roman"/>
                <w:color w:val="000000"/>
              </w:rPr>
              <w:t>0.02</w:t>
            </w:r>
          </w:p>
        </w:tc>
        <w:tc>
          <w:tcPr>
            <w:tcW w:w="1170" w:type="dxa"/>
            <w:tcBorders>
              <w:top w:val="nil"/>
              <w:left w:val="single" w:sz="8" w:space="0" w:color="auto"/>
              <w:bottom w:val="single" w:sz="8" w:space="0" w:color="auto"/>
              <w:right w:val="single" w:sz="8" w:space="0" w:color="auto"/>
            </w:tcBorders>
            <w:shd w:val="clear" w:color="auto" w:fill="auto"/>
            <w:vAlign w:val="center"/>
            <w:hideMark/>
          </w:tcPr>
          <w:p w14:paraId="777C4DB0" w14:textId="7B6062AD" w:rsidR="00E2124A" w:rsidRPr="00E2124A" w:rsidRDefault="00E2124A" w:rsidP="00E2124A">
            <w:pPr>
              <w:rPr>
                <w:rFonts w:ascii="Calibri" w:eastAsia="Times New Roman" w:hAnsi="Calibri" w:cs="Times New Roman"/>
                <w:color w:val="000000"/>
              </w:rPr>
            </w:pPr>
            <w:r w:rsidRPr="00E2124A">
              <w:rPr>
                <w:rFonts w:ascii="Calibri" w:eastAsia="Times New Roman" w:hAnsi="Calibri" w:cs="Times New Roman"/>
                <w:color w:val="000000"/>
              </w:rPr>
              <w:t>-0.2</w:t>
            </w:r>
            <w:r w:rsidR="0099779A">
              <w:rPr>
                <w:rFonts w:ascii="Calibri" w:eastAsia="Times New Roman" w:hAnsi="Calibri" w:cs="Times New Roman"/>
                <w:color w:val="000000"/>
              </w:rPr>
              <w:t>3</w:t>
            </w:r>
            <w:r w:rsidRPr="00E2124A">
              <w:rPr>
                <w:rFonts w:ascii="Calibri" w:eastAsia="Times New Roman" w:hAnsi="Calibri" w:cs="Times New Roman"/>
                <w:color w:val="000000"/>
              </w:rPr>
              <w:t xml:space="preserve"> to 0.</w:t>
            </w:r>
            <w:r w:rsidR="0099779A">
              <w:rPr>
                <w:rFonts w:ascii="Calibri" w:eastAsia="Times New Roman" w:hAnsi="Calibri" w:cs="Times New Roman"/>
                <w:color w:val="000000"/>
              </w:rPr>
              <w:t>34</w:t>
            </w:r>
          </w:p>
        </w:tc>
        <w:tc>
          <w:tcPr>
            <w:tcW w:w="1260" w:type="dxa"/>
            <w:tcBorders>
              <w:top w:val="nil"/>
              <w:left w:val="nil"/>
              <w:bottom w:val="single" w:sz="8" w:space="0" w:color="auto"/>
              <w:right w:val="single" w:sz="8" w:space="0" w:color="auto"/>
            </w:tcBorders>
            <w:shd w:val="clear" w:color="auto" w:fill="auto"/>
            <w:vAlign w:val="center"/>
            <w:hideMark/>
          </w:tcPr>
          <w:p w14:paraId="76BD5BD6" w14:textId="11CE3626" w:rsidR="00E2124A" w:rsidRPr="00E2124A" w:rsidRDefault="00A211DB"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w:t>
            </w:r>
            <w:r w:rsidR="00E2124A" w:rsidRPr="00E2124A">
              <w:rPr>
                <w:rFonts w:ascii="Calibri" w:eastAsia="Times New Roman" w:hAnsi="Calibri" w:cs="Times New Roman"/>
                <w:color w:val="000000"/>
                <w:sz w:val="22"/>
                <w:szCs w:val="22"/>
              </w:rPr>
              <w:t>0.36</w:t>
            </w:r>
          </w:p>
        </w:tc>
        <w:tc>
          <w:tcPr>
            <w:tcW w:w="1080" w:type="dxa"/>
            <w:tcBorders>
              <w:top w:val="nil"/>
              <w:left w:val="nil"/>
              <w:bottom w:val="single" w:sz="8" w:space="0" w:color="auto"/>
              <w:right w:val="single" w:sz="8" w:space="0" w:color="auto"/>
            </w:tcBorders>
            <w:shd w:val="clear" w:color="auto" w:fill="auto"/>
            <w:vAlign w:val="center"/>
            <w:hideMark/>
          </w:tcPr>
          <w:p w14:paraId="5979072B" w14:textId="4BE4B6DA"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w:t>
            </w:r>
            <w:r w:rsidR="00A211DB">
              <w:rPr>
                <w:rFonts w:ascii="Calibri" w:eastAsia="Times New Roman" w:hAnsi="Calibri" w:cs="Times New Roman"/>
                <w:color w:val="000000"/>
                <w:sz w:val="22"/>
                <w:szCs w:val="22"/>
              </w:rPr>
              <w:t>1.1</w:t>
            </w:r>
            <w:r w:rsidRPr="00E2124A">
              <w:rPr>
                <w:rFonts w:ascii="Calibri" w:eastAsia="Times New Roman" w:hAnsi="Calibri" w:cs="Times New Roman"/>
                <w:color w:val="000000"/>
                <w:sz w:val="22"/>
                <w:szCs w:val="22"/>
              </w:rPr>
              <w:t xml:space="preserve"> to 0.</w:t>
            </w:r>
            <w:r w:rsidR="00A211DB">
              <w:rPr>
                <w:rFonts w:ascii="Calibri" w:eastAsia="Times New Roman" w:hAnsi="Calibri" w:cs="Times New Roman"/>
                <w:color w:val="000000"/>
                <w:sz w:val="22"/>
                <w:szCs w:val="22"/>
              </w:rPr>
              <w:t>29</w:t>
            </w:r>
          </w:p>
        </w:tc>
        <w:tc>
          <w:tcPr>
            <w:tcW w:w="1260" w:type="dxa"/>
            <w:tcBorders>
              <w:top w:val="nil"/>
              <w:left w:val="nil"/>
              <w:bottom w:val="single" w:sz="8" w:space="0" w:color="auto"/>
              <w:right w:val="single" w:sz="8" w:space="0" w:color="auto"/>
            </w:tcBorders>
            <w:shd w:val="clear" w:color="auto" w:fill="auto"/>
            <w:vAlign w:val="center"/>
            <w:hideMark/>
          </w:tcPr>
          <w:p w14:paraId="1314E227" w14:textId="7C9DD690"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0.25</w:t>
            </w:r>
          </w:p>
        </w:tc>
        <w:tc>
          <w:tcPr>
            <w:tcW w:w="990" w:type="dxa"/>
            <w:tcBorders>
              <w:top w:val="nil"/>
              <w:left w:val="nil"/>
              <w:bottom w:val="single" w:sz="8" w:space="0" w:color="auto"/>
              <w:right w:val="single" w:sz="8" w:space="0" w:color="auto"/>
            </w:tcBorders>
            <w:shd w:val="clear" w:color="auto" w:fill="auto"/>
            <w:vAlign w:val="center"/>
            <w:hideMark/>
          </w:tcPr>
          <w:p w14:paraId="2334AA5E" w14:textId="1394D3E4"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-0.052 to 0.54</w:t>
            </w:r>
          </w:p>
        </w:tc>
        <w:tc>
          <w:tcPr>
            <w:tcW w:w="1260" w:type="dxa"/>
            <w:tcBorders>
              <w:top w:val="nil"/>
              <w:left w:val="nil"/>
              <w:bottom w:val="single" w:sz="8" w:space="0" w:color="auto"/>
              <w:right w:val="nil"/>
            </w:tcBorders>
            <w:shd w:val="clear" w:color="auto" w:fill="auto"/>
            <w:noWrap/>
            <w:vAlign w:val="center"/>
            <w:hideMark/>
          </w:tcPr>
          <w:p w14:paraId="36789477" w14:textId="6D1D2577"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-0.0012</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4AE47B89" w14:textId="6F86AC4D"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-0.27 to 0.27</w:t>
            </w:r>
          </w:p>
        </w:tc>
        <w:tc>
          <w:tcPr>
            <w:tcW w:w="1260" w:type="dxa"/>
            <w:tcBorders>
              <w:top w:val="nil"/>
              <w:left w:val="nil"/>
              <w:bottom w:val="single" w:sz="8" w:space="0" w:color="auto"/>
              <w:right w:val="single" w:sz="8" w:space="0" w:color="auto"/>
            </w:tcBorders>
            <w:shd w:val="clear" w:color="auto" w:fill="auto"/>
            <w:vAlign w:val="center"/>
            <w:hideMark/>
          </w:tcPr>
          <w:p w14:paraId="3A641C99" w14:textId="1CE70D1F"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0.35</w:t>
            </w:r>
          </w:p>
        </w:tc>
        <w:tc>
          <w:tcPr>
            <w:tcW w:w="990" w:type="dxa"/>
            <w:tcBorders>
              <w:top w:val="nil"/>
              <w:left w:val="nil"/>
              <w:bottom w:val="single" w:sz="8" w:space="0" w:color="auto"/>
              <w:right w:val="single" w:sz="8" w:space="0" w:color="auto"/>
            </w:tcBorders>
            <w:shd w:val="clear" w:color="auto" w:fill="auto"/>
            <w:vAlign w:val="center"/>
            <w:hideMark/>
          </w:tcPr>
          <w:p w14:paraId="2DA9EDA7" w14:textId="106E0C66"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-0.064 to 0.97</w:t>
            </w:r>
          </w:p>
        </w:tc>
      </w:tr>
      <w:tr w:rsidR="00E2124A" w:rsidRPr="00E2124A" w14:paraId="12278823" w14:textId="77777777" w:rsidTr="00E2124A">
        <w:trPr>
          <w:trHeight w:val="516"/>
        </w:trPr>
        <w:tc>
          <w:tcPr>
            <w:tcW w:w="1260" w:type="dxa"/>
            <w:tcBorders>
              <w:top w:val="nil"/>
              <w:left w:val="single" w:sz="8" w:space="0" w:color="auto"/>
              <w:bottom w:val="single" w:sz="8" w:space="0" w:color="auto"/>
              <w:right w:val="single" w:sz="8" w:space="0" w:color="auto"/>
            </w:tcBorders>
            <w:shd w:val="clear" w:color="000000" w:fill="D9D9D9"/>
            <w:vAlign w:val="center"/>
            <w:hideMark/>
          </w:tcPr>
          <w:p w14:paraId="37618F17" w14:textId="3FE38C62"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Interaction all paths:</w:t>
            </w:r>
          </w:p>
        </w:tc>
        <w:tc>
          <w:tcPr>
            <w:tcW w:w="1226" w:type="dxa"/>
            <w:tcBorders>
              <w:top w:val="nil"/>
              <w:left w:val="nil"/>
              <w:bottom w:val="single" w:sz="8" w:space="0" w:color="auto"/>
              <w:right w:val="single" w:sz="8" w:space="0" w:color="auto"/>
            </w:tcBorders>
            <w:shd w:val="clear" w:color="auto" w:fill="auto"/>
            <w:vAlign w:val="center"/>
            <w:hideMark/>
          </w:tcPr>
          <w:p w14:paraId="34BB3D19" w14:textId="2FE9290F"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-0.24</w:t>
            </w:r>
          </w:p>
        </w:tc>
        <w:tc>
          <w:tcPr>
            <w:tcW w:w="1194" w:type="dxa"/>
            <w:tcBorders>
              <w:top w:val="nil"/>
              <w:left w:val="nil"/>
              <w:bottom w:val="single" w:sz="8" w:space="0" w:color="auto"/>
              <w:right w:val="single" w:sz="8" w:space="0" w:color="auto"/>
            </w:tcBorders>
            <w:shd w:val="clear" w:color="auto" w:fill="auto"/>
            <w:vAlign w:val="center"/>
            <w:hideMark/>
          </w:tcPr>
          <w:p w14:paraId="0E23B676" w14:textId="1EBE9E93" w:rsidR="00E2124A" w:rsidRPr="00E2124A" w:rsidRDefault="0099779A"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-0.55 to 0.033</w:t>
            </w:r>
          </w:p>
        </w:tc>
        <w:tc>
          <w:tcPr>
            <w:tcW w:w="1260" w:type="dxa"/>
            <w:tcBorders>
              <w:top w:val="nil"/>
              <w:left w:val="nil"/>
              <w:bottom w:val="single" w:sz="8" w:space="0" w:color="auto"/>
              <w:right w:val="nil"/>
            </w:tcBorders>
            <w:shd w:val="clear" w:color="auto" w:fill="auto"/>
            <w:noWrap/>
            <w:vAlign w:val="center"/>
            <w:hideMark/>
          </w:tcPr>
          <w:p w14:paraId="0B1B8032" w14:textId="73283997" w:rsidR="00E2124A" w:rsidRPr="00E2124A" w:rsidRDefault="00E2124A" w:rsidP="00E2124A">
            <w:pPr>
              <w:rPr>
                <w:rFonts w:ascii="Calibri" w:eastAsia="Times New Roman" w:hAnsi="Calibri" w:cs="Times New Roman"/>
                <w:color w:val="000000"/>
              </w:rPr>
            </w:pPr>
            <w:r w:rsidRPr="00E2124A">
              <w:rPr>
                <w:rFonts w:ascii="Calibri" w:eastAsia="Times New Roman" w:hAnsi="Calibri" w:cs="Times New Roman"/>
                <w:color w:val="000000"/>
              </w:rPr>
              <w:t>0.0</w:t>
            </w:r>
            <w:r w:rsidR="0099779A">
              <w:rPr>
                <w:rFonts w:ascii="Calibri" w:eastAsia="Times New Roman" w:hAnsi="Calibri" w:cs="Times New Roman"/>
                <w:color w:val="000000"/>
              </w:rPr>
              <w:t>17</w:t>
            </w:r>
          </w:p>
        </w:tc>
        <w:tc>
          <w:tcPr>
            <w:tcW w:w="1170" w:type="dxa"/>
            <w:tcBorders>
              <w:top w:val="nil"/>
              <w:left w:val="single" w:sz="8" w:space="0" w:color="auto"/>
              <w:bottom w:val="single" w:sz="8" w:space="0" w:color="auto"/>
              <w:right w:val="single" w:sz="8" w:space="0" w:color="auto"/>
            </w:tcBorders>
            <w:shd w:val="clear" w:color="auto" w:fill="auto"/>
            <w:vAlign w:val="center"/>
            <w:hideMark/>
          </w:tcPr>
          <w:p w14:paraId="3911C1E6" w14:textId="554751CF" w:rsidR="00E2124A" w:rsidRPr="00E2124A" w:rsidRDefault="00E2124A" w:rsidP="00E2124A">
            <w:pPr>
              <w:rPr>
                <w:rFonts w:ascii="Calibri" w:eastAsia="Times New Roman" w:hAnsi="Calibri" w:cs="Times New Roman"/>
                <w:color w:val="000000"/>
              </w:rPr>
            </w:pPr>
            <w:r w:rsidRPr="00E2124A">
              <w:rPr>
                <w:rFonts w:ascii="Calibri" w:eastAsia="Times New Roman" w:hAnsi="Calibri" w:cs="Times New Roman"/>
                <w:color w:val="000000"/>
              </w:rPr>
              <w:t>-0.</w:t>
            </w:r>
            <w:r w:rsidR="0099779A">
              <w:rPr>
                <w:rFonts w:ascii="Calibri" w:eastAsia="Times New Roman" w:hAnsi="Calibri" w:cs="Times New Roman"/>
                <w:color w:val="000000"/>
              </w:rPr>
              <w:t>24</w:t>
            </w:r>
            <w:r w:rsidRPr="00E2124A">
              <w:rPr>
                <w:rFonts w:ascii="Calibri" w:eastAsia="Times New Roman" w:hAnsi="Calibri" w:cs="Times New Roman"/>
                <w:color w:val="000000"/>
              </w:rPr>
              <w:t xml:space="preserve"> to 0.</w:t>
            </w:r>
            <w:r w:rsidR="0099779A">
              <w:rPr>
                <w:rFonts w:ascii="Calibri" w:eastAsia="Times New Roman" w:hAnsi="Calibri" w:cs="Times New Roman"/>
                <w:color w:val="000000"/>
              </w:rPr>
              <w:t>35</w:t>
            </w:r>
          </w:p>
        </w:tc>
        <w:tc>
          <w:tcPr>
            <w:tcW w:w="1260" w:type="dxa"/>
            <w:tcBorders>
              <w:top w:val="nil"/>
              <w:left w:val="nil"/>
              <w:bottom w:val="single" w:sz="8" w:space="0" w:color="auto"/>
              <w:right w:val="single" w:sz="8" w:space="0" w:color="auto"/>
            </w:tcBorders>
            <w:shd w:val="clear" w:color="auto" w:fill="auto"/>
            <w:vAlign w:val="center"/>
            <w:hideMark/>
          </w:tcPr>
          <w:p w14:paraId="7948762F" w14:textId="086A1EAA" w:rsidR="00E2124A" w:rsidRPr="00E2124A" w:rsidRDefault="00A211DB"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-0.36</w:t>
            </w:r>
          </w:p>
        </w:tc>
        <w:tc>
          <w:tcPr>
            <w:tcW w:w="1080" w:type="dxa"/>
            <w:tcBorders>
              <w:top w:val="nil"/>
              <w:left w:val="nil"/>
              <w:bottom w:val="single" w:sz="8" w:space="0" w:color="auto"/>
              <w:right w:val="single" w:sz="8" w:space="0" w:color="auto"/>
            </w:tcBorders>
            <w:shd w:val="clear" w:color="auto" w:fill="auto"/>
            <w:vAlign w:val="center"/>
            <w:hideMark/>
          </w:tcPr>
          <w:p w14:paraId="6BEADCE9" w14:textId="775A00DA" w:rsidR="00E2124A" w:rsidRPr="00E2124A" w:rsidRDefault="00E2124A" w:rsidP="00E2124A">
            <w:pPr>
              <w:rPr>
                <w:rFonts w:ascii="Calibri" w:eastAsia="Times New Roman" w:hAnsi="Calibri" w:cs="Times New Roman"/>
                <w:color w:val="000000"/>
                <w:sz w:val="22"/>
                <w:szCs w:val="22"/>
              </w:rPr>
            </w:pPr>
            <w:r w:rsidRPr="00E2124A">
              <w:rPr>
                <w:rFonts w:ascii="Calibri" w:eastAsia="Times New Roman" w:hAnsi="Calibri" w:cs="Times New Roman"/>
                <w:color w:val="000000"/>
                <w:sz w:val="22"/>
                <w:szCs w:val="22"/>
              </w:rPr>
              <w:t>-</w:t>
            </w:r>
            <w:r w:rsidR="00A211DB">
              <w:rPr>
                <w:rFonts w:ascii="Calibri" w:eastAsia="Times New Roman" w:hAnsi="Calibri" w:cs="Times New Roman"/>
                <w:color w:val="000000"/>
                <w:sz w:val="22"/>
                <w:szCs w:val="22"/>
              </w:rPr>
              <w:t xml:space="preserve">1.12 </w:t>
            </w:r>
            <w:r w:rsidRPr="00E2124A">
              <w:rPr>
                <w:rFonts w:ascii="Calibri" w:eastAsia="Times New Roman" w:hAnsi="Calibri" w:cs="Times New Roman"/>
                <w:color w:val="000000"/>
                <w:sz w:val="22"/>
                <w:szCs w:val="22"/>
              </w:rPr>
              <w:t>to 0.</w:t>
            </w:r>
            <w:r w:rsidR="00A211DB">
              <w:rPr>
                <w:rFonts w:ascii="Calibri" w:eastAsia="Times New Roman" w:hAnsi="Calibri" w:cs="Times New Roman"/>
                <w:color w:val="000000"/>
                <w:sz w:val="22"/>
                <w:szCs w:val="22"/>
              </w:rPr>
              <w:t>3</w:t>
            </w:r>
          </w:p>
        </w:tc>
        <w:tc>
          <w:tcPr>
            <w:tcW w:w="1260" w:type="dxa"/>
            <w:tcBorders>
              <w:top w:val="nil"/>
              <w:left w:val="nil"/>
              <w:bottom w:val="single" w:sz="8" w:space="0" w:color="auto"/>
              <w:right w:val="single" w:sz="8" w:space="0" w:color="auto"/>
            </w:tcBorders>
            <w:shd w:val="clear" w:color="auto" w:fill="auto"/>
            <w:vAlign w:val="center"/>
            <w:hideMark/>
          </w:tcPr>
          <w:p w14:paraId="2C29CFF4" w14:textId="762E661B"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0.26</w:t>
            </w:r>
          </w:p>
        </w:tc>
        <w:tc>
          <w:tcPr>
            <w:tcW w:w="990" w:type="dxa"/>
            <w:tcBorders>
              <w:top w:val="nil"/>
              <w:left w:val="nil"/>
              <w:bottom w:val="single" w:sz="8" w:space="0" w:color="auto"/>
              <w:right w:val="single" w:sz="8" w:space="0" w:color="auto"/>
            </w:tcBorders>
            <w:shd w:val="clear" w:color="auto" w:fill="auto"/>
            <w:vAlign w:val="center"/>
            <w:hideMark/>
          </w:tcPr>
          <w:p w14:paraId="5B1BA07A" w14:textId="58939C2A"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-0.051 to 0.56</w:t>
            </w:r>
          </w:p>
        </w:tc>
        <w:tc>
          <w:tcPr>
            <w:tcW w:w="1260" w:type="dxa"/>
            <w:tcBorders>
              <w:top w:val="nil"/>
              <w:left w:val="nil"/>
              <w:bottom w:val="single" w:sz="8" w:space="0" w:color="auto"/>
              <w:right w:val="nil"/>
            </w:tcBorders>
            <w:shd w:val="clear" w:color="auto" w:fill="auto"/>
            <w:noWrap/>
            <w:vAlign w:val="center"/>
            <w:hideMark/>
          </w:tcPr>
          <w:p w14:paraId="4DE8442F" w14:textId="7910274E"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0.0005</w:t>
            </w:r>
          </w:p>
        </w:tc>
        <w:tc>
          <w:tcPr>
            <w:tcW w:w="1080" w:type="dxa"/>
            <w:tcBorders>
              <w:top w:val="nil"/>
              <w:left w:val="single" w:sz="8" w:space="0" w:color="auto"/>
              <w:bottom w:val="single" w:sz="8" w:space="0" w:color="auto"/>
              <w:right w:val="single" w:sz="8" w:space="0" w:color="auto"/>
            </w:tcBorders>
            <w:shd w:val="clear" w:color="auto" w:fill="auto"/>
            <w:vAlign w:val="center"/>
            <w:hideMark/>
          </w:tcPr>
          <w:p w14:paraId="628C8D13" w14:textId="59B3BB55" w:rsidR="00E2124A" w:rsidRPr="00E2124A" w:rsidRDefault="00B172D5" w:rsidP="00E2124A">
            <w:pPr>
              <w:rPr>
                <w:rFonts w:ascii="Calibri" w:eastAsia="Times New Roman" w:hAnsi="Calibri" w:cs="Times New Roman"/>
                <w:color w:val="000000"/>
              </w:rPr>
            </w:pPr>
            <w:r>
              <w:rPr>
                <w:rFonts w:ascii="Calibri" w:eastAsia="Times New Roman" w:hAnsi="Calibri" w:cs="Times New Roman"/>
                <w:color w:val="000000"/>
              </w:rPr>
              <w:t>-0.27 to 0.27</w:t>
            </w:r>
          </w:p>
        </w:tc>
        <w:tc>
          <w:tcPr>
            <w:tcW w:w="1260" w:type="dxa"/>
            <w:tcBorders>
              <w:top w:val="nil"/>
              <w:left w:val="nil"/>
              <w:bottom w:val="single" w:sz="8" w:space="0" w:color="auto"/>
              <w:right w:val="single" w:sz="8" w:space="0" w:color="auto"/>
            </w:tcBorders>
            <w:shd w:val="clear" w:color="auto" w:fill="auto"/>
            <w:vAlign w:val="center"/>
            <w:hideMark/>
          </w:tcPr>
          <w:p w14:paraId="450CEF1D" w14:textId="3B5B9403"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0.33</w:t>
            </w:r>
          </w:p>
        </w:tc>
        <w:tc>
          <w:tcPr>
            <w:tcW w:w="990" w:type="dxa"/>
            <w:tcBorders>
              <w:top w:val="nil"/>
              <w:left w:val="nil"/>
              <w:bottom w:val="single" w:sz="8" w:space="0" w:color="auto"/>
              <w:right w:val="single" w:sz="8" w:space="0" w:color="auto"/>
            </w:tcBorders>
            <w:shd w:val="clear" w:color="auto" w:fill="auto"/>
            <w:vAlign w:val="center"/>
            <w:hideMark/>
          </w:tcPr>
          <w:p w14:paraId="1C3E03E1" w14:textId="4495856E" w:rsidR="00E2124A" w:rsidRPr="00E2124A" w:rsidRDefault="00B172D5" w:rsidP="00E2124A">
            <w:pPr>
              <w:rPr>
                <w:rFonts w:ascii="Calibri" w:eastAsia="Times New Roman" w:hAnsi="Calibri" w:cs="Times New Roman"/>
                <w:color w:val="000000"/>
                <w:sz w:val="22"/>
                <w:szCs w:val="22"/>
              </w:rPr>
            </w:pPr>
            <w:r>
              <w:rPr>
                <w:rFonts w:ascii="Calibri" w:eastAsia="Times New Roman" w:hAnsi="Calibri" w:cs="Times New Roman"/>
                <w:color w:val="000000"/>
                <w:sz w:val="22"/>
                <w:szCs w:val="22"/>
              </w:rPr>
              <w:t>-0.10 to 0.86</w:t>
            </w:r>
          </w:p>
        </w:tc>
      </w:tr>
    </w:tbl>
    <w:p w14:paraId="68663E29" w14:textId="32FC13AD" w:rsidR="00E2124A" w:rsidRPr="00A50BB2" w:rsidRDefault="00E2124A" w:rsidP="00E2124A">
      <w:pPr>
        <w:rPr>
          <w:color w:val="000000" w:themeColor="text1"/>
        </w:rPr>
        <w:sectPr w:rsidR="00E2124A" w:rsidRPr="00A50BB2" w:rsidSect="00157E78">
          <w:pgSz w:w="15840" w:h="12240" w:orient="landscape"/>
          <w:pgMar w:top="1440" w:right="1440" w:bottom="1440" w:left="1440" w:header="720" w:footer="720" w:gutter="0"/>
          <w:cols w:space="720"/>
          <w:docGrid w:linePitch="360"/>
        </w:sectPr>
      </w:pPr>
      <w:r w:rsidRPr="00A50BB2">
        <w:rPr>
          <w:color w:val="000000" w:themeColor="text1"/>
        </w:rPr>
        <w:t xml:space="preserve">Supplemental Table 4:  </w:t>
      </w:r>
      <w:r w:rsidRPr="00A50BB2">
        <w:rPr>
          <w:rFonts w:cs="Times New Roman"/>
          <w:color w:val="000000" w:themeColor="text1"/>
        </w:rPr>
        <w:t xml:space="preserve">We tested for the effects of gender, age, and psychostimulant medication using moderated mediation models.  We allowed age, gender and medication status to interact with all paths in the mediation </w:t>
      </w:r>
      <w:proofErr w:type="gramStart"/>
      <w:r w:rsidRPr="00A50BB2">
        <w:rPr>
          <w:rFonts w:cs="Times New Roman"/>
          <w:color w:val="000000" w:themeColor="text1"/>
        </w:rPr>
        <w:t>model, and</w:t>
      </w:r>
      <w:proofErr w:type="gramEnd"/>
      <w:r w:rsidRPr="00A50BB2">
        <w:rPr>
          <w:rFonts w:cs="Times New Roman"/>
          <w:color w:val="000000" w:themeColor="text1"/>
        </w:rPr>
        <w:t xml:space="preserve"> removed each interaction if it did not show significant moderation of that pathway. </w:t>
      </w:r>
      <w:r w:rsidRPr="00A50BB2">
        <w:rPr>
          <w:rFonts w:cs="Times"/>
          <w:color w:val="000000" w:themeColor="text1"/>
        </w:rPr>
        <w:t>For each model, the indirect effect of symptoms on attention measures through the mediator</w:t>
      </w:r>
      <w:r w:rsidRPr="00A50BB2">
        <w:rPr>
          <w:rFonts w:cs="Times"/>
          <w:color w:val="000000" w:themeColor="text1"/>
          <w:position w:val="-4"/>
        </w:rPr>
        <w:t xml:space="preserve"> </w:t>
      </w:r>
      <w:r w:rsidRPr="00A50BB2">
        <w:rPr>
          <w:rFonts w:cs="Times"/>
          <w:color w:val="000000" w:themeColor="text1"/>
        </w:rPr>
        <w:t>is expressed as a linear function of the moderator (</w:t>
      </w:r>
      <w:r w:rsidR="00FF46AE" w:rsidRPr="00A50BB2">
        <w:rPr>
          <w:rFonts w:cs="Times"/>
          <w:color w:val="000000" w:themeColor="text1"/>
        </w:rPr>
        <w:t xml:space="preserve">age, </w:t>
      </w:r>
      <w:r w:rsidRPr="00A50BB2">
        <w:rPr>
          <w:rFonts w:cs="Times"/>
          <w:color w:val="000000" w:themeColor="text1"/>
        </w:rPr>
        <w:t xml:space="preserve">gender and medication) in the model. The slope of the line relating the indirect effect to the moderator is termed the index of moderated mediation.  If the bootstrap confidence intervals of this index </w:t>
      </w:r>
      <w:proofErr w:type="gramStart"/>
      <w:r w:rsidRPr="00A50BB2">
        <w:rPr>
          <w:rFonts w:cs="Times"/>
          <w:color w:val="000000" w:themeColor="text1"/>
        </w:rPr>
        <w:t>does</w:t>
      </w:r>
      <w:proofErr w:type="gramEnd"/>
      <w:r w:rsidRPr="00A50BB2">
        <w:rPr>
          <w:rFonts w:cs="Times"/>
          <w:color w:val="000000" w:themeColor="text1"/>
        </w:rPr>
        <w:t xml:space="preserve"> not cross zero, then the moderation effect is taken to be significant.  Gender status moderated the relationship of the “a” path only, in the mediation of the association between symptoms of hyperactivity and info</w:t>
      </w:r>
      <w:r w:rsidR="00FF46AE" w:rsidRPr="00A50BB2">
        <w:rPr>
          <w:rFonts w:cs="Times"/>
          <w:color w:val="000000" w:themeColor="text1"/>
        </w:rPr>
        <w:t>rmation uptake by shifts in F</w:t>
      </w:r>
      <w:r w:rsidR="00D128C3">
        <w:rPr>
          <w:rFonts w:cs="Times"/>
          <w:color w:val="000000" w:themeColor="text1"/>
        </w:rPr>
        <w:t>OV</w:t>
      </w:r>
    </w:p>
    <w:p w14:paraId="1650D5FA" w14:textId="72F1222A" w:rsidR="0036301A" w:rsidRDefault="0036301A" w:rsidP="00FF46AE"/>
    <w:sectPr w:rsidR="0036301A" w:rsidSect="00E2124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webkit-standard">
    <w:altName w:val="Cambria"/>
    <w:panose1 w:val="020B0604020202020204"/>
    <w:charset w:val="00"/>
    <w:family w:val="roman"/>
    <w:pitch w:val="default"/>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SocPsychAuthorDate&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9vaerv2jx90r3edreppaz5j9stwe5zaxzxd&quot;&gt;new_library&lt;record-ids&gt;&lt;item&gt;1994&lt;/item&gt;&lt;/record-ids&gt;&lt;/item&gt;&lt;/Libraries&gt;"/>
  </w:docVars>
  <w:rsids>
    <w:rsidRoot w:val="005F1075"/>
    <w:rsid w:val="00034676"/>
    <w:rsid w:val="000373AD"/>
    <w:rsid w:val="00080043"/>
    <w:rsid w:val="000A53E2"/>
    <w:rsid w:val="00123405"/>
    <w:rsid w:val="00142B79"/>
    <w:rsid w:val="00146654"/>
    <w:rsid w:val="00157E78"/>
    <w:rsid w:val="001B3E87"/>
    <w:rsid w:val="002525D0"/>
    <w:rsid w:val="00256743"/>
    <w:rsid w:val="00276780"/>
    <w:rsid w:val="002B53F8"/>
    <w:rsid w:val="002E3EE9"/>
    <w:rsid w:val="00320386"/>
    <w:rsid w:val="0032462C"/>
    <w:rsid w:val="00330605"/>
    <w:rsid w:val="0033154C"/>
    <w:rsid w:val="00361121"/>
    <w:rsid w:val="0036301A"/>
    <w:rsid w:val="0039280D"/>
    <w:rsid w:val="003C51BD"/>
    <w:rsid w:val="003F501B"/>
    <w:rsid w:val="00475CFF"/>
    <w:rsid w:val="00480B9A"/>
    <w:rsid w:val="004853BD"/>
    <w:rsid w:val="004B164F"/>
    <w:rsid w:val="004B793E"/>
    <w:rsid w:val="004C14B1"/>
    <w:rsid w:val="00515625"/>
    <w:rsid w:val="0051603D"/>
    <w:rsid w:val="00570B1D"/>
    <w:rsid w:val="005F1075"/>
    <w:rsid w:val="006010A0"/>
    <w:rsid w:val="00613774"/>
    <w:rsid w:val="006447B5"/>
    <w:rsid w:val="0067284F"/>
    <w:rsid w:val="00682EB1"/>
    <w:rsid w:val="006A276C"/>
    <w:rsid w:val="006D2247"/>
    <w:rsid w:val="006D4936"/>
    <w:rsid w:val="006E4B22"/>
    <w:rsid w:val="006F368D"/>
    <w:rsid w:val="00703A74"/>
    <w:rsid w:val="00714830"/>
    <w:rsid w:val="0077733F"/>
    <w:rsid w:val="007961FD"/>
    <w:rsid w:val="007C7B01"/>
    <w:rsid w:val="00861F0B"/>
    <w:rsid w:val="008663E8"/>
    <w:rsid w:val="008721E3"/>
    <w:rsid w:val="00881FA1"/>
    <w:rsid w:val="008A46BB"/>
    <w:rsid w:val="008A6D3A"/>
    <w:rsid w:val="008D33AA"/>
    <w:rsid w:val="00904665"/>
    <w:rsid w:val="00945726"/>
    <w:rsid w:val="00954E17"/>
    <w:rsid w:val="00957208"/>
    <w:rsid w:val="0099779A"/>
    <w:rsid w:val="009A58AD"/>
    <w:rsid w:val="009B1D0D"/>
    <w:rsid w:val="00A211DB"/>
    <w:rsid w:val="00A248E5"/>
    <w:rsid w:val="00A50BB2"/>
    <w:rsid w:val="00A57402"/>
    <w:rsid w:val="00A85588"/>
    <w:rsid w:val="00AA2912"/>
    <w:rsid w:val="00AC4C8C"/>
    <w:rsid w:val="00B172D5"/>
    <w:rsid w:val="00B32184"/>
    <w:rsid w:val="00B46FFD"/>
    <w:rsid w:val="00B512B9"/>
    <w:rsid w:val="00B57588"/>
    <w:rsid w:val="00B67930"/>
    <w:rsid w:val="00BB7C26"/>
    <w:rsid w:val="00BE38BF"/>
    <w:rsid w:val="00BE6DFB"/>
    <w:rsid w:val="00C246D6"/>
    <w:rsid w:val="00C27000"/>
    <w:rsid w:val="00C57C2B"/>
    <w:rsid w:val="00C7134A"/>
    <w:rsid w:val="00C8584E"/>
    <w:rsid w:val="00C95E2C"/>
    <w:rsid w:val="00CC60ED"/>
    <w:rsid w:val="00D07E5C"/>
    <w:rsid w:val="00D128C3"/>
    <w:rsid w:val="00D47D42"/>
    <w:rsid w:val="00D638AC"/>
    <w:rsid w:val="00DA7AF5"/>
    <w:rsid w:val="00DB3CF2"/>
    <w:rsid w:val="00DC01BE"/>
    <w:rsid w:val="00E17A29"/>
    <w:rsid w:val="00E2124A"/>
    <w:rsid w:val="00E41CEA"/>
    <w:rsid w:val="00E7222D"/>
    <w:rsid w:val="00E85417"/>
    <w:rsid w:val="00F07D27"/>
    <w:rsid w:val="00F2009F"/>
    <w:rsid w:val="00F2368A"/>
    <w:rsid w:val="00F27D3F"/>
    <w:rsid w:val="00F41938"/>
    <w:rsid w:val="00F44E5C"/>
    <w:rsid w:val="00F70135"/>
    <w:rsid w:val="00FF46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071CEC"/>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F1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D224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D2247"/>
    <w:rPr>
      <w:rFonts w:ascii="Times New Roman" w:hAnsi="Times New Roman" w:cs="Times New Roman"/>
      <w:sz w:val="18"/>
      <w:szCs w:val="18"/>
    </w:rPr>
  </w:style>
  <w:style w:type="paragraph" w:customStyle="1" w:styleId="EndNoteBibliographyTitle">
    <w:name w:val="EndNote Bibliography Title"/>
    <w:basedOn w:val="Normal"/>
    <w:link w:val="EndNoteBibliographyTitleChar"/>
    <w:rsid w:val="00AC4C8C"/>
    <w:pPr>
      <w:jc w:val="center"/>
    </w:pPr>
    <w:rPr>
      <w:rFonts w:ascii="Cambria" w:hAnsi="Cambria"/>
    </w:rPr>
  </w:style>
  <w:style w:type="character" w:customStyle="1" w:styleId="EndNoteBibliographyTitleChar">
    <w:name w:val="EndNote Bibliography Title Char"/>
    <w:basedOn w:val="DefaultParagraphFont"/>
    <w:link w:val="EndNoteBibliographyTitle"/>
    <w:rsid w:val="00AC4C8C"/>
    <w:rPr>
      <w:rFonts w:ascii="Cambria" w:hAnsi="Cambria"/>
    </w:rPr>
  </w:style>
  <w:style w:type="paragraph" w:customStyle="1" w:styleId="EndNoteBibliography">
    <w:name w:val="EndNote Bibliography"/>
    <w:basedOn w:val="Normal"/>
    <w:link w:val="EndNoteBibliographyChar"/>
    <w:rsid w:val="00AC4C8C"/>
    <w:rPr>
      <w:rFonts w:ascii="Cambria" w:hAnsi="Cambria"/>
    </w:rPr>
  </w:style>
  <w:style w:type="character" w:customStyle="1" w:styleId="EndNoteBibliographyChar">
    <w:name w:val="EndNote Bibliography Char"/>
    <w:basedOn w:val="DefaultParagraphFont"/>
    <w:link w:val="EndNoteBibliography"/>
    <w:rsid w:val="00AC4C8C"/>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1432333">
      <w:bodyDiv w:val="1"/>
      <w:marLeft w:val="0"/>
      <w:marRight w:val="0"/>
      <w:marTop w:val="0"/>
      <w:marBottom w:val="0"/>
      <w:divBdr>
        <w:top w:val="none" w:sz="0" w:space="0" w:color="auto"/>
        <w:left w:val="none" w:sz="0" w:space="0" w:color="auto"/>
        <w:bottom w:val="none" w:sz="0" w:space="0" w:color="auto"/>
        <w:right w:val="none" w:sz="0" w:space="0" w:color="auto"/>
      </w:divBdr>
    </w:div>
    <w:div w:id="571280379">
      <w:bodyDiv w:val="1"/>
      <w:marLeft w:val="0"/>
      <w:marRight w:val="0"/>
      <w:marTop w:val="0"/>
      <w:marBottom w:val="0"/>
      <w:divBdr>
        <w:top w:val="none" w:sz="0" w:space="0" w:color="auto"/>
        <w:left w:val="none" w:sz="0" w:space="0" w:color="auto"/>
        <w:bottom w:val="none" w:sz="0" w:space="0" w:color="auto"/>
        <w:right w:val="none" w:sz="0" w:space="0" w:color="auto"/>
      </w:divBdr>
    </w:div>
    <w:div w:id="1009332109">
      <w:bodyDiv w:val="1"/>
      <w:marLeft w:val="0"/>
      <w:marRight w:val="0"/>
      <w:marTop w:val="0"/>
      <w:marBottom w:val="0"/>
      <w:divBdr>
        <w:top w:val="none" w:sz="0" w:space="0" w:color="auto"/>
        <w:left w:val="none" w:sz="0" w:space="0" w:color="auto"/>
        <w:bottom w:val="none" w:sz="0" w:space="0" w:color="auto"/>
        <w:right w:val="none" w:sz="0" w:space="0" w:color="auto"/>
      </w:divBdr>
    </w:div>
    <w:div w:id="21273876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1216</Words>
  <Characters>6937</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(NIH/NHGRI) [E] Shaw</dc:creator>
  <cp:keywords/>
  <dc:description/>
  <cp:lastModifiedBy>Aman Mangalmurti</cp:lastModifiedBy>
  <cp:revision>2</cp:revision>
  <cp:lastPrinted>2018-07-09T17:53:00Z</cp:lastPrinted>
  <dcterms:created xsi:type="dcterms:W3CDTF">2019-10-10T16:30:00Z</dcterms:created>
  <dcterms:modified xsi:type="dcterms:W3CDTF">2019-10-10T16:30:00Z</dcterms:modified>
</cp:coreProperties>
</file>