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AA" w:rsidRPr="00E23AB0" w:rsidRDefault="000C33AA" w:rsidP="000C33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AB0">
        <w:rPr>
          <w:rFonts w:ascii="Times New Roman" w:hAnsi="Times New Roman" w:cs="Times New Roman"/>
          <w:b/>
          <w:sz w:val="28"/>
          <w:szCs w:val="28"/>
        </w:rPr>
        <w:t>Metabolomic networks and pathways associated with feed efficiency and related-traits in Duroc and Landrace pigs</w:t>
      </w:r>
    </w:p>
    <w:p w:rsidR="000C33AA" w:rsidRPr="00E23AB0" w:rsidRDefault="000C33AA" w:rsidP="000C33AA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AB0">
        <w:rPr>
          <w:rFonts w:ascii="Times New Roman" w:hAnsi="Times New Roman" w:cs="Times New Roman"/>
          <w:sz w:val="24"/>
          <w:szCs w:val="24"/>
        </w:rPr>
        <w:t>Victor Adriano Okstoft Carmelo</w:t>
      </w:r>
      <w:r w:rsidRPr="00E23A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3AB0">
        <w:rPr>
          <w:rFonts w:ascii="Times New Roman" w:hAnsi="Times New Roman" w:cs="Times New Roman"/>
          <w:sz w:val="24"/>
          <w:szCs w:val="24"/>
        </w:rPr>
        <w:t>, Priyanka Banerjee</w:t>
      </w:r>
      <w:r w:rsidRPr="00E23A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3AB0">
        <w:rPr>
          <w:rFonts w:ascii="Times New Roman" w:hAnsi="Times New Roman" w:cs="Times New Roman"/>
          <w:sz w:val="24"/>
          <w:szCs w:val="24"/>
        </w:rPr>
        <w:t>, Wellison Jarles da Silva Diniz</w:t>
      </w:r>
      <w:r w:rsidRPr="00E23AB0">
        <w:rPr>
          <w:rFonts w:ascii="Times New Roman" w:hAnsi="Times New Roman" w:cs="Times New Roman"/>
          <w:sz w:val="24"/>
          <w:szCs w:val="24"/>
          <w:vertAlign w:val="superscript"/>
        </w:rPr>
        <w:t xml:space="preserve">1, 2 </w:t>
      </w:r>
      <w:r w:rsidRPr="00E23AB0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0C33AA" w:rsidRPr="00E23AB0" w:rsidRDefault="000C33AA" w:rsidP="000C33AA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AB0">
        <w:rPr>
          <w:rFonts w:ascii="Times New Roman" w:hAnsi="Times New Roman" w:cs="Times New Roman"/>
          <w:sz w:val="24"/>
          <w:szCs w:val="24"/>
        </w:rPr>
        <w:t>Haja N. Kadarmideen</w:t>
      </w:r>
      <w:r w:rsidRPr="00E23AB0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0C33AA" w:rsidRDefault="000C33AA">
      <w:pPr>
        <w:rPr>
          <w:noProof/>
        </w:rPr>
      </w:pPr>
      <w:r>
        <w:rPr>
          <w:noProof/>
        </w:rPr>
        <w:br w:type="page"/>
      </w:r>
    </w:p>
    <w:p w:rsidR="000C33AA" w:rsidRDefault="000C33AA" w:rsidP="00B37665">
      <w:pPr>
        <w:spacing w:after="0" w:line="276" w:lineRule="auto"/>
        <w:rPr>
          <w:noProof/>
        </w:rPr>
      </w:pPr>
    </w:p>
    <w:p w:rsidR="00B37665" w:rsidRDefault="00B37665" w:rsidP="00B376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075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 S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7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2AD6">
        <w:rPr>
          <w:rFonts w:ascii="Times New Roman" w:eastAsia="Times New Roman" w:hAnsi="Times New Roman" w:cs="Times New Roman"/>
          <w:sz w:val="24"/>
          <w:szCs w:val="24"/>
        </w:rPr>
        <w:t>Supplementary Fig</w:t>
      </w:r>
      <w:r w:rsidR="008E12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2AD6">
        <w:rPr>
          <w:rFonts w:ascii="Times New Roman" w:eastAsia="Times New Roman" w:hAnsi="Times New Roman" w:cs="Times New Roman"/>
          <w:sz w:val="24"/>
          <w:szCs w:val="24"/>
        </w:rPr>
        <w:t xml:space="preserve"> S1: P-value for the linear relationship between TP1 and TP2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(Duroc and Landrace combined) </w:t>
      </w:r>
      <w:r w:rsidRPr="00382AD6">
        <w:rPr>
          <w:rFonts w:ascii="Times New Roman" w:eastAsia="Times New Roman" w:hAnsi="Times New Roman" w:cs="Times New Roman"/>
          <w:sz w:val="24"/>
          <w:szCs w:val="24"/>
        </w:rPr>
        <w:t xml:space="preserve">for each metabolite. The metabolites were log-transformed. The model fit is a simple linear regression only including an intercept, the metabolite values from the first sampling and the metabolite from the second sampling as a responsive value. No other covariates are needed since each metabolite is paired between each pig. </w:t>
      </w:r>
    </w:p>
    <w:p w:rsidR="00925003" w:rsidRDefault="00925003">
      <w:r>
        <w:rPr>
          <w:noProof/>
        </w:rPr>
        <w:lastRenderedPageBreak/>
        <w:drawing>
          <wp:inline distT="0" distB="0" distL="0" distR="0" wp14:anchorId="2B9DBCE9" wp14:editId="64C11CE9">
            <wp:extent cx="5943600" cy="453961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943" w:rsidRDefault="00925003" w:rsidP="00676B79">
      <w:pPr>
        <w:widowControl w:val="0"/>
      </w:pPr>
      <w:r w:rsidRPr="00382AD6">
        <w:rPr>
          <w:rFonts w:ascii="Times New Roman" w:eastAsia="Times New Roman" w:hAnsi="Times New Roman" w:cs="Times New Roman"/>
          <w:sz w:val="24"/>
          <w:szCs w:val="24"/>
        </w:rPr>
        <w:t>Supplementary Fig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S2</w:t>
      </w:r>
      <w:r w:rsidRPr="00382AD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E12767">
        <w:rPr>
          <w:rFonts w:ascii="Times New Roman" w:eastAsia="Times New Roman" w:hAnsi="Times New Roman" w:cs="Times New Roman"/>
          <w:sz w:val="24"/>
          <w:szCs w:val="24"/>
        </w:rPr>
        <w:t xml:space="preserve">ll pairwise metabolite concentrations between TP1 and TP2 for all metabolites and all pigs. We see that there is a strong linear relationship between the metabolite </w:t>
      </w:r>
      <w:r w:rsidR="00676B79">
        <w:rPr>
          <w:rFonts w:ascii="Times New Roman" w:eastAsia="Times New Roman" w:hAnsi="Times New Roman" w:cs="Times New Roman"/>
          <w:sz w:val="24"/>
          <w:szCs w:val="24"/>
        </w:rPr>
        <w:t>concentrations</w:t>
      </w:r>
      <w:r w:rsidR="00E12767">
        <w:rPr>
          <w:rFonts w:ascii="Times New Roman" w:eastAsia="Times New Roman" w:hAnsi="Times New Roman" w:cs="Times New Roman"/>
          <w:sz w:val="24"/>
          <w:szCs w:val="24"/>
        </w:rPr>
        <w:t xml:space="preserve"> in the two timepoints, with a Pearson correlation of 0.935.</w:t>
      </w:r>
      <w:bookmarkStart w:id="0" w:name="_GoBack"/>
      <w:bookmarkEnd w:id="0"/>
      <w:r w:rsidR="00E12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369C">
        <w:rPr>
          <w:noProof/>
        </w:rPr>
        <w:lastRenderedPageBreak/>
        <w:drawing>
          <wp:inline distT="0" distB="0" distL="0" distR="0">
            <wp:extent cx="5885248" cy="5735117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 S2-page-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9" r="30339"/>
                    <a:stretch/>
                  </pic:blipFill>
                  <pic:spPr bwMode="auto">
                    <a:xfrm>
                      <a:off x="0" y="0"/>
                      <a:ext cx="5890157" cy="5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665" w:rsidRPr="00382AD6" w:rsidRDefault="00B37665" w:rsidP="00B376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Fig</w:t>
      </w:r>
      <w:r w:rsidR="008E12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6B79">
        <w:rPr>
          <w:rFonts w:ascii="Times New Roman" w:eastAsia="Times New Roman" w:hAnsi="Times New Roman" w:cs="Times New Roman"/>
          <w:sz w:val="24"/>
          <w:szCs w:val="24"/>
        </w:rPr>
        <w:t xml:space="preserve"> S3</w:t>
      </w:r>
      <w:r>
        <w:rPr>
          <w:rFonts w:ascii="Times New Roman" w:eastAsia="Times New Roman" w:hAnsi="Times New Roman" w:cs="Times New Roman"/>
          <w:sz w:val="24"/>
          <w:szCs w:val="24"/>
        </w:rPr>
        <w:t>: Schematic workflow for identification of hub metabolites for each time point in Duroc and Landrace.</w:t>
      </w:r>
    </w:p>
    <w:p w:rsidR="00B37665" w:rsidRDefault="00B37665" w:rsidP="00B37665"/>
    <w:sectPr w:rsidR="00B37665" w:rsidSect="00E12767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WzMDE0MDS3NDQyNTNU0lEKTi0uzszPAykwrgUAgZlQmywAAAA="/>
  </w:docVars>
  <w:rsids>
    <w:rsidRoot w:val="007050FC"/>
    <w:rsid w:val="000C33AA"/>
    <w:rsid w:val="0042369C"/>
    <w:rsid w:val="00676B79"/>
    <w:rsid w:val="007050FC"/>
    <w:rsid w:val="008E122A"/>
    <w:rsid w:val="008E7F54"/>
    <w:rsid w:val="00925003"/>
    <w:rsid w:val="00B37665"/>
    <w:rsid w:val="00DD2943"/>
    <w:rsid w:val="00E1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9D95"/>
  <w15:chartTrackingRefBased/>
  <w15:docId w15:val="{0AB8CA35-87B7-4DB5-B632-887895BF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163</Words>
  <Characters>897</Characters>
  <Application>Microsoft Office Word</Application>
  <DocSecurity>0</DocSecurity>
  <Lines>16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Banerjee</dc:creator>
  <cp:keywords/>
  <dc:description/>
  <cp:lastModifiedBy>Victor Adriano Okstoft Carmelo</cp:lastModifiedBy>
  <cp:revision>8</cp:revision>
  <cp:lastPrinted>2019-10-21T09:30:00Z</cp:lastPrinted>
  <dcterms:created xsi:type="dcterms:W3CDTF">2019-10-16T07:21:00Z</dcterms:created>
  <dcterms:modified xsi:type="dcterms:W3CDTF">2019-11-25T08:58:00Z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