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A79" w:rsidRPr="00446A55" w:rsidRDefault="00292A79" w:rsidP="00292A79">
      <w:pPr>
        <w:shd w:val="clear" w:color="auto" w:fill="FFFFFF"/>
        <w:spacing w:line="480" w:lineRule="auto"/>
        <w:jc w:val="center"/>
        <w:textAlignment w:val="baseline"/>
        <w:rPr>
          <w:b/>
        </w:rPr>
      </w:pPr>
      <w:r w:rsidRPr="00446A55">
        <w:rPr>
          <w:b/>
        </w:rPr>
        <w:t>Syntaxin-3 is dispensable for basal neurotransmission and synaptic plasticity in postsynaptic hippocampal CA1 neurons</w:t>
      </w:r>
    </w:p>
    <w:p w:rsidR="00292A79" w:rsidRDefault="00292A79" w:rsidP="00292A79">
      <w:pPr>
        <w:shd w:val="clear" w:color="auto" w:fill="FFFFFF"/>
        <w:spacing w:line="480" w:lineRule="auto"/>
        <w:jc w:val="center"/>
        <w:textAlignment w:val="baseline"/>
      </w:pPr>
    </w:p>
    <w:p w:rsidR="00292A79" w:rsidRPr="0032178E" w:rsidRDefault="00292A79" w:rsidP="00292A79">
      <w:pPr>
        <w:shd w:val="clear" w:color="auto" w:fill="FFFFFF"/>
        <w:spacing w:line="480" w:lineRule="auto"/>
        <w:jc w:val="center"/>
        <w:textAlignment w:val="baseline"/>
        <w:rPr>
          <w:rFonts w:eastAsia="Times New Roman"/>
          <w:bCs/>
          <w:color w:val="4F4F4F"/>
          <w:lang w:eastAsia="ja-JP"/>
        </w:rPr>
      </w:pPr>
      <w:r>
        <w:t>Shan Shi</w:t>
      </w:r>
      <w:r w:rsidRPr="004D371B">
        <w:rPr>
          <w:vertAlign w:val="superscript"/>
        </w:rPr>
        <w:t>1,2</w:t>
      </w:r>
      <w:r>
        <w:t xml:space="preserve">, </w:t>
      </w:r>
      <w:proofErr w:type="spellStart"/>
      <w:r>
        <w:t>Ke</w:t>
      </w:r>
      <w:proofErr w:type="spellEnd"/>
      <w:r>
        <w:t xml:space="preserve"> Ma</w:t>
      </w:r>
      <w:r w:rsidRPr="004D371B">
        <w:rPr>
          <w:vertAlign w:val="superscript"/>
        </w:rPr>
        <w:t>1,</w:t>
      </w:r>
      <w:proofErr w:type="gramStart"/>
      <w:r w:rsidRPr="004D371B">
        <w:rPr>
          <w:vertAlign w:val="superscript"/>
        </w:rPr>
        <w:t>2</w:t>
      </w:r>
      <w:r>
        <w:rPr>
          <w:vertAlign w:val="superscript"/>
        </w:rPr>
        <w:t>,*</w:t>
      </w:r>
      <w:proofErr w:type="gramEnd"/>
      <w:r>
        <w:t>, Na-</w:t>
      </w:r>
      <w:proofErr w:type="spellStart"/>
      <w:r>
        <w:t>Ryum</w:t>
      </w:r>
      <w:proofErr w:type="spellEnd"/>
      <w:r>
        <w:t xml:space="preserve"> Bin</w:t>
      </w:r>
      <w:r>
        <w:rPr>
          <w:vertAlign w:val="superscript"/>
        </w:rPr>
        <w:t>2</w:t>
      </w:r>
      <w:r w:rsidRPr="004D371B">
        <w:rPr>
          <w:vertAlign w:val="superscript"/>
        </w:rPr>
        <w:t>,</w:t>
      </w:r>
      <w:r>
        <w:rPr>
          <w:vertAlign w:val="superscript"/>
        </w:rPr>
        <w:t>3</w:t>
      </w:r>
      <w:r>
        <w:t xml:space="preserve">, </w:t>
      </w:r>
      <w:proofErr w:type="spellStart"/>
      <w:r>
        <w:t>Hidekiyo</w:t>
      </w:r>
      <w:proofErr w:type="spellEnd"/>
      <w:r>
        <w:t xml:space="preserve"> Harada</w:t>
      </w:r>
      <w:r>
        <w:rPr>
          <w:vertAlign w:val="superscript"/>
        </w:rPr>
        <w:t>4</w:t>
      </w:r>
      <w:r>
        <w:t xml:space="preserve">, </w:t>
      </w:r>
      <w:proofErr w:type="spellStart"/>
      <w:r>
        <w:t>Xiaoyu</w:t>
      </w:r>
      <w:proofErr w:type="spellEnd"/>
      <w:r>
        <w:t xml:space="preserve"> Xie</w:t>
      </w:r>
      <w:r>
        <w:rPr>
          <w:vertAlign w:val="superscript"/>
        </w:rPr>
        <w:t>2,5</w:t>
      </w:r>
      <w:r>
        <w:t xml:space="preserve">, </w:t>
      </w:r>
      <w:proofErr w:type="spellStart"/>
      <w:r w:rsidRPr="0032178E">
        <w:t>Mengjia</w:t>
      </w:r>
      <w:proofErr w:type="spellEnd"/>
      <w:r w:rsidRPr="0032178E">
        <w:t xml:space="preserve"> Huan</w:t>
      </w:r>
      <w:r>
        <w:t>g</w:t>
      </w:r>
      <w:r>
        <w:rPr>
          <w:vertAlign w:val="superscript"/>
        </w:rPr>
        <w:t>2,3</w:t>
      </w:r>
      <w:r>
        <w:t xml:space="preserve">, </w:t>
      </w:r>
      <w:proofErr w:type="spellStart"/>
      <w:r>
        <w:t>Haiyu</w:t>
      </w:r>
      <w:proofErr w:type="spellEnd"/>
      <w:r>
        <w:t xml:space="preserve"> Liu</w:t>
      </w:r>
      <w:r w:rsidRPr="006E12F2">
        <w:rPr>
          <w:vertAlign w:val="superscript"/>
        </w:rPr>
        <w:t>2,6</w:t>
      </w:r>
      <w:r>
        <w:t xml:space="preserve">, </w:t>
      </w:r>
      <w:proofErr w:type="spellStart"/>
      <w:r>
        <w:t>Soomin</w:t>
      </w:r>
      <w:proofErr w:type="spellEnd"/>
      <w:r>
        <w:t xml:space="preserve"> Lee</w:t>
      </w:r>
      <w:r>
        <w:rPr>
          <w:vertAlign w:val="superscript"/>
        </w:rPr>
        <w:t>2</w:t>
      </w:r>
      <w:r w:rsidRPr="004D371B">
        <w:rPr>
          <w:vertAlign w:val="superscript"/>
        </w:rPr>
        <w:t>,3</w:t>
      </w:r>
      <w:r>
        <w:t xml:space="preserve">, </w:t>
      </w:r>
      <w:proofErr w:type="spellStart"/>
      <w:r>
        <w:t>Xue</w:t>
      </w:r>
      <w:proofErr w:type="spellEnd"/>
      <w:r>
        <w:t xml:space="preserve"> Fan Wang</w:t>
      </w:r>
      <w:r w:rsidRPr="007E1C35">
        <w:rPr>
          <w:vertAlign w:val="superscript"/>
        </w:rPr>
        <w:t>3</w:t>
      </w:r>
      <w:r>
        <w:t>,</w:t>
      </w:r>
      <w:r>
        <w:rPr>
          <w:vertAlign w:val="superscript"/>
        </w:rPr>
        <w:t>4,</w:t>
      </w:r>
      <w:r>
        <w:t>, Roberto Adachi</w:t>
      </w:r>
      <w:r>
        <w:rPr>
          <w:vertAlign w:val="superscript"/>
        </w:rPr>
        <w:t>7</w:t>
      </w:r>
      <w:r>
        <w:t>, Philippe P. Monnier</w:t>
      </w:r>
      <w:r>
        <w:rPr>
          <w:vertAlign w:val="superscript"/>
        </w:rPr>
        <w:t>3</w:t>
      </w:r>
      <w:r w:rsidRPr="004D371B">
        <w:rPr>
          <w:vertAlign w:val="superscript"/>
        </w:rPr>
        <w:t>,</w:t>
      </w:r>
      <w:r>
        <w:rPr>
          <w:vertAlign w:val="superscript"/>
        </w:rPr>
        <w:t>4,8</w:t>
      </w:r>
      <w:r>
        <w:t>, Liang Zhang</w:t>
      </w:r>
      <w:r>
        <w:rPr>
          <w:vertAlign w:val="superscript"/>
        </w:rPr>
        <w:t>2</w:t>
      </w:r>
      <w:r w:rsidRPr="004D371B">
        <w:rPr>
          <w:vertAlign w:val="superscript"/>
        </w:rPr>
        <w:t>,</w:t>
      </w:r>
      <w:r>
        <w:rPr>
          <w:vertAlign w:val="superscript"/>
        </w:rPr>
        <w:t>9</w:t>
      </w:r>
      <w:r>
        <w:t>,</w:t>
      </w:r>
      <w:r w:rsidRPr="0032178E">
        <w:t xml:space="preserve"> and Shuzo Sugit</w:t>
      </w:r>
      <w:r>
        <w:t>a</w:t>
      </w:r>
      <w:r>
        <w:rPr>
          <w:vertAlign w:val="superscript"/>
        </w:rPr>
        <w:t>2</w:t>
      </w:r>
      <w:r w:rsidRPr="004D371B">
        <w:rPr>
          <w:vertAlign w:val="superscript"/>
        </w:rPr>
        <w:t>,3</w:t>
      </w:r>
      <w:r>
        <w:rPr>
          <w:vertAlign w:val="superscript"/>
        </w:rPr>
        <w:t>,*</w:t>
      </w:r>
    </w:p>
    <w:p w:rsidR="00292A79" w:rsidRDefault="00292A79" w:rsidP="00292A79">
      <w:pPr>
        <w:spacing w:line="480" w:lineRule="auto"/>
        <w:jc w:val="center"/>
      </w:pPr>
      <w:r w:rsidRPr="00F90AC0">
        <w:t>Affiliations:</w:t>
      </w:r>
      <w:r>
        <w:t xml:space="preserve"> </w:t>
      </w:r>
      <w:r w:rsidRPr="00056AB9">
        <w:rPr>
          <w:vertAlign w:val="superscript"/>
        </w:rPr>
        <w:t>1</w:t>
      </w:r>
      <w:r w:rsidRPr="00B37967">
        <w:t>Department of Pediatrics, The First Hospital of Jilin University School of Medicine, Changchun 130021, China</w:t>
      </w:r>
      <w:r>
        <w:t xml:space="preserve">; </w:t>
      </w:r>
      <w:r w:rsidRPr="00C87EEC">
        <w:rPr>
          <w:vertAlign w:val="superscript"/>
        </w:rPr>
        <w:t>2</w:t>
      </w:r>
      <w:r w:rsidRPr="0032178E">
        <w:t xml:space="preserve">Division of Fundamental Neurobiology, </w:t>
      </w:r>
      <w:proofErr w:type="spellStart"/>
      <w:r w:rsidRPr="0032178E">
        <w:t>Krembil</w:t>
      </w:r>
      <w:proofErr w:type="spellEnd"/>
      <w:r w:rsidRPr="0032178E">
        <w:t xml:space="preserve"> Research Institute, University Health Network, Toronto, Ontario, M5T 2S8, Canada</w:t>
      </w:r>
      <w:r>
        <w:t>;</w:t>
      </w:r>
      <w:r w:rsidRPr="00B37967">
        <w:t xml:space="preserve"> </w:t>
      </w:r>
      <w:r w:rsidRPr="00056AB9">
        <w:rPr>
          <w:vertAlign w:val="superscript"/>
        </w:rPr>
        <w:t>3</w:t>
      </w:r>
      <w:r w:rsidRPr="0032178E">
        <w:t>Department of Physiology, University of Toronto, Toronto, Ontario, M5S 1A8, Canada</w:t>
      </w:r>
      <w:r>
        <w:t xml:space="preserve">; </w:t>
      </w:r>
      <w:r w:rsidRPr="00C87EEC">
        <w:rPr>
          <w:vertAlign w:val="superscript"/>
        </w:rPr>
        <w:t>4</w:t>
      </w:r>
      <w:r>
        <w:t xml:space="preserve">Division of Genetics and Development, </w:t>
      </w:r>
      <w:proofErr w:type="spellStart"/>
      <w:r w:rsidRPr="00DA7A33">
        <w:t>Krembil</w:t>
      </w:r>
      <w:proofErr w:type="spellEnd"/>
      <w:r w:rsidRPr="00DA7A33">
        <w:t xml:space="preserve"> Research Institute, University Health Network, Ontario, M5T 2S8, Canada</w:t>
      </w:r>
      <w:r>
        <w:t xml:space="preserve">; </w:t>
      </w:r>
      <w:r>
        <w:rPr>
          <w:vertAlign w:val="superscript"/>
        </w:rPr>
        <w:t>5</w:t>
      </w:r>
      <w:r w:rsidRPr="00794640">
        <w:t>Department of Anesthesiology, Dalian</w:t>
      </w:r>
      <w:r>
        <w:t xml:space="preserve"> </w:t>
      </w:r>
      <w:r w:rsidRPr="00794640">
        <w:t>Medical University, Dalian, Liaoning</w:t>
      </w:r>
      <w:r>
        <w:t xml:space="preserve"> 116044</w:t>
      </w:r>
      <w:r w:rsidRPr="00794640">
        <w:t>, China;</w:t>
      </w:r>
      <w:r>
        <w:t xml:space="preserve"> </w:t>
      </w:r>
      <w:r w:rsidRPr="00D32BBE">
        <w:rPr>
          <w:vertAlign w:val="superscript"/>
        </w:rPr>
        <w:t>6</w:t>
      </w:r>
      <w:r w:rsidRPr="00B37967">
        <w:t xml:space="preserve">Department of </w:t>
      </w:r>
      <w:r>
        <w:t>Neurosurgery</w:t>
      </w:r>
      <w:r w:rsidRPr="00B37967">
        <w:t>, The First Hospital of Jilin University School of Medicine, Changchun 130021</w:t>
      </w:r>
      <w:r>
        <w:t>,</w:t>
      </w:r>
      <w:r w:rsidRPr="006E12F2">
        <w:t xml:space="preserve"> </w:t>
      </w:r>
      <w:r>
        <w:rPr>
          <w:vertAlign w:val="superscript"/>
        </w:rPr>
        <w:t>7</w:t>
      </w:r>
      <w:r>
        <w:t xml:space="preserve">Department of Pulmonary Medicine, The University of Texas MD Anderson Cancer Center, Houston, Texas 77030; </w:t>
      </w:r>
      <w:r>
        <w:rPr>
          <w:vertAlign w:val="superscript"/>
        </w:rPr>
        <w:t>8</w:t>
      </w:r>
      <w:r w:rsidRPr="00534268">
        <w:t xml:space="preserve">Department of </w:t>
      </w:r>
      <w:r>
        <w:t>Ophthalmology &amp; Vision Sciences,</w:t>
      </w:r>
      <w:r w:rsidRPr="00534268">
        <w:rPr>
          <w:vertAlign w:val="superscript"/>
        </w:rPr>
        <w:t xml:space="preserve"> </w:t>
      </w:r>
      <w:r>
        <w:rPr>
          <w:vertAlign w:val="superscript"/>
        </w:rPr>
        <w:t>9</w:t>
      </w:r>
      <w:r w:rsidRPr="00DA7A33">
        <w:t xml:space="preserve">Department of </w:t>
      </w:r>
      <w:r>
        <w:t>Medicine</w:t>
      </w:r>
      <w:r w:rsidRPr="00DA7A33">
        <w:t xml:space="preserve">, </w:t>
      </w:r>
      <w:r>
        <w:t xml:space="preserve">Faculty of Medicine, </w:t>
      </w:r>
      <w:r w:rsidRPr="00DA7A33">
        <w:t>University of Toronto, Toronto, Ontario, M5S 1A8, Canada</w:t>
      </w:r>
    </w:p>
    <w:p w:rsidR="00292A79" w:rsidRDefault="00292A79" w:rsidP="00292A79">
      <w:pPr>
        <w:spacing w:line="480" w:lineRule="auto"/>
        <w:jc w:val="center"/>
      </w:pPr>
      <w:r>
        <w:t>*</w:t>
      </w:r>
      <w:r w:rsidRPr="0037170B">
        <w:t xml:space="preserve">Correspondence: </w:t>
      </w:r>
      <w:proofErr w:type="spellStart"/>
      <w:r>
        <w:t>Ke</w:t>
      </w:r>
      <w:proofErr w:type="spellEnd"/>
      <w:r>
        <w:t xml:space="preserve"> Ma, M.D., </w:t>
      </w:r>
      <w:r w:rsidRPr="00B37967">
        <w:t>Department of Pediatrics, The First Hospital of Jilin University School of Medicine, Changchun 130021, China</w:t>
      </w:r>
      <w:r>
        <w:t>;</w:t>
      </w:r>
      <w:r w:rsidRPr="0032178E">
        <w:t xml:space="preserve"> </w:t>
      </w:r>
    </w:p>
    <w:p w:rsidR="00292A79" w:rsidRPr="0032178E" w:rsidRDefault="00292A79" w:rsidP="00292A79">
      <w:pPr>
        <w:spacing w:line="480" w:lineRule="auto"/>
        <w:jc w:val="center"/>
      </w:pPr>
      <w:r w:rsidRPr="0032178E">
        <w:t xml:space="preserve">Shuzo Sugita, Ph.D., </w:t>
      </w:r>
      <w:proofErr w:type="spellStart"/>
      <w:r w:rsidRPr="0032178E">
        <w:t>Krembil</w:t>
      </w:r>
      <w:proofErr w:type="spellEnd"/>
      <w:r w:rsidRPr="0032178E">
        <w:t xml:space="preserve"> Discovery Tower, 7KD-419, University Health Network, 60 Leonard Avenue, Toronto, Ontario, M5T 2S8, Canada</w:t>
      </w:r>
    </w:p>
    <w:p w:rsidR="00292A79" w:rsidRPr="0032178E" w:rsidRDefault="00292A79" w:rsidP="00292A79">
      <w:pPr>
        <w:spacing w:line="480" w:lineRule="auto"/>
        <w:jc w:val="center"/>
        <w:rPr>
          <w:lang w:val="pt-PT"/>
        </w:rPr>
      </w:pPr>
      <w:r w:rsidRPr="0032178E">
        <w:rPr>
          <w:lang w:val="pt-PT"/>
        </w:rPr>
        <w:t>S</w:t>
      </w:r>
      <w:r>
        <w:rPr>
          <w:lang w:val="pt-PT"/>
        </w:rPr>
        <w:t>huzo.S</w:t>
      </w:r>
      <w:r w:rsidRPr="0032178E">
        <w:rPr>
          <w:lang w:val="pt-PT"/>
        </w:rPr>
        <w:t>ugita@</w:t>
      </w:r>
      <w:r>
        <w:rPr>
          <w:lang w:val="pt-PT"/>
        </w:rPr>
        <w:t>uhnresearch</w:t>
      </w:r>
      <w:r w:rsidRPr="0032178E">
        <w:rPr>
          <w:lang w:val="pt-PT"/>
        </w:rPr>
        <w:t>.ca</w:t>
      </w:r>
    </w:p>
    <w:p w:rsidR="000502C2" w:rsidRDefault="00292A79" w:rsidP="000502C2">
      <w:pPr>
        <w:spacing w:line="480" w:lineRule="auto"/>
      </w:pPr>
      <w:r>
        <w:rPr>
          <w:b/>
        </w:rPr>
        <w:br w:type="column"/>
      </w:r>
      <w:r w:rsidR="000502C2">
        <w:rPr>
          <w:b/>
        </w:rPr>
        <w:lastRenderedPageBreak/>
        <w:t xml:space="preserve">Supplementary </w:t>
      </w:r>
      <w:r w:rsidR="000502C2" w:rsidRPr="00883F7E">
        <w:rPr>
          <w:b/>
        </w:rPr>
        <w:t>Fig</w:t>
      </w:r>
      <w:r w:rsidR="000502C2">
        <w:rPr>
          <w:b/>
        </w:rPr>
        <w:t>.</w:t>
      </w:r>
      <w:r w:rsidR="000502C2" w:rsidRPr="00883F7E">
        <w:rPr>
          <w:b/>
        </w:rPr>
        <w:t xml:space="preserve"> 1. X-Gal staining to examine the expression of β-galactosidase/neomycin fusion protein in syntaxin-3 cKO mice at three different ages.</w:t>
      </w:r>
      <w:r w:rsidR="000502C2">
        <w:rPr>
          <w:b/>
        </w:rPr>
        <w:t xml:space="preserve"> </w:t>
      </w:r>
      <w:r w:rsidR="000502C2" w:rsidRPr="0085089D">
        <w:t>(</w:t>
      </w:r>
      <w:r w:rsidR="00716A68">
        <w:t>a</w:t>
      </w:r>
      <w:r w:rsidR="000502C2" w:rsidRPr="0085089D">
        <w:t xml:space="preserve">) </w:t>
      </w:r>
      <w:r w:rsidR="000502C2">
        <w:t xml:space="preserve">X-Gal staining at 8 </w:t>
      </w:r>
      <w:r w:rsidR="000502C2" w:rsidRPr="0004293E">
        <w:t>weeks</w:t>
      </w:r>
      <w:r w:rsidR="000502C2" w:rsidRPr="00E35B45">
        <w:t xml:space="preserve"> in syntaxin-3 cKO mice</w:t>
      </w:r>
      <w:r w:rsidR="000502C2">
        <w:t>. (</w:t>
      </w:r>
      <w:r w:rsidR="00716A68">
        <w:t>b</w:t>
      </w:r>
      <w:r w:rsidR="000502C2">
        <w:t xml:space="preserve">) X-Gal staining at 10 weeks </w:t>
      </w:r>
      <w:r w:rsidR="000502C2" w:rsidRPr="005950B3">
        <w:t>in</w:t>
      </w:r>
      <w:r w:rsidR="000502C2">
        <w:rPr>
          <w:b/>
        </w:rPr>
        <w:t xml:space="preserve"> </w:t>
      </w:r>
      <w:r w:rsidR="000502C2" w:rsidRPr="005950B3">
        <w:t>syntaxin-3 cKO mice</w:t>
      </w:r>
      <w:r w:rsidR="000502C2">
        <w:t>. (</w:t>
      </w:r>
      <w:r w:rsidR="00716A68">
        <w:t>c</w:t>
      </w:r>
      <w:r w:rsidR="000502C2">
        <w:t xml:space="preserve">) X-Gal staining at 12 weeks </w:t>
      </w:r>
      <w:r w:rsidR="000502C2" w:rsidRPr="005950B3">
        <w:t>in syntaxin-3 cKO mice</w:t>
      </w:r>
      <w:r w:rsidR="000502C2">
        <w:t>. Scale bar: 0.5 mm.</w:t>
      </w:r>
    </w:p>
    <w:p w:rsidR="000502C2" w:rsidRPr="0085089D" w:rsidRDefault="000502C2" w:rsidP="000502C2">
      <w:pPr>
        <w:spacing w:line="480" w:lineRule="auto"/>
        <w:rPr>
          <w:b/>
        </w:rPr>
      </w:pPr>
    </w:p>
    <w:p w:rsidR="00C300C0" w:rsidRDefault="000502C2">
      <w:r>
        <w:rPr>
          <w:noProof/>
        </w:rPr>
        <w:drawing>
          <wp:inline distT="0" distB="0" distL="0" distR="0">
            <wp:extent cx="5943600" cy="22523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A79" w:rsidRDefault="00292A79"/>
    <w:p w:rsidR="00292A79" w:rsidRDefault="00292A79" w:rsidP="00C300C0">
      <w:pPr>
        <w:spacing w:line="480" w:lineRule="auto"/>
        <w:rPr>
          <w:b/>
        </w:rPr>
      </w:pPr>
    </w:p>
    <w:p w:rsidR="00C300C0" w:rsidRDefault="00C300C0" w:rsidP="00C300C0">
      <w:pPr>
        <w:spacing w:line="480" w:lineRule="auto"/>
        <w:rPr>
          <w:rFonts w:ascii="Times" w:hAnsi="Times"/>
        </w:rPr>
      </w:pPr>
      <w:bookmarkStart w:id="0" w:name="_GoBack"/>
      <w:bookmarkEnd w:id="0"/>
      <w:r w:rsidRPr="00C300C0">
        <w:rPr>
          <w:b/>
        </w:rPr>
        <w:t xml:space="preserve">Supplementary </w:t>
      </w:r>
      <w:r w:rsidRPr="00C300C0">
        <w:rPr>
          <w:rFonts w:ascii="Times" w:hAnsi="Times"/>
          <w:b/>
        </w:rPr>
        <w:t xml:space="preserve">Fig. 2. </w:t>
      </w:r>
      <w:r w:rsidRPr="009E52A3">
        <w:rPr>
          <w:rFonts w:ascii="Times" w:hAnsi="Times"/>
          <w:b/>
        </w:rPr>
        <w:t>Syntaxin-3 protein is under the detection level by Immunohistochemistry</w:t>
      </w:r>
      <w:r>
        <w:rPr>
          <w:rFonts w:ascii="Times" w:hAnsi="Times"/>
        </w:rPr>
        <w:t>. Immunohistochemical staining of Syntaxin-3 on the hippocampus (red). (</w:t>
      </w:r>
      <w:r w:rsidRPr="00353F63">
        <w:rPr>
          <w:rFonts w:ascii="Times" w:hAnsi="Times"/>
        </w:rPr>
        <w:t>a)</w:t>
      </w:r>
      <w:r>
        <w:rPr>
          <w:rFonts w:ascii="Times" w:hAnsi="Times"/>
        </w:rPr>
        <w:t xml:space="preserve"> Syntaixn-3 signal is not able to detect on the hippocampus. (b) DAPI staining of hippocampus section (Blue). (c) Merged picture of Syntaxin-3 staining and DAPI. Scale bar: 200 µm</w:t>
      </w:r>
    </w:p>
    <w:p w:rsidR="005468DD" w:rsidRDefault="00C300C0">
      <w:r>
        <w:rPr>
          <w:noProof/>
        </w:rPr>
        <w:drawing>
          <wp:inline distT="0" distB="0" distL="0" distR="0">
            <wp:extent cx="5943600" cy="14008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68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412" w:rsidRDefault="00106412" w:rsidP="009B39A2">
      <w:r>
        <w:separator/>
      </w:r>
    </w:p>
  </w:endnote>
  <w:endnote w:type="continuationSeparator" w:id="0">
    <w:p w:rsidR="00106412" w:rsidRDefault="00106412" w:rsidP="009B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412" w:rsidRDefault="00106412" w:rsidP="009B39A2">
      <w:r>
        <w:separator/>
      </w:r>
    </w:p>
  </w:footnote>
  <w:footnote w:type="continuationSeparator" w:id="0">
    <w:p w:rsidR="00106412" w:rsidRDefault="00106412" w:rsidP="009B3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2C2"/>
    <w:rsid w:val="000502C2"/>
    <w:rsid w:val="00106412"/>
    <w:rsid w:val="00292A79"/>
    <w:rsid w:val="005468DD"/>
    <w:rsid w:val="00716A68"/>
    <w:rsid w:val="009B39A2"/>
    <w:rsid w:val="00C300C0"/>
    <w:rsid w:val="00FD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EE3AB"/>
  <w15:chartTrackingRefBased/>
  <w15:docId w15:val="{DC382CC5-B36E-4E22-8E9D-3A2AF89C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02C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C2"/>
    <w:rPr>
      <w:rFonts w:ascii="Segoe UI" w:eastAsia="MS Mincho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B39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9A2"/>
    <w:rPr>
      <w:rFonts w:ascii="Times New Roman" w:eastAsia="MS Mincho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B39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9A2"/>
    <w:rPr>
      <w:rFonts w:ascii="Times New Roman" w:eastAsia="MS Mincho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Sugita, Shuzo</dc:creator>
  <cp:keywords/>
  <dc:description/>
  <cp:lastModifiedBy>Sugita, Shuzo</cp:lastModifiedBy>
  <cp:revision>5</cp:revision>
  <dcterms:created xsi:type="dcterms:W3CDTF">2019-12-16T18:48:00Z</dcterms:created>
  <dcterms:modified xsi:type="dcterms:W3CDTF">2019-12-18T21:48:00Z</dcterms:modified>
</cp:coreProperties>
</file>