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AE6A4" w14:textId="19C165FB" w:rsidR="007B48DD" w:rsidRPr="003A2CF7" w:rsidRDefault="00F35AED" w:rsidP="007B48DD">
      <w:pPr>
        <w:pStyle w:val="Title2"/>
        <w:rPr>
          <w:sz w:val="28"/>
        </w:rPr>
      </w:pPr>
      <w:r w:rsidRPr="00F35AED">
        <w:rPr>
          <w:sz w:val="28"/>
        </w:rPr>
        <w:t xml:space="preserve">Colossal heating efficiency via eddy currents in amorphous </w:t>
      </w:r>
      <w:proofErr w:type="spellStart"/>
      <w:r w:rsidRPr="00F35AED">
        <w:rPr>
          <w:sz w:val="28"/>
        </w:rPr>
        <w:t>microwires</w:t>
      </w:r>
      <w:proofErr w:type="spellEnd"/>
      <w:r w:rsidRPr="00F35AED">
        <w:rPr>
          <w:sz w:val="28"/>
        </w:rPr>
        <w:t xml:space="preserve"> with nearly zero </w:t>
      </w:r>
      <w:proofErr w:type="spellStart"/>
      <w:r w:rsidRPr="00F35AED">
        <w:rPr>
          <w:sz w:val="28"/>
        </w:rPr>
        <w:t>magneto</w:t>
      </w:r>
      <w:bookmarkStart w:id="0" w:name="_GoBack"/>
      <w:bookmarkEnd w:id="0"/>
      <w:r w:rsidRPr="00F35AED">
        <w:rPr>
          <w:sz w:val="28"/>
        </w:rPr>
        <w:t>striction</w:t>
      </w:r>
      <w:proofErr w:type="spellEnd"/>
      <w:r w:rsidRPr="00F35AED">
        <w:rPr>
          <w:sz w:val="28"/>
        </w:rPr>
        <w:t>.</w:t>
      </w:r>
      <w:r w:rsidR="007B48DD" w:rsidRPr="003A2CF7">
        <w:rPr>
          <w:sz w:val="28"/>
        </w:rPr>
        <w:t xml:space="preserve"> </w:t>
      </w:r>
    </w:p>
    <w:p w14:paraId="16DF13FF" w14:textId="77777777" w:rsidR="007B48DD" w:rsidRPr="00A35E4A" w:rsidRDefault="007B48DD" w:rsidP="007B48DD">
      <w:pPr>
        <w:pStyle w:val="Title2"/>
      </w:pPr>
    </w:p>
    <w:p w14:paraId="070EDF21" w14:textId="77777777" w:rsidR="007B48DD" w:rsidRPr="007A4FBB" w:rsidRDefault="007B48DD" w:rsidP="007B48DD">
      <w:pPr>
        <w:rPr>
          <w:vertAlign w:val="superscript"/>
        </w:rPr>
      </w:pPr>
      <w:r>
        <w:t xml:space="preserve">Irene </w:t>
      </w:r>
      <w:proofErr w:type="spellStart"/>
      <w:r>
        <w:t>Morales,</w:t>
      </w:r>
      <w:r w:rsidRPr="007A464B">
        <w:rPr>
          <w:vertAlign w:val="superscript"/>
        </w:rPr>
        <w:t>a</w:t>
      </w:r>
      <w:proofErr w:type="spellEnd"/>
      <w:r>
        <w:rPr>
          <w:vertAlign w:val="superscript"/>
        </w:rPr>
        <w:t>,†</w:t>
      </w:r>
      <w:r>
        <w:t xml:space="preserve"> Diego </w:t>
      </w:r>
      <w:proofErr w:type="spellStart"/>
      <w:r>
        <w:t>Archilla,</w:t>
      </w:r>
      <w:r>
        <w:rPr>
          <w:vertAlign w:val="superscript"/>
        </w:rPr>
        <w:t>a</w:t>
      </w:r>
      <w:proofErr w:type="spellEnd"/>
      <w:r>
        <w:rPr>
          <w:vertAlign w:val="superscript"/>
        </w:rPr>
        <w:t>,†</w:t>
      </w:r>
      <w:r>
        <w:t xml:space="preserve"> Patricia de la </w:t>
      </w:r>
      <w:proofErr w:type="spellStart"/>
      <w:r>
        <w:t>Presa,</w:t>
      </w:r>
      <w:r>
        <w:rPr>
          <w:vertAlign w:val="superscript"/>
        </w:rPr>
        <w:t>a,b</w:t>
      </w:r>
      <w:proofErr w:type="spellEnd"/>
      <w:r>
        <w:rPr>
          <w:vertAlign w:val="superscript"/>
        </w:rPr>
        <w:t>,*</w:t>
      </w:r>
      <w:r>
        <w:t xml:space="preserve"> Antonio </w:t>
      </w:r>
      <w:proofErr w:type="spellStart"/>
      <w:r>
        <w:t>Hernando,</w:t>
      </w:r>
      <w:r>
        <w:rPr>
          <w:vertAlign w:val="superscript"/>
        </w:rPr>
        <w:t>a,b,c</w:t>
      </w:r>
      <w:proofErr w:type="spellEnd"/>
      <w:r>
        <w:t xml:space="preserve"> Pilar </w:t>
      </w:r>
      <w:proofErr w:type="spellStart"/>
      <w:r w:rsidRPr="007A464B">
        <w:t>Marin</w:t>
      </w:r>
      <w:r w:rsidRPr="007A464B">
        <w:rPr>
          <w:vertAlign w:val="superscript"/>
        </w:rPr>
        <w:t>a,b</w:t>
      </w:r>
      <w:proofErr w:type="spellEnd"/>
    </w:p>
    <w:p w14:paraId="60929F05" w14:textId="77777777" w:rsidR="007B48DD" w:rsidRPr="00005E4E" w:rsidRDefault="007B48DD" w:rsidP="007B48DD">
      <w:pPr>
        <w:pStyle w:val="Tableofcontents"/>
        <w:rPr>
          <w:lang w:val="es-ES"/>
        </w:rPr>
      </w:pPr>
    </w:p>
    <w:p w14:paraId="73EB7F32" w14:textId="77777777" w:rsidR="007B48DD" w:rsidRDefault="007B48DD" w:rsidP="007B48DD">
      <w:pPr>
        <w:pStyle w:val="Dedication"/>
        <w:spacing w:line="480" w:lineRule="auto"/>
        <w:rPr>
          <w:lang w:val="es-ES"/>
        </w:rPr>
      </w:pPr>
      <w:r>
        <w:rPr>
          <w:vertAlign w:val="superscript"/>
          <w:lang w:val="es-ES"/>
        </w:rPr>
        <w:t>(a)</w:t>
      </w:r>
      <w:r>
        <w:rPr>
          <w:lang w:val="es-ES"/>
        </w:rPr>
        <w:t>Instituto de Magnetismo Aplicado, UCM-ADIF-CSIC, A6 22,500 Km, 20230 Las Rozas, Spain</w:t>
      </w:r>
    </w:p>
    <w:p w14:paraId="2C7B8F16" w14:textId="77777777" w:rsidR="007B48DD" w:rsidRPr="000F20A3" w:rsidRDefault="007B48DD" w:rsidP="007B48DD">
      <w:pPr>
        <w:pStyle w:val="Dedication"/>
        <w:spacing w:line="480" w:lineRule="auto"/>
        <w:rPr>
          <w:lang w:val="es-ES"/>
        </w:rPr>
      </w:pPr>
      <w:r>
        <w:rPr>
          <w:vertAlign w:val="superscript"/>
          <w:lang w:val="es-ES"/>
        </w:rPr>
        <w:t>(b)</w:t>
      </w:r>
      <w:r>
        <w:rPr>
          <w:lang w:val="es-ES"/>
        </w:rPr>
        <w:t xml:space="preserve">Departamento Física de Materiales, Univ. </w:t>
      </w:r>
      <w:r w:rsidRPr="000F20A3">
        <w:rPr>
          <w:lang w:val="es-ES"/>
        </w:rPr>
        <w:t>Complutense de Madrid, 28040 Madrid, Spain</w:t>
      </w:r>
    </w:p>
    <w:p w14:paraId="1B2D0474" w14:textId="77777777" w:rsidR="007B48DD" w:rsidRPr="007A464B" w:rsidRDefault="007B48DD" w:rsidP="007B48DD">
      <w:pPr>
        <w:pStyle w:val="Dedication"/>
        <w:spacing w:line="480" w:lineRule="auto"/>
        <w:rPr>
          <w:lang w:val="es-ES"/>
        </w:rPr>
      </w:pPr>
      <w:r>
        <w:rPr>
          <w:vertAlign w:val="superscript"/>
          <w:lang w:val="es-ES"/>
        </w:rPr>
        <w:t xml:space="preserve">(c) </w:t>
      </w:r>
      <w:r w:rsidRPr="00A475A3">
        <w:rPr>
          <w:lang w:val="es-ES"/>
        </w:rPr>
        <w:t xml:space="preserve">Donostia International </w:t>
      </w:r>
      <w:proofErr w:type="spellStart"/>
      <w:r w:rsidRPr="00A475A3">
        <w:rPr>
          <w:lang w:val="es-ES"/>
        </w:rPr>
        <w:t>Physics</w:t>
      </w:r>
      <w:proofErr w:type="spellEnd"/>
      <w:r w:rsidRPr="00A475A3">
        <w:rPr>
          <w:lang w:val="es-ES"/>
        </w:rPr>
        <w:t xml:space="preserve"> Center DIPC, Paseo Manuel de </w:t>
      </w:r>
      <w:proofErr w:type="spellStart"/>
      <w:r w:rsidRPr="00A475A3">
        <w:rPr>
          <w:lang w:val="es-ES"/>
        </w:rPr>
        <w:t>Lardizabal</w:t>
      </w:r>
      <w:proofErr w:type="spellEnd"/>
      <w:r w:rsidRPr="00A475A3">
        <w:rPr>
          <w:lang w:val="es-ES"/>
        </w:rPr>
        <w:t xml:space="preserve"> 4, 2018 Donostia-San </w:t>
      </w:r>
      <w:proofErr w:type="spellStart"/>
      <w:r w:rsidRPr="00A475A3">
        <w:rPr>
          <w:lang w:val="es-ES"/>
        </w:rPr>
        <w:t>Sebastián</w:t>
      </w:r>
      <w:proofErr w:type="spellEnd"/>
      <w:r w:rsidRPr="00A475A3">
        <w:rPr>
          <w:lang w:val="es-ES"/>
        </w:rPr>
        <w:t xml:space="preserve">, </w:t>
      </w:r>
      <w:proofErr w:type="spellStart"/>
      <w:r w:rsidRPr="00A475A3">
        <w:rPr>
          <w:lang w:val="es-ES"/>
        </w:rPr>
        <w:t>Spain</w:t>
      </w:r>
      <w:proofErr w:type="spellEnd"/>
      <w:r>
        <w:rPr>
          <w:lang w:val="es-ES"/>
        </w:rPr>
        <w:t xml:space="preserve"> and </w:t>
      </w:r>
      <w:r w:rsidRPr="007A464B">
        <w:rPr>
          <w:lang w:val="es-ES"/>
        </w:rPr>
        <w:t>IMDEA Nanociencia, Faraday, 9, 28049 Madrid, Spain</w:t>
      </w:r>
    </w:p>
    <w:p w14:paraId="2910983B" w14:textId="77777777" w:rsidR="007B48DD" w:rsidRPr="007A464B" w:rsidRDefault="007B48DD" w:rsidP="007B48DD">
      <w:pPr>
        <w:pStyle w:val="Dedication"/>
        <w:rPr>
          <w:vertAlign w:val="superscript"/>
          <w:lang w:val="es-ES"/>
        </w:rPr>
      </w:pPr>
    </w:p>
    <w:p w14:paraId="7CACCAD9" w14:textId="77777777" w:rsidR="007B48DD" w:rsidRPr="00FF5885" w:rsidRDefault="007B48DD" w:rsidP="007B48DD">
      <w:pPr>
        <w:pStyle w:val="Dedication"/>
        <w:rPr>
          <w:lang w:val="es-ES"/>
        </w:rPr>
      </w:pPr>
    </w:p>
    <w:p w14:paraId="0BEEE89D" w14:textId="77777777" w:rsidR="007B48DD" w:rsidRPr="00FF5885" w:rsidRDefault="007B48DD" w:rsidP="007B48DD">
      <w:pPr>
        <w:pStyle w:val="Dedication"/>
        <w:rPr>
          <w:lang w:val="es-ES"/>
        </w:rPr>
      </w:pPr>
    </w:p>
    <w:p w14:paraId="675E7339" w14:textId="77777777" w:rsidR="007B48DD" w:rsidRDefault="007B48DD" w:rsidP="007B48DD">
      <w:pPr>
        <w:pStyle w:val="Dedication"/>
      </w:pPr>
      <w:r w:rsidRPr="00005E4E">
        <w:rPr>
          <w:vertAlign w:val="superscript"/>
          <w:lang w:val="en-GB"/>
        </w:rPr>
        <w:t>†</w:t>
      </w:r>
      <w:r w:rsidRPr="00322D5B">
        <w:t xml:space="preserve"> </w:t>
      </w:r>
      <w:r>
        <w:t>Both authors contributed equally to this article.</w:t>
      </w:r>
    </w:p>
    <w:p w14:paraId="2D7747A5" w14:textId="29460825" w:rsidR="007B48DD" w:rsidRDefault="007B48DD" w:rsidP="007B48DD">
      <w:pPr>
        <w:pStyle w:val="Dedication"/>
      </w:pPr>
      <w:r>
        <w:t xml:space="preserve">* </w:t>
      </w:r>
      <w:r w:rsidRPr="007A464B">
        <w:t>Correspondence and requests for materials should be addressed</w:t>
      </w:r>
      <w:r>
        <w:t xml:space="preserve"> to PP (</w:t>
      </w:r>
      <w:hyperlink r:id="rId4" w:history="1">
        <w:r w:rsidR="003F7529" w:rsidRPr="00981209">
          <w:rPr>
            <w:rStyle w:val="Hipervnculo"/>
          </w:rPr>
          <w:t>pmpresa@ucm.es</w:t>
        </w:r>
      </w:hyperlink>
      <w:r>
        <w:t>)</w:t>
      </w:r>
    </w:p>
    <w:p w14:paraId="5A50084E" w14:textId="7EB32E08" w:rsidR="003F7529" w:rsidRDefault="003F7529" w:rsidP="007B48DD">
      <w:pPr>
        <w:pStyle w:val="Dedication"/>
      </w:pPr>
    </w:p>
    <w:p w14:paraId="3AF9EAC2" w14:textId="77777777" w:rsidR="003F7529" w:rsidRDefault="003F7529" w:rsidP="007B48DD">
      <w:pPr>
        <w:pStyle w:val="Dedication"/>
      </w:pPr>
    </w:p>
    <w:p w14:paraId="2B9E1788" w14:textId="19E44654" w:rsidR="00680D66" w:rsidRPr="003F7529" w:rsidRDefault="00480990">
      <w:pPr>
        <w:rPr>
          <w:lang w:val="en-US"/>
        </w:rPr>
      </w:pPr>
      <w:r>
        <w:rPr>
          <w:lang w:val="en-US"/>
        </w:rPr>
        <w:object w:dxaOrig="4080" w:dyaOrig="810" w14:anchorId="38A8F8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pt;height:40.5pt" o:ole="">
            <v:imagedata r:id="rId5" o:title=""/>
          </v:shape>
          <o:OLEObject Type="Embed" ProgID="Package" ShapeID="_x0000_i1025" DrawAspect="Content" ObjectID="_1636198771" r:id="rId6"/>
        </w:object>
      </w:r>
    </w:p>
    <w:p w14:paraId="00FE3AC6" w14:textId="77777777" w:rsidR="0011793F" w:rsidRPr="0011793F" w:rsidRDefault="0011793F">
      <w:pPr>
        <w:rPr>
          <w:lang w:val="en-GB"/>
        </w:rPr>
      </w:pPr>
    </w:p>
    <w:p w14:paraId="6AF982D6" w14:textId="4C2F6547" w:rsidR="00A35AD4" w:rsidRPr="007712C9" w:rsidRDefault="000716B4">
      <w:r w:rsidRPr="007B48DD">
        <w:rPr>
          <w:b/>
          <w:lang w:val="en-GB"/>
        </w:rPr>
        <w:t xml:space="preserve">Video </w:t>
      </w:r>
      <w:r w:rsidR="006D6840" w:rsidRPr="007B48DD">
        <w:rPr>
          <w:b/>
          <w:lang w:val="en-GB"/>
        </w:rPr>
        <w:t>S</w:t>
      </w:r>
      <w:r w:rsidRPr="007B48DD">
        <w:rPr>
          <w:b/>
          <w:lang w:val="en-GB"/>
        </w:rPr>
        <w:t>1</w:t>
      </w:r>
      <w:r w:rsidRPr="007B48DD">
        <w:rPr>
          <w:lang w:val="en-GB"/>
        </w:rPr>
        <w:t xml:space="preserve">: The </w:t>
      </w:r>
      <w:r w:rsidR="00CF01B2" w:rsidRPr="007B48DD">
        <w:rPr>
          <w:lang w:val="en-GB"/>
        </w:rPr>
        <w:t>video</w:t>
      </w:r>
      <w:r w:rsidRPr="007B48DD">
        <w:rPr>
          <w:lang w:val="en-GB"/>
        </w:rPr>
        <w:t xml:space="preserve"> show</w:t>
      </w:r>
      <w:r w:rsidR="00CF01B2" w:rsidRPr="007B48DD">
        <w:rPr>
          <w:lang w:val="en-GB"/>
        </w:rPr>
        <w:t>s</w:t>
      </w:r>
      <w:r w:rsidRPr="007B48DD">
        <w:rPr>
          <w:lang w:val="en-GB"/>
        </w:rPr>
        <w:t xml:space="preserve"> the temperatur</w:t>
      </w:r>
      <w:r w:rsidR="00CF01B2" w:rsidRPr="007B48DD">
        <w:rPr>
          <w:lang w:val="en-GB"/>
        </w:rPr>
        <w:t>e</w:t>
      </w:r>
      <w:r w:rsidRPr="007B48DD">
        <w:rPr>
          <w:lang w:val="en-GB"/>
        </w:rPr>
        <w:t xml:space="preserve"> increase (upper left corner) </w:t>
      </w:r>
      <w:r w:rsidR="00A7632D">
        <w:rPr>
          <w:lang w:val="en-GB"/>
        </w:rPr>
        <w:t>for</w:t>
      </w:r>
      <w:r w:rsidR="00CF01B2" w:rsidRPr="007B48DD">
        <w:rPr>
          <w:i/>
          <w:lang w:val="en-GB"/>
        </w:rPr>
        <w:t xml:space="preserve"> </w:t>
      </w:r>
      <w:proofErr w:type="gramStart"/>
      <w:r w:rsidR="00CF01B2" w:rsidRPr="007B48DD">
        <w:rPr>
          <w:i/>
          <w:lang w:val="en-GB"/>
        </w:rPr>
        <w:t xml:space="preserve">n </w:t>
      </w:r>
      <w:r w:rsidR="00CF01B2" w:rsidRPr="007B48DD">
        <w:rPr>
          <w:lang w:val="en-GB"/>
        </w:rPr>
        <w:t xml:space="preserve"> =</w:t>
      </w:r>
      <w:proofErr w:type="gramEnd"/>
      <w:r w:rsidR="00CF01B2" w:rsidRPr="007B48DD">
        <w:rPr>
          <w:lang w:val="en-GB"/>
        </w:rPr>
        <w:t xml:space="preserve"> 10 and </w:t>
      </w:r>
      <w:r w:rsidR="00CF01B2" w:rsidRPr="007B48DD">
        <w:rPr>
          <w:i/>
          <w:lang w:val="en-GB"/>
        </w:rPr>
        <w:t xml:space="preserve">L </w:t>
      </w:r>
      <w:r w:rsidR="00CF01B2" w:rsidRPr="007B48DD">
        <w:rPr>
          <w:lang w:val="en-GB"/>
        </w:rPr>
        <w:t>=</w:t>
      </w:r>
      <w:r w:rsidR="00FF5885">
        <w:rPr>
          <w:lang w:val="en-GB"/>
        </w:rPr>
        <w:t xml:space="preserve"> 5 mm</w:t>
      </w:r>
      <w:r w:rsidR="00CF01B2" w:rsidRPr="007B48DD">
        <w:rPr>
          <w:lang w:val="en-GB"/>
        </w:rPr>
        <w:t xml:space="preserve"> when </w:t>
      </w:r>
      <w:r w:rsidRPr="007B48DD">
        <w:rPr>
          <w:lang w:val="en-GB"/>
        </w:rPr>
        <w:t xml:space="preserve"> </w:t>
      </w:r>
      <w:r w:rsidR="00CF01B2" w:rsidRPr="007B48DD">
        <w:rPr>
          <w:lang w:val="en-GB"/>
        </w:rPr>
        <w:t xml:space="preserve">a radiofrequency field with </w:t>
      </w:r>
      <w:r w:rsidRPr="007B48DD">
        <w:rPr>
          <w:lang w:val="en-GB"/>
        </w:rPr>
        <w:t xml:space="preserve"> </w:t>
      </w:r>
      <w:r w:rsidRPr="007B48DD">
        <w:rPr>
          <w:i/>
          <w:lang w:val="en-GB"/>
        </w:rPr>
        <w:t xml:space="preserve">H </w:t>
      </w:r>
      <w:r w:rsidRPr="007B48DD">
        <w:rPr>
          <w:lang w:val="en-GB"/>
        </w:rPr>
        <w:t xml:space="preserve">= 36 </w:t>
      </w:r>
      <w:proofErr w:type="spellStart"/>
      <w:r w:rsidRPr="007B48DD">
        <w:rPr>
          <w:lang w:val="en-GB"/>
        </w:rPr>
        <w:t>Oe</w:t>
      </w:r>
      <w:proofErr w:type="spellEnd"/>
      <w:r w:rsidRPr="007B48DD">
        <w:rPr>
          <w:lang w:val="en-GB"/>
        </w:rPr>
        <w:t xml:space="preserve"> and </w:t>
      </w:r>
      <w:r w:rsidRPr="007B48DD">
        <w:rPr>
          <w:i/>
          <w:lang w:val="en-GB"/>
        </w:rPr>
        <w:t xml:space="preserve">f </w:t>
      </w:r>
      <w:r w:rsidRPr="007B48DD">
        <w:rPr>
          <w:lang w:val="en-GB"/>
        </w:rPr>
        <w:t>=625 kHz</w:t>
      </w:r>
      <w:r w:rsidR="00CF01B2" w:rsidRPr="007B48DD">
        <w:rPr>
          <w:lang w:val="en-GB"/>
        </w:rPr>
        <w:t xml:space="preserve"> is applied. </w:t>
      </w:r>
      <w:r w:rsidR="00DA11DC" w:rsidRPr="007B48DD">
        <w:rPr>
          <w:lang w:val="en-GB"/>
        </w:rPr>
        <w:t xml:space="preserve">The field is turned on at </w:t>
      </w:r>
      <w:r w:rsidR="00DA11DC" w:rsidRPr="007B48DD">
        <w:rPr>
          <w:i/>
          <w:lang w:val="en-GB"/>
        </w:rPr>
        <w:t xml:space="preserve">t </w:t>
      </w:r>
      <w:r w:rsidR="00DA11DC" w:rsidRPr="007B48DD">
        <w:rPr>
          <w:lang w:val="en-GB"/>
        </w:rPr>
        <w:t xml:space="preserve">= 1 s, and turned off at t = 16 s. </w:t>
      </w:r>
      <w:r w:rsidR="007712C9" w:rsidRPr="007B48DD">
        <w:rPr>
          <w:lang w:val="en-GB"/>
        </w:rPr>
        <w:t xml:space="preserve"> </w:t>
      </w:r>
      <w:proofErr w:type="spellStart"/>
      <w:r w:rsidR="007712C9">
        <w:t>The</w:t>
      </w:r>
      <w:proofErr w:type="spellEnd"/>
      <w:r w:rsidR="007712C9">
        <w:t xml:space="preserve"> </w:t>
      </w:r>
      <w:proofErr w:type="spellStart"/>
      <w:r w:rsidR="007712C9">
        <w:t>whole</w:t>
      </w:r>
      <w:proofErr w:type="spellEnd"/>
      <w:r w:rsidR="007712C9">
        <w:t xml:space="preserve"> </w:t>
      </w:r>
      <w:proofErr w:type="spellStart"/>
      <w:r w:rsidR="007712C9">
        <w:t>temperature</w:t>
      </w:r>
      <w:proofErr w:type="spellEnd"/>
      <w:r w:rsidR="00DA11DC">
        <w:t xml:space="preserve"> </w:t>
      </w:r>
      <w:proofErr w:type="spellStart"/>
      <w:r w:rsidR="00DA11DC">
        <w:t>increase</w:t>
      </w:r>
      <w:proofErr w:type="spellEnd"/>
      <w:r w:rsidR="00DA11DC">
        <w:t xml:space="preserve"> </w:t>
      </w:r>
      <w:proofErr w:type="spellStart"/>
      <w:r w:rsidR="00DA11DC">
        <w:t>is</w:t>
      </w:r>
      <w:proofErr w:type="spellEnd"/>
      <w:r w:rsidR="00DA11DC">
        <w:t xml:space="preserve"> </w:t>
      </w:r>
      <w:r w:rsidR="007712C9" w:rsidRPr="007712C9">
        <w:rPr>
          <w:i/>
        </w:rPr>
        <w:sym w:font="Symbol" w:char="F044"/>
      </w:r>
      <w:r w:rsidR="007712C9" w:rsidRPr="007712C9">
        <w:rPr>
          <w:i/>
        </w:rPr>
        <w:t>T</w:t>
      </w:r>
      <w:r w:rsidR="007712C9">
        <w:t xml:space="preserve"> =71.7 </w:t>
      </w:r>
      <w:proofErr w:type="spellStart"/>
      <w:r w:rsidR="007712C9">
        <w:t>ºC</w:t>
      </w:r>
      <w:proofErr w:type="spellEnd"/>
    </w:p>
    <w:sectPr w:rsidR="00A35AD4" w:rsidRPr="007712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D66"/>
    <w:rsid w:val="000716B4"/>
    <w:rsid w:val="0011793F"/>
    <w:rsid w:val="00281372"/>
    <w:rsid w:val="002A5633"/>
    <w:rsid w:val="00391979"/>
    <w:rsid w:val="003F7529"/>
    <w:rsid w:val="00467DA1"/>
    <w:rsid w:val="00480990"/>
    <w:rsid w:val="006042ED"/>
    <w:rsid w:val="00680D66"/>
    <w:rsid w:val="006D6840"/>
    <w:rsid w:val="00751D1B"/>
    <w:rsid w:val="007712C9"/>
    <w:rsid w:val="00792843"/>
    <w:rsid w:val="007B48DD"/>
    <w:rsid w:val="0099514C"/>
    <w:rsid w:val="009A71A8"/>
    <w:rsid w:val="00A318A8"/>
    <w:rsid w:val="00A35AD4"/>
    <w:rsid w:val="00A7632D"/>
    <w:rsid w:val="00AA771B"/>
    <w:rsid w:val="00C54D4B"/>
    <w:rsid w:val="00CF01B2"/>
    <w:rsid w:val="00D349E7"/>
    <w:rsid w:val="00D86344"/>
    <w:rsid w:val="00DA11DC"/>
    <w:rsid w:val="00F35AED"/>
    <w:rsid w:val="00FF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291E2F"/>
  <w15:docId w15:val="{3CDF0C49-34FB-40B0-93A7-5A203375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ofcontents">
    <w:name w:val="Table of contents"/>
    <w:basedOn w:val="Normal"/>
    <w:autoRedefine/>
    <w:rsid w:val="00A35AD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Title2">
    <w:name w:val="Title2"/>
    <w:basedOn w:val="Normal"/>
    <w:rsid w:val="00A35AD4"/>
    <w:pPr>
      <w:spacing w:after="0" w:line="240" w:lineRule="auto"/>
    </w:pPr>
    <w:rPr>
      <w:rFonts w:ascii="Times New Roman" w:eastAsia="MS Mincho" w:hAnsi="Times New Roman" w:cs="Times New Roman"/>
      <w:b/>
      <w:sz w:val="24"/>
      <w:szCs w:val="24"/>
      <w:lang w:val="en-US" w:eastAsia="ja-JP"/>
    </w:rPr>
  </w:style>
  <w:style w:type="paragraph" w:customStyle="1" w:styleId="Dedication">
    <w:name w:val="Dedication"/>
    <w:basedOn w:val="Normal"/>
    <w:autoRedefine/>
    <w:rsid w:val="00A35AD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styleId="Hipervnculo">
    <w:name w:val="Hyperlink"/>
    <w:basedOn w:val="Fuentedeprrafopredeter"/>
    <w:uiPriority w:val="99"/>
    <w:unhideWhenUsed/>
    <w:rsid w:val="00A35AD4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F75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hyperlink" Target="mailto:pmpresa@ucm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Windows</dc:creator>
  <cp:lastModifiedBy>pmpresa</cp:lastModifiedBy>
  <cp:revision>3</cp:revision>
  <dcterms:created xsi:type="dcterms:W3CDTF">2019-11-25T13:50:00Z</dcterms:created>
  <dcterms:modified xsi:type="dcterms:W3CDTF">2019-11-25T13:52:00Z</dcterms:modified>
</cp:coreProperties>
</file>