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665AE7" w14:textId="77777777" w:rsidR="00BB3559" w:rsidRPr="00F645BA" w:rsidRDefault="00BB3559" w:rsidP="00BB3559">
      <w:pPr>
        <w:rPr>
          <w:b/>
          <w:sz w:val="28"/>
          <w:lang w:val="en-US"/>
        </w:rPr>
      </w:pPr>
      <w:r w:rsidRPr="00F645BA">
        <w:rPr>
          <w:b/>
          <w:sz w:val="28"/>
          <w:lang w:val="en-US"/>
        </w:rPr>
        <w:t xml:space="preserve">Unhealthy behaviors and risk of uncontrolled hypertension among treated individuals-The CONSTANCES </w:t>
      </w:r>
      <w:r>
        <w:rPr>
          <w:b/>
          <w:sz w:val="28"/>
          <w:lang w:val="en-US"/>
        </w:rPr>
        <w:t>population-based</w:t>
      </w:r>
      <w:r w:rsidRPr="00F645BA">
        <w:rPr>
          <w:b/>
          <w:sz w:val="28"/>
          <w:lang w:val="en-US"/>
        </w:rPr>
        <w:t xml:space="preserve"> study</w:t>
      </w:r>
    </w:p>
    <w:p w14:paraId="1CBA2976" w14:textId="77777777" w:rsidR="00BB3559" w:rsidRPr="00F645BA" w:rsidRDefault="00BB3559" w:rsidP="00BB3559">
      <w:pPr>
        <w:tabs>
          <w:tab w:val="left" w:pos="4800"/>
        </w:tabs>
        <w:rPr>
          <w:b/>
          <w:sz w:val="20"/>
          <w:lang w:val="en-US"/>
        </w:rPr>
      </w:pPr>
    </w:p>
    <w:p w14:paraId="2CD549AB" w14:textId="77777777" w:rsidR="00BB3559" w:rsidRPr="00F645BA" w:rsidRDefault="00BB3559" w:rsidP="00BB3559">
      <w:pPr>
        <w:tabs>
          <w:tab w:val="left" w:pos="4800"/>
        </w:tabs>
        <w:rPr>
          <w:lang w:val="en-US"/>
        </w:rPr>
      </w:pPr>
      <w:r w:rsidRPr="00F645BA">
        <w:rPr>
          <w:b/>
          <w:lang w:val="en-US"/>
        </w:rPr>
        <w:t>Short title:</w:t>
      </w:r>
      <w:r w:rsidRPr="00F645BA">
        <w:rPr>
          <w:lang w:val="en-US"/>
        </w:rPr>
        <w:t xml:space="preserve"> Unhealthy Behavior and Uncontrolled Hypertension</w:t>
      </w:r>
      <w:r w:rsidRPr="00F645BA">
        <w:rPr>
          <w:lang w:val="en-US"/>
        </w:rPr>
        <w:tab/>
        <w:t xml:space="preserve"> </w:t>
      </w:r>
    </w:p>
    <w:p w14:paraId="0D77E8A3" w14:textId="77777777" w:rsidR="00BB3559" w:rsidRPr="00F645BA" w:rsidRDefault="00BB3559" w:rsidP="00BB3559">
      <w:pPr>
        <w:rPr>
          <w:sz w:val="20"/>
          <w:lang w:val="en-US"/>
        </w:rPr>
      </w:pPr>
    </w:p>
    <w:p w14:paraId="4C245B94" w14:textId="77777777" w:rsidR="00BB3559" w:rsidRPr="00F645BA" w:rsidRDefault="00BB3559" w:rsidP="00BB3559">
      <w:pPr>
        <w:rPr>
          <w:b/>
        </w:rPr>
      </w:pPr>
      <w:proofErr w:type="spellStart"/>
      <w:r w:rsidRPr="00F645BA">
        <w:rPr>
          <w:b/>
        </w:rPr>
        <w:t>Authors</w:t>
      </w:r>
      <w:proofErr w:type="spellEnd"/>
      <w:r w:rsidRPr="00F645BA">
        <w:rPr>
          <w:b/>
        </w:rPr>
        <w:t>:</w:t>
      </w:r>
    </w:p>
    <w:p w14:paraId="29DA169B" w14:textId="77777777" w:rsidR="00BB3559" w:rsidRPr="003958FF" w:rsidRDefault="00BB3559" w:rsidP="00BB3559">
      <w:pPr>
        <w:pStyle w:val="Heading3"/>
        <w:shd w:val="clear" w:color="auto" w:fill="FFFFFF"/>
        <w:spacing w:line="300" w:lineRule="atLeast"/>
        <w:rPr>
          <w:rFonts w:ascii="Times New Roman" w:hAnsi="Times New Roman" w:cs="Times New Roman"/>
          <w:b w:val="0"/>
          <w:color w:val="auto"/>
        </w:rPr>
      </w:pPr>
      <w:r w:rsidRPr="003958FF">
        <w:rPr>
          <w:rFonts w:ascii="Times New Roman" w:hAnsi="Times New Roman" w:cs="Times New Roman"/>
          <w:b w:val="0"/>
          <w:color w:val="auto"/>
        </w:rPr>
        <w:t>Michelle Cherfan</w:t>
      </w:r>
      <w:r>
        <w:rPr>
          <w:rFonts w:ascii="Times New Roman" w:hAnsi="Times New Roman" w:cs="Times New Roman"/>
          <w:b w:val="0"/>
          <w:color w:val="auto"/>
          <w:vertAlign w:val="superscript"/>
        </w:rPr>
        <w:t>1</w:t>
      </w:r>
      <w:proofErr w:type="gramStart"/>
      <w:r>
        <w:rPr>
          <w:rFonts w:ascii="Times New Roman" w:hAnsi="Times New Roman" w:cs="Times New Roman"/>
          <w:b w:val="0"/>
          <w:color w:val="auto"/>
          <w:vertAlign w:val="superscript"/>
        </w:rPr>
        <w:t>,2</w:t>
      </w:r>
      <w:proofErr w:type="gramEnd"/>
      <w:r w:rsidRPr="003958FF">
        <w:rPr>
          <w:rFonts w:ascii="Times New Roman" w:hAnsi="Times New Roman" w:cs="Times New Roman"/>
          <w:b w:val="0"/>
          <w:color w:val="auto"/>
          <w:vertAlign w:val="superscript"/>
        </w:rPr>
        <w:t>*</w:t>
      </w:r>
      <w:r w:rsidRPr="003958FF">
        <w:rPr>
          <w:rFonts w:ascii="Times New Roman" w:hAnsi="Times New Roman" w:cs="Times New Roman"/>
          <w:b w:val="0"/>
          <w:color w:val="auto"/>
        </w:rPr>
        <w:t xml:space="preserve">, Alexandre </w:t>
      </w:r>
      <w:r w:rsidRPr="003958FF">
        <w:rPr>
          <w:rStyle w:val="gd"/>
          <w:rFonts w:ascii="Times New Roman" w:eastAsia="Times New Roman" w:hAnsi="Times New Roman" w:cs="Times New Roman"/>
          <w:b w:val="0"/>
          <w:color w:val="auto"/>
          <w:spacing w:val="3"/>
        </w:rPr>
        <w:t>Vallée</w:t>
      </w:r>
      <w:r>
        <w:rPr>
          <w:rFonts w:ascii="Times New Roman" w:hAnsi="Times New Roman" w:cs="Times New Roman"/>
          <w:b w:val="0"/>
          <w:color w:val="auto"/>
          <w:vertAlign w:val="superscript"/>
        </w:rPr>
        <w:t>3,4</w:t>
      </w:r>
      <w:r w:rsidRPr="003958FF">
        <w:rPr>
          <w:rFonts w:ascii="Times New Roman" w:hAnsi="Times New Roman" w:cs="Times New Roman"/>
          <w:b w:val="0"/>
          <w:color w:val="auto"/>
          <w:vertAlign w:val="superscript"/>
        </w:rPr>
        <w:t>*</w:t>
      </w:r>
      <w:r w:rsidRPr="003958FF">
        <w:rPr>
          <w:rFonts w:ascii="Times New Roman" w:hAnsi="Times New Roman" w:cs="Times New Roman"/>
          <w:b w:val="0"/>
          <w:color w:val="auto"/>
        </w:rPr>
        <w:t>, Sofiane Kab</w:t>
      </w:r>
      <w:r>
        <w:rPr>
          <w:rFonts w:ascii="Times New Roman" w:hAnsi="Times New Roman" w:cs="Times New Roman"/>
          <w:b w:val="0"/>
          <w:color w:val="auto"/>
          <w:vertAlign w:val="superscript"/>
        </w:rPr>
        <w:t>5</w:t>
      </w:r>
      <w:r w:rsidRPr="003958FF">
        <w:rPr>
          <w:rFonts w:ascii="Times New Roman" w:hAnsi="Times New Roman" w:cs="Times New Roman"/>
          <w:b w:val="0"/>
          <w:color w:val="auto"/>
        </w:rPr>
        <w:t>, Pascale Salameh</w:t>
      </w:r>
      <w:r>
        <w:rPr>
          <w:rFonts w:ascii="Times New Roman" w:hAnsi="Times New Roman" w:cs="Times New Roman"/>
          <w:b w:val="0"/>
          <w:color w:val="auto"/>
          <w:vertAlign w:val="superscript"/>
        </w:rPr>
        <w:t>6</w:t>
      </w:r>
      <w:r w:rsidRPr="003958FF">
        <w:rPr>
          <w:rFonts w:ascii="Times New Roman" w:hAnsi="Times New Roman" w:cs="Times New Roman"/>
          <w:b w:val="0"/>
          <w:color w:val="auto"/>
          <w:vertAlign w:val="superscript"/>
        </w:rPr>
        <w:t>,</w:t>
      </w:r>
      <w:r>
        <w:rPr>
          <w:rFonts w:ascii="Times New Roman" w:hAnsi="Times New Roman" w:cs="Times New Roman"/>
          <w:b w:val="0"/>
          <w:color w:val="auto"/>
          <w:vertAlign w:val="superscript"/>
        </w:rPr>
        <w:t>7</w:t>
      </w:r>
      <w:r w:rsidRPr="003958FF">
        <w:rPr>
          <w:rFonts w:ascii="Times New Roman" w:hAnsi="Times New Roman" w:cs="Times New Roman"/>
          <w:b w:val="0"/>
          <w:color w:val="auto"/>
        </w:rPr>
        <w:t>, Marcel Goldberg</w:t>
      </w:r>
      <w:r>
        <w:rPr>
          <w:rFonts w:ascii="Times New Roman" w:hAnsi="Times New Roman" w:cs="Times New Roman"/>
          <w:b w:val="0"/>
          <w:color w:val="auto"/>
          <w:vertAlign w:val="superscript"/>
        </w:rPr>
        <w:t>3</w:t>
      </w:r>
      <w:r w:rsidRPr="003958FF">
        <w:rPr>
          <w:rFonts w:ascii="Times New Roman" w:hAnsi="Times New Roman" w:cs="Times New Roman"/>
          <w:b w:val="0"/>
          <w:color w:val="auto"/>
          <w:vertAlign w:val="superscript"/>
        </w:rPr>
        <w:t>,</w:t>
      </w:r>
      <w:r>
        <w:rPr>
          <w:rFonts w:ascii="Times New Roman" w:hAnsi="Times New Roman" w:cs="Times New Roman"/>
          <w:b w:val="0"/>
          <w:color w:val="auto"/>
          <w:vertAlign w:val="superscript"/>
        </w:rPr>
        <w:t>5</w:t>
      </w:r>
      <w:r w:rsidRPr="003958FF">
        <w:rPr>
          <w:rFonts w:ascii="Times New Roman" w:hAnsi="Times New Roman" w:cs="Times New Roman"/>
          <w:b w:val="0"/>
          <w:color w:val="auto"/>
        </w:rPr>
        <w:t>, Marie Zins</w:t>
      </w:r>
      <w:r>
        <w:rPr>
          <w:rFonts w:ascii="Times New Roman" w:hAnsi="Times New Roman" w:cs="Times New Roman"/>
          <w:b w:val="0"/>
          <w:color w:val="auto"/>
          <w:vertAlign w:val="superscript"/>
        </w:rPr>
        <w:t>3</w:t>
      </w:r>
      <w:r w:rsidRPr="003958FF">
        <w:rPr>
          <w:rFonts w:ascii="Times New Roman" w:hAnsi="Times New Roman" w:cs="Times New Roman"/>
          <w:b w:val="0"/>
          <w:color w:val="auto"/>
          <w:vertAlign w:val="superscript"/>
        </w:rPr>
        <w:t>,</w:t>
      </w:r>
      <w:r>
        <w:rPr>
          <w:rFonts w:ascii="Times New Roman" w:hAnsi="Times New Roman" w:cs="Times New Roman"/>
          <w:b w:val="0"/>
          <w:color w:val="auto"/>
          <w:vertAlign w:val="superscript"/>
        </w:rPr>
        <w:t>5</w:t>
      </w:r>
      <w:r w:rsidRPr="003958FF">
        <w:rPr>
          <w:rFonts w:ascii="Times New Roman" w:hAnsi="Times New Roman" w:cs="Times New Roman"/>
          <w:b w:val="0"/>
          <w:color w:val="auto"/>
        </w:rPr>
        <w:t>, Jacques Blacher</w:t>
      </w:r>
      <w:r>
        <w:rPr>
          <w:rFonts w:ascii="Times New Roman" w:hAnsi="Times New Roman" w:cs="Times New Roman"/>
          <w:b w:val="0"/>
          <w:color w:val="auto"/>
          <w:vertAlign w:val="superscript"/>
        </w:rPr>
        <w:t>1,3</w:t>
      </w:r>
      <w:r w:rsidRPr="003958FF">
        <w:rPr>
          <w:rFonts w:ascii="Times New Roman" w:hAnsi="Times New Roman" w:cs="Times New Roman"/>
          <w:b w:val="0"/>
          <w:color w:val="auto"/>
          <w:vertAlign w:val="superscript"/>
        </w:rPr>
        <w:t>,</w:t>
      </w:r>
      <w:r>
        <w:rPr>
          <w:rFonts w:ascii="Times New Roman" w:hAnsi="Times New Roman" w:cs="Times New Roman"/>
          <w:b w:val="0"/>
          <w:color w:val="auto"/>
          <w:vertAlign w:val="superscript"/>
        </w:rPr>
        <w:t>4</w:t>
      </w:r>
    </w:p>
    <w:p w14:paraId="2EA209FB" w14:textId="77777777" w:rsidR="00BB3559" w:rsidRPr="003958FF" w:rsidRDefault="00BB3559" w:rsidP="00BB3559">
      <w:pPr>
        <w:rPr>
          <w:rFonts w:eastAsia="Times New Roman"/>
          <w:color w:val="auto"/>
          <w:sz w:val="8"/>
          <w:szCs w:val="20"/>
        </w:rPr>
      </w:pPr>
    </w:p>
    <w:p w14:paraId="1965BB93" w14:textId="77777777" w:rsidR="00BB3559" w:rsidRPr="003958FF" w:rsidRDefault="00BB3559" w:rsidP="00BB3559">
      <w:pPr>
        <w:rPr>
          <w:color w:val="auto"/>
          <w:lang w:val="en-US"/>
        </w:rPr>
      </w:pPr>
      <w:r w:rsidRPr="003958FF">
        <w:rPr>
          <w:rFonts w:eastAsia="Times New Roman"/>
          <w:color w:val="auto"/>
          <w:shd w:val="clear" w:color="auto" w:fill="FFFFFF"/>
          <w:vertAlign w:val="superscript"/>
          <w:lang w:val="en-US"/>
        </w:rPr>
        <w:t>*</w:t>
      </w:r>
      <w:proofErr w:type="gramStart"/>
      <w:r w:rsidRPr="003958FF">
        <w:rPr>
          <w:color w:val="auto"/>
          <w:lang w:val="en-US"/>
        </w:rPr>
        <w:t>authors</w:t>
      </w:r>
      <w:proofErr w:type="gramEnd"/>
      <w:r w:rsidRPr="003958FF">
        <w:rPr>
          <w:color w:val="auto"/>
          <w:lang w:val="en-US"/>
        </w:rPr>
        <w:t xml:space="preserve"> who contributed equally to the work</w:t>
      </w:r>
    </w:p>
    <w:p w14:paraId="6ED9C4A0" w14:textId="77777777" w:rsidR="00BB3559" w:rsidRPr="00F645BA" w:rsidRDefault="00BB3559" w:rsidP="00BB3559">
      <w:pPr>
        <w:tabs>
          <w:tab w:val="left" w:pos="3320"/>
        </w:tabs>
        <w:rPr>
          <w:color w:val="auto"/>
          <w:lang w:val="en-US"/>
        </w:rPr>
      </w:pPr>
      <w:r w:rsidRPr="00F645BA">
        <w:rPr>
          <w:color w:val="auto"/>
          <w:lang w:val="en-US"/>
        </w:rPr>
        <w:tab/>
      </w:r>
    </w:p>
    <w:p w14:paraId="3359203E" w14:textId="77777777" w:rsidR="00BB3559" w:rsidRPr="00F645BA" w:rsidRDefault="00BB3559" w:rsidP="00BB3559">
      <w:pPr>
        <w:rPr>
          <w:b/>
          <w:lang w:val="en-US"/>
        </w:rPr>
      </w:pPr>
      <w:r w:rsidRPr="00F645BA">
        <w:rPr>
          <w:b/>
          <w:lang w:val="en-US"/>
        </w:rPr>
        <w:t>Affiliations:</w:t>
      </w:r>
    </w:p>
    <w:p w14:paraId="7D36B692" w14:textId="77777777" w:rsidR="00BB3559" w:rsidRPr="00F645BA" w:rsidRDefault="00BB3559" w:rsidP="00BB3559">
      <w:pPr>
        <w:widowControl w:val="0"/>
        <w:autoSpaceDE w:val="0"/>
        <w:autoSpaceDN w:val="0"/>
        <w:adjustRightInd w:val="0"/>
        <w:rPr>
          <w:lang w:val="en-US"/>
        </w:rPr>
      </w:pPr>
      <w:r>
        <w:rPr>
          <w:vertAlign w:val="superscript"/>
          <w:lang w:val="en-US"/>
        </w:rPr>
        <w:t>1</w:t>
      </w:r>
      <w:r w:rsidRPr="00F645BA">
        <w:rPr>
          <w:lang w:val="en-US"/>
        </w:rPr>
        <w:t xml:space="preserve">Nutritional Epidemiology Research Unit (EREN), </w:t>
      </w:r>
      <w:proofErr w:type="spellStart"/>
      <w:r w:rsidRPr="00F645BA">
        <w:rPr>
          <w:lang w:val="en-US"/>
        </w:rPr>
        <w:t>Inserm</w:t>
      </w:r>
      <w:proofErr w:type="spellEnd"/>
      <w:r w:rsidRPr="00F645BA">
        <w:rPr>
          <w:lang w:val="en-US"/>
        </w:rPr>
        <w:t xml:space="preserve"> U1153, </w:t>
      </w:r>
      <w:proofErr w:type="spellStart"/>
      <w:r w:rsidRPr="00F645BA">
        <w:rPr>
          <w:lang w:val="en-US"/>
        </w:rPr>
        <w:t>Inra</w:t>
      </w:r>
      <w:proofErr w:type="spellEnd"/>
      <w:r w:rsidRPr="00F645BA">
        <w:rPr>
          <w:lang w:val="en-US"/>
        </w:rPr>
        <w:t xml:space="preserve"> U1125, </w:t>
      </w:r>
      <w:proofErr w:type="spellStart"/>
      <w:r w:rsidRPr="00F645BA">
        <w:rPr>
          <w:lang w:val="en-US"/>
        </w:rPr>
        <w:t>Cnam</w:t>
      </w:r>
      <w:proofErr w:type="spellEnd"/>
      <w:r w:rsidRPr="00F645BA">
        <w:rPr>
          <w:lang w:val="en-US"/>
        </w:rPr>
        <w:t xml:space="preserve">, </w:t>
      </w:r>
      <w:proofErr w:type="spellStart"/>
      <w:r w:rsidRPr="00F645BA">
        <w:rPr>
          <w:lang w:val="en-US"/>
        </w:rPr>
        <w:t>Crnh</w:t>
      </w:r>
      <w:proofErr w:type="spellEnd"/>
      <w:r w:rsidRPr="00F645BA">
        <w:rPr>
          <w:lang w:val="en-US"/>
        </w:rPr>
        <w:t xml:space="preserve">, Paris 13 University Sorbonne Paris Cite, </w:t>
      </w:r>
      <w:proofErr w:type="spellStart"/>
      <w:r w:rsidRPr="00F645BA">
        <w:rPr>
          <w:lang w:val="en-US"/>
        </w:rPr>
        <w:t>Bobigny</w:t>
      </w:r>
      <w:proofErr w:type="spellEnd"/>
      <w:r w:rsidRPr="00F645BA">
        <w:rPr>
          <w:lang w:val="en-US"/>
        </w:rPr>
        <w:t>, France</w:t>
      </w:r>
    </w:p>
    <w:p w14:paraId="37070D41" w14:textId="77777777" w:rsidR="00BB3559" w:rsidRPr="00F645BA" w:rsidRDefault="00BB3559" w:rsidP="00BB3559">
      <w:pPr>
        <w:rPr>
          <w:lang w:val="en-US"/>
        </w:rPr>
      </w:pPr>
      <w:r>
        <w:rPr>
          <w:vertAlign w:val="superscript"/>
          <w:lang w:val="en-US"/>
        </w:rPr>
        <w:t>2</w:t>
      </w:r>
      <w:r w:rsidRPr="00F645BA">
        <w:rPr>
          <w:lang w:val="en-US"/>
        </w:rPr>
        <w:t>Faculty of Pharmacy, Lebanese International University, Beirut, Lebanon</w:t>
      </w:r>
    </w:p>
    <w:p w14:paraId="2494472A" w14:textId="77777777" w:rsidR="00BB3559" w:rsidRPr="00F645BA" w:rsidRDefault="00BB3559" w:rsidP="00BB3559">
      <w:pPr>
        <w:rPr>
          <w:lang w:val="en-US"/>
        </w:rPr>
      </w:pPr>
      <w:r>
        <w:rPr>
          <w:vertAlign w:val="superscript"/>
          <w:lang w:val="en-US"/>
        </w:rPr>
        <w:t>3</w:t>
      </w:r>
      <w:r w:rsidRPr="00F645BA">
        <w:rPr>
          <w:lang w:val="en-US"/>
        </w:rPr>
        <w:t>Faculty of Medicine, Paris-Descartes University, Paris, France</w:t>
      </w:r>
    </w:p>
    <w:p w14:paraId="677AD3D9" w14:textId="77777777" w:rsidR="00BB3559" w:rsidRPr="00F645BA" w:rsidRDefault="00BB3559" w:rsidP="00BB3559">
      <w:pPr>
        <w:autoSpaceDE w:val="0"/>
        <w:autoSpaceDN w:val="0"/>
        <w:adjustRightInd w:val="0"/>
        <w:rPr>
          <w:lang w:val="en-US"/>
        </w:rPr>
      </w:pPr>
      <w:r>
        <w:rPr>
          <w:vertAlign w:val="superscript"/>
          <w:lang w:val="en-US"/>
        </w:rPr>
        <w:t>4</w:t>
      </w:r>
      <w:r w:rsidRPr="00F645BA">
        <w:rPr>
          <w:lang w:val="en-US"/>
        </w:rPr>
        <w:t xml:space="preserve">Diagnosis and Therapeutic Center, Hypertension and Cardiovascular Prevention Unit, </w:t>
      </w:r>
      <w:proofErr w:type="spellStart"/>
      <w:r w:rsidRPr="00F645BA">
        <w:rPr>
          <w:lang w:val="en-US"/>
        </w:rPr>
        <w:t>Hôtel-Dieu</w:t>
      </w:r>
      <w:proofErr w:type="spellEnd"/>
      <w:r w:rsidRPr="00F645BA">
        <w:rPr>
          <w:lang w:val="en-US"/>
        </w:rPr>
        <w:t xml:space="preserve"> Hospital; AP-HP, Paris, France</w:t>
      </w:r>
    </w:p>
    <w:p w14:paraId="6E1E1182" w14:textId="77777777" w:rsidR="00BB3559" w:rsidRPr="00F645BA" w:rsidRDefault="00BB3559" w:rsidP="00BB3559">
      <w:pPr>
        <w:widowControl w:val="0"/>
        <w:autoSpaceDE w:val="0"/>
        <w:autoSpaceDN w:val="0"/>
        <w:adjustRightInd w:val="0"/>
        <w:rPr>
          <w:lang w:val="en-US"/>
        </w:rPr>
      </w:pPr>
      <w:r>
        <w:rPr>
          <w:vertAlign w:val="superscript"/>
          <w:lang w:val="en-US"/>
        </w:rPr>
        <w:t>5</w:t>
      </w:r>
      <w:r w:rsidRPr="00F645BA">
        <w:rPr>
          <w:lang w:val="en-US"/>
        </w:rPr>
        <w:t xml:space="preserve">Population-based Epidemiological Cohorts Unit, </w:t>
      </w:r>
      <w:proofErr w:type="spellStart"/>
      <w:r w:rsidRPr="00F645BA">
        <w:rPr>
          <w:lang w:val="en-US"/>
        </w:rPr>
        <w:t>Inserm</w:t>
      </w:r>
      <w:proofErr w:type="spellEnd"/>
      <w:r w:rsidRPr="00F645BA">
        <w:rPr>
          <w:lang w:val="en-US"/>
        </w:rPr>
        <w:t>, UMS011, Villejuif, France</w:t>
      </w:r>
    </w:p>
    <w:p w14:paraId="129294BA" w14:textId="77777777" w:rsidR="00BB3559" w:rsidRPr="00F645BA" w:rsidRDefault="00BB3559" w:rsidP="00BB3559">
      <w:pPr>
        <w:rPr>
          <w:vertAlign w:val="superscript"/>
          <w:lang w:val="en-US"/>
        </w:rPr>
      </w:pPr>
      <w:r>
        <w:rPr>
          <w:vertAlign w:val="superscript"/>
          <w:lang w:val="en-US"/>
        </w:rPr>
        <w:t>6</w:t>
      </w:r>
      <w:r w:rsidRPr="00F645BA">
        <w:rPr>
          <w:lang w:val="en-US"/>
        </w:rPr>
        <w:t xml:space="preserve">Faculty of Public Health, Lebanese University, </w:t>
      </w:r>
      <w:proofErr w:type="spellStart"/>
      <w:r w:rsidRPr="00F645BA">
        <w:rPr>
          <w:lang w:val="en-US"/>
        </w:rPr>
        <w:t>Fanar</w:t>
      </w:r>
      <w:proofErr w:type="spellEnd"/>
      <w:r w:rsidRPr="00F645BA">
        <w:rPr>
          <w:lang w:val="en-US"/>
        </w:rPr>
        <w:t>, Lebanon</w:t>
      </w:r>
    </w:p>
    <w:p w14:paraId="1C6057A6" w14:textId="77777777" w:rsidR="00BB3559" w:rsidRPr="00F645BA" w:rsidRDefault="00BB3559" w:rsidP="00BB3559">
      <w:pPr>
        <w:rPr>
          <w:rFonts w:eastAsia="Times New Roman"/>
          <w:color w:val="auto"/>
          <w:sz w:val="20"/>
          <w:szCs w:val="20"/>
        </w:rPr>
      </w:pPr>
      <w:r>
        <w:rPr>
          <w:rFonts w:eastAsia="Times New Roman"/>
          <w:shd w:val="clear" w:color="auto" w:fill="FFFFFF"/>
          <w:vertAlign w:val="superscript"/>
        </w:rPr>
        <w:t>7</w:t>
      </w:r>
      <w:r w:rsidRPr="00F645BA">
        <w:t xml:space="preserve">Institut National de Santé Publique, Epidémiologie Clinique et Toxicologie (INSPECT-LB), </w:t>
      </w:r>
      <w:proofErr w:type="spellStart"/>
      <w:r w:rsidRPr="00F645BA">
        <w:t>Beirut</w:t>
      </w:r>
      <w:proofErr w:type="spellEnd"/>
      <w:r w:rsidRPr="00F645BA">
        <w:t xml:space="preserve">, </w:t>
      </w:r>
      <w:r w:rsidRPr="00F645BA">
        <w:rPr>
          <w:rFonts w:eastAsia="Times New Roman"/>
          <w:shd w:val="clear" w:color="auto" w:fill="FFFFFF"/>
        </w:rPr>
        <w:t>Lebanon.</w:t>
      </w:r>
    </w:p>
    <w:p w14:paraId="370F37FF" w14:textId="77777777" w:rsidR="00BB3559" w:rsidRPr="00F645BA" w:rsidRDefault="00BB3559" w:rsidP="00BB3559">
      <w:pPr>
        <w:rPr>
          <w:sz w:val="20"/>
        </w:rPr>
      </w:pPr>
    </w:p>
    <w:p w14:paraId="5DE4106B" w14:textId="77777777" w:rsidR="00BB3559" w:rsidRPr="00F645BA" w:rsidRDefault="00BB3559" w:rsidP="00BB3559">
      <w:pPr>
        <w:rPr>
          <w:sz w:val="20"/>
        </w:rPr>
      </w:pPr>
    </w:p>
    <w:p w14:paraId="1156D076" w14:textId="77777777" w:rsidR="00BB3559" w:rsidRPr="00F645BA" w:rsidRDefault="00BB3559" w:rsidP="00BB3559">
      <w:pPr>
        <w:rPr>
          <w:b/>
          <w:lang w:val="en-US"/>
        </w:rPr>
      </w:pPr>
      <w:r w:rsidRPr="00F645BA">
        <w:rPr>
          <w:b/>
          <w:lang w:val="en-US"/>
        </w:rPr>
        <w:t>Corresponding author:</w:t>
      </w:r>
    </w:p>
    <w:p w14:paraId="4A87EE72" w14:textId="77777777" w:rsidR="00BB3559" w:rsidRPr="00F645BA" w:rsidRDefault="00BB3559" w:rsidP="00BB3559">
      <w:pPr>
        <w:rPr>
          <w:lang w:val="en-US"/>
        </w:rPr>
      </w:pPr>
      <w:r w:rsidRPr="00F645BA">
        <w:rPr>
          <w:lang w:val="en-US"/>
        </w:rPr>
        <w:t xml:space="preserve">Jacques </w:t>
      </w:r>
      <w:proofErr w:type="spellStart"/>
      <w:r w:rsidRPr="00F645BA">
        <w:rPr>
          <w:lang w:val="en-US"/>
        </w:rPr>
        <w:t>B</w:t>
      </w:r>
      <w:r>
        <w:rPr>
          <w:lang w:val="en-US"/>
        </w:rPr>
        <w:t>lacher</w:t>
      </w:r>
      <w:proofErr w:type="spellEnd"/>
      <w:r w:rsidRPr="00F645BA">
        <w:rPr>
          <w:lang w:val="en-US"/>
        </w:rPr>
        <w:t>, MD, PhD</w:t>
      </w:r>
    </w:p>
    <w:p w14:paraId="5BD3725D" w14:textId="77777777" w:rsidR="00BB3559" w:rsidRPr="00F645BA" w:rsidRDefault="00BB3559" w:rsidP="00BB3559">
      <w:pPr>
        <w:rPr>
          <w:lang w:val="en-US"/>
        </w:rPr>
      </w:pPr>
      <w:r w:rsidRPr="00F645BA">
        <w:rPr>
          <w:lang w:val="en-US"/>
        </w:rPr>
        <w:t xml:space="preserve">Faculty of Medicine, Paris-Descartes University, AP-HP; </w:t>
      </w:r>
      <w:proofErr w:type="spellStart"/>
      <w:r w:rsidRPr="00F645BA">
        <w:rPr>
          <w:lang w:val="en-US"/>
        </w:rPr>
        <w:t>Hôtel-Dieu</w:t>
      </w:r>
      <w:proofErr w:type="spellEnd"/>
      <w:r w:rsidRPr="00F645BA">
        <w:rPr>
          <w:lang w:val="en-US"/>
        </w:rPr>
        <w:t xml:space="preserve"> University Hospital</w:t>
      </w:r>
    </w:p>
    <w:p w14:paraId="59D749A7" w14:textId="77777777" w:rsidR="00BB3559" w:rsidRPr="00F645BA" w:rsidRDefault="00BB3559" w:rsidP="00BB3559">
      <w:pPr>
        <w:widowControl w:val="0"/>
        <w:autoSpaceDE w:val="0"/>
        <w:autoSpaceDN w:val="0"/>
        <w:adjustRightInd w:val="0"/>
        <w:rPr>
          <w:lang w:val="en-US"/>
        </w:rPr>
      </w:pPr>
      <w:r w:rsidRPr="00F645BA">
        <w:rPr>
          <w:lang w:val="en-US"/>
        </w:rPr>
        <w:t>Diagnosis and Therapeutic Center, Hypertension and Cardiovascular Prevention Unit</w:t>
      </w:r>
    </w:p>
    <w:p w14:paraId="33316CC7" w14:textId="77777777" w:rsidR="00BB3559" w:rsidRPr="00F645BA" w:rsidRDefault="00BB3559" w:rsidP="00BB3559">
      <w:proofErr w:type="spellStart"/>
      <w:r w:rsidRPr="00F645BA">
        <w:t>Address</w:t>
      </w:r>
      <w:proofErr w:type="spellEnd"/>
      <w:r w:rsidRPr="00F645BA">
        <w:t>: Place du Parvis Notre-Dame, 75004 Paris, France</w:t>
      </w:r>
    </w:p>
    <w:p w14:paraId="0A26D15B" w14:textId="77777777" w:rsidR="00BB3559" w:rsidRPr="00F645BA" w:rsidRDefault="00BB3559" w:rsidP="00BB3559">
      <w:pPr>
        <w:rPr>
          <w:lang w:val="en-US"/>
        </w:rPr>
      </w:pPr>
      <w:r w:rsidRPr="00F645BA">
        <w:rPr>
          <w:lang w:val="en-US"/>
        </w:rPr>
        <w:t>Tel: +01 42 34 82 34; Fax: 01 42 34 86 32</w:t>
      </w:r>
    </w:p>
    <w:p w14:paraId="0E3A5958" w14:textId="77777777" w:rsidR="00BB3559" w:rsidRPr="00F645BA" w:rsidRDefault="00BB3559" w:rsidP="00BB3559">
      <w:pPr>
        <w:widowControl w:val="0"/>
        <w:autoSpaceDE w:val="0"/>
        <w:autoSpaceDN w:val="0"/>
        <w:adjustRightInd w:val="0"/>
        <w:rPr>
          <w:lang w:val="en-US"/>
        </w:rPr>
      </w:pPr>
      <w:r w:rsidRPr="00F645BA">
        <w:rPr>
          <w:lang w:val="en-US"/>
        </w:rPr>
        <w:t xml:space="preserve">Email: </w:t>
      </w:r>
      <w:hyperlink r:id="rId5" w:history="1">
        <w:r w:rsidRPr="00F645BA">
          <w:rPr>
            <w:rStyle w:val="Hyperlink"/>
            <w:lang w:val="en-US"/>
          </w:rPr>
          <w:t>jacques.blacher@aphp.fr</w:t>
        </w:r>
      </w:hyperlink>
    </w:p>
    <w:p w14:paraId="6F822ACE" w14:textId="77777777" w:rsidR="00BB3559" w:rsidRPr="00F645BA" w:rsidRDefault="00BB3559" w:rsidP="00BB3559">
      <w:pPr>
        <w:rPr>
          <w:sz w:val="20"/>
          <w:lang w:val="en-US"/>
        </w:rPr>
      </w:pPr>
    </w:p>
    <w:p w14:paraId="6FB1169F" w14:textId="77777777" w:rsidR="00BB3559" w:rsidRPr="00F645BA" w:rsidRDefault="00BB3559" w:rsidP="00BB3559">
      <w:pPr>
        <w:widowControl w:val="0"/>
        <w:autoSpaceDE w:val="0"/>
        <w:autoSpaceDN w:val="0"/>
        <w:adjustRightInd w:val="0"/>
        <w:rPr>
          <w:b/>
          <w:lang w:val="en-US"/>
        </w:rPr>
      </w:pPr>
      <w:r w:rsidRPr="00F645BA">
        <w:rPr>
          <w:b/>
          <w:lang w:val="en-US"/>
        </w:rPr>
        <w:t xml:space="preserve">Sources of Funding </w:t>
      </w:r>
    </w:p>
    <w:p w14:paraId="77BDC047" w14:textId="77777777" w:rsidR="00BB3559" w:rsidRPr="00F645BA" w:rsidRDefault="00BB3559" w:rsidP="00BB3559">
      <w:pPr>
        <w:rPr>
          <w:color w:val="000000"/>
          <w:shd w:val="clear" w:color="auto" w:fill="FFFFFF"/>
          <w:lang w:val="en-US"/>
        </w:rPr>
      </w:pPr>
      <w:bookmarkStart w:id="0" w:name="_Hlk10461545"/>
      <w:r w:rsidRPr="00F645BA">
        <w:rPr>
          <w:color w:val="000000"/>
          <w:shd w:val="clear" w:color="auto" w:fill="FFFFFF"/>
          <w:lang w:val="en-US"/>
        </w:rPr>
        <w:t xml:space="preserve">The </w:t>
      </w:r>
      <w:proofErr w:type="spellStart"/>
      <w:r w:rsidRPr="00F645BA">
        <w:rPr>
          <w:color w:val="000000"/>
          <w:shd w:val="clear" w:color="auto" w:fill="FFFFFF"/>
          <w:lang w:val="en-US"/>
        </w:rPr>
        <w:t>Constances</w:t>
      </w:r>
      <w:proofErr w:type="spellEnd"/>
      <w:r w:rsidRPr="00F645BA">
        <w:rPr>
          <w:color w:val="000000"/>
          <w:shd w:val="clear" w:color="auto" w:fill="FFFFFF"/>
          <w:lang w:val="en-US"/>
        </w:rPr>
        <w:t xml:space="preserve"> Cohort Study was supported and funded by the </w:t>
      </w:r>
      <w:proofErr w:type="spellStart"/>
      <w:r w:rsidRPr="00F645BA">
        <w:rPr>
          <w:color w:val="000000"/>
          <w:shd w:val="clear" w:color="auto" w:fill="FFFFFF"/>
          <w:lang w:val="en-US"/>
        </w:rPr>
        <w:t>Caisse</w:t>
      </w:r>
      <w:proofErr w:type="spellEnd"/>
      <w:r w:rsidRPr="00F645BA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F645BA">
        <w:rPr>
          <w:color w:val="000000"/>
          <w:shd w:val="clear" w:color="auto" w:fill="FFFFFF"/>
          <w:lang w:val="en-US"/>
        </w:rPr>
        <w:t>nationale</w:t>
      </w:r>
      <w:proofErr w:type="spellEnd"/>
      <w:r w:rsidRPr="00F645BA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F645BA">
        <w:rPr>
          <w:color w:val="000000"/>
          <w:shd w:val="clear" w:color="auto" w:fill="FFFFFF"/>
          <w:lang w:val="en-US"/>
        </w:rPr>
        <w:t>d’assurance</w:t>
      </w:r>
      <w:proofErr w:type="spellEnd"/>
      <w:r w:rsidRPr="00F645BA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F645BA">
        <w:rPr>
          <w:color w:val="000000"/>
          <w:shd w:val="clear" w:color="auto" w:fill="FFFFFF"/>
          <w:lang w:val="en-US"/>
        </w:rPr>
        <w:t>maladie</w:t>
      </w:r>
      <w:proofErr w:type="spellEnd"/>
      <w:r w:rsidRPr="00F645BA">
        <w:rPr>
          <w:color w:val="000000"/>
          <w:shd w:val="clear" w:color="auto" w:fill="FFFFFF"/>
          <w:lang w:val="en-US"/>
        </w:rPr>
        <w:t xml:space="preserve"> (CNAM). The </w:t>
      </w:r>
      <w:proofErr w:type="spellStart"/>
      <w:r w:rsidRPr="00F645BA">
        <w:rPr>
          <w:color w:val="000000"/>
          <w:shd w:val="clear" w:color="auto" w:fill="FFFFFF"/>
          <w:lang w:val="en-US"/>
        </w:rPr>
        <w:t>Constances</w:t>
      </w:r>
      <w:proofErr w:type="spellEnd"/>
      <w:r w:rsidRPr="00F645BA">
        <w:rPr>
          <w:color w:val="000000"/>
          <w:shd w:val="clear" w:color="auto" w:fill="FFFFFF"/>
          <w:lang w:val="en-US"/>
        </w:rPr>
        <w:t xml:space="preserve"> Cohort Study is an “Infrastructure </w:t>
      </w:r>
      <w:proofErr w:type="spellStart"/>
      <w:r w:rsidRPr="00F645BA">
        <w:rPr>
          <w:color w:val="000000"/>
          <w:shd w:val="clear" w:color="auto" w:fill="FFFFFF"/>
          <w:lang w:val="en-US"/>
        </w:rPr>
        <w:t>nationale</w:t>
      </w:r>
      <w:proofErr w:type="spellEnd"/>
      <w:r w:rsidRPr="00F645BA">
        <w:rPr>
          <w:color w:val="000000"/>
          <w:shd w:val="clear" w:color="auto" w:fill="FFFFFF"/>
          <w:lang w:val="en-US"/>
        </w:rPr>
        <w:t xml:space="preserve"> en </w:t>
      </w:r>
      <w:proofErr w:type="spellStart"/>
      <w:r w:rsidRPr="00F645BA">
        <w:rPr>
          <w:color w:val="000000"/>
          <w:shd w:val="clear" w:color="auto" w:fill="FFFFFF"/>
          <w:lang w:val="en-US"/>
        </w:rPr>
        <w:t>Biologie</w:t>
      </w:r>
      <w:proofErr w:type="spellEnd"/>
      <w:r w:rsidRPr="00F645BA">
        <w:rPr>
          <w:color w:val="000000"/>
          <w:shd w:val="clear" w:color="auto" w:fill="FFFFFF"/>
          <w:lang w:val="en-US"/>
        </w:rPr>
        <w:t xml:space="preserve"> </w:t>
      </w:r>
      <w:proofErr w:type="gramStart"/>
      <w:r w:rsidRPr="00F645BA">
        <w:rPr>
          <w:color w:val="000000"/>
          <w:shd w:val="clear" w:color="auto" w:fill="FFFFFF"/>
          <w:lang w:val="en-US"/>
        </w:rPr>
        <w:t>et</w:t>
      </w:r>
      <w:proofErr w:type="gramEnd"/>
      <w:r w:rsidRPr="00F645BA">
        <w:rPr>
          <w:color w:val="000000"/>
          <w:shd w:val="clear" w:color="auto" w:fill="FFFFFF"/>
          <w:lang w:val="en-US"/>
        </w:rPr>
        <w:t xml:space="preserve"> Santé” and benefits from a grant from ANR (ANR-11-INBS-0002) and from the </w:t>
      </w:r>
      <w:r w:rsidRPr="00F645BA">
        <w:rPr>
          <w:lang w:val="en-US"/>
        </w:rPr>
        <w:t>Ministry of Research</w:t>
      </w:r>
      <w:r w:rsidRPr="00F645BA">
        <w:rPr>
          <w:color w:val="000000"/>
          <w:shd w:val="clear" w:color="auto" w:fill="FFFFFF"/>
          <w:lang w:val="en-US"/>
        </w:rPr>
        <w:t xml:space="preserve">. </w:t>
      </w:r>
      <w:proofErr w:type="spellStart"/>
      <w:r w:rsidRPr="00F645BA">
        <w:rPr>
          <w:color w:val="000000"/>
          <w:shd w:val="clear" w:color="auto" w:fill="FFFFFF"/>
          <w:lang w:val="en-US"/>
        </w:rPr>
        <w:t>Constances</w:t>
      </w:r>
      <w:proofErr w:type="spellEnd"/>
      <w:r w:rsidRPr="00F645BA">
        <w:rPr>
          <w:color w:val="000000"/>
          <w:shd w:val="clear" w:color="auto" w:fill="FFFFFF"/>
          <w:lang w:val="en-US"/>
        </w:rPr>
        <w:t xml:space="preserve"> </w:t>
      </w:r>
      <w:proofErr w:type="gramStart"/>
      <w:r w:rsidRPr="00F645BA">
        <w:rPr>
          <w:color w:val="000000"/>
          <w:shd w:val="clear" w:color="auto" w:fill="FFFFFF"/>
          <w:lang w:val="en-US"/>
        </w:rPr>
        <w:t>is</w:t>
      </w:r>
      <w:proofErr w:type="gramEnd"/>
      <w:r w:rsidRPr="00F645BA">
        <w:rPr>
          <w:color w:val="000000"/>
          <w:shd w:val="clear" w:color="auto" w:fill="FFFFFF"/>
          <w:lang w:val="en-US"/>
        </w:rPr>
        <w:t xml:space="preserve"> also partly funded by MSD, AstraZeneca and </w:t>
      </w:r>
      <w:proofErr w:type="spellStart"/>
      <w:r w:rsidRPr="00F645BA">
        <w:rPr>
          <w:color w:val="000000"/>
          <w:shd w:val="clear" w:color="auto" w:fill="FFFFFF"/>
          <w:lang w:val="en-US"/>
        </w:rPr>
        <w:t>Lundbeck</w:t>
      </w:r>
      <w:proofErr w:type="spellEnd"/>
      <w:r w:rsidRPr="00F645BA">
        <w:rPr>
          <w:color w:val="000000"/>
          <w:shd w:val="clear" w:color="auto" w:fill="FFFFFF"/>
          <w:lang w:val="en-US"/>
        </w:rPr>
        <w:t>.</w:t>
      </w:r>
    </w:p>
    <w:bookmarkEnd w:id="0"/>
    <w:p w14:paraId="45866100" w14:textId="77777777" w:rsidR="00BB3559" w:rsidRPr="00F645BA" w:rsidRDefault="00BB3559" w:rsidP="00BB3559">
      <w:pPr>
        <w:widowControl w:val="0"/>
        <w:autoSpaceDE w:val="0"/>
        <w:autoSpaceDN w:val="0"/>
        <w:adjustRightInd w:val="0"/>
        <w:rPr>
          <w:b/>
          <w:lang w:val="en-US"/>
        </w:rPr>
      </w:pPr>
    </w:p>
    <w:p w14:paraId="4F44048E" w14:textId="77777777" w:rsidR="00BB3559" w:rsidRDefault="00BB3559" w:rsidP="00BB3559">
      <w:pPr>
        <w:spacing w:line="480" w:lineRule="auto"/>
        <w:rPr>
          <w:b/>
          <w:lang w:val="en-US"/>
        </w:rPr>
      </w:pPr>
    </w:p>
    <w:p w14:paraId="7F6FA754" w14:textId="77777777" w:rsidR="00BB3559" w:rsidRDefault="00BB3559" w:rsidP="00BB3559">
      <w:pPr>
        <w:spacing w:line="480" w:lineRule="auto"/>
        <w:rPr>
          <w:b/>
          <w:lang w:val="en-US"/>
        </w:rPr>
      </w:pPr>
    </w:p>
    <w:p w14:paraId="7E2D3565" w14:textId="77777777" w:rsidR="00BB3559" w:rsidRDefault="00BB3559" w:rsidP="00D01907">
      <w:pPr>
        <w:rPr>
          <w:b/>
          <w:szCs w:val="18"/>
          <w:lang w:val="en-US"/>
        </w:rPr>
      </w:pPr>
    </w:p>
    <w:p w14:paraId="7973495C" w14:textId="77777777" w:rsidR="00BB3559" w:rsidRDefault="00BB3559" w:rsidP="00D01907">
      <w:pPr>
        <w:rPr>
          <w:b/>
          <w:szCs w:val="18"/>
          <w:lang w:val="en-US"/>
        </w:rPr>
      </w:pPr>
    </w:p>
    <w:p w14:paraId="56D23466" w14:textId="77777777" w:rsidR="00BB3559" w:rsidRDefault="00BB3559" w:rsidP="00D01907">
      <w:pPr>
        <w:rPr>
          <w:b/>
          <w:szCs w:val="18"/>
          <w:lang w:val="en-US"/>
        </w:rPr>
      </w:pPr>
    </w:p>
    <w:p w14:paraId="59310F22" w14:textId="77777777" w:rsidR="00BB3559" w:rsidRDefault="00BB3559" w:rsidP="00D01907">
      <w:pPr>
        <w:rPr>
          <w:b/>
          <w:szCs w:val="18"/>
          <w:lang w:val="en-US"/>
        </w:rPr>
      </w:pPr>
      <w:bookmarkStart w:id="1" w:name="_GoBack"/>
      <w:bookmarkEnd w:id="1"/>
    </w:p>
    <w:p w14:paraId="16ACA9D0" w14:textId="77777777" w:rsidR="00D01907" w:rsidRDefault="00CC7B24" w:rsidP="00D01907">
      <w:pPr>
        <w:rPr>
          <w:b/>
          <w:szCs w:val="18"/>
          <w:lang w:val="en-US"/>
        </w:rPr>
      </w:pPr>
      <w:r>
        <w:rPr>
          <w:b/>
          <w:szCs w:val="18"/>
          <w:lang w:val="en-US"/>
        </w:rPr>
        <w:lastRenderedPageBreak/>
        <w:t>SUPPLEMENTARY TABLE</w:t>
      </w:r>
    </w:p>
    <w:p w14:paraId="78FB5B43" w14:textId="77777777" w:rsidR="00D01907" w:rsidRDefault="00D01907" w:rsidP="00D01907">
      <w:pPr>
        <w:rPr>
          <w:b/>
          <w:szCs w:val="18"/>
          <w:lang w:val="en-US"/>
        </w:rPr>
      </w:pPr>
    </w:p>
    <w:p w14:paraId="5DE91D36" w14:textId="77777777" w:rsidR="00D01907" w:rsidRPr="008404AE" w:rsidRDefault="00CC7B24" w:rsidP="00D01907">
      <w:pPr>
        <w:rPr>
          <w:b/>
          <w:szCs w:val="18"/>
          <w:lang w:val="en-US"/>
        </w:rPr>
      </w:pPr>
      <w:r>
        <w:rPr>
          <w:b/>
          <w:szCs w:val="18"/>
          <w:lang w:val="en-US"/>
        </w:rPr>
        <w:t>Table 1</w:t>
      </w:r>
      <w:r w:rsidR="00D01907" w:rsidRPr="008404AE">
        <w:rPr>
          <w:b/>
          <w:szCs w:val="18"/>
          <w:lang w:val="en-US"/>
        </w:rPr>
        <w:t>. Association between uncontrolled hypertension and the number of unhealthy behaviors in women</w:t>
      </w:r>
    </w:p>
    <w:p w14:paraId="531294D5" w14:textId="77777777" w:rsidR="00D01907" w:rsidRPr="008404AE" w:rsidRDefault="00D01907" w:rsidP="00D01907">
      <w:pPr>
        <w:rPr>
          <w:lang w:val="en-US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988"/>
        <w:gridCol w:w="1800"/>
        <w:gridCol w:w="1076"/>
        <w:gridCol w:w="1894"/>
        <w:gridCol w:w="1098"/>
      </w:tblGrid>
      <w:tr w:rsidR="00D01907" w:rsidRPr="008404AE" w14:paraId="63714430" w14:textId="77777777" w:rsidTr="00AE42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88" w:type="dxa"/>
            <w:tcBorders>
              <w:top w:val="single" w:sz="4" w:space="0" w:color="auto"/>
              <w:left w:val="single" w:sz="4" w:space="0" w:color="auto"/>
            </w:tcBorders>
          </w:tcPr>
          <w:p w14:paraId="0AE47EA8" w14:textId="77777777" w:rsidR="00D01907" w:rsidRPr="008404AE" w:rsidRDefault="00D01907" w:rsidP="00AE42C4">
            <w:pPr>
              <w:jc w:val="right"/>
              <w:rPr>
                <w:rFonts w:eastAsia="MS Gothic"/>
                <w:b/>
                <w:i/>
                <w:iCs/>
                <w:lang w:val="en-US"/>
              </w:rPr>
            </w:pPr>
            <w:r w:rsidRPr="008404AE">
              <w:rPr>
                <w:rFonts w:eastAsia="MS Gothic"/>
                <w:b/>
                <w:i/>
                <w:iCs/>
                <w:lang w:val="en-US"/>
              </w:rPr>
              <w:t>Term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7ADBAD3F" w14:textId="77777777" w:rsidR="00D01907" w:rsidRPr="008404AE" w:rsidRDefault="00D01907" w:rsidP="00AE42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  <w:b/>
                <w:i/>
                <w:iCs/>
                <w:lang w:val="en-US"/>
              </w:rPr>
            </w:pPr>
            <w:r w:rsidRPr="008404AE">
              <w:rPr>
                <w:rFonts w:eastAsia="MS Gothic"/>
                <w:b/>
                <w:i/>
                <w:iCs/>
                <w:lang w:val="en-US"/>
              </w:rPr>
              <w:t>Model 1</w:t>
            </w:r>
          </w:p>
        </w:tc>
        <w:tc>
          <w:tcPr>
            <w:tcW w:w="1076" w:type="dxa"/>
            <w:tcBorders>
              <w:top w:val="single" w:sz="4" w:space="0" w:color="auto"/>
            </w:tcBorders>
          </w:tcPr>
          <w:p w14:paraId="58924F42" w14:textId="77777777" w:rsidR="00D01907" w:rsidRPr="008404AE" w:rsidRDefault="00D01907" w:rsidP="00AE42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  <w:b/>
                <w:i/>
                <w:iCs/>
                <w:lang w:val="en-US"/>
              </w:rPr>
            </w:pPr>
            <w:r w:rsidRPr="008404AE">
              <w:rPr>
                <w:rFonts w:eastAsia="MS Gothic"/>
                <w:b/>
                <w:i/>
                <w:iCs/>
                <w:lang w:val="en-US"/>
              </w:rPr>
              <w:t>P value</w:t>
            </w:r>
          </w:p>
        </w:tc>
        <w:tc>
          <w:tcPr>
            <w:tcW w:w="1894" w:type="dxa"/>
            <w:tcBorders>
              <w:top w:val="single" w:sz="4" w:space="0" w:color="auto"/>
            </w:tcBorders>
          </w:tcPr>
          <w:p w14:paraId="7FF77D1A" w14:textId="77777777" w:rsidR="00D01907" w:rsidRPr="008404AE" w:rsidRDefault="00D01907" w:rsidP="00AE42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  <w:b/>
                <w:i/>
                <w:iCs/>
                <w:lang w:val="en-US"/>
              </w:rPr>
            </w:pPr>
            <w:r w:rsidRPr="008404AE">
              <w:rPr>
                <w:rFonts w:eastAsia="MS Gothic"/>
                <w:b/>
                <w:i/>
                <w:iCs/>
                <w:lang w:val="en-US"/>
              </w:rPr>
              <w:t>Model 2</w:t>
            </w:r>
          </w:p>
        </w:tc>
        <w:tc>
          <w:tcPr>
            <w:tcW w:w="1098" w:type="dxa"/>
            <w:tcBorders>
              <w:top w:val="single" w:sz="4" w:space="0" w:color="auto"/>
              <w:right w:val="single" w:sz="4" w:space="0" w:color="auto"/>
            </w:tcBorders>
          </w:tcPr>
          <w:p w14:paraId="54873E63" w14:textId="77777777" w:rsidR="00D01907" w:rsidRPr="008404AE" w:rsidRDefault="00D01907" w:rsidP="00AE42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  <w:b/>
                <w:i/>
                <w:iCs/>
                <w:lang w:val="en-US"/>
              </w:rPr>
            </w:pPr>
            <w:r w:rsidRPr="008404AE">
              <w:rPr>
                <w:rFonts w:eastAsia="MS Gothic"/>
                <w:b/>
                <w:i/>
                <w:iCs/>
                <w:lang w:val="en-US"/>
              </w:rPr>
              <w:t>P value</w:t>
            </w:r>
          </w:p>
        </w:tc>
      </w:tr>
      <w:tr w:rsidR="00D01907" w:rsidRPr="008404AE" w14:paraId="492EC705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0B51D8AE" w14:textId="77777777" w:rsidR="00D01907" w:rsidRPr="008404AE" w:rsidRDefault="00D01907" w:rsidP="00AE42C4">
            <w:pPr>
              <w:jc w:val="right"/>
              <w:rPr>
                <w:rFonts w:eastAsia="MS Gothic"/>
                <w:b/>
                <w:i/>
                <w:iCs/>
                <w:lang w:val="en-US"/>
              </w:rPr>
            </w:pPr>
            <w:r>
              <w:rPr>
                <w:rFonts w:eastAsia="MS Gothic"/>
                <w:b/>
                <w:i/>
                <w:iCs/>
                <w:lang w:val="en-US"/>
              </w:rPr>
              <w:t>DASH</w:t>
            </w:r>
          </w:p>
        </w:tc>
        <w:tc>
          <w:tcPr>
            <w:tcW w:w="1800" w:type="dxa"/>
          </w:tcPr>
          <w:p w14:paraId="5DF24C9F" w14:textId="77777777" w:rsidR="00D01907" w:rsidRPr="008404AE" w:rsidRDefault="00D01907" w:rsidP="00AE42C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Gothic"/>
                <w:b/>
                <w:i/>
                <w:iCs/>
                <w:lang w:val="en-US"/>
              </w:rPr>
            </w:pPr>
          </w:p>
        </w:tc>
        <w:tc>
          <w:tcPr>
            <w:tcW w:w="1076" w:type="dxa"/>
          </w:tcPr>
          <w:p w14:paraId="33725F8E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0.222</w:t>
            </w:r>
          </w:p>
        </w:tc>
        <w:tc>
          <w:tcPr>
            <w:tcW w:w="1894" w:type="dxa"/>
          </w:tcPr>
          <w:p w14:paraId="45C8A4BA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9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D643AC1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0.223</w:t>
            </w:r>
          </w:p>
        </w:tc>
      </w:tr>
      <w:tr w:rsidR="00D01907" w:rsidRPr="008404AE" w14:paraId="5A4EBC2A" w14:textId="77777777" w:rsidTr="00AE4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2295DA8B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 xml:space="preserve">High </w:t>
            </w:r>
          </w:p>
        </w:tc>
        <w:tc>
          <w:tcPr>
            <w:tcW w:w="1800" w:type="dxa"/>
          </w:tcPr>
          <w:p w14:paraId="69EDC429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  <w:i/>
                <w:iCs/>
                <w:lang w:val="en-US"/>
              </w:rPr>
            </w:pPr>
            <w:r w:rsidRPr="00AF01EA">
              <w:rPr>
                <w:lang w:val="en-US"/>
              </w:rPr>
              <w:t>1.00 (ref)</w:t>
            </w:r>
          </w:p>
        </w:tc>
        <w:tc>
          <w:tcPr>
            <w:tcW w:w="1076" w:type="dxa"/>
          </w:tcPr>
          <w:p w14:paraId="618B458A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-</w:t>
            </w:r>
          </w:p>
        </w:tc>
        <w:tc>
          <w:tcPr>
            <w:tcW w:w="1894" w:type="dxa"/>
          </w:tcPr>
          <w:p w14:paraId="36F7A782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1.00 (ref)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55E2010A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-</w:t>
            </w:r>
          </w:p>
        </w:tc>
      </w:tr>
      <w:tr w:rsidR="00D01907" w:rsidRPr="008404AE" w14:paraId="34CB35CD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199587CE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 xml:space="preserve">Medium </w:t>
            </w:r>
          </w:p>
        </w:tc>
        <w:tc>
          <w:tcPr>
            <w:tcW w:w="1800" w:type="dxa"/>
          </w:tcPr>
          <w:p w14:paraId="18879692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S Gothic"/>
                <w:i/>
                <w:iCs/>
                <w:lang w:val="en-US"/>
              </w:rPr>
            </w:pPr>
            <w:r w:rsidRPr="000C2F16">
              <w:rPr>
                <w:rFonts w:eastAsia="MS Gothic"/>
                <w:iCs/>
                <w:lang w:val="en-US"/>
              </w:rPr>
              <w:t>1.17 [0.91-1.50]</w:t>
            </w:r>
          </w:p>
        </w:tc>
        <w:tc>
          <w:tcPr>
            <w:tcW w:w="1076" w:type="dxa"/>
          </w:tcPr>
          <w:p w14:paraId="24A82360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0.233</w:t>
            </w:r>
          </w:p>
        </w:tc>
        <w:tc>
          <w:tcPr>
            <w:tcW w:w="1894" w:type="dxa"/>
          </w:tcPr>
          <w:p w14:paraId="6161E686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1.15 [0.89-1.49]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03D59BEB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0.277</w:t>
            </w:r>
          </w:p>
        </w:tc>
      </w:tr>
      <w:tr w:rsidR="00D01907" w:rsidRPr="008404AE" w14:paraId="679B3030" w14:textId="77777777" w:rsidTr="00AE4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72DBD27C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 xml:space="preserve">Low </w:t>
            </w:r>
          </w:p>
        </w:tc>
        <w:tc>
          <w:tcPr>
            <w:tcW w:w="1800" w:type="dxa"/>
          </w:tcPr>
          <w:p w14:paraId="7626D727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/>
                <w:i/>
                <w:iCs/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1.19 [0.98-1.46]</w:t>
            </w:r>
          </w:p>
        </w:tc>
        <w:tc>
          <w:tcPr>
            <w:tcW w:w="1076" w:type="dxa"/>
          </w:tcPr>
          <w:p w14:paraId="4B18F9F7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0.083</w:t>
            </w:r>
          </w:p>
        </w:tc>
        <w:tc>
          <w:tcPr>
            <w:tcW w:w="1894" w:type="dxa"/>
          </w:tcPr>
          <w:p w14:paraId="183A49E1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1.19 [0.98-1.46]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0F310BB7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0.085</w:t>
            </w:r>
          </w:p>
        </w:tc>
      </w:tr>
      <w:tr w:rsidR="00D01907" w:rsidRPr="008404AE" w14:paraId="390DD8B3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479490EE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 xml:space="preserve">Low/medium vs. high </w:t>
            </w:r>
          </w:p>
        </w:tc>
        <w:tc>
          <w:tcPr>
            <w:tcW w:w="1800" w:type="dxa"/>
          </w:tcPr>
          <w:p w14:paraId="2988DF17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1.01 [0.84-1.20]</w:t>
            </w:r>
          </w:p>
        </w:tc>
        <w:tc>
          <w:tcPr>
            <w:tcW w:w="1076" w:type="dxa"/>
          </w:tcPr>
          <w:p w14:paraId="02E34D07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0.972</w:t>
            </w:r>
          </w:p>
        </w:tc>
        <w:tc>
          <w:tcPr>
            <w:tcW w:w="1894" w:type="dxa"/>
          </w:tcPr>
          <w:p w14:paraId="650EA696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1.01 [0.85-1.21]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7E19A64D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0.863</w:t>
            </w:r>
          </w:p>
        </w:tc>
      </w:tr>
      <w:tr w:rsidR="00D01907" w:rsidRPr="008404AE" w14:paraId="17908700" w14:textId="77777777" w:rsidTr="00AE42C4">
        <w:trPr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633F2743" w14:textId="77777777" w:rsidR="00D01907" w:rsidRPr="008404AE" w:rsidRDefault="00D01907" w:rsidP="00AE42C4">
            <w:pPr>
              <w:jc w:val="right"/>
              <w:rPr>
                <w:rFonts w:eastAsia="MS Gothic"/>
                <w:b/>
                <w:i/>
                <w:iCs/>
                <w:lang w:val="en-US"/>
              </w:rPr>
            </w:pPr>
            <w:r w:rsidRPr="00AF01EA">
              <w:rPr>
                <w:rFonts w:eastAsia="MS Gothic"/>
                <w:b/>
                <w:i/>
                <w:iCs/>
                <w:lang w:val="en-US"/>
              </w:rPr>
              <w:t>Physical activity</w:t>
            </w:r>
          </w:p>
        </w:tc>
        <w:tc>
          <w:tcPr>
            <w:tcW w:w="1800" w:type="dxa"/>
          </w:tcPr>
          <w:p w14:paraId="08D2262F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76" w:type="dxa"/>
          </w:tcPr>
          <w:p w14:paraId="010FA1AF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0.118</w:t>
            </w:r>
          </w:p>
        </w:tc>
        <w:tc>
          <w:tcPr>
            <w:tcW w:w="1894" w:type="dxa"/>
          </w:tcPr>
          <w:p w14:paraId="4FBA6A6D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98" w:type="dxa"/>
            <w:tcBorders>
              <w:right w:val="single" w:sz="4" w:space="0" w:color="auto"/>
            </w:tcBorders>
            <w:shd w:val="clear" w:color="auto" w:fill="auto"/>
          </w:tcPr>
          <w:p w14:paraId="3D91A5C0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0.147</w:t>
            </w:r>
          </w:p>
        </w:tc>
      </w:tr>
      <w:tr w:rsidR="00D01907" w:rsidRPr="008404AE" w14:paraId="567EC338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1E97D315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6E40F7">
              <w:rPr>
                <w:rFonts w:eastAsia="MS Gothic"/>
                <w:iCs/>
                <w:lang w:val="en-US"/>
              </w:rPr>
              <w:t>High</w:t>
            </w:r>
          </w:p>
        </w:tc>
        <w:tc>
          <w:tcPr>
            <w:tcW w:w="1800" w:type="dxa"/>
          </w:tcPr>
          <w:p w14:paraId="41899C6E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E40F7">
              <w:rPr>
                <w:rFonts w:eastAsia="MS Gothic"/>
                <w:iCs/>
                <w:lang w:val="en-US"/>
              </w:rPr>
              <w:t>1.00 (ref)</w:t>
            </w:r>
          </w:p>
        </w:tc>
        <w:tc>
          <w:tcPr>
            <w:tcW w:w="1076" w:type="dxa"/>
          </w:tcPr>
          <w:p w14:paraId="5742EC98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-</w:t>
            </w:r>
          </w:p>
        </w:tc>
        <w:tc>
          <w:tcPr>
            <w:tcW w:w="1894" w:type="dxa"/>
          </w:tcPr>
          <w:p w14:paraId="3D7B6BBF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E40F7">
              <w:rPr>
                <w:rFonts w:eastAsia="MS Gothic"/>
                <w:iCs/>
                <w:lang w:val="en-US"/>
              </w:rPr>
              <w:t>1.00 (ref)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42E140C6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-</w:t>
            </w:r>
          </w:p>
        </w:tc>
      </w:tr>
      <w:tr w:rsidR="00D01907" w:rsidRPr="008404AE" w14:paraId="017BE33D" w14:textId="77777777" w:rsidTr="00AE4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58142CA2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6E40F7">
              <w:rPr>
                <w:rFonts w:eastAsia="MS Gothic"/>
                <w:iCs/>
                <w:lang w:val="en-US"/>
              </w:rPr>
              <w:t>Moderate</w:t>
            </w:r>
          </w:p>
        </w:tc>
        <w:tc>
          <w:tcPr>
            <w:tcW w:w="1800" w:type="dxa"/>
          </w:tcPr>
          <w:p w14:paraId="19013545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1.14 [1.01-1.29]</w:t>
            </w:r>
          </w:p>
        </w:tc>
        <w:tc>
          <w:tcPr>
            <w:tcW w:w="1076" w:type="dxa"/>
          </w:tcPr>
          <w:p w14:paraId="5E65598D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0.046</w:t>
            </w:r>
          </w:p>
        </w:tc>
        <w:tc>
          <w:tcPr>
            <w:tcW w:w="1894" w:type="dxa"/>
          </w:tcPr>
          <w:p w14:paraId="71296CFB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1.13 [0.99-1.28]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5D46D590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0.063</w:t>
            </w:r>
          </w:p>
        </w:tc>
      </w:tr>
      <w:tr w:rsidR="00D01907" w:rsidRPr="008404AE" w14:paraId="3078338A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08C93A2F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6E40F7">
              <w:rPr>
                <w:rFonts w:eastAsia="MS Gothic"/>
                <w:iCs/>
                <w:lang w:val="en-US"/>
              </w:rPr>
              <w:t>Sedentary</w:t>
            </w:r>
          </w:p>
        </w:tc>
        <w:tc>
          <w:tcPr>
            <w:tcW w:w="1800" w:type="dxa"/>
          </w:tcPr>
          <w:p w14:paraId="2AC9D832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0.99 [0.80-1.23]</w:t>
            </w:r>
          </w:p>
        </w:tc>
        <w:tc>
          <w:tcPr>
            <w:tcW w:w="1076" w:type="dxa"/>
          </w:tcPr>
          <w:p w14:paraId="1C77C135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0.972</w:t>
            </w:r>
          </w:p>
        </w:tc>
        <w:tc>
          <w:tcPr>
            <w:tcW w:w="1894" w:type="dxa"/>
          </w:tcPr>
          <w:p w14:paraId="393BD194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0.99 [0.79-1.22]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46E3E941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0.893</w:t>
            </w:r>
          </w:p>
        </w:tc>
      </w:tr>
      <w:tr w:rsidR="00D01907" w:rsidRPr="008404AE" w14:paraId="3A4DDD32" w14:textId="77777777" w:rsidTr="00AE4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0E5DEF35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6E40F7">
              <w:rPr>
                <w:rFonts w:eastAsia="MS Gothic"/>
                <w:iCs/>
                <w:lang w:val="en-US"/>
              </w:rPr>
              <w:t>Moderate/sedentary vs. high</w:t>
            </w:r>
          </w:p>
        </w:tc>
        <w:tc>
          <w:tcPr>
            <w:tcW w:w="1800" w:type="dxa"/>
          </w:tcPr>
          <w:p w14:paraId="44AE6EF7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1.10 [0.98-1.25]</w:t>
            </w:r>
          </w:p>
        </w:tc>
        <w:tc>
          <w:tcPr>
            <w:tcW w:w="1076" w:type="dxa"/>
          </w:tcPr>
          <w:p w14:paraId="72E3C1BC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0.092</w:t>
            </w:r>
          </w:p>
        </w:tc>
        <w:tc>
          <w:tcPr>
            <w:tcW w:w="1894" w:type="dxa"/>
          </w:tcPr>
          <w:p w14:paraId="268C387E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1.09 [0.97-1.24]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6C600287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MS Gothic"/>
                <w:iCs/>
                <w:lang w:val="en-US"/>
              </w:rPr>
              <w:t>0.124</w:t>
            </w:r>
          </w:p>
        </w:tc>
      </w:tr>
      <w:tr w:rsidR="00D01907" w:rsidRPr="008404AE" w14:paraId="0E35BFB5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582B8D39" w14:textId="77777777" w:rsidR="00D01907" w:rsidRPr="008404AE" w:rsidRDefault="00D01907" w:rsidP="00AE42C4">
            <w:pPr>
              <w:jc w:val="right"/>
              <w:rPr>
                <w:rFonts w:eastAsia="MS Gothic"/>
                <w:b/>
                <w:i/>
                <w:iCs/>
                <w:lang w:val="en-US"/>
              </w:rPr>
            </w:pPr>
            <w:r w:rsidRPr="00AF01EA">
              <w:rPr>
                <w:rFonts w:eastAsia="MS Gothic"/>
                <w:b/>
                <w:i/>
                <w:iCs/>
                <w:lang w:val="en-US"/>
              </w:rPr>
              <w:t>BMI</w:t>
            </w:r>
          </w:p>
        </w:tc>
        <w:tc>
          <w:tcPr>
            <w:tcW w:w="1800" w:type="dxa"/>
          </w:tcPr>
          <w:p w14:paraId="19D5972E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76" w:type="dxa"/>
          </w:tcPr>
          <w:p w14:paraId="32158086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0.701</w:t>
            </w:r>
          </w:p>
        </w:tc>
        <w:tc>
          <w:tcPr>
            <w:tcW w:w="1894" w:type="dxa"/>
          </w:tcPr>
          <w:p w14:paraId="7DF07316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9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C7C0E1A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0.608</w:t>
            </w:r>
          </w:p>
        </w:tc>
      </w:tr>
      <w:tr w:rsidR="00D01907" w:rsidRPr="008404AE" w14:paraId="4FF4FFE4" w14:textId="77777777" w:rsidTr="00AE42C4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3F084870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>&lt;25</w:t>
            </w:r>
          </w:p>
        </w:tc>
        <w:tc>
          <w:tcPr>
            <w:tcW w:w="1800" w:type="dxa"/>
          </w:tcPr>
          <w:p w14:paraId="3BCFC7AE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1.00 (ref)</w:t>
            </w:r>
          </w:p>
        </w:tc>
        <w:tc>
          <w:tcPr>
            <w:tcW w:w="1076" w:type="dxa"/>
          </w:tcPr>
          <w:p w14:paraId="2D2C33A1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-</w:t>
            </w:r>
          </w:p>
        </w:tc>
        <w:tc>
          <w:tcPr>
            <w:tcW w:w="1894" w:type="dxa"/>
          </w:tcPr>
          <w:p w14:paraId="13C58407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1.00 (ref)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1B66C089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-</w:t>
            </w:r>
          </w:p>
        </w:tc>
      </w:tr>
      <w:tr w:rsidR="00D01907" w:rsidRPr="008404AE" w14:paraId="11A44AFB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0509A98B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>25.0-29.9</w:t>
            </w:r>
          </w:p>
        </w:tc>
        <w:tc>
          <w:tcPr>
            <w:tcW w:w="1800" w:type="dxa"/>
          </w:tcPr>
          <w:p w14:paraId="5EB9F98F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1.06 [0.92-1.22]</w:t>
            </w:r>
          </w:p>
        </w:tc>
        <w:tc>
          <w:tcPr>
            <w:tcW w:w="1076" w:type="dxa"/>
          </w:tcPr>
          <w:p w14:paraId="1FA7C868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0.436</w:t>
            </w:r>
          </w:p>
        </w:tc>
        <w:tc>
          <w:tcPr>
            <w:tcW w:w="1894" w:type="dxa"/>
          </w:tcPr>
          <w:p w14:paraId="02BFEF03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1.04 [0.90-1.19]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18410688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0.614</w:t>
            </w:r>
          </w:p>
        </w:tc>
      </w:tr>
      <w:tr w:rsidR="00D01907" w:rsidRPr="008404AE" w14:paraId="72027D46" w14:textId="77777777" w:rsidTr="00AE42C4">
        <w:trPr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66DD32CF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 xml:space="preserve">≥30.0  </w:t>
            </w:r>
          </w:p>
        </w:tc>
        <w:tc>
          <w:tcPr>
            <w:tcW w:w="1800" w:type="dxa"/>
          </w:tcPr>
          <w:p w14:paraId="4EF30ECF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1.01 [0.87-1.16]</w:t>
            </w:r>
          </w:p>
        </w:tc>
        <w:tc>
          <w:tcPr>
            <w:tcW w:w="1076" w:type="dxa"/>
          </w:tcPr>
          <w:p w14:paraId="5D8BEC58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0.938</w:t>
            </w:r>
          </w:p>
        </w:tc>
        <w:tc>
          <w:tcPr>
            <w:tcW w:w="1894" w:type="dxa"/>
          </w:tcPr>
          <w:p w14:paraId="5BF6E14E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0.96 [0.82-1.12]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292E5869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0.600</w:t>
            </w:r>
          </w:p>
        </w:tc>
      </w:tr>
      <w:tr w:rsidR="00D01907" w:rsidRPr="008404AE" w14:paraId="44E91AC8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648CCB0E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>≥25 vs. &lt;25</w:t>
            </w:r>
          </w:p>
        </w:tc>
        <w:tc>
          <w:tcPr>
            <w:tcW w:w="1800" w:type="dxa"/>
          </w:tcPr>
          <w:p w14:paraId="0856D632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1.03 [0.91-1.17]</w:t>
            </w:r>
          </w:p>
        </w:tc>
        <w:tc>
          <w:tcPr>
            <w:tcW w:w="1076" w:type="dxa"/>
          </w:tcPr>
          <w:p w14:paraId="0663E42E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0.603</w:t>
            </w:r>
          </w:p>
        </w:tc>
        <w:tc>
          <w:tcPr>
            <w:tcW w:w="1894" w:type="dxa"/>
          </w:tcPr>
          <w:p w14:paraId="41356C09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1.01 [0.88-1.14]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397E7F5E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0.968</w:t>
            </w:r>
          </w:p>
        </w:tc>
      </w:tr>
      <w:tr w:rsidR="00D01907" w:rsidRPr="008404AE" w14:paraId="3FE2832B" w14:textId="77777777" w:rsidTr="00AE4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3DB53822" w14:textId="77777777" w:rsidR="00D01907" w:rsidRPr="008404AE" w:rsidRDefault="00D01907" w:rsidP="00AE42C4">
            <w:pPr>
              <w:jc w:val="right"/>
              <w:rPr>
                <w:rFonts w:eastAsia="MS Gothic"/>
                <w:b/>
                <w:i/>
                <w:iCs/>
                <w:lang w:val="en-US"/>
              </w:rPr>
            </w:pPr>
            <w:r w:rsidRPr="00AF01EA">
              <w:rPr>
                <w:rFonts w:eastAsia="MS Gothic"/>
                <w:b/>
                <w:i/>
                <w:iCs/>
                <w:lang w:val="en-US"/>
              </w:rPr>
              <w:t>Alcohol consumption</w:t>
            </w:r>
          </w:p>
        </w:tc>
        <w:tc>
          <w:tcPr>
            <w:tcW w:w="1800" w:type="dxa"/>
            <w:shd w:val="clear" w:color="auto" w:fill="auto"/>
          </w:tcPr>
          <w:p w14:paraId="6C374325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76" w:type="dxa"/>
            <w:shd w:val="clear" w:color="auto" w:fill="auto"/>
          </w:tcPr>
          <w:p w14:paraId="1F17D7A2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0.502</w:t>
            </w:r>
          </w:p>
        </w:tc>
        <w:tc>
          <w:tcPr>
            <w:tcW w:w="1894" w:type="dxa"/>
            <w:shd w:val="clear" w:color="auto" w:fill="auto"/>
          </w:tcPr>
          <w:p w14:paraId="70B8189F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98" w:type="dxa"/>
            <w:tcBorders>
              <w:right w:val="single" w:sz="4" w:space="0" w:color="auto"/>
            </w:tcBorders>
            <w:shd w:val="clear" w:color="auto" w:fill="auto"/>
          </w:tcPr>
          <w:p w14:paraId="6195837F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0.512</w:t>
            </w:r>
          </w:p>
        </w:tc>
      </w:tr>
      <w:tr w:rsidR="00D01907" w:rsidRPr="008404AE" w14:paraId="51B6C7C2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6FCECEE7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>Never/light</w:t>
            </w:r>
          </w:p>
        </w:tc>
        <w:tc>
          <w:tcPr>
            <w:tcW w:w="1800" w:type="dxa"/>
          </w:tcPr>
          <w:p w14:paraId="6BE45C4A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1.00 (ref)</w:t>
            </w:r>
          </w:p>
        </w:tc>
        <w:tc>
          <w:tcPr>
            <w:tcW w:w="1076" w:type="dxa"/>
          </w:tcPr>
          <w:p w14:paraId="32B58423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-</w:t>
            </w:r>
          </w:p>
        </w:tc>
        <w:tc>
          <w:tcPr>
            <w:tcW w:w="1894" w:type="dxa"/>
          </w:tcPr>
          <w:p w14:paraId="789AF2ED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1.00 (ref)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6B66617C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-</w:t>
            </w:r>
          </w:p>
        </w:tc>
      </w:tr>
      <w:tr w:rsidR="00D01907" w:rsidRPr="008404AE" w14:paraId="6C675E2E" w14:textId="77777777" w:rsidTr="00AE4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6C1A451A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>Moderate</w:t>
            </w:r>
          </w:p>
        </w:tc>
        <w:tc>
          <w:tcPr>
            <w:tcW w:w="1800" w:type="dxa"/>
          </w:tcPr>
          <w:p w14:paraId="46D9D84D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1.02 [0.89-1.18]</w:t>
            </w:r>
          </w:p>
        </w:tc>
        <w:tc>
          <w:tcPr>
            <w:tcW w:w="1076" w:type="dxa"/>
          </w:tcPr>
          <w:p w14:paraId="2E4BE481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0.755</w:t>
            </w:r>
          </w:p>
        </w:tc>
        <w:tc>
          <w:tcPr>
            <w:tcW w:w="1894" w:type="dxa"/>
          </w:tcPr>
          <w:p w14:paraId="3089FD3C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1.03 [0.89-1.19]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38C4AE81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0.664</w:t>
            </w:r>
          </w:p>
        </w:tc>
      </w:tr>
      <w:tr w:rsidR="00D01907" w:rsidRPr="008404AE" w14:paraId="14627B8A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54950A50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 xml:space="preserve">Heavy </w:t>
            </w:r>
          </w:p>
        </w:tc>
        <w:tc>
          <w:tcPr>
            <w:tcW w:w="1800" w:type="dxa"/>
          </w:tcPr>
          <w:p w14:paraId="74B985C9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1.14 [0.91-1.44]</w:t>
            </w:r>
          </w:p>
        </w:tc>
        <w:tc>
          <w:tcPr>
            <w:tcW w:w="1076" w:type="dxa"/>
          </w:tcPr>
          <w:p w14:paraId="0C4E7159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0.252</w:t>
            </w:r>
          </w:p>
        </w:tc>
        <w:tc>
          <w:tcPr>
            <w:tcW w:w="1894" w:type="dxa"/>
          </w:tcPr>
          <w:p w14:paraId="385F2A97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1.15 [0.91-1.44]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35F1B2BB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0.250</w:t>
            </w:r>
          </w:p>
        </w:tc>
      </w:tr>
      <w:tr w:rsidR="00D01907" w:rsidRPr="008404AE" w14:paraId="3BDABF3C" w14:textId="77777777" w:rsidTr="00AE4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212A1B2D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>Heavy vs. moderate/never</w:t>
            </w:r>
          </w:p>
        </w:tc>
        <w:tc>
          <w:tcPr>
            <w:tcW w:w="1800" w:type="dxa"/>
          </w:tcPr>
          <w:p w14:paraId="6761501B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1.12 [0.91-1.38]</w:t>
            </w:r>
          </w:p>
        </w:tc>
        <w:tc>
          <w:tcPr>
            <w:tcW w:w="1076" w:type="dxa"/>
          </w:tcPr>
          <w:p w14:paraId="1B4B15F2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0.257</w:t>
            </w:r>
          </w:p>
        </w:tc>
        <w:tc>
          <w:tcPr>
            <w:tcW w:w="1894" w:type="dxa"/>
          </w:tcPr>
          <w:p w14:paraId="2A959B3D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1.12 [0.92-1.37]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48714116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0.284</w:t>
            </w:r>
          </w:p>
        </w:tc>
      </w:tr>
      <w:tr w:rsidR="00D01907" w:rsidRPr="008404AE" w14:paraId="234217A3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51E73D42" w14:textId="77777777" w:rsidR="00D01907" w:rsidRPr="008404AE" w:rsidRDefault="00D01907" w:rsidP="00AE42C4">
            <w:pPr>
              <w:jc w:val="right"/>
              <w:rPr>
                <w:rFonts w:eastAsia="MS Gothic"/>
                <w:b/>
                <w:i/>
                <w:iCs/>
                <w:lang w:val="en-US"/>
              </w:rPr>
            </w:pPr>
            <w:r w:rsidRPr="00AF01EA">
              <w:rPr>
                <w:rFonts w:eastAsia="MS Gothic"/>
                <w:b/>
                <w:i/>
                <w:iCs/>
                <w:lang w:val="en-US"/>
              </w:rPr>
              <w:t>Nb. of unhealthy behaviors</w:t>
            </w:r>
          </w:p>
        </w:tc>
        <w:tc>
          <w:tcPr>
            <w:tcW w:w="1800" w:type="dxa"/>
          </w:tcPr>
          <w:p w14:paraId="2F25EC5D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76" w:type="dxa"/>
            <w:shd w:val="clear" w:color="auto" w:fill="BFBFBF" w:themeFill="background1" w:themeFillShade="BF"/>
          </w:tcPr>
          <w:p w14:paraId="5CE96807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0.267</w:t>
            </w:r>
          </w:p>
        </w:tc>
        <w:tc>
          <w:tcPr>
            <w:tcW w:w="1894" w:type="dxa"/>
            <w:shd w:val="clear" w:color="auto" w:fill="BFBFBF" w:themeFill="background1" w:themeFillShade="BF"/>
          </w:tcPr>
          <w:p w14:paraId="0148AFE2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9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C9034AF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0.314</w:t>
            </w:r>
          </w:p>
        </w:tc>
      </w:tr>
      <w:tr w:rsidR="00D01907" w:rsidRPr="008404AE" w14:paraId="3A5510B3" w14:textId="77777777" w:rsidTr="00AE4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39918309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>0</w:t>
            </w:r>
          </w:p>
        </w:tc>
        <w:tc>
          <w:tcPr>
            <w:tcW w:w="1800" w:type="dxa"/>
          </w:tcPr>
          <w:p w14:paraId="1E5CBA4D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1.00 (ref)</w:t>
            </w:r>
          </w:p>
        </w:tc>
        <w:tc>
          <w:tcPr>
            <w:tcW w:w="1076" w:type="dxa"/>
          </w:tcPr>
          <w:p w14:paraId="6663E121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-</w:t>
            </w:r>
          </w:p>
        </w:tc>
        <w:tc>
          <w:tcPr>
            <w:tcW w:w="1894" w:type="dxa"/>
          </w:tcPr>
          <w:p w14:paraId="20C0A1EE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1.00 (ref)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1910F35E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F01EA">
              <w:rPr>
                <w:lang w:val="en-US"/>
              </w:rPr>
              <w:t>-</w:t>
            </w:r>
          </w:p>
        </w:tc>
      </w:tr>
      <w:tr w:rsidR="00D01907" w:rsidRPr="008404AE" w14:paraId="2071086F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6C6E7BAA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>1</w:t>
            </w:r>
          </w:p>
        </w:tc>
        <w:tc>
          <w:tcPr>
            <w:tcW w:w="1800" w:type="dxa"/>
          </w:tcPr>
          <w:p w14:paraId="658B2463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1.34 [0.96-1.89]</w:t>
            </w:r>
          </w:p>
        </w:tc>
        <w:tc>
          <w:tcPr>
            <w:tcW w:w="1076" w:type="dxa"/>
          </w:tcPr>
          <w:p w14:paraId="25FFDF14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0.090</w:t>
            </w:r>
          </w:p>
        </w:tc>
        <w:tc>
          <w:tcPr>
            <w:tcW w:w="1894" w:type="dxa"/>
          </w:tcPr>
          <w:p w14:paraId="641DD86E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1.34 [0.96-1.89]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6804EFD1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0.088</w:t>
            </w:r>
          </w:p>
        </w:tc>
      </w:tr>
      <w:tr w:rsidR="00D01907" w:rsidRPr="008404AE" w14:paraId="3723FD50" w14:textId="77777777" w:rsidTr="00AE42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</w:tcBorders>
          </w:tcPr>
          <w:p w14:paraId="2B5D4632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>2</w:t>
            </w:r>
          </w:p>
        </w:tc>
        <w:tc>
          <w:tcPr>
            <w:tcW w:w="1800" w:type="dxa"/>
          </w:tcPr>
          <w:p w14:paraId="345AA4A9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1.33 [0.95-1.86]</w:t>
            </w:r>
          </w:p>
        </w:tc>
        <w:tc>
          <w:tcPr>
            <w:tcW w:w="1076" w:type="dxa"/>
          </w:tcPr>
          <w:p w14:paraId="146BBF97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0.094</w:t>
            </w:r>
          </w:p>
        </w:tc>
        <w:tc>
          <w:tcPr>
            <w:tcW w:w="1894" w:type="dxa"/>
          </w:tcPr>
          <w:p w14:paraId="04A1AF51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1.30 [0.93-1.83]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14:paraId="49CF7763" w14:textId="77777777" w:rsidR="00D01907" w:rsidRPr="008404AE" w:rsidRDefault="00D01907" w:rsidP="00AE42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0.124</w:t>
            </w:r>
          </w:p>
        </w:tc>
      </w:tr>
      <w:tr w:rsidR="00D01907" w:rsidRPr="008404AE" w14:paraId="2327BC84" w14:textId="77777777" w:rsidTr="00AE4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8" w:type="dxa"/>
            <w:tcBorders>
              <w:left w:val="single" w:sz="4" w:space="0" w:color="auto"/>
              <w:bottom w:val="none" w:sz="0" w:space="0" w:color="auto"/>
            </w:tcBorders>
          </w:tcPr>
          <w:p w14:paraId="7AB9B290" w14:textId="77777777" w:rsidR="00D01907" w:rsidRPr="008404AE" w:rsidRDefault="00D01907" w:rsidP="00AE42C4">
            <w:pPr>
              <w:jc w:val="right"/>
              <w:rPr>
                <w:rFonts w:eastAsia="MS Gothic"/>
                <w:iCs/>
                <w:lang w:val="en-US"/>
              </w:rPr>
            </w:pPr>
            <w:r w:rsidRPr="00AF01EA">
              <w:rPr>
                <w:rFonts w:eastAsia="MS Gothic"/>
                <w:iCs/>
                <w:lang w:val="en-US"/>
              </w:rPr>
              <w:t>3 or more</w:t>
            </w:r>
          </w:p>
        </w:tc>
        <w:tc>
          <w:tcPr>
            <w:tcW w:w="1800" w:type="dxa"/>
            <w:tcBorders>
              <w:bottom w:val="none" w:sz="0" w:space="0" w:color="auto"/>
            </w:tcBorders>
          </w:tcPr>
          <w:p w14:paraId="4104299C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1.45 [1.01-2.11]</w:t>
            </w:r>
          </w:p>
        </w:tc>
        <w:tc>
          <w:tcPr>
            <w:tcW w:w="1076" w:type="dxa"/>
            <w:tcBorders>
              <w:bottom w:val="none" w:sz="0" w:space="0" w:color="auto"/>
            </w:tcBorders>
          </w:tcPr>
          <w:p w14:paraId="57BD23B5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0.047</w:t>
            </w:r>
          </w:p>
        </w:tc>
        <w:tc>
          <w:tcPr>
            <w:tcW w:w="1894" w:type="dxa"/>
            <w:tcBorders>
              <w:bottom w:val="none" w:sz="0" w:space="0" w:color="auto"/>
            </w:tcBorders>
          </w:tcPr>
          <w:p w14:paraId="0E0FAF06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1.40 [0.97-2.05]</w:t>
            </w:r>
          </w:p>
        </w:tc>
        <w:tc>
          <w:tcPr>
            <w:tcW w:w="1098" w:type="dxa"/>
            <w:tcBorders>
              <w:bottom w:val="none" w:sz="0" w:space="0" w:color="auto"/>
              <w:right w:val="single" w:sz="4" w:space="0" w:color="auto"/>
            </w:tcBorders>
          </w:tcPr>
          <w:p w14:paraId="0ABA2B9C" w14:textId="77777777" w:rsidR="00D01907" w:rsidRPr="008404AE" w:rsidRDefault="00D01907" w:rsidP="00AE42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0.070</w:t>
            </w:r>
          </w:p>
        </w:tc>
      </w:tr>
    </w:tbl>
    <w:p w14:paraId="4677DA50" w14:textId="77777777" w:rsidR="00D01907" w:rsidRPr="008B6BF1" w:rsidRDefault="00D01907" w:rsidP="00D01907">
      <w:pPr>
        <w:rPr>
          <w:lang w:val="en-US"/>
        </w:rPr>
      </w:pPr>
      <w:r>
        <w:rPr>
          <w:b/>
          <w:lang w:val="en-US"/>
        </w:rPr>
        <w:t xml:space="preserve">Abbreviations: </w:t>
      </w:r>
      <w:r w:rsidRPr="00150CDA">
        <w:rPr>
          <w:lang w:val="en-US" w:bidi="ar-LB"/>
        </w:rPr>
        <w:t>BMI, body mass index (Kg/m</w:t>
      </w:r>
      <w:r w:rsidRPr="00150CDA">
        <w:rPr>
          <w:vertAlign w:val="superscript"/>
          <w:lang w:val="en-US" w:bidi="ar-LB"/>
        </w:rPr>
        <w:t>2</w:t>
      </w:r>
      <w:r w:rsidRPr="00150CDA">
        <w:rPr>
          <w:lang w:val="en-US" w:bidi="ar-LB"/>
        </w:rPr>
        <w:t xml:space="preserve">); </w:t>
      </w:r>
      <w:r w:rsidRPr="009A23AD">
        <w:rPr>
          <w:lang w:val="en-US"/>
        </w:rPr>
        <w:t>DASH, dietary approach to stop hypertension</w:t>
      </w:r>
    </w:p>
    <w:p w14:paraId="7EFEF80A" w14:textId="77777777" w:rsidR="00D01907" w:rsidRPr="008404AE" w:rsidRDefault="00D01907" w:rsidP="00D01907">
      <w:pPr>
        <w:rPr>
          <w:lang w:val="en-US"/>
        </w:rPr>
      </w:pPr>
      <w:r w:rsidRPr="00C71D46">
        <w:rPr>
          <w:b/>
          <w:lang w:val="en-US"/>
        </w:rPr>
        <w:t>Model 1:</w:t>
      </w:r>
      <w:r w:rsidRPr="008404AE">
        <w:rPr>
          <w:lang w:val="en-US"/>
        </w:rPr>
        <w:t xml:space="preserve"> logistic regression model ad</w:t>
      </w:r>
      <w:r>
        <w:rPr>
          <w:lang w:val="en-US"/>
        </w:rPr>
        <w:t xml:space="preserve">justed for age, education level, </w:t>
      </w:r>
      <w:proofErr w:type="gramStart"/>
      <w:r w:rsidRPr="008404AE">
        <w:rPr>
          <w:lang w:val="en-US"/>
        </w:rPr>
        <w:t>monthly</w:t>
      </w:r>
      <w:proofErr w:type="gramEnd"/>
      <w:r w:rsidRPr="008404AE">
        <w:rPr>
          <w:lang w:val="en-US"/>
        </w:rPr>
        <w:t xml:space="preserve"> i</w:t>
      </w:r>
      <w:r>
        <w:rPr>
          <w:lang w:val="en-US"/>
        </w:rPr>
        <w:t xml:space="preserve">ncome. </w:t>
      </w:r>
    </w:p>
    <w:p w14:paraId="167E94B1" w14:textId="77777777" w:rsidR="00D01907" w:rsidRPr="008404AE" w:rsidRDefault="00D01907" w:rsidP="00D01907">
      <w:pPr>
        <w:rPr>
          <w:lang w:val="en-US"/>
        </w:rPr>
      </w:pPr>
      <w:r w:rsidRPr="00C71D46">
        <w:rPr>
          <w:b/>
          <w:lang w:val="en-US"/>
        </w:rPr>
        <w:t>Model 2:</w:t>
      </w:r>
      <w:r w:rsidRPr="008404AE">
        <w:rPr>
          <w:lang w:val="en-US"/>
        </w:rPr>
        <w:t xml:space="preserve"> logistic regression model adjusted for age, education level, monthly income, dia</w:t>
      </w:r>
      <w:r>
        <w:rPr>
          <w:lang w:val="en-US"/>
        </w:rPr>
        <w:t>betes, and dyslipidemia.</w:t>
      </w:r>
    </w:p>
    <w:p w14:paraId="111B03ED" w14:textId="77777777" w:rsidR="00D01907" w:rsidRPr="008404AE" w:rsidRDefault="00D01907" w:rsidP="00D01907">
      <w:pPr>
        <w:rPr>
          <w:lang w:val="en-US"/>
        </w:rPr>
      </w:pPr>
    </w:p>
    <w:p w14:paraId="5472425C" w14:textId="77777777" w:rsidR="00D01907" w:rsidRPr="008404AE" w:rsidRDefault="00D01907" w:rsidP="00D01907">
      <w:pPr>
        <w:rPr>
          <w:lang w:val="en-US"/>
        </w:rPr>
      </w:pPr>
    </w:p>
    <w:p w14:paraId="3E68A428" w14:textId="77777777" w:rsidR="00D01907" w:rsidRPr="008404AE" w:rsidRDefault="00D01907" w:rsidP="00D01907">
      <w:pPr>
        <w:rPr>
          <w:lang w:val="en-US"/>
        </w:rPr>
      </w:pPr>
    </w:p>
    <w:p w14:paraId="4F6E591D" w14:textId="77777777" w:rsidR="00D01907" w:rsidRDefault="00D01907" w:rsidP="00D01907">
      <w:pPr>
        <w:rPr>
          <w:lang w:val="en-US"/>
        </w:rPr>
      </w:pPr>
    </w:p>
    <w:p w14:paraId="575D8B6B" w14:textId="77777777" w:rsidR="00D01907" w:rsidRDefault="00D01907" w:rsidP="00D01907">
      <w:pPr>
        <w:rPr>
          <w:lang w:val="en-US"/>
        </w:rPr>
      </w:pPr>
    </w:p>
    <w:p w14:paraId="3ABA7890" w14:textId="77777777" w:rsidR="00D01907" w:rsidRDefault="00D01907" w:rsidP="00D01907">
      <w:pPr>
        <w:rPr>
          <w:lang w:val="en-US"/>
        </w:rPr>
      </w:pPr>
    </w:p>
    <w:p w14:paraId="1EB00D59" w14:textId="77777777" w:rsidR="00D01907" w:rsidRDefault="00D01907" w:rsidP="00D01907">
      <w:pPr>
        <w:rPr>
          <w:lang w:val="en-US"/>
        </w:rPr>
      </w:pPr>
    </w:p>
    <w:p w14:paraId="62FCCB6C" w14:textId="77777777" w:rsidR="00D01907" w:rsidRPr="008404AE" w:rsidRDefault="00D01907" w:rsidP="00D01907">
      <w:pPr>
        <w:rPr>
          <w:lang w:val="en-US"/>
        </w:rPr>
      </w:pPr>
    </w:p>
    <w:sectPr w:rsidR="00D01907" w:rsidRPr="008404AE" w:rsidSect="00724EE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907"/>
    <w:rsid w:val="003519FB"/>
    <w:rsid w:val="00724EEC"/>
    <w:rsid w:val="00BB3559"/>
    <w:rsid w:val="00CC7B24"/>
    <w:rsid w:val="00D0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72EE5D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907"/>
    <w:rPr>
      <w:rFonts w:ascii="Times New Roman" w:eastAsiaTheme="minorHAnsi" w:hAnsi="Times New Roman" w:cs="Times New Roman"/>
      <w:color w:val="000000" w:themeColor="text1"/>
      <w:lang w:val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355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">
    <w:name w:val="Medium List 2"/>
    <w:basedOn w:val="TableNormal"/>
    <w:uiPriority w:val="66"/>
    <w:rsid w:val="00D019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BB3559"/>
    <w:rPr>
      <w:rFonts w:asciiTheme="majorHAnsi" w:eastAsiaTheme="majorEastAsia" w:hAnsiTheme="majorHAnsi" w:cstheme="majorBidi"/>
      <w:b/>
      <w:bCs/>
      <w:color w:val="4F81BD" w:themeColor="accent1"/>
      <w:lang w:val="fr-FR"/>
    </w:rPr>
  </w:style>
  <w:style w:type="character" w:styleId="Hyperlink">
    <w:name w:val="Hyperlink"/>
    <w:basedOn w:val="DefaultParagraphFont"/>
    <w:uiPriority w:val="99"/>
    <w:unhideWhenUsed/>
    <w:rsid w:val="00BB3559"/>
    <w:rPr>
      <w:color w:val="0000FF" w:themeColor="hyperlink"/>
      <w:u w:val="single"/>
    </w:rPr>
  </w:style>
  <w:style w:type="character" w:customStyle="1" w:styleId="gd">
    <w:name w:val="gd"/>
    <w:basedOn w:val="DefaultParagraphFont"/>
    <w:rsid w:val="00BB355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907"/>
    <w:rPr>
      <w:rFonts w:ascii="Times New Roman" w:eastAsiaTheme="minorHAnsi" w:hAnsi="Times New Roman" w:cs="Times New Roman"/>
      <w:color w:val="000000" w:themeColor="text1"/>
      <w:lang w:val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355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">
    <w:name w:val="Medium List 2"/>
    <w:basedOn w:val="TableNormal"/>
    <w:uiPriority w:val="66"/>
    <w:rsid w:val="00D019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BB3559"/>
    <w:rPr>
      <w:rFonts w:asciiTheme="majorHAnsi" w:eastAsiaTheme="majorEastAsia" w:hAnsiTheme="majorHAnsi" w:cstheme="majorBidi"/>
      <w:b/>
      <w:bCs/>
      <w:color w:val="4F81BD" w:themeColor="accent1"/>
      <w:lang w:val="fr-FR"/>
    </w:rPr>
  </w:style>
  <w:style w:type="character" w:styleId="Hyperlink">
    <w:name w:val="Hyperlink"/>
    <w:basedOn w:val="DefaultParagraphFont"/>
    <w:uiPriority w:val="99"/>
    <w:unhideWhenUsed/>
    <w:rsid w:val="00BB3559"/>
    <w:rPr>
      <w:color w:val="0000FF" w:themeColor="hyperlink"/>
      <w:u w:val="single"/>
    </w:rPr>
  </w:style>
  <w:style w:type="character" w:customStyle="1" w:styleId="gd">
    <w:name w:val="gd"/>
    <w:basedOn w:val="DefaultParagraphFont"/>
    <w:rsid w:val="00BB3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jacques.blacher@aphp.fr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Macintosh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Cherfan</dc:creator>
  <cp:keywords/>
  <dc:description/>
  <cp:lastModifiedBy>Michelle Cherfan</cp:lastModifiedBy>
  <cp:revision>3</cp:revision>
  <dcterms:created xsi:type="dcterms:W3CDTF">2019-06-19T16:12:00Z</dcterms:created>
  <dcterms:modified xsi:type="dcterms:W3CDTF">2019-10-23T19:25:00Z</dcterms:modified>
</cp:coreProperties>
</file>