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ECAF4" w14:textId="77777777" w:rsidR="002A0ECF" w:rsidRPr="002A0ECF" w:rsidRDefault="002A0ECF" w:rsidP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b/>
          <w:bCs/>
          <w:sz w:val="24"/>
          <w:szCs w:val="24"/>
          <w:lang w:val="en-US"/>
        </w:rPr>
        <w:t>Co-production of DHA and squalene by thraustochytrid</w:t>
      </w:r>
      <w:r w:rsidRPr="002A0EC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 </w:t>
      </w:r>
      <w:r w:rsidRPr="002A0ECF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from</w:t>
      </w:r>
      <w:r w:rsidRPr="002A0E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 forest biomass </w:t>
      </w:r>
    </w:p>
    <w:p w14:paraId="44BCB733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Alok Patel, Stephan Liefeldt, Ulrika Rova, Paul Christakopoulos, Leonidas Matsakas*</w:t>
      </w:r>
    </w:p>
    <w:p w14:paraId="16CD0116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1AF6F80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55586B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Biochemical Process Engineering, Division of Chemical Engineering, Department of Civil, Environmental, and Natural Resources Engineering, Luleå University of Technology, SE-971 87 Luleå, Sweden</w:t>
      </w:r>
    </w:p>
    <w:p w14:paraId="2F2DCF53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775D73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Alok Patel, email: alok.kumar.patel@ltu.se</w:t>
      </w:r>
    </w:p>
    <w:p w14:paraId="7D48C463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Stephan Liefeldt: stephan.liefeldt@ltu.se</w:t>
      </w:r>
    </w:p>
    <w:p w14:paraId="6BA31255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</w:rPr>
      </w:pPr>
      <w:r w:rsidRPr="002A0ECF">
        <w:rPr>
          <w:rFonts w:ascii="Times New Roman" w:hAnsi="Times New Roman" w:cs="Times New Roman"/>
          <w:sz w:val="24"/>
          <w:szCs w:val="24"/>
        </w:rPr>
        <w:t>Ulrika Rova, email: ulrika.rova@ltu.se, Tel: +46 92 049 13 15</w:t>
      </w:r>
    </w:p>
    <w:p w14:paraId="6A033732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Paul Christakopoulos, email: paul.christakopoulos@ltu.se, Tel: +46 92 049 25 10</w:t>
      </w:r>
    </w:p>
    <w:p w14:paraId="18695DCC" w14:textId="77777777" w:rsidR="002A0ECF" w:rsidRPr="002A0ECF" w:rsidRDefault="002A0ECF" w:rsidP="002A0E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0ECF">
        <w:rPr>
          <w:rFonts w:ascii="Times New Roman" w:hAnsi="Times New Roman" w:cs="Times New Roman"/>
          <w:sz w:val="24"/>
          <w:szCs w:val="24"/>
          <w:lang w:val="en-US"/>
        </w:rPr>
        <w:t>*Corresponding author: Leonidas Matsakas, Department of Civil, Environmental and Natural Resources Engineering, SE-971 87 Luleå Sweden, leonidas.matsakas@ltu.se, tel.: +46 (0) 920 493043</w:t>
      </w:r>
    </w:p>
    <w:p w14:paraId="1D400C6A" w14:textId="77777777" w:rsidR="002A0ECF" w:rsidRPr="002A0ECF" w:rsidRDefault="002A0ECF" w:rsidP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9A80BA" w14:textId="77777777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E745EB" w14:textId="77777777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D8DDDB" w14:textId="162E9A88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EB1905" w14:textId="1A2B7E7B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9FE7DD" w14:textId="3E8EBF16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457282" w14:textId="54468B97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65F9B2" w14:textId="3028F356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0C03A2" w14:textId="1DF42C14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4BC705" w14:textId="651ED6CB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230AA0" w14:textId="3A5B9702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BCFD5E" w14:textId="7B50F096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2AAAD8" w14:textId="5EE90027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B7B05C" w14:textId="40F58B3E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EBB0DA" w14:textId="3AEC612E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58EE37" w14:textId="03B778EB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A6870B" w14:textId="77777777" w:rsidR="002A0ECF" w:rsidRDefault="002A0E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28578F" w14:textId="397237F1" w:rsidR="00A502D8" w:rsidRDefault="00C4713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4713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</w:t>
      </w:r>
      <w:r w:rsidR="00A502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471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S1.</w:t>
      </w:r>
      <w:r w:rsidRPr="00C4713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502D8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="00A502D8" w:rsidRP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epresentative microscopic image of </w:t>
      </w:r>
      <w:r w:rsidR="00A502D8" w:rsidRPr="00A502D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S. limacinum</w:t>
      </w:r>
      <w:r w:rsidR="00A502D8" w:rsidRP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SR21 cultivated on 60 g/L of glucose with two different C/N ratio (C/N 10 and C/N 50), where it showed the formation of zoosporangia</w:t>
      </w:r>
      <w:r w:rsid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(green arrow)</w:t>
      </w:r>
      <w:r w:rsidR="00A502D8" w:rsidRP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a result of sexual reproduction at high C/N ratio</w:t>
      </w:r>
      <w:r w:rsid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(C/N 50)</w:t>
      </w:r>
      <w:r w:rsidR="00A502D8" w:rsidRP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the emptied cells</w:t>
      </w:r>
      <w:r w:rsidR="00A502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(red arrow) </w:t>
      </w:r>
      <w:r w:rsidR="00A502D8" w:rsidRPr="00A502D8">
        <w:rPr>
          <w:rFonts w:ascii="Times New Roman" w:hAnsi="Times New Roman" w:cs="Times New Roman"/>
          <w:bCs/>
          <w:sz w:val="24"/>
          <w:szCs w:val="24"/>
          <w:lang w:val="en-US"/>
        </w:rPr>
        <w:t>are clearly visualized after releasing of zoospores from the cells.</w:t>
      </w:r>
    </w:p>
    <w:p w14:paraId="40997CE2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611755A" w14:textId="210B9E73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sv-SE"/>
        </w:rPr>
        <w:drawing>
          <wp:inline distT="0" distB="0" distL="0" distR="0" wp14:anchorId="6BEA5F66" wp14:editId="5FF19270">
            <wp:extent cx="5914894" cy="2926391"/>
            <wp:effectExtent l="19050" t="19050" r="1016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05" cy="29351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7FC310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008770C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5BFF5EF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A5AF96E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4490E67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1C3683E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6F51D04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94F0FF0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EE34E02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273DCB1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643E974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9BC699C" w14:textId="77777777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FB1BB3C" w14:textId="518BAF99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6DC6369" w14:textId="7FDEA362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2EEAB4" w14:textId="71EEB7DB" w:rsidR="00A502D8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DB38E0B" w14:textId="77777777" w:rsidR="00232CE5" w:rsidRPr="00232CE5" w:rsidRDefault="00A502D8" w:rsidP="00232CE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502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A502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A7746C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Time-course determination of cell dry weight (g/L), total lipid concentration (g/L), lipid content (%, w/w), and residual glucose (g/L) of S. limacinum SR21cultivated in Erlenmeyer (A-D):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(A)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(B)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(C)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(D)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120 g/L glucose flasks. Time-course determination of cell dry weight (g/L), total lipid concentration (g/L), lipid content (%, w/w), and residual glucose (g/L) of S. limacinum SR21cultivated in a bioreactor (E-H):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(E)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(F)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(G)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90 g/L glucose; </w:t>
      </w:r>
      <w:r w:rsidR="00232CE5" w:rsidRPr="00232CE5">
        <w:rPr>
          <w:rFonts w:ascii="Times New Roman" w:hAnsi="Times New Roman" w:cs="Times New Roman"/>
          <w:b/>
          <w:bCs/>
          <w:sz w:val="24"/>
          <w:szCs w:val="24"/>
          <w:lang w:val="en-US"/>
        </w:rPr>
        <w:t>(H)</w:t>
      </w:r>
      <w:r w:rsidR="00232CE5" w:rsidRPr="00232CE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120 g/L glucose.</w:t>
      </w:r>
    </w:p>
    <w:p w14:paraId="1D396E16" w14:textId="7C5D1083" w:rsidR="00A502D8" w:rsidRPr="00232CE5" w:rsidRDefault="00A502D8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829BD08" w14:textId="62608E39" w:rsidR="00A502D8" w:rsidRDefault="002A0EC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sv-SE"/>
        </w:rPr>
        <w:drawing>
          <wp:inline distT="0" distB="0" distL="0" distR="0" wp14:anchorId="7B3FE22D" wp14:editId="6F5D4F66">
            <wp:extent cx="5254404" cy="680095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527" cy="682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C0831" w14:textId="206250FA" w:rsidR="00C4713C" w:rsidRDefault="00C4713C">
      <w:bookmarkStart w:id="0" w:name="_GoBack"/>
      <w:bookmarkEnd w:id="0"/>
    </w:p>
    <w:sectPr w:rsidR="00C4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0MLQwMjMwM7M0szRX0lEKTi0uzszPAykwrgUAx+ENBiwAAAA="/>
  </w:docVars>
  <w:rsids>
    <w:rsidRoot w:val="006037CD"/>
    <w:rsid w:val="00232CE5"/>
    <w:rsid w:val="002A0ECF"/>
    <w:rsid w:val="006037CD"/>
    <w:rsid w:val="00A502D8"/>
    <w:rsid w:val="00A7746C"/>
    <w:rsid w:val="00C14B50"/>
    <w:rsid w:val="00C4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33AA"/>
  <w15:chartTrackingRefBased/>
  <w15:docId w15:val="{C56954AD-7C5F-4AB4-A936-93E1F312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Kumar Patel</dc:creator>
  <cp:keywords/>
  <dc:description/>
  <cp:lastModifiedBy>Leonidas Matsakas</cp:lastModifiedBy>
  <cp:revision>6</cp:revision>
  <dcterms:created xsi:type="dcterms:W3CDTF">2019-08-26T09:44:00Z</dcterms:created>
  <dcterms:modified xsi:type="dcterms:W3CDTF">2020-01-08T11:51:00Z</dcterms:modified>
</cp:coreProperties>
</file>