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7166" w:rsidRDefault="00937166" w:rsidP="00937166">
      <w:pPr>
        <w:jc w:val="center"/>
        <w:rPr>
          <w:b/>
          <w:bCs/>
          <w:color w:val="222222"/>
          <w:sz w:val="27"/>
          <w:szCs w:val="27"/>
          <w:shd w:val="clear" w:color="auto" w:fill="FFFFFF"/>
        </w:rPr>
      </w:pPr>
      <w:r w:rsidRPr="00937166">
        <w:rPr>
          <w:b/>
          <w:bCs/>
          <w:color w:val="222222"/>
          <w:sz w:val="27"/>
          <w:szCs w:val="27"/>
          <w:shd w:val="clear" w:color="auto" w:fill="FFFFFF"/>
        </w:rPr>
        <w:t>Supplementary Information</w:t>
      </w:r>
    </w:p>
    <w:p w:rsidR="006D3E6C" w:rsidRPr="00397800" w:rsidRDefault="006D3E6C" w:rsidP="006D3E6C">
      <w:pPr>
        <w:spacing w:line="360" w:lineRule="auto"/>
        <w:jc w:val="center"/>
        <w:rPr>
          <w:rFonts w:asciiTheme="majorBidi" w:hAnsiTheme="majorBidi" w:cstheme="majorBidi"/>
          <w:b/>
          <w:bCs/>
          <w:sz w:val="26"/>
          <w:szCs w:val="26"/>
        </w:rPr>
      </w:pPr>
      <w:r>
        <w:rPr>
          <w:rFonts w:asciiTheme="majorBidi" w:hAnsiTheme="majorBidi" w:cstheme="majorBidi"/>
          <w:b/>
          <w:bCs/>
          <w:sz w:val="26"/>
          <w:szCs w:val="26"/>
        </w:rPr>
        <w:t>A Novel Approach in Sorting Chirality Species of S</w:t>
      </w:r>
      <w:r w:rsidRPr="001D55A7">
        <w:rPr>
          <w:rFonts w:asciiTheme="majorBidi" w:hAnsiTheme="majorBidi" w:cstheme="majorBidi"/>
          <w:b/>
          <w:bCs/>
          <w:sz w:val="26"/>
          <w:szCs w:val="26"/>
        </w:rPr>
        <w:t>ingle-</w:t>
      </w:r>
      <w:r>
        <w:rPr>
          <w:rFonts w:asciiTheme="majorBidi" w:hAnsiTheme="majorBidi" w:cstheme="majorBidi"/>
          <w:b/>
          <w:bCs/>
          <w:sz w:val="26"/>
          <w:szCs w:val="26"/>
        </w:rPr>
        <w:t>W</w:t>
      </w:r>
      <w:r w:rsidRPr="001D55A7">
        <w:rPr>
          <w:rFonts w:asciiTheme="majorBidi" w:hAnsiTheme="majorBidi" w:cstheme="majorBidi"/>
          <w:b/>
          <w:bCs/>
          <w:sz w:val="26"/>
          <w:szCs w:val="26"/>
        </w:rPr>
        <w:t xml:space="preserve">all </w:t>
      </w:r>
      <w:r>
        <w:rPr>
          <w:rFonts w:asciiTheme="majorBidi" w:hAnsiTheme="majorBidi" w:cstheme="majorBidi"/>
          <w:b/>
          <w:bCs/>
          <w:sz w:val="26"/>
          <w:szCs w:val="26"/>
        </w:rPr>
        <w:t>C</w:t>
      </w:r>
      <w:r w:rsidRPr="001D55A7">
        <w:rPr>
          <w:rFonts w:asciiTheme="majorBidi" w:hAnsiTheme="majorBidi" w:cstheme="majorBidi"/>
          <w:b/>
          <w:bCs/>
          <w:sz w:val="26"/>
          <w:szCs w:val="26"/>
        </w:rPr>
        <w:t xml:space="preserve">arbon </w:t>
      </w:r>
      <w:r>
        <w:rPr>
          <w:rFonts w:asciiTheme="majorBidi" w:hAnsiTheme="majorBidi" w:cstheme="majorBidi"/>
          <w:b/>
          <w:bCs/>
          <w:sz w:val="26"/>
          <w:szCs w:val="26"/>
        </w:rPr>
        <w:t>N</w:t>
      </w:r>
      <w:r w:rsidRPr="001D55A7">
        <w:rPr>
          <w:rFonts w:asciiTheme="majorBidi" w:hAnsiTheme="majorBidi" w:cstheme="majorBidi"/>
          <w:b/>
          <w:bCs/>
          <w:sz w:val="26"/>
          <w:szCs w:val="26"/>
        </w:rPr>
        <w:t>anotubes</w:t>
      </w:r>
      <w:r>
        <w:rPr>
          <w:rFonts w:asciiTheme="majorBidi" w:hAnsiTheme="majorBidi" w:cstheme="majorBidi"/>
          <w:b/>
          <w:bCs/>
          <w:sz w:val="26"/>
          <w:szCs w:val="26"/>
        </w:rPr>
        <w:t xml:space="preserve"> Based on</w:t>
      </w:r>
      <w:r>
        <w:rPr>
          <w:rFonts w:asciiTheme="majorBidi" w:hAnsiTheme="majorBidi" w:cstheme="majorBidi" w:hint="cs"/>
          <w:b/>
          <w:bCs/>
          <w:sz w:val="26"/>
          <w:szCs w:val="26"/>
          <w:rtl/>
        </w:rPr>
        <w:t xml:space="preserve"> </w:t>
      </w:r>
      <w:r>
        <w:rPr>
          <w:rFonts w:asciiTheme="majorBidi" w:hAnsiTheme="majorBidi" w:cstheme="majorBidi"/>
          <w:b/>
          <w:bCs/>
          <w:sz w:val="26"/>
          <w:szCs w:val="26"/>
        </w:rPr>
        <w:t>an Aqueous Two-Phase System of Polymer-Salt</w:t>
      </w:r>
    </w:p>
    <w:p w:rsidR="006D3E6C" w:rsidRPr="007D67E3" w:rsidRDefault="006D3E6C" w:rsidP="006D3E6C">
      <w:pPr>
        <w:pStyle w:val="RSCB01ARTAbstract"/>
        <w:jc w:val="center"/>
        <w:rPr>
          <w:rFonts w:asciiTheme="majorBidi" w:hAnsiTheme="majorBidi" w:cstheme="majorBidi"/>
          <w:sz w:val="20"/>
          <w:vertAlign w:val="superscript"/>
        </w:rPr>
      </w:pPr>
      <w:r w:rsidRPr="007D67E3">
        <w:rPr>
          <w:rFonts w:asciiTheme="majorBidi" w:hAnsiTheme="majorBidi" w:cstheme="majorBidi"/>
          <w:sz w:val="20"/>
        </w:rPr>
        <w:t xml:space="preserve">Marziyeh Karandish </w:t>
      </w:r>
      <w:r w:rsidRPr="007D67E3">
        <w:rPr>
          <w:rFonts w:asciiTheme="majorBidi" w:hAnsiTheme="majorBidi" w:cstheme="majorBidi"/>
          <w:sz w:val="20"/>
          <w:vertAlign w:val="superscript"/>
        </w:rPr>
        <w:t>a</w:t>
      </w:r>
      <w:r w:rsidRPr="007D67E3">
        <w:rPr>
          <w:rFonts w:asciiTheme="majorBidi" w:hAnsiTheme="majorBidi" w:cstheme="majorBidi"/>
          <w:sz w:val="20"/>
        </w:rPr>
        <w:t>, Somayeh Fardindoost</w:t>
      </w:r>
      <w:r w:rsidRPr="007D67E3">
        <w:rPr>
          <w:rFonts w:asciiTheme="majorBidi" w:hAnsiTheme="majorBidi" w:cstheme="majorBidi"/>
          <w:sz w:val="20"/>
          <w:vertAlign w:val="superscript"/>
        </w:rPr>
        <w:t xml:space="preserve"> </w:t>
      </w:r>
      <w:r>
        <w:rPr>
          <w:rFonts w:asciiTheme="majorBidi" w:hAnsiTheme="majorBidi" w:cstheme="majorBidi"/>
          <w:sz w:val="20"/>
          <w:vertAlign w:val="superscript"/>
        </w:rPr>
        <w:t>b</w:t>
      </w:r>
      <w:r w:rsidRPr="007D67E3">
        <w:rPr>
          <w:rFonts w:asciiTheme="majorBidi" w:hAnsiTheme="majorBidi" w:cstheme="majorBidi"/>
          <w:sz w:val="20"/>
        </w:rPr>
        <w:t xml:space="preserve"> </w:t>
      </w:r>
      <w:r>
        <w:rPr>
          <w:rFonts w:asciiTheme="majorBidi" w:hAnsiTheme="majorBidi" w:cstheme="majorBidi"/>
          <w:sz w:val="20"/>
        </w:rPr>
        <w:t xml:space="preserve"> and </w:t>
      </w:r>
      <w:r w:rsidRPr="007D67E3">
        <w:rPr>
          <w:rFonts w:asciiTheme="majorBidi" w:hAnsiTheme="majorBidi" w:cstheme="majorBidi"/>
          <w:sz w:val="20"/>
        </w:rPr>
        <w:t>Gholamreza Pazuki</w:t>
      </w:r>
      <w:r w:rsidRPr="007D67E3">
        <w:rPr>
          <w:rFonts w:asciiTheme="majorBidi" w:hAnsiTheme="majorBidi" w:cstheme="majorBidi"/>
          <w:sz w:val="20"/>
          <w:vertAlign w:val="superscript"/>
        </w:rPr>
        <w:t xml:space="preserve"> </w:t>
      </w:r>
      <w:r w:rsidRPr="007D67E3">
        <w:rPr>
          <w:rFonts w:asciiTheme="majorBidi" w:hAnsiTheme="majorBidi" w:cstheme="majorBidi"/>
          <w:sz w:val="20"/>
        </w:rPr>
        <w:t>*</w:t>
      </w:r>
      <w:r>
        <w:rPr>
          <w:rFonts w:asciiTheme="majorBidi" w:hAnsiTheme="majorBidi" w:cstheme="majorBidi"/>
          <w:sz w:val="20"/>
          <w:vertAlign w:val="superscript"/>
        </w:rPr>
        <w:t>c</w:t>
      </w:r>
      <w:r w:rsidRPr="007D67E3">
        <w:rPr>
          <w:rFonts w:asciiTheme="majorBidi" w:hAnsiTheme="majorBidi" w:cstheme="majorBidi"/>
          <w:sz w:val="20"/>
        </w:rPr>
        <w:t xml:space="preserve">  </w:t>
      </w:r>
    </w:p>
    <w:p w:rsidR="006D3E6C" w:rsidRDefault="006D3E6C" w:rsidP="00AA0DAA">
      <w:pPr>
        <w:spacing w:line="240" w:lineRule="auto"/>
        <w:jc w:val="center"/>
        <w:rPr>
          <w:rFonts w:cs="Times New Roman"/>
          <w:i/>
          <w:w w:val="105"/>
          <w:sz w:val="16"/>
          <w:szCs w:val="16"/>
        </w:rPr>
      </w:pPr>
      <w:proofErr w:type="gramStart"/>
      <w:r w:rsidRPr="005B4569">
        <w:rPr>
          <w:rFonts w:cs="Times New Roman"/>
          <w:i/>
          <w:w w:val="105"/>
          <w:sz w:val="16"/>
          <w:szCs w:val="16"/>
          <w:vertAlign w:val="superscript"/>
        </w:rPr>
        <w:t>a</w:t>
      </w:r>
      <w:proofErr w:type="gramEnd"/>
      <w:r w:rsidRPr="00D70553">
        <w:rPr>
          <w:rFonts w:cs="Times New Roman"/>
          <w:i/>
          <w:w w:val="105"/>
          <w:sz w:val="16"/>
          <w:szCs w:val="16"/>
        </w:rPr>
        <w:t xml:space="preserve"> </w:t>
      </w:r>
      <w:r w:rsidR="00AA0DAA">
        <w:rPr>
          <w:rFonts w:cs="Times New Roman"/>
          <w:i/>
          <w:w w:val="105"/>
          <w:sz w:val="16"/>
          <w:szCs w:val="16"/>
        </w:rPr>
        <w:t>D</w:t>
      </w:r>
      <w:r w:rsidR="00AA0DAA" w:rsidRPr="00D70553">
        <w:rPr>
          <w:rFonts w:cs="Times New Roman"/>
          <w:i/>
          <w:w w:val="105"/>
          <w:sz w:val="16"/>
          <w:szCs w:val="16"/>
        </w:rPr>
        <w:t>epartment</w:t>
      </w:r>
      <w:r w:rsidR="00AA0DAA" w:rsidRPr="00D70553">
        <w:rPr>
          <w:rFonts w:cs="Times New Roman"/>
          <w:i/>
          <w:w w:val="105"/>
          <w:sz w:val="16"/>
          <w:szCs w:val="16"/>
        </w:rPr>
        <w:t xml:space="preserve"> </w:t>
      </w:r>
      <w:r w:rsidR="00AA0DAA">
        <w:rPr>
          <w:rFonts w:cs="Times New Roman"/>
          <w:i/>
          <w:w w:val="105"/>
          <w:sz w:val="16"/>
          <w:szCs w:val="16"/>
        </w:rPr>
        <w:t xml:space="preserve">of </w:t>
      </w:r>
      <w:r w:rsidRPr="00D70553">
        <w:rPr>
          <w:rFonts w:cs="Times New Roman"/>
          <w:i/>
          <w:w w:val="105"/>
          <w:sz w:val="16"/>
          <w:szCs w:val="16"/>
        </w:rPr>
        <w:t xml:space="preserve">Chemical </w:t>
      </w:r>
      <w:r w:rsidR="0093763D">
        <w:rPr>
          <w:rFonts w:cs="Times New Roman"/>
          <w:i/>
          <w:w w:val="105"/>
          <w:sz w:val="16"/>
          <w:szCs w:val="16"/>
        </w:rPr>
        <w:t>E</w:t>
      </w:r>
      <w:r w:rsidRPr="00D70553">
        <w:rPr>
          <w:rFonts w:cs="Times New Roman"/>
          <w:i/>
          <w:w w:val="105"/>
          <w:sz w:val="16"/>
          <w:szCs w:val="16"/>
        </w:rPr>
        <w:t xml:space="preserve">ngineering, </w:t>
      </w:r>
      <w:proofErr w:type="spellStart"/>
      <w:r w:rsidRPr="00D70553">
        <w:rPr>
          <w:rFonts w:cs="Times New Roman"/>
          <w:i/>
          <w:w w:val="105"/>
          <w:sz w:val="16"/>
          <w:szCs w:val="16"/>
        </w:rPr>
        <w:t>Amirkabir</w:t>
      </w:r>
      <w:proofErr w:type="spellEnd"/>
      <w:r w:rsidRPr="00D70553">
        <w:rPr>
          <w:rFonts w:cs="Times New Roman"/>
          <w:i/>
          <w:w w:val="105"/>
          <w:sz w:val="16"/>
          <w:szCs w:val="16"/>
        </w:rPr>
        <w:t xml:space="preserve"> </w:t>
      </w:r>
      <w:r w:rsidR="0093763D">
        <w:rPr>
          <w:rFonts w:cs="Times New Roman"/>
          <w:i/>
          <w:w w:val="105"/>
          <w:sz w:val="16"/>
          <w:szCs w:val="16"/>
        </w:rPr>
        <w:t>U</w:t>
      </w:r>
      <w:r w:rsidRPr="00D70553">
        <w:rPr>
          <w:rFonts w:cs="Times New Roman"/>
          <w:i/>
          <w:w w:val="105"/>
          <w:sz w:val="16"/>
          <w:szCs w:val="16"/>
        </w:rPr>
        <w:t xml:space="preserve">niversity of </w:t>
      </w:r>
      <w:r w:rsidR="0093763D">
        <w:rPr>
          <w:rFonts w:cs="Times New Roman"/>
          <w:i/>
          <w:w w:val="105"/>
          <w:sz w:val="16"/>
          <w:szCs w:val="16"/>
        </w:rPr>
        <w:t>T</w:t>
      </w:r>
      <w:r w:rsidRPr="00D70553">
        <w:rPr>
          <w:rFonts w:cs="Times New Roman"/>
          <w:i/>
          <w:w w:val="105"/>
          <w:sz w:val="16"/>
          <w:szCs w:val="16"/>
        </w:rPr>
        <w:t>echnology (Tehran polytechnic), Tehran, Iran</w:t>
      </w:r>
    </w:p>
    <w:p w:rsidR="006D3E6C" w:rsidRPr="00D70553" w:rsidRDefault="006D3E6C" w:rsidP="0093763D">
      <w:pPr>
        <w:spacing w:line="240" w:lineRule="auto"/>
        <w:jc w:val="center"/>
        <w:rPr>
          <w:rFonts w:cs="Times New Roman"/>
          <w:i/>
          <w:w w:val="105"/>
          <w:sz w:val="16"/>
          <w:szCs w:val="16"/>
        </w:rPr>
      </w:pPr>
      <w:r w:rsidRPr="005B4569">
        <w:rPr>
          <w:rFonts w:cs="Times New Roman"/>
          <w:i/>
          <w:w w:val="105"/>
          <w:sz w:val="16"/>
          <w:szCs w:val="16"/>
          <w:vertAlign w:val="superscript"/>
        </w:rPr>
        <w:t xml:space="preserve"> </w:t>
      </w:r>
      <w:proofErr w:type="gramStart"/>
      <w:r w:rsidRPr="005B4569">
        <w:rPr>
          <w:rFonts w:cs="Times New Roman"/>
          <w:i/>
          <w:w w:val="105"/>
          <w:sz w:val="16"/>
          <w:szCs w:val="16"/>
          <w:vertAlign w:val="superscript"/>
        </w:rPr>
        <w:t>b</w:t>
      </w:r>
      <w:proofErr w:type="gramEnd"/>
      <w:r w:rsidRPr="00D70553">
        <w:rPr>
          <w:rFonts w:cs="Times New Roman"/>
          <w:i/>
          <w:w w:val="105"/>
          <w:sz w:val="16"/>
          <w:szCs w:val="16"/>
        </w:rPr>
        <w:t xml:space="preserve"> Department of </w:t>
      </w:r>
      <w:r w:rsidR="0093763D">
        <w:rPr>
          <w:rFonts w:cs="Times New Roman"/>
          <w:i/>
          <w:w w:val="105"/>
          <w:sz w:val="16"/>
          <w:szCs w:val="16"/>
        </w:rPr>
        <w:t>P</w:t>
      </w:r>
      <w:r w:rsidRPr="00D70553">
        <w:rPr>
          <w:rFonts w:cs="Times New Roman"/>
          <w:i/>
          <w:w w:val="105"/>
          <w:sz w:val="16"/>
          <w:szCs w:val="16"/>
        </w:rPr>
        <w:t xml:space="preserve">hysics, Sharif </w:t>
      </w:r>
      <w:r w:rsidR="0093763D">
        <w:rPr>
          <w:rFonts w:cs="Times New Roman"/>
          <w:i/>
          <w:w w:val="105"/>
          <w:sz w:val="16"/>
          <w:szCs w:val="16"/>
        </w:rPr>
        <w:t>U</w:t>
      </w:r>
      <w:r w:rsidRPr="00D70553">
        <w:rPr>
          <w:rFonts w:cs="Times New Roman"/>
          <w:i/>
          <w:w w:val="105"/>
          <w:sz w:val="16"/>
          <w:szCs w:val="16"/>
        </w:rPr>
        <w:t xml:space="preserve">niversity of </w:t>
      </w:r>
      <w:r w:rsidR="0093763D">
        <w:rPr>
          <w:rFonts w:cs="Times New Roman"/>
          <w:i/>
          <w:w w:val="105"/>
          <w:sz w:val="16"/>
          <w:szCs w:val="16"/>
        </w:rPr>
        <w:t>T</w:t>
      </w:r>
      <w:r w:rsidRPr="00D70553">
        <w:rPr>
          <w:rFonts w:cs="Times New Roman"/>
          <w:i/>
          <w:w w:val="105"/>
          <w:sz w:val="16"/>
          <w:szCs w:val="16"/>
        </w:rPr>
        <w:t>echnology, Tehran, Iran</w:t>
      </w:r>
    </w:p>
    <w:p w:rsidR="006D3E6C" w:rsidRPr="00D70553" w:rsidRDefault="006D3E6C" w:rsidP="00AA0DAA">
      <w:pPr>
        <w:spacing w:line="240" w:lineRule="auto"/>
        <w:jc w:val="center"/>
        <w:rPr>
          <w:rFonts w:cs="Times New Roman"/>
          <w:i/>
          <w:w w:val="105"/>
          <w:sz w:val="16"/>
          <w:szCs w:val="16"/>
        </w:rPr>
      </w:pPr>
      <w:r w:rsidRPr="005B4569">
        <w:rPr>
          <w:rFonts w:cs="Times New Roman"/>
          <w:i/>
          <w:w w:val="105"/>
          <w:sz w:val="16"/>
          <w:szCs w:val="16"/>
          <w:vertAlign w:val="superscript"/>
        </w:rPr>
        <w:t>*c</w:t>
      </w:r>
      <w:r w:rsidRPr="00D70553">
        <w:rPr>
          <w:rFonts w:cs="Times New Roman"/>
          <w:i/>
          <w:w w:val="105"/>
          <w:sz w:val="16"/>
          <w:szCs w:val="16"/>
        </w:rPr>
        <w:t xml:space="preserve"> </w:t>
      </w:r>
      <w:r w:rsidR="00AA0DAA" w:rsidRPr="00AA0DAA">
        <w:rPr>
          <w:rFonts w:cs="Times New Roman"/>
          <w:i/>
          <w:w w:val="105"/>
          <w:sz w:val="16"/>
          <w:szCs w:val="16"/>
        </w:rPr>
        <w:t>Department of Chemical Engineering</w:t>
      </w:r>
      <w:r w:rsidR="0093763D" w:rsidRPr="00D70553">
        <w:rPr>
          <w:rFonts w:cs="Times New Roman"/>
          <w:i/>
          <w:w w:val="105"/>
          <w:sz w:val="16"/>
          <w:szCs w:val="16"/>
        </w:rPr>
        <w:t xml:space="preserve">, </w:t>
      </w:r>
      <w:proofErr w:type="spellStart"/>
      <w:r w:rsidR="0093763D" w:rsidRPr="00D70553">
        <w:rPr>
          <w:rFonts w:cs="Times New Roman"/>
          <w:i/>
          <w:w w:val="105"/>
          <w:sz w:val="16"/>
          <w:szCs w:val="16"/>
        </w:rPr>
        <w:t>Amirkabir</w:t>
      </w:r>
      <w:proofErr w:type="spellEnd"/>
      <w:r w:rsidR="0093763D" w:rsidRPr="00D70553">
        <w:rPr>
          <w:rFonts w:cs="Times New Roman"/>
          <w:i/>
          <w:w w:val="105"/>
          <w:sz w:val="16"/>
          <w:szCs w:val="16"/>
        </w:rPr>
        <w:t xml:space="preserve"> </w:t>
      </w:r>
      <w:r w:rsidR="0093763D">
        <w:rPr>
          <w:rFonts w:cs="Times New Roman"/>
          <w:i/>
          <w:w w:val="105"/>
          <w:sz w:val="16"/>
          <w:szCs w:val="16"/>
        </w:rPr>
        <w:t>U</w:t>
      </w:r>
      <w:r w:rsidR="0093763D" w:rsidRPr="00D70553">
        <w:rPr>
          <w:rFonts w:cs="Times New Roman"/>
          <w:i/>
          <w:w w:val="105"/>
          <w:sz w:val="16"/>
          <w:szCs w:val="16"/>
        </w:rPr>
        <w:t xml:space="preserve">niversity of </w:t>
      </w:r>
      <w:r w:rsidR="0093763D">
        <w:rPr>
          <w:rFonts w:cs="Times New Roman"/>
          <w:i/>
          <w:w w:val="105"/>
          <w:sz w:val="16"/>
          <w:szCs w:val="16"/>
        </w:rPr>
        <w:t>T</w:t>
      </w:r>
      <w:r w:rsidR="0093763D" w:rsidRPr="00D70553">
        <w:rPr>
          <w:rFonts w:cs="Times New Roman"/>
          <w:i/>
          <w:w w:val="105"/>
          <w:sz w:val="16"/>
          <w:szCs w:val="16"/>
        </w:rPr>
        <w:t>echnology (Tehran polytechnic), Tehran, Iran</w:t>
      </w:r>
    </w:p>
    <w:p w:rsidR="006D3E6C" w:rsidRDefault="006D3E6C" w:rsidP="006D3E6C">
      <w:pPr>
        <w:rPr>
          <w:b/>
          <w:bCs/>
          <w:color w:val="222222"/>
          <w:sz w:val="27"/>
          <w:szCs w:val="27"/>
          <w:shd w:val="clear" w:color="auto" w:fill="FFFFFF"/>
        </w:rPr>
      </w:pPr>
    </w:p>
    <w:p w:rsidR="006D3E6C" w:rsidRPr="00937166" w:rsidRDefault="006D3E6C" w:rsidP="006D3E6C">
      <w:pPr>
        <w:rPr>
          <w:b/>
          <w:bCs/>
          <w:color w:val="222222"/>
          <w:sz w:val="27"/>
          <w:szCs w:val="27"/>
          <w:shd w:val="clear" w:color="auto" w:fill="FFFFFF"/>
        </w:rPr>
      </w:pPr>
    </w:p>
    <w:p w:rsidR="00000224" w:rsidRPr="00000224" w:rsidRDefault="00000224" w:rsidP="00FE4E4C">
      <w:pPr>
        <w:spacing w:line="360" w:lineRule="auto"/>
        <w:jc w:val="both"/>
        <w:rPr>
          <w:rFonts w:ascii="Times New Roman" w:eastAsia="Calibri" w:hAnsi="Times New Roman" w:cs="Times New Roman"/>
          <w:sz w:val="24"/>
          <w:szCs w:val="24"/>
          <w:lang w:val="en-GB"/>
        </w:rPr>
      </w:pPr>
      <w:r w:rsidRPr="00000224">
        <w:rPr>
          <w:rFonts w:ascii="Times New Roman" w:eastAsia="Calibri" w:hAnsi="Times New Roman" w:cs="Times New Roman"/>
          <w:sz w:val="24"/>
          <w:szCs w:val="24"/>
          <w:lang w:val="en-GB"/>
        </w:rPr>
        <w:t xml:space="preserve">The </w:t>
      </w:r>
      <w:proofErr w:type="spellStart"/>
      <w:r w:rsidRPr="00000224">
        <w:rPr>
          <w:rFonts w:ascii="Times New Roman" w:eastAsia="Calibri" w:hAnsi="Times New Roman" w:cs="Times New Roman"/>
          <w:sz w:val="24"/>
          <w:szCs w:val="24"/>
          <w:lang w:val="en-GB"/>
        </w:rPr>
        <w:t>binodal</w:t>
      </w:r>
      <w:proofErr w:type="spellEnd"/>
      <w:r w:rsidRPr="00000224">
        <w:rPr>
          <w:rFonts w:ascii="Times New Roman" w:eastAsia="Calibri" w:hAnsi="Times New Roman" w:cs="Times New Roman"/>
          <w:sz w:val="24"/>
          <w:szCs w:val="24"/>
          <w:lang w:val="en-GB"/>
        </w:rPr>
        <w:t xml:space="preserve"> curve has been well adapted with the three-parameter </w:t>
      </w:r>
      <w:proofErr w:type="spellStart"/>
      <w:r w:rsidRPr="00000224">
        <w:rPr>
          <w:rFonts w:ascii="Times New Roman" w:eastAsia="Calibri" w:hAnsi="Times New Roman" w:cs="Times New Roman"/>
          <w:sz w:val="24"/>
          <w:szCs w:val="24"/>
          <w:lang w:val="en-GB"/>
        </w:rPr>
        <w:t>Marchuk</w:t>
      </w:r>
      <w:proofErr w:type="spellEnd"/>
      <w:r w:rsidRPr="00000224">
        <w:rPr>
          <w:rFonts w:ascii="Times New Roman" w:eastAsia="Calibri" w:hAnsi="Times New Roman" w:cs="Times New Roman"/>
          <w:sz w:val="24"/>
          <w:szCs w:val="24"/>
          <w:lang w:val="en-GB"/>
        </w:rPr>
        <w:t xml:space="preserve"> model (Equation 1), which is proposed for the determination of </w:t>
      </w:r>
      <w:proofErr w:type="spellStart"/>
      <w:r w:rsidRPr="00000224">
        <w:rPr>
          <w:rFonts w:ascii="Times New Roman" w:eastAsia="Calibri" w:hAnsi="Times New Roman" w:cs="Times New Roman"/>
          <w:sz w:val="24"/>
          <w:szCs w:val="24"/>
          <w:lang w:val="en-GB"/>
        </w:rPr>
        <w:t>binodal</w:t>
      </w:r>
      <w:proofErr w:type="spellEnd"/>
      <w:r w:rsidRPr="00000224">
        <w:rPr>
          <w:rFonts w:ascii="Times New Roman" w:eastAsia="Calibri" w:hAnsi="Times New Roman" w:cs="Times New Roman"/>
          <w:sz w:val="24"/>
          <w:szCs w:val="24"/>
          <w:lang w:val="en-GB"/>
        </w:rPr>
        <w:t xml:space="preserve"> curve of citrate aqueous two</w:t>
      </w:r>
      <w:r w:rsidR="00FE4E4C">
        <w:rPr>
          <w:rFonts w:ascii="Times New Roman" w:eastAsia="Calibri" w:hAnsi="Times New Roman" w:cs="Times New Roman"/>
          <w:sz w:val="24"/>
          <w:szCs w:val="24"/>
          <w:lang w:val="en-GB"/>
        </w:rPr>
        <w:t>-</w:t>
      </w:r>
      <w:r w:rsidRPr="00000224">
        <w:rPr>
          <w:rFonts w:ascii="Times New Roman" w:eastAsia="Calibri" w:hAnsi="Times New Roman" w:cs="Times New Roman"/>
          <w:sz w:val="24"/>
          <w:szCs w:val="24"/>
          <w:lang w:val="en-GB"/>
        </w:rPr>
        <w:t>phase system based on the experimental data.</w:t>
      </w:r>
      <w:r>
        <w:rPr>
          <w:rFonts w:ascii="Times New Roman" w:eastAsia="Calibri" w:hAnsi="Times New Roman" w:cs="Times New Roman"/>
          <w:sz w:val="24"/>
          <w:szCs w:val="24"/>
          <w:lang w:val="en-GB"/>
        </w:rPr>
        <w:t xml:space="preserve"> The p</w:t>
      </w:r>
      <w:r w:rsidRPr="00000224">
        <w:rPr>
          <w:rFonts w:ascii="Times New Roman" w:eastAsia="Calibri" w:hAnsi="Times New Roman" w:cs="Times New Roman"/>
          <w:sz w:val="24"/>
          <w:szCs w:val="24"/>
          <w:lang w:val="en-GB"/>
        </w:rPr>
        <w:t>arameters</w:t>
      </w:r>
      <m:oMath>
        <m:r>
          <m:rPr>
            <m:sty m:val="b"/>
          </m:rPr>
          <w:rPr>
            <w:rFonts w:ascii="Cambria Math" w:eastAsia="Calibri" w:hAnsi="Cambria Math" w:cs="Times New Roman"/>
            <w:sz w:val="24"/>
            <w:szCs w:val="24"/>
            <w:lang w:val="en-GB"/>
          </w:rPr>
          <m:t xml:space="preserve"> </m:t>
        </m:r>
        <m:r>
          <w:rPr>
            <w:rFonts w:ascii="Cambria Math" w:eastAsia="Calibri" w:hAnsi="Cambria Math" w:cs="Times New Roman"/>
            <w:sz w:val="24"/>
            <w:szCs w:val="24"/>
            <w:lang w:val="en-GB"/>
          </w:rPr>
          <m:t>A</m:t>
        </m:r>
      </m:oMath>
      <w:r w:rsidRPr="00000224">
        <w:rPr>
          <w:rFonts w:ascii="Times New Roman" w:eastAsia="Calibri" w:hAnsi="Times New Roman" w:cs="Times New Roman"/>
          <w:sz w:val="24"/>
          <w:szCs w:val="24"/>
          <w:lang w:val="en-GB"/>
        </w:rPr>
        <w:t xml:space="preserve">, </w:t>
      </w:r>
      <m:oMath>
        <m:r>
          <w:rPr>
            <w:rFonts w:ascii="Cambria Math" w:eastAsia="Calibri" w:hAnsi="Cambria Math" w:cs="Times New Roman"/>
            <w:sz w:val="24"/>
            <w:szCs w:val="24"/>
            <w:lang w:val="en-GB"/>
          </w:rPr>
          <m:t>B</m:t>
        </m:r>
      </m:oMath>
      <w:r w:rsidRPr="00000224">
        <w:rPr>
          <w:rFonts w:ascii="Times New Roman" w:eastAsia="Calibri" w:hAnsi="Times New Roman" w:cs="Times New Roman"/>
          <w:sz w:val="24"/>
          <w:szCs w:val="24"/>
          <w:lang w:val="en-GB"/>
        </w:rPr>
        <w:t xml:space="preserve"> and </w:t>
      </w:r>
      <m:oMath>
        <m:r>
          <w:rPr>
            <w:rFonts w:ascii="Cambria Math" w:eastAsia="Calibri" w:hAnsi="Cambria Math" w:cs="Times New Roman"/>
            <w:sz w:val="24"/>
            <w:szCs w:val="24"/>
            <w:lang w:val="en-GB"/>
          </w:rPr>
          <m:t>C</m:t>
        </m:r>
      </m:oMath>
      <w:r w:rsidRPr="00000224">
        <w:rPr>
          <w:rFonts w:ascii="Times New Roman" w:eastAsia="Calibri" w:hAnsi="Times New Roman" w:cs="Times New Roman"/>
          <w:sz w:val="24"/>
          <w:szCs w:val="24"/>
          <w:lang w:val="en-GB"/>
        </w:rPr>
        <w:t xml:space="preserve"> in the Marchuk equation as well as the correlation coefficient parameter (</w:t>
      </w:r>
      <m:oMath>
        <m:sSup>
          <m:sSupPr>
            <m:ctrlPr>
              <w:rPr>
                <w:rFonts w:ascii="Cambria Math" w:eastAsia="Calibri" w:hAnsi="Cambria Math" w:cs="Times New Roman"/>
                <w:sz w:val="24"/>
                <w:szCs w:val="24"/>
                <w:lang w:val="en-GB"/>
              </w:rPr>
            </m:ctrlPr>
          </m:sSupPr>
          <m:e>
            <m:r>
              <m:rPr>
                <m:sty m:val="p"/>
              </m:rPr>
              <w:rPr>
                <w:rFonts w:ascii="Cambria Math" w:eastAsia="Calibri" w:hAnsi="Cambria Math" w:cs="Times New Roman"/>
                <w:sz w:val="24"/>
                <w:szCs w:val="24"/>
                <w:lang w:val="en-GB"/>
              </w:rPr>
              <m:t>R</m:t>
            </m:r>
          </m:e>
          <m:sup>
            <m:r>
              <m:rPr>
                <m:sty m:val="b"/>
              </m:rPr>
              <w:rPr>
                <w:rFonts w:ascii="Cambria Math" w:eastAsia="Calibri" w:hAnsi="Cambria Math" w:cs="Times New Roman"/>
                <w:sz w:val="24"/>
                <w:szCs w:val="24"/>
                <w:lang w:val="en-GB"/>
              </w:rPr>
              <m:t>2</m:t>
            </m:r>
          </m:sup>
        </m:sSup>
      </m:oMath>
      <w:r w:rsidRPr="00000224">
        <w:rPr>
          <w:rFonts w:ascii="Times New Roman" w:eastAsia="Calibri" w:hAnsi="Times New Roman" w:cs="Times New Roman"/>
          <w:sz w:val="24"/>
          <w:szCs w:val="24"/>
          <w:lang w:val="en-GB"/>
        </w:rPr>
        <w:t xml:space="preserve">) are all reported in table </w:t>
      </w:r>
      <w:r>
        <w:rPr>
          <w:rFonts w:ascii="Times New Roman" w:eastAsia="Calibri" w:hAnsi="Times New Roman" w:cs="Times New Roman"/>
          <w:sz w:val="24"/>
          <w:szCs w:val="24"/>
          <w:lang w:val="en-GB"/>
        </w:rPr>
        <w:t>S2</w:t>
      </w:r>
      <m:oMath>
        <m:r>
          <m:rPr>
            <m:sty m:val="b"/>
          </m:rPr>
          <w:rPr>
            <w:rFonts w:ascii="Cambria Math" w:eastAsia="Calibri" w:hAnsi="Cambria Math" w:cs="Times New Roman"/>
            <w:sz w:val="24"/>
            <w:szCs w:val="24"/>
            <w:lang w:val="en-GB"/>
          </w:rPr>
          <m:t xml:space="preserve"> </m:t>
        </m:r>
      </m:oMath>
      <w:r w:rsidRPr="00000224">
        <w:rPr>
          <w:rFonts w:ascii="Times New Roman" w:eastAsia="Calibri" w:hAnsi="Times New Roman" w:cs="Times New Roman"/>
          <w:sz w:val="24"/>
          <w:szCs w:val="24"/>
          <w:lang w:val="en-GB"/>
        </w:rPr>
        <w:t xml:space="preserve">as indicators for assessing the </w:t>
      </w:r>
      <w:proofErr w:type="gramStart"/>
      <w:r w:rsidRPr="00000224">
        <w:rPr>
          <w:rFonts w:ascii="Times New Roman" w:eastAsia="Calibri" w:hAnsi="Times New Roman" w:cs="Times New Roman"/>
          <w:sz w:val="24"/>
          <w:szCs w:val="24"/>
          <w:lang w:val="en-GB"/>
        </w:rPr>
        <w:t>conformity</w:t>
      </w:r>
      <w:proofErr w:type="gramEnd"/>
      <w:r w:rsidRPr="00000224">
        <w:rPr>
          <w:rFonts w:ascii="Times New Roman" w:eastAsia="Calibri" w:hAnsi="Times New Roman" w:cs="Times New Roman"/>
          <w:sz w:val="24"/>
          <w:szCs w:val="24"/>
          <w:lang w:val="en-GB"/>
        </w:rPr>
        <w:t xml:space="preserve"> of the experimental data with the Marchuk equation. It should be noted that the correlation coefficient is calculated from equation 2, in which, n is the number of empirical points obtained for the formation of </w:t>
      </w:r>
      <w:proofErr w:type="spellStart"/>
      <w:r w:rsidRPr="00000224">
        <w:rPr>
          <w:rFonts w:ascii="Times New Roman" w:eastAsia="Calibri" w:hAnsi="Times New Roman" w:cs="Times New Roman"/>
          <w:sz w:val="24"/>
          <w:szCs w:val="24"/>
          <w:lang w:val="en-GB"/>
        </w:rPr>
        <w:t>binodal</w:t>
      </w:r>
      <w:proofErr w:type="spellEnd"/>
      <w:r w:rsidRPr="00000224">
        <w:rPr>
          <w:rFonts w:ascii="Times New Roman" w:eastAsia="Calibri" w:hAnsi="Times New Roman" w:cs="Times New Roman"/>
          <w:sz w:val="24"/>
          <w:szCs w:val="24"/>
          <w:lang w:val="en-GB"/>
        </w:rPr>
        <w:t xml:space="preserve"> curve. The </w:t>
      </w:r>
      <w:proofErr w:type="spellStart"/>
      <w:r w:rsidRPr="00000224">
        <w:rPr>
          <w:rFonts w:ascii="Times New Roman" w:eastAsia="Calibri" w:hAnsi="Times New Roman" w:cs="Times New Roman"/>
          <w:sz w:val="24"/>
          <w:szCs w:val="24"/>
          <w:lang w:val="en-GB"/>
        </w:rPr>
        <w:t>Y</w:t>
      </w:r>
      <w:r w:rsidRPr="00217837">
        <w:rPr>
          <w:rFonts w:ascii="Times New Roman" w:eastAsia="Calibri" w:hAnsi="Times New Roman" w:cs="Times New Roman"/>
          <w:sz w:val="24"/>
          <w:szCs w:val="24"/>
          <w:vertAlign w:val="subscript"/>
          <w:lang w:val="en-GB"/>
        </w:rPr>
        <w:t>exp</w:t>
      </w:r>
      <w:proofErr w:type="spellEnd"/>
      <w:r w:rsidRPr="00000224">
        <w:rPr>
          <w:rFonts w:ascii="Times New Roman" w:eastAsia="Calibri" w:hAnsi="Times New Roman" w:cs="Times New Roman"/>
          <w:sz w:val="24"/>
          <w:szCs w:val="24"/>
          <w:lang w:val="en-GB"/>
        </w:rPr>
        <w:t xml:space="preserve">, weight percent of the polymer obtained experimentally and </w:t>
      </w:r>
      <w:proofErr w:type="spellStart"/>
      <w:r w:rsidRPr="00000224">
        <w:rPr>
          <w:rFonts w:ascii="Times New Roman" w:eastAsia="Calibri" w:hAnsi="Times New Roman" w:cs="Times New Roman"/>
          <w:sz w:val="24"/>
          <w:szCs w:val="24"/>
          <w:lang w:val="en-GB"/>
        </w:rPr>
        <w:t>Y</w:t>
      </w:r>
      <w:r w:rsidRPr="00217837">
        <w:rPr>
          <w:rFonts w:ascii="Times New Roman" w:eastAsia="Calibri" w:hAnsi="Times New Roman" w:cs="Times New Roman"/>
          <w:sz w:val="24"/>
          <w:szCs w:val="24"/>
          <w:vertAlign w:val="subscript"/>
          <w:lang w:val="en-GB"/>
        </w:rPr>
        <w:t>model</w:t>
      </w:r>
      <w:proofErr w:type="spellEnd"/>
      <w:r w:rsidRPr="00000224">
        <w:rPr>
          <w:rFonts w:ascii="Times New Roman" w:eastAsia="Calibri" w:hAnsi="Times New Roman" w:cs="Times New Roman"/>
          <w:sz w:val="24"/>
          <w:szCs w:val="24"/>
          <w:lang w:val="en-GB"/>
        </w:rPr>
        <w:t xml:space="preserve"> is the weight percent of the polymer related to the calculated data by the </w:t>
      </w:r>
      <w:proofErr w:type="spellStart"/>
      <w:r w:rsidRPr="00000224">
        <w:rPr>
          <w:rFonts w:ascii="Times New Roman" w:eastAsia="Calibri" w:hAnsi="Times New Roman" w:cs="Times New Roman"/>
          <w:sz w:val="24"/>
          <w:szCs w:val="24"/>
          <w:lang w:val="en-GB"/>
        </w:rPr>
        <w:t>Marchuk</w:t>
      </w:r>
      <w:proofErr w:type="spellEnd"/>
      <w:r w:rsidRPr="00000224">
        <w:rPr>
          <w:rFonts w:ascii="Times New Roman" w:eastAsia="Calibri" w:hAnsi="Times New Roman" w:cs="Times New Roman"/>
          <w:sz w:val="24"/>
          <w:szCs w:val="24"/>
          <w:lang w:val="en-GB"/>
        </w:rPr>
        <w:t xml:space="preserve"> equation:</w:t>
      </w:r>
    </w:p>
    <w:p w:rsidR="00000224" w:rsidRPr="00000224" w:rsidRDefault="00000224" w:rsidP="00000224">
      <w:pPr>
        <w:jc w:val="both"/>
        <w:rPr>
          <w:rFonts w:ascii="Times New Roman" w:eastAsia="Calibri" w:hAnsi="Times New Roman" w:cs="Times New Roman"/>
          <w:sz w:val="24"/>
          <w:szCs w:val="24"/>
          <w:rtl/>
          <w:lang w:val="en-GB"/>
        </w:rPr>
      </w:pPr>
    </w:p>
    <w:p w:rsidR="00000224" w:rsidRPr="00000224" w:rsidRDefault="005E3719" w:rsidP="00000224">
      <w:pPr>
        <w:jc w:val="both"/>
        <w:rPr>
          <w:rFonts w:ascii="Times New Roman" w:eastAsia="Calibri" w:hAnsi="Times New Roman" w:cs="Times New Roman"/>
          <w:sz w:val="24"/>
          <w:szCs w:val="24"/>
          <w:lang w:val="en-GB"/>
        </w:rPr>
      </w:pPr>
      <m:oMath>
        <m:sSub>
          <m:sSubPr>
            <m:ctrlPr>
              <w:rPr>
                <w:rFonts w:ascii="Cambria Math" w:eastAsia="Calibri" w:hAnsi="Cambria Math" w:cs="Times New Roman"/>
                <w:sz w:val="24"/>
                <w:szCs w:val="24"/>
                <w:lang w:val="en-GB"/>
              </w:rPr>
            </m:ctrlPr>
          </m:sSubPr>
          <m:e>
            <m:r>
              <m:rPr>
                <m:sty m:val="b"/>
              </m:rPr>
              <w:rPr>
                <w:rFonts w:ascii="Cambria Math" w:eastAsia="Calibri" w:hAnsi="Cambria Math" w:cs="Times New Roman"/>
                <w:sz w:val="24"/>
                <w:szCs w:val="24"/>
                <w:lang w:val="en-GB"/>
              </w:rPr>
              <m:t>Y</m:t>
            </m:r>
          </m:e>
          <m:sub>
            <m:r>
              <m:rPr>
                <m:sty m:val="b"/>
              </m:rPr>
              <w:rPr>
                <w:rFonts w:ascii="Cambria Math" w:eastAsia="Calibri" w:hAnsi="Cambria Math" w:cs="Times New Roman"/>
                <w:sz w:val="24"/>
                <w:szCs w:val="24"/>
                <w:lang w:val="en-GB"/>
              </w:rPr>
              <m:t>T</m:t>
            </m:r>
          </m:sub>
        </m:sSub>
        <m:r>
          <m:rPr>
            <m:sty m:val="b"/>
          </m:rPr>
          <w:rPr>
            <w:rFonts w:ascii="Cambria Math" w:eastAsia="Calibri" w:hAnsi="Cambria Math" w:cs="Times New Roman"/>
            <w:sz w:val="24"/>
            <w:szCs w:val="24"/>
            <w:rtl/>
            <w:lang w:val="en-GB"/>
          </w:rPr>
          <m:t>=</m:t>
        </m:r>
        <m:r>
          <m:rPr>
            <m:sty m:val="b"/>
          </m:rPr>
          <w:rPr>
            <w:rFonts w:ascii="Cambria Math" w:eastAsia="Calibri" w:hAnsi="Cambria Math" w:cs="Times New Roman"/>
            <w:sz w:val="24"/>
            <w:szCs w:val="24"/>
            <w:lang w:val="en-GB"/>
          </w:rPr>
          <m:t>Aexp{</m:t>
        </m:r>
        <m:d>
          <m:dPr>
            <m:ctrlPr>
              <w:rPr>
                <w:rFonts w:ascii="Cambria Math" w:eastAsia="Calibri" w:hAnsi="Cambria Math" w:cs="Times New Roman"/>
                <w:sz w:val="24"/>
                <w:szCs w:val="24"/>
                <w:lang w:val="en-GB"/>
              </w:rPr>
            </m:ctrlPr>
          </m:dPr>
          <m:e>
            <m:sSubSup>
              <m:sSubSupPr>
                <m:ctrlPr>
                  <w:rPr>
                    <w:rFonts w:ascii="Cambria Math" w:eastAsia="Calibri" w:hAnsi="Cambria Math" w:cs="Times New Roman"/>
                    <w:sz w:val="24"/>
                    <w:szCs w:val="24"/>
                    <w:lang w:val="en-GB"/>
                  </w:rPr>
                </m:ctrlPr>
              </m:sSubSupPr>
              <m:e>
                <m:r>
                  <m:rPr>
                    <m:sty m:val="b"/>
                  </m:rPr>
                  <w:rPr>
                    <w:rFonts w:ascii="Cambria Math" w:eastAsia="Calibri" w:hAnsi="Cambria Math" w:cs="Times New Roman"/>
                    <w:sz w:val="24"/>
                    <w:szCs w:val="24"/>
                    <w:lang w:val="en-GB"/>
                  </w:rPr>
                  <m:t>BX</m:t>
                </m:r>
              </m:e>
              <m:sub>
                <m:r>
                  <m:rPr>
                    <m:sty m:val="b"/>
                  </m:rPr>
                  <w:rPr>
                    <w:rFonts w:ascii="Cambria Math" w:eastAsia="Calibri" w:hAnsi="Cambria Math" w:cs="Times New Roman"/>
                    <w:sz w:val="24"/>
                    <w:szCs w:val="24"/>
                    <w:lang w:val="en-GB"/>
                  </w:rPr>
                  <m:t>T</m:t>
                </m:r>
              </m:sub>
              <m:sup>
                <m:r>
                  <m:rPr>
                    <m:sty m:val="b"/>
                  </m:rPr>
                  <w:rPr>
                    <w:rFonts w:ascii="Cambria Math" w:eastAsia="Calibri" w:hAnsi="Cambria Math" w:cs="Times New Roman"/>
                    <w:sz w:val="24"/>
                    <w:szCs w:val="24"/>
                    <w:lang w:val="en-GB"/>
                  </w:rPr>
                  <m:t>0.5</m:t>
                </m:r>
              </m:sup>
            </m:sSubSup>
            <m:r>
              <m:rPr>
                <m:sty m:val="b"/>
              </m:rPr>
              <w:rPr>
                <w:rFonts w:ascii="Cambria Math" w:eastAsia="Calibri" w:hAnsi="Cambria Math" w:cs="Times New Roman"/>
                <w:sz w:val="24"/>
                <w:szCs w:val="24"/>
                <w:lang w:val="en-GB"/>
              </w:rPr>
              <m:t>)-(</m:t>
            </m:r>
            <m:sSubSup>
              <m:sSubSupPr>
                <m:ctrlPr>
                  <w:rPr>
                    <w:rFonts w:ascii="Cambria Math" w:eastAsia="Calibri" w:hAnsi="Cambria Math" w:cs="Times New Roman"/>
                    <w:sz w:val="24"/>
                    <w:szCs w:val="24"/>
                    <w:lang w:val="en-GB"/>
                  </w:rPr>
                </m:ctrlPr>
              </m:sSubSupPr>
              <m:e>
                <m:r>
                  <m:rPr>
                    <m:sty m:val="b"/>
                  </m:rPr>
                  <w:rPr>
                    <w:rFonts w:ascii="Cambria Math" w:eastAsia="Calibri" w:hAnsi="Cambria Math" w:cs="Times New Roman"/>
                    <w:sz w:val="24"/>
                    <w:szCs w:val="24"/>
                    <w:lang w:val="en-GB"/>
                  </w:rPr>
                  <m:t>CX</m:t>
                </m:r>
              </m:e>
              <m:sub>
                <m:r>
                  <m:rPr>
                    <m:sty m:val="b"/>
                  </m:rPr>
                  <w:rPr>
                    <w:rFonts w:ascii="Cambria Math" w:eastAsia="Calibri" w:hAnsi="Cambria Math" w:cs="Times New Roman"/>
                    <w:sz w:val="24"/>
                    <w:szCs w:val="24"/>
                    <w:lang w:val="en-GB"/>
                  </w:rPr>
                  <m:t>T</m:t>
                </m:r>
              </m:sub>
              <m:sup>
                <m:r>
                  <m:rPr>
                    <m:sty m:val="b"/>
                  </m:rPr>
                  <w:rPr>
                    <w:rFonts w:ascii="Cambria Math" w:eastAsia="Calibri" w:hAnsi="Cambria Math" w:cs="Times New Roman"/>
                    <w:sz w:val="24"/>
                    <w:szCs w:val="24"/>
                    <w:lang w:val="en-GB"/>
                  </w:rPr>
                  <m:t>3</m:t>
                </m:r>
              </m:sup>
            </m:sSubSup>
          </m:e>
        </m:d>
        <m:r>
          <m:rPr>
            <m:sty m:val="b"/>
          </m:rPr>
          <w:rPr>
            <w:rFonts w:ascii="Cambria Math" w:eastAsia="Calibri" w:hAnsi="Cambria Math" w:cs="Times New Roman"/>
            <w:sz w:val="24"/>
            <w:szCs w:val="24"/>
            <w:lang w:val="en-GB"/>
          </w:rPr>
          <m:t>}</m:t>
        </m:r>
      </m:oMath>
      <w:r w:rsidR="00000224" w:rsidRPr="00000224">
        <w:rPr>
          <w:rFonts w:ascii="Times New Roman" w:eastAsia="Calibri" w:hAnsi="Times New Roman" w:cs="Times New Roman" w:hint="cs"/>
          <w:sz w:val="24"/>
          <w:szCs w:val="24"/>
          <w:rtl/>
          <w:lang w:val="en-GB"/>
        </w:rPr>
        <w:t xml:space="preserve">      </w:t>
      </w:r>
      <w:r w:rsidR="00000224" w:rsidRPr="00000224">
        <w:rPr>
          <w:rFonts w:ascii="Times New Roman" w:eastAsia="Calibri" w:hAnsi="Times New Roman" w:cs="Times New Roman"/>
          <w:sz w:val="24"/>
          <w:szCs w:val="24"/>
          <w:lang w:val="en-GB"/>
        </w:rPr>
        <w:t xml:space="preserve">          </w:t>
      </w:r>
      <w:r w:rsidR="00000224" w:rsidRPr="00000224">
        <w:rPr>
          <w:rFonts w:ascii="Times New Roman" w:eastAsia="Calibri" w:hAnsi="Times New Roman" w:cs="Times New Roman" w:hint="cs"/>
          <w:sz w:val="24"/>
          <w:szCs w:val="24"/>
          <w:rtl/>
          <w:lang w:val="en-GB"/>
        </w:rPr>
        <w:t xml:space="preserve">          </w:t>
      </w:r>
      <w:r w:rsidR="00000224" w:rsidRPr="00000224">
        <w:rPr>
          <w:rFonts w:ascii="Times New Roman" w:eastAsia="Calibri" w:hAnsi="Times New Roman" w:cs="Times New Roman"/>
          <w:sz w:val="24"/>
          <w:szCs w:val="24"/>
          <w:lang w:val="en-GB"/>
        </w:rPr>
        <w:t xml:space="preserve">                                               (1)</w:t>
      </w:r>
    </w:p>
    <w:p w:rsidR="00000224" w:rsidRPr="00000224" w:rsidRDefault="005E3719" w:rsidP="00000224">
      <w:pPr>
        <w:jc w:val="both"/>
        <w:rPr>
          <w:rFonts w:ascii="Times New Roman" w:eastAsia="Calibri" w:hAnsi="Times New Roman" w:cs="Times New Roman"/>
          <w:sz w:val="24"/>
          <w:szCs w:val="24"/>
          <w:lang w:val="en-GB"/>
        </w:rPr>
      </w:pPr>
      <m:oMath>
        <m:sSup>
          <m:sSupPr>
            <m:ctrlPr>
              <w:rPr>
                <w:rFonts w:ascii="Cambria Math" w:eastAsia="Calibri" w:hAnsi="Cambria Math" w:cs="Times New Roman"/>
                <w:sz w:val="24"/>
                <w:szCs w:val="24"/>
                <w:lang w:val="en-GB"/>
              </w:rPr>
            </m:ctrlPr>
          </m:sSupPr>
          <m:e>
            <m:r>
              <m:rPr>
                <m:sty m:val="b"/>
              </m:rPr>
              <w:rPr>
                <w:rFonts w:ascii="Cambria Math" w:eastAsia="Calibri" w:hAnsi="Cambria Math" w:cs="Times New Roman"/>
                <w:sz w:val="24"/>
                <w:szCs w:val="24"/>
                <w:lang w:val="en-GB"/>
              </w:rPr>
              <m:t>R</m:t>
            </m:r>
          </m:e>
          <m:sup>
            <m:r>
              <m:rPr>
                <m:sty m:val="b"/>
              </m:rPr>
              <w:rPr>
                <w:rFonts w:ascii="Cambria Math" w:eastAsia="Calibri" w:hAnsi="Cambria Math" w:cs="Times New Roman"/>
                <w:sz w:val="24"/>
                <w:szCs w:val="24"/>
                <w:lang w:val="en-GB"/>
              </w:rPr>
              <m:t>2</m:t>
            </m:r>
          </m:sup>
        </m:sSup>
        <m:r>
          <m:rPr>
            <m:sty m:val="b"/>
          </m:rPr>
          <w:rPr>
            <w:rFonts w:ascii="Cambria Math" w:eastAsia="Calibri" w:hAnsi="Cambria Math" w:cs="Times New Roman"/>
            <w:sz w:val="24"/>
            <w:szCs w:val="24"/>
            <w:lang w:val="en-GB"/>
          </w:rPr>
          <m:t>=1-</m:t>
        </m:r>
        <m:f>
          <m:fPr>
            <m:ctrlPr>
              <w:rPr>
                <w:rFonts w:ascii="Cambria Math" w:eastAsia="Calibri" w:hAnsi="Cambria Math" w:cs="Times New Roman"/>
                <w:sz w:val="24"/>
                <w:szCs w:val="24"/>
                <w:lang w:val="en-GB"/>
              </w:rPr>
            </m:ctrlPr>
          </m:fPr>
          <m:num>
            <m:nary>
              <m:naryPr>
                <m:chr m:val="∑"/>
                <m:limLoc m:val="undOvr"/>
                <m:ctrlPr>
                  <w:rPr>
                    <w:rFonts w:ascii="Cambria Math" w:eastAsia="Calibri" w:hAnsi="Cambria Math" w:cs="Times New Roman"/>
                    <w:sz w:val="24"/>
                    <w:szCs w:val="24"/>
                    <w:lang w:val="en-GB"/>
                  </w:rPr>
                </m:ctrlPr>
              </m:naryPr>
              <m:sub>
                <m:r>
                  <m:rPr>
                    <m:sty m:val="b"/>
                  </m:rPr>
                  <w:rPr>
                    <w:rFonts w:ascii="Cambria Math" w:eastAsia="Calibri" w:hAnsi="Cambria Math" w:cs="Times New Roman"/>
                    <w:sz w:val="24"/>
                    <w:szCs w:val="24"/>
                    <w:lang w:val="en-GB"/>
                  </w:rPr>
                  <m:t>1</m:t>
                </m:r>
              </m:sub>
              <m:sup>
                <m:r>
                  <m:rPr>
                    <m:sty m:val="b"/>
                  </m:rPr>
                  <w:rPr>
                    <w:rFonts w:ascii="Cambria Math" w:eastAsia="Calibri" w:hAnsi="Cambria Math" w:cs="Times New Roman"/>
                    <w:sz w:val="24"/>
                    <w:szCs w:val="24"/>
                    <w:lang w:val="en-GB"/>
                  </w:rPr>
                  <m:t>n</m:t>
                </m:r>
              </m:sup>
              <m:e>
                <m:sSup>
                  <m:sSupPr>
                    <m:ctrlPr>
                      <w:rPr>
                        <w:rFonts w:ascii="Cambria Math" w:eastAsia="Calibri" w:hAnsi="Cambria Math" w:cs="Times New Roman"/>
                        <w:sz w:val="24"/>
                        <w:szCs w:val="24"/>
                        <w:lang w:val="en-GB"/>
                      </w:rPr>
                    </m:ctrlPr>
                  </m:sSupPr>
                  <m:e>
                    <m:r>
                      <m:rPr>
                        <m:sty m:val="b"/>
                      </m:rPr>
                      <w:rPr>
                        <w:rFonts w:ascii="Cambria Math" w:eastAsia="Calibri" w:hAnsi="Cambria Math" w:cs="Times New Roman"/>
                        <w:sz w:val="24"/>
                        <w:szCs w:val="24"/>
                        <w:lang w:val="en-GB"/>
                      </w:rPr>
                      <m:t>(</m:t>
                    </m:r>
                    <m:sSub>
                      <m:sSubPr>
                        <m:ctrlPr>
                          <w:rPr>
                            <w:rFonts w:ascii="Cambria Math" w:eastAsia="Calibri" w:hAnsi="Cambria Math" w:cs="Times New Roman"/>
                            <w:sz w:val="24"/>
                            <w:szCs w:val="24"/>
                            <w:lang w:val="en-GB"/>
                          </w:rPr>
                        </m:ctrlPr>
                      </m:sSubPr>
                      <m:e>
                        <m:r>
                          <m:rPr>
                            <m:sty m:val="b"/>
                          </m:rPr>
                          <w:rPr>
                            <w:rFonts w:ascii="Cambria Math" w:eastAsia="Calibri" w:hAnsi="Cambria Math" w:cs="Times New Roman"/>
                            <w:sz w:val="24"/>
                            <w:szCs w:val="24"/>
                            <w:lang w:val="en-GB"/>
                          </w:rPr>
                          <m:t>Y</m:t>
                        </m:r>
                      </m:e>
                      <m:sub>
                        <m:r>
                          <m:rPr>
                            <m:sty m:val="b"/>
                          </m:rPr>
                          <w:rPr>
                            <w:rFonts w:ascii="Cambria Math" w:eastAsia="Calibri" w:hAnsi="Cambria Math" w:cs="Times New Roman"/>
                            <w:sz w:val="24"/>
                            <w:szCs w:val="24"/>
                            <w:lang w:val="en-GB"/>
                          </w:rPr>
                          <m:t>exp</m:t>
                        </m:r>
                      </m:sub>
                    </m:sSub>
                    <m:r>
                      <m:rPr>
                        <m:sty m:val="b"/>
                      </m:rPr>
                      <w:rPr>
                        <w:rFonts w:ascii="Cambria Math" w:eastAsia="Calibri" w:hAnsi="Cambria Math" w:cs="Times New Roman"/>
                        <w:sz w:val="24"/>
                        <w:szCs w:val="24"/>
                        <w:lang w:val="en-GB"/>
                      </w:rPr>
                      <m:t>-</m:t>
                    </m:r>
                    <m:sSub>
                      <m:sSubPr>
                        <m:ctrlPr>
                          <w:rPr>
                            <w:rFonts w:ascii="Cambria Math" w:eastAsia="Calibri" w:hAnsi="Cambria Math" w:cs="Times New Roman"/>
                            <w:sz w:val="24"/>
                            <w:szCs w:val="24"/>
                            <w:lang w:val="en-GB"/>
                          </w:rPr>
                        </m:ctrlPr>
                      </m:sSubPr>
                      <m:e>
                        <m:r>
                          <m:rPr>
                            <m:sty m:val="b"/>
                          </m:rPr>
                          <w:rPr>
                            <w:rFonts w:ascii="Cambria Math" w:eastAsia="Calibri" w:hAnsi="Cambria Math" w:cs="Times New Roman"/>
                            <w:sz w:val="24"/>
                            <w:szCs w:val="24"/>
                            <w:lang w:val="en-GB"/>
                          </w:rPr>
                          <m:t>Y</m:t>
                        </m:r>
                      </m:e>
                      <m:sub>
                        <m:r>
                          <m:rPr>
                            <m:sty m:val="b"/>
                          </m:rPr>
                          <w:rPr>
                            <w:rFonts w:ascii="Cambria Math" w:eastAsia="Calibri" w:hAnsi="Cambria Math" w:cs="Times New Roman"/>
                            <w:sz w:val="24"/>
                            <w:szCs w:val="24"/>
                            <w:lang w:val="en-GB"/>
                          </w:rPr>
                          <m:t>model</m:t>
                        </m:r>
                      </m:sub>
                    </m:sSub>
                    <m:r>
                      <m:rPr>
                        <m:sty m:val="b"/>
                      </m:rPr>
                      <w:rPr>
                        <w:rFonts w:ascii="Cambria Math" w:eastAsia="Calibri" w:hAnsi="Cambria Math" w:cs="Times New Roman"/>
                        <w:sz w:val="24"/>
                        <w:szCs w:val="24"/>
                        <w:lang w:val="en-GB"/>
                      </w:rPr>
                      <m:t>)</m:t>
                    </m:r>
                  </m:e>
                  <m:sup>
                    <m:r>
                      <m:rPr>
                        <m:sty m:val="b"/>
                      </m:rPr>
                      <w:rPr>
                        <w:rFonts w:ascii="Cambria Math" w:eastAsia="Calibri" w:hAnsi="Cambria Math" w:cs="Times New Roman"/>
                        <w:sz w:val="24"/>
                        <w:szCs w:val="24"/>
                        <w:lang w:val="en-GB"/>
                      </w:rPr>
                      <m:t>2</m:t>
                    </m:r>
                  </m:sup>
                </m:sSup>
              </m:e>
            </m:nary>
          </m:num>
          <m:den>
            <m:nary>
              <m:naryPr>
                <m:chr m:val="∑"/>
                <m:limLoc m:val="undOvr"/>
                <m:ctrlPr>
                  <w:rPr>
                    <w:rFonts w:ascii="Cambria Math" w:eastAsia="Calibri" w:hAnsi="Cambria Math" w:cs="Times New Roman"/>
                    <w:sz w:val="24"/>
                    <w:szCs w:val="24"/>
                    <w:lang w:val="en-GB"/>
                  </w:rPr>
                </m:ctrlPr>
              </m:naryPr>
              <m:sub>
                <m:r>
                  <m:rPr>
                    <m:sty m:val="b"/>
                  </m:rPr>
                  <w:rPr>
                    <w:rFonts w:ascii="Cambria Math" w:eastAsia="Calibri" w:hAnsi="Cambria Math" w:cs="Times New Roman"/>
                    <w:sz w:val="24"/>
                    <w:szCs w:val="24"/>
                    <w:lang w:val="en-GB"/>
                  </w:rPr>
                  <m:t>1</m:t>
                </m:r>
              </m:sub>
              <m:sup>
                <m:r>
                  <m:rPr>
                    <m:sty m:val="b"/>
                  </m:rPr>
                  <w:rPr>
                    <w:rFonts w:ascii="Cambria Math" w:eastAsia="Calibri" w:hAnsi="Cambria Math" w:cs="Times New Roman"/>
                    <w:sz w:val="24"/>
                    <w:szCs w:val="24"/>
                    <w:lang w:val="en-GB"/>
                  </w:rPr>
                  <m:t>n</m:t>
                </m:r>
              </m:sup>
              <m:e>
                <m:sSup>
                  <m:sSupPr>
                    <m:ctrlPr>
                      <w:rPr>
                        <w:rFonts w:ascii="Cambria Math" w:eastAsia="Calibri" w:hAnsi="Cambria Math" w:cs="Times New Roman"/>
                        <w:sz w:val="24"/>
                        <w:szCs w:val="24"/>
                        <w:lang w:val="en-GB"/>
                      </w:rPr>
                    </m:ctrlPr>
                  </m:sSupPr>
                  <m:e>
                    <m:r>
                      <m:rPr>
                        <m:sty m:val="b"/>
                      </m:rPr>
                      <w:rPr>
                        <w:rFonts w:ascii="Cambria Math" w:eastAsia="Calibri" w:hAnsi="Cambria Math" w:cs="Times New Roman"/>
                        <w:sz w:val="24"/>
                        <w:szCs w:val="24"/>
                        <w:lang w:val="en-GB"/>
                      </w:rPr>
                      <m:t>(</m:t>
                    </m:r>
                    <m:sSub>
                      <m:sSubPr>
                        <m:ctrlPr>
                          <w:rPr>
                            <w:rFonts w:ascii="Cambria Math" w:eastAsia="Calibri" w:hAnsi="Cambria Math" w:cs="Times New Roman"/>
                            <w:sz w:val="24"/>
                            <w:szCs w:val="24"/>
                            <w:lang w:val="en-GB"/>
                          </w:rPr>
                        </m:ctrlPr>
                      </m:sSubPr>
                      <m:e>
                        <m:r>
                          <m:rPr>
                            <m:sty m:val="b"/>
                          </m:rPr>
                          <w:rPr>
                            <w:rFonts w:ascii="Cambria Math" w:eastAsia="Calibri" w:hAnsi="Cambria Math" w:cs="Times New Roman"/>
                            <w:sz w:val="24"/>
                            <w:szCs w:val="24"/>
                            <w:lang w:val="en-GB"/>
                          </w:rPr>
                          <m:t>Y</m:t>
                        </m:r>
                      </m:e>
                      <m:sub>
                        <m:r>
                          <m:rPr>
                            <m:sty m:val="b"/>
                          </m:rPr>
                          <w:rPr>
                            <w:rFonts w:ascii="Cambria Math" w:eastAsia="Calibri" w:hAnsi="Cambria Math" w:cs="Times New Roman"/>
                            <w:sz w:val="24"/>
                            <w:szCs w:val="24"/>
                            <w:lang w:val="en-GB"/>
                          </w:rPr>
                          <m:t>exp</m:t>
                        </m:r>
                      </m:sub>
                    </m:sSub>
                    <m:r>
                      <m:rPr>
                        <m:sty m:val="b"/>
                      </m:rPr>
                      <w:rPr>
                        <w:rFonts w:ascii="Cambria Math" w:eastAsia="Calibri" w:hAnsi="Cambria Math" w:cs="Times New Roman"/>
                        <w:sz w:val="24"/>
                        <w:szCs w:val="24"/>
                        <w:lang w:val="en-GB"/>
                      </w:rPr>
                      <m:t>-</m:t>
                    </m:r>
                    <m:acc>
                      <m:accPr>
                        <m:chr m:val="̅"/>
                        <m:ctrlPr>
                          <w:rPr>
                            <w:rFonts w:ascii="Cambria Math" w:eastAsia="Calibri" w:hAnsi="Cambria Math" w:cs="Times New Roman"/>
                            <w:sz w:val="24"/>
                            <w:szCs w:val="24"/>
                            <w:lang w:val="en-GB"/>
                          </w:rPr>
                        </m:ctrlPr>
                      </m:accPr>
                      <m:e>
                        <m:r>
                          <m:rPr>
                            <m:sty m:val="b"/>
                          </m:rPr>
                          <w:rPr>
                            <w:rFonts w:ascii="Cambria Math" w:eastAsia="Calibri" w:hAnsi="Cambria Math" w:cs="Times New Roman"/>
                            <w:sz w:val="24"/>
                            <w:szCs w:val="24"/>
                            <w:lang w:val="en-GB"/>
                          </w:rPr>
                          <m:t>Y)</m:t>
                        </m:r>
                      </m:e>
                    </m:acc>
                  </m:e>
                  <m:sup>
                    <m:r>
                      <m:rPr>
                        <m:sty m:val="b"/>
                      </m:rPr>
                      <w:rPr>
                        <w:rFonts w:ascii="Cambria Math" w:eastAsia="Calibri" w:hAnsi="Cambria Math" w:cs="Times New Roman"/>
                        <w:sz w:val="24"/>
                        <w:szCs w:val="24"/>
                        <w:lang w:val="en-GB"/>
                      </w:rPr>
                      <m:t>2</m:t>
                    </m:r>
                  </m:sup>
                </m:sSup>
              </m:e>
            </m:nary>
          </m:den>
        </m:f>
      </m:oMath>
      <w:r w:rsidR="00000224" w:rsidRPr="00000224">
        <w:rPr>
          <w:rFonts w:ascii="Times New Roman" w:eastAsia="Calibri" w:hAnsi="Times New Roman" w:cs="Times New Roman"/>
          <w:sz w:val="24"/>
          <w:szCs w:val="24"/>
          <w:lang w:val="en-GB"/>
        </w:rPr>
        <w:t xml:space="preserve">       </w:t>
      </w:r>
      <m:oMath>
        <m:acc>
          <m:accPr>
            <m:chr m:val="̅"/>
            <m:ctrlPr>
              <w:rPr>
                <w:rFonts w:ascii="Cambria Math" w:eastAsia="Calibri" w:hAnsi="Cambria Math" w:cs="Times New Roman"/>
                <w:sz w:val="24"/>
                <w:szCs w:val="24"/>
                <w:lang w:val="en-GB"/>
              </w:rPr>
            </m:ctrlPr>
          </m:accPr>
          <m:e>
            <m:r>
              <m:rPr>
                <m:sty m:val="b"/>
              </m:rPr>
              <w:rPr>
                <w:rFonts w:ascii="Cambria Math" w:eastAsia="Calibri" w:hAnsi="Cambria Math" w:cs="Times New Roman"/>
                <w:sz w:val="24"/>
                <w:szCs w:val="24"/>
                <w:lang w:val="en-GB"/>
              </w:rPr>
              <m:t>Y</m:t>
            </m:r>
          </m:e>
        </m:acc>
        <m:r>
          <m:rPr>
            <m:sty m:val="b"/>
          </m:rPr>
          <w:rPr>
            <w:rFonts w:ascii="Cambria Math" w:eastAsia="Calibri" w:hAnsi="Cambria Math" w:cs="Times New Roman"/>
            <w:sz w:val="24"/>
            <w:szCs w:val="24"/>
            <w:lang w:val="en-GB"/>
          </w:rPr>
          <m:t>=</m:t>
        </m:r>
        <m:f>
          <m:fPr>
            <m:ctrlPr>
              <w:rPr>
                <w:rFonts w:ascii="Cambria Math" w:eastAsia="Calibri" w:hAnsi="Cambria Math" w:cs="Times New Roman"/>
                <w:sz w:val="24"/>
                <w:szCs w:val="24"/>
                <w:lang w:val="en-GB"/>
              </w:rPr>
            </m:ctrlPr>
          </m:fPr>
          <m:num>
            <m:nary>
              <m:naryPr>
                <m:chr m:val="∑"/>
                <m:limLoc m:val="undOvr"/>
                <m:ctrlPr>
                  <w:rPr>
                    <w:rFonts w:ascii="Cambria Math" w:eastAsia="Calibri" w:hAnsi="Cambria Math" w:cs="Times New Roman"/>
                    <w:sz w:val="24"/>
                    <w:szCs w:val="24"/>
                    <w:lang w:val="en-GB"/>
                  </w:rPr>
                </m:ctrlPr>
              </m:naryPr>
              <m:sub>
                <m:r>
                  <m:rPr>
                    <m:sty m:val="b"/>
                  </m:rPr>
                  <w:rPr>
                    <w:rFonts w:ascii="Cambria Math" w:eastAsia="Calibri" w:hAnsi="Cambria Math" w:cs="Times New Roman"/>
                    <w:sz w:val="24"/>
                    <w:szCs w:val="24"/>
                    <w:lang w:val="en-GB"/>
                  </w:rPr>
                  <m:t>1</m:t>
                </m:r>
              </m:sub>
              <m:sup>
                <m:r>
                  <m:rPr>
                    <m:sty m:val="b"/>
                  </m:rPr>
                  <w:rPr>
                    <w:rFonts w:ascii="Cambria Math" w:eastAsia="Calibri" w:hAnsi="Cambria Math" w:cs="Times New Roman"/>
                    <w:sz w:val="24"/>
                    <w:szCs w:val="24"/>
                    <w:lang w:val="en-GB"/>
                  </w:rPr>
                  <m:t>n</m:t>
                </m:r>
              </m:sup>
              <m:e>
                <m:sSub>
                  <m:sSubPr>
                    <m:ctrlPr>
                      <w:rPr>
                        <w:rFonts w:ascii="Cambria Math" w:eastAsia="Calibri" w:hAnsi="Cambria Math" w:cs="Times New Roman"/>
                        <w:sz w:val="24"/>
                        <w:szCs w:val="24"/>
                        <w:lang w:val="en-GB"/>
                      </w:rPr>
                    </m:ctrlPr>
                  </m:sSubPr>
                  <m:e>
                    <m:r>
                      <m:rPr>
                        <m:sty m:val="b"/>
                      </m:rPr>
                      <w:rPr>
                        <w:rFonts w:ascii="Cambria Math" w:eastAsia="Calibri" w:hAnsi="Cambria Math" w:cs="Times New Roman"/>
                        <w:sz w:val="24"/>
                        <w:szCs w:val="24"/>
                        <w:lang w:val="en-GB"/>
                      </w:rPr>
                      <m:t>Y</m:t>
                    </m:r>
                  </m:e>
                  <m:sub>
                    <m:r>
                      <m:rPr>
                        <m:sty m:val="b"/>
                      </m:rPr>
                      <w:rPr>
                        <w:rFonts w:ascii="Cambria Math" w:eastAsia="Calibri" w:hAnsi="Cambria Math" w:cs="Times New Roman"/>
                        <w:sz w:val="24"/>
                        <w:szCs w:val="24"/>
                        <w:lang w:val="en-GB"/>
                      </w:rPr>
                      <m:t>exp</m:t>
                    </m:r>
                  </m:sub>
                </m:sSub>
              </m:e>
            </m:nary>
          </m:num>
          <m:den>
            <m:r>
              <m:rPr>
                <m:sty m:val="b"/>
              </m:rPr>
              <w:rPr>
                <w:rFonts w:ascii="Cambria Math" w:eastAsia="Calibri" w:hAnsi="Cambria Math" w:cs="Times New Roman"/>
                <w:sz w:val="24"/>
                <w:szCs w:val="24"/>
                <w:lang w:val="en-GB"/>
              </w:rPr>
              <m:t>n</m:t>
            </m:r>
          </m:den>
        </m:f>
      </m:oMath>
      <w:r w:rsidR="00000224" w:rsidRPr="00000224">
        <w:rPr>
          <w:rFonts w:ascii="Times New Roman" w:eastAsia="Calibri" w:hAnsi="Times New Roman" w:cs="Times New Roman"/>
          <w:sz w:val="24"/>
          <w:szCs w:val="24"/>
          <w:lang w:val="en-GB"/>
        </w:rPr>
        <w:t xml:space="preserve">                                                   </w:t>
      </w:r>
      <w:r w:rsidR="00000224">
        <w:rPr>
          <w:rFonts w:ascii="Times New Roman" w:eastAsia="Calibri" w:hAnsi="Times New Roman" w:cs="Times New Roman"/>
          <w:sz w:val="24"/>
          <w:szCs w:val="24"/>
          <w:lang w:val="en-GB"/>
        </w:rPr>
        <w:t xml:space="preserve">    </w:t>
      </w:r>
      <w:r w:rsidR="00000224" w:rsidRPr="00000224">
        <w:rPr>
          <w:rFonts w:ascii="Times New Roman" w:eastAsia="Calibri" w:hAnsi="Times New Roman" w:cs="Times New Roman"/>
          <w:sz w:val="24"/>
          <w:szCs w:val="24"/>
          <w:lang w:val="en-GB"/>
        </w:rPr>
        <w:t xml:space="preserve">    (2)</w:t>
      </w:r>
    </w:p>
    <w:p w:rsidR="00000224" w:rsidRDefault="00000224" w:rsidP="00E00031">
      <w:pPr>
        <w:jc w:val="both"/>
        <w:rPr>
          <w:rFonts w:ascii="Times New Roman" w:eastAsia="Calibri" w:hAnsi="Times New Roman" w:cs="Times New Roman"/>
          <w:sz w:val="24"/>
          <w:szCs w:val="24"/>
          <w:lang w:val="en-GB"/>
        </w:rPr>
      </w:pPr>
    </w:p>
    <w:p w:rsidR="00D4738F" w:rsidRDefault="00D4738F" w:rsidP="00FE4E4C">
      <w:pPr>
        <w:spacing w:line="360" w:lineRule="auto"/>
        <w:jc w:val="both"/>
        <w:rPr>
          <w:rFonts w:ascii="Times New Roman" w:eastAsia="Calibri" w:hAnsi="Times New Roman" w:cs="Times New Roman"/>
          <w:sz w:val="24"/>
          <w:szCs w:val="24"/>
          <w:lang w:val="en-GB"/>
        </w:rPr>
      </w:pPr>
      <w:r w:rsidRPr="00937166">
        <w:rPr>
          <w:rFonts w:ascii="Times New Roman" w:eastAsia="Calibri" w:hAnsi="Times New Roman" w:cs="Times New Roman"/>
          <w:sz w:val="24"/>
          <w:szCs w:val="24"/>
          <w:lang w:val="en-GB"/>
        </w:rPr>
        <w:t>Table</w:t>
      </w:r>
      <m:oMath>
        <m:r>
          <m:rPr>
            <m:sty m:val="p"/>
          </m:rPr>
          <w:rPr>
            <w:rFonts w:ascii="Cambria Math" w:eastAsia="Calibri" w:hAnsi="Cambria Math" w:cs="Times New Roman"/>
            <w:sz w:val="24"/>
            <w:szCs w:val="24"/>
            <w:lang w:val="en-GB"/>
          </w:rPr>
          <m:t xml:space="preserve"> </m:t>
        </m:r>
      </m:oMath>
      <w:r w:rsidR="00E00031">
        <w:rPr>
          <w:rFonts w:ascii="Times New Roman" w:eastAsia="Calibri" w:hAnsi="Times New Roman" w:cs="Times New Roman"/>
          <w:sz w:val="24"/>
          <w:szCs w:val="24"/>
          <w:lang w:val="en-GB"/>
        </w:rPr>
        <w:t>S1</w:t>
      </w:r>
      <w:r w:rsidRPr="00937166">
        <w:rPr>
          <w:rFonts w:ascii="Times New Roman" w:eastAsia="Calibri" w:hAnsi="Times New Roman" w:cs="Times New Roman"/>
          <w:sz w:val="24"/>
          <w:szCs w:val="24"/>
          <w:lang w:val="en-GB"/>
        </w:rPr>
        <w:t xml:space="preserve"> shows the </w:t>
      </w:r>
      <w:proofErr w:type="spellStart"/>
      <w:r w:rsidRPr="00937166">
        <w:rPr>
          <w:rFonts w:ascii="Times New Roman" w:eastAsia="Calibri" w:hAnsi="Times New Roman" w:cs="Times New Roman"/>
          <w:sz w:val="24"/>
          <w:szCs w:val="24"/>
          <w:lang w:val="en-GB"/>
        </w:rPr>
        <w:t>binodal</w:t>
      </w:r>
      <w:proofErr w:type="spellEnd"/>
      <w:r w:rsidRPr="00937166">
        <w:rPr>
          <w:rFonts w:ascii="Times New Roman" w:eastAsia="Calibri" w:hAnsi="Times New Roman" w:cs="Times New Roman"/>
          <w:sz w:val="24"/>
          <w:szCs w:val="24"/>
          <w:lang w:val="en-GB"/>
        </w:rPr>
        <w:t xml:space="preserve"> curve data for the polyethylene gl</w:t>
      </w:r>
      <w:r w:rsidR="00FE4E4C">
        <w:rPr>
          <w:rFonts w:ascii="Times New Roman" w:eastAsia="Calibri" w:hAnsi="Times New Roman" w:cs="Times New Roman"/>
          <w:sz w:val="24"/>
          <w:szCs w:val="24"/>
          <w:lang w:val="en-GB"/>
        </w:rPr>
        <w:t>ycol-</w:t>
      </w:r>
      <w:r w:rsidRPr="00937166">
        <w:rPr>
          <w:rFonts w:ascii="Times New Roman" w:eastAsia="Calibri" w:hAnsi="Times New Roman" w:cs="Times New Roman"/>
          <w:sz w:val="24"/>
          <w:szCs w:val="24"/>
          <w:lang w:val="en-GB"/>
        </w:rPr>
        <w:t>sodium citrate aqueous two phase system. These curves are obtained from the cloudy method at 2</w:t>
      </w:r>
      <w:r w:rsidR="00465FE8">
        <w:rPr>
          <w:rFonts w:ascii="Times New Roman" w:eastAsia="Calibri" w:hAnsi="Times New Roman" w:cs="Times New Roman"/>
          <w:sz w:val="24"/>
          <w:szCs w:val="24"/>
          <w:lang w:val="en-GB"/>
        </w:rPr>
        <w:t>0</w:t>
      </w:r>
      <w:r w:rsidRPr="00937166">
        <w:rPr>
          <w:rFonts w:ascii="Times New Roman" w:eastAsia="Calibri" w:hAnsi="Times New Roman" w:cs="Times New Roman"/>
          <w:sz w:val="24"/>
          <w:szCs w:val="24"/>
          <w:lang w:val="en-GB"/>
        </w:rPr>
        <w:t xml:space="preserve"> ° C.</w:t>
      </w:r>
    </w:p>
    <w:p w:rsidR="00E00031" w:rsidRDefault="00E00031" w:rsidP="00BC1A46">
      <w:pPr>
        <w:spacing w:line="360" w:lineRule="auto"/>
        <w:jc w:val="both"/>
        <w:rPr>
          <w:rFonts w:ascii="Times New Roman" w:eastAsia="Calibri" w:hAnsi="Times New Roman" w:cs="Times New Roman"/>
          <w:sz w:val="24"/>
          <w:szCs w:val="24"/>
          <w:lang w:val="en-GB"/>
        </w:rPr>
      </w:pPr>
    </w:p>
    <w:p w:rsidR="00BC1A46" w:rsidRDefault="00BC1A46" w:rsidP="00BC1A46">
      <w:pPr>
        <w:spacing w:line="360" w:lineRule="auto"/>
        <w:jc w:val="both"/>
        <w:rPr>
          <w:rFonts w:ascii="Times New Roman" w:eastAsia="Calibri" w:hAnsi="Times New Roman" w:cs="Times New Roman"/>
          <w:sz w:val="24"/>
          <w:szCs w:val="24"/>
          <w:lang w:val="en-GB"/>
        </w:rPr>
      </w:pPr>
    </w:p>
    <w:p w:rsidR="00BC1A46" w:rsidRDefault="00BC1A46" w:rsidP="00BC1A46">
      <w:pPr>
        <w:spacing w:line="360" w:lineRule="auto"/>
        <w:jc w:val="both"/>
        <w:rPr>
          <w:rFonts w:ascii="Times New Roman" w:eastAsia="Calibri" w:hAnsi="Times New Roman" w:cs="Times New Roman"/>
          <w:sz w:val="24"/>
          <w:szCs w:val="24"/>
          <w:lang w:val="en-GB"/>
        </w:rPr>
      </w:pPr>
    </w:p>
    <w:p w:rsidR="00BC1A46" w:rsidRPr="00937166" w:rsidRDefault="00BC1A46" w:rsidP="00BC1A46">
      <w:pPr>
        <w:spacing w:line="360" w:lineRule="auto"/>
        <w:jc w:val="both"/>
        <w:rPr>
          <w:rFonts w:ascii="Times New Roman" w:eastAsia="Calibri" w:hAnsi="Times New Roman" w:cs="Times New Roman"/>
          <w:sz w:val="24"/>
          <w:szCs w:val="24"/>
          <w:lang w:val="en-GB"/>
        </w:rPr>
      </w:pPr>
    </w:p>
    <w:p w:rsidR="000E1638" w:rsidRPr="00D4738F" w:rsidRDefault="00C172F8" w:rsidP="00E00031">
      <w:pPr>
        <w:pStyle w:val="Caption"/>
        <w:jc w:val="center"/>
        <w:rPr>
          <w:noProof/>
          <w:sz w:val="22"/>
          <w:szCs w:val="22"/>
          <w:rtl/>
          <w:lang w:bidi="fa-IR"/>
        </w:rPr>
      </w:pPr>
      <w:r>
        <w:rPr>
          <w:sz w:val="22"/>
          <w:szCs w:val="22"/>
        </w:rPr>
        <w:t>Table</w:t>
      </w:r>
      <w:r w:rsidR="00E00031">
        <w:rPr>
          <w:sz w:val="22"/>
          <w:szCs w:val="22"/>
        </w:rPr>
        <w:t xml:space="preserve"> S1</w:t>
      </w:r>
      <m:oMath>
        <m:r>
          <m:rPr>
            <m:sty m:val="bi"/>
          </m:rPr>
          <w:rPr>
            <w:rFonts w:ascii="Cambria Math" w:hAnsi="Cambria Math"/>
            <w:noProof/>
            <w:sz w:val="26"/>
            <w:szCs w:val="26"/>
            <w:lang w:bidi="fa-IR"/>
          </w:rPr>
          <m:t>:</m:t>
        </m:r>
      </m:oMath>
      <w:r w:rsidR="00346ECF">
        <w:rPr>
          <w:sz w:val="22"/>
          <w:szCs w:val="22"/>
        </w:rPr>
        <w:t xml:space="preserve"> </w:t>
      </w:r>
      <w:proofErr w:type="spellStart"/>
      <w:r w:rsidRPr="00425FA5">
        <w:rPr>
          <w:b w:val="0"/>
          <w:bCs w:val="0"/>
          <w:sz w:val="22"/>
          <w:szCs w:val="22"/>
        </w:rPr>
        <w:t>B</w:t>
      </w:r>
      <w:r w:rsidR="00346ECF" w:rsidRPr="00425FA5">
        <w:rPr>
          <w:b w:val="0"/>
          <w:bCs w:val="0"/>
          <w:sz w:val="22"/>
          <w:szCs w:val="22"/>
        </w:rPr>
        <w:t>inodal</w:t>
      </w:r>
      <w:proofErr w:type="spellEnd"/>
      <w:r w:rsidR="00D4738F" w:rsidRPr="00425FA5">
        <w:rPr>
          <w:b w:val="0"/>
          <w:bCs w:val="0"/>
          <w:sz w:val="22"/>
          <w:szCs w:val="22"/>
        </w:rPr>
        <w:t xml:space="preserve"> curve data in weight</w:t>
      </w:r>
      <w:r w:rsidR="00256E5C" w:rsidRPr="00425FA5">
        <w:rPr>
          <w:b w:val="0"/>
          <w:bCs w:val="0"/>
          <w:sz w:val="22"/>
          <w:szCs w:val="22"/>
        </w:rPr>
        <w:t xml:space="preserve"> percent</w:t>
      </w:r>
      <w:r w:rsidR="00D4738F" w:rsidRPr="00425FA5">
        <w:rPr>
          <w:b w:val="0"/>
          <w:bCs w:val="0"/>
          <w:sz w:val="22"/>
          <w:szCs w:val="22"/>
        </w:rPr>
        <w:t xml:space="preserve"> for</w:t>
      </w:r>
      <w:r w:rsidR="00256E5C" w:rsidRPr="00425FA5">
        <w:rPr>
          <w:b w:val="0"/>
          <w:bCs w:val="0"/>
          <w:sz w:val="22"/>
          <w:szCs w:val="22"/>
        </w:rPr>
        <w:t xml:space="preserve"> each component</w:t>
      </w:r>
    </w:p>
    <w:tbl>
      <w:tblPr>
        <w:tblStyle w:val="TableGridLight1"/>
        <w:bidiVisual/>
        <w:tblW w:w="0" w:type="auto"/>
        <w:tblInd w:w="307" w:type="dxa"/>
        <w:tblLook w:val="04A0" w:firstRow="1" w:lastRow="0" w:firstColumn="1" w:lastColumn="0" w:noHBand="0" w:noVBand="1"/>
      </w:tblPr>
      <w:tblGrid>
        <w:gridCol w:w="1112"/>
        <w:gridCol w:w="1134"/>
        <w:gridCol w:w="1401"/>
        <w:gridCol w:w="470"/>
        <w:gridCol w:w="98"/>
        <w:gridCol w:w="1176"/>
        <w:gridCol w:w="1134"/>
        <w:gridCol w:w="1401"/>
        <w:gridCol w:w="791"/>
      </w:tblGrid>
      <w:tr w:rsidR="000E1638" w:rsidRPr="00FE4E4C" w:rsidTr="002241DB">
        <w:trPr>
          <w:trHeight w:val="452"/>
        </w:trPr>
        <w:tc>
          <w:tcPr>
            <w:tcW w:w="4117" w:type="dxa"/>
            <w:gridSpan w:val="4"/>
          </w:tcPr>
          <w:p w:rsidR="000E1638" w:rsidRPr="00FE4E4C" w:rsidRDefault="000E1638" w:rsidP="00D4738F">
            <w:pPr>
              <w:pStyle w:val="a0"/>
              <w:jc w:val="both"/>
              <w:rPr>
                <w:noProof/>
                <w:sz w:val="24"/>
                <w:szCs w:val="24"/>
                <w:rtl/>
                <w:lang w:bidi="fa-IR"/>
              </w:rPr>
            </w:pPr>
            <w:r w:rsidRPr="00FE4E4C">
              <w:rPr>
                <w:noProof/>
                <w:sz w:val="24"/>
                <w:szCs w:val="24"/>
                <w:lang w:bidi="fa-IR"/>
              </w:rPr>
              <w:t xml:space="preserve">PEG6000+ </w:t>
            </w:r>
            <w:r w:rsidR="00D4738F" w:rsidRPr="00FE4E4C">
              <w:rPr>
                <w:noProof/>
                <w:sz w:val="24"/>
                <w:szCs w:val="24"/>
                <w:lang w:bidi="fa-IR"/>
              </w:rPr>
              <w:t>T</w:t>
            </w:r>
            <w:r w:rsidRPr="00FE4E4C">
              <w:rPr>
                <w:noProof/>
                <w:sz w:val="24"/>
                <w:szCs w:val="24"/>
                <w:lang w:bidi="fa-IR"/>
              </w:rPr>
              <w:t>ri sodium citrate</w:t>
            </w:r>
          </w:p>
        </w:tc>
        <w:tc>
          <w:tcPr>
            <w:tcW w:w="4600" w:type="dxa"/>
            <w:gridSpan w:val="5"/>
          </w:tcPr>
          <w:p w:rsidR="000E1638" w:rsidRPr="00FE4E4C" w:rsidRDefault="000E1638" w:rsidP="00D4738F">
            <w:pPr>
              <w:pStyle w:val="a0"/>
              <w:jc w:val="both"/>
              <w:rPr>
                <w:noProof/>
                <w:sz w:val="24"/>
                <w:szCs w:val="24"/>
                <w:rtl/>
                <w:lang w:bidi="fa-IR"/>
              </w:rPr>
            </w:pPr>
            <w:r w:rsidRPr="00FE4E4C">
              <w:rPr>
                <w:noProof/>
                <w:sz w:val="24"/>
                <w:szCs w:val="24"/>
                <w:lang w:bidi="fa-IR"/>
              </w:rPr>
              <w:t xml:space="preserve">PEG6000+ </w:t>
            </w:r>
            <w:r w:rsidR="00D4738F" w:rsidRPr="00FE4E4C">
              <w:rPr>
                <w:noProof/>
                <w:sz w:val="24"/>
                <w:szCs w:val="24"/>
                <w:lang w:bidi="fa-IR"/>
              </w:rPr>
              <w:t>T</w:t>
            </w:r>
            <w:r w:rsidRPr="00FE4E4C">
              <w:rPr>
                <w:noProof/>
                <w:sz w:val="24"/>
                <w:szCs w:val="24"/>
                <w:lang w:bidi="fa-IR"/>
              </w:rPr>
              <w:t>ri sodium citrate</w:t>
            </w:r>
          </w:p>
        </w:tc>
      </w:tr>
      <w:tr w:rsidR="00256E5C" w:rsidRPr="00FE4E4C" w:rsidTr="002241DB">
        <w:trPr>
          <w:trHeight w:val="565"/>
        </w:trPr>
        <w:tc>
          <w:tcPr>
            <w:tcW w:w="1112" w:type="dxa"/>
          </w:tcPr>
          <w:p w:rsidR="00256E5C" w:rsidRPr="00FE4E4C" w:rsidRDefault="005C2401" w:rsidP="005C2401">
            <w:pPr>
              <w:pStyle w:val="a0"/>
              <w:jc w:val="center"/>
              <w:rPr>
                <w:noProof/>
                <w:sz w:val="24"/>
                <w:szCs w:val="24"/>
                <w:rtl/>
                <w:lang w:bidi="fa-IR"/>
              </w:rPr>
            </w:pPr>
            <w:r w:rsidRPr="00FE4E4C">
              <w:rPr>
                <w:noProof/>
                <w:sz w:val="24"/>
                <w:szCs w:val="24"/>
                <w:lang w:bidi="fa-IR"/>
              </w:rPr>
              <w:t>W</w:t>
            </w:r>
            <w:r w:rsidR="00256E5C" w:rsidRPr="00FE4E4C">
              <w:rPr>
                <w:noProof/>
                <w:sz w:val="24"/>
                <w:szCs w:val="24"/>
                <w:lang w:bidi="fa-IR"/>
              </w:rPr>
              <w:t>ater</w:t>
            </w:r>
          </w:p>
        </w:tc>
        <w:tc>
          <w:tcPr>
            <w:tcW w:w="1134" w:type="dxa"/>
          </w:tcPr>
          <w:p w:rsidR="00256E5C" w:rsidRPr="00FE4E4C" w:rsidRDefault="005C2401" w:rsidP="005C2401">
            <w:pPr>
              <w:pStyle w:val="a0"/>
              <w:jc w:val="center"/>
              <w:rPr>
                <w:noProof/>
                <w:sz w:val="24"/>
                <w:szCs w:val="24"/>
                <w:rtl/>
                <w:lang w:bidi="fa-IR"/>
              </w:rPr>
            </w:pPr>
            <w:r w:rsidRPr="00FE4E4C">
              <w:rPr>
                <w:noProof/>
                <w:sz w:val="24"/>
                <w:szCs w:val="24"/>
                <w:lang w:bidi="fa-IR"/>
              </w:rPr>
              <w:t>S</w:t>
            </w:r>
            <w:r w:rsidR="00256E5C" w:rsidRPr="00FE4E4C">
              <w:rPr>
                <w:noProof/>
                <w:sz w:val="24"/>
                <w:szCs w:val="24"/>
                <w:lang w:bidi="fa-IR"/>
              </w:rPr>
              <w:t>alt</w:t>
            </w:r>
          </w:p>
        </w:tc>
        <w:tc>
          <w:tcPr>
            <w:tcW w:w="1401" w:type="dxa"/>
          </w:tcPr>
          <w:p w:rsidR="00256E5C" w:rsidRPr="00FE4E4C" w:rsidRDefault="005C2401" w:rsidP="005C2401">
            <w:pPr>
              <w:pStyle w:val="a0"/>
              <w:jc w:val="center"/>
              <w:rPr>
                <w:noProof/>
                <w:sz w:val="24"/>
                <w:szCs w:val="24"/>
                <w:lang w:bidi="fa-IR"/>
              </w:rPr>
            </w:pPr>
            <w:r w:rsidRPr="00FE4E4C">
              <w:rPr>
                <w:noProof/>
                <w:sz w:val="24"/>
                <w:szCs w:val="24"/>
                <w:lang w:bidi="fa-IR"/>
              </w:rPr>
              <w:t>P</w:t>
            </w:r>
            <w:r w:rsidR="00256E5C" w:rsidRPr="00FE4E4C">
              <w:rPr>
                <w:noProof/>
                <w:sz w:val="24"/>
                <w:szCs w:val="24"/>
                <w:lang w:bidi="fa-IR"/>
              </w:rPr>
              <w:t>olymer</w:t>
            </w:r>
          </w:p>
        </w:tc>
        <w:tc>
          <w:tcPr>
            <w:tcW w:w="568" w:type="dxa"/>
            <w:gridSpan w:val="2"/>
            <w:shd w:val="clear" w:color="auto" w:fill="A6A6A6" w:themeFill="background1" w:themeFillShade="A6"/>
          </w:tcPr>
          <w:p w:rsidR="00256E5C" w:rsidRPr="00FE4E4C" w:rsidRDefault="00256E5C" w:rsidP="005C2401">
            <w:pPr>
              <w:pStyle w:val="a0"/>
              <w:jc w:val="center"/>
              <w:rPr>
                <w:noProof/>
                <w:sz w:val="24"/>
                <w:szCs w:val="24"/>
                <w:rtl/>
                <w:lang w:bidi="fa-IR"/>
              </w:rPr>
            </w:pPr>
          </w:p>
        </w:tc>
        <w:tc>
          <w:tcPr>
            <w:tcW w:w="1176" w:type="dxa"/>
          </w:tcPr>
          <w:p w:rsidR="00256E5C" w:rsidRPr="00FE4E4C" w:rsidRDefault="005C2401" w:rsidP="005C2401">
            <w:pPr>
              <w:pStyle w:val="a0"/>
              <w:jc w:val="center"/>
              <w:rPr>
                <w:noProof/>
                <w:sz w:val="24"/>
                <w:szCs w:val="24"/>
                <w:rtl/>
                <w:lang w:bidi="fa-IR"/>
              </w:rPr>
            </w:pPr>
            <w:r w:rsidRPr="00FE4E4C">
              <w:rPr>
                <w:noProof/>
                <w:sz w:val="24"/>
                <w:szCs w:val="24"/>
                <w:lang w:bidi="fa-IR"/>
              </w:rPr>
              <w:t>W</w:t>
            </w:r>
            <w:r w:rsidR="00256E5C" w:rsidRPr="00FE4E4C">
              <w:rPr>
                <w:noProof/>
                <w:sz w:val="24"/>
                <w:szCs w:val="24"/>
                <w:lang w:bidi="fa-IR"/>
              </w:rPr>
              <w:t>ater</w:t>
            </w:r>
          </w:p>
        </w:tc>
        <w:tc>
          <w:tcPr>
            <w:tcW w:w="1134" w:type="dxa"/>
          </w:tcPr>
          <w:p w:rsidR="00256E5C" w:rsidRPr="00FE4E4C" w:rsidRDefault="005C2401" w:rsidP="005C2401">
            <w:pPr>
              <w:pStyle w:val="a0"/>
              <w:jc w:val="center"/>
              <w:rPr>
                <w:noProof/>
                <w:sz w:val="24"/>
                <w:szCs w:val="24"/>
                <w:rtl/>
                <w:lang w:bidi="fa-IR"/>
              </w:rPr>
            </w:pPr>
            <w:r w:rsidRPr="00FE4E4C">
              <w:rPr>
                <w:noProof/>
                <w:sz w:val="24"/>
                <w:szCs w:val="24"/>
                <w:lang w:bidi="fa-IR"/>
              </w:rPr>
              <w:t>S</w:t>
            </w:r>
            <w:r w:rsidR="00256E5C" w:rsidRPr="00FE4E4C">
              <w:rPr>
                <w:noProof/>
                <w:sz w:val="24"/>
                <w:szCs w:val="24"/>
                <w:lang w:bidi="fa-IR"/>
              </w:rPr>
              <w:t>alt</w:t>
            </w:r>
          </w:p>
        </w:tc>
        <w:tc>
          <w:tcPr>
            <w:tcW w:w="1401" w:type="dxa"/>
          </w:tcPr>
          <w:p w:rsidR="00256E5C" w:rsidRPr="00FE4E4C" w:rsidRDefault="005C2401" w:rsidP="005C2401">
            <w:pPr>
              <w:pStyle w:val="a0"/>
              <w:jc w:val="center"/>
              <w:rPr>
                <w:noProof/>
                <w:sz w:val="24"/>
                <w:szCs w:val="24"/>
                <w:lang w:bidi="fa-IR"/>
              </w:rPr>
            </w:pPr>
            <w:r w:rsidRPr="00FE4E4C">
              <w:rPr>
                <w:noProof/>
                <w:sz w:val="24"/>
                <w:szCs w:val="24"/>
                <w:lang w:bidi="fa-IR"/>
              </w:rPr>
              <w:t>P</w:t>
            </w:r>
            <w:r w:rsidR="00256E5C" w:rsidRPr="00FE4E4C">
              <w:rPr>
                <w:noProof/>
                <w:sz w:val="24"/>
                <w:szCs w:val="24"/>
                <w:lang w:bidi="fa-IR"/>
              </w:rPr>
              <w:t>olymer</w:t>
            </w:r>
          </w:p>
        </w:tc>
        <w:tc>
          <w:tcPr>
            <w:tcW w:w="776" w:type="dxa"/>
            <w:shd w:val="clear" w:color="auto" w:fill="A6A6A6" w:themeFill="background1" w:themeFillShade="A6"/>
          </w:tcPr>
          <w:p w:rsidR="00256E5C" w:rsidRPr="00FE4E4C" w:rsidRDefault="00256E5C" w:rsidP="005C2401">
            <w:pPr>
              <w:pStyle w:val="a0"/>
              <w:jc w:val="center"/>
              <w:rPr>
                <w:noProof/>
                <w:sz w:val="24"/>
                <w:szCs w:val="24"/>
                <w:rtl/>
                <w:lang w:bidi="fa-IR"/>
              </w:rPr>
            </w:pPr>
          </w:p>
        </w:tc>
      </w:tr>
      <w:tr w:rsidR="002940FC" w:rsidRPr="00FE4E4C" w:rsidTr="002241DB">
        <w:trPr>
          <w:trHeight w:val="452"/>
        </w:trPr>
        <w:tc>
          <w:tcPr>
            <w:tcW w:w="1112"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78.66</w:t>
            </w:r>
          </w:p>
        </w:tc>
        <w:tc>
          <w:tcPr>
            <w:tcW w:w="1134"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10.84</w:t>
            </w:r>
          </w:p>
        </w:tc>
        <w:tc>
          <w:tcPr>
            <w:tcW w:w="1401"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10.50</w:t>
            </w:r>
          </w:p>
        </w:tc>
        <w:tc>
          <w:tcPr>
            <w:tcW w:w="568" w:type="dxa"/>
            <w:gridSpan w:val="2"/>
            <w:shd w:val="clear" w:color="auto" w:fill="A6A6A6" w:themeFill="background1" w:themeFillShade="A6"/>
          </w:tcPr>
          <w:p w:rsidR="002940FC" w:rsidRPr="00FE4E4C" w:rsidRDefault="002940FC" w:rsidP="005C2401">
            <w:pPr>
              <w:pStyle w:val="a0"/>
              <w:jc w:val="center"/>
              <w:rPr>
                <w:noProof/>
                <w:sz w:val="24"/>
                <w:szCs w:val="24"/>
                <w:rtl/>
                <w:lang w:bidi="fa-IR"/>
              </w:rPr>
            </w:pPr>
            <w:r w:rsidRPr="00FE4E4C">
              <w:rPr>
                <w:noProof/>
                <w:sz w:val="24"/>
                <w:szCs w:val="24"/>
                <w:lang w:bidi="fa-IR"/>
              </w:rPr>
              <w:t>21</w:t>
            </w:r>
          </w:p>
        </w:tc>
        <w:tc>
          <w:tcPr>
            <w:tcW w:w="1176"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48.49</w:t>
            </w:r>
          </w:p>
        </w:tc>
        <w:tc>
          <w:tcPr>
            <w:tcW w:w="1134"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2.75</w:t>
            </w:r>
          </w:p>
        </w:tc>
        <w:tc>
          <w:tcPr>
            <w:tcW w:w="1401"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48.75</w:t>
            </w:r>
          </w:p>
        </w:tc>
        <w:tc>
          <w:tcPr>
            <w:tcW w:w="776" w:type="dxa"/>
            <w:shd w:val="clear" w:color="auto" w:fill="A6A6A6" w:themeFill="background1" w:themeFillShade="A6"/>
          </w:tcPr>
          <w:p w:rsidR="002940FC" w:rsidRPr="00FE4E4C" w:rsidRDefault="002940FC" w:rsidP="005C2401">
            <w:pPr>
              <w:pStyle w:val="a0"/>
              <w:jc w:val="center"/>
              <w:rPr>
                <w:noProof/>
                <w:sz w:val="24"/>
                <w:szCs w:val="24"/>
                <w:rtl/>
                <w:lang w:bidi="fa-IR"/>
              </w:rPr>
            </w:pPr>
            <w:r w:rsidRPr="00FE4E4C">
              <w:rPr>
                <w:noProof/>
                <w:sz w:val="24"/>
                <w:szCs w:val="24"/>
                <w:lang w:bidi="fa-IR"/>
              </w:rPr>
              <w:t>1</w:t>
            </w:r>
          </w:p>
        </w:tc>
      </w:tr>
      <w:tr w:rsidR="002940FC" w:rsidRPr="00FE4E4C" w:rsidTr="002241DB">
        <w:trPr>
          <w:trHeight w:val="438"/>
        </w:trPr>
        <w:tc>
          <w:tcPr>
            <w:tcW w:w="1112"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78.74</w:t>
            </w:r>
          </w:p>
        </w:tc>
        <w:tc>
          <w:tcPr>
            <w:tcW w:w="1134"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11.03</w:t>
            </w:r>
          </w:p>
        </w:tc>
        <w:tc>
          <w:tcPr>
            <w:tcW w:w="1401"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10.21</w:t>
            </w:r>
          </w:p>
        </w:tc>
        <w:tc>
          <w:tcPr>
            <w:tcW w:w="568" w:type="dxa"/>
            <w:gridSpan w:val="2"/>
            <w:shd w:val="clear" w:color="auto" w:fill="A6A6A6" w:themeFill="background1" w:themeFillShade="A6"/>
          </w:tcPr>
          <w:p w:rsidR="002940FC" w:rsidRPr="00FE4E4C" w:rsidRDefault="002940FC" w:rsidP="005C2401">
            <w:pPr>
              <w:pStyle w:val="a0"/>
              <w:jc w:val="center"/>
              <w:rPr>
                <w:noProof/>
                <w:sz w:val="24"/>
                <w:szCs w:val="24"/>
                <w:rtl/>
                <w:lang w:bidi="fa-IR"/>
              </w:rPr>
            </w:pPr>
            <w:r w:rsidRPr="00FE4E4C">
              <w:rPr>
                <w:noProof/>
                <w:sz w:val="24"/>
                <w:szCs w:val="24"/>
                <w:lang w:bidi="fa-IR"/>
              </w:rPr>
              <w:t>22</w:t>
            </w:r>
          </w:p>
        </w:tc>
        <w:tc>
          <w:tcPr>
            <w:tcW w:w="1176" w:type="dxa"/>
          </w:tcPr>
          <w:p w:rsidR="002940FC" w:rsidRPr="00FE4E4C" w:rsidRDefault="002940FC" w:rsidP="005C2401">
            <w:pPr>
              <w:pStyle w:val="a0"/>
              <w:jc w:val="center"/>
              <w:rPr>
                <w:b w:val="0"/>
                <w:bCs w:val="0"/>
                <w:noProof/>
                <w:sz w:val="24"/>
                <w:szCs w:val="24"/>
                <w:lang w:bidi="fa-IR"/>
              </w:rPr>
            </w:pPr>
            <w:r w:rsidRPr="00FE4E4C">
              <w:rPr>
                <w:b w:val="0"/>
                <w:bCs w:val="0"/>
                <w:noProof/>
                <w:sz w:val="24"/>
                <w:szCs w:val="24"/>
                <w:lang w:bidi="fa-IR"/>
              </w:rPr>
              <w:t>51.28</w:t>
            </w:r>
          </w:p>
        </w:tc>
        <w:tc>
          <w:tcPr>
            <w:tcW w:w="1134"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2.98</w:t>
            </w:r>
          </w:p>
        </w:tc>
        <w:tc>
          <w:tcPr>
            <w:tcW w:w="1401"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45.73</w:t>
            </w:r>
          </w:p>
        </w:tc>
        <w:tc>
          <w:tcPr>
            <w:tcW w:w="776" w:type="dxa"/>
            <w:shd w:val="clear" w:color="auto" w:fill="A6A6A6" w:themeFill="background1" w:themeFillShade="A6"/>
          </w:tcPr>
          <w:p w:rsidR="002940FC" w:rsidRPr="00FE4E4C" w:rsidRDefault="002940FC" w:rsidP="005C2401">
            <w:pPr>
              <w:pStyle w:val="a0"/>
              <w:jc w:val="center"/>
              <w:rPr>
                <w:noProof/>
                <w:sz w:val="24"/>
                <w:szCs w:val="24"/>
                <w:rtl/>
                <w:lang w:bidi="fa-IR"/>
              </w:rPr>
            </w:pPr>
            <w:r w:rsidRPr="00FE4E4C">
              <w:rPr>
                <w:noProof/>
                <w:sz w:val="24"/>
                <w:szCs w:val="24"/>
                <w:lang w:bidi="fa-IR"/>
              </w:rPr>
              <w:t>2</w:t>
            </w:r>
          </w:p>
        </w:tc>
      </w:tr>
      <w:tr w:rsidR="002940FC" w:rsidRPr="00FE4E4C" w:rsidTr="002241DB">
        <w:trPr>
          <w:trHeight w:val="452"/>
        </w:trPr>
        <w:tc>
          <w:tcPr>
            <w:tcW w:w="1112"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78.82</w:t>
            </w:r>
          </w:p>
        </w:tc>
        <w:tc>
          <w:tcPr>
            <w:tcW w:w="1134"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11.22</w:t>
            </w:r>
          </w:p>
        </w:tc>
        <w:tc>
          <w:tcPr>
            <w:tcW w:w="1401"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9.95</w:t>
            </w:r>
          </w:p>
        </w:tc>
        <w:tc>
          <w:tcPr>
            <w:tcW w:w="568" w:type="dxa"/>
            <w:gridSpan w:val="2"/>
            <w:shd w:val="clear" w:color="auto" w:fill="A6A6A6" w:themeFill="background1" w:themeFillShade="A6"/>
          </w:tcPr>
          <w:p w:rsidR="002940FC" w:rsidRPr="00FE4E4C" w:rsidRDefault="002940FC" w:rsidP="005C2401">
            <w:pPr>
              <w:pStyle w:val="a0"/>
              <w:jc w:val="center"/>
              <w:rPr>
                <w:noProof/>
                <w:sz w:val="24"/>
                <w:szCs w:val="24"/>
                <w:rtl/>
                <w:lang w:bidi="fa-IR"/>
              </w:rPr>
            </w:pPr>
            <w:r w:rsidRPr="00FE4E4C">
              <w:rPr>
                <w:noProof/>
                <w:sz w:val="24"/>
                <w:szCs w:val="24"/>
                <w:lang w:bidi="fa-IR"/>
              </w:rPr>
              <w:t>23</w:t>
            </w:r>
          </w:p>
        </w:tc>
        <w:tc>
          <w:tcPr>
            <w:tcW w:w="1176"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54.28</w:t>
            </w:r>
          </w:p>
        </w:tc>
        <w:tc>
          <w:tcPr>
            <w:tcW w:w="1134"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3.26</w:t>
            </w:r>
          </w:p>
        </w:tc>
        <w:tc>
          <w:tcPr>
            <w:tcW w:w="1401"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42.45</w:t>
            </w:r>
          </w:p>
        </w:tc>
        <w:tc>
          <w:tcPr>
            <w:tcW w:w="776" w:type="dxa"/>
            <w:shd w:val="clear" w:color="auto" w:fill="A6A6A6" w:themeFill="background1" w:themeFillShade="A6"/>
          </w:tcPr>
          <w:p w:rsidR="002940FC" w:rsidRPr="00FE4E4C" w:rsidRDefault="002940FC" w:rsidP="005C2401">
            <w:pPr>
              <w:pStyle w:val="a0"/>
              <w:jc w:val="center"/>
              <w:rPr>
                <w:noProof/>
                <w:sz w:val="24"/>
                <w:szCs w:val="24"/>
                <w:rtl/>
                <w:lang w:bidi="fa-IR"/>
              </w:rPr>
            </w:pPr>
            <w:r w:rsidRPr="00FE4E4C">
              <w:rPr>
                <w:noProof/>
                <w:sz w:val="24"/>
                <w:szCs w:val="24"/>
                <w:lang w:bidi="fa-IR"/>
              </w:rPr>
              <w:t>3</w:t>
            </w:r>
          </w:p>
        </w:tc>
      </w:tr>
      <w:tr w:rsidR="002940FC" w:rsidRPr="00FE4E4C" w:rsidTr="002241DB">
        <w:trPr>
          <w:trHeight w:val="452"/>
        </w:trPr>
        <w:tc>
          <w:tcPr>
            <w:tcW w:w="1112"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78.86</w:t>
            </w:r>
          </w:p>
        </w:tc>
        <w:tc>
          <w:tcPr>
            <w:tcW w:w="1134"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11.34</w:t>
            </w:r>
          </w:p>
        </w:tc>
        <w:tc>
          <w:tcPr>
            <w:tcW w:w="1401"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9.81</w:t>
            </w:r>
          </w:p>
        </w:tc>
        <w:tc>
          <w:tcPr>
            <w:tcW w:w="568" w:type="dxa"/>
            <w:gridSpan w:val="2"/>
            <w:shd w:val="clear" w:color="auto" w:fill="A6A6A6" w:themeFill="background1" w:themeFillShade="A6"/>
          </w:tcPr>
          <w:p w:rsidR="002940FC" w:rsidRPr="00FE4E4C" w:rsidRDefault="002940FC" w:rsidP="005C2401">
            <w:pPr>
              <w:pStyle w:val="a0"/>
              <w:jc w:val="center"/>
              <w:rPr>
                <w:noProof/>
                <w:sz w:val="24"/>
                <w:szCs w:val="24"/>
                <w:rtl/>
                <w:lang w:bidi="fa-IR"/>
              </w:rPr>
            </w:pPr>
            <w:r w:rsidRPr="00FE4E4C">
              <w:rPr>
                <w:noProof/>
                <w:sz w:val="24"/>
                <w:szCs w:val="24"/>
                <w:lang w:bidi="fa-IR"/>
              </w:rPr>
              <w:t>24</w:t>
            </w:r>
          </w:p>
        </w:tc>
        <w:tc>
          <w:tcPr>
            <w:tcW w:w="1176"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62.36</w:t>
            </w:r>
          </w:p>
        </w:tc>
        <w:tc>
          <w:tcPr>
            <w:tcW w:w="1134"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4.25</w:t>
            </w:r>
          </w:p>
        </w:tc>
        <w:tc>
          <w:tcPr>
            <w:tcW w:w="1401"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33.38</w:t>
            </w:r>
          </w:p>
        </w:tc>
        <w:tc>
          <w:tcPr>
            <w:tcW w:w="776" w:type="dxa"/>
            <w:shd w:val="clear" w:color="auto" w:fill="A6A6A6" w:themeFill="background1" w:themeFillShade="A6"/>
          </w:tcPr>
          <w:p w:rsidR="002940FC" w:rsidRPr="00FE4E4C" w:rsidRDefault="002940FC" w:rsidP="005C2401">
            <w:pPr>
              <w:pStyle w:val="a0"/>
              <w:jc w:val="center"/>
              <w:rPr>
                <w:noProof/>
                <w:sz w:val="24"/>
                <w:szCs w:val="24"/>
                <w:rtl/>
                <w:lang w:bidi="fa-IR"/>
              </w:rPr>
            </w:pPr>
            <w:r w:rsidRPr="00FE4E4C">
              <w:rPr>
                <w:noProof/>
                <w:sz w:val="24"/>
                <w:szCs w:val="24"/>
                <w:lang w:bidi="fa-IR"/>
              </w:rPr>
              <w:t>4</w:t>
            </w:r>
          </w:p>
        </w:tc>
      </w:tr>
      <w:tr w:rsidR="002940FC" w:rsidRPr="00FE4E4C" w:rsidTr="002241DB">
        <w:trPr>
          <w:trHeight w:val="438"/>
        </w:trPr>
        <w:tc>
          <w:tcPr>
            <w:tcW w:w="1112"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78.90</w:t>
            </w:r>
          </w:p>
        </w:tc>
        <w:tc>
          <w:tcPr>
            <w:tcW w:w="1134"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11.45</w:t>
            </w:r>
          </w:p>
        </w:tc>
        <w:tc>
          <w:tcPr>
            <w:tcW w:w="1401" w:type="dxa"/>
          </w:tcPr>
          <w:p w:rsidR="002940FC" w:rsidRPr="00FE4E4C" w:rsidRDefault="0015743F" w:rsidP="005C2401">
            <w:pPr>
              <w:pStyle w:val="a0"/>
              <w:jc w:val="center"/>
              <w:rPr>
                <w:b w:val="0"/>
                <w:bCs w:val="0"/>
                <w:noProof/>
                <w:sz w:val="24"/>
                <w:szCs w:val="24"/>
                <w:lang w:bidi="fa-IR"/>
              </w:rPr>
            </w:pPr>
            <w:r w:rsidRPr="00FE4E4C">
              <w:rPr>
                <w:b w:val="0"/>
                <w:bCs w:val="0"/>
                <w:noProof/>
                <w:sz w:val="24"/>
                <w:szCs w:val="24"/>
                <w:lang w:bidi="fa-IR"/>
              </w:rPr>
              <w:t>9.64</w:t>
            </w:r>
          </w:p>
        </w:tc>
        <w:tc>
          <w:tcPr>
            <w:tcW w:w="568" w:type="dxa"/>
            <w:gridSpan w:val="2"/>
            <w:shd w:val="clear" w:color="auto" w:fill="A6A6A6" w:themeFill="background1" w:themeFillShade="A6"/>
          </w:tcPr>
          <w:p w:rsidR="002940FC" w:rsidRPr="00FE4E4C" w:rsidRDefault="002940FC" w:rsidP="005C2401">
            <w:pPr>
              <w:pStyle w:val="a0"/>
              <w:jc w:val="center"/>
              <w:rPr>
                <w:noProof/>
                <w:sz w:val="24"/>
                <w:szCs w:val="24"/>
                <w:rtl/>
                <w:lang w:bidi="fa-IR"/>
              </w:rPr>
            </w:pPr>
            <w:r w:rsidRPr="00FE4E4C">
              <w:rPr>
                <w:noProof/>
                <w:sz w:val="24"/>
                <w:szCs w:val="24"/>
                <w:lang w:bidi="fa-IR"/>
              </w:rPr>
              <w:t>25</w:t>
            </w:r>
          </w:p>
        </w:tc>
        <w:tc>
          <w:tcPr>
            <w:tcW w:w="1176"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70.13</w:t>
            </w:r>
          </w:p>
        </w:tc>
        <w:tc>
          <w:tcPr>
            <w:tcW w:w="1134"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5.81</w:t>
            </w:r>
          </w:p>
        </w:tc>
        <w:tc>
          <w:tcPr>
            <w:tcW w:w="1401"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24.05</w:t>
            </w:r>
          </w:p>
        </w:tc>
        <w:tc>
          <w:tcPr>
            <w:tcW w:w="776" w:type="dxa"/>
            <w:shd w:val="clear" w:color="auto" w:fill="A6A6A6" w:themeFill="background1" w:themeFillShade="A6"/>
          </w:tcPr>
          <w:p w:rsidR="002940FC" w:rsidRPr="00FE4E4C" w:rsidRDefault="002940FC" w:rsidP="005C2401">
            <w:pPr>
              <w:pStyle w:val="a0"/>
              <w:jc w:val="center"/>
              <w:rPr>
                <w:noProof/>
                <w:sz w:val="24"/>
                <w:szCs w:val="24"/>
                <w:rtl/>
                <w:lang w:bidi="fa-IR"/>
              </w:rPr>
            </w:pPr>
            <w:r w:rsidRPr="00FE4E4C">
              <w:rPr>
                <w:noProof/>
                <w:sz w:val="24"/>
                <w:szCs w:val="24"/>
                <w:lang w:bidi="fa-IR"/>
              </w:rPr>
              <w:t>5</w:t>
            </w:r>
          </w:p>
        </w:tc>
      </w:tr>
      <w:tr w:rsidR="002940FC" w:rsidRPr="00FE4E4C" w:rsidTr="002241DB">
        <w:trPr>
          <w:trHeight w:val="452"/>
        </w:trPr>
        <w:tc>
          <w:tcPr>
            <w:tcW w:w="1112"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78.93</w:t>
            </w:r>
          </w:p>
        </w:tc>
        <w:tc>
          <w:tcPr>
            <w:tcW w:w="1134"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11.54</w:t>
            </w:r>
          </w:p>
        </w:tc>
        <w:tc>
          <w:tcPr>
            <w:tcW w:w="1401"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9.52</w:t>
            </w:r>
          </w:p>
        </w:tc>
        <w:tc>
          <w:tcPr>
            <w:tcW w:w="568" w:type="dxa"/>
            <w:gridSpan w:val="2"/>
            <w:shd w:val="clear" w:color="auto" w:fill="A6A6A6" w:themeFill="background1" w:themeFillShade="A6"/>
          </w:tcPr>
          <w:p w:rsidR="002940FC" w:rsidRPr="00FE4E4C" w:rsidRDefault="002940FC" w:rsidP="005C2401">
            <w:pPr>
              <w:pStyle w:val="a0"/>
              <w:jc w:val="center"/>
              <w:rPr>
                <w:noProof/>
                <w:sz w:val="24"/>
                <w:szCs w:val="24"/>
                <w:rtl/>
                <w:lang w:bidi="fa-IR"/>
              </w:rPr>
            </w:pPr>
            <w:r w:rsidRPr="00FE4E4C">
              <w:rPr>
                <w:noProof/>
                <w:sz w:val="24"/>
                <w:szCs w:val="24"/>
                <w:lang w:bidi="fa-IR"/>
              </w:rPr>
              <w:t>26</w:t>
            </w:r>
          </w:p>
        </w:tc>
        <w:tc>
          <w:tcPr>
            <w:tcW w:w="1176"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71.57</w:t>
            </w:r>
          </w:p>
        </w:tc>
        <w:tc>
          <w:tcPr>
            <w:tcW w:w="1134"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6.23</w:t>
            </w:r>
          </w:p>
        </w:tc>
        <w:tc>
          <w:tcPr>
            <w:tcW w:w="1401"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22.19</w:t>
            </w:r>
          </w:p>
        </w:tc>
        <w:tc>
          <w:tcPr>
            <w:tcW w:w="776" w:type="dxa"/>
            <w:shd w:val="clear" w:color="auto" w:fill="A6A6A6" w:themeFill="background1" w:themeFillShade="A6"/>
          </w:tcPr>
          <w:p w:rsidR="002940FC" w:rsidRPr="00FE4E4C" w:rsidRDefault="002940FC" w:rsidP="005C2401">
            <w:pPr>
              <w:pStyle w:val="a0"/>
              <w:jc w:val="center"/>
              <w:rPr>
                <w:noProof/>
                <w:sz w:val="24"/>
                <w:szCs w:val="24"/>
                <w:rtl/>
                <w:lang w:bidi="fa-IR"/>
              </w:rPr>
            </w:pPr>
            <w:r w:rsidRPr="00FE4E4C">
              <w:rPr>
                <w:noProof/>
                <w:sz w:val="24"/>
                <w:szCs w:val="24"/>
                <w:lang w:bidi="fa-IR"/>
              </w:rPr>
              <w:t>6</w:t>
            </w:r>
          </w:p>
        </w:tc>
      </w:tr>
      <w:tr w:rsidR="002940FC" w:rsidRPr="00FE4E4C" w:rsidTr="002241DB">
        <w:trPr>
          <w:trHeight w:val="438"/>
        </w:trPr>
        <w:tc>
          <w:tcPr>
            <w:tcW w:w="1112"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78.95</w:t>
            </w:r>
          </w:p>
        </w:tc>
        <w:tc>
          <w:tcPr>
            <w:tcW w:w="1134"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11.6</w:t>
            </w:r>
          </w:p>
        </w:tc>
        <w:tc>
          <w:tcPr>
            <w:tcW w:w="1401"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9.44</w:t>
            </w:r>
          </w:p>
        </w:tc>
        <w:tc>
          <w:tcPr>
            <w:tcW w:w="568" w:type="dxa"/>
            <w:gridSpan w:val="2"/>
            <w:shd w:val="clear" w:color="auto" w:fill="A6A6A6" w:themeFill="background1" w:themeFillShade="A6"/>
          </w:tcPr>
          <w:p w:rsidR="002940FC" w:rsidRPr="00FE4E4C" w:rsidRDefault="002940FC" w:rsidP="005C2401">
            <w:pPr>
              <w:pStyle w:val="a0"/>
              <w:jc w:val="center"/>
              <w:rPr>
                <w:noProof/>
                <w:sz w:val="24"/>
                <w:szCs w:val="24"/>
                <w:rtl/>
                <w:lang w:bidi="fa-IR"/>
              </w:rPr>
            </w:pPr>
            <w:r w:rsidRPr="00FE4E4C">
              <w:rPr>
                <w:noProof/>
                <w:sz w:val="24"/>
                <w:szCs w:val="24"/>
                <w:lang w:bidi="fa-IR"/>
              </w:rPr>
              <w:t>27</w:t>
            </w:r>
          </w:p>
        </w:tc>
        <w:tc>
          <w:tcPr>
            <w:tcW w:w="1176"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72.70</w:t>
            </w:r>
          </w:p>
        </w:tc>
        <w:tc>
          <w:tcPr>
            <w:tcW w:w="1134"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6.61</w:t>
            </w:r>
          </w:p>
        </w:tc>
        <w:tc>
          <w:tcPr>
            <w:tcW w:w="1401"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20.68</w:t>
            </w:r>
          </w:p>
        </w:tc>
        <w:tc>
          <w:tcPr>
            <w:tcW w:w="776" w:type="dxa"/>
            <w:shd w:val="clear" w:color="auto" w:fill="A6A6A6" w:themeFill="background1" w:themeFillShade="A6"/>
          </w:tcPr>
          <w:p w:rsidR="002940FC" w:rsidRPr="00FE4E4C" w:rsidRDefault="002940FC" w:rsidP="005C2401">
            <w:pPr>
              <w:pStyle w:val="a0"/>
              <w:jc w:val="center"/>
              <w:rPr>
                <w:noProof/>
                <w:sz w:val="24"/>
                <w:szCs w:val="24"/>
                <w:rtl/>
                <w:lang w:bidi="fa-IR"/>
              </w:rPr>
            </w:pPr>
            <w:r w:rsidRPr="00FE4E4C">
              <w:rPr>
                <w:noProof/>
                <w:sz w:val="24"/>
                <w:szCs w:val="24"/>
                <w:lang w:bidi="fa-IR"/>
              </w:rPr>
              <w:t>7</w:t>
            </w:r>
          </w:p>
        </w:tc>
      </w:tr>
      <w:tr w:rsidR="002940FC" w:rsidRPr="00FE4E4C" w:rsidTr="002241DB">
        <w:trPr>
          <w:trHeight w:val="452"/>
        </w:trPr>
        <w:tc>
          <w:tcPr>
            <w:tcW w:w="1112"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78.97</w:t>
            </w:r>
          </w:p>
        </w:tc>
        <w:tc>
          <w:tcPr>
            <w:tcW w:w="1134"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11.68</w:t>
            </w:r>
          </w:p>
        </w:tc>
        <w:tc>
          <w:tcPr>
            <w:tcW w:w="1401"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9.33</w:t>
            </w:r>
          </w:p>
        </w:tc>
        <w:tc>
          <w:tcPr>
            <w:tcW w:w="568" w:type="dxa"/>
            <w:gridSpan w:val="2"/>
            <w:shd w:val="clear" w:color="auto" w:fill="A6A6A6" w:themeFill="background1" w:themeFillShade="A6"/>
          </w:tcPr>
          <w:p w:rsidR="002940FC" w:rsidRPr="00FE4E4C" w:rsidRDefault="002940FC" w:rsidP="005C2401">
            <w:pPr>
              <w:pStyle w:val="a0"/>
              <w:jc w:val="center"/>
              <w:rPr>
                <w:noProof/>
                <w:sz w:val="24"/>
                <w:szCs w:val="24"/>
                <w:rtl/>
                <w:lang w:bidi="fa-IR"/>
              </w:rPr>
            </w:pPr>
            <w:r w:rsidRPr="00FE4E4C">
              <w:rPr>
                <w:noProof/>
                <w:sz w:val="24"/>
                <w:szCs w:val="24"/>
                <w:lang w:bidi="fa-IR"/>
              </w:rPr>
              <w:t>28</w:t>
            </w:r>
          </w:p>
        </w:tc>
        <w:tc>
          <w:tcPr>
            <w:tcW w:w="1176"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75.29</w:t>
            </w:r>
          </w:p>
        </w:tc>
        <w:tc>
          <w:tcPr>
            <w:tcW w:w="1134"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7.74</w:t>
            </w:r>
          </w:p>
        </w:tc>
        <w:tc>
          <w:tcPr>
            <w:tcW w:w="1401"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16.96</w:t>
            </w:r>
          </w:p>
        </w:tc>
        <w:tc>
          <w:tcPr>
            <w:tcW w:w="776" w:type="dxa"/>
            <w:shd w:val="clear" w:color="auto" w:fill="A6A6A6" w:themeFill="background1" w:themeFillShade="A6"/>
          </w:tcPr>
          <w:p w:rsidR="002940FC" w:rsidRPr="00FE4E4C" w:rsidRDefault="002940FC" w:rsidP="005C2401">
            <w:pPr>
              <w:pStyle w:val="a0"/>
              <w:jc w:val="center"/>
              <w:rPr>
                <w:noProof/>
                <w:sz w:val="24"/>
                <w:szCs w:val="24"/>
                <w:rtl/>
                <w:lang w:bidi="fa-IR"/>
              </w:rPr>
            </w:pPr>
            <w:r w:rsidRPr="00FE4E4C">
              <w:rPr>
                <w:noProof/>
                <w:sz w:val="24"/>
                <w:szCs w:val="24"/>
                <w:lang w:bidi="fa-IR"/>
              </w:rPr>
              <w:t>8</w:t>
            </w:r>
          </w:p>
        </w:tc>
      </w:tr>
      <w:tr w:rsidR="002940FC" w:rsidRPr="00FE4E4C" w:rsidTr="002241DB">
        <w:trPr>
          <w:trHeight w:val="438"/>
        </w:trPr>
        <w:tc>
          <w:tcPr>
            <w:tcW w:w="1112"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78.99</w:t>
            </w:r>
          </w:p>
        </w:tc>
        <w:tc>
          <w:tcPr>
            <w:tcW w:w="1134"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11.71</w:t>
            </w:r>
          </w:p>
        </w:tc>
        <w:tc>
          <w:tcPr>
            <w:tcW w:w="1401"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9.30</w:t>
            </w:r>
          </w:p>
        </w:tc>
        <w:tc>
          <w:tcPr>
            <w:tcW w:w="568" w:type="dxa"/>
            <w:gridSpan w:val="2"/>
            <w:shd w:val="clear" w:color="auto" w:fill="A6A6A6" w:themeFill="background1" w:themeFillShade="A6"/>
          </w:tcPr>
          <w:p w:rsidR="002940FC" w:rsidRPr="00FE4E4C" w:rsidRDefault="002940FC" w:rsidP="005C2401">
            <w:pPr>
              <w:pStyle w:val="a0"/>
              <w:jc w:val="center"/>
              <w:rPr>
                <w:noProof/>
                <w:sz w:val="24"/>
                <w:szCs w:val="24"/>
                <w:rtl/>
                <w:lang w:bidi="fa-IR"/>
              </w:rPr>
            </w:pPr>
            <w:r w:rsidRPr="00FE4E4C">
              <w:rPr>
                <w:noProof/>
                <w:sz w:val="24"/>
                <w:szCs w:val="24"/>
                <w:lang w:bidi="fa-IR"/>
              </w:rPr>
              <w:t>29</w:t>
            </w:r>
          </w:p>
        </w:tc>
        <w:tc>
          <w:tcPr>
            <w:tcW w:w="1176"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75.80</w:t>
            </w:r>
          </w:p>
        </w:tc>
        <w:tc>
          <w:tcPr>
            <w:tcW w:w="1134"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8.03</w:t>
            </w:r>
          </w:p>
        </w:tc>
        <w:tc>
          <w:tcPr>
            <w:tcW w:w="1401"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16.16</w:t>
            </w:r>
          </w:p>
        </w:tc>
        <w:tc>
          <w:tcPr>
            <w:tcW w:w="776" w:type="dxa"/>
            <w:shd w:val="clear" w:color="auto" w:fill="A6A6A6" w:themeFill="background1" w:themeFillShade="A6"/>
          </w:tcPr>
          <w:p w:rsidR="002940FC" w:rsidRPr="00FE4E4C" w:rsidRDefault="002940FC" w:rsidP="005C2401">
            <w:pPr>
              <w:pStyle w:val="a0"/>
              <w:jc w:val="center"/>
              <w:rPr>
                <w:noProof/>
                <w:sz w:val="24"/>
                <w:szCs w:val="24"/>
                <w:rtl/>
                <w:lang w:bidi="fa-IR"/>
              </w:rPr>
            </w:pPr>
            <w:r w:rsidRPr="00FE4E4C">
              <w:rPr>
                <w:noProof/>
                <w:sz w:val="24"/>
                <w:szCs w:val="24"/>
                <w:lang w:bidi="fa-IR"/>
              </w:rPr>
              <w:t>9</w:t>
            </w:r>
          </w:p>
        </w:tc>
      </w:tr>
      <w:tr w:rsidR="002940FC" w:rsidRPr="00FE4E4C" w:rsidTr="002241DB">
        <w:trPr>
          <w:trHeight w:val="452"/>
        </w:trPr>
        <w:tc>
          <w:tcPr>
            <w:tcW w:w="1112"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79.00</w:t>
            </w:r>
          </w:p>
        </w:tc>
        <w:tc>
          <w:tcPr>
            <w:tcW w:w="1134"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11.82</w:t>
            </w:r>
          </w:p>
        </w:tc>
        <w:tc>
          <w:tcPr>
            <w:tcW w:w="1401"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9.21</w:t>
            </w:r>
          </w:p>
        </w:tc>
        <w:tc>
          <w:tcPr>
            <w:tcW w:w="568" w:type="dxa"/>
            <w:gridSpan w:val="2"/>
            <w:shd w:val="clear" w:color="auto" w:fill="A6A6A6" w:themeFill="background1" w:themeFillShade="A6"/>
          </w:tcPr>
          <w:p w:rsidR="002940FC" w:rsidRPr="00FE4E4C" w:rsidRDefault="002940FC" w:rsidP="005C2401">
            <w:pPr>
              <w:pStyle w:val="a0"/>
              <w:jc w:val="center"/>
              <w:rPr>
                <w:noProof/>
                <w:sz w:val="24"/>
                <w:szCs w:val="24"/>
                <w:rtl/>
                <w:lang w:bidi="fa-IR"/>
              </w:rPr>
            </w:pPr>
            <w:r w:rsidRPr="00FE4E4C">
              <w:rPr>
                <w:noProof/>
                <w:sz w:val="24"/>
                <w:szCs w:val="24"/>
                <w:lang w:bidi="fa-IR"/>
              </w:rPr>
              <w:t>30</w:t>
            </w:r>
          </w:p>
        </w:tc>
        <w:tc>
          <w:tcPr>
            <w:tcW w:w="1176"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76.40</w:t>
            </w:r>
          </w:p>
        </w:tc>
        <w:tc>
          <w:tcPr>
            <w:tcW w:w="1134"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8.41</w:t>
            </w:r>
          </w:p>
        </w:tc>
        <w:tc>
          <w:tcPr>
            <w:tcW w:w="1401"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15.18</w:t>
            </w:r>
          </w:p>
        </w:tc>
        <w:tc>
          <w:tcPr>
            <w:tcW w:w="776" w:type="dxa"/>
            <w:shd w:val="clear" w:color="auto" w:fill="A6A6A6" w:themeFill="background1" w:themeFillShade="A6"/>
          </w:tcPr>
          <w:p w:rsidR="002940FC" w:rsidRPr="00FE4E4C" w:rsidRDefault="002940FC" w:rsidP="005C2401">
            <w:pPr>
              <w:pStyle w:val="a0"/>
              <w:jc w:val="center"/>
              <w:rPr>
                <w:noProof/>
                <w:sz w:val="24"/>
                <w:szCs w:val="24"/>
                <w:rtl/>
                <w:lang w:bidi="fa-IR"/>
              </w:rPr>
            </w:pPr>
            <w:r w:rsidRPr="00FE4E4C">
              <w:rPr>
                <w:noProof/>
                <w:sz w:val="24"/>
                <w:szCs w:val="24"/>
                <w:lang w:bidi="fa-IR"/>
              </w:rPr>
              <w:t>10</w:t>
            </w:r>
          </w:p>
        </w:tc>
      </w:tr>
      <w:tr w:rsidR="002940FC" w:rsidRPr="00FE4E4C" w:rsidTr="002241DB">
        <w:trPr>
          <w:trHeight w:val="452"/>
        </w:trPr>
        <w:tc>
          <w:tcPr>
            <w:tcW w:w="1112"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79.05</w:t>
            </w:r>
          </w:p>
        </w:tc>
        <w:tc>
          <w:tcPr>
            <w:tcW w:w="1134"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11.95</w:t>
            </w:r>
          </w:p>
        </w:tc>
        <w:tc>
          <w:tcPr>
            <w:tcW w:w="1401"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9.00</w:t>
            </w:r>
          </w:p>
        </w:tc>
        <w:tc>
          <w:tcPr>
            <w:tcW w:w="568" w:type="dxa"/>
            <w:gridSpan w:val="2"/>
            <w:shd w:val="clear" w:color="auto" w:fill="A6A6A6" w:themeFill="background1" w:themeFillShade="A6"/>
          </w:tcPr>
          <w:p w:rsidR="002940FC" w:rsidRPr="00FE4E4C" w:rsidRDefault="002940FC" w:rsidP="005C2401">
            <w:pPr>
              <w:pStyle w:val="a0"/>
              <w:jc w:val="center"/>
              <w:rPr>
                <w:noProof/>
                <w:sz w:val="24"/>
                <w:szCs w:val="24"/>
                <w:rtl/>
                <w:lang w:bidi="fa-IR"/>
              </w:rPr>
            </w:pPr>
            <w:r w:rsidRPr="00FE4E4C">
              <w:rPr>
                <w:noProof/>
                <w:sz w:val="24"/>
                <w:szCs w:val="24"/>
                <w:lang w:bidi="fa-IR"/>
              </w:rPr>
              <w:t>31</w:t>
            </w:r>
          </w:p>
        </w:tc>
        <w:tc>
          <w:tcPr>
            <w:tcW w:w="1176"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76.89</w:t>
            </w:r>
          </w:p>
        </w:tc>
        <w:tc>
          <w:tcPr>
            <w:tcW w:w="1134"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8.77</w:t>
            </w:r>
          </w:p>
        </w:tc>
        <w:tc>
          <w:tcPr>
            <w:tcW w:w="1401"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14.34</w:t>
            </w:r>
          </w:p>
        </w:tc>
        <w:tc>
          <w:tcPr>
            <w:tcW w:w="776" w:type="dxa"/>
            <w:shd w:val="clear" w:color="auto" w:fill="A6A6A6" w:themeFill="background1" w:themeFillShade="A6"/>
          </w:tcPr>
          <w:p w:rsidR="002940FC" w:rsidRPr="00FE4E4C" w:rsidRDefault="002940FC" w:rsidP="005C2401">
            <w:pPr>
              <w:pStyle w:val="a0"/>
              <w:jc w:val="center"/>
              <w:rPr>
                <w:noProof/>
                <w:sz w:val="24"/>
                <w:szCs w:val="24"/>
                <w:rtl/>
                <w:lang w:bidi="fa-IR"/>
              </w:rPr>
            </w:pPr>
            <w:r w:rsidRPr="00FE4E4C">
              <w:rPr>
                <w:noProof/>
                <w:sz w:val="24"/>
                <w:szCs w:val="24"/>
                <w:lang w:bidi="fa-IR"/>
              </w:rPr>
              <w:t>11</w:t>
            </w:r>
          </w:p>
        </w:tc>
      </w:tr>
      <w:tr w:rsidR="002940FC" w:rsidRPr="00FE4E4C" w:rsidTr="002241DB">
        <w:trPr>
          <w:trHeight w:val="438"/>
        </w:trPr>
        <w:tc>
          <w:tcPr>
            <w:tcW w:w="1112"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79.07</w:t>
            </w:r>
          </w:p>
        </w:tc>
        <w:tc>
          <w:tcPr>
            <w:tcW w:w="1134"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12.04</w:t>
            </w:r>
          </w:p>
        </w:tc>
        <w:tc>
          <w:tcPr>
            <w:tcW w:w="1401"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8.89</w:t>
            </w:r>
          </w:p>
        </w:tc>
        <w:tc>
          <w:tcPr>
            <w:tcW w:w="568" w:type="dxa"/>
            <w:gridSpan w:val="2"/>
            <w:shd w:val="clear" w:color="auto" w:fill="A6A6A6" w:themeFill="background1" w:themeFillShade="A6"/>
          </w:tcPr>
          <w:p w:rsidR="002940FC" w:rsidRPr="00FE4E4C" w:rsidRDefault="002940FC" w:rsidP="005C2401">
            <w:pPr>
              <w:pStyle w:val="a0"/>
              <w:jc w:val="center"/>
              <w:rPr>
                <w:noProof/>
                <w:sz w:val="24"/>
                <w:szCs w:val="24"/>
                <w:rtl/>
                <w:lang w:bidi="fa-IR"/>
              </w:rPr>
            </w:pPr>
            <w:r w:rsidRPr="00FE4E4C">
              <w:rPr>
                <w:noProof/>
                <w:sz w:val="24"/>
                <w:szCs w:val="24"/>
                <w:lang w:bidi="fa-IR"/>
              </w:rPr>
              <w:t>32</w:t>
            </w:r>
          </w:p>
        </w:tc>
        <w:tc>
          <w:tcPr>
            <w:tcW w:w="1176"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77.22</w:t>
            </w:r>
          </w:p>
        </w:tc>
        <w:tc>
          <w:tcPr>
            <w:tcW w:w="1134"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9.04</w:t>
            </w:r>
          </w:p>
        </w:tc>
        <w:tc>
          <w:tcPr>
            <w:tcW w:w="1401"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13.73</w:t>
            </w:r>
          </w:p>
        </w:tc>
        <w:tc>
          <w:tcPr>
            <w:tcW w:w="776" w:type="dxa"/>
            <w:shd w:val="clear" w:color="auto" w:fill="A6A6A6" w:themeFill="background1" w:themeFillShade="A6"/>
          </w:tcPr>
          <w:p w:rsidR="002940FC" w:rsidRPr="00FE4E4C" w:rsidRDefault="002940FC" w:rsidP="005C2401">
            <w:pPr>
              <w:pStyle w:val="a0"/>
              <w:jc w:val="center"/>
              <w:rPr>
                <w:noProof/>
                <w:sz w:val="24"/>
                <w:szCs w:val="24"/>
                <w:rtl/>
                <w:lang w:bidi="fa-IR"/>
              </w:rPr>
            </w:pPr>
            <w:r w:rsidRPr="00FE4E4C">
              <w:rPr>
                <w:noProof/>
                <w:sz w:val="24"/>
                <w:szCs w:val="24"/>
                <w:lang w:bidi="fa-IR"/>
              </w:rPr>
              <w:t>12</w:t>
            </w:r>
          </w:p>
        </w:tc>
      </w:tr>
      <w:tr w:rsidR="002940FC" w:rsidRPr="00FE4E4C" w:rsidTr="002241DB">
        <w:trPr>
          <w:trHeight w:val="452"/>
        </w:trPr>
        <w:tc>
          <w:tcPr>
            <w:tcW w:w="1112"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79.12</w:t>
            </w:r>
          </w:p>
        </w:tc>
        <w:tc>
          <w:tcPr>
            <w:tcW w:w="1134"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13.94</w:t>
            </w:r>
          </w:p>
        </w:tc>
        <w:tc>
          <w:tcPr>
            <w:tcW w:w="1401"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6.94</w:t>
            </w:r>
          </w:p>
        </w:tc>
        <w:tc>
          <w:tcPr>
            <w:tcW w:w="568" w:type="dxa"/>
            <w:gridSpan w:val="2"/>
            <w:shd w:val="clear" w:color="auto" w:fill="A6A6A6" w:themeFill="background1" w:themeFillShade="A6"/>
          </w:tcPr>
          <w:p w:rsidR="002940FC" w:rsidRPr="00FE4E4C" w:rsidRDefault="002940FC" w:rsidP="005C2401">
            <w:pPr>
              <w:pStyle w:val="a0"/>
              <w:jc w:val="center"/>
              <w:rPr>
                <w:noProof/>
                <w:sz w:val="24"/>
                <w:szCs w:val="24"/>
                <w:rtl/>
                <w:lang w:bidi="fa-IR"/>
              </w:rPr>
            </w:pPr>
            <w:r w:rsidRPr="00FE4E4C">
              <w:rPr>
                <w:noProof/>
                <w:sz w:val="24"/>
                <w:szCs w:val="24"/>
                <w:lang w:bidi="fa-IR"/>
              </w:rPr>
              <w:t>33</w:t>
            </w:r>
          </w:p>
        </w:tc>
        <w:tc>
          <w:tcPr>
            <w:tcW w:w="1176"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77.74</w:t>
            </w:r>
          </w:p>
        </w:tc>
        <w:tc>
          <w:tcPr>
            <w:tcW w:w="1134"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9.55</w:t>
            </w:r>
          </w:p>
        </w:tc>
        <w:tc>
          <w:tcPr>
            <w:tcW w:w="1401"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12.70</w:t>
            </w:r>
          </w:p>
        </w:tc>
        <w:tc>
          <w:tcPr>
            <w:tcW w:w="776" w:type="dxa"/>
            <w:shd w:val="clear" w:color="auto" w:fill="A6A6A6" w:themeFill="background1" w:themeFillShade="A6"/>
          </w:tcPr>
          <w:p w:rsidR="002940FC" w:rsidRPr="00FE4E4C" w:rsidRDefault="002940FC" w:rsidP="005C2401">
            <w:pPr>
              <w:pStyle w:val="a0"/>
              <w:jc w:val="center"/>
              <w:rPr>
                <w:noProof/>
                <w:sz w:val="24"/>
                <w:szCs w:val="24"/>
                <w:rtl/>
                <w:lang w:bidi="fa-IR"/>
              </w:rPr>
            </w:pPr>
            <w:r w:rsidRPr="00FE4E4C">
              <w:rPr>
                <w:noProof/>
                <w:sz w:val="24"/>
                <w:szCs w:val="24"/>
                <w:lang w:bidi="fa-IR"/>
              </w:rPr>
              <w:t>13</w:t>
            </w:r>
          </w:p>
        </w:tc>
      </w:tr>
      <w:tr w:rsidR="002940FC" w:rsidRPr="00FE4E4C" w:rsidTr="002241DB">
        <w:trPr>
          <w:trHeight w:val="438"/>
        </w:trPr>
        <w:tc>
          <w:tcPr>
            <w:tcW w:w="1112"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78.89</w:t>
            </w:r>
          </w:p>
        </w:tc>
        <w:tc>
          <w:tcPr>
            <w:tcW w:w="1134"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15.09</w:t>
            </w:r>
          </w:p>
        </w:tc>
        <w:tc>
          <w:tcPr>
            <w:tcW w:w="1401"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6.04</w:t>
            </w:r>
          </w:p>
        </w:tc>
        <w:tc>
          <w:tcPr>
            <w:tcW w:w="568" w:type="dxa"/>
            <w:gridSpan w:val="2"/>
            <w:shd w:val="clear" w:color="auto" w:fill="A6A6A6" w:themeFill="background1" w:themeFillShade="A6"/>
          </w:tcPr>
          <w:p w:rsidR="002940FC" w:rsidRPr="00FE4E4C" w:rsidRDefault="002940FC" w:rsidP="005C2401">
            <w:pPr>
              <w:pStyle w:val="a0"/>
              <w:jc w:val="center"/>
              <w:rPr>
                <w:noProof/>
                <w:sz w:val="24"/>
                <w:szCs w:val="24"/>
                <w:rtl/>
                <w:lang w:bidi="fa-IR"/>
              </w:rPr>
            </w:pPr>
            <w:r w:rsidRPr="00FE4E4C">
              <w:rPr>
                <w:noProof/>
                <w:sz w:val="24"/>
                <w:szCs w:val="24"/>
                <w:lang w:bidi="fa-IR"/>
              </w:rPr>
              <w:t>34</w:t>
            </w:r>
          </w:p>
        </w:tc>
        <w:tc>
          <w:tcPr>
            <w:tcW w:w="1176"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78.10</w:t>
            </w:r>
          </w:p>
        </w:tc>
        <w:tc>
          <w:tcPr>
            <w:tcW w:w="1134"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9.97</w:t>
            </w:r>
          </w:p>
        </w:tc>
        <w:tc>
          <w:tcPr>
            <w:tcW w:w="1401"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11.92</w:t>
            </w:r>
          </w:p>
        </w:tc>
        <w:tc>
          <w:tcPr>
            <w:tcW w:w="776" w:type="dxa"/>
            <w:shd w:val="clear" w:color="auto" w:fill="A6A6A6" w:themeFill="background1" w:themeFillShade="A6"/>
          </w:tcPr>
          <w:p w:rsidR="002940FC" w:rsidRPr="00FE4E4C" w:rsidRDefault="002940FC" w:rsidP="005C2401">
            <w:pPr>
              <w:pStyle w:val="a0"/>
              <w:jc w:val="center"/>
              <w:rPr>
                <w:noProof/>
                <w:sz w:val="24"/>
                <w:szCs w:val="24"/>
                <w:rtl/>
                <w:lang w:bidi="fa-IR"/>
              </w:rPr>
            </w:pPr>
            <w:r w:rsidRPr="00FE4E4C">
              <w:rPr>
                <w:noProof/>
                <w:sz w:val="24"/>
                <w:szCs w:val="24"/>
                <w:lang w:bidi="fa-IR"/>
              </w:rPr>
              <w:t>14</w:t>
            </w:r>
          </w:p>
        </w:tc>
      </w:tr>
      <w:tr w:rsidR="002940FC" w:rsidRPr="00FE4E4C" w:rsidTr="002241DB">
        <w:trPr>
          <w:trHeight w:val="452"/>
        </w:trPr>
        <w:tc>
          <w:tcPr>
            <w:tcW w:w="1112"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78.42</w:t>
            </w:r>
          </w:p>
        </w:tc>
        <w:tc>
          <w:tcPr>
            <w:tcW w:w="1134"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16.44</w:t>
            </w:r>
          </w:p>
        </w:tc>
        <w:tc>
          <w:tcPr>
            <w:tcW w:w="1401"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5.13</w:t>
            </w:r>
          </w:p>
        </w:tc>
        <w:tc>
          <w:tcPr>
            <w:tcW w:w="568" w:type="dxa"/>
            <w:gridSpan w:val="2"/>
            <w:shd w:val="clear" w:color="auto" w:fill="A6A6A6" w:themeFill="background1" w:themeFillShade="A6"/>
          </w:tcPr>
          <w:p w:rsidR="002940FC" w:rsidRPr="00FE4E4C" w:rsidRDefault="002940FC" w:rsidP="005C2401">
            <w:pPr>
              <w:pStyle w:val="a0"/>
              <w:jc w:val="center"/>
              <w:rPr>
                <w:noProof/>
                <w:sz w:val="24"/>
                <w:szCs w:val="24"/>
                <w:rtl/>
                <w:lang w:bidi="fa-IR"/>
              </w:rPr>
            </w:pPr>
            <w:r w:rsidRPr="00FE4E4C">
              <w:rPr>
                <w:noProof/>
                <w:sz w:val="24"/>
                <w:szCs w:val="24"/>
                <w:lang w:bidi="fa-IR"/>
              </w:rPr>
              <w:t>35</w:t>
            </w:r>
          </w:p>
        </w:tc>
        <w:tc>
          <w:tcPr>
            <w:tcW w:w="1176"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78.14</w:t>
            </w:r>
          </w:p>
        </w:tc>
        <w:tc>
          <w:tcPr>
            <w:tcW w:w="1134"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10.02</w:t>
            </w:r>
          </w:p>
        </w:tc>
        <w:tc>
          <w:tcPr>
            <w:tcW w:w="1401"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11.83</w:t>
            </w:r>
          </w:p>
        </w:tc>
        <w:tc>
          <w:tcPr>
            <w:tcW w:w="776" w:type="dxa"/>
            <w:shd w:val="clear" w:color="auto" w:fill="A6A6A6" w:themeFill="background1" w:themeFillShade="A6"/>
          </w:tcPr>
          <w:p w:rsidR="002940FC" w:rsidRPr="00FE4E4C" w:rsidRDefault="002940FC" w:rsidP="005C2401">
            <w:pPr>
              <w:pStyle w:val="a0"/>
              <w:jc w:val="center"/>
              <w:rPr>
                <w:noProof/>
                <w:sz w:val="24"/>
                <w:szCs w:val="24"/>
                <w:rtl/>
                <w:lang w:bidi="fa-IR"/>
              </w:rPr>
            </w:pPr>
            <w:r w:rsidRPr="00FE4E4C">
              <w:rPr>
                <w:noProof/>
                <w:sz w:val="24"/>
                <w:szCs w:val="24"/>
                <w:lang w:bidi="fa-IR"/>
              </w:rPr>
              <w:t>15</w:t>
            </w:r>
          </w:p>
        </w:tc>
      </w:tr>
      <w:tr w:rsidR="002940FC" w:rsidRPr="00FE4E4C" w:rsidTr="002241DB">
        <w:trPr>
          <w:trHeight w:val="452"/>
        </w:trPr>
        <w:tc>
          <w:tcPr>
            <w:tcW w:w="1112"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78.13</w:t>
            </w:r>
          </w:p>
        </w:tc>
        <w:tc>
          <w:tcPr>
            <w:tcW w:w="1134"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17.12</w:t>
            </w:r>
          </w:p>
        </w:tc>
        <w:tc>
          <w:tcPr>
            <w:tcW w:w="1401"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4.74</w:t>
            </w:r>
          </w:p>
        </w:tc>
        <w:tc>
          <w:tcPr>
            <w:tcW w:w="568" w:type="dxa"/>
            <w:gridSpan w:val="2"/>
            <w:shd w:val="clear" w:color="auto" w:fill="A6A6A6" w:themeFill="background1" w:themeFillShade="A6"/>
          </w:tcPr>
          <w:p w:rsidR="002940FC" w:rsidRPr="00FE4E4C" w:rsidRDefault="002940FC" w:rsidP="005C2401">
            <w:pPr>
              <w:pStyle w:val="a0"/>
              <w:jc w:val="center"/>
              <w:rPr>
                <w:noProof/>
                <w:sz w:val="24"/>
                <w:szCs w:val="24"/>
                <w:rtl/>
                <w:lang w:bidi="fa-IR"/>
              </w:rPr>
            </w:pPr>
            <w:r w:rsidRPr="00FE4E4C">
              <w:rPr>
                <w:noProof/>
                <w:sz w:val="24"/>
                <w:szCs w:val="24"/>
                <w:lang w:bidi="fa-IR"/>
              </w:rPr>
              <w:t>36</w:t>
            </w:r>
          </w:p>
        </w:tc>
        <w:tc>
          <w:tcPr>
            <w:tcW w:w="1176"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78.29</w:t>
            </w:r>
          </w:p>
        </w:tc>
        <w:tc>
          <w:tcPr>
            <w:tcW w:w="1134"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10.23</w:t>
            </w:r>
          </w:p>
        </w:tc>
        <w:tc>
          <w:tcPr>
            <w:tcW w:w="1401"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11.47</w:t>
            </w:r>
          </w:p>
        </w:tc>
        <w:tc>
          <w:tcPr>
            <w:tcW w:w="776" w:type="dxa"/>
            <w:shd w:val="clear" w:color="auto" w:fill="A6A6A6" w:themeFill="background1" w:themeFillShade="A6"/>
          </w:tcPr>
          <w:p w:rsidR="002940FC" w:rsidRPr="00FE4E4C" w:rsidRDefault="002940FC" w:rsidP="005C2401">
            <w:pPr>
              <w:pStyle w:val="a0"/>
              <w:jc w:val="center"/>
              <w:rPr>
                <w:noProof/>
                <w:sz w:val="24"/>
                <w:szCs w:val="24"/>
                <w:rtl/>
                <w:lang w:bidi="fa-IR"/>
              </w:rPr>
            </w:pPr>
            <w:r w:rsidRPr="00FE4E4C">
              <w:rPr>
                <w:noProof/>
                <w:sz w:val="24"/>
                <w:szCs w:val="24"/>
                <w:lang w:bidi="fa-IR"/>
              </w:rPr>
              <w:t>16</w:t>
            </w:r>
          </w:p>
        </w:tc>
      </w:tr>
      <w:tr w:rsidR="002940FC" w:rsidRPr="00FE4E4C" w:rsidTr="002241DB">
        <w:trPr>
          <w:trHeight w:val="438"/>
        </w:trPr>
        <w:tc>
          <w:tcPr>
            <w:tcW w:w="1112"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77.58</w:t>
            </w:r>
          </w:p>
        </w:tc>
        <w:tc>
          <w:tcPr>
            <w:tcW w:w="1134"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18.21</w:t>
            </w:r>
          </w:p>
        </w:tc>
        <w:tc>
          <w:tcPr>
            <w:tcW w:w="1401"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4.21</w:t>
            </w:r>
          </w:p>
        </w:tc>
        <w:tc>
          <w:tcPr>
            <w:tcW w:w="568" w:type="dxa"/>
            <w:gridSpan w:val="2"/>
            <w:shd w:val="clear" w:color="auto" w:fill="A6A6A6" w:themeFill="background1" w:themeFillShade="A6"/>
          </w:tcPr>
          <w:p w:rsidR="002940FC" w:rsidRPr="00FE4E4C" w:rsidRDefault="002940FC" w:rsidP="005C2401">
            <w:pPr>
              <w:pStyle w:val="a0"/>
              <w:jc w:val="center"/>
              <w:rPr>
                <w:noProof/>
                <w:sz w:val="24"/>
                <w:szCs w:val="24"/>
                <w:rtl/>
                <w:lang w:bidi="fa-IR"/>
              </w:rPr>
            </w:pPr>
            <w:r w:rsidRPr="00FE4E4C">
              <w:rPr>
                <w:noProof/>
                <w:sz w:val="24"/>
                <w:szCs w:val="24"/>
                <w:lang w:bidi="fa-IR"/>
              </w:rPr>
              <w:t>37</w:t>
            </w:r>
          </w:p>
        </w:tc>
        <w:tc>
          <w:tcPr>
            <w:tcW w:w="1176"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78.33</w:t>
            </w:r>
          </w:p>
        </w:tc>
        <w:tc>
          <w:tcPr>
            <w:tcW w:w="1134"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10.29</w:t>
            </w:r>
          </w:p>
        </w:tc>
        <w:tc>
          <w:tcPr>
            <w:tcW w:w="1401"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11.38</w:t>
            </w:r>
          </w:p>
        </w:tc>
        <w:tc>
          <w:tcPr>
            <w:tcW w:w="776" w:type="dxa"/>
            <w:shd w:val="clear" w:color="auto" w:fill="A6A6A6" w:themeFill="background1" w:themeFillShade="A6"/>
          </w:tcPr>
          <w:p w:rsidR="002940FC" w:rsidRPr="00FE4E4C" w:rsidRDefault="002940FC" w:rsidP="005C2401">
            <w:pPr>
              <w:pStyle w:val="a0"/>
              <w:jc w:val="center"/>
              <w:rPr>
                <w:noProof/>
                <w:sz w:val="24"/>
                <w:szCs w:val="24"/>
                <w:rtl/>
                <w:lang w:bidi="fa-IR"/>
              </w:rPr>
            </w:pPr>
            <w:r w:rsidRPr="00FE4E4C">
              <w:rPr>
                <w:noProof/>
                <w:sz w:val="24"/>
                <w:szCs w:val="24"/>
                <w:lang w:bidi="fa-IR"/>
              </w:rPr>
              <w:t>17</w:t>
            </w:r>
          </w:p>
        </w:tc>
      </w:tr>
      <w:tr w:rsidR="002940FC" w:rsidRPr="00FE4E4C" w:rsidTr="002241DB">
        <w:trPr>
          <w:trHeight w:val="452"/>
        </w:trPr>
        <w:tc>
          <w:tcPr>
            <w:tcW w:w="1112"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77.03</w:t>
            </w:r>
          </w:p>
        </w:tc>
        <w:tc>
          <w:tcPr>
            <w:tcW w:w="1134"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19.19</w:t>
            </w:r>
          </w:p>
        </w:tc>
        <w:tc>
          <w:tcPr>
            <w:tcW w:w="1401"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3.77</w:t>
            </w:r>
          </w:p>
        </w:tc>
        <w:tc>
          <w:tcPr>
            <w:tcW w:w="568" w:type="dxa"/>
            <w:gridSpan w:val="2"/>
            <w:shd w:val="clear" w:color="auto" w:fill="A6A6A6" w:themeFill="background1" w:themeFillShade="A6"/>
          </w:tcPr>
          <w:p w:rsidR="002940FC" w:rsidRPr="00FE4E4C" w:rsidRDefault="002940FC" w:rsidP="005C2401">
            <w:pPr>
              <w:pStyle w:val="a0"/>
              <w:jc w:val="center"/>
              <w:rPr>
                <w:noProof/>
                <w:sz w:val="24"/>
                <w:szCs w:val="24"/>
                <w:rtl/>
                <w:lang w:bidi="fa-IR"/>
              </w:rPr>
            </w:pPr>
            <w:r w:rsidRPr="00FE4E4C">
              <w:rPr>
                <w:noProof/>
                <w:sz w:val="24"/>
                <w:szCs w:val="24"/>
                <w:lang w:bidi="fa-IR"/>
              </w:rPr>
              <w:t>38</w:t>
            </w:r>
          </w:p>
        </w:tc>
        <w:tc>
          <w:tcPr>
            <w:tcW w:w="1176"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78.53</w:t>
            </w:r>
          </w:p>
        </w:tc>
        <w:tc>
          <w:tcPr>
            <w:tcW w:w="1134"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10.61</w:t>
            </w:r>
          </w:p>
        </w:tc>
        <w:tc>
          <w:tcPr>
            <w:tcW w:w="1401"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10.85</w:t>
            </w:r>
          </w:p>
        </w:tc>
        <w:tc>
          <w:tcPr>
            <w:tcW w:w="776" w:type="dxa"/>
            <w:shd w:val="clear" w:color="auto" w:fill="A6A6A6" w:themeFill="background1" w:themeFillShade="A6"/>
          </w:tcPr>
          <w:p w:rsidR="002940FC" w:rsidRPr="00FE4E4C" w:rsidRDefault="002940FC" w:rsidP="005C2401">
            <w:pPr>
              <w:pStyle w:val="a0"/>
              <w:jc w:val="center"/>
              <w:rPr>
                <w:noProof/>
                <w:sz w:val="24"/>
                <w:szCs w:val="24"/>
                <w:rtl/>
                <w:lang w:bidi="fa-IR"/>
              </w:rPr>
            </w:pPr>
            <w:r w:rsidRPr="00FE4E4C">
              <w:rPr>
                <w:noProof/>
                <w:sz w:val="24"/>
                <w:szCs w:val="24"/>
                <w:lang w:bidi="fa-IR"/>
              </w:rPr>
              <w:t>18</w:t>
            </w:r>
          </w:p>
        </w:tc>
      </w:tr>
      <w:tr w:rsidR="002940FC" w:rsidRPr="00FE4E4C" w:rsidTr="002241DB">
        <w:trPr>
          <w:trHeight w:val="438"/>
        </w:trPr>
        <w:tc>
          <w:tcPr>
            <w:tcW w:w="1112"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76.46</w:t>
            </w:r>
          </w:p>
        </w:tc>
        <w:tc>
          <w:tcPr>
            <w:tcW w:w="1134"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20.14</w:t>
            </w:r>
          </w:p>
        </w:tc>
        <w:tc>
          <w:tcPr>
            <w:tcW w:w="1401"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3.43</w:t>
            </w:r>
          </w:p>
        </w:tc>
        <w:tc>
          <w:tcPr>
            <w:tcW w:w="568" w:type="dxa"/>
            <w:gridSpan w:val="2"/>
            <w:shd w:val="clear" w:color="auto" w:fill="A6A6A6" w:themeFill="background1" w:themeFillShade="A6"/>
          </w:tcPr>
          <w:p w:rsidR="002940FC" w:rsidRPr="00FE4E4C" w:rsidRDefault="002940FC" w:rsidP="005C2401">
            <w:pPr>
              <w:pStyle w:val="a0"/>
              <w:jc w:val="center"/>
              <w:rPr>
                <w:noProof/>
                <w:sz w:val="24"/>
                <w:szCs w:val="24"/>
                <w:rtl/>
                <w:lang w:bidi="fa-IR"/>
              </w:rPr>
            </w:pPr>
            <w:r w:rsidRPr="00FE4E4C">
              <w:rPr>
                <w:noProof/>
                <w:sz w:val="24"/>
                <w:szCs w:val="24"/>
                <w:lang w:bidi="fa-IR"/>
              </w:rPr>
              <w:t>39</w:t>
            </w:r>
          </w:p>
        </w:tc>
        <w:tc>
          <w:tcPr>
            <w:tcW w:w="1176"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78.60</w:t>
            </w:r>
          </w:p>
        </w:tc>
        <w:tc>
          <w:tcPr>
            <w:tcW w:w="1134"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10.74</w:t>
            </w:r>
          </w:p>
        </w:tc>
        <w:tc>
          <w:tcPr>
            <w:tcW w:w="1401" w:type="dxa"/>
          </w:tcPr>
          <w:p w:rsidR="002940FC" w:rsidRPr="00FE4E4C" w:rsidRDefault="002940FC" w:rsidP="005C2401">
            <w:pPr>
              <w:pStyle w:val="a0"/>
              <w:jc w:val="center"/>
              <w:rPr>
                <w:b w:val="0"/>
                <w:bCs w:val="0"/>
                <w:noProof/>
                <w:sz w:val="24"/>
                <w:szCs w:val="24"/>
                <w:rtl/>
                <w:lang w:bidi="fa-IR"/>
              </w:rPr>
            </w:pPr>
            <w:r w:rsidRPr="00FE4E4C">
              <w:rPr>
                <w:b w:val="0"/>
                <w:bCs w:val="0"/>
                <w:noProof/>
                <w:sz w:val="24"/>
                <w:szCs w:val="24"/>
                <w:lang w:bidi="fa-IR"/>
              </w:rPr>
              <w:t>10.65</w:t>
            </w:r>
          </w:p>
        </w:tc>
        <w:tc>
          <w:tcPr>
            <w:tcW w:w="776" w:type="dxa"/>
            <w:shd w:val="clear" w:color="auto" w:fill="A6A6A6" w:themeFill="background1" w:themeFillShade="A6"/>
          </w:tcPr>
          <w:p w:rsidR="002940FC" w:rsidRPr="00FE4E4C" w:rsidRDefault="002940FC" w:rsidP="005C2401">
            <w:pPr>
              <w:pStyle w:val="a0"/>
              <w:jc w:val="center"/>
              <w:rPr>
                <w:noProof/>
                <w:sz w:val="24"/>
                <w:szCs w:val="24"/>
                <w:rtl/>
                <w:lang w:bidi="fa-IR"/>
              </w:rPr>
            </w:pPr>
            <w:r w:rsidRPr="00FE4E4C">
              <w:rPr>
                <w:noProof/>
                <w:sz w:val="24"/>
                <w:szCs w:val="24"/>
                <w:lang w:bidi="fa-IR"/>
              </w:rPr>
              <w:t>19</w:t>
            </w:r>
          </w:p>
        </w:tc>
      </w:tr>
      <w:tr w:rsidR="002940FC" w:rsidRPr="00FE4E4C" w:rsidTr="002241DB">
        <w:trPr>
          <w:trHeight w:val="438"/>
        </w:trPr>
        <w:tc>
          <w:tcPr>
            <w:tcW w:w="1112"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75.49</w:t>
            </w:r>
          </w:p>
        </w:tc>
        <w:tc>
          <w:tcPr>
            <w:tcW w:w="1134"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21.55</w:t>
            </w:r>
          </w:p>
        </w:tc>
        <w:tc>
          <w:tcPr>
            <w:tcW w:w="1401"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2.95</w:t>
            </w:r>
          </w:p>
        </w:tc>
        <w:tc>
          <w:tcPr>
            <w:tcW w:w="568" w:type="dxa"/>
            <w:gridSpan w:val="2"/>
            <w:shd w:val="clear" w:color="auto" w:fill="A6A6A6" w:themeFill="background1" w:themeFillShade="A6"/>
          </w:tcPr>
          <w:p w:rsidR="002940FC" w:rsidRPr="00FE4E4C" w:rsidRDefault="002940FC" w:rsidP="005C2401">
            <w:pPr>
              <w:pStyle w:val="a0"/>
              <w:jc w:val="center"/>
              <w:rPr>
                <w:noProof/>
                <w:sz w:val="24"/>
                <w:szCs w:val="24"/>
                <w:rtl/>
                <w:lang w:bidi="fa-IR"/>
              </w:rPr>
            </w:pPr>
            <w:r w:rsidRPr="00FE4E4C">
              <w:rPr>
                <w:noProof/>
                <w:sz w:val="24"/>
                <w:szCs w:val="24"/>
                <w:lang w:bidi="fa-IR"/>
              </w:rPr>
              <w:t>40</w:t>
            </w:r>
          </w:p>
        </w:tc>
        <w:tc>
          <w:tcPr>
            <w:tcW w:w="1176"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78.64</w:t>
            </w:r>
          </w:p>
        </w:tc>
        <w:tc>
          <w:tcPr>
            <w:tcW w:w="1134"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10.82</w:t>
            </w:r>
          </w:p>
        </w:tc>
        <w:tc>
          <w:tcPr>
            <w:tcW w:w="1401" w:type="dxa"/>
          </w:tcPr>
          <w:p w:rsidR="002940FC" w:rsidRPr="00FE4E4C" w:rsidRDefault="0015743F" w:rsidP="005C2401">
            <w:pPr>
              <w:pStyle w:val="a0"/>
              <w:jc w:val="center"/>
              <w:rPr>
                <w:b w:val="0"/>
                <w:bCs w:val="0"/>
                <w:noProof/>
                <w:sz w:val="24"/>
                <w:szCs w:val="24"/>
                <w:rtl/>
                <w:lang w:bidi="fa-IR"/>
              </w:rPr>
            </w:pPr>
            <w:r w:rsidRPr="00FE4E4C">
              <w:rPr>
                <w:b w:val="0"/>
                <w:bCs w:val="0"/>
                <w:noProof/>
                <w:sz w:val="24"/>
                <w:szCs w:val="24"/>
                <w:lang w:bidi="fa-IR"/>
              </w:rPr>
              <w:t>10.53</w:t>
            </w:r>
          </w:p>
        </w:tc>
        <w:tc>
          <w:tcPr>
            <w:tcW w:w="776" w:type="dxa"/>
            <w:shd w:val="clear" w:color="auto" w:fill="A6A6A6" w:themeFill="background1" w:themeFillShade="A6"/>
          </w:tcPr>
          <w:p w:rsidR="002940FC" w:rsidRPr="00FE4E4C" w:rsidRDefault="002940FC" w:rsidP="005C2401">
            <w:pPr>
              <w:pStyle w:val="a0"/>
              <w:jc w:val="center"/>
              <w:rPr>
                <w:noProof/>
                <w:sz w:val="24"/>
                <w:szCs w:val="24"/>
                <w:rtl/>
                <w:lang w:bidi="fa-IR"/>
              </w:rPr>
            </w:pPr>
            <w:r w:rsidRPr="00FE4E4C">
              <w:rPr>
                <w:noProof/>
                <w:sz w:val="24"/>
                <w:szCs w:val="24"/>
                <w:lang w:bidi="fa-IR"/>
              </w:rPr>
              <w:t>20</w:t>
            </w:r>
          </w:p>
        </w:tc>
      </w:tr>
    </w:tbl>
    <w:p w:rsidR="000E1638" w:rsidRPr="00FE4E4C" w:rsidRDefault="000E1638" w:rsidP="0015743F">
      <w:pPr>
        <w:pStyle w:val="a0"/>
        <w:jc w:val="both"/>
        <w:rPr>
          <w:b w:val="0"/>
          <w:bCs w:val="0"/>
          <w:noProof/>
          <w:sz w:val="24"/>
          <w:szCs w:val="24"/>
          <w:lang w:bidi="fa-IR"/>
        </w:rPr>
      </w:pPr>
    </w:p>
    <w:p w:rsidR="00E00031" w:rsidRDefault="00E00031" w:rsidP="00C172F8">
      <w:pPr>
        <w:jc w:val="both"/>
        <w:rPr>
          <w:rFonts w:ascii="Times New Roman" w:eastAsia="Calibri" w:hAnsi="Times New Roman" w:cs="Times New Roman"/>
          <w:sz w:val="24"/>
          <w:szCs w:val="24"/>
          <w:lang w:val="en-GB"/>
        </w:rPr>
      </w:pPr>
    </w:p>
    <w:p w:rsidR="000E1638" w:rsidRPr="00576ADF" w:rsidRDefault="00346ECF" w:rsidP="00FE4E4C">
      <w:pPr>
        <w:jc w:val="both"/>
        <w:rPr>
          <w:sz w:val="28"/>
          <w:szCs w:val="28"/>
        </w:rPr>
      </w:pPr>
      <w:r w:rsidRPr="00937166">
        <w:rPr>
          <w:rFonts w:ascii="Times New Roman" w:eastAsia="Calibri" w:hAnsi="Times New Roman" w:cs="Times New Roman"/>
          <w:sz w:val="24"/>
          <w:szCs w:val="24"/>
          <w:lang w:val="en-GB"/>
        </w:rPr>
        <w:t>Figure</w:t>
      </w:r>
      <w:r w:rsidR="00E00031">
        <w:rPr>
          <w:rFonts w:ascii="Times New Roman" w:eastAsia="Calibri" w:hAnsi="Times New Roman" w:cs="Times New Roman"/>
          <w:sz w:val="24"/>
          <w:szCs w:val="24"/>
          <w:lang w:val="en-GB"/>
        </w:rPr>
        <w:t xml:space="preserve"> S1</w:t>
      </w:r>
      <w:r w:rsidRPr="00937166">
        <w:rPr>
          <w:rFonts w:ascii="Times New Roman" w:eastAsia="Calibri" w:hAnsi="Times New Roman" w:cs="Times New Roman"/>
          <w:sz w:val="24"/>
          <w:szCs w:val="24"/>
          <w:lang w:val="en-GB"/>
        </w:rPr>
        <w:t xml:space="preserve"> </w:t>
      </w:r>
      <m:oMath>
        <m:r>
          <m:rPr>
            <m:sty m:val="p"/>
          </m:rPr>
          <w:rPr>
            <w:rFonts w:ascii="Cambria Math" w:eastAsia="Calibri" w:hAnsi="Cambria Math" w:cs="Times New Roman"/>
            <w:sz w:val="24"/>
            <w:szCs w:val="24"/>
            <w:lang w:val="en-GB"/>
          </w:rPr>
          <m:t xml:space="preserve"> pr</m:t>
        </m:r>
      </m:oMath>
      <w:r w:rsidR="00256E5C" w:rsidRPr="00937166">
        <w:rPr>
          <w:rFonts w:ascii="Times New Roman" w:eastAsia="Calibri" w:hAnsi="Times New Roman" w:cs="Times New Roman"/>
          <w:sz w:val="24"/>
          <w:szCs w:val="24"/>
          <w:lang w:val="en-GB"/>
        </w:rPr>
        <w:t xml:space="preserve">esents the binodal curve for </w:t>
      </w:r>
      <w:r w:rsidR="00C172F8" w:rsidRPr="00937166">
        <w:rPr>
          <w:rFonts w:ascii="Times New Roman" w:eastAsia="Calibri" w:hAnsi="Times New Roman" w:cs="Times New Roman"/>
          <w:sz w:val="24"/>
          <w:szCs w:val="24"/>
          <w:lang w:val="en-GB"/>
        </w:rPr>
        <w:t>our</w:t>
      </w:r>
      <w:r w:rsidRPr="00937166">
        <w:rPr>
          <w:rFonts w:ascii="Times New Roman" w:eastAsia="Calibri" w:hAnsi="Times New Roman" w:cs="Times New Roman"/>
          <w:sz w:val="24"/>
          <w:szCs w:val="24"/>
          <w:lang w:val="en-GB"/>
        </w:rPr>
        <w:t xml:space="preserve"> aqueous two</w:t>
      </w:r>
      <w:r w:rsidR="00FE4E4C">
        <w:rPr>
          <w:rFonts w:ascii="Times New Roman" w:eastAsia="Calibri" w:hAnsi="Times New Roman" w:cs="Times New Roman"/>
          <w:sz w:val="24"/>
          <w:szCs w:val="24"/>
          <w:lang w:val="en-GB"/>
        </w:rPr>
        <w:t>-</w:t>
      </w:r>
      <w:r w:rsidRPr="00937166">
        <w:rPr>
          <w:rFonts w:ascii="Times New Roman" w:eastAsia="Calibri" w:hAnsi="Times New Roman" w:cs="Times New Roman"/>
          <w:sz w:val="24"/>
          <w:szCs w:val="24"/>
          <w:lang w:val="en-GB"/>
        </w:rPr>
        <w:t xml:space="preserve">phase system in the </w:t>
      </w:r>
      <w:r w:rsidR="00576ADF" w:rsidRPr="00937166">
        <w:rPr>
          <w:rFonts w:ascii="Times New Roman" w:eastAsia="Calibri" w:hAnsi="Times New Roman" w:cs="Times New Roman"/>
          <w:sz w:val="24"/>
          <w:szCs w:val="24"/>
          <w:lang w:val="en-GB"/>
        </w:rPr>
        <w:t>vertical</w:t>
      </w:r>
      <w:r w:rsidRPr="00937166">
        <w:rPr>
          <w:rFonts w:ascii="Times New Roman" w:eastAsia="Calibri" w:hAnsi="Times New Roman" w:cs="Times New Roman"/>
          <w:sz w:val="24"/>
          <w:szCs w:val="24"/>
          <w:lang w:val="en-GB"/>
        </w:rPr>
        <w:t xml:space="preserve"> angular coordinate</w:t>
      </w:r>
      <w:r w:rsidRPr="00576ADF">
        <w:rPr>
          <w:sz w:val="28"/>
          <w:szCs w:val="28"/>
        </w:rPr>
        <w:t xml:space="preserve">. </w:t>
      </w:r>
    </w:p>
    <w:p w:rsidR="000E1638" w:rsidRPr="000E1638" w:rsidRDefault="00CA7682" w:rsidP="000E1638">
      <w:pPr>
        <w:pStyle w:val="a0"/>
        <w:jc w:val="both"/>
        <w:rPr>
          <w:noProof/>
          <w:sz w:val="26"/>
          <w:szCs w:val="26"/>
          <w:rtl/>
          <w:lang w:bidi="fa-IR"/>
        </w:rPr>
      </w:pPr>
      <w:r w:rsidRPr="000E1638">
        <w:rPr>
          <w:noProof/>
          <w:sz w:val="26"/>
          <w:szCs w:val="26"/>
        </w:rPr>
        <w:lastRenderedPageBreak/>
        <w:drawing>
          <wp:anchor distT="0" distB="0" distL="114300" distR="114300" simplePos="0" relativeHeight="251668480" behindDoc="0" locked="0" layoutInCell="1" allowOverlap="1" wp14:anchorId="52F5B615" wp14:editId="37573466">
            <wp:simplePos x="0" y="0"/>
            <wp:positionH relativeFrom="margin">
              <wp:posOffset>828675</wp:posOffset>
            </wp:positionH>
            <wp:positionV relativeFrom="paragraph">
              <wp:posOffset>123825</wp:posOffset>
            </wp:positionV>
            <wp:extent cx="4619625" cy="2562225"/>
            <wp:effectExtent l="0" t="0" r="0" b="0"/>
            <wp:wrapTopAndBottom/>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margin">
              <wp14:pctWidth>0</wp14:pctWidth>
            </wp14:sizeRelH>
            <wp14:sizeRelV relativeFrom="margin">
              <wp14:pctHeight>0</wp14:pctHeight>
            </wp14:sizeRelV>
          </wp:anchor>
        </w:drawing>
      </w:r>
      <w:r w:rsidR="002940FC" w:rsidRPr="000E1638">
        <w:rPr>
          <w:noProof/>
          <w:sz w:val="26"/>
          <w:szCs w:val="26"/>
        </w:rPr>
        <mc:AlternateContent>
          <mc:Choice Requires="wps">
            <w:drawing>
              <wp:anchor distT="0" distB="0" distL="114300" distR="114300" simplePos="0" relativeHeight="251660288" behindDoc="0" locked="0" layoutInCell="1" allowOverlap="1" wp14:anchorId="0962DCCC" wp14:editId="30BD2393">
                <wp:simplePos x="0" y="0"/>
                <wp:positionH relativeFrom="margin">
                  <wp:align>right</wp:align>
                </wp:positionH>
                <wp:positionV relativeFrom="paragraph">
                  <wp:posOffset>2879725</wp:posOffset>
                </wp:positionV>
                <wp:extent cx="5547995" cy="635"/>
                <wp:effectExtent l="0" t="0" r="0" b="8255"/>
                <wp:wrapTopAndBottom/>
                <wp:docPr id="26" name="Text Box 26"/>
                <wp:cNvGraphicFramePr/>
                <a:graphic xmlns:a="http://schemas.openxmlformats.org/drawingml/2006/main">
                  <a:graphicData uri="http://schemas.microsoft.com/office/word/2010/wordprocessingShape">
                    <wps:wsp>
                      <wps:cNvSpPr txBox="1"/>
                      <wps:spPr>
                        <a:xfrm>
                          <a:off x="0" y="0"/>
                          <a:ext cx="5547995" cy="635"/>
                        </a:xfrm>
                        <a:prstGeom prst="rect">
                          <a:avLst/>
                        </a:prstGeom>
                        <a:solidFill>
                          <a:prstClr val="white"/>
                        </a:solidFill>
                        <a:ln>
                          <a:noFill/>
                        </a:ln>
                        <a:effectLst/>
                      </wps:spPr>
                      <wps:txbx>
                        <w:txbxContent>
                          <w:p w:rsidR="004C311D" w:rsidRPr="00000224" w:rsidRDefault="004C311D" w:rsidP="00E70F00">
                            <w:pPr>
                              <w:pStyle w:val="Caption"/>
                              <w:jc w:val="center"/>
                              <w:rPr>
                                <w:sz w:val="22"/>
                                <w:szCs w:val="22"/>
                              </w:rPr>
                            </w:pPr>
                            <w:r w:rsidRPr="00000224">
                              <w:rPr>
                                <w:sz w:val="22"/>
                                <w:szCs w:val="22"/>
                              </w:rPr>
                              <w:t>Figure</w:t>
                            </w:r>
                            <w:r w:rsidR="00E00031" w:rsidRPr="00000224">
                              <w:rPr>
                                <w:sz w:val="22"/>
                                <w:szCs w:val="22"/>
                              </w:rPr>
                              <w:t xml:space="preserve"> S1</w:t>
                            </w:r>
                            <w:r w:rsidRPr="00000224">
                              <w:rPr>
                                <w:sz w:val="22"/>
                                <w:szCs w:val="22"/>
                              </w:rPr>
                              <w:t xml:space="preserve">: </w:t>
                            </w:r>
                            <w:proofErr w:type="spellStart"/>
                            <w:r w:rsidR="00C172F8" w:rsidRPr="00000224">
                              <w:rPr>
                                <w:b w:val="0"/>
                                <w:bCs w:val="0"/>
                                <w:sz w:val="22"/>
                                <w:szCs w:val="22"/>
                              </w:rPr>
                              <w:t>B</w:t>
                            </w:r>
                            <w:r w:rsidRPr="00000224">
                              <w:rPr>
                                <w:b w:val="0"/>
                                <w:bCs w:val="0"/>
                                <w:sz w:val="22"/>
                                <w:szCs w:val="22"/>
                              </w:rPr>
                              <w:t>inodal</w:t>
                            </w:r>
                            <w:proofErr w:type="spellEnd"/>
                            <w:r w:rsidRPr="00000224">
                              <w:rPr>
                                <w:b w:val="0"/>
                                <w:bCs w:val="0"/>
                                <w:sz w:val="22"/>
                                <w:szCs w:val="22"/>
                              </w:rPr>
                              <w:t xml:space="preserve"> curve of</w:t>
                            </w:r>
                            <w:r w:rsidR="00256E5C" w:rsidRPr="00000224">
                              <w:rPr>
                                <w:b w:val="0"/>
                                <w:bCs w:val="0"/>
                                <w:sz w:val="22"/>
                                <w:szCs w:val="22"/>
                              </w:rPr>
                              <w:t xml:space="preserve"> </w:t>
                            </w:r>
                            <w:r w:rsidRPr="00000224">
                              <w:rPr>
                                <w:b w:val="0"/>
                                <w:bCs w:val="0"/>
                                <w:sz w:val="22"/>
                                <w:szCs w:val="22"/>
                              </w:rPr>
                              <w:t xml:space="preserve">polyethylene </w:t>
                            </w:r>
                            <w:r w:rsidR="0015743F" w:rsidRPr="00000224">
                              <w:rPr>
                                <w:b w:val="0"/>
                                <w:bCs w:val="0"/>
                                <w:sz w:val="22"/>
                                <w:szCs w:val="22"/>
                              </w:rPr>
                              <w:t>glycol</w:t>
                            </w:r>
                            <w:r w:rsidR="00FE4E4C">
                              <w:rPr>
                                <w:b w:val="0"/>
                                <w:bCs w:val="0"/>
                                <w:sz w:val="22"/>
                                <w:szCs w:val="22"/>
                              </w:rPr>
                              <w:t>-</w:t>
                            </w:r>
                            <w:proofErr w:type="spellStart"/>
                            <w:r w:rsidR="00FE4E4C" w:rsidRPr="00000224">
                              <w:rPr>
                                <w:b w:val="0"/>
                                <w:bCs w:val="0"/>
                                <w:sz w:val="22"/>
                                <w:szCs w:val="22"/>
                              </w:rPr>
                              <w:t>trisodium</w:t>
                            </w:r>
                            <w:proofErr w:type="spellEnd"/>
                            <w:r w:rsidR="00FE4E4C" w:rsidRPr="00000224">
                              <w:rPr>
                                <w:b w:val="0"/>
                                <w:bCs w:val="0"/>
                                <w:sz w:val="22"/>
                                <w:szCs w:val="22"/>
                              </w:rPr>
                              <w:t xml:space="preserve"> citrate</w:t>
                            </w:r>
                            <w:r w:rsidR="00FE4E4C">
                              <w:rPr>
                                <w:b w:val="0"/>
                                <w:bCs w:val="0"/>
                                <w:sz w:val="22"/>
                                <w:szCs w:val="22"/>
                              </w:rPr>
                              <w:t xml:space="preserve"> </w:t>
                            </w:r>
                            <w:r w:rsidRPr="00000224">
                              <w:rPr>
                                <w:b w:val="0"/>
                                <w:bCs w:val="0"/>
                                <w:sz w:val="22"/>
                                <w:szCs w:val="22"/>
                              </w:rPr>
                              <w:t>aqueous two</w:t>
                            </w:r>
                            <w:r w:rsidR="00E70F00">
                              <w:rPr>
                                <w:b w:val="0"/>
                                <w:bCs w:val="0"/>
                                <w:sz w:val="22"/>
                                <w:szCs w:val="22"/>
                              </w:rPr>
                              <w:t>-</w:t>
                            </w:r>
                            <w:r w:rsidRPr="00000224">
                              <w:rPr>
                                <w:b w:val="0"/>
                                <w:bCs w:val="0"/>
                                <w:sz w:val="22"/>
                                <w:szCs w:val="22"/>
                              </w:rPr>
                              <w:t>phase system in vertical angle coordinates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0962DCCC" id="_x0000_t202" coordsize="21600,21600" o:spt="202" path="m,l,21600r21600,l21600,xe">
                <v:stroke joinstyle="miter"/>
                <v:path gradientshapeok="t" o:connecttype="rect"/>
              </v:shapetype>
              <v:shape id="Text Box 26" o:spid="_x0000_s1026" type="#_x0000_t202" style="position:absolute;left:0;text-align:left;margin-left:385.65pt;margin-top:226.75pt;width:436.85pt;height:.05pt;z-index:251660288;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" stroked="f">
                <v:textbox style="mso-fit-shape-to-text:t" inset="0,0,0,0">
                  <w:txbxContent>
                    <w:p w:rsidR="004C311D" w:rsidRPr="00000224" w:rsidRDefault="004C311D" w:rsidP="00E70F00">
                      <w:pPr>
                        <w:pStyle w:val="Caption"/>
                        <w:jc w:val="center"/>
                        <w:rPr>
                          <w:sz w:val="22"/>
                          <w:szCs w:val="22"/>
                        </w:rPr>
                      </w:pPr>
                      <w:r w:rsidRPr="00000224">
                        <w:rPr>
                          <w:sz w:val="22"/>
                          <w:szCs w:val="22"/>
                        </w:rPr>
                        <w:t>Figure</w:t>
                      </w:r>
                      <w:r w:rsidR="00E00031" w:rsidRPr="00000224">
                        <w:rPr>
                          <w:sz w:val="22"/>
                          <w:szCs w:val="22"/>
                        </w:rPr>
                        <w:t xml:space="preserve"> S1</w:t>
                      </w:r>
                      <w:r w:rsidRPr="00000224">
                        <w:rPr>
                          <w:sz w:val="22"/>
                          <w:szCs w:val="22"/>
                        </w:rPr>
                        <w:t xml:space="preserve">: </w:t>
                      </w:r>
                      <w:r w:rsidR="00C172F8" w:rsidRPr="00000224">
                        <w:rPr>
                          <w:b w:val="0"/>
                          <w:bCs w:val="0"/>
                          <w:sz w:val="22"/>
                          <w:szCs w:val="22"/>
                        </w:rPr>
                        <w:t>B</w:t>
                      </w:r>
                      <w:r w:rsidRPr="00000224">
                        <w:rPr>
                          <w:b w:val="0"/>
                          <w:bCs w:val="0"/>
                          <w:sz w:val="22"/>
                          <w:szCs w:val="22"/>
                        </w:rPr>
                        <w:t>inodal curve of</w:t>
                      </w:r>
                      <w:r w:rsidR="00256E5C" w:rsidRPr="00000224">
                        <w:rPr>
                          <w:b w:val="0"/>
                          <w:bCs w:val="0"/>
                          <w:sz w:val="22"/>
                          <w:szCs w:val="22"/>
                        </w:rPr>
                        <w:t xml:space="preserve"> </w:t>
                      </w:r>
                      <w:r w:rsidRPr="00000224">
                        <w:rPr>
                          <w:b w:val="0"/>
                          <w:bCs w:val="0"/>
                          <w:sz w:val="22"/>
                          <w:szCs w:val="22"/>
                        </w:rPr>
                        <w:t xml:space="preserve">polyethylene </w:t>
                      </w:r>
                      <w:r w:rsidR="0015743F" w:rsidRPr="00000224">
                        <w:rPr>
                          <w:b w:val="0"/>
                          <w:bCs w:val="0"/>
                          <w:sz w:val="22"/>
                          <w:szCs w:val="22"/>
                        </w:rPr>
                        <w:t>glycol</w:t>
                      </w:r>
                      <w:r w:rsidR="00FE4E4C">
                        <w:rPr>
                          <w:b w:val="0"/>
                          <w:bCs w:val="0"/>
                          <w:sz w:val="22"/>
                          <w:szCs w:val="22"/>
                        </w:rPr>
                        <w:t>-</w:t>
                      </w:r>
                      <w:r w:rsidR="00FE4E4C" w:rsidRPr="00000224">
                        <w:rPr>
                          <w:b w:val="0"/>
                          <w:bCs w:val="0"/>
                          <w:sz w:val="22"/>
                          <w:szCs w:val="22"/>
                        </w:rPr>
                        <w:t>trisodium citrate</w:t>
                      </w:r>
                      <w:r w:rsidR="00FE4E4C">
                        <w:rPr>
                          <w:b w:val="0"/>
                          <w:bCs w:val="0"/>
                          <w:sz w:val="22"/>
                          <w:szCs w:val="22"/>
                        </w:rPr>
                        <w:t xml:space="preserve"> </w:t>
                      </w:r>
                      <w:r w:rsidRPr="00000224">
                        <w:rPr>
                          <w:b w:val="0"/>
                          <w:bCs w:val="0"/>
                          <w:sz w:val="22"/>
                          <w:szCs w:val="22"/>
                        </w:rPr>
                        <w:t>aqueous two</w:t>
                      </w:r>
                      <w:r w:rsidR="00E70F00">
                        <w:rPr>
                          <w:b w:val="0"/>
                          <w:bCs w:val="0"/>
                          <w:sz w:val="22"/>
                          <w:szCs w:val="22"/>
                        </w:rPr>
                        <w:t>-</w:t>
                      </w:r>
                      <w:r w:rsidRPr="00000224">
                        <w:rPr>
                          <w:b w:val="0"/>
                          <w:bCs w:val="0"/>
                          <w:sz w:val="22"/>
                          <w:szCs w:val="22"/>
                        </w:rPr>
                        <w:t>phase system in vertical angle coordinates</w:t>
                      </w:r>
                    </w:p>
                  </w:txbxContent>
                </v:textbox>
                <w10:wrap type="topAndBottom" anchorx="margin"/>
              </v:shape>
            </w:pict>
          </mc:Fallback>
        </mc:AlternateContent>
      </w:r>
      <w:r w:rsidR="000E1638" w:rsidRPr="000E1638">
        <w:rPr>
          <w:noProof/>
          <w:sz w:val="26"/>
          <w:szCs w:val="26"/>
        </w:rPr>
        <mc:AlternateContent>
          <mc:Choice Requires="wps">
            <w:drawing>
              <wp:anchor distT="0" distB="0" distL="114300" distR="114300" simplePos="0" relativeHeight="251662336" behindDoc="0" locked="0" layoutInCell="1" allowOverlap="1" wp14:anchorId="7677DCF5" wp14:editId="6F649F75">
                <wp:simplePos x="0" y="0"/>
                <wp:positionH relativeFrom="page">
                  <wp:align>center</wp:align>
                </wp:positionH>
                <wp:positionV relativeFrom="paragraph">
                  <wp:posOffset>7382992</wp:posOffset>
                </wp:positionV>
                <wp:extent cx="7317740" cy="635"/>
                <wp:effectExtent l="0" t="0" r="0" b="9525"/>
                <wp:wrapTopAndBottom/>
                <wp:docPr id="65" name="Text Box 65"/>
                <wp:cNvGraphicFramePr/>
                <a:graphic xmlns:a="http://schemas.openxmlformats.org/drawingml/2006/main">
                  <a:graphicData uri="http://schemas.microsoft.com/office/word/2010/wordprocessingShape">
                    <wps:wsp>
                      <wps:cNvSpPr txBox="1"/>
                      <wps:spPr>
                        <a:xfrm>
                          <a:off x="0" y="0"/>
                          <a:ext cx="7317740" cy="635"/>
                        </a:xfrm>
                        <a:prstGeom prst="rect">
                          <a:avLst/>
                        </a:prstGeom>
                        <a:solidFill>
                          <a:prstClr val="white"/>
                        </a:solidFill>
                        <a:ln>
                          <a:noFill/>
                        </a:ln>
                        <a:effectLst/>
                      </wps:spPr>
                      <wps:txbx>
                        <w:txbxContent>
                          <w:p w:rsidR="004C311D" w:rsidRPr="00EE55FD" w:rsidRDefault="004C311D" w:rsidP="00576ADF">
                            <w:pPr>
                              <w:pStyle w:val="a"/>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cx="http://schemas.microsoft.com/office/drawing/2014/chartex">
            <w:pict>
              <v:shape w14:anchorId="7677DCF5" id="Text Box 65" o:spid="_x0000_s1027" type="#_x0000_t202" style="position:absolute;left:0;text-align:left;margin-left:0;margin-top:581.35pt;width:576.2pt;height:.05pt;z-index:251662336;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" stroked="f">
                <v:textbox style="mso-fit-shape-to-text:t" inset="0,0,0,0">
                  <w:txbxContent>
                    <w:p w:rsidR="004C311D" w:rsidRPr="00EE55FD" w:rsidRDefault="004C311D" w:rsidP="00576ADF">
                      <w:pPr>
                        <w:pStyle w:val="a"/>
                        <w:rPr>
                          <w:noProof/>
                        </w:rPr>
                      </w:pPr>
                    </w:p>
                  </w:txbxContent>
                </v:textbox>
                <w10:wrap type="topAndBottom" anchorx="page"/>
              </v:shape>
            </w:pict>
          </mc:Fallback>
        </mc:AlternateContent>
      </w:r>
    </w:p>
    <w:p w:rsidR="00E00031" w:rsidRDefault="00E00031" w:rsidP="00F56F09">
      <w:pPr>
        <w:pStyle w:val="a0"/>
        <w:bidi w:val="0"/>
        <w:jc w:val="both"/>
        <w:rPr>
          <w:rFonts w:eastAsia="Calibri" w:cs="Times New Roman"/>
          <w:b w:val="0"/>
          <w:bCs w:val="0"/>
          <w:sz w:val="24"/>
          <w:szCs w:val="24"/>
          <w:lang w:val="en-GB"/>
        </w:rPr>
      </w:pPr>
    </w:p>
    <w:p w:rsidR="000E1638" w:rsidRPr="00587F47" w:rsidRDefault="00587F47" w:rsidP="00E00031">
      <w:pPr>
        <w:pStyle w:val="Caption"/>
        <w:keepNext/>
        <w:jc w:val="center"/>
      </w:pPr>
      <w:bookmarkStart w:id="0" w:name="_Toc536412173"/>
      <w:bookmarkStart w:id="1" w:name="_Toc536412464"/>
      <w:bookmarkStart w:id="2" w:name="_Toc536740041"/>
      <w:bookmarkStart w:id="3" w:name="_Toc18144"/>
      <w:r>
        <w:t>Table</w:t>
      </w:r>
      <w:r w:rsidR="00E00031">
        <w:t xml:space="preserve"> S2</w:t>
      </w:r>
      <m:oMath>
        <m:r>
          <m:rPr>
            <m:sty m:val="bi"/>
          </m:rPr>
          <w:rPr>
            <w:rFonts w:ascii="Cambria Math" w:eastAsiaTheme="minorHAnsi" w:hAnsi="Cambria Math" w:cstheme="minorBidi"/>
            <w:sz w:val="28"/>
            <w:szCs w:val="28"/>
          </w:rPr>
          <m:t>:</m:t>
        </m:r>
      </m:oMath>
      <w:r w:rsidRPr="00425FA5">
        <w:rPr>
          <w:b w:val="0"/>
          <w:bCs w:val="0"/>
          <w:lang w:bidi="fa-IR"/>
        </w:rPr>
        <w:t xml:space="preserve">Constants of the Marchuk </w:t>
      </w:r>
      <w:r w:rsidR="00C172F8" w:rsidRPr="00425FA5">
        <w:rPr>
          <w:b w:val="0"/>
          <w:bCs w:val="0"/>
          <w:lang w:bidi="fa-IR"/>
        </w:rPr>
        <w:t>e</w:t>
      </w:r>
      <w:r w:rsidRPr="00425FA5">
        <w:rPr>
          <w:b w:val="0"/>
          <w:bCs w:val="0"/>
          <w:lang w:bidi="fa-IR"/>
        </w:rPr>
        <w:t xml:space="preserve">quation and </w:t>
      </w:r>
      <w:r w:rsidR="00C172F8" w:rsidRPr="00425FA5">
        <w:rPr>
          <w:b w:val="0"/>
          <w:bCs w:val="0"/>
          <w:lang w:bidi="fa-IR"/>
        </w:rPr>
        <w:t>c</w:t>
      </w:r>
      <w:r w:rsidRPr="00425FA5">
        <w:rPr>
          <w:b w:val="0"/>
          <w:bCs w:val="0"/>
          <w:lang w:bidi="fa-IR"/>
        </w:rPr>
        <w:t xml:space="preserve">orrelation </w:t>
      </w:r>
      <w:r w:rsidR="00C172F8" w:rsidRPr="00425FA5">
        <w:rPr>
          <w:b w:val="0"/>
          <w:bCs w:val="0"/>
          <w:lang w:bidi="fa-IR"/>
        </w:rPr>
        <w:t>c</w:t>
      </w:r>
      <w:r w:rsidRPr="00425FA5">
        <w:rPr>
          <w:b w:val="0"/>
          <w:bCs w:val="0"/>
          <w:lang w:bidi="fa-IR"/>
        </w:rPr>
        <w:t>oefficient for aqueous two phase system</w:t>
      </w:r>
      <w:bookmarkEnd w:id="0"/>
      <w:bookmarkEnd w:id="1"/>
      <w:bookmarkEnd w:id="2"/>
      <w:bookmarkEnd w:id="3"/>
    </w:p>
    <w:tbl>
      <w:tblPr>
        <w:tblStyle w:val="TableGridLight1"/>
        <w:bidiVisual/>
        <w:tblW w:w="8957" w:type="dxa"/>
        <w:tblInd w:w="267" w:type="dxa"/>
        <w:tblLook w:val="04A0" w:firstRow="1" w:lastRow="0" w:firstColumn="1" w:lastColumn="0" w:noHBand="0" w:noVBand="1"/>
      </w:tblPr>
      <w:tblGrid>
        <w:gridCol w:w="1296"/>
        <w:gridCol w:w="17"/>
        <w:gridCol w:w="1243"/>
        <w:gridCol w:w="17"/>
        <w:gridCol w:w="1513"/>
        <w:gridCol w:w="17"/>
        <w:gridCol w:w="1423"/>
        <w:gridCol w:w="17"/>
        <w:gridCol w:w="3397"/>
        <w:gridCol w:w="17"/>
      </w:tblGrid>
      <w:tr w:rsidR="000E1638" w:rsidRPr="000E1638" w:rsidTr="001F79A7">
        <w:tc>
          <w:tcPr>
            <w:tcW w:w="1313" w:type="dxa"/>
            <w:gridSpan w:val="2"/>
            <w:shd w:val="clear" w:color="auto" w:fill="D9D9D9" w:themeFill="background1" w:themeFillShade="D9"/>
            <w:hideMark/>
          </w:tcPr>
          <w:p w:rsidR="000E1638" w:rsidRPr="00425FA5" w:rsidRDefault="005E3719" w:rsidP="000E1638">
            <w:pPr>
              <w:pStyle w:val="a0"/>
              <w:jc w:val="both"/>
              <w:rPr>
                <w:b w:val="0"/>
                <w:bCs w:val="0"/>
                <w:noProof/>
                <w:sz w:val="26"/>
                <w:szCs w:val="26"/>
                <w:lang w:bidi="fa-IR"/>
              </w:rPr>
            </w:pPr>
            <m:oMathPara>
              <m:oMath>
                <m:sSup>
                  <m:sSupPr>
                    <m:ctrlPr>
                      <w:rPr>
                        <w:rFonts w:ascii="Cambria Math" w:eastAsiaTheme="minorHAnsi" w:hAnsi="Cambria Math" w:cstheme="minorBidi"/>
                        <w:b w:val="0"/>
                        <w:bCs w:val="0"/>
                        <w:i/>
                        <w:sz w:val="28"/>
                        <w:szCs w:val="28"/>
                      </w:rPr>
                    </m:ctrlPr>
                  </m:sSupPr>
                  <m:e>
                    <m:r>
                      <m:rPr>
                        <m:sty m:val="bi"/>
                      </m:rPr>
                      <w:rPr>
                        <w:rFonts w:ascii="Cambria Math" w:eastAsiaTheme="minorHAnsi" w:hAnsi="Cambria Math" w:cstheme="minorBidi"/>
                        <w:sz w:val="28"/>
                        <w:szCs w:val="28"/>
                      </w:rPr>
                      <m:t>R</m:t>
                    </m:r>
                  </m:e>
                  <m:sup>
                    <m:r>
                      <m:rPr>
                        <m:sty m:val="bi"/>
                      </m:rPr>
                      <w:rPr>
                        <w:rFonts w:ascii="Cambria Math" w:eastAsiaTheme="minorHAnsi" w:hAnsi="Cambria Math" w:cstheme="minorBidi"/>
                        <w:sz w:val="28"/>
                        <w:szCs w:val="28"/>
                      </w:rPr>
                      <m:t>2</m:t>
                    </m:r>
                  </m:sup>
                </m:sSup>
              </m:oMath>
            </m:oMathPara>
          </w:p>
        </w:tc>
        <w:tc>
          <w:tcPr>
            <w:tcW w:w="1260" w:type="dxa"/>
            <w:gridSpan w:val="2"/>
            <w:shd w:val="clear" w:color="auto" w:fill="D9D9D9" w:themeFill="background1" w:themeFillShade="D9"/>
            <w:hideMark/>
          </w:tcPr>
          <w:p w:rsidR="000E1638" w:rsidRPr="00425FA5" w:rsidRDefault="00425FA5" w:rsidP="001072EC">
            <w:pPr>
              <w:pStyle w:val="a0"/>
              <w:jc w:val="both"/>
              <w:rPr>
                <w:b w:val="0"/>
                <w:bCs w:val="0"/>
                <w:noProof/>
                <w:sz w:val="26"/>
                <w:szCs w:val="26"/>
                <w:lang w:bidi="fa-IR"/>
              </w:rPr>
            </w:pPr>
            <m:oMathPara>
              <m:oMath>
                <m:r>
                  <m:rPr>
                    <m:sty m:val="bi"/>
                  </m:rPr>
                  <w:rPr>
                    <w:rFonts w:ascii="Cambria Math" w:hAnsi="Cambria Math"/>
                    <w:noProof/>
                    <w:sz w:val="26"/>
                    <w:szCs w:val="26"/>
                    <w:lang w:bidi="fa-IR"/>
                  </w:rPr>
                  <m:t>C</m:t>
                </m:r>
              </m:oMath>
            </m:oMathPara>
          </w:p>
        </w:tc>
        <w:tc>
          <w:tcPr>
            <w:tcW w:w="1530" w:type="dxa"/>
            <w:gridSpan w:val="2"/>
            <w:shd w:val="clear" w:color="auto" w:fill="D9D9D9" w:themeFill="background1" w:themeFillShade="D9"/>
            <w:hideMark/>
          </w:tcPr>
          <w:p w:rsidR="000E1638" w:rsidRPr="00425FA5" w:rsidRDefault="00425FA5" w:rsidP="000E1638">
            <w:pPr>
              <w:pStyle w:val="a0"/>
              <w:jc w:val="both"/>
              <w:rPr>
                <w:b w:val="0"/>
                <w:bCs w:val="0"/>
                <w:noProof/>
                <w:sz w:val="26"/>
                <w:szCs w:val="26"/>
                <w:lang w:bidi="fa-IR"/>
              </w:rPr>
            </w:pPr>
            <m:oMathPara>
              <m:oMath>
                <m:r>
                  <m:rPr>
                    <m:sty m:val="bi"/>
                  </m:rPr>
                  <w:rPr>
                    <w:rFonts w:ascii="Cambria Math" w:eastAsiaTheme="minorHAnsi" w:hAnsi="Cambria Math" w:cstheme="minorBidi"/>
                    <w:sz w:val="28"/>
                    <w:szCs w:val="28"/>
                  </w:rPr>
                  <m:t>B</m:t>
                </m:r>
              </m:oMath>
            </m:oMathPara>
          </w:p>
        </w:tc>
        <w:tc>
          <w:tcPr>
            <w:tcW w:w="1440" w:type="dxa"/>
            <w:gridSpan w:val="2"/>
            <w:shd w:val="clear" w:color="auto" w:fill="D9D9D9" w:themeFill="background1" w:themeFillShade="D9"/>
            <w:hideMark/>
          </w:tcPr>
          <w:p w:rsidR="000E1638" w:rsidRPr="00425FA5" w:rsidRDefault="00425FA5" w:rsidP="000E1638">
            <w:pPr>
              <w:pStyle w:val="a0"/>
              <w:jc w:val="both"/>
              <w:rPr>
                <w:b w:val="0"/>
                <w:bCs w:val="0"/>
                <w:noProof/>
                <w:sz w:val="26"/>
                <w:szCs w:val="26"/>
                <w:lang w:bidi="fa-IR"/>
              </w:rPr>
            </w:pPr>
            <m:oMathPara>
              <m:oMath>
                <m:r>
                  <m:rPr>
                    <m:sty m:val="bi"/>
                  </m:rPr>
                  <w:rPr>
                    <w:rFonts w:ascii="Cambria Math" w:eastAsiaTheme="minorHAnsi" w:hAnsi="Cambria Math" w:cstheme="minorBidi"/>
                    <w:sz w:val="28"/>
                    <w:szCs w:val="28"/>
                  </w:rPr>
                  <m:t>A</m:t>
                </m:r>
              </m:oMath>
            </m:oMathPara>
          </w:p>
        </w:tc>
        <w:tc>
          <w:tcPr>
            <w:tcW w:w="3414" w:type="dxa"/>
            <w:gridSpan w:val="2"/>
            <w:shd w:val="clear" w:color="auto" w:fill="D9D9D9" w:themeFill="background1" w:themeFillShade="D9"/>
            <w:hideMark/>
          </w:tcPr>
          <w:p w:rsidR="000E1638" w:rsidRPr="00425FA5" w:rsidRDefault="0015743F" w:rsidP="00E00031">
            <w:pPr>
              <w:pStyle w:val="a0"/>
              <w:jc w:val="center"/>
              <w:rPr>
                <w:b w:val="0"/>
                <w:bCs w:val="0"/>
                <w:noProof/>
                <w:sz w:val="26"/>
                <w:szCs w:val="26"/>
                <w:lang w:bidi="fa-IR"/>
              </w:rPr>
            </w:pPr>
            <w:r w:rsidRPr="00425FA5">
              <w:rPr>
                <w:b w:val="0"/>
                <w:bCs w:val="0"/>
                <w:noProof/>
                <w:sz w:val="26"/>
                <w:szCs w:val="26"/>
                <w:lang w:bidi="fa-IR"/>
              </w:rPr>
              <w:t>ATP</w:t>
            </w:r>
            <w:r w:rsidR="00E00031">
              <w:rPr>
                <w:b w:val="0"/>
                <w:bCs w:val="0"/>
                <w:noProof/>
                <w:sz w:val="26"/>
                <w:szCs w:val="26"/>
                <w:lang w:bidi="fa-IR"/>
              </w:rPr>
              <w:t>S</w:t>
            </w:r>
          </w:p>
        </w:tc>
      </w:tr>
      <w:tr w:rsidR="000E1638" w:rsidRPr="000E1638" w:rsidTr="001F79A7">
        <w:trPr>
          <w:gridAfter w:val="1"/>
          <w:wAfter w:w="17" w:type="dxa"/>
          <w:trHeight w:val="576"/>
        </w:trPr>
        <w:tc>
          <w:tcPr>
            <w:tcW w:w="1296" w:type="dxa"/>
            <w:hideMark/>
          </w:tcPr>
          <w:p w:rsidR="00532DB9" w:rsidRPr="008A7E9D" w:rsidRDefault="00532DB9" w:rsidP="00532DB9">
            <w:pPr>
              <w:pStyle w:val="a0"/>
              <w:bidi w:val="0"/>
              <w:jc w:val="both"/>
              <w:rPr>
                <w:b w:val="0"/>
                <w:bCs w:val="0"/>
                <w:noProof/>
                <w:sz w:val="36"/>
                <w:szCs w:val="36"/>
                <w:lang w:bidi="fa-IR"/>
              </w:rPr>
            </w:pPr>
          </w:p>
          <w:p w:rsidR="000E1638" w:rsidRPr="008A7E9D" w:rsidRDefault="001F79A7" w:rsidP="00532DB9">
            <w:pPr>
              <w:pStyle w:val="a0"/>
              <w:bidi w:val="0"/>
              <w:jc w:val="both"/>
              <w:rPr>
                <w:b w:val="0"/>
                <w:bCs w:val="0"/>
                <w:noProof/>
                <w:sz w:val="26"/>
                <w:szCs w:val="26"/>
                <w:lang w:bidi="fa-IR"/>
              </w:rPr>
            </w:pPr>
            <w:r w:rsidRPr="008A7E9D">
              <w:rPr>
                <w:b w:val="0"/>
                <w:bCs w:val="0"/>
                <w:noProof/>
                <w:sz w:val="26"/>
                <w:szCs w:val="26"/>
                <w:lang w:bidi="fa-IR"/>
              </w:rPr>
              <w:t>0.9941</w:t>
            </w:r>
          </w:p>
        </w:tc>
        <w:tc>
          <w:tcPr>
            <w:tcW w:w="1260" w:type="dxa"/>
            <w:gridSpan w:val="2"/>
          </w:tcPr>
          <w:p w:rsidR="000E1638" w:rsidRPr="008A7E9D" w:rsidRDefault="000E1638" w:rsidP="001F79A7">
            <w:pPr>
              <w:pStyle w:val="a0"/>
              <w:bidi w:val="0"/>
              <w:jc w:val="both"/>
              <w:rPr>
                <w:b w:val="0"/>
                <w:bCs w:val="0"/>
                <w:noProof/>
                <w:sz w:val="26"/>
                <w:szCs w:val="26"/>
                <w:rtl/>
                <w:lang w:bidi="fa-IR"/>
              </w:rPr>
            </w:pPr>
          </w:p>
          <w:p w:rsidR="000E1638" w:rsidRPr="008A7E9D" w:rsidRDefault="001072EC" w:rsidP="001F79A7">
            <w:pPr>
              <w:pStyle w:val="a0"/>
              <w:bidi w:val="0"/>
              <w:jc w:val="both"/>
              <w:rPr>
                <w:b w:val="0"/>
                <w:bCs w:val="0"/>
                <w:noProof/>
                <w:sz w:val="26"/>
                <w:szCs w:val="26"/>
                <w:rtl/>
                <w:lang w:bidi="fa-IR"/>
              </w:rPr>
            </w:pPr>
            <w:r w:rsidRPr="008A7E9D">
              <w:rPr>
                <w:b w:val="0"/>
                <w:bCs w:val="0"/>
                <w:noProof/>
                <w:sz w:val="26"/>
                <w:szCs w:val="26"/>
                <w:lang w:bidi="fa-IR"/>
              </w:rPr>
              <w:t>0.00012</w:t>
            </w:r>
          </w:p>
        </w:tc>
        <w:tc>
          <w:tcPr>
            <w:tcW w:w="1530" w:type="dxa"/>
            <w:gridSpan w:val="2"/>
          </w:tcPr>
          <w:p w:rsidR="000E1638" w:rsidRPr="008A7E9D" w:rsidRDefault="000E1638" w:rsidP="001F79A7">
            <w:pPr>
              <w:pStyle w:val="a0"/>
              <w:bidi w:val="0"/>
              <w:jc w:val="both"/>
              <w:rPr>
                <w:b w:val="0"/>
                <w:bCs w:val="0"/>
                <w:noProof/>
                <w:sz w:val="26"/>
                <w:szCs w:val="26"/>
                <w:rtl/>
                <w:lang w:bidi="fa-IR"/>
              </w:rPr>
            </w:pPr>
          </w:p>
          <w:p w:rsidR="000E1638" w:rsidRPr="008A7E9D" w:rsidRDefault="001F79A7" w:rsidP="001F79A7">
            <w:pPr>
              <w:pStyle w:val="a0"/>
              <w:bidi w:val="0"/>
              <w:jc w:val="both"/>
              <w:rPr>
                <w:b w:val="0"/>
                <w:bCs w:val="0"/>
                <w:noProof/>
                <w:sz w:val="26"/>
                <w:szCs w:val="26"/>
                <w:lang w:bidi="fa-IR"/>
              </w:rPr>
            </w:pPr>
            <w:r w:rsidRPr="008A7E9D">
              <w:rPr>
                <w:b w:val="0"/>
                <w:bCs w:val="0"/>
                <w:noProof/>
                <w:sz w:val="26"/>
                <w:szCs w:val="26"/>
                <w:lang w:bidi="fa-IR"/>
              </w:rPr>
              <w:t>-9.3933</w:t>
            </w:r>
          </w:p>
        </w:tc>
        <w:tc>
          <w:tcPr>
            <w:tcW w:w="1440" w:type="dxa"/>
            <w:gridSpan w:val="2"/>
          </w:tcPr>
          <w:p w:rsidR="000E1638" w:rsidRPr="008A7E9D" w:rsidRDefault="000E1638" w:rsidP="001F79A7">
            <w:pPr>
              <w:pStyle w:val="a0"/>
              <w:bidi w:val="0"/>
              <w:jc w:val="both"/>
              <w:rPr>
                <w:b w:val="0"/>
                <w:bCs w:val="0"/>
                <w:noProof/>
                <w:sz w:val="26"/>
                <w:szCs w:val="26"/>
                <w:rtl/>
                <w:lang w:bidi="fa-IR"/>
              </w:rPr>
            </w:pPr>
          </w:p>
          <w:p w:rsidR="000E1638" w:rsidRPr="008A7E9D" w:rsidRDefault="001072EC" w:rsidP="001F79A7">
            <w:pPr>
              <w:pStyle w:val="a0"/>
              <w:bidi w:val="0"/>
              <w:jc w:val="both"/>
              <w:rPr>
                <w:b w:val="0"/>
                <w:bCs w:val="0"/>
                <w:noProof/>
                <w:sz w:val="26"/>
                <w:szCs w:val="26"/>
                <w:lang w:bidi="fa-IR"/>
              </w:rPr>
            </w:pPr>
            <w:r w:rsidRPr="008A7E9D">
              <w:rPr>
                <w:b w:val="0"/>
                <w:bCs w:val="0"/>
                <w:noProof/>
                <w:sz w:val="26"/>
                <w:szCs w:val="26"/>
                <w:lang w:bidi="fa-IR"/>
              </w:rPr>
              <w:t>2.3147</w:t>
            </w:r>
          </w:p>
        </w:tc>
        <w:tc>
          <w:tcPr>
            <w:tcW w:w="3414" w:type="dxa"/>
            <w:gridSpan w:val="2"/>
          </w:tcPr>
          <w:p w:rsidR="000E1638" w:rsidRPr="008A7E9D" w:rsidRDefault="001F79A7" w:rsidP="001F79A7">
            <w:pPr>
              <w:pStyle w:val="a0"/>
              <w:bidi w:val="0"/>
              <w:jc w:val="both"/>
              <w:rPr>
                <w:b w:val="0"/>
                <w:bCs w:val="0"/>
                <w:noProof/>
                <w:sz w:val="26"/>
                <w:szCs w:val="26"/>
                <w:lang w:bidi="fa-IR"/>
              </w:rPr>
            </w:pPr>
            <w:proofErr w:type="spellStart"/>
            <w:r w:rsidRPr="008A7E9D">
              <w:rPr>
                <w:rFonts w:asciiTheme="minorHAnsi" w:eastAsiaTheme="minorHAnsi" w:hAnsiTheme="minorHAnsi" w:cstheme="minorBidi"/>
                <w:b w:val="0"/>
                <w:bCs w:val="0"/>
                <w:sz w:val="28"/>
                <w:szCs w:val="28"/>
              </w:rPr>
              <w:t>trisodium</w:t>
            </w:r>
            <w:proofErr w:type="spellEnd"/>
            <w:r w:rsidRPr="008A7E9D">
              <w:rPr>
                <w:rFonts w:asciiTheme="minorHAnsi" w:eastAsiaTheme="minorHAnsi" w:hAnsiTheme="minorHAnsi" w:cstheme="minorBidi"/>
                <w:b w:val="0"/>
                <w:bCs w:val="0"/>
                <w:sz w:val="28"/>
                <w:szCs w:val="28"/>
              </w:rPr>
              <w:t xml:space="preserve"> </w:t>
            </w:r>
            <w:proofErr w:type="spellStart"/>
            <w:r w:rsidRPr="008A7E9D">
              <w:rPr>
                <w:rFonts w:asciiTheme="minorHAnsi" w:eastAsiaTheme="minorHAnsi" w:hAnsiTheme="minorHAnsi" w:cstheme="minorBidi"/>
                <w:b w:val="0"/>
                <w:bCs w:val="0"/>
                <w:sz w:val="28"/>
                <w:szCs w:val="28"/>
              </w:rPr>
              <w:t>citrate+polyethylene</w:t>
            </w:r>
            <w:proofErr w:type="spellEnd"/>
            <w:r w:rsidRPr="008A7E9D">
              <w:rPr>
                <w:rFonts w:asciiTheme="minorHAnsi" w:eastAsiaTheme="minorHAnsi" w:hAnsiTheme="minorHAnsi" w:cstheme="minorBidi"/>
                <w:b w:val="0"/>
                <w:bCs w:val="0"/>
                <w:sz w:val="28"/>
                <w:szCs w:val="28"/>
              </w:rPr>
              <w:t xml:space="preserve"> </w:t>
            </w:r>
            <w:proofErr w:type="spellStart"/>
            <w:r w:rsidRPr="008A7E9D">
              <w:rPr>
                <w:rFonts w:asciiTheme="minorHAnsi" w:eastAsiaTheme="minorHAnsi" w:hAnsiTheme="minorHAnsi" w:cstheme="minorBidi"/>
                <w:b w:val="0"/>
                <w:bCs w:val="0"/>
                <w:sz w:val="28"/>
                <w:szCs w:val="28"/>
              </w:rPr>
              <w:t>glycol+water</w:t>
            </w:r>
            <w:proofErr w:type="spellEnd"/>
          </w:p>
        </w:tc>
      </w:tr>
    </w:tbl>
    <w:p w:rsidR="000E1638" w:rsidRDefault="000E1638" w:rsidP="000E1638">
      <w:pPr>
        <w:pStyle w:val="a0"/>
        <w:jc w:val="both"/>
        <w:rPr>
          <w:noProof/>
          <w:sz w:val="26"/>
          <w:szCs w:val="26"/>
          <w:lang w:bidi="fa-IR"/>
        </w:rPr>
      </w:pPr>
    </w:p>
    <w:p w:rsidR="00FE4E4C" w:rsidRPr="000E1638" w:rsidRDefault="00FE4E4C" w:rsidP="000E1638">
      <w:pPr>
        <w:pStyle w:val="a0"/>
        <w:jc w:val="both"/>
        <w:rPr>
          <w:noProof/>
          <w:sz w:val="26"/>
          <w:szCs w:val="26"/>
          <w:lang w:bidi="fa-IR"/>
        </w:rPr>
      </w:pPr>
    </w:p>
    <w:p w:rsidR="00FE4E4C" w:rsidRDefault="00FE4E4C" w:rsidP="00FE4E4C">
      <w:pPr>
        <w:spacing w:line="360" w:lineRule="auto"/>
        <w:jc w:val="lowKashida"/>
        <w:rPr>
          <w:rFonts w:asciiTheme="majorBidi" w:hAnsiTheme="majorBidi" w:cstheme="majorBidi"/>
        </w:rPr>
      </w:pPr>
      <w:r w:rsidRPr="00FE4E4C">
        <w:rPr>
          <w:rFonts w:asciiTheme="majorBidi" w:hAnsiTheme="majorBidi" w:cstheme="majorBidi"/>
          <w:sz w:val="24"/>
          <w:szCs w:val="24"/>
        </w:rPr>
        <w:t>The corresponding absorbance intensity versus concentration ratio and temperature for chirality distribution of the system of PEG: citrate salt with ratio 2 (F1) after 5 times replication are shown in figure S2. As obtained from the absorption spectra in figs. 2 and 3, the chiral (10, 2) isolated selectable at 20 °C at the bottom phase and (9, 2) isolated at the top phase regardless of the concentration ratio and the temperature</w:t>
      </w:r>
      <w:r w:rsidRPr="00FE4E4C">
        <w:rPr>
          <w:rFonts w:asciiTheme="majorBidi" w:hAnsiTheme="majorBidi" w:cstheme="majorBidi"/>
        </w:rPr>
        <w:t xml:space="preserve"> </w:t>
      </w:r>
      <w:r w:rsidRPr="00FE4E4C">
        <w:rPr>
          <w:rFonts w:asciiTheme="majorBidi" w:hAnsiTheme="majorBidi" w:cstheme="majorBidi"/>
          <w:sz w:val="24"/>
          <w:szCs w:val="24"/>
        </w:rPr>
        <w:t>effect</w:t>
      </w:r>
      <w:r w:rsidRPr="00FE4E4C">
        <w:rPr>
          <w:rFonts w:asciiTheme="majorBidi" w:hAnsiTheme="majorBidi" w:cstheme="majorBidi"/>
        </w:rPr>
        <w:t>.</w:t>
      </w:r>
    </w:p>
    <w:p w:rsidR="00C12939" w:rsidRDefault="00C12939" w:rsidP="00FE4E4C">
      <w:pPr>
        <w:spacing w:line="360" w:lineRule="auto"/>
        <w:jc w:val="lowKashida"/>
        <w:rPr>
          <w:rFonts w:asciiTheme="majorBidi" w:hAnsiTheme="majorBidi" w:cstheme="majorBidi"/>
        </w:rPr>
      </w:pPr>
      <w:r>
        <w:rPr>
          <w:rFonts w:asciiTheme="majorBidi" w:hAnsiTheme="majorBidi" w:cstheme="majorBidi"/>
          <w:noProof/>
        </w:rPr>
        <w:lastRenderedPageBreak/>
        <w:drawing>
          <wp:inline distT="0" distB="0" distL="0" distR="0">
            <wp:extent cx="5943600" cy="467741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S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4677410"/>
                    </a:xfrm>
                    <a:prstGeom prst="rect">
                      <a:avLst/>
                    </a:prstGeom>
                  </pic:spPr>
                </pic:pic>
              </a:graphicData>
            </a:graphic>
          </wp:inline>
        </w:drawing>
      </w:r>
    </w:p>
    <w:p w:rsidR="000E1638" w:rsidRPr="00000224" w:rsidRDefault="00C12939" w:rsidP="00FE4E4C">
      <w:pPr>
        <w:pStyle w:val="a0"/>
        <w:jc w:val="center"/>
        <w:rPr>
          <w:b w:val="0"/>
          <w:bCs w:val="0"/>
          <w:noProof/>
          <w:sz w:val="22"/>
          <w:szCs w:val="22"/>
          <w:lang w:bidi="fa-IR"/>
        </w:rPr>
      </w:pPr>
      <w:r w:rsidRPr="00FE4E4C">
        <w:rPr>
          <w:b w:val="0"/>
          <w:bCs w:val="0"/>
          <w:noProof/>
          <w:sz w:val="22"/>
          <w:szCs w:val="22"/>
          <w:lang w:bidi="fa-IR"/>
        </w:rPr>
        <w:t xml:space="preserve">Figure S2. The corresponding absorbance intensity versus </w:t>
      </w:r>
      <w:r w:rsidR="00FE4E4C" w:rsidRPr="00FE4E4C">
        <w:rPr>
          <w:b w:val="0"/>
          <w:bCs w:val="0"/>
          <w:noProof/>
          <w:sz w:val="22"/>
          <w:szCs w:val="22"/>
          <w:lang w:bidi="fa-IR"/>
        </w:rPr>
        <w:t xml:space="preserve">concentration ratio and temperature for chirality distribution </w:t>
      </w:r>
      <w:r w:rsidRPr="00FE4E4C">
        <w:rPr>
          <w:b w:val="0"/>
          <w:bCs w:val="0"/>
          <w:noProof/>
          <w:sz w:val="22"/>
          <w:szCs w:val="22"/>
          <w:lang w:bidi="fa-IR"/>
        </w:rPr>
        <w:t>of the system of PEG: citrate salt with ratio 2 (F1)</w:t>
      </w:r>
      <w:r w:rsidR="00000224" w:rsidRPr="00FE4E4C">
        <w:rPr>
          <w:b w:val="0"/>
          <w:bCs w:val="0"/>
          <w:noProof/>
          <w:sz w:val="22"/>
          <w:szCs w:val="22"/>
          <w:lang w:bidi="fa-IR"/>
        </w:rPr>
        <w:t>.</w:t>
      </w:r>
    </w:p>
    <w:p w:rsidR="00C12939" w:rsidRDefault="00C12939" w:rsidP="00C12939">
      <w:pPr>
        <w:pStyle w:val="a0"/>
        <w:jc w:val="center"/>
        <w:rPr>
          <w:b w:val="0"/>
          <w:bCs w:val="0"/>
          <w:noProof/>
          <w:sz w:val="26"/>
          <w:szCs w:val="26"/>
          <w:lang w:bidi="fa-IR"/>
        </w:rPr>
      </w:pPr>
    </w:p>
    <w:p w:rsidR="00C12939" w:rsidRDefault="00C12939" w:rsidP="00C12939">
      <w:pPr>
        <w:pStyle w:val="a0"/>
        <w:jc w:val="center"/>
        <w:rPr>
          <w:b w:val="0"/>
          <w:bCs w:val="0"/>
          <w:noProof/>
          <w:sz w:val="26"/>
          <w:szCs w:val="26"/>
          <w:lang w:bidi="fa-IR"/>
        </w:rPr>
      </w:pPr>
    </w:p>
    <w:p w:rsidR="00FE4E4C" w:rsidRDefault="00FE4E4C" w:rsidP="00FE4E4C">
      <w:pPr>
        <w:pStyle w:val="a0"/>
        <w:bidi w:val="0"/>
        <w:jc w:val="lowKashida"/>
        <w:rPr>
          <w:rFonts w:eastAsia="Times New Roman" w:cs="Times New Roman"/>
          <w:b w:val="0"/>
          <w:bCs w:val="0"/>
          <w:sz w:val="24"/>
          <w:szCs w:val="24"/>
        </w:rPr>
      </w:pPr>
      <w:r w:rsidRPr="00FE4E4C">
        <w:rPr>
          <w:rFonts w:eastAsia="Times New Roman" w:cs="Times New Roman"/>
          <w:b w:val="0"/>
          <w:bCs w:val="0"/>
          <w:sz w:val="24"/>
          <w:szCs w:val="24"/>
        </w:rPr>
        <w:t xml:space="preserve">For the system of PEG: citrate salt with ratio 2 (F1), the resonance Raman spectroscopy (RBM mode-diameter relation) taken from starting material, top phase and bottom phase composition shown in figure S3. The radial breathing mode is the characteristic phonon mode of single-walled carbon nanotubes in which the atoms vibrate in-phase in the radial direction. The frequency of the radial vibration is linearly related to the inverse of the tube diameter. The Raman experiment requires various lasers for an assignment of (n, m) and at fixed laser radiation, some </w:t>
      </w:r>
      <w:proofErr w:type="spellStart"/>
      <w:r w:rsidRPr="00FE4E4C">
        <w:rPr>
          <w:rFonts w:eastAsia="Times New Roman" w:cs="Times New Roman"/>
          <w:b w:val="0"/>
          <w:bCs w:val="0"/>
          <w:sz w:val="24"/>
          <w:szCs w:val="24"/>
        </w:rPr>
        <w:t>chiralities</w:t>
      </w:r>
      <w:proofErr w:type="spellEnd"/>
      <w:r w:rsidRPr="00FE4E4C">
        <w:rPr>
          <w:rFonts w:eastAsia="Times New Roman" w:cs="Times New Roman"/>
          <w:b w:val="0"/>
          <w:bCs w:val="0"/>
          <w:sz w:val="24"/>
          <w:szCs w:val="24"/>
        </w:rPr>
        <w:t xml:space="preserve"> poses more intense peaks compared with others [27]. Also, the tubes environment affects phonons and optical transition energies of carbon nanotubes in Raman scattering. Accordingly, we observed in our results that the interaction between the tubes bundle can shift the optical transition energies to the red and lead to peak broadening in the RBM frequencies. The assignment of each particular chiral to a RBM frequency is extracted from </w:t>
      </w:r>
      <w:proofErr w:type="spellStart"/>
      <w:r w:rsidRPr="00FE4E4C">
        <w:rPr>
          <w:rFonts w:eastAsia="Times New Roman" w:cs="Times New Roman"/>
          <w:b w:val="0"/>
          <w:bCs w:val="0"/>
          <w:sz w:val="24"/>
          <w:szCs w:val="24"/>
        </w:rPr>
        <w:t>Katura</w:t>
      </w:r>
      <w:proofErr w:type="spellEnd"/>
      <w:r w:rsidRPr="00FE4E4C">
        <w:rPr>
          <w:rFonts w:eastAsia="Times New Roman" w:cs="Times New Roman"/>
          <w:b w:val="0"/>
          <w:bCs w:val="0"/>
          <w:sz w:val="24"/>
          <w:szCs w:val="24"/>
        </w:rPr>
        <w:t xml:space="preserve"> plots of </w:t>
      </w:r>
      <w:proofErr w:type="spellStart"/>
      <w:r w:rsidRPr="00FE4E4C">
        <w:rPr>
          <w:rFonts w:eastAsia="Times New Roman" w:cs="Times New Roman"/>
          <w:b w:val="0"/>
          <w:bCs w:val="0"/>
          <w:sz w:val="24"/>
          <w:szCs w:val="24"/>
        </w:rPr>
        <w:t>Eii</w:t>
      </w:r>
      <w:proofErr w:type="spellEnd"/>
      <w:r w:rsidRPr="00FE4E4C">
        <w:rPr>
          <w:rFonts w:eastAsia="Times New Roman" w:cs="Times New Roman"/>
          <w:b w:val="0"/>
          <w:bCs w:val="0"/>
          <w:sz w:val="24"/>
          <w:szCs w:val="24"/>
        </w:rPr>
        <w:t xml:space="preserve"> transition energies vs tube </w:t>
      </w:r>
      <w:r w:rsidRPr="00FE4E4C">
        <w:rPr>
          <w:rFonts w:eastAsia="Times New Roman" w:cs="Times New Roman"/>
          <w:b w:val="0"/>
          <w:bCs w:val="0"/>
          <w:sz w:val="24"/>
          <w:szCs w:val="24"/>
        </w:rPr>
        <w:lastRenderedPageBreak/>
        <w:t xml:space="preserve">diameters according to [27]. As shown in figure S3 and compare to the absorption spectroscopy results, we found chiral distribution in two phases based on their diameters. The starting material includes the </w:t>
      </w:r>
      <w:proofErr w:type="spellStart"/>
      <w:r w:rsidRPr="00FE4E4C">
        <w:rPr>
          <w:rFonts w:eastAsia="Times New Roman" w:cs="Times New Roman"/>
          <w:b w:val="0"/>
          <w:bCs w:val="0"/>
          <w:sz w:val="24"/>
          <w:szCs w:val="24"/>
        </w:rPr>
        <w:t>chiralities</w:t>
      </w:r>
      <w:proofErr w:type="spellEnd"/>
      <w:r w:rsidRPr="00FE4E4C">
        <w:rPr>
          <w:rFonts w:eastAsia="Times New Roman" w:cs="Times New Roman"/>
          <w:b w:val="0"/>
          <w:bCs w:val="0"/>
          <w:sz w:val="24"/>
          <w:szCs w:val="24"/>
        </w:rPr>
        <w:t xml:space="preserve"> of (10, 9), (10, 2), (9, 2), (9, 5), (8, 3) with diameters below 2 nm. After the isolation, the top phase mostly includes the (9, 2) and the (10, 2) distributed at the bottom phase which is in accordance with the obtained absorption spectra</w:t>
      </w:r>
      <w:r>
        <w:rPr>
          <w:rFonts w:eastAsia="Times New Roman" w:cs="Times New Roman"/>
          <w:b w:val="0"/>
          <w:bCs w:val="0"/>
          <w:sz w:val="24"/>
          <w:szCs w:val="24"/>
        </w:rPr>
        <w:t>.</w:t>
      </w:r>
    </w:p>
    <w:p w:rsidR="00FE4E4C" w:rsidRDefault="00FE4E4C" w:rsidP="00FE4E4C">
      <w:pPr>
        <w:pStyle w:val="a0"/>
        <w:bidi w:val="0"/>
        <w:jc w:val="lowKashida"/>
        <w:rPr>
          <w:rFonts w:eastAsia="Times New Roman" w:cs="Times New Roman"/>
          <w:b w:val="0"/>
          <w:bCs w:val="0"/>
          <w:sz w:val="24"/>
          <w:szCs w:val="24"/>
        </w:rPr>
      </w:pPr>
    </w:p>
    <w:p w:rsidR="00CD7168" w:rsidRDefault="00CD7168" w:rsidP="00FE4E4C">
      <w:pPr>
        <w:pStyle w:val="a0"/>
        <w:bidi w:val="0"/>
        <w:jc w:val="lowKashida"/>
        <w:rPr>
          <w:b w:val="0"/>
          <w:bCs w:val="0"/>
          <w:noProof/>
          <w:sz w:val="26"/>
          <w:szCs w:val="26"/>
          <w:lang w:bidi="fa-IR"/>
        </w:rPr>
      </w:pPr>
      <w:bookmarkStart w:id="4" w:name="_GoBack"/>
      <w:r>
        <w:rPr>
          <w:b w:val="0"/>
          <w:bCs w:val="0"/>
          <w:noProof/>
          <w:sz w:val="26"/>
          <w:szCs w:val="26"/>
          <w:rtl/>
        </w:rPr>
        <w:drawing>
          <wp:inline distT="0" distB="0" distL="0" distR="0">
            <wp:extent cx="5943600" cy="475551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S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4755515"/>
                    </a:xfrm>
                    <a:prstGeom prst="rect">
                      <a:avLst/>
                    </a:prstGeom>
                  </pic:spPr>
                </pic:pic>
              </a:graphicData>
            </a:graphic>
          </wp:inline>
        </w:drawing>
      </w:r>
      <w:bookmarkEnd w:id="4"/>
      <w:r>
        <w:rPr>
          <w:b w:val="0"/>
          <w:bCs w:val="0"/>
          <w:noProof/>
          <w:sz w:val="26"/>
          <w:szCs w:val="26"/>
          <w:rtl/>
          <w:lang w:bidi="fa-IR"/>
        </w:rPr>
        <w:br w:type="textWrapping" w:clear="all"/>
      </w:r>
    </w:p>
    <w:p w:rsidR="00CD7168" w:rsidRPr="00000224" w:rsidRDefault="00CD7168" w:rsidP="00CD7168">
      <w:pPr>
        <w:pStyle w:val="a0"/>
        <w:jc w:val="center"/>
        <w:rPr>
          <w:b w:val="0"/>
          <w:bCs w:val="0"/>
          <w:noProof/>
          <w:sz w:val="22"/>
          <w:szCs w:val="22"/>
          <w:rtl/>
          <w:lang w:bidi="fa-IR"/>
        </w:rPr>
      </w:pPr>
      <w:r w:rsidRPr="00000224">
        <w:rPr>
          <w:rFonts w:eastAsia="Times New Roman" w:cs="Times New Roman"/>
          <w:b w:val="0"/>
          <w:bCs w:val="0"/>
          <w:sz w:val="22"/>
          <w:szCs w:val="22"/>
        </w:rPr>
        <w:t>Figure S3. T</w:t>
      </w:r>
      <w:r w:rsidRPr="00C12939">
        <w:rPr>
          <w:rFonts w:eastAsia="Times New Roman" w:cs="Times New Roman"/>
          <w:b w:val="0"/>
          <w:bCs w:val="0"/>
          <w:sz w:val="22"/>
          <w:szCs w:val="22"/>
        </w:rPr>
        <w:t>he resonance Raman spectroscopy (RBM mode-diameter relation</w:t>
      </w:r>
      <w:r w:rsidRPr="00000224">
        <w:rPr>
          <w:rFonts w:eastAsia="Times New Roman" w:cs="Times New Roman"/>
          <w:b w:val="0"/>
          <w:bCs w:val="0"/>
          <w:sz w:val="22"/>
          <w:szCs w:val="22"/>
        </w:rPr>
        <w:t xml:space="preserve">) taken from </w:t>
      </w:r>
      <w:r w:rsidRPr="00C12939">
        <w:rPr>
          <w:rFonts w:eastAsia="Times New Roman" w:cs="Times New Roman"/>
          <w:b w:val="0"/>
          <w:bCs w:val="0"/>
          <w:sz w:val="22"/>
          <w:szCs w:val="22"/>
        </w:rPr>
        <w:t>starting material, top phase</w:t>
      </w:r>
      <w:r w:rsidRPr="00000224">
        <w:rPr>
          <w:rFonts w:eastAsia="Times New Roman" w:cs="Times New Roman"/>
          <w:b w:val="0"/>
          <w:bCs w:val="0"/>
          <w:sz w:val="22"/>
          <w:szCs w:val="22"/>
        </w:rPr>
        <w:t>,</w:t>
      </w:r>
      <w:r w:rsidRPr="00C12939">
        <w:rPr>
          <w:rFonts w:eastAsia="Times New Roman" w:cs="Times New Roman"/>
          <w:b w:val="0"/>
          <w:bCs w:val="0"/>
          <w:sz w:val="22"/>
          <w:szCs w:val="22"/>
        </w:rPr>
        <w:t xml:space="preserve"> and bottom phase composition</w:t>
      </w:r>
      <w:r w:rsidRPr="00000224">
        <w:rPr>
          <w:rFonts w:eastAsia="Times New Roman" w:cs="Times New Roman"/>
          <w:b w:val="0"/>
          <w:bCs w:val="0"/>
          <w:sz w:val="22"/>
          <w:szCs w:val="22"/>
        </w:rPr>
        <w:t xml:space="preserve"> of PEG: citrate salt with ratio 2, (F1)</w:t>
      </w:r>
      <w:r w:rsidR="00000224">
        <w:rPr>
          <w:rFonts w:eastAsia="Times New Roman" w:cs="Times New Roman"/>
          <w:b w:val="0"/>
          <w:bCs w:val="0"/>
          <w:sz w:val="22"/>
          <w:szCs w:val="22"/>
        </w:rPr>
        <w:t>.</w:t>
      </w:r>
    </w:p>
    <w:sectPr w:rsidR="00CD7168" w:rsidRPr="00000224">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3719" w:rsidRDefault="005E3719" w:rsidP="001F79A7">
      <w:pPr>
        <w:spacing w:after="0" w:line="240" w:lineRule="auto"/>
      </w:pPr>
      <w:r>
        <w:separator/>
      </w:r>
    </w:p>
  </w:endnote>
  <w:endnote w:type="continuationSeparator" w:id="0">
    <w:p w:rsidR="005E3719" w:rsidRDefault="005E3719" w:rsidP="001F79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B Nazanin">
    <w:altName w:val="Courier New"/>
    <w:panose1 w:val="000004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5703348"/>
      <w:docPartObj>
        <w:docPartGallery w:val="Page Numbers (Bottom of Page)"/>
        <w:docPartUnique/>
      </w:docPartObj>
    </w:sdtPr>
    <w:sdtEndPr>
      <w:rPr>
        <w:noProof/>
      </w:rPr>
    </w:sdtEndPr>
    <w:sdtContent>
      <w:p w:rsidR="001F79A7" w:rsidRDefault="001F79A7">
        <w:pPr>
          <w:pStyle w:val="Footer"/>
          <w:jc w:val="center"/>
        </w:pPr>
        <w:r>
          <w:fldChar w:fldCharType="begin"/>
        </w:r>
        <w:r>
          <w:instrText xml:space="preserve"> PAGE   \* MERGEFORMAT </w:instrText>
        </w:r>
        <w:r>
          <w:fldChar w:fldCharType="separate"/>
        </w:r>
        <w:r w:rsidR="00217837">
          <w:rPr>
            <w:noProof/>
          </w:rPr>
          <w:t>5</w:t>
        </w:r>
        <w:r>
          <w:rPr>
            <w:noProof/>
          </w:rPr>
          <w:fldChar w:fldCharType="end"/>
        </w:r>
      </w:p>
    </w:sdtContent>
  </w:sdt>
  <w:p w:rsidR="001F79A7" w:rsidRDefault="001F79A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3719" w:rsidRDefault="005E3719" w:rsidP="001F79A7">
      <w:pPr>
        <w:spacing w:after="0" w:line="240" w:lineRule="auto"/>
      </w:pPr>
      <w:r>
        <w:separator/>
      </w:r>
    </w:p>
  </w:footnote>
  <w:footnote w:type="continuationSeparator" w:id="0">
    <w:p w:rsidR="005E3719" w:rsidRDefault="005E3719" w:rsidP="001F79A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638"/>
    <w:rsid w:val="00000224"/>
    <w:rsid w:val="000153E2"/>
    <w:rsid w:val="00050051"/>
    <w:rsid w:val="000E1638"/>
    <w:rsid w:val="001072EC"/>
    <w:rsid w:val="0013265A"/>
    <w:rsid w:val="0015743F"/>
    <w:rsid w:val="00157911"/>
    <w:rsid w:val="001F79A7"/>
    <w:rsid w:val="00217837"/>
    <w:rsid w:val="002241DB"/>
    <w:rsid w:val="00256E5C"/>
    <w:rsid w:val="002641BD"/>
    <w:rsid w:val="002940FC"/>
    <w:rsid w:val="0030351F"/>
    <w:rsid w:val="00310E70"/>
    <w:rsid w:val="003219F0"/>
    <w:rsid w:val="00346ECF"/>
    <w:rsid w:val="003B6A08"/>
    <w:rsid w:val="003D201C"/>
    <w:rsid w:val="00425FA5"/>
    <w:rsid w:val="00465FE8"/>
    <w:rsid w:val="0048494D"/>
    <w:rsid w:val="004A1A73"/>
    <w:rsid w:val="004C311D"/>
    <w:rsid w:val="00525C6B"/>
    <w:rsid w:val="00532DB9"/>
    <w:rsid w:val="00542A22"/>
    <w:rsid w:val="00576ADF"/>
    <w:rsid w:val="00587F47"/>
    <w:rsid w:val="005B773B"/>
    <w:rsid w:val="005C2401"/>
    <w:rsid w:val="005D4632"/>
    <w:rsid w:val="005E3719"/>
    <w:rsid w:val="006649EB"/>
    <w:rsid w:val="006906F4"/>
    <w:rsid w:val="006D3E6C"/>
    <w:rsid w:val="0077034B"/>
    <w:rsid w:val="0077549E"/>
    <w:rsid w:val="00783314"/>
    <w:rsid w:val="00803961"/>
    <w:rsid w:val="00812F67"/>
    <w:rsid w:val="008A7E9D"/>
    <w:rsid w:val="00934C9F"/>
    <w:rsid w:val="00937166"/>
    <w:rsid w:val="0093763D"/>
    <w:rsid w:val="009711D2"/>
    <w:rsid w:val="00AA0DAA"/>
    <w:rsid w:val="00B2598C"/>
    <w:rsid w:val="00B652D2"/>
    <w:rsid w:val="00BC1A46"/>
    <w:rsid w:val="00C12939"/>
    <w:rsid w:val="00C172F8"/>
    <w:rsid w:val="00CA1B88"/>
    <w:rsid w:val="00CA7682"/>
    <w:rsid w:val="00CD7168"/>
    <w:rsid w:val="00D13444"/>
    <w:rsid w:val="00D4738F"/>
    <w:rsid w:val="00D830F7"/>
    <w:rsid w:val="00DA6010"/>
    <w:rsid w:val="00E00031"/>
    <w:rsid w:val="00E61FF9"/>
    <w:rsid w:val="00E70F00"/>
    <w:rsid w:val="00E869B7"/>
    <w:rsid w:val="00F2794A"/>
    <w:rsid w:val="00F538D6"/>
    <w:rsid w:val="00F56F09"/>
    <w:rsid w:val="00F6335A"/>
    <w:rsid w:val="00FE4E4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BD23EB-8BBB-4B4B-9FD6-A051CD084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link w:val="CaptionChar"/>
    <w:qFormat/>
    <w:rsid w:val="000E1638"/>
    <w:pPr>
      <w:bidi/>
      <w:spacing w:before="120" w:after="0" w:line="288" w:lineRule="auto"/>
      <w:ind w:left="-14"/>
      <w:jc w:val="lowKashida"/>
    </w:pPr>
    <w:rPr>
      <w:rFonts w:ascii="Times New Roman" w:eastAsia="Times New Roman" w:hAnsi="Times New Roman" w:cs="B Nazanin"/>
      <w:b/>
      <w:bCs/>
      <w:sz w:val="20"/>
      <w:szCs w:val="20"/>
    </w:rPr>
  </w:style>
  <w:style w:type="table" w:customStyle="1" w:styleId="TableGridLight1">
    <w:name w:val="Table Grid Light1"/>
    <w:basedOn w:val="TableNormal"/>
    <w:uiPriority w:val="40"/>
    <w:rsid w:val="000E1638"/>
    <w:pPr>
      <w:spacing w:after="0" w:line="240" w:lineRule="auto"/>
    </w:pPr>
    <w:rPr>
      <w:rFonts w:ascii="Times New Roman" w:eastAsia="Times New Roman" w:hAnsi="Times New Roman" w:cs="Times New Roman"/>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customStyle="1" w:styleId="a">
    <w:name w:val="شکل"/>
    <w:basedOn w:val="Caption"/>
    <w:link w:val="Char"/>
    <w:qFormat/>
    <w:rsid w:val="000E1638"/>
    <w:pPr>
      <w:ind w:left="0"/>
      <w:jc w:val="center"/>
    </w:pPr>
    <w:rPr>
      <w:sz w:val="26"/>
      <w:szCs w:val="26"/>
      <w:lang w:bidi="fa-IR"/>
    </w:rPr>
  </w:style>
  <w:style w:type="character" w:customStyle="1" w:styleId="CaptionChar">
    <w:name w:val="Caption Char"/>
    <w:basedOn w:val="DefaultParagraphFont"/>
    <w:link w:val="Caption"/>
    <w:rsid w:val="000E1638"/>
    <w:rPr>
      <w:rFonts w:ascii="Times New Roman" w:eastAsia="Times New Roman" w:hAnsi="Times New Roman" w:cs="B Nazanin"/>
      <w:b/>
      <w:bCs/>
      <w:sz w:val="20"/>
      <w:szCs w:val="20"/>
    </w:rPr>
  </w:style>
  <w:style w:type="character" w:customStyle="1" w:styleId="Char">
    <w:name w:val="شکل Char"/>
    <w:basedOn w:val="CaptionChar"/>
    <w:link w:val="a"/>
    <w:rsid w:val="000E1638"/>
    <w:rPr>
      <w:rFonts w:ascii="Times New Roman" w:eastAsia="Times New Roman" w:hAnsi="Times New Roman" w:cs="B Nazanin"/>
      <w:b/>
      <w:bCs/>
      <w:sz w:val="26"/>
      <w:szCs w:val="26"/>
      <w:lang w:bidi="fa-IR"/>
    </w:rPr>
  </w:style>
  <w:style w:type="paragraph" w:customStyle="1" w:styleId="a0">
    <w:name w:val="جدول"/>
    <w:basedOn w:val="Normal"/>
    <w:link w:val="Char0"/>
    <w:qFormat/>
    <w:rsid w:val="000E1638"/>
    <w:pPr>
      <w:bidi/>
      <w:spacing w:before="120" w:after="0" w:line="288" w:lineRule="auto"/>
    </w:pPr>
    <w:rPr>
      <w:rFonts w:ascii="Times New Roman" w:eastAsia="SimSun" w:hAnsi="Times New Roman" w:cs="B Nazanin"/>
      <w:b/>
      <w:bCs/>
      <w:sz w:val="30"/>
      <w:szCs w:val="32"/>
    </w:rPr>
  </w:style>
  <w:style w:type="character" w:customStyle="1" w:styleId="Char0">
    <w:name w:val="جدول Char"/>
    <w:basedOn w:val="DefaultParagraphFont"/>
    <w:link w:val="a0"/>
    <w:rsid w:val="000E1638"/>
    <w:rPr>
      <w:rFonts w:ascii="Times New Roman" w:eastAsia="SimSun" w:hAnsi="Times New Roman" w:cs="B Nazanin"/>
      <w:b/>
      <w:bCs/>
      <w:sz w:val="30"/>
      <w:szCs w:val="32"/>
    </w:rPr>
  </w:style>
  <w:style w:type="character" w:styleId="PlaceholderText">
    <w:name w:val="Placeholder Text"/>
    <w:basedOn w:val="DefaultParagraphFont"/>
    <w:uiPriority w:val="99"/>
    <w:semiHidden/>
    <w:rsid w:val="00587F47"/>
    <w:rPr>
      <w:color w:val="808080"/>
    </w:rPr>
  </w:style>
  <w:style w:type="paragraph" w:styleId="Header">
    <w:name w:val="header"/>
    <w:basedOn w:val="Normal"/>
    <w:link w:val="HeaderChar"/>
    <w:uiPriority w:val="99"/>
    <w:unhideWhenUsed/>
    <w:rsid w:val="001F79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79A7"/>
  </w:style>
  <w:style w:type="paragraph" w:styleId="Footer">
    <w:name w:val="footer"/>
    <w:basedOn w:val="Normal"/>
    <w:link w:val="FooterChar"/>
    <w:uiPriority w:val="99"/>
    <w:unhideWhenUsed/>
    <w:rsid w:val="001F79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79A7"/>
  </w:style>
  <w:style w:type="paragraph" w:styleId="BalloonText">
    <w:name w:val="Balloon Text"/>
    <w:basedOn w:val="Normal"/>
    <w:link w:val="BalloonTextChar"/>
    <w:uiPriority w:val="99"/>
    <w:semiHidden/>
    <w:unhideWhenUsed/>
    <w:rsid w:val="00C172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72F8"/>
    <w:rPr>
      <w:rFonts w:ascii="Tahoma" w:hAnsi="Tahoma" w:cs="Tahoma"/>
      <w:sz w:val="16"/>
      <w:szCs w:val="16"/>
    </w:rPr>
  </w:style>
  <w:style w:type="paragraph" w:customStyle="1" w:styleId="RSCB01ARTAbstract">
    <w:name w:val="RSC B01 ART Abstract"/>
    <w:basedOn w:val="Normal"/>
    <w:link w:val="RSCB01ARTAbstractChar"/>
    <w:qFormat/>
    <w:rsid w:val="006D3E6C"/>
    <w:pPr>
      <w:spacing w:after="200" w:line="240" w:lineRule="exact"/>
      <w:jc w:val="both"/>
    </w:pPr>
    <w:rPr>
      <w:noProof/>
      <w:sz w:val="16"/>
      <w:lang w:val="en-GB" w:eastAsia="en-GB"/>
    </w:rPr>
  </w:style>
  <w:style w:type="character" w:customStyle="1" w:styleId="RSCB01ARTAbstractChar">
    <w:name w:val="RSC B01 ART Abstract Char"/>
    <w:basedOn w:val="DefaultParagraphFont"/>
    <w:link w:val="RSCB01ARTAbstract"/>
    <w:rsid w:val="006D3E6C"/>
    <w:rPr>
      <w:noProof/>
      <w:sz w:val="1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2149393">
      <w:bodyDiv w:val="1"/>
      <w:marLeft w:val="0"/>
      <w:marRight w:val="0"/>
      <w:marTop w:val="0"/>
      <w:marBottom w:val="0"/>
      <w:divBdr>
        <w:top w:val="none" w:sz="0" w:space="0" w:color="auto"/>
        <w:left w:val="none" w:sz="0" w:space="0" w:color="auto"/>
        <w:bottom w:val="none" w:sz="0" w:space="0" w:color="auto"/>
        <w:right w:val="none" w:sz="0" w:space="0" w:color="auto"/>
      </w:divBdr>
      <w:divsChild>
        <w:div w:id="1483884949">
          <w:marLeft w:val="0"/>
          <w:marRight w:val="480"/>
          <w:marTop w:val="450"/>
          <w:marBottom w:val="0"/>
          <w:divBdr>
            <w:top w:val="none" w:sz="0" w:space="0" w:color="auto"/>
            <w:left w:val="none" w:sz="0" w:space="0" w:color="auto"/>
            <w:bottom w:val="none" w:sz="0" w:space="0" w:color="auto"/>
            <w:right w:val="none" w:sz="0" w:space="0" w:color="auto"/>
          </w:divBdr>
        </w:div>
        <w:div w:id="340132849">
          <w:marLeft w:val="0"/>
          <w:marRight w:val="0"/>
          <w:marTop w:val="450"/>
          <w:marBottom w:val="0"/>
          <w:divBdr>
            <w:top w:val="none" w:sz="0" w:space="0" w:color="auto"/>
            <w:left w:val="none" w:sz="0" w:space="0" w:color="auto"/>
            <w:bottom w:val="none" w:sz="0" w:space="0" w:color="auto"/>
            <w:right w:val="none" w:sz="0" w:space="0" w:color="auto"/>
          </w:divBdr>
          <w:divsChild>
            <w:div w:id="2099211104">
              <w:marLeft w:val="0"/>
              <w:marRight w:val="0"/>
              <w:marTop w:val="0"/>
              <w:marBottom w:val="0"/>
              <w:divBdr>
                <w:top w:val="none" w:sz="0" w:space="0" w:color="auto"/>
                <w:left w:val="none" w:sz="0" w:space="0" w:color="auto"/>
                <w:bottom w:val="none" w:sz="0" w:space="0" w:color="auto"/>
                <w:right w:val="none" w:sz="0" w:space="0" w:color="auto"/>
              </w:divBdr>
            </w:div>
            <w:div w:id="1507329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049886">
      <w:bodyDiv w:val="1"/>
      <w:marLeft w:val="0"/>
      <w:marRight w:val="0"/>
      <w:marTop w:val="0"/>
      <w:marBottom w:val="0"/>
      <w:divBdr>
        <w:top w:val="none" w:sz="0" w:space="0" w:color="auto"/>
        <w:left w:val="none" w:sz="0" w:space="0" w:color="auto"/>
        <w:bottom w:val="none" w:sz="0" w:space="0" w:color="auto"/>
        <w:right w:val="none" w:sz="0" w:space="0" w:color="auto"/>
      </w:divBdr>
      <w:divsChild>
        <w:div w:id="1617640409">
          <w:marLeft w:val="0"/>
          <w:marRight w:val="0"/>
          <w:marTop w:val="0"/>
          <w:marBottom w:val="0"/>
          <w:divBdr>
            <w:top w:val="none" w:sz="0" w:space="0" w:color="auto"/>
            <w:left w:val="none" w:sz="0" w:space="0" w:color="auto"/>
            <w:bottom w:val="none" w:sz="0" w:space="0" w:color="auto"/>
            <w:right w:val="none" w:sz="0" w:space="0" w:color="auto"/>
          </w:divBdr>
          <w:divsChild>
            <w:div w:id="1687097831">
              <w:marLeft w:val="0"/>
              <w:marRight w:val="0"/>
              <w:marTop w:val="0"/>
              <w:marBottom w:val="0"/>
              <w:divBdr>
                <w:top w:val="none" w:sz="0" w:space="0" w:color="auto"/>
                <w:left w:val="none" w:sz="0" w:space="0" w:color="auto"/>
                <w:bottom w:val="none" w:sz="0" w:space="0" w:color="auto"/>
                <w:right w:val="none" w:sz="0" w:space="0" w:color="auto"/>
              </w:divBdr>
              <w:divsChild>
                <w:div w:id="938414174">
                  <w:marLeft w:val="0"/>
                  <w:marRight w:val="0"/>
                  <w:marTop w:val="0"/>
                  <w:marBottom w:val="0"/>
                  <w:divBdr>
                    <w:top w:val="none" w:sz="0" w:space="0" w:color="auto"/>
                    <w:left w:val="none" w:sz="0" w:space="0" w:color="auto"/>
                    <w:bottom w:val="none" w:sz="0" w:space="0" w:color="auto"/>
                    <w:right w:val="none" w:sz="0" w:space="0" w:color="auto"/>
                  </w:divBdr>
                  <w:divsChild>
                    <w:div w:id="406611209">
                      <w:marLeft w:val="0"/>
                      <w:marRight w:val="0"/>
                      <w:marTop w:val="0"/>
                      <w:marBottom w:val="0"/>
                      <w:divBdr>
                        <w:top w:val="none" w:sz="0" w:space="0" w:color="auto"/>
                        <w:left w:val="none" w:sz="0" w:space="0" w:color="auto"/>
                        <w:bottom w:val="none" w:sz="0" w:space="0" w:color="auto"/>
                        <w:right w:val="none" w:sz="0" w:space="0" w:color="auto"/>
                      </w:divBdr>
                      <w:divsChild>
                        <w:div w:id="1409231819">
                          <w:marLeft w:val="0"/>
                          <w:marRight w:val="0"/>
                          <w:marTop w:val="0"/>
                          <w:marBottom w:val="0"/>
                          <w:divBdr>
                            <w:top w:val="none" w:sz="0" w:space="0" w:color="auto"/>
                            <w:left w:val="none" w:sz="0" w:space="0" w:color="auto"/>
                            <w:bottom w:val="none" w:sz="0" w:space="0" w:color="auto"/>
                            <w:right w:val="none" w:sz="0" w:space="0" w:color="auto"/>
                          </w:divBdr>
                          <w:divsChild>
                            <w:div w:id="1487628891">
                              <w:marLeft w:val="0"/>
                              <w:marRight w:val="300"/>
                              <w:marTop w:val="180"/>
                              <w:marBottom w:val="0"/>
                              <w:divBdr>
                                <w:top w:val="none" w:sz="0" w:space="0" w:color="auto"/>
                                <w:left w:val="none" w:sz="0" w:space="0" w:color="auto"/>
                                <w:bottom w:val="none" w:sz="0" w:space="0" w:color="auto"/>
                                <w:right w:val="none" w:sz="0" w:space="0" w:color="auto"/>
                              </w:divBdr>
                              <w:divsChild>
                                <w:div w:id="24970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479514">
          <w:marLeft w:val="0"/>
          <w:marRight w:val="0"/>
          <w:marTop w:val="0"/>
          <w:marBottom w:val="0"/>
          <w:divBdr>
            <w:top w:val="none" w:sz="0" w:space="0" w:color="auto"/>
            <w:left w:val="none" w:sz="0" w:space="0" w:color="auto"/>
            <w:bottom w:val="none" w:sz="0" w:space="0" w:color="auto"/>
            <w:right w:val="none" w:sz="0" w:space="0" w:color="auto"/>
          </w:divBdr>
          <w:divsChild>
            <w:div w:id="680739521">
              <w:marLeft w:val="0"/>
              <w:marRight w:val="0"/>
              <w:marTop w:val="0"/>
              <w:marBottom w:val="0"/>
              <w:divBdr>
                <w:top w:val="none" w:sz="0" w:space="0" w:color="auto"/>
                <w:left w:val="none" w:sz="0" w:space="0" w:color="auto"/>
                <w:bottom w:val="none" w:sz="0" w:space="0" w:color="auto"/>
                <w:right w:val="none" w:sz="0" w:space="0" w:color="auto"/>
              </w:divBdr>
              <w:divsChild>
                <w:div w:id="1269461708">
                  <w:marLeft w:val="0"/>
                  <w:marRight w:val="0"/>
                  <w:marTop w:val="0"/>
                  <w:marBottom w:val="0"/>
                  <w:divBdr>
                    <w:top w:val="none" w:sz="0" w:space="0" w:color="auto"/>
                    <w:left w:val="none" w:sz="0" w:space="0" w:color="auto"/>
                    <w:bottom w:val="none" w:sz="0" w:space="0" w:color="auto"/>
                    <w:right w:val="none" w:sz="0" w:space="0" w:color="auto"/>
                  </w:divBdr>
                  <w:divsChild>
                    <w:div w:id="1796096450">
                      <w:marLeft w:val="0"/>
                      <w:marRight w:val="0"/>
                      <w:marTop w:val="0"/>
                      <w:marBottom w:val="0"/>
                      <w:divBdr>
                        <w:top w:val="none" w:sz="0" w:space="0" w:color="auto"/>
                        <w:left w:val="none" w:sz="0" w:space="0" w:color="auto"/>
                        <w:bottom w:val="none" w:sz="0" w:space="0" w:color="auto"/>
                        <w:right w:val="none" w:sz="0" w:space="0" w:color="auto"/>
                      </w:divBdr>
                      <w:divsChild>
                        <w:div w:id="32112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eg"/></Relationships>
</file>

<file path=word/charts/_rels/chart1.xml.rels><?xml version="1.0" encoding="UTF-8" standalone="yes"?>
<Relationships xmlns="http://schemas.openxmlformats.org/package/2006/relationships"><Relationship Id="rId3" Type="http://schemas.openxmlformats.org/officeDocument/2006/relationships/oleObject" Target="file:///C:\Users\asus\Desktop\data\binodal%20nahai.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200449170657789"/>
          <c:y val="0.12243850559572249"/>
          <c:w val="0.79948004437589626"/>
          <c:h val="0.71030950542946836"/>
        </c:manualLayout>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xVal>
            <c:numRef>
              <c:f>Sheet1!$F$1:$F$40</c:f>
              <c:numCache>
                <c:formatCode>General</c:formatCode>
                <c:ptCount val="40"/>
                <c:pt idx="0">
                  <c:v>2.75</c:v>
                </c:pt>
                <c:pt idx="1">
                  <c:v>2.98</c:v>
                </c:pt>
                <c:pt idx="2">
                  <c:v>3.26</c:v>
                </c:pt>
                <c:pt idx="3">
                  <c:v>4.25</c:v>
                </c:pt>
                <c:pt idx="4">
                  <c:v>5.81</c:v>
                </c:pt>
                <c:pt idx="5">
                  <c:v>6.23</c:v>
                </c:pt>
                <c:pt idx="6">
                  <c:v>6.61</c:v>
                </c:pt>
                <c:pt idx="7">
                  <c:v>7.7399999999999993</c:v>
                </c:pt>
                <c:pt idx="8">
                  <c:v>8.0299999999999994</c:v>
                </c:pt>
                <c:pt idx="9">
                  <c:v>8.41</c:v>
                </c:pt>
                <c:pt idx="10">
                  <c:v>8.77</c:v>
                </c:pt>
                <c:pt idx="11">
                  <c:v>9.0399999999999991</c:v>
                </c:pt>
                <c:pt idx="12">
                  <c:v>9.5500000000000007</c:v>
                </c:pt>
                <c:pt idx="13">
                  <c:v>9.9699999999999989</c:v>
                </c:pt>
                <c:pt idx="14">
                  <c:v>10.02</c:v>
                </c:pt>
                <c:pt idx="15">
                  <c:v>10.23</c:v>
                </c:pt>
                <c:pt idx="16">
                  <c:v>10.290000000000001</c:v>
                </c:pt>
                <c:pt idx="17">
                  <c:v>10.61</c:v>
                </c:pt>
                <c:pt idx="18">
                  <c:v>10.74</c:v>
                </c:pt>
                <c:pt idx="19">
                  <c:v>10.82</c:v>
                </c:pt>
                <c:pt idx="20">
                  <c:v>10.84</c:v>
                </c:pt>
                <c:pt idx="21">
                  <c:v>11.03</c:v>
                </c:pt>
                <c:pt idx="22">
                  <c:v>11.219999999999999</c:v>
                </c:pt>
                <c:pt idx="23">
                  <c:v>11.32</c:v>
                </c:pt>
                <c:pt idx="24">
                  <c:v>11.450000000000001</c:v>
                </c:pt>
                <c:pt idx="25">
                  <c:v>11.540000000000001</c:v>
                </c:pt>
                <c:pt idx="26">
                  <c:v>11.600000000000001</c:v>
                </c:pt>
                <c:pt idx="27">
                  <c:v>11.68</c:v>
                </c:pt>
                <c:pt idx="28">
                  <c:v>11.709999999999999</c:v>
                </c:pt>
                <c:pt idx="29">
                  <c:v>11.78</c:v>
                </c:pt>
                <c:pt idx="30">
                  <c:v>11.95</c:v>
                </c:pt>
                <c:pt idx="31">
                  <c:v>12.04</c:v>
                </c:pt>
                <c:pt idx="32">
                  <c:v>13.94</c:v>
                </c:pt>
                <c:pt idx="33">
                  <c:v>15.09</c:v>
                </c:pt>
                <c:pt idx="34">
                  <c:v>16.439999999999998</c:v>
                </c:pt>
                <c:pt idx="35">
                  <c:v>17.119999999999997</c:v>
                </c:pt>
                <c:pt idx="36">
                  <c:v>18.21</c:v>
                </c:pt>
                <c:pt idx="37">
                  <c:v>19.189999999999998</c:v>
                </c:pt>
                <c:pt idx="38">
                  <c:v>20.100000000000001</c:v>
                </c:pt>
                <c:pt idx="39">
                  <c:v>21.55</c:v>
                </c:pt>
              </c:numCache>
            </c:numRef>
          </c:xVal>
          <c:yVal>
            <c:numRef>
              <c:f>Sheet1!$G$1:$G$40</c:f>
              <c:numCache>
                <c:formatCode>General</c:formatCode>
                <c:ptCount val="40"/>
                <c:pt idx="0">
                  <c:v>47.85</c:v>
                </c:pt>
                <c:pt idx="1">
                  <c:v>44.94</c:v>
                </c:pt>
                <c:pt idx="2">
                  <c:v>40.96</c:v>
                </c:pt>
                <c:pt idx="3">
                  <c:v>33.590000000000003</c:v>
                </c:pt>
                <c:pt idx="4">
                  <c:v>25.614000000000001</c:v>
                </c:pt>
                <c:pt idx="5">
                  <c:v>21.96</c:v>
                </c:pt>
                <c:pt idx="6">
                  <c:v>20.82</c:v>
                </c:pt>
                <c:pt idx="7">
                  <c:v>17.16</c:v>
                </c:pt>
                <c:pt idx="8">
                  <c:v>16.03</c:v>
                </c:pt>
                <c:pt idx="9">
                  <c:v>15.81</c:v>
                </c:pt>
                <c:pt idx="10">
                  <c:v>14.63</c:v>
                </c:pt>
                <c:pt idx="11">
                  <c:v>13.83</c:v>
                </c:pt>
                <c:pt idx="12">
                  <c:v>13.17</c:v>
                </c:pt>
                <c:pt idx="13">
                  <c:v>12.22</c:v>
                </c:pt>
                <c:pt idx="14">
                  <c:v>12.15</c:v>
                </c:pt>
                <c:pt idx="15">
                  <c:v>11.78</c:v>
                </c:pt>
                <c:pt idx="16">
                  <c:v>10.99</c:v>
                </c:pt>
                <c:pt idx="17">
                  <c:v>10.46</c:v>
                </c:pt>
                <c:pt idx="18">
                  <c:v>10.119999999999999</c:v>
                </c:pt>
                <c:pt idx="19">
                  <c:v>9.9600000000000009</c:v>
                </c:pt>
                <c:pt idx="20">
                  <c:v>9.65</c:v>
                </c:pt>
                <c:pt idx="21">
                  <c:v>9.4499999999999993</c:v>
                </c:pt>
                <c:pt idx="22">
                  <c:v>9.35</c:v>
                </c:pt>
                <c:pt idx="23">
                  <c:v>9.1999999999999993</c:v>
                </c:pt>
                <c:pt idx="24">
                  <c:v>9.01</c:v>
                </c:pt>
                <c:pt idx="25">
                  <c:v>8.8699999999999992</c:v>
                </c:pt>
                <c:pt idx="26">
                  <c:v>8.75</c:v>
                </c:pt>
                <c:pt idx="27">
                  <c:v>8.68</c:v>
                </c:pt>
                <c:pt idx="28">
                  <c:v>8.5</c:v>
                </c:pt>
                <c:pt idx="29">
                  <c:v>8.1999999999999993</c:v>
                </c:pt>
                <c:pt idx="30">
                  <c:v>8.1</c:v>
                </c:pt>
                <c:pt idx="31">
                  <c:v>7.89</c:v>
                </c:pt>
                <c:pt idx="32">
                  <c:v>6.83</c:v>
                </c:pt>
                <c:pt idx="33">
                  <c:v>6.25</c:v>
                </c:pt>
                <c:pt idx="34">
                  <c:v>5.01</c:v>
                </c:pt>
                <c:pt idx="35">
                  <c:v>4.5199999999999996</c:v>
                </c:pt>
                <c:pt idx="36">
                  <c:v>3.9950000000000001</c:v>
                </c:pt>
                <c:pt idx="37">
                  <c:v>3.52</c:v>
                </c:pt>
                <c:pt idx="38">
                  <c:v>3.26</c:v>
                </c:pt>
                <c:pt idx="39">
                  <c:v>2.87</c:v>
                </c:pt>
              </c:numCache>
            </c:numRef>
          </c:yVal>
          <c:smooth val="0"/>
          <c:extLst xmlns:c16r2="http://schemas.microsoft.com/office/drawing/2015/06/chart">
            <c:ext xmlns:c16="http://schemas.microsoft.com/office/drawing/2014/chart" uri="{C3380CC4-5D6E-409C-BE32-E72D297353CC}">
              <c16:uniqueId val="{00000000-4F02-45B2-B5A7-224AE16426A8}"/>
            </c:ext>
          </c:extLst>
        </c:ser>
        <c:dLbls>
          <c:showLegendKey val="0"/>
          <c:showVal val="0"/>
          <c:showCatName val="0"/>
          <c:showSerName val="0"/>
          <c:showPercent val="0"/>
          <c:showBubbleSize val="0"/>
        </c:dLbls>
        <c:axId val="257832416"/>
        <c:axId val="264120744"/>
      </c:scatterChart>
      <c:scatterChart>
        <c:scatterStyle val="smoothMarker"/>
        <c:varyColors val="0"/>
        <c:ser>
          <c:idx val="1"/>
          <c:order val="1"/>
          <c:spPr>
            <a:ln w="28575" cap="rnd">
              <a:solidFill>
                <a:schemeClr val="accent2"/>
              </a:solidFill>
              <a:round/>
            </a:ln>
            <a:effectLst/>
          </c:spPr>
          <c:marker>
            <c:symbol val="none"/>
          </c:marker>
          <c:xVal>
            <c:numRef>
              <c:f>Sheet1!$F$1:$F$40</c:f>
              <c:numCache>
                <c:formatCode>General</c:formatCode>
                <c:ptCount val="40"/>
                <c:pt idx="0">
                  <c:v>2.75</c:v>
                </c:pt>
                <c:pt idx="1">
                  <c:v>2.98</c:v>
                </c:pt>
                <c:pt idx="2">
                  <c:v>3.26</c:v>
                </c:pt>
                <c:pt idx="3">
                  <c:v>4.25</c:v>
                </c:pt>
                <c:pt idx="4">
                  <c:v>5.81</c:v>
                </c:pt>
                <c:pt idx="5">
                  <c:v>6.23</c:v>
                </c:pt>
                <c:pt idx="6">
                  <c:v>6.61</c:v>
                </c:pt>
                <c:pt idx="7">
                  <c:v>7.7399999999999993</c:v>
                </c:pt>
                <c:pt idx="8">
                  <c:v>8.0299999999999994</c:v>
                </c:pt>
                <c:pt idx="9">
                  <c:v>8.41</c:v>
                </c:pt>
                <c:pt idx="10">
                  <c:v>8.77</c:v>
                </c:pt>
                <c:pt idx="11">
                  <c:v>9.0399999999999991</c:v>
                </c:pt>
                <c:pt idx="12">
                  <c:v>9.5500000000000007</c:v>
                </c:pt>
                <c:pt idx="13">
                  <c:v>9.9699999999999989</c:v>
                </c:pt>
                <c:pt idx="14">
                  <c:v>10.02</c:v>
                </c:pt>
                <c:pt idx="15">
                  <c:v>10.23</c:v>
                </c:pt>
                <c:pt idx="16">
                  <c:v>10.290000000000001</c:v>
                </c:pt>
                <c:pt idx="17">
                  <c:v>10.61</c:v>
                </c:pt>
                <c:pt idx="18">
                  <c:v>10.74</c:v>
                </c:pt>
                <c:pt idx="19">
                  <c:v>10.82</c:v>
                </c:pt>
                <c:pt idx="20">
                  <c:v>10.84</c:v>
                </c:pt>
                <c:pt idx="21">
                  <c:v>11.03</c:v>
                </c:pt>
                <c:pt idx="22">
                  <c:v>11.219999999999999</c:v>
                </c:pt>
                <c:pt idx="23">
                  <c:v>11.32</c:v>
                </c:pt>
                <c:pt idx="24">
                  <c:v>11.450000000000001</c:v>
                </c:pt>
                <c:pt idx="25">
                  <c:v>11.540000000000001</c:v>
                </c:pt>
                <c:pt idx="26">
                  <c:v>11.600000000000001</c:v>
                </c:pt>
                <c:pt idx="27">
                  <c:v>11.68</c:v>
                </c:pt>
                <c:pt idx="28">
                  <c:v>11.709999999999999</c:v>
                </c:pt>
                <c:pt idx="29">
                  <c:v>11.78</c:v>
                </c:pt>
                <c:pt idx="30">
                  <c:v>11.95</c:v>
                </c:pt>
                <c:pt idx="31">
                  <c:v>12.04</c:v>
                </c:pt>
                <c:pt idx="32">
                  <c:v>13.94</c:v>
                </c:pt>
                <c:pt idx="33">
                  <c:v>15.09</c:v>
                </c:pt>
                <c:pt idx="34">
                  <c:v>16.439999999999998</c:v>
                </c:pt>
                <c:pt idx="35">
                  <c:v>17.119999999999997</c:v>
                </c:pt>
                <c:pt idx="36">
                  <c:v>18.21</c:v>
                </c:pt>
                <c:pt idx="37">
                  <c:v>19.189999999999998</c:v>
                </c:pt>
                <c:pt idx="38">
                  <c:v>20.100000000000001</c:v>
                </c:pt>
                <c:pt idx="39">
                  <c:v>21.55</c:v>
                </c:pt>
              </c:numCache>
            </c:numRef>
          </c:xVal>
          <c:yVal>
            <c:numRef>
              <c:f>Sheet1!$H$1:$H$40</c:f>
              <c:numCache>
                <c:formatCode>General</c:formatCode>
                <c:ptCount val="40"/>
                <c:pt idx="0">
                  <c:v>48.752450000000003</c:v>
                </c:pt>
                <c:pt idx="1">
                  <c:v>45.737679999999997</c:v>
                </c:pt>
                <c:pt idx="2">
                  <c:v>42.45532</c:v>
                </c:pt>
                <c:pt idx="3">
                  <c:v>33.38064</c:v>
                </c:pt>
                <c:pt idx="4">
                  <c:v>24.05387</c:v>
                </c:pt>
                <c:pt idx="5">
                  <c:v>22.195419999999999</c:v>
                </c:pt>
                <c:pt idx="6">
                  <c:v>20.685649999999999</c:v>
                </c:pt>
                <c:pt idx="7">
                  <c:v>16.96499</c:v>
                </c:pt>
                <c:pt idx="8">
                  <c:v>16.1617</c:v>
                </c:pt>
                <c:pt idx="9">
                  <c:v>15.186249999999999</c:v>
                </c:pt>
                <c:pt idx="10">
                  <c:v>14.334899999999999</c:v>
                </c:pt>
                <c:pt idx="11">
                  <c:v>13.738490000000001</c:v>
                </c:pt>
                <c:pt idx="12">
                  <c:v>12.70032</c:v>
                </c:pt>
                <c:pt idx="13">
                  <c:v>11.92315</c:v>
                </c:pt>
                <c:pt idx="14">
                  <c:v>11.834910000000001</c:v>
                </c:pt>
                <c:pt idx="15">
                  <c:v>11.47369</c:v>
                </c:pt>
                <c:pt idx="16">
                  <c:v>11.373189999999999</c:v>
                </c:pt>
                <c:pt idx="17">
                  <c:v>10.85651</c:v>
                </c:pt>
                <c:pt idx="18">
                  <c:v>10.65551</c:v>
                </c:pt>
                <c:pt idx="19">
                  <c:v>10.534269999999999</c:v>
                </c:pt>
                <c:pt idx="20">
                  <c:v>10.504239999999999</c:v>
                </c:pt>
                <c:pt idx="21">
                  <c:v>10.22456</c:v>
                </c:pt>
                <c:pt idx="22">
                  <c:v>9.9546299999999999</c:v>
                </c:pt>
                <c:pt idx="23">
                  <c:v>9.8163300000000007</c:v>
                </c:pt>
                <c:pt idx="24">
                  <c:v>9.6402999999999999</c:v>
                </c:pt>
                <c:pt idx="25">
                  <c:v>9.5208600000000008</c:v>
                </c:pt>
                <c:pt idx="26">
                  <c:v>9.4422999999999995</c:v>
                </c:pt>
                <c:pt idx="27">
                  <c:v>9.3388899999999992</c:v>
                </c:pt>
                <c:pt idx="28">
                  <c:v>9.3004899999999999</c:v>
                </c:pt>
                <c:pt idx="29">
                  <c:v>9.2116900000000008</c:v>
                </c:pt>
                <c:pt idx="30">
                  <c:v>9.0006199999999996</c:v>
                </c:pt>
                <c:pt idx="31">
                  <c:v>8.8914399999999993</c:v>
                </c:pt>
                <c:pt idx="32">
                  <c:v>6.9401799999999998</c:v>
                </c:pt>
                <c:pt idx="33">
                  <c:v>6.0226699999999997</c:v>
                </c:pt>
                <c:pt idx="34">
                  <c:v>5.1335800000000003</c:v>
                </c:pt>
                <c:pt idx="35">
                  <c:v>4.7485200000000001</c:v>
                </c:pt>
                <c:pt idx="36">
                  <c:v>4.2039099999999996</c:v>
                </c:pt>
                <c:pt idx="37">
                  <c:v>3.7794099999999999</c:v>
                </c:pt>
                <c:pt idx="38">
                  <c:v>3.4319600000000001</c:v>
                </c:pt>
                <c:pt idx="39">
                  <c:v>2.9561099999999998</c:v>
                </c:pt>
              </c:numCache>
            </c:numRef>
          </c:yVal>
          <c:smooth val="1"/>
          <c:extLst xmlns:c16r2="http://schemas.microsoft.com/office/drawing/2015/06/chart">
            <c:ext xmlns:c16="http://schemas.microsoft.com/office/drawing/2014/chart" uri="{C3380CC4-5D6E-409C-BE32-E72D297353CC}">
              <c16:uniqueId val="{00000001-4F02-45B2-B5A7-224AE16426A8}"/>
            </c:ext>
          </c:extLst>
        </c:ser>
        <c:dLbls>
          <c:showLegendKey val="0"/>
          <c:showVal val="0"/>
          <c:showCatName val="0"/>
          <c:showSerName val="0"/>
          <c:showPercent val="0"/>
          <c:showBubbleSize val="0"/>
        </c:dLbls>
        <c:axId val="257832416"/>
        <c:axId val="264120744"/>
      </c:scatterChart>
      <c:valAx>
        <c:axId val="25783241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trisodium citrate in % (w/w)</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4120744"/>
        <c:crosses val="autoZero"/>
        <c:crossBetween val="midCat"/>
        <c:majorUnit val="2"/>
      </c:valAx>
      <c:valAx>
        <c:axId val="2641207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Polyethylene glycol in % (w/w)</a:t>
                </a:r>
              </a:p>
              <a:p>
                <a:pPr>
                  <a:defRPr/>
                </a:pP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7832416"/>
        <c:crosses val="autoZero"/>
        <c:crossBetween val="midCat"/>
        <c:majorUnit val="5"/>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CF7D1-7C37-4DEA-8D38-1359D8424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810</Words>
  <Characters>4622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aa</cp:lastModifiedBy>
  <cp:revision>7</cp:revision>
  <dcterms:created xsi:type="dcterms:W3CDTF">2019-12-14T17:29:00Z</dcterms:created>
  <dcterms:modified xsi:type="dcterms:W3CDTF">2019-12-15T17:57:00Z</dcterms:modified>
</cp:coreProperties>
</file>