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76F626" w14:textId="256EA1C0" w:rsidR="006E2A53" w:rsidRPr="00141B03" w:rsidRDefault="006E2A53" w:rsidP="00276CA4">
      <w:pPr>
        <w:pStyle w:val="Titolo1"/>
        <w:jc w:val="center"/>
        <w:rPr>
          <w:color w:val="000000" w:themeColor="text1"/>
          <w:lang w:val="en-GB"/>
        </w:rPr>
      </w:pPr>
      <w:r w:rsidRPr="00141B03">
        <w:rPr>
          <w:color w:val="000000" w:themeColor="text1"/>
          <w:lang w:val="en-GB"/>
        </w:rPr>
        <w:t xml:space="preserve">Integrated transcriptomic correlation network analysis identifies </w:t>
      </w:r>
      <w:r w:rsidR="005C0856" w:rsidRPr="00141B03">
        <w:rPr>
          <w:color w:val="000000" w:themeColor="text1"/>
          <w:lang w:val="en-GB"/>
        </w:rPr>
        <w:t xml:space="preserve">COPD </w:t>
      </w:r>
      <w:r w:rsidRPr="00141B03">
        <w:rPr>
          <w:color w:val="000000" w:themeColor="text1"/>
          <w:lang w:val="en-GB"/>
        </w:rPr>
        <w:t xml:space="preserve">molecular determinants </w:t>
      </w:r>
    </w:p>
    <w:p w14:paraId="10588161" w14:textId="77777777" w:rsidR="006E2A53" w:rsidRPr="00141B03" w:rsidRDefault="006E2A53" w:rsidP="00FB119A">
      <w:pPr>
        <w:rPr>
          <w:color w:val="000000" w:themeColor="text1"/>
          <w:lang w:val="en-GB"/>
        </w:rPr>
      </w:pPr>
    </w:p>
    <w:p w14:paraId="52CCDD9B" w14:textId="6A2F3B12" w:rsidR="00FB119A" w:rsidRPr="00141B03" w:rsidRDefault="006E2A53" w:rsidP="00FB119A">
      <w:pPr>
        <w:rPr>
          <w:color w:val="000000" w:themeColor="text1"/>
        </w:rPr>
      </w:pPr>
      <w:r w:rsidRPr="00141B03">
        <w:rPr>
          <w:color w:val="000000" w:themeColor="text1"/>
        </w:rPr>
        <w:t>Paola Paci</w:t>
      </w:r>
      <w:r w:rsidR="00FD5E3A" w:rsidRPr="00141B03">
        <w:rPr>
          <w:color w:val="000000" w:themeColor="text1"/>
          <w:vertAlign w:val="superscript"/>
        </w:rPr>
        <w:t>1*</w:t>
      </w:r>
      <w:r w:rsidRPr="00141B03">
        <w:rPr>
          <w:color w:val="000000" w:themeColor="text1"/>
        </w:rPr>
        <w:t>, Giulia Fiscon</w:t>
      </w:r>
      <w:r w:rsidR="00FD5E3A" w:rsidRPr="00141B03">
        <w:rPr>
          <w:color w:val="000000" w:themeColor="text1"/>
          <w:vertAlign w:val="superscript"/>
        </w:rPr>
        <w:t>1</w:t>
      </w:r>
      <w:r w:rsidRPr="00141B03">
        <w:rPr>
          <w:color w:val="000000" w:themeColor="text1"/>
        </w:rPr>
        <w:t>, Federica Conte</w:t>
      </w:r>
      <w:r w:rsidR="00FD5E3A" w:rsidRPr="00141B03">
        <w:rPr>
          <w:color w:val="000000" w:themeColor="text1"/>
          <w:vertAlign w:val="superscript"/>
        </w:rPr>
        <w:t>1</w:t>
      </w:r>
      <w:r w:rsidRPr="00141B03">
        <w:rPr>
          <w:color w:val="000000" w:themeColor="text1"/>
        </w:rPr>
        <w:t>, Valerio Licursi</w:t>
      </w:r>
      <w:r w:rsidR="00FD5E3A" w:rsidRPr="00141B03">
        <w:rPr>
          <w:color w:val="000000" w:themeColor="text1"/>
          <w:vertAlign w:val="superscript"/>
        </w:rPr>
        <w:t>2</w:t>
      </w:r>
      <w:r w:rsidRPr="00141B03">
        <w:rPr>
          <w:color w:val="000000" w:themeColor="text1"/>
        </w:rPr>
        <w:t>, Jarrett Morrow</w:t>
      </w:r>
      <w:r w:rsidR="00FD5E3A" w:rsidRPr="00141B03">
        <w:rPr>
          <w:color w:val="000000" w:themeColor="text1"/>
          <w:vertAlign w:val="superscript"/>
        </w:rPr>
        <w:t>3</w:t>
      </w:r>
      <w:r w:rsidRPr="00141B03">
        <w:rPr>
          <w:color w:val="000000" w:themeColor="text1"/>
        </w:rPr>
        <w:t>, Craig Hersh</w:t>
      </w:r>
      <w:r w:rsidR="00A8204D" w:rsidRPr="00141B03">
        <w:rPr>
          <w:color w:val="000000" w:themeColor="text1"/>
          <w:vertAlign w:val="superscript"/>
        </w:rPr>
        <w:t>3</w:t>
      </w:r>
      <w:r w:rsidRPr="00141B03">
        <w:rPr>
          <w:color w:val="000000" w:themeColor="text1"/>
        </w:rPr>
        <w:t>, Michael Cho</w:t>
      </w:r>
      <w:r w:rsidR="00A8204D" w:rsidRPr="00141B03">
        <w:rPr>
          <w:color w:val="000000" w:themeColor="text1"/>
          <w:vertAlign w:val="superscript"/>
        </w:rPr>
        <w:t>3</w:t>
      </w:r>
      <w:r w:rsidRPr="00141B03">
        <w:rPr>
          <w:color w:val="000000" w:themeColor="text1"/>
        </w:rPr>
        <w:t>, Peter Castaldi</w:t>
      </w:r>
      <w:r w:rsidR="00A8204D" w:rsidRPr="00141B03">
        <w:rPr>
          <w:color w:val="000000" w:themeColor="text1"/>
          <w:vertAlign w:val="superscript"/>
        </w:rPr>
        <w:t>3</w:t>
      </w:r>
      <w:r w:rsidR="00736E81" w:rsidRPr="00141B03">
        <w:rPr>
          <w:color w:val="000000" w:themeColor="text1"/>
        </w:rPr>
        <w:t xml:space="preserve">, </w:t>
      </w:r>
      <w:r w:rsidRPr="00141B03">
        <w:rPr>
          <w:color w:val="000000" w:themeColor="text1"/>
        </w:rPr>
        <w:t>Kimberly Glass</w:t>
      </w:r>
      <w:r w:rsidR="00A8204D" w:rsidRPr="00141B03">
        <w:rPr>
          <w:color w:val="000000" w:themeColor="text1"/>
          <w:vertAlign w:val="superscript"/>
        </w:rPr>
        <w:t>3</w:t>
      </w:r>
      <w:r w:rsidRPr="00141B03">
        <w:rPr>
          <w:color w:val="000000" w:themeColor="text1"/>
        </w:rPr>
        <w:t>, Edwin K</w:t>
      </w:r>
      <w:r w:rsidR="0007680F" w:rsidRPr="00141B03">
        <w:rPr>
          <w:color w:val="000000" w:themeColor="text1"/>
        </w:rPr>
        <w:t>.</w:t>
      </w:r>
      <w:r w:rsidRPr="00141B03">
        <w:rPr>
          <w:color w:val="000000" w:themeColor="text1"/>
        </w:rPr>
        <w:t xml:space="preserve"> Silverman</w:t>
      </w:r>
      <w:r w:rsidR="00A8204D" w:rsidRPr="00141B03">
        <w:rPr>
          <w:color w:val="000000" w:themeColor="text1"/>
          <w:vertAlign w:val="superscript"/>
        </w:rPr>
        <w:t>3</w:t>
      </w:r>
      <w:r w:rsidRPr="00141B03">
        <w:rPr>
          <w:color w:val="000000" w:themeColor="text1"/>
        </w:rPr>
        <w:t>, Lorenzo Farina</w:t>
      </w:r>
      <w:r w:rsidR="00A8204D" w:rsidRPr="00141B03">
        <w:rPr>
          <w:color w:val="000000" w:themeColor="text1"/>
          <w:vertAlign w:val="superscript"/>
        </w:rPr>
        <w:t>4</w:t>
      </w:r>
    </w:p>
    <w:p w14:paraId="37DBF138" w14:textId="77777777" w:rsidR="00772187" w:rsidRPr="00141B03" w:rsidRDefault="00772187" w:rsidP="007D6B9D">
      <w:pPr>
        <w:pStyle w:val="Titolo2"/>
        <w:rPr>
          <w:color w:val="000000" w:themeColor="text1"/>
        </w:rPr>
      </w:pPr>
    </w:p>
    <w:p w14:paraId="0FC0A296" w14:textId="02E5003A" w:rsidR="00772187" w:rsidRPr="00141B03" w:rsidRDefault="00772187" w:rsidP="007D6B9D">
      <w:pPr>
        <w:pStyle w:val="Titolo2"/>
        <w:rPr>
          <w:color w:val="000000" w:themeColor="text1"/>
          <w:lang w:val="en-US"/>
        </w:rPr>
      </w:pPr>
      <w:r w:rsidRPr="00141B03">
        <w:rPr>
          <w:color w:val="000000" w:themeColor="text1"/>
          <w:lang w:val="en-US"/>
        </w:rPr>
        <w:t>Supplementary Information</w:t>
      </w:r>
    </w:p>
    <w:p w14:paraId="345CA4E1" w14:textId="409A3F30" w:rsidR="00772187" w:rsidRPr="00141B03" w:rsidRDefault="00710314" w:rsidP="00772187">
      <w:pPr>
        <w:rPr>
          <w:color w:val="000000" w:themeColor="text1"/>
          <w:lang w:val="en-US"/>
        </w:rPr>
      </w:pPr>
      <w:r w:rsidRPr="00141B03">
        <w:rPr>
          <w:color w:val="000000" w:themeColor="text1"/>
          <w:lang w:val="en-US"/>
        </w:rPr>
        <w:t>This document contains the Supplementary Figures and the descriptions of the Supplementary Tables provided as .</w:t>
      </w:r>
      <w:proofErr w:type="spellStart"/>
      <w:r w:rsidRPr="00141B03">
        <w:rPr>
          <w:color w:val="000000" w:themeColor="text1"/>
          <w:lang w:val="en-US"/>
        </w:rPr>
        <w:t>xlsx</w:t>
      </w:r>
      <w:proofErr w:type="spellEnd"/>
      <w:r w:rsidRPr="00141B03">
        <w:rPr>
          <w:color w:val="000000" w:themeColor="text1"/>
          <w:lang w:val="en-US"/>
        </w:rPr>
        <w:t xml:space="preserve"> files. </w:t>
      </w:r>
    </w:p>
    <w:p w14:paraId="77DEBD4B" w14:textId="591C07FF" w:rsidR="00340941" w:rsidRPr="00141B03" w:rsidRDefault="0084752C" w:rsidP="007D6B9D">
      <w:pPr>
        <w:pStyle w:val="Titolo2"/>
        <w:rPr>
          <w:color w:val="000000" w:themeColor="text1"/>
          <w:lang w:val="en-US"/>
        </w:rPr>
      </w:pPr>
      <w:r w:rsidRPr="00141B03">
        <w:rPr>
          <w:color w:val="000000" w:themeColor="text1"/>
          <w:lang w:val="en-US"/>
        </w:rPr>
        <w:t>Supplementary</w:t>
      </w:r>
      <w:r w:rsidR="00625F8E" w:rsidRPr="00141B03">
        <w:rPr>
          <w:color w:val="000000" w:themeColor="text1"/>
          <w:lang w:val="en-US"/>
        </w:rPr>
        <w:t xml:space="preserve"> F</w:t>
      </w:r>
      <w:r w:rsidR="00AB7C33" w:rsidRPr="00141B03">
        <w:rPr>
          <w:color w:val="000000" w:themeColor="text1"/>
          <w:lang w:val="en-US"/>
        </w:rPr>
        <w:t>igures</w:t>
      </w:r>
    </w:p>
    <w:p w14:paraId="701B562F" w14:textId="77777777" w:rsidR="00925EB5" w:rsidRPr="00141B03" w:rsidRDefault="00925EB5" w:rsidP="00925EB5">
      <w:pPr>
        <w:jc w:val="center"/>
        <w:rPr>
          <w:color w:val="000000" w:themeColor="text1"/>
          <w:lang w:val="en-US"/>
        </w:rPr>
      </w:pPr>
      <w:r w:rsidRPr="00141B03">
        <w:rPr>
          <w:noProof/>
          <w:color w:val="000000" w:themeColor="text1"/>
          <w:lang w:eastAsia="it-IT"/>
        </w:rPr>
        <w:drawing>
          <wp:inline distT="0" distB="0" distL="0" distR="0" wp14:anchorId="491B58C9" wp14:editId="3929E133">
            <wp:extent cx="6118860" cy="2424173"/>
            <wp:effectExtent l="0" t="0" r="254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es.png"/>
                    <pic:cNvPicPr/>
                  </pic:nvPicPr>
                  <pic:blipFill rotWithShape="1">
                    <a:blip r:embed="rId9" cstate="print">
                      <a:extLst>
                        <a:ext uri="{28A0092B-C50C-407E-A947-70E740481C1C}">
                          <a14:useLocalDpi xmlns:a14="http://schemas.microsoft.com/office/drawing/2010/main" val="0"/>
                        </a:ext>
                      </a:extLst>
                    </a:blip>
                    <a:srcRect t="24310" b="22869"/>
                    <a:stretch/>
                  </pic:blipFill>
                  <pic:spPr bwMode="auto">
                    <a:xfrm>
                      <a:off x="0" y="0"/>
                      <a:ext cx="6119577" cy="2424457"/>
                    </a:xfrm>
                    <a:prstGeom prst="rect">
                      <a:avLst/>
                    </a:prstGeom>
                    <a:ln>
                      <a:noFill/>
                    </a:ln>
                    <a:extLst>
                      <a:ext uri="{53640926-AAD7-44D8-BBD7-CCE9431645EC}">
                        <a14:shadowObscured xmlns:a14="http://schemas.microsoft.com/office/drawing/2010/main"/>
                      </a:ext>
                    </a:extLst>
                  </pic:spPr>
                </pic:pic>
              </a:graphicData>
            </a:graphic>
          </wp:inline>
        </w:drawing>
      </w:r>
    </w:p>
    <w:p w14:paraId="4F6BA810" w14:textId="6B562B89" w:rsidR="00925EB5" w:rsidRPr="00141B03" w:rsidRDefault="00925EB5" w:rsidP="00925EB5">
      <w:pPr>
        <w:rPr>
          <w:rFonts w:cstheme="minorHAnsi"/>
          <w:color w:val="000000" w:themeColor="text1"/>
          <w:sz w:val="18"/>
          <w:szCs w:val="18"/>
          <w:lang w:val="en-US"/>
        </w:rPr>
      </w:pPr>
      <w:r w:rsidRPr="00141B03">
        <w:rPr>
          <w:b/>
          <w:color w:val="000000" w:themeColor="text1"/>
          <w:sz w:val="18"/>
          <w:lang w:val="en-US"/>
        </w:rPr>
        <w:t>Supplementary</w:t>
      </w:r>
      <w:r w:rsidRPr="00141B03">
        <w:rPr>
          <w:b/>
          <w:color w:val="000000" w:themeColor="text1"/>
          <w:sz w:val="18"/>
          <w:szCs w:val="18"/>
          <w:lang w:val="en-US"/>
        </w:rPr>
        <w:t xml:space="preserve"> Figure 1</w:t>
      </w:r>
      <w:r w:rsidRPr="00141B03">
        <w:rPr>
          <w:rFonts w:cstheme="minorHAnsi"/>
          <w:b/>
          <w:color w:val="000000" w:themeColor="text1"/>
          <w:sz w:val="18"/>
          <w:szCs w:val="18"/>
          <w:lang w:val="en-US"/>
        </w:rPr>
        <w:t>. Correlation threshold</w:t>
      </w:r>
      <w:r w:rsidRPr="00141B03">
        <w:rPr>
          <w:b/>
          <w:color w:val="000000" w:themeColor="text1"/>
          <w:sz w:val="18"/>
          <w:lang w:val="en-US"/>
        </w:rPr>
        <w:t xml:space="preserve"> for COPD network</w:t>
      </w:r>
      <w:r w:rsidRPr="00141B03">
        <w:rPr>
          <w:rFonts w:cstheme="minorHAnsi"/>
          <w:b/>
          <w:color w:val="000000" w:themeColor="text1"/>
          <w:sz w:val="18"/>
          <w:szCs w:val="18"/>
          <w:lang w:val="en-US"/>
        </w:rPr>
        <w:t xml:space="preserve">. </w:t>
      </w:r>
      <w:r w:rsidRPr="00141B03">
        <w:rPr>
          <w:rFonts w:cstheme="minorHAnsi"/>
          <w:color w:val="000000" w:themeColor="text1"/>
          <w:sz w:val="18"/>
          <w:szCs w:val="18"/>
          <w:lang w:val="en-US"/>
        </w:rPr>
        <w:t>(a)</w:t>
      </w:r>
      <w:r w:rsidRPr="00141B03">
        <w:rPr>
          <w:rFonts w:cstheme="minorHAnsi"/>
          <w:b/>
          <w:color w:val="000000" w:themeColor="text1"/>
          <w:sz w:val="18"/>
          <w:szCs w:val="18"/>
          <w:lang w:val="en-US"/>
        </w:rPr>
        <w:t xml:space="preserve"> </w:t>
      </w:r>
      <w:r w:rsidRPr="00141B03">
        <w:rPr>
          <w:rFonts w:cstheme="minorHAnsi"/>
          <w:color w:val="000000" w:themeColor="text1"/>
          <w:sz w:val="18"/>
          <w:szCs w:val="18"/>
          <w:lang w:val="en-US"/>
        </w:rPr>
        <w:t>Analysis of network topology for various correlation thresholds. The x-axis represents the Pearson correlation threshold varying in the chosen range, while the y-axis represents the scale-free fit index (signed R-squared). The horizontal red line represents the smallest value of signed R-squared (0.8) such that an approximate scale-free topology is reached. (b) Connectivity of the COPD correlation network for various correlation thresholds. The x-axis represents the Pearson correlation threshold varying in the chosen range, while the y-axis represents the fraction of nodes populating the largest component. The dashed red line corresponds to the selected threshold (</w:t>
      </w:r>
      <w:r w:rsidRPr="00141B03">
        <w:rPr>
          <w:rFonts w:cstheme="minorHAnsi"/>
          <w:i/>
          <w:color w:val="000000" w:themeColor="text1"/>
          <w:sz w:val="18"/>
          <w:szCs w:val="18"/>
          <w:lang w:val="en-US"/>
        </w:rPr>
        <w:t>ρ</w:t>
      </w:r>
      <w:r w:rsidRPr="00141B03">
        <w:rPr>
          <w:rFonts w:cstheme="minorHAnsi"/>
          <w:color w:val="000000" w:themeColor="text1"/>
          <w:sz w:val="18"/>
          <w:szCs w:val="18"/>
          <w:lang w:val="en-US"/>
        </w:rPr>
        <w:t xml:space="preserve"> = 0.57 or 98</w:t>
      </w:r>
      <w:r w:rsidRPr="00141B03">
        <w:rPr>
          <w:rFonts w:cstheme="minorHAnsi"/>
          <w:color w:val="000000" w:themeColor="text1"/>
          <w:sz w:val="18"/>
          <w:szCs w:val="18"/>
          <w:vertAlign w:val="superscript"/>
          <w:lang w:val="en-US"/>
        </w:rPr>
        <w:t>th</w:t>
      </w:r>
      <w:r w:rsidRPr="00141B03">
        <w:rPr>
          <w:rFonts w:cstheme="minorHAnsi"/>
          <w:color w:val="000000" w:themeColor="text1"/>
          <w:sz w:val="18"/>
          <w:szCs w:val="18"/>
          <w:lang w:val="en-US"/>
        </w:rPr>
        <w:t xml:space="preserve"> percentile). Note that y=1 means that all nodes fall in the largest component and thus the network is fully connected; otherwise more components exist.</w:t>
      </w:r>
    </w:p>
    <w:p w14:paraId="63D111EA" w14:textId="77777777" w:rsidR="00925EB5" w:rsidRPr="00141B03" w:rsidRDefault="00925EB5" w:rsidP="00925EB5">
      <w:pPr>
        <w:rPr>
          <w:rFonts w:cstheme="minorHAnsi"/>
          <w:color w:val="000000" w:themeColor="text1"/>
          <w:sz w:val="18"/>
          <w:szCs w:val="18"/>
          <w:lang w:val="en-US"/>
        </w:rPr>
      </w:pPr>
    </w:p>
    <w:p w14:paraId="478D6185" w14:textId="77777777" w:rsidR="002A3479" w:rsidRPr="00141B03" w:rsidRDefault="002A3479" w:rsidP="002A3479">
      <w:pPr>
        <w:jc w:val="center"/>
        <w:rPr>
          <w:rFonts w:asciiTheme="majorHAnsi" w:eastAsiaTheme="majorEastAsia" w:hAnsiTheme="majorHAnsi" w:cstheme="majorBidi"/>
          <w:b/>
          <w:bCs/>
          <w:color w:val="000000" w:themeColor="text1"/>
          <w:sz w:val="28"/>
          <w:szCs w:val="28"/>
          <w:lang w:val="en-US"/>
        </w:rPr>
      </w:pPr>
      <w:r w:rsidRPr="00141B03">
        <w:rPr>
          <w:rFonts w:asciiTheme="majorHAnsi" w:eastAsiaTheme="majorEastAsia" w:hAnsiTheme="majorHAnsi" w:cstheme="majorBidi"/>
          <w:b/>
          <w:bCs/>
          <w:noProof/>
          <w:color w:val="000000" w:themeColor="text1"/>
          <w:sz w:val="28"/>
          <w:szCs w:val="28"/>
          <w:lang w:eastAsia="it-IT"/>
        </w:rPr>
        <w:lastRenderedPageBreak/>
        <w:drawing>
          <wp:inline distT="0" distB="0" distL="0" distR="0" wp14:anchorId="43D343FA" wp14:editId="5A2A55FC">
            <wp:extent cx="4962525" cy="3551976"/>
            <wp:effectExtent l="0" t="0" r="0" b="0"/>
            <wp:docPr id="16" name="Immagine 16" descr="C:\Users\Utente\Dropbox\Giulia&amp;Fede\Progetti\Silverman\paper\MolecularSystemsBiology\figure\figu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tente\Dropbox\Giulia&amp;Fede\Progetti\Silverman\paper\MolecularSystemsBiology\figure\figures.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3646" r="2856" b="3646"/>
                    <a:stretch/>
                  </pic:blipFill>
                  <pic:spPr bwMode="auto">
                    <a:xfrm>
                      <a:off x="0" y="0"/>
                      <a:ext cx="4968081" cy="3555953"/>
                    </a:xfrm>
                    <a:prstGeom prst="rect">
                      <a:avLst/>
                    </a:prstGeom>
                    <a:noFill/>
                    <a:ln>
                      <a:noFill/>
                    </a:ln>
                    <a:extLst>
                      <a:ext uri="{53640926-AAD7-44D8-BBD7-CCE9431645EC}">
                        <a14:shadowObscured xmlns:a14="http://schemas.microsoft.com/office/drawing/2010/main"/>
                      </a:ext>
                    </a:extLst>
                  </pic:spPr>
                </pic:pic>
              </a:graphicData>
            </a:graphic>
          </wp:inline>
        </w:drawing>
      </w:r>
    </w:p>
    <w:p w14:paraId="15E31618" w14:textId="5DEB8665" w:rsidR="002A3479" w:rsidRPr="00141B03" w:rsidRDefault="002A3479" w:rsidP="002A3479">
      <w:pPr>
        <w:rPr>
          <w:color w:val="000000" w:themeColor="text1"/>
          <w:sz w:val="18"/>
          <w:lang w:val="en-US"/>
        </w:rPr>
      </w:pPr>
      <w:r w:rsidRPr="00141B03">
        <w:rPr>
          <w:b/>
          <w:color w:val="000000" w:themeColor="text1"/>
          <w:sz w:val="18"/>
          <w:lang w:val="en-US"/>
        </w:rPr>
        <w:t>Supplementary</w:t>
      </w:r>
      <w:r w:rsidRPr="00141B03">
        <w:rPr>
          <w:b/>
          <w:color w:val="000000" w:themeColor="text1"/>
          <w:sz w:val="18"/>
          <w:szCs w:val="18"/>
          <w:lang w:val="en-US"/>
        </w:rPr>
        <w:t xml:space="preserve"> </w:t>
      </w:r>
      <w:r w:rsidR="00925EB5" w:rsidRPr="00141B03">
        <w:rPr>
          <w:b/>
          <w:color w:val="000000" w:themeColor="text1"/>
          <w:sz w:val="18"/>
          <w:szCs w:val="18"/>
          <w:lang w:val="en-US"/>
        </w:rPr>
        <w:t>Figure 2</w:t>
      </w:r>
      <w:r w:rsidRPr="00141B03">
        <w:rPr>
          <w:b/>
          <w:color w:val="000000" w:themeColor="text1"/>
          <w:sz w:val="18"/>
          <w:lang w:val="en-US"/>
        </w:rPr>
        <w:t>. Hierarchical clustering for COPD network</w:t>
      </w:r>
      <w:r w:rsidRPr="00141B03">
        <w:rPr>
          <w:color w:val="000000" w:themeColor="text1"/>
          <w:sz w:val="18"/>
          <w:lang w:val="en-US"/>
        </w:rPr>
        <w:t>. Heat map of the values of the correlation-based dissimilarity where red/white colors indicate high/low values of dissimilarity. Here, the network nodes (rows and columns) have been clustered according to hierarchical clustering with complete agglomeration method and colored according to the k-means cluster assignment.</w:t>
      </w:r>
    </w:p>
    <w:p w14:paraId="1E19C322" w14:textId="77777777" w:rsidR="003A2FFC" w:rsidRPr="00141B03" w:rsidRDefault="003A2FFC" w:rsidP="003A2FFC">
      <w:pPr>
        <w:jc w:val="center"/>
        <w:rPr>
          <w:color w:val="000000" w:themeColor="text1"/>
          <w:lang w:val="en-US"/>
        </w:rPr>
      </w:pPr>
      <w:r w:rsidRPr="00141B03">
        <w:rPr>
          <w:noProof/>
          <w:color w:val="000000" w:themeColor="text1"/>
          <w:lang w:eastAsia="it-IT"/>
        </w:rPr>
        <w:lastRenderedPageBreak/>
        <w:drawing>
          <wp:inline distT="0" distB="0" distL="0" distR="0" wp14:anchorId="3C4C2A47" wp14:editId="50FEC2DA">
            <wp:extent cx="6040017" cy="5033348"/>
            <wp:effectExtent l="0" t="0" r="0" b="0"/>
            <wp:docPr id="15" name="Immagine 15" descr="C:\Users\Utente\Dropbox\Giulia&amp;Fede\Progetti\Silverman\paper\MolecularSystemsBiology\figure\fig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ente\Dropbox\Giulia&amp;Fede\Progetti\Silverman\paper\MolecularSystemsBiology\figure\fig7.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46768" cy="5038974"/>
                    </a:xfrm>
                    <a:prstGeom prst="rect">
                      <a:avLst/>
                    </a:prstGeom>
                    <a:noFill/>
                    <a:ln>
                      <a:noFill/>
                    </a:ln>
                  </pic:spPr>
                </pic:pic>
              </a:graphicData>
            </a:graphic>
          </wp:inline>
        </w:drawing>
      </w:r>
    </w:p>
    <w:p w14:paraId="73EEAC4D" w14:textId="77239524" w:rsidR="001F4475" w:rsidRPr="00141B03" w:rsidRDefault="003A2FFC" w:rsidP="00990D26">
      <w:pPr>
        <w:rPr>
          <w:color w:val="000000" w:themeColor="text1"/>
          <w:sz w:val="18"/>
          <w:lang w:val="en-US"/>
        </w:rPr>
      </w:pPr>
      <w:r w:rsidRPr="00141B03">
        <w:rPr>
          <w:b/>
          <w:color w:val="000000" w:themeColor="text1"/>
          <w:sz w:val="18"/>
          <w:lang w:val="en-US"/>
        </w:rPr>
        <w:t>Supplementary</w:t>
      </w:r>
      <w:r w:rsidRPr="00141B03">
        <w:rPr>
          <w:b/>
          <w:color w:val="000000" w:themeColor="text1"/>
          <w:sz w:val="18"/>
          <w:szCs w:val="18"/>
          <w:lang w:val="en-US"/>
        </w:rPr>
        <w:t xml:space="preserve"> </w:t>
      </w:r>
      <w:r w:rsidR="00190BE3" w:rsidRPr="00141B03">
        <w:rPr>
          <w:b/>
          <w:color w:val="000000" w:themeColor="text1"/>
          <w:sz w:val="18"/>
          <w:szCs w:val="18"/>
          <w:lang w:val="en-US"/>
        </w:rPr>
        <w:t>Figure 3</w:t>
      </w:r>
      <w:r w:rsidRPr="00141B03">
        <w:rPr>
          <w:b/>
          <w:color w:val="000000" w:themeColor="text1"/>
          <w:sz w:val="18"/>
          <w:szCs w:val="18"/>
          <w:lang w:val="en-US"/>
        </w:rPr>
        <w:t>.</w:t>
      </w:r>
      <w:r w:rsidRPr="00141B03">
        <w:rPr>
          <w:b/>
          <w:color w:val="000000" w:themeColor="text1"/>
          <w:sz w:val="18"/>
          <w:lang w:val="en-US"/>
        </w:rPr>
        <w:t xml:space="preserve"> Functional annotation network of switch genes</w:t>
      </w:r>
      <w:r w:rsidRPr="00141B03">
        <w:rPr>
          <w:color w:val="000000" w:themeColor="text1"/>
          <w:sz w:val="18"/>
          <w:lang w:val="en-US"/>
        </w:rPr>
        <w:t xml:space="preserve">. In both panel larger dots represent switch genes, smaller dots represent the GO terms (top) and KEGG pathways (bottom) in which they are involved. GO terms and KEGG pathways are </w:t>
      </w:r>
      <w:proofErr w:type="spellStart"/>
      <w:r w:rsidRPr="00141B03">
        <w:rPr>
          <w:color w:val="000000" w:themeColor="text1"/>
          <w:sz w:val="18"/>
          <w:lang w:val="en-US"/>
        </w:rPr>
        <w:t>coloured</w:t>
      </w:r>
      <w:proofErr w:type="spellEnd"/>
      <w:r w:rsidRPr="00141B03">
        <w:rPr>
          <w:color w:val="000000" w:themeColor="text1"/>
          <w:sz w:val="18"/>
          <w:lang w:val="en-US"/>
        </w:rPr>
        <w:t xml:space="preserve"> according different categories reported in the legend. Switch genes nodes are </w:t>
      </w:r>
      <w:proofErr w:type="spellStart"/>
      <w:r w:rsidRPr="00141B03">
        <w:rPr>
          <w:color w:val="000000" w:themeColor="text1"/>
          <w:sz w:val="18"/>
          <w:lang w:val="en-US"/>
        </w:rPr>
        <w:t>coloured</w:t>
      </w:r>
      <w:proofErr w:type="spellEnd"/>
      <w:r w:rsidRPr="00141B03">
        <w:rPr>
          <w:color w:val="000000" w:themeColor="text1"/>
          <w:sz w:val="18"/>
          <w:lang w:val="en-US"/>
        </w:rPr>
        <w:t xml:space="preserve"> according to their cluster belonging (i.e., light grey = module 2; dark grey = module 3).</w:t>
      </w:r>
    </w:p>
    <w:p w14:paraId="2B1D8708" w14:textId="77777777" w:rsidR="001F4475" w:rsidRPr="00141B03" w:rsidRDefault="001F4475">
      <w:pPr>
        <w:jc w:val="left"/>
        <w:rPr>
          <w:color w:val="000000" w:themeColor="text1"/>
          <w:sz w:val="18"/>
          <w:lang w:val="en-US"/>
        </w:rPr>
      </w:pPr>
      <w:r w:rsidRPr="00141B03">
        <w:rPr>
          <w:color w:val="000000" w:themeColor="text1"/>
          <w:sz w:val="18"/>
          <w:lang w:val="en-US"/>
        </w:rPr>
        <w:br w:type="page"/>
      </w:r>
    </w:p>
    <w:p w14:paraId="42D4376A" w14:textId="77777777" w:rsidR="005F4438" w:rsidRPr="00141B03" w:rsidRDefault="005F4438" w:rsidP="00AB15FB">
      <w:pPr>
        <w:jc w:val="center"/>
        <w:rPr>
          <w:color w:val="000000" w:themeColor="text1"/>
          <w:lang w:val="en-US"/>
        </w:rPr>
      </w:pPr>
      <w:r w:rsidRPr="00141B03">
        <w:rPr>
          <w:noProof/>
          <w:color w:val="000000" w:themeColor="text1"/>
          <w:lang w:eastAsia="it-IT"/>
        </w:rPr>
        <w:lastRenderedPageBreak/>
        <w:drawing>
          <wp:inline distT="0" distB="0" distL="0" distR="0" wp14:anchorId="68560FDD" wp14:editId="1ED71F93">
            <wp:extent cx="5168900" cy="2405834"/>
            <wp:effectExtent l="0" t="0" r="0" b="0"/>
            <wp:docPr id="4" name="Immagine 4" descr="C:\Users\Utente\Dropbox\Giulia&amp;Fede\Progetti\Silverman\COPD\new_results\figur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tente\Dropbox\Giulia&amp;Fede\Progetti\Silverman\COPD\new_results\figure3.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4856" b="23084"/>
                    <a:stretch/>
                  </pic:blipFill>
                  <pic:spPr bwMode="auto">
                    <a:xfrm>
                      <a:off x="0" y="0"/>
                      <a:ext cx="5185371" cy="2413500"/>
                    </a:xfrm>
                    <a:prstGeom prst="rect">
                      <a:avLst/>
                    </a:prstGeom>
                    <a:noFill/>
                    <a:ln>
                      <a:noFill/>
                    </a:ln>
                    <a:extLst>
                      <a:ext uri="{53640926-AAD7-44D8-BBD7-CCE9431645EC}">
                        <a14:shadowObscured xmlns:a14="http://schemas.microsoft.com/office/drawing/2010/main"/>
                      </a:ext>
                    </a:extLst>
                  </pic:spPr>
                </pic:pic>
              </a:graphicData>
            </a:graphic>
          </wp:inline>
        </w:drawing>
      </w:r>
    </w:p>
    <w:p w14:paraId="41CF5430" w14:textId="731853E8" w:rsidR="00FC35CF" w:rsidRPr="00141B03" w:rsidRDefault="0084752C" w:rsidP="002A3479">
      <w:pPr>
        <w:rPr>
          <w:color w:val="000000" w:themeColor="text1"/>
          <w:sz w:val="18"/>
          <w:szCs w:val="18"/>
          <w:lang w:val="en-US"/>
        </w:rPr>
      </w:pPr>
      <w:r w:rsidRPr="00141B03">
        <w:rPr>
          <w:b/>
          <w:color w:val="000000" w:themeColor="text1"/>
          <w:sz w:val="18"/>
          <w:lang w:val="en-US"/>
        </w:rPr>
        <w:t>Supplementary</w:t>
      </w:r>
      <w:r w:rsidR="005F4438" w:rsidRPr="00141B03">
        <w:rPr>
          <w:b/>
          <w:color w:val="000000" w:themeColor="text1"/>
          <w:sz w:val="18"/>
          <w:szCs w:val="18"/>
          <w:lang w:val="en-US"/>
        </w:rPr>
        <w:t xml:space="preserve"> </w:t>
      </w:r>
      <w:r w:rsidRPr="00141B03">
        <w:rPr>
          <w:b/>
          <w:color w:val="000000" w:themeColor="text1"/>
          <w:sz w:val="18"/>
          <w:szCs w:val="18"/>
          <w:lang w:val="en-US"/>
        </w:rPr>
        <w:t xml:space="preserve">Figure </w:t>
      </w:r>
      <w:r w:rsidR="00190BE3" w:rsidRPr="00141B03">
        <w:rPr>
          <w:b/>
          <w:color w:val="000000" w:themeColor="text1"/>
          <w:sz w:val="18"/>
          <w:szCs w:val="18"/>
          <w:lang w:val="en-US"/>
        </w:rPr>
        <w:t>4</w:t>
      </w:r>
      <w:r w:rsidR="005F4438" w:rsidRPr="00141B03">
        <w:rPr>
          <w:b/>
          <w:color w:val="000000" w:themeColor="text1"/>
          <w:sz w:val="18"/>
          <w:szCs w:val="18"/>
          <w:lang w:val="en-US"/>
        </w:rPr>
        <w:t>.</w:t>
      </w:r>
      <w:r w:rsidR="005F4438" w:rsidRPr="00141B03">
        <w:rPr>
          <w:color w:val="000000" w:themeColor="text1"/>
          <w:sz w:val="18"/>
          <w:szCs w:val="18"/>
          <w:lang w:val="en-US"/>
        </w:rPr>
        <w:t xml:space="preserve"> </w:t>
      </w:r>
      <w:r w:rsidR="005F4438" w:rsidRPr="00141B03">
        <w:rPr>
          <w:b/>
          <w:color w:val="000000" w:themeColor="text1"/>
          <w:sz w:val="18"/>
          <w:szCs w:val="18"/>
          <w:lang w:val="en-US"/>
        </w:rPr>
        <w:t xml:space="preserve">COPD switch genes for </w:t>
      </w:r>
      <w:r w:rsidR="00893385" w:rsidRPr="00141B03">
        <w:rPr>
          <w:b/>
          <w:color w:val="000000" w:themeColor="text1"/>
          <w:sz w:val="18"/>
          <w:szCs w:val="18"/>
          <w:lang w:val="en-US"/>
        </w:rPr>
        <w:t>the test set (</w:t>
      </w:r>
      <w:r w:rsidR="005F4438" w:rsidRPr="00141B03">
        <w:rPr>
          <w:b/>
          <w:color w:val="000000" w:themeColor="text1"/>
          <w:sz w:val="18"/>
          <w:szCs w:val="18"/>
          <w:lang w:val="en-US"/>
        </w:rPr>
        <w:t>GSE76925 dataset</w:t>
      </w:r>
      <w:r w:rsidR="00893385" w:rsidRPr="00141B03">
        <w:rPr>
          <w:b/>
          <w:color w:val="000000" w:themeColor="text1"/>
          <w:sz w:val="18"/>
          <w:szCs w:val="18"/>
          <w:lang w:val="en-US"/>
        </w:rPr>
        <w:t>)</w:t>
      </w:r>
      <w:r w:rsidR="005F4438" w:rsidRPr="00141B03">
        <w:rPr>
          <w:b/>
          <w:color w:val="000000" w:themeColor="text1"/>
          <w:sz w:val="18"/>
          <w:szCs w:val="18"/>
          <w:lang w:val="en-US"/>
        </w:rPr>
        <w:t>.</w:t>
      </w:r>
      <w:r w:rsidR="005F4438" w:rsidRPr="00141B03">
        <w:rPr>
          <w:color w:val="000000" w:themeColor="text1"/>
          <w:sz w:val="18"/>
          <w:szCs w:val="18"/>
          <w:lang w:val="en-US"/>
        </w:rPr>
        <w:t xml:space="preserve"> </w:t>
      </w:r>
      <w:r w:rsidR="005F4438" w:rsidRPr="00141B03">
        <w:rPr>
          <w:b/>
          <w:color w:val="000000" w:themeColor="text1"/>
          <w:sz w:val="18"/>
          <w:szCs w:val="18"/>
          <w:lang w:val="en-US"/>
        </w:rPr>
        <w:t>(a)</w:t>
      </w:r>
      <w:r w:rsidR="005F4438" w:rsidRPr="00141B03">
        <w:rPr>
          <w:color w:val="000000" w:themeColor="text1"/>
          <w:sz w:val="18"/>
          <w:szCs w:val="18"/>
          <w:lang w:val="en-US"/>
        </w:rPr>
        <w:t xml:space="preserve"> Heat cartography maps of COPD network. Dots correspond to nodes in the networks. Each node is colored according to the value of the APCC between its expression profile and that of its nearest neighbors in the network. </w:t>
      </w:r>
      <w:r w:rsidR="005F4438" w:rsidRPr="00141B03">
        <w:rPr>
          <w:b/>
          <w:color w:val="000000" w:themeColor="text1"/>
          <w:sz w:val="18"/>
          <w:szCs w:val="18"/>
          <w:lang w:val="en-US"/>
        </w:rPr>
        <w:t>(b)</w:t>
      </w:r>
      <w:r w:rsidR="005F4438" w:rsidRPr="00141B03">
        <w:rPr>
          <w:color w:val="000000" w:themeColor="text1"/>
          <w:sz w:val="18"/>
          <w:szCs w:val="18"/>
          <w:lang w:val="en-US"/>
        </w:rPr>
        <w:t xml:space="preserve"> Robustness for COPD correlation network. Blue curve corresponds to the cumulative deletion of non-switch hubs (i.e. the first 61 hubs that are not switch genes, sorted by decreasing degree); red curve corresponds to the cumulative deletion of the 61 switch genes, sorted by decreasing degree; the green curve corresponds to the cumulative deletion of randomly selected nodes. The x-axis represents the cumulative fraction of removed nodes with respect to the total number of network nodes that is 667 (i.e. x-maximum is 61/667 = 0.09), while the y-axis represents the average shortest path.</w:t>
      </w:r>
    </w:p>
    <w:p w14:paraId="267A3302" w14:textId="77777777" w:rsidR="008C3501" w:rsidRPr="00141B03" w:rsidRDefault="008C3501" w:rsidP="002A3479">
      <w:pPr>
        <w:rPr>
          <w:color w:val="000000" w:themeColor="text1"/>
          <w:sz w:val="18"/>
          <w:szCs w:val="18"/>
          <w:lang w:val="en-US"/>
        </w:rPr>
      </w:pPr>
    </w:p>
    <w:p w14:paraId="39038DDF" w14:textId="4C05920A" w:rsidR="008C3501" w:rsidRPr="00141B03" w:rsidRDefault="008C3501" w:rsidP="008C3501">
      <w:pPr>
        <w:jc w:val="center"/>
        <w:rPr>
          <w:color w:val="000000" w:themeColor="text1"/>
          <w:sz w:val="18"/>
          <w:szCs w:val="18"/>
          <w:lang w:val="en-US"/>
        </w:rPr>
      </w:pPr>
      <w:r w:rsidRPr="00141B03">
        <w:rPr>
          <w:noProof/>
          <w:color w:val="000000" w:themeColor="text1"/>
          <w:sz w:val="18"/>
          <w:szCs w:val="18"/>
          <w:lang w:eastAsia="it-IT"/>
        </w:rPr>
        <w:drawing>
          <wp:inline distT="0" distB="0" distL="0" distR="0" wp14:anchorId="4FDD24A2" wp14:editId="021BE2F8">
            <wp:extent cx="3688335" cy="2481943"/>
            <wp:effectExtent l="0" t="0" r="7620" b="0"/>
            <wp:docPr id="1" name="Immagine 1" descr="C:\Users\Utente\Dropbox\Giulia&amp;Fede\Progetti\Silverman\paper\revisions\figure\Diapositiv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ente\Dropbox\Giulia&amp;Fede\Progetti\Silverman\paper\revisions\figure\Diapositiva1.P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9095" t="26481" r="20603" b="19385"/>
                    <a:stretch/>
                  </pic:blipFill>
                  <pic:spPr bwMode="auto">
                    <a:xfrm>
                      <a:off x="0" y="0"/>
                      <a:ext cx="3690530" cy="2483420"/>
                    </a:xfrm>
                    <a:prstGeom prst="rect">
                      <a:avLst/>
                    </a:prstGeom>
                    <a:noFill/>
                    <a:ln>
                      <a:noFill/>
                    </a:ln>
                    <a:extLst>
                      <a:ext uri="{53640926-AAD7-44D8-BBD7-CCE9431645EC}">
                        <a14:shadowObscured xmlns:a14="http://schemas.microsoft.com/office/drawing/2010/main"/>
                      </a:ext>
                    </a:extLst>
                  </pic:spPr>
                </pic:pic>
              </a:graphicData>
            </a:graphic>
          </wp:inline>
        </w:drawing>
      </w:r>
    </w:p>
    <w:p w14:paraId="58667C0D" w14:textId="1FFCB5EB" w:rsidR="008C3501" w:rsidRPr="00141B03" w:rsidRDefault="008C3501" w:rsidP="002A3479">
      <w:pPr>
        <w:rPr>
          <w:b/>
          <w:color w:val="000000" w:themeColor="text1"/>
          <w:sz w:val="18"/>
          <w:szCs w:val="18"/>
          <w:lang w:val="en-US"/>
        </w:rPr>
      </w:pPr>
      <w:r w:rsidRPr="00141B03">
        <w:rPr>
          <w:b/>
          <w:color w:val="000000" w:themeColor="text1"/>
          <w:sz w:val="18"/>
          <w:lang w:val="en-US"/>
        </w:rPr>
        <w:t>Supplementary</w:t>
      </w:r>
      <w:r w:rsidRPr="00141B03">
        <w:rPr>
          <w:b/>
          <w:color w:val="000000" w:themeColor="text1"/>
          <w:sz w:val="18"/>
          <w:szCs w:val="18"/>
          <w:lang w:val="en-US"/>
        </w:rPr>
        <w:t xml:space="preserve"> Figure 5. Probability distribution of the network proximity. </w:t>
      </w:r>
      <w:r w:rsidR="007F71E2" w:rsidRPr="00141B03">
        <w:rPr>
          <w:bCs/>
          <w:color w:val="000000" w:themeColor="text1"/>
          <w:sz w:val="18"/>
          <w:szCs w:val="18"/>
          <w:lang w:val="en-US"/>
        </w:rPr>
        <w:t xml:space="preserve">The network proximity was computed between switch genes of COPD training set and switch genes of ARDS dataset. </w:t>
      </w:r>
      <w:r w:rsidRPr="00141B03">
        <w:rPr>
          <w:color w:val="000000" w:themeColor="text1"/>
          <w:sz w:val="18"/>
          <w:szCs w:val="18"/>
          <w:lang w:val="en-US"/>
        </w:rPr>
        <w:t>The</w:t>
      </w:r>
      <w:r w:rsidR="007F71E2" w:rsidRPr="00141B03">
        <w:rPr>
          <w:color w:val="000000" w:themeColor="text1"/>
          <w:sz w:val="18"/>
          <w:szCs w:val="18"/>
          <w:lang w:val="en-US"/>
        </w:rPr>
        <w:t xml:space="preserve"> </w:t>
      </w:r>
      <w:r w:rsidRPr="00141B03">
        <w:rPr>
          <w:color w:val="000000" w:themeColor="text1"/>
          <w:sz w:val="18"/>
          <w:szCs w:val="18"/>
          <w:lang w:val="en-US"/>
        </w:rPr>
        <w:t>dashed red line corresponds to the observed network proximity measure (p</w:t>
      </w:r>
      <w:r w:rsidR="00CA50D5" w:rsidRPr="00141B03">
        <w:rPr>
          <w:color w:val="000000" w:themeColor="text1"/>
          <w:sz w:val="18"/>
          <w:szCs w:val="18"/>
          <w:lang w:val="en-US"/>
        </w:rPr>
        <w:t xml:space="preserve"> </w:t>
      </w:r>
      <w:r w:rsidRPr="00141B03">
        <w:rPr>
          <w:color w:val="000000" w:themeColor="text1"/>
          <w:sz w:val="18"/>
          <w:szCs w:val="18"/>
          <w:lang w:val="en-US"/>
        </w:rPr>
        <w:t>=</w:t>
      </w:r>
      <w:r w:rsidR="00CA50D5" w:rsidRPr="00141B03">
        <w:rPr>
          <w:color w:val="000000" w:themeColor="text1"/>
          <w:sz w:val="18"/>
          <w:szCs w:val="18"/>
          <w:lang w:val="en-US"/>
        </w:rPr>
        <w:t xml:space="preserve"> </w:t>
      </w:r>
      <w:r w:rsidRPr="00141B03">
        <w:rPr>
          <w:color w:val="000000" w:themeColor="text1"/>
          <w:sz w:val="18"/>
          <w:szCs w:val="18"/>
          <w:lang w:val="en-US"/>
        </w:rPr>
        <w:t xml:space="preserve">1.8) across the lists of switch genes </w:t>
      </w:r>
      <w:r w:rsidR="00692A54" w:rsidRPr="00141B03">
        <w:rPr>
          <w:color w:val="000000" w:themeColor="text1"/>
          <w:sz w:val="18"/>
          <w:szCs w:val="18"/>
          <w:lang w:val="en-US"/>
        </w:rPr>
        <w:t xml:space="preserve">obtained from </w:t>
      </w:r>
      <w:r w:rsidRPr="00141B03">
        <w:rPr>
          <w:color w:val="000000" w:themeColor="text1"/>
          <w:sz w:val="18"/>
          <w:szCs w:val="18"/>
          <w:lang w:val="en-US"/>
        </w:rPr>
        <w:t>the</w:t>
      </w:r>
      <w:r w:rsidR="00EC4007" w:rsidRPr="00141B03">
        <w:rPr>
          <w:color w:val="000000" w:themeColor="text1"/>
          <w:sz w:val="18"/>
          <w:szCs w:val="18"/>
          <w:lang w:val="en-US"/>
        </w:rPr>
        <w:t xml:space="preserve"> two analyzed datasets. The </w:t>
      </w:r>
      <w:r w:rsidRPr="00141B03">
        <w:rPr>
          <w:color w:val="000000" w:themeColor="text1"/>
          <w:sz w:val="18"/>
          <w:szCs w:val="18"/>
          <w:lang w:val="en-US"/>
        </w:rPr>
        <w:t xml:space="preserve">area </w:t>
      </w:r>
      <w:r w:rsidR="00EC4007" w:rsidRPr="00141B03">
        <w:rPr>
          <w:color w:val="000000" w:themeColor="text1"/>
          <w:sz w:val="18"/>
          <w:szCs w:val="18"/>
          <w:lang w:val="en-US"/>
        </w:rPr>
        <w:t xml:space="preserve">on the left of the dashed red line </w:t>
      </w:r>
      <w:r w:rsidRPr="00141B03">
        <w:rPr>
          <w:color w:val="000000" w:themeColor="text1"/>
          <w:sz w:val="18"/>
          <w:szCs w:val="18"/>
          <w:lang w:val="en-US"/>
        </w:rPr>
        <w:t>represents the probability of observing the test statistic as small as that observed, correspondin</w:t>
      </w:r>
      <w:r w:rsidR="00EC4007" w:rsidRPr="00141B03">
        <w:rPr>
          <w:color w:val="000000" w:themeColor="text1"/>
          <w:sz w:val="18"/>
          <w:szCs w:val="18"/>
          <w:lang w:val="en-US"/>
        </w:rPr>
        <w:t>g to a p-value = 0.2</w:t>
      </w:r>
      <w:r w:rsidRPr="00141B03">
        <w:rPr>
          <w:b/>
          <w:color w:val="000000" w:themeColor="text1"/>
          <w:sz w:val="18"/>
          <w:szCs w:val="18"/>
          <w:lang w:val="en-US"/>
        </w:rPr>
        <w:t>.</w:t>
      </w:r>
    </w:p>
    <w:p w14:paraId="0AEC5C18" w14:textId="795E5180" w:rsidR="008C3501" w:rsidRPr="00141B03" w:rsidRDefault="00871F31" w:rsidP="002A3479">
      <w:pPr>
        <w:rPr>
          <w:b/>
          <w:color w:val="000000" w:themeColor="text1"/>
          <w:sz w:val="18"/>
          <w:szCs w:val="18"/>
          <w:lang w:val="en-US"/>
        </w:rPr>
      </w:pPr>
      <w:r w:rsidRPr="00141B03">
        <w:rPr>
          <w:b/>
          <w:noProof/>
          <w:color w:val="000000" w:themeColor="text1"/>
          <w:sz w:val="18"/>
          <w:szCs w:val="18"/>
          <w:lang w:eastAsia="it-IT"/>
        </w:rPr>
        <w:lastRenderedPageBreak/>
        <w:drawing>
          <wp:inline distT="0" distB="0" distL="0" distR="0" wp14:anchorId="1AB1E7B7" wp14:editId="44EB1804">
            <wp:extent cx="6120130" cy="4587547"/>
            <wp:effectExtent l="0" t="0" r="0" b="3810"/>
            <wp:docPr id="2" name="Immagine 2" descr="C:\Users\Utente\Dropbox\Giulia&amp;Fede\Progetti\Silverman\paper\revisions\figure\Diapositiv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tente\Dropbox\Giulia&amp;Fede\Progetti\Silverman\paper\revisions\figure\Diapositiva2.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20130" cy="4587547"/>
                    </a:xfrm>
                    <a:prstGeom prst="rect">
                      <a:avLst/>
                    </a:prstGeom>
                    <a:noFill/>
                    <a:ln>
                      <a:noFill/>
                    </a:ln>
                  </pic:spPr>
                </pic:pic>
              </a:graphicData>
            </a:graphic>
          </wp:inline>
        </w:drawing>
      </w:r>
    </w:p>
    <w:p w14:paraId="19885BB6" w14:textId="7F29ACE5" w:rsidR="008C3501" w:rsidRPr="00141B03" w:rsidRDefault="008C3501" w:rsidP="008C3501">
      <w:pPr>
        <w:rPr>
          <w:color w:val="000000" w:themeColor="text1"/>
          <w:sz w:val="18"/>
          <w:szCs w:val="18"/>
          <w:lang w:val="en-US"/>
        </w:rPr>
      </w:pPr>
      <w:r w:rsidRPr="00141B03">
        <w:rPr>
          <w:b/>
          <w:color w:val="000000" w:themeColor="text1"/>
          <w:sz w:val="18"/>
          <w:lang w:val="en-US"/>
        </w:rPr>
        <w:t>Supplementary</w:t>
      </w:r>
      <w:r w:rsidRPr="00141B03">
        <w:rPr>
          <w:b/>
          <w:color w:val="000000" w:themeColor="text1"/>
          <w:sz w:val="18"/>
          <w:szCs w:val="18"/>
          <w:lang w:val="en-US"/>
        </w:rPr>
        <w:t xml:space="preserve"> Figure 6</w:t>
      </w:r>
      <w:r w:rsidRPr="00141B03">
        <w:rPr>
          <w:color w:val="000000" w:themeColor="text1"/>
          <w:sz w:val="18"/>
          <w:szCs w:val="18"/>
          <w:lang w:val="en-US"/>
        </w:rPr>
        <w:t xml:space="preserve">. </w:t>
      </w:r>
      <w:r w:rsidRPr="00141B03">
        <w:rPr>
          <w:b/>
          <w:color w:val="000000" w:themeColor="text1"/>
          <w:sz w:val="18"/>
          <w:szCs w:val="18"/>
          <w:lang w:val="en-US"/>
        </w:rPr>
        <w:t>WGCNA analysis on the COPD training set (GSE47460).</w:t>
      </w:r>
      <w:r w:rsidRPr="00141B03">
        <w:rPr>
          <w:color w:val="000000" w:themeColor="text1"/>
          <w:sz w:val="18"/>
          <w:szCs w:val="18"/>
          <w:lang w:val="en-US"/>
        </w:rPr>
        <w:t xml:space="preserve"> </w:t>
      </w:r>
      <w:r w:rsidRPr="00141B03">
        <w:rPr>
          <w:b/>
          <w:color w:val="000000" w:themeColor="text1"/>
          <w:sz w:val="18"/>
          <w:szCs w:val="18"/>
          <w:lang w:val="en-US"/>
        </w:rPr>
        <w:t xml:space="preserve">(a) </w:t>
      </w:r>
      <w:r w:rsidRPr="00141B03">
        <w:rPr>
          <w:color w:val="000000" w:themeColor="text1"/>
          <w:sz w:val="18"/>
          <w:szCs w:val="18"/>
          <w:lang w:val="en-US"/>
        </w:rPr>
        <w:t xml:space="preserve">Network topology analysis varying the powers of soft-thresholding. Left panel: the scale-free fit index (y-axis) is displayed as a function of the soft-thresholding power (x-axis). Right panel: the mean connectivity (i.e., degree, y-axis) is displayed as a function of the soft-thresholding power (x-axis). </w:t>
      </w:r>
      <w:r w:rsidRPr="00141B03">
        <w:rPr>
          <w:b/>
          <w:color w:val="000000" w:themeColor="text1"/>
          <w:sz w:val="18"/>
          <w:szCs w:val="18"/>
          <w:lang w:val="en-US"/>
        </w:rPr>
        <w:t>(b)</w:t>
      </w:r>
      <w:r w:rsidRPr="00141B03">
        <w:rPr>
          <w:color w:val="000000" w:themeColor="text1"/>
          <w:sz w:val="18"/>
          <w:szCs w:val="18"/>
          <w:lang w:val="en-US"/>
        </w:rPr>
        <w:t xml:space="preserve"> Hierarchical clustering dendrogram (tree) of genes together with their assigned module colors. Genes are clustered based on the Topological Overlap Matrix (TOM) dissimilarity. Each leaf of the dendrogram corresponds to a gene, branches of the dendrogram that densely group together corresponds to highly co-expressed genes. </w:t>
      </w:r>
      <w:r w:rsidRPr="00141B03">
        <w:rPr>
          <w:b/>
          <w:color w:val="000000" w:themeColor="text1"/>
          <w:sz w:val="18"/>
          <w:szCs w:val="18"/>
          <w:lang w:val="en-US"/>
        </w:rPr>
        <w:t>(c)</w:t>
      </w:r>
      <w:r w:rsidRPr="00141B03">
        <w:rPr>
          <w:color w:val="000000" w:themeColor="text1"/>
          <w:sz w:val="18"/>
          <w:szCs w:val="18"/>
          <w:lang w:val="en-US"/>
        </w:rPr>
        <w:t xml:space="preserve"> Heatmap of module association with phenotype variables. Each row corresponds to a module eigengene (ME), each column to a phenotype variable. The bottom number in each cell corresponds to the p-value and the top number is the correlation value. The table is color-coded by correlation according to the color legend. COPD status = COPD case-control status, smoker = smoker status</w:t>
      </w:r>
      <w:r w:rsidR="003E0E47" w:rsidRPr="00141B03">
        <w:rPr>
          <w:color w:val="000000" w:themeColor="text1"/>
          <w:sz w:val="18"/>
          <w:szCs w:val="18"/>
          <w:lang w:val="en-US"/>
        </w:rPr>
        <w:t xml:space="preserve"> (</w:t>
      </w:r>
      <w:proofErr w:type="spellStart"/>
      <w:r w:rsidR="003E0E47" w:rsidRPr="00141B03">
        <w:rPr>
          <w:color w:val="000000" w:themeColor="text1"/>
          <w:sz w:val="18"/>
          <w:szCs w:val="18"/>
          <w:lang w:val="en-US"/>
        </w:rPr>
        <w:t>i.e</w:t>
      </w:r>
      <w:proofErr w:type="spellEnd"/>
      <w:r w:rsidR="003E0E47" w:rsidRPr="00141B03">
        <w:rPr>
          <w:color w:val="000000" w:themeColor="text1"/>
          <w:sz w:val="18"/>
          <w:szCs w:val="18"/>
          <w:lang w:val="en-US"/>
        </w:rPr>
        <w:t>, current, ever, or never)</w:t>
      </w:r>
      <w:r w:rsidRPr="00141B03">
        <w:rPr>
          <w:color w:val="000000" w:themeColor="text1"/>
          <w:sz w:val="18"/>
          <w:szCs w:val="18"/>
          <w:lang w:val="en-US"/>
        </w:rPr>
        <w:t xml:space="preserve">, emphysema = the fraction of lung voxels with attenuation less than − 950HU, </w:t>
      </w:r>
      <w:proofErr w:type="spellStart"/>
      <w:r w:rsidRPr="00141B03">
        <w:rPr>
          <w:color w:val="000000" w:themeColor="text1"/>
          <w:sz w:val="18"/>
          <w:szCs w:val="18"/>
          <w:lang w:val="en-US"/>
        </w:rPr>
        <w:t>dlco</w:t>
      </w:r>
      <w:proofErr w:type="spellEnd"/>
      <w:r w:rsidRPr="00141B03">
        <w:rPr>
          <w:color w:val="000000" w:themeColor="text1"/>
          <w:sz w:val="18"/>
          <w:szCs w:val="18"/>
          <w:lang w:val="en-US"/>
        </w:rPr>
        <w:t xml:space="preserve"> =</w:t>
      </w:r>
      <w:r w:rsidR="00540B4F" w:rsidRPr="00141B03">
        <w:rPr>
          <w:color w:val="000000" w:themeColor="text1"/>
          <w:sz w:val="18"/>
          <w:szCs w:val="18"/>
          <w:lang w:val="en-US"/>
        </w:rPr>
        <w:t xml:space="preserve"> the</w:t>
      </w:r>
      <w:r w:rsidRPr="00141B03">
        <w:rPr>
          <w:color w:val="000000" w:themeColor="text1"/>
          <w:sz w:val="18"/>
          <w:szCs w:val="18"/>
          <w:lang w:val="en-US"/>
        </w:rPr>
        <w:t xml:space="preserve"> diffusing capacity of carbon monoxide</w:t>
      </w:r>
      <w:r w:rsidR="00540B4F" w:rsidRPr="00141B03">
        <w:rPr>
          <w:color w:val="000000" w:themeColor="text1"/>
          <w:sz w:val="18"/>
          <w:szCs w:val="18"/>
          <w:lang w:val="en-US"/>
        </w:rPr>
        <w:t xml:space="preserve"> as a percentage of the predicted value, </w:t>
      </w:r>
      <w:r w:rsidRPr="00141B03">
        <w:rPr>
          <w:color w:val="000000" w:themeColor="text1"/>
          <w:sz w:val="18"/>
          <w:szCs w:val="18"/>
          <w:lang w:val="en-US"/>
        </w:rPr>
        <w:t>fev1 (post-</w:t>
      </w:r>
      <w:proofErr w:type="spellStart"/>
      <w:r w:rsidRPr="00141B03">
        <w:rPr>
          <w:color w:val="000000" w:themeColor="text1"/>
          <w:sz w:val="18"/>
          <w:szCs w:val="18"/>
          <w:lang w:val="en-US"/>
        </w:rPr>
        <w:t>bd</w:t>
      </w:r>
      <w:proofErr w:type="spellEnd"/>
      <w:r w:rsidRPr="00141B03">
        <w:rPr>
          <w:color w:val="000000" w:themeColor="text1"/>
          <w:sz w:val="18"/>
          <w:szCs w:val="18"/>
          <w:lang w:val="en-US"/>
        </w:rPr>
        <w:t>) =</w:t>
      </w:r>
      <w:r w:rsidR="00540B4F" w:rsidRPr="00141B03">
        <w:rPr>
          <w:color w:val="000000" w:themeColor="text1"/>
          <w:sz w:val="18"/>
          <w:szCs w:val="18"/>
          <w:lang w:val="en-US"/>
        </w:rPr>
        <w:t xml:space="preserve"> the</w:t>
      </w:r>
      <w:r w:rsidRPr="00141B03">
        <w:rPr>
          <w:color w:val="000000" w:themeColor="text1"/>
          <w:sz w:val="18"/>
          <w:szCs w:val="18"/>
          <w:lang w:val="en-US"/>
        </w:rPr>
        <w:t xml:space="preserve"> forced expiratory volume in 1sec </w:t>
      </w:r>
      <w:r w:rsidR="00540B4F" w:rsidRPr="00141B03">
        <w:rPr>
          <w:color w:val="000000" w:themeColor="text1"/>
          <w:sz w:val="18"/>
          <w:szCs w:val="18"/>
          <w:lang w:val="en-US"/>
        </w:rPr>
        <w:t xml:space="preserve">as a percentage of the predicted value </w:t>
      </w:r>
      <w:r w:rsidRPr="00141B03">
        <w:rPr>
          <w:color w:val="000000" w:themeColor="text1"/>
          <w:sz w:val="18"/>
          <w:szCs w:val="18"/>
          <w:lang w:val="en-US"/>
        </w:rPr>
        <w:t>(post bronchodilator test), fev1 (pre-</w:t>
      </w:r>
      <w:proofErr w:type="spellStart"/>
      <w:r w:rsidRPr="00141B03">
        <w:rPr>
          <w:color w:val="000000" w:themeColor="text1"/>
          <w:sz w:val="18"/>
          <w:szCs w:val="18"/>
          <w:lang w:val="en-US"/>
        </w:rPr>
        <w:t>bd</w:t>
      </w:r>
      <w:proofErr w:type="spellEnd"/>
      <w:r w:rsidRPr="00141B03">
        <w:rPr>
          <w:color w:val="000000" w:themeColor="text1"/>
          <w:sz w:val="18"/>
          <w:szCs w:val="18"/>
          <w:lang w:val="en-US"/>
        </w:rPr>
        <w:t xml:space="preserve">) = </w:t>
      </w:r>
      <w:r w:rsidR="00540B4F" w:rsidRPr="00141B03">
        <w:rPr>
          <w:color w:val="000000" w:themeColor="text1"/>
          <w:sz w:val="18"/>
          <w:szCs w:val="18"/>
          <w:lang w:val="en-US"/>
        </w:rPr>
        <w:t xml:space="preserve">the </w:t>
      </w:r>
      <w:r w:rsidRPr="00141B03">
        <w:rPr>
          <w:color w:val="000000" w:themeColor="text1"/>
          <w:sz w:val="18"/>
          <w:szCs w:val="18"/>
          <w:lang w:val="en-US"/>
        </w:rPr>
        <w:t>forced expiratory volume in 1sec</w:t>
      </w:r>
      <w:r w:rsidR="00540B4F" w:rsidRPr="00141B03">
        <w:rPr>
          <w:color w:val="000000" w:themeColor="text1"/>
          <w:sz w:val="18"/>
          <w:szCs w:val="18"/>
          <w:lang w:val="en-US"/>
        </w:rPr>
        <w:t xml:space="preserve"> as a percentage of the predicted value</w:t>
      </w:r>
      <w:r w:rsidRPr="00141B03">
        <w:rPr>
          <w:color w:val="000000" w:themeColor="text1"/>
          <w:sz w:val="18"/>
          <w:szCs w:val="18"/>
          <w:lang w:val="en-US"/>
        </w:rPr>
        <w:t xml:space="preserve"> (pre bronchodilator test), </w:t>
      </w:r>
      <w:proofErr w:type="spellStart"/>
      <w:r w:rsidRPr="00141B03">
        <w:rPr>
          <w:color w:val="000000" w:themeColor="text1"/>
          <w:sz w:val="18"/>
          <w:szCs w:val="18"/>
          <w:lang w:val="en-US"/>
        </w:rPr>
        <w:t>fvc</w:t>
      </w:r>
      <w:proofErr w:type="spellEnd"/>
      <w:r w:rsidRPr="00141B03">
        <w:rPr>
          <w:color w:val="000000" w:themeColor="text1"/>
          <w:sz w:val="18"/>
          <w:szCs w:val="18"/>
          <w:lang w:val="en-US"/>
        </w:rPr>
        <w:t xml:space="preserve"> (post-</w:t>
      </w:r>
      <w:proofErr w:type="spellStart"/>
      <w:r w:rsidRPr="00141B03">
        <w:rPr>
          <w:color w:val="000000" w:themeColor="text1"/>
          <w:sz w:val="18"/>
          <w:szCs w:val="18"/>
          <w:lang w:val="en-US"/>
        </w:rPr>
        <w:t>bd</w:t>
      </w:r>
      <w:proofErr w:type="spellEnd"/>
      <w:r w:rsidRPr="00141B03">
        <w:rPr>
          <w:color w:val="000000" w:themeColor="text1"/>
          <w:sz w:val="18"/>
          <w:szCs w:val="18"/>
          <w:lang w:val="en-US"/>
        </w:rPr>
        <w:t xml:space="preserve">) = </w:t>
      </w:r>
      <w:r w:rsidR="00540B4F" w:rsidRPr="00141B03">
        <w:rPr>
          <w:color w:val="000000" w:themeColor="text1"/>
          <w:sz w:val="18"/>
          <w:szCs w:val="18"/>
          <w:lang w:val="en-US"/>
        </w:rPr>
        <w:t xml:space="preserve">the </w:t>
      </w:r>
      <w:r w:rsidRPr="00141B03">
        <w:rPr>
          <w:color w:val="000000" w:themeColor="text1"/>
          <w:sz w:val="18"/>
          <w:szCs w:val="18"/>
          <w:lang w:val="en-US"/>
        </w:rPr>
        <w:t xml:space="preserve">forced vital capacity </w:t>
      </w:r>
      <w:r w:rsidR="00540B4F" w:rsidRPr="00141B03">
        <w:rPr>
          <w:color w:val="000000" w:themeColor="text1"/>
          <w:sz w:val="18"/>
          <w:szCs w:val="18"/>
          <w:lang w:val="en-US"/>
        </w:rPr>
        <w:t xml:space="preserve">as a percentage of the predicted value </w:t>
      </w:r>
      <w:r w:rsidRPr="00141B03">
        <w:rPr>
          <w:color w:val="000000" w:themeColor="text1"/>
          <w:sz w:val="18"/>
          <w:szCs w:val="18"/>
          <w:lang w:val="en-US"/>
        </w:rPr>
        <w:t xml:space="preserve">(post bronchodilator test), </w:t>
      </w:r>
      <w:proofErr w:type="spellStart"/>
      <w:r w:rsidRPr="00141B03">
        <w:rPr>
          <w:color w:val="000000" w:themeColor="text1"/>
          <w:sz w:val="18"/>
          <w:szCs w:val="18"/>
          <w:lang w:val="en-US"/>
        </w:rPr>
        <w:t>fvc</w:t>
      </w:r>
      <w:proofErr w:type="spellEnd"/>
      <w:r w:rsidRPr="00141B03">
        <w:rPr>
          <w:color w:val="000000" w:themeColor="text1"/>
          <w:sz w:val="18"/>
          <w:szCs w:val="18"/>
          <w:lang w:val="en-US"/>
        </w:rPr>
        <w:t xml:space="preserve"> (pre-</w:t>
      </w:r>
      <w:proofErr w:type="spellStart"/>
      <w:r w:rsidRPr="00141B03">
        <w:rPr>
          <w:color w:val="000000" w:themeColor="text1"/>
          <w:sz w:val="18"/>
          <w:szCs w:val="18"/>
          <w:lang w:val="en-US"/>
        </w:rPr>
        <w:t>bd</w:t>
      </w:r>
      <w:proofErr w:type="spellEnd"/>
      <w:r w:rsidRPr="00141B03">
        <w:rPr>
          <w:color w:val="000000" w:themeColor="text1"/>
          <w:sz w:val="18"/>
          <w:szCs w:val="18"/>
          <w:lang w:val="en-US"/>
        </w:rPr>
        <w:t xml:space="preserve">) = </w:t>
      </w:r>
      <w:r w:rsidR="00540B4F" w:rsidRPr="00141B03">
        <w:rPr>
          <w:color w:val="000000" w:themeColor="text1"/>
          <w:sz w:val="18"/>
          <w:szCs w:val="18"/>
          <w:lang w:val="en-US"/>
        </w:rPr>
        <w:t xml:space="preserve">the </w:t>
      </w:r>
      <w:r w:rsidRPr="00141B03">
        <w:rPr>
          <w:color w:val="000000" w:themeColor="text1"/>
          <w:sz w:val="18"/>
          <w:szCs w:val="18"/>
          <w:lang w:val="en-US"/>
        </w:rPr>
        <w:t>forced vital capacity</w:t>
      </w:r>
      <w:r w:rsidR="00540B4F" w:rsidRPr="00141B03">
        <w:rPr>
          <w:color w:val="000000" w:themeColor="text1"/>
          <w:sz w:val="18"/>
          <w:szCs w:val="18"/>
          <w:lang w:val="en-US"/>
        </w:rPr>
        <w:t xml:space="preserve"> as a percentage of the predicted value</w:t>
      </w:r>
      <w:r w:rsidRPr="00141B03">
        <w:rPr>
          <w:color w:val="000000" w:themeColor="text1"/>
          <w:sz w:val="18"/>
          <w:szCs w:val="18"/>
          <w:lang w:val="en-US"/>
        </w:rPr>
        <w:t xml:space="preserve"> (pre bronchodilator test). The phenotype variables </w:t>
      </w:r>
      <w:proofErr w:type="spellStart"/>
      <w:r w:rsidRPr="00141B03">
        <w:rPr>
          <w:color w:val="000000" w:themeColor="text1"/>
          <w:sz w:val="18"/>
          <w:szCs w:val="18"/>
          <w:lang w:val="en-US"/>
        </w:rPr>
        <w:t>dlco</w:t>
      </w:r>
      <w:proofErr w:type="spellEnd"/>
      <w:r w:rsidRPr="00141B03">
        <w:rPr>
          <w:color w:val="000000" w:themeColor="text1"/>
          <w:sz w:val="18"/>
          <w:szCs w:val="18"/>
          <w:lang w:val="en-US"/>
        </w:rPr>
        <w:t>, fev1 (post-</w:t>
      </w:r>
      <w:proofErr w:type="spellStart"/>
      <w:r w:rsidRPr="00141B03">
        <w:rPr>
          <w:color w:val="000000" w:themeColor="text1"/>
          <w:sz w:val="18"/>
          <w:szCs w:val="18"/>
          <w:lang w:val="en-US"/>
        </w:rPr>
        <w:t>bd</w:t>
      </w:r>
      <w:proofErr w:type="spellEnd"/>
      <w:r w:rsidRPr="00141B03">
        <w:rPr>
          <w:color w:val="000000" w:themeColor="text1"/>
          <w:sz w:val="18"/>
          <w:szCs w:val="18"/>
          <w:lang w:val="en-US"/>
        </w:rPr>
        <w:t xml:space="preserve"> and pre-</w:t>
      </w:r>
      <w:proofErr w:type="spellStart"/>
      <w:r w:rsidRPr="00141B03">
        <w:rPr>
          <w:color w:val="000000" w:themeColor="text1"/>
          <w:sz w:val="18"/>
          <w:szCs w:val="18"/>
          <w:lang w:val="en-US"/>
        </w:rPr>
        <w:t>bd</w:t>
      </w:r>
      <w:proofErr w:type="spellEnd"/>
      <w:r w:rsidRPr="00141B03">
        <w:rPr>
          <w:color w:val="000000" w:themeColor="text1"/>
          <w:sz w:val="18"/>
          <w:szCs w:val="18"/>
          <w:lang w:val="en-US"/>
        </w:rPr>
        <w:t xml:space="preserve">), </w:t>
      </w:r>
      <w:proofErr w:type="spellStart"/>
      <w:r w:rsidRPr="00141B03">
        <w:rPr>
          <w:color w:val="000000" w:themeColor="text1"/>
          <w:sz w:val="18"/>
          <w:szCs w:val="18"/>
          <w:lang w:val="en-US"/>
        </w:rPr>
        <w:t>fvc</w:t>
      </w:r>
      <w:proofErr w:type="spellEnd"/>
      <w:r w:rsidRPr="00141B03">
        <w:rPr>
          <w:color w:val="000000" w:themeColor="text1"/>
          <w:sz w:val="18"/>
          <w:szCs w:val="18"/>
          <w:lang w:val="en-US"/>
        </w:rPr>
        <w:t xml:space="preserve"> (post-</w:t>
      </w:r>
      <w:proofErr w:type="spellStart"/>
      <w:r w:rsidRPr="00141B03">
        <w:rPr>
          <w:color w:val="000000" w:themeColor="text1"/>
          <w:sz w:val="18"/>
          <w:szCs w:val="18"/>
          <w:lang w:val="en-US"/>
        </w:rPr>
        <w:t>bd</w:t>
      </w:r>
      <w:proofErr w:type="spellEnd"/>
      <w:r w:rsidRPr="00141B03">
        <w:rPr>
          <w:color w:val="000000" w:themeColor="text1"/>
          <w:sz w:val="18"/>
          <w:szCs w:val="18"/>
          <w:lang w:val="en-US"/>
        </w:rPr>
        <w:t xml:space="preserve"> and pre-</w:t>
      </w:r>
      <w:proofErr w:type="spellStart"/>
      <w:r w:rsidRPr="00141B03">
        <w:rPr>
          <w:color w:val="000000" w:themeColor="text1"/>
          <w:sz w:val="18"/>
          <w:szCs w:val="18"/>
          <w:lang w:val="en-US"/>
        </w:rPr>
        <w:t>bd</w:t>
      </w:r>
      <w:proofErr w:type="spellEnd"/>
      <w:r w:rsidRPr="00141B03">
        <w:rPr>
          <w:color w:val="000000" w:themeColor="text1"/>
          <w:sz w:val="18"/>
          <w:szCs w:val="18"/>
          <w:lang w:val="en-US"/>
        </w:rPr>
        <w:t xml:space="preserve">), and smoker </w:t>
      </w:r>
      <w:r w:rsidR="00540B4F" w:rsidRPr="00141B03">
        <w:rPr>
          <w:color w:val="000000" w:themeColor="text1"/>
          <w:sz w:val="18"/>
          <w:szCs w:val="18"/>
          <w:lang w:val="en-US"/>
        </w:rPr>
        <w:t xml:space="preserve">status </w:t>
      </w:r>
      <w:r w:rsidRPr="00141B03">
        <w:rPr>
          <w:color w:val="000000" w:themeColor="text1"/>
          <w:sz w:val="18"/>
          <w:szCs w:val="18"/>
          <w:lang w:val="en-US"/>
        </w:rPr>
        <w:t xml:space="preserve">decrease with disease status, while emphysema increases with disease. </w:t>
      </w:r>
      <w:r w:rsidRPr="00141B03">
        <w:rPr>
          <w:b/>
          <w:color w:val="000000" w:themeColor="text1"/>
          <w:sz w:val="18"/>
          <w:szCs w:val="18"/>
          <w:lang w:val="en-US"/>
        </w:rPr>
        <w:t>(d)</w:t>
      </w:r>
      <w:r w:rsidRPr="00141B03">
        <w:rPr>
          <w:color w:val="000000" w:themeColor="text1"/>
          <w:sz w:val="18"/>
          <w:szCs w:val="18"/>
          <w:lang w:val="en-US"/>
        </w:rPr>
        <w:t xml:space="preserve"> Module eigengene dendrogram together with the adjacency heatmap quantifying the module similarity by eigengenes correlation to identify groups of correlated module eigengenes. Top: the hierarchical clustering dendrogram of the eigengenes is displayed where the dissimilarity of module </w:t>
      </w:r>
      <w:proofErr w:type="spellStart"/>
      <w:r w:rsidRPr="00141B03">
        <w:rPr>
          <w:color w:val="000000" w:themeColor="text1"/>
          <w:sz w:val="18"/>
          <w:szCs w:val="18"/>
          <w:lang w:val="en-US"/>
        </w:rPr>
        <w:t>eigengenes</w:t>
      </w:r>
      <w:proofErr w:type="spellEnd"/>
      <w:r w:rsidRPr="00141B03">
        <w:rPr>
          <w:color w:val="000000" w:themeColor="text1"/>
          <w:sz w:val="18"/>
          <w:szCs w:val="18"/>
          <w:lang w:val="en-US"/>
        </w:rPr>
        <w:t xml:space="preserve"> </w:t>
      </w:r>
      <w:proofErr w:type="spellStart"/>
      <w:r w:rsidRPr="00141B03">
        <w:rPr>
          <w:color w:val="000000" w:themeColor="text1"/>
          <w:sz w:val="18"/>
          <w:szCs w:val="18"/>
          <w:lang w:val="en-US"/>
        </w:rPr>
        <w:t>MEi</w:t>
      </w:r>
      <w:proofErr w:type="spellEnd"/>
      <w:r w:rsidRPr="00141B03">
        <w:rPr>
          <w:color w:val="000000" w:themeColor="text1"/>
          <w:sz w:val="18"/>
          <w:szCs w:val="18"/>
          <w:lang w:val="en-US"/>
        </w:rPr>
        <w:t xml:space="preserve">, </w:t>
      </w:r>
      <w:proofErr w:type="spellStart"/>
      <w:r w:rsidRPr="00141B03">
        <w:rPr>
          <w:color w:val="000000" w:themeColor="text1"/>
          <w:sz w:val="18"/>
          <w:szCs w:val="18"/>
          <w:lang w:val="en-US"/>
        </w:rPr>
        <w:t>MEj</w:t>
      </w:r>
      <w:proofErr w:type="spellEnd"/>
      <w:r w:rsidRPr="00141B03">
        <w:rPr>
          <w:color w:val="000000" w:themeColor="text1"/>
          <w:sz w:val="18"/>
          <w:szCs w:val="18"/>
          <w:lang w:val="en-US"/>
        </w:rPr>
        <w:t xml:space="preserve"> is given by 1 - </w:t>
      </w:r>
      <w:proofErr w:type="spellStart"/>
      <w:r w:rsidRPr="00141B03">
        <w:rPr>
          <w:color w:val="000000" w:themeColor="text1"/>
          <w:sz w:val="18"/>
          <w:szCs w:val="18"/>
          <w:lang w:val="en-US"/>
        </w:rPr>
        <w:t>cor</w:t>
      </w:r>
      <w:proofErr w:type="spellEnd"/>
      <w:r w:rsidRPr="00141B03">
        <w:rPr>
          <w:color w:val="000000" w:themeColor="text1"/>
          <w:sz w:val="18"/>
          <w:szCs w:val="18"/>
          <w:lang w:val="en-US"/>
        </w:rPr>
        <w:t>(</w:t>
      </w:r>
      <w:proofErr w:type="spellStart"/>
      <w:r w:rsidRPr="00141B03">
        <w:rPr>
          <w:color w:val="000000" w:themeColor="text1"/>
          <w:sz w:val="18"/>
          <w:szCs w:val="18"/>
          <w:lang w:val="en-US"/>
        </w:rPr>
        <w:t>MEi</w:t>
      </w:r>
      <w:proofErr w:type="spellEnd"/>
      <w:r w:rsidRPr="00141B03">
        <w:rPr>
          <w:color w:val="000000" w:themeColor="text1"/>
          <w:sz w:val="18"/>
          <w:szCs w:val="18"/>
          <w:lang w:val="en-US"/>
        </w:rPr>
        <w:t xml:space="preserve">, </w:t>
      </w:r>
      <w:proofErr w:type="spellStart"/>
      <w:r w:rsidRPr="00141B03">
        <w:rPr>
          <w:color w:val="000000" w:themeColor="text1"/>
          <w:sz w:val="18"/>
          <w:szCs w:val="18"/>
          <w:lang w:val="en-US"/>
        </w:rPr>
        <w:t>MEj</w:t>
      </w:r>
      <w:proofErr w:type="spellEnd"/>
      <w:r w:rsidRPr="00141B03">
        <w:rPr>
          <w:color w:val="000000" w:themeColor="text1"/>
          <w:sz w:val="18"/>
          <w:szCs w:val="18"/>
          <w:lang w:val="en-US"/>
        </w:rPr>
        <w:t xml:space="preserve">). Bottom: the heatmap shows the module </w:t>
      </w:r>
      <w:proofErr w:type="spellStart"/>
      <w:r w:rsidRPr="00141B03">
        <w:rPr>
          <w:color w:val="000000" w:themeColor="text1"/>
          <w:sz w:val="18"/>
          <w:szCs w:val="18"/>
          <w:lang w:val="en-US"/>
        </w:rPr>
        <w:t>eigengene</w:t>
      </w:r>
      <w:proofErr w:type="spellEnd"/>
      <w:r w:rsidRPr="00141B03">
        <w:rPr>
          <w:color w:val="000000" w:themeColor="text1"/>
          <w:sz w:val="18"/>
          <w:szCs w:val="18"/>
          <w:lang w:val="en-US"/>
        </w:rPr>
        <w:t xml:space="preserve"> adjacency </w:t>
      </w:r>
      <w:proofErr w:type="spellStart"/>
      <w:r w:rsidRPr="00141B03">
        <w:rPr>
          <w:color w:val="000000" w:themeColor="text1"/>
          <w:sz w:val="18"/>
          <w:szCs w:val="18"/>
          <w:lang w:val="en-US"/>
        </w:rPr>
        <w:t>A</w:t>
      </w:r>
      <w:r w:rsidR="0045773C" w:rsidRPr="00141B03">
        <w:rPr>
          <w:color w:val="000000" w:themeColor="text1"/>
          <w:sz w:val="18"/>
          <w:szCs w:val="18"/>
          <w:vertAlign w:val="subscript"/>
          <w:lang w:val="en-US"/>
        </w:rPr>
        <w:t>ij</w:t>
      </w:r>
      <w:proofErr w:type="spellEnd"/>
      <w:r w:rsidRPr="00141B03">
        <w:rPr>
          <w:color w:val="000000" w:themeColor="text1"/>
          <w:sz w:val="18"/>
          <w:szCs w:val="18"/>
          <w:lang w:val="en-US"/>
        </w:rPr>
        <w:t xml:space="preserve"> = 0.5 *(1 + </w:t>
      </w:r>
      <w:proofErr w:type="spellStart"/>
      <w:r w:rsidRPr="00141B03">
        <w:rPr>
          <w:color w:val="000000" w:themeColor="text1"/>
          <w:sz w:val="18"/>
          <w:szCs w:val="18"/>
          <w:lang w:val="en-US"/>
        </w:rPr>
        <w:t>cor</w:t>
      </w:r>
      <w:proofErr w:type="spellEnd"/>
      <w:r w:rsidRPr="00141B03">
        <w:rPr>
          <w:color w:val="000000" w:themeColor="text1"/>
          <w:sz w:val="18"/>
          <w:szCs w:val="18"/>
          <w:lang w:val="en-US"/>
        </w:rPr>
        <w:t>(</w:t>
      </w:r>
      <w:proofErr w:type="spellStart"/>
      <w:r w:rsidRPr="00141B03">
        <w:rPr>
          <w:color w:val="000000" w:themeColor="text1"/>
          <w:sz w:val="18"/>
          <w:szCs w:val="18"/>
          <w:lang w:val="en-US"/>
        </w:rPr>
        <w:t>MEi</w:t>
      </w:r>
      <w:proofErr w:type="spellEnd"/>
      <w:r w:rsidRPr="00141B03">
        <w:rPr>
          <w:color w:val="000000" w:themeColor="text1"/>
          <w:sz w:val="18"/>
          <w:szCs w:val="18"/>
          <w:lang w:val="en-US"/>
        </w:rPr>
        <w:t xml:space="preserve">, </w:t>
      </w:r>
      <w:proofErr w:type="spellStart"/>
      <w:r w:rsidRPr="00141B03">
        <w:rPr>
          <w:color w:val="000000" w:themeColor="text1"/>
          <w:sz w:val="18"/>
          <w:szCs w:val="18"/>
          <w:lang w:val="en-US"/>
        </w:rPr>
        <w:t>MEj</w:t>
      </w:r>
      <w:proofErr w:type="spellEnd"/>
      <w:r w:rsidRPr="00141B03">
        <w:rPr>
          <w:color w:val="000000" w:themeColor="text1"/>
          <w:sz w:val="18"/>
          <w:szCs w:val="18"/>
          <w:lang w:val="en-US"/>
        </w:rPr>
        <w:t>).</w:t>
      </w:r>
    </w:p>
    <w:p w14:paraId="1F33242B" w14:textId="77777777" w:rsidR="008C3501" w:rsidRPr="00141B03" w:rsidRDefault="008C3501" w:rsidP="008C3501">
      <w:pPr>
        <w:rPr>
          <w:color w:val="000000" w:themeColor="text1"/>
          <w:sz w:val="18"/>
          <w:szCs w:val="18"/>
          <w:lang w:val="en-US"/>
        </w:rPr>
      </w:pPr>
    </w:p>
    <w:p w14:paraId="07FF514D" w14:textId="0E9B3F36" w:rsidR="008C3501" w:rsidRPr="00141B03" w:rsidRDefault="00871F31" w:rsidP="008C3501">
      <w:pPr>
        <w:rPr>
          <w:color w:val="000000" w:themeColor="text1"/>
          <w:sz w:val="18"/>
          <w:szCs w:val="18"/>
          <w:lang w:val="en-US"/>
        </w:rPr>
      </w:pPr>
      <w:r w:rsidRPr="00141B03">
        <w:rPr>
          <w:noProof/>
          <w:color w:val="000000" w:themeColor="text1"/>
          <w:sz w:val="18"/>
          <w:szCs w:val="18"/>
          <w:lang w:eastAsia="it-IT"/>
        </w:rPr>
        <w:lastRenderedPageBreak/>
        <w:drawing>
          <wp:inline distT="0" distB="0" distL="0" distR="0" wp14:anchorId="3BCC75C2" wp14:editId="7C8B3111">
            <wp:extent cx="6120130" cy="4587547"/>
            <wp:effectExtent l="0" t="0" r="0" b="3810"/>
            <wp:docPr id="3" name="Immagine 3" descr="C:\Users\Utente\Dropbox\Giulia&amp;Fede\Progetti\Silverman\paper\revisions\figure\Diapositiv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tente\Dropbox\Giulia&amp;Fede\Progetti\Silverman\paper\revisions\figure\Diapositiva3.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20130" cy="4587547"/>
                    </a:xfrm>
                    <a:prstGeom prst="rect">
                      <a:avLst/>
                    </a:prstGeom>
                    <a:noFill/>
                    <a:ln>
                      <a:noFill/>
                    </a:ln>
                  </pic:spPr>
                </pic:pic>
              </a:graphicData>
            </a:graphic>
          </wp:inline>
        </w:drawing>
      </w:r>
    </w:p>
    <w:p w14:paraId="02E64AEC" w14:textId="04989348" w:rsidR="00871F31" w:rsidRPr="00141B03" w:rsidRDefault="00871F31" w:rsidP="002A3479">
      <w:pPr>
        <w:rPr>
          <w:color w:val="000000" w:themeColor="text1"/>
          <w:sz w:val="18"/>
          <w:szCs w:val="18"/>
          <w:lang w:val="en-US"/>
        </w:rPr>
      </w:pPr>
      <w:r w:rsidRPr="00141B03">
        <w:rPr>
          <w:b/>
          <w:color w:val="000000" w:themeColor="text1"/>
          <w:sz w:val="18"/>
          <w:lang w:val="en-US"/>
        </w:rPr>
        <w:t>Supplementary</w:t>
      </w:r>
      <w:r w:rsidRPr="00141B03">
        <w:rPr>
          <w:b/>
          <w:color w:val="000000" w:themeColor="text1"/>
          <w:sz w:val="18"/>
          <w:szCs w:val="18"/>
          <w:lang w:val="en-US"/>
        </w:rPr>
        <w:t xml:space="preserve"> Figure 7.</w:t>
      </w:r>
      <w:r w:rsidRPr="00141B03">
        <w:rPr>
          <w:b/>
          <w:color w:val="000000" w:themeColor="text1"/>
          <w:lang w:val="en-US"/>
        </w:rPr>
        <w:t xml:space="preserve"> </w:t>
      </w:r>
      <w:r w:rsidRPr="00141B03">
        <w:rPr>
          <w:b/>
          <w:color w:val="000000" w:themeColor="text1"/>
          <w:sz w:val="18"/>
          <w:szCs w:val="18"/>
          <w:lang w:val="en-US"/>
        </w:rPr>
        <w:t>WGCNA subnetwork for modules that were significantly associated with COPD case-control status (i.e.</w:t>
      </w:r>
      <w:r w:rsidR="00141B03">
        <w:rPr>
          <w:b/>
          <w:color w:val="000000" w:themeColor="text1"/>
          <w:sz w:val="18"/>
          <w:szCs w:val="18"/>
          <w:lang w:val="en-US"/>
        </w:rPr>
        <w:t>,</w:t>
      </w:r>
      <w:bookmarkStart w:id="0" w:name="_GoBack"/>
      <w:bookmarkEnd w:id="0"/>
      <w:r w:rsidRPr="00141B03">
        <w:rPr>
          <w:b/>
          <w:color w:val="000000" w:themeColor="text1"/>
          <w:sz w:val="18"/>
          <w:szCs w:val="18"/>
          <w:lang w:val="en-US"/>
        </w:rPr>
        <w:t xml:space="preserve"> purple module, brown module).</w:t>
      </w:r>
      <w:r w:rsidRPr="00141B03">
        <w:rPr>
          <w:color w:val="000000" w:themeColor="text1"/>
          <w:sz w:val="18"/>
          <w:szCs w:val="18"/>
          <w:lang w:val="en-US"/>
        </w:rPr>
        <w:t xml:space="preserve"> For each module, the top-3 genes showing the highest module membership and intramodular degree are highlighted.</w:t>
      </w:r>
    </w:p>
    <w:p w14:paraId="57560F6D" w14:textId="49A42EB1" w:rsidR="00871F31" w:rsidRPr="00141B03" w:rsidRDefault="00871F31" w:rsidP="002A3479">
      <w:pPr>
        <w:rPr>
          <w:color w:val="000000" w:themeColor="text1"/>
          <w:sz w:val="18"/>
          <w:szCs w:val="18"/>
          <w:lang w:val="en-US"/>
        </w:rPr>
      </w:pPr>
      <w:r w:rsidRPr="00141B03">
        <w:rPr>
          <w:noProof/>
          <w:color w:val="000000" w:themeColor="text1"/>
          <w:sz w:val="18"/>
          <w:szCs w:val="18"/>
          <w:lang w:eastAsia="it-IT"/>
        </w:rPr>
        <w:lastRenderedPageBreak/>
        <w:drawing>
          <wp:inline distT="0" distB="0" distL="0" distR="0" wp14:anchorId="7ADE51F1" wp14:editId="6EF648B4">
            <wp:extent cx="6168210" cy="5724605"/>
            <wp:effectExtent l="0" t="0" r="4445" b="0"/>
            <wp:docPr id="5" name="Immagine 5" descr="C:\Users\Utente\Dropbox\Giulia&amp;Fede\Progetti\Silverman\paper\revisions\figure\Diapositiv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tente\Dropbox\Giulia&amp;Fede\Progetti\Silverman\paper\revisions\figure\Diapositiva4.PN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5074" t="6201" r="11559" b="2960"/>
                    <a:stretch/>
                  </pic:blipFill>
                  <pic:spPr bwMode="auto">
                    <a:xfrm>
                      <a:off x="0" y="0"/>
                      <a:ext cx="6172100" cy="5728215"/>
                    </a:xfrm>
                    <a:prstGeom prst="rect">
                      <a:avLst/>
                    </a:prstGeom>
                    <a:noFill/>
                    <a:ln>
                      <a:noFill/>
                    </a:ln>
                    <a:extLst>
                      <a:ext uri="{53640926-AAD7-44D8-BBD7-CCE9431645EC}">
                        <a14:shadowObscured xmlns:a14="http://schemas.microsoft.com/office/drawing/2010/main"/>
                      </a:ext>
                    </a:extLst>
                  </pic:spPr>
                </pic:pic>
              </a:graphicData>
            </a:graphic>
          </wp:inline>
        </w:drawing>
      </w:r>
    </w:p>
    <w:p w14:paraId="57D4E905" w14:textId="3A365715" w:rsidR="00871F31" w:rsidRPr="00141B03" w:rsidRDefault="00871F31" w:rsidP="002A3479">
      <w:pPr>
        <w:rPr>
          <w:color w:val="000000" w:themeColor="text1"/>
          <w:sz w:val="18"/>
          <w:szCs w:val="18"/>
          <w:lang w:val="en-US"/>
        </w:rPr>
      </w:pPr>
      <w:r w:rsidRPr="00141B03">
        <w:rPr>
          <w:b/>
          <w:color w:val="000000" w:themeColor="text1"/>
          <w:sz w:val="18"/>
          <w:lang w:val="en-US"/>
        </w:rPr>
        <w:t>Supplementary</w:t>
      </w:r>
      <w:r w:rsidRPr="00141B03">
        <w:rPr>
          <w:b/>
          <w:color w:val="000000" w:themeColor="text1"/>
          <w:sz w:val="18"/>
          <w:szCs w:val="18"/>
          <w:lang w:val="en-US"/>
        </w:rPr>
        <w:t xml:space="preserve"> Figure</w:t>
      </w:r>
      <w:r w:rsidRPr="00141B03">
        <w:rPr>
          <w:b/>
          <w:bCs/>
          <w:color w:val="000000" w:themeColor="text1"/>
          <w:sz w:val="18"/>
          <w:szCs w:val="18"/>
          <w:lang w:val="en-GB"/>
        </w:rPr>
        <w:t xml:space="preserve"> 8. </w:t>
      </w:r>
      <w:r w:rsidRPr="00141B03">
        <w:rPr>
          <w:b/>
          <w:bCs/>
          <w:color w:val="000000" w:themeColor="text1"/>
          <w:sz w:val="18"/>
          <w:szCs w:val="18"/>
          <w:lang w:val="en-US"/>
        </w:rPr>
        <w:t xml:space="preserve">Dot plot of functional enrichment analysis for COPD switch genes. </w:t>
      </w:r>
      <w:r w:rsidRPr="00141B03">
        <w:rPr>
          <w:color w:val="000000" w:themeColor="text1"/>
          <w:sz w:val="18"/>
          <w:szCs w:val="18"/>
          <w:lang w:val="en-US"/>
        </w:rPr>
        <w:t xml:space="preserve">The Y-axis reports the annotation categories (KEGG pathways) and the X-axis reports the gene ratio (i.e., the number of genes found enriched in each category over the number of total genes associated to that category). The color of the dots </w:t>
      </w:r>
      <w:r w:rsidR="00AE12B8" w:rsidRPr="00141B03">
        <w:rPr>
          <w:color w:val="000000" w:themeColor="text1"/>
          <w:sz w:val="18"/>
          <w:szCs w:val="18"/>
          <w:lang w:val="en-US"/>
        </w:rPr>
        <w:t>represents</w:t>
      </w:r>
      <w:r w:rsidRPr="00141B03">
        <w:rPr>
          <w:color w:val="000000" w:themeColor="text1"/>
          <w:sz w:val="18"/>
          <w:szCs w:val="18"/>
          <w:lang w:val="en-US"/>
        </w:rPr>
        <w:t xml:space="preserve"> the adjusted </w:t>
      </w:r>
      <w:r w:rsidRPr="00141B03">
        <w:rPr>
          <w:i/>
          <w:iCs/>
          <w:color w:val="000000" w:themeColor="text1"/>
          <w:sz w:val="18"/>
          <w:szCs w:val="18"/>
          <w:lang w:val="en-US"/>
        </w:rPr>
        <w:t>p</w:t>
      </w:r>
      <w:r w:rsidRPr="00141B03">
        <w:rPr>
          <w:color w:val="000000" w:themeColor="text1"/>
          <w:sz w:val="18"/>
          <w:szCs w:val="18"/>
          <w:lang w:val="en-US"/>
        </w:rPr>
        <w:t>-values (FDR), whereas the size of the dots represents the number of genes found enriched in each category.</w:t>
      </w:r>
    </w:p>
    <w:p w14:paraId="1B304687" w14:textId="77777777" w:rsidR="00800653" w:rsidRPr="00141B03" w:rsidRDefault="00800653" w:rsidP="002A3479">
      <w:pPr>
        <w:rPr>
          <w:color w:val="000000" w:themeColor="text1"/>
          <w:sz w:val="18"/>
          <w:szCs w:val="18"/>
          <w:lang w:val="en-US"/>
        </w:rPr>
      </w:pPr>
    </w:p>
    <w:p w14:paraId="0E848157" w14:textId="1B561CD8" w:rsidR="003B15E1" w:rsidRPr="00141B03" w:rsidRDefault="00800653" w:rsidP="00F54E40">
      <w:pPr>
        <w:jc w:val="left"/>
        <w:rPr>
          <w:color w:val="000000" w:themeColor="text1"/>
          <w:sz w:val="18"/>
          <w:szCs w:val="18"/>
          <w:lang w:val="en-US"/>
        </w:rPr>
      </w:pPr>
      <w:r w:rsidRPr="00141B03">
        <w:rPr>
          <w:color w:val="000000" w:themeColor="text1"/>
          <w:sz w:val="18"/>
          <w:szCs w:val="18"/>
          <w:lang w:val="en-US"/>
        </w:rPr>
        <w:br w:type="page"/>
      </w:r>
    </w:p>
    <w:p w14:paraId="0C629B22" w14:textId="5059546D" w:rsidR="003B15E1" w:rsidRPr="00141B03" w:rsidRDefault="00684C29" w:rsidP="00EF2624">
      <w:pPr>
        <w:rPr>
          <w:color w:val="000000" w:themeColor="text1"/>
          <w:sz w:val="18"/>
          <w:szCs w:val="18"/>
          <w:lang w:val="en-US"/>
        </w:rPr>
      </w:pPr>
      <w:r w:rsidRPr="00141B03">
        <w:rPr>
          <w:noProof/>
          <w:color w:val="000000" w:themeColor="text1"/>
          <w:sz w:val="18"/>
          <w:szCs w:val="18"/>
          <w:lang w:eastAsia="it-IT"/>
        </w:rPr>
        <w:lastRenderedPageBreak/>
        <w:drawing>
          <wp:inline distT="0" distB="0" distL="0" distR="0" wp14:anchorId="46FD234C" wp14:editId="42A974F8">
            <wp:extent cx="6120607" cy="2361538"/>
            <wp:effectExtent l="0" t="0" r="0" b="1270"/>
            <wp:docPr id="6" name="Immagine 6" descr="C:\Users\Utente\Dropbox\Giulia&amp;Fede\Progetti\Silverman\paper\revisions\fig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tente\Dropbox\Giulia&amp;Fede\Progetti\Silverman\paper\revisions\figure.pn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27037" b="21490"/>
                    <a:stretch/>
                  </pic:blipFill>
                  <pic:spPr bwMode="auto">
                    <a:xfrm>
                      <a:off x="0" y="0"/>
                      <a:ext cx="6120130" cy="2361354"/>
                    </a:xfrm>
                    <a:prstGeom prst="rect">
                      <a:avLst/>
                    </a:prstGeom>
                    <a:noFill/>
                    <a:ln>
                      <a:noFill/>
                    </a:ln>
                    <a:extLst>
                      <a:ext uri="{53640926-AAD7-44D8-BBD7-CCE9431645EC}">
                        <a14:shadowObscured xmlns:a14="http://schemas.microsoft.com/office/drawing/2010/main"/>
                      </a:ext>
                    </a:extLst>
                  </pic:spPr>
                </pic:pic>
              </a:graphicData>
            </a:graphic>
          </wp:inline>
        </w:drawing>
      </w:r>
    </w:p>
    <w:p w14:paraId="519D54CC" w14:textId="0B40915F" w:rsidR="00F54E40" w:rsidRPr="00141B03" w:rsidRDefault="00800653" w:rsidP="00800653">
      <w:pPr>
        <w:rPr>
          <w:b/>
          <w:color w:val="000000" w:themeColor="text1"/>
          <w:sz w:val="18"/>
          <w:szCs w:val="18"/>
          <w:lang w:val="en-US"/>
        </w:rPr>
      </w:pPr>
      <w:r w:rsidRPr="00141B03">
        <w:rPr>
          <w:b/>
          <w:color w:val="000000" w:themeColor="text1"/>
          <w:sz w:val="18"/>
          <w:lang w:val="en-US"/>
        </w:rPr>
        <w:t>Supplementary</w:t>
      </w:r>
      <w:r w:rsidRPr="00141B03">
        <w:rPr>
          <w:b/>
          <w:color w:val="000000" w:themeColor="text1"/>
          <w:sz w:val="18"/>
          <w:szCs w:val="18"/>
          <w:lang w:val="en-US"/>
        </w:rPr>
        <w:t xml:space="preserve"> Figure</w:t>
      </w:r>
      <w:r w:rsidRPr="00141B03">
        <w:rPr>
          <w:b/>
          <w:bCs/>
          <w:color w:val="000000" w:themeColor="text1"/>
          <w:sz w:val="18"/>
          <w:szCs w:val="18"/>
          <w:lang w:val="en-GB"/>
        </w:rPr>
        <w:t xml:space="preserve"> 9.</w:t>
      </w:r>
      <w:r w:rsidR="00587385" w:rsidRPr="00141B03">
        <w:rPr>
          <w:rFonts w:asciiTheme="minorHAnsi" w:eastAsiaTheme="minorEastAsia" w:hAnsi="Calibri"/>
          <w:b/>
          <w:bCs/>
          <w:color w:val="000000" w:themeColor="text1"/>
          <w:kern w:val="24"/>
          <w:sz w:val="24"/>
          <w:szCs w:val="24"/>
          <w:lang w:val="en-US" w:eastAsia="it-IT"/>
        </w:rPr>
        <w:t xml:space="preserve"> </w:t>
      </w:r>
      <w:r w:rsidR="00B1217E" w:rsidRPr="00141B03">
        <w:rPr>
          <w:b/>
          <w:bCs/>
          <w:color w:val="000000" w:themeColor="text1"/>
          <w:sz w:val="18"/>
          <w:szCs w:val="18"/>
          <w:lang w:val="en-US"/>
        </w:rPr>
        <w:t>Probability distribution</w:t>
      </w:r>
      <w:r w:rsidR="00587385" w:rsidRPr="00141B03">
        <w:rPr>
          <w:b/>
          <w:bCs/>
          <w:color w:val="000000" w:themeColor="text1"/>
          <w:sz w:val="18"/>
          <w:szCs w:val="18"/>
          <w:lang w:val="en-US"/>
        </w:rPr>
        <w:t xml:space="preserve"> of the network proximity. </w:t>
      </w:r>
      <w:r w:rsidR="00587385" w:rsidRPr="00141B03">
        <w:rPr>
          <w:bCs/>
          <w:color w:val="000000" w:themeColor="text1"/>
          <w:sz w:val="18"/>
          <w:szCs w:val="18"/>
          <w:lang w:val="en-US"/>
        </w:rPr>
        <w:t xml:space="preserve">The network proximity was computed for the brown </w:t>
      </w:r>
      <w:r w:rsidR="0021497D" w:rsidRPr="00141B03">
        <w:rPr>
          <w:bCs/>
          <w:color w:val="000000" w:themeColor="text1"/>
          <w:sz w:val="18"/>
          <w:szCs w:val="18"/>
          <w:lang w:val="en-US"/>
        </w:rPr>
        <w:t xml:space="preserve">network </w:t>
      </w:r>
      <w:r w:rsidR="00587385" w:rsidRPr="00141B03">
        <w:rPr>
          <w:bCs/>
          <w:color w:val="000000" w:themeColor="text1"/>
          <w:sz w:val="18"/>
          <w:szCs w:val="18"/>
          <w:lang w:val="en-US"/>
        </w:rPr>
        <w:t xml:space="preserve">module (a) and the purple </w:t>
      </w:r>
      <w:r w:rsidR="0021497D" w:rsidRPr="00141B03">
        <w:rPr>
          <w:bCs/>
          <w:color w:val="000000" w:themeColor="text1"/>
          <w:sz w:val="18"/>
          <w:szCs w:val="18"/>
          <w:lang w:val="en-US"/>
        </w:rPr>
        <w:t xml:space="preserve">network </w:t>
      </w:r>
      <w:r w:rsidR="00587385" w:rsidRPr="00141B03">
        <w:rPr>
          <w:bCs/>
          <w:color w:val="000000" w:themeColor="text1"/>
          <w:sz w:val="18"/>
          <w:szCs w:val="18"/>
          <w:lang w:val="en-US"/>
        </w:rPr>
        <w:t xml:space="preserve">module (b) </w:t>
      </w:r>
      <w:r w:rsidR="0021497D" w:rsidRPr="00141B03">
        <w:rPr>
          <w:bCs/>
          <w:color w:val="000000" w:themeColor="text1"/>
          <w:sz w:val="18"/>
          <w:szCs w:val="18"/>
          <w:lang w:val="en-US"/>
        </w:rPr>
        <w:t xml:space="preserve">resulting </w:t>
      </w:r>
      <w:r w:rsidR="00587385" w:rsidRPr="00141B03">
        <w:rPr>
          <w:bCs/>
          <w:color w:val="000000" w:themeColor="text1"/>
          <w:sz w:val="18"/>
          <w:szCs w:val="18"/>
          <w:lang w:val="en-US"/>
        </w:rPr>
        <w:t xml:space="preserve">from the </w:t>
      </w:r>
      <w:r w:rsidR="0021497D" w:rsidRPr="00141B03">
        <w:rPr>
          <w:bCs/>
          <w:color w:val="000000" w:themeColor="text1"/>
          <w:sz w:val="18"/>
          <w:szCs w:val="18"/>
          <w:lang w:val="en-US"/>
        </w:rPr>
        <w:t xml:space="preserve">WGCNA analysis of the </w:t>
      </w:r>
      <w:r w:rsidR="00587385" w:rsidRPr="00141B03">
        <w:rPr>
          <w:bCs/>
          <w:color w:val="000000" w:themeColor="text1"/>
          <w:sz w:val="18"/>
          <w:szCs w:val="18"/>
          <w:lang w:val="en-US"/>
        </w:rPr>
        <w:t xml:space="preserve">COPD training set </w:t>
      </w:r>
      <w:r w:rsidR="0021497D" w:rsidRPr="00141B03">
        <w:rPr>
          <w:bCs/>
          <w:color w:val="000000" w:themeColor="text1"/>
          <w:sz w:val="18"/>
          <w:szCs w:val="18"/>
          <w:lang w:val="en-US"/>
        </w:rPr>
        <w:t xml:space="preserve">with respect to the cyan module resulting from the WGCNA analysis of </w:t>
      </w:r>
      <w:r w:rsidR="00587385" w:rsidRPr="00141B03">
        <w:rPr>
          <w:bCs/>
          <w:color w:val="000000" w:themeColor="text1"/>
          <w:sz w:val="18"/>
          <w:szCs w:val="18"/>
          <w:lang w:val="en-US"/>
        </w:rPr>
        <w:t>the COPD test set. The dashed red lines correspond to the observed network proximity me</w:t>
      </w:r>
      <w:r w:rsidR="00B1217E" w:rsidRPr="00141B03">
        <w:rPr>
          <w:bCs/>
          <w:color w:val="000000" w:themeColor="text1"/>
          <w:sz w:val="18"/>
          <w:szCs w:val="18"/>
          <w:lang w:val="en-US"/>
        </w:rPr>
        <w:t>asurements</w:t>
      </w:r>
      <w:r w:rsidR="00587385" w:rsidRPr="00141B03">
        <w:rPr>
          <w:bCs/>
          <w:color w:val="000000" w:themeColor="text1"/>
          <w:sz w:val="18"/>
          <w:szCs w:val="18"/>
          <w:lang w:val="en-US"/>
        </w:rPr>
        <w:t xml:space="preserve">. </w:t>
      </w:r>
      <w:r w:rsidR="00EC4007" w:rsidRPr="00141B03">
        <w:rPr>
          <w:color w:val="000000" w:themeColor="text1"/>
          <w:sz w:val="18"/>
          <w:szCs w:val="18"/>
          <w:lang w:val="en-US"/>
        </w:rPr>
        <w:t xml:space="preserve">The area on the </w:t>
      </w:r>
      <w:r w:rsidR="00B45EF4" w:rsidRPr="00141B03">
        <w:rPr>
          <w:color w:val="000000" w:themeColor="text1"/>
          <w:sz w:val="18"/>
          <w:szCs w:val="18"/>
          <w:lang w:val="en-US"/>
        </w:rPr>
        <w:t>right</w:t>
      </w:r>
      <w:r w:rsidR="00EC4007" w:rsidRPr="00141B03">
        <w:rPr>
          <w:color w:val="000000" w:themeColor="text1"/>
          <w:sz w:val="18"/>
          <w:szCs w:val="18"/>
          <w:lang w:val="en-US"/>
        </w:rPr>
        <w:t xml:space="preserve"> of the dashed red lines represent</w:t>
      </w:r>
      <w:r w:rsidR="00C02752" w:rsidRPr="00141B03">
        <w:rPr>
          <w:color w:val="000000" w:themeColor="text1"/>
          <w:sz w:val="18"/>
          <w:szCs w:val="18"/>
          <w:lang w:val="en-US"/>
        </w:rPr>
        <w:t>s</w:t>
      </w:r>
      <w:r w:rsidR="00EC4007" w:rsidRPr="00141B03">
        <w:rPr>
          <w:color w:val="000000" w:themeColor="text1"/>
          <w:sz w:val="18"/>
          <w:szCs w:val="18"/>
          <w:lang w:val="en-US"/>
        </w:rPr>
        <w:t xml:space="preserve"> the probability of observing the test statistic as </w:t>
      </w:r>
      <w:r w:rsidR="00B45EF4" w:rsidRPr="00141B03">
        <w:rPr>
          <w:color w:val="000000" w:themeColor="text1"/>
          <w:sz w:val="18"/>
          <w:szCs w:val="18"/>
          <w:lang w:val="en-US"/>
        </w:rPr>
        <w:t>high</w:t>
      </w:r>
      <w:r w:rsidR="00EC4007" w:rsidRPr="00141B03">
        <w:rPr>
          <w:color w:val="000000" w:themeColor="text1"/>
          <w:sz w:val="18"/>
          <w:szCs w:val="18"/>
          <w:lang w:val="en-US"/>
        </w:rPr>
        <w:t xml:space="preserve"> as that observed, correspondin</w:t>
      </w:r>
      <w:r w:rsidR="00B45EF4" w:rsidRPr="00141B03">
        <w:rPr>
          <w:color w:val="000000" w:themeColor="text1"/>
          <w:sz w:val="18"/>
          <w:szCs w:val="18"/>
          <w:lang w:val="en-US"/>
        </w:rPr>
        <w:t xml:space="preserve">g to a p-value = 0.03 for brown module and p-value = </w:t>
      </w:r>
      <w:r w:rsidR="00684C29" w:rsidRPr="00141B03">
        <w:rPr>
          <w:color w:val="000000" w:themeColor="text1"/>
          <w:sz w:val="18"/>
          <w:szCs w:val="18"/>
          <w:lang w:val="en-US"/>
        </w:rPr>
        <w:t>0.005</w:t>
      </w:r>
      <w:r w:rsidR="00B45EF4" w:rsidRPr="00141B03">
        <w:rPr>
          <w:color w:val="000000" w:themeColor="text1"/>
          <w:sz w:val="18"/>
          <w:szCs w:val="18"/>
          <w:lang w:val="en-US"/>
        </w:rPr>
        <w:t xml:space="preserve"> for purple module</w:t>
      </w:r>
      <w:r w:rsidR="00EC4007" w:rsidRPr="00141B03">
        <w:rPr>
          <w:b/>
          <w:color w:val="000000" w:themeColor="text1"/>
          <w:sz w:val="18"/>
          <w:szCs w:val="18"/>
          <w:lang w:val="en-US"/>
        </w:rPr>
        <w:t>.</w:t>
      </w:r>
    </w:p>
    <w:p w14:paraId="635DA507" w14:textId="4094B981" w:rsidR="008668DE" w:rsidRPr="00141B03" w:rsidRDefault="00F43751" w:rsidP="008668DE">
      <w:pPr>
        <w:jc w:val="center"/>
        <w:rPr>
          <w:color w:val="000000" w:themeColor="text1"/>
          <w:sz w:val="18"/>
          <w:szCs w:val="18"/>
          <w:lang w:val="en-US"/>
        </w:rPr>
      </w:pPr>
      <w:r w:rsidRPr="00141B03">
        <w:rPr>
          <w:noProof/>
          <w:color w:val="000000" w:themeColor="text1"/>
          <w:sz w:val="18"/>
          <w:szCs w:val="18"/>
          <w:lang w:eastAsia="it-IT"/>
        </w:rPr>
        <w:drawing>
          <wp:inline distT="0" distB="0" distL="0" distR="0" wp14:anchorId="0E7DFF89" wp14:editId="4669ED93">
            <wp:extent cx="6120143" cy="3102556"/>
            <wp:effectExtent l="0" t="0" r="0" b="3175"/>
            <wp:docPr id="7" name="Immagine 7" descr="C:\Users\Utente\Dropbox\Giulia&amp;Fede\Progetti\Silverman\paper\revisions\fig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ente\Dropbox\Giulia&amp;Fede\Progetti\Silverman\paper\revisions\figure.pn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9132" b="13276"/>
                    <a:stretch/>
                  </pic:blipFill>
                  <pic:spPr bwMode="auto">
                    <a:xfrm>
                      <a:off x="0" y="0"/>
                      <a:ext cx="6120130" cy="3102549"/>
                    </a:xfrm>
                    <a:prstGeom prst="rect">
                      <a:avLst/>
                    </a:prstGeom>
                    <a:noFill/>
                    <a:ln>
                      <a:noFill/>
                    </a:ln>
                    <a:extLst>
                      <a:ext uri="{53640926-AAD7-44D8-BBD7-CCE9431645EC}">
                        <a14:shadowObscured xmlns:a14="http://schemas.microsoft.com/office/drawing/2010/main"/>
                      </a:ext>
                    </a:extLst>
                  </pic:spPr>
                </pic:pic>
              </a:graphicData>
            </a:graphic>
          </wp:inline>
        </w:drawing>
      </w:r>
    </w:p>
    <w:p w14:paraId="5565C9E7" w14:textId="438381A3" w:rsidR="002773E3" w:rsidRPr="00141B03" w:rsidRDefault="006A09DD" w:rsidP="00EA204D">
      <w:pPr>
        <w:rPr>
          <w:color w:val="000000" w:themeColor="text1"/>
          <w:sz w:val="18"/>
          <w:szCs w:val="18"/>
          <w:lang w:val="en-US"/>
        </w:rPr>
      </w:pPr>
      <w:r w:rsidRPr="00141B03">
        <w:rPr>
          <w:b/>
          <w:color w:val="000000" w:themeColor="text1"/>
          <w:sz w:val="18"/>
          <w:lang w:val="en-US"/>
        </w:rPr>
        <w:t>Supplementary</w:t>
      </w:r>
      <w:r w:rsidRPr="00141B03">
        <w:rPr>
          <w:b/>
          <w:color w:val="000000" w:themeColor="text1"/>
          <w:sz w:val="18"/>
          <w:szCs w:val="18"/>
          <w:lang w:val="en-US"/>
        </w:rPr>
        <w:t xml:space="preserve"> Figure</w:t>
      </w:r>
      <w:r w:rsidR="00800653" w:rsidRPr="00141B03">
        <w:rPr>
          <w:b/>
          <w:bCs/>
          <w:color w:val="000000" w:themeColor="text1"/>
          <w:sz w:val="18"/>
          <w:szCs w:val="18"/>
          <w:lang w:val="en-GB"/>
        </w:rPr>
        <w:t xml:space="preserve"> 10</w:t>
      </w:r>
      <w:r w:rsidR="00F43751" w:rsidRPr="00141B03">
        <w:rPr>
          <w:b/>
          <w:bCs/>
          <w:color w:val="000000" w:themeColor="text1"/>
          <w:sz w:val="18"/>
          <w:szCs w:val="18"/>
          <w:lang w:val="en-GB"/>
        </w:rPr>
        <w:t xml:space="preserve">. </w:t>
      </w:r>
      <w:r w:rsidR="00F43751" w:rsidRPr="00141B03">
        <w:rPr>
          <w:b/>
          <w:bCs/>
          <w:color w:val="000000" w:themeColor="text1"/>
          <w:sz w:val="18"/>
          <w:szCs w:val="18"/>
          <w:lang w:val="en-US"/>
        </w:rPr>
        <w:t>Receiver operating characteristic (ROC) curves for COPD</w:t>
      </w:r>
      <w:r w:rsidR="008F6C1B" w:rsidRPr="00141B03">
        <w:rPr>
          <w:b/>
          <w:bCs/>
          <w:color w:val="000000" w:themeColor="text1"/>
          <w:sz w:val="18"/>
          <w:szCs w:val="18"/>
          <w:lang w:val="en-US"/>
        </w:rPr>
        <w:t xml:space="preserve">. </w:t>
      </w:r>
      <w:r w:rsidRPr="00141B03">
        <w:rPr>
          <w:color w:val="000000" w:themeColor="text1"/>
          <w:sz w:val="18"/>
          <w:szCs w:val="18"/>
          <w:lang w:val="en-US"/>
        </w:rPr>
        <w:t>The ROC c</w:t>
      </w:r>
      <w:r w:rsidR="003B34C1" w:rsidRPr="00141B03">
        <w:rPr>
          <w:color w:val="000000" w:themeColor="text1"/>
          <w:sz w:val="18"/>
          <w:szCs w:val="18"/>
          <w:lang w:val="en-US"/>
        </w:rPr>
        <w:t xml:space="preserve">urve is created </w:t>
      </w:r>
      <w:r w:rsidR="008F6C1B" w:rsidRPr="00141B03">
        <w:rPr>
          <w:color w:val="000000" w:themeColor="text1"/>
          <w:sz w:val="18"/>
          <w:szCs w:val="18"/>
          <w:lang w:val="en-US"/>
        </w:rPr>
        <w:t xml:space="preserve">for COPD training set (a) and test set (b) </w:t>
      </w:r>
      <w:r w:rsidR="003B34C1" w:rsidRPr="00141B03">
        <w:rPr>
          <w:color w:val="000000" w:themeColor="text1"/>
          <w:sz w:val="18"/>
          <w:szCs w:val="18"/>
          <w:lang w:val="en-US"/>
        </w:rPr>
        <w:t xml:space="preserve">by plotting the </w:t>
      </w:r>
      <w:r w:rsidRPr="00141B03">
        <w:rPr>
          <w:color w:val="000000" w:themeColor="text1"/>
          <w:sz w:val="18"/>
          <w:szCs w:val="18"/>
          <w:lang w:val="en-US"/>
        </w:rPr>
        <w:t>true positive rate</w:t>
      </w:r>
      <w:r w:rsidR="00A83BA4" w:rsidRPr="00141B03">
        <w:rPr>
          <w:color w:val="000000" w:themeColor="text1"/>
          <w:sz w:val="18"/>
          <w:szCs w:val="18"/>
          <w:lang w:val="en-US"/>
        </w:rPr>
        <w:t xml:space="preserve"> </w:t>
      </w:r>
      <w:r w:rsidRPr="00141B03">
        <w:rPr>
          <w:color w:val="000000" w:themeColor="text1"/>
          <w:sz w:val="18"/>
          <w:szCs w:val="18"/>
          <w:lang w:val="en-US"/>
        </w:rPr>
        <w:t>(i.e., sensitivit</w:t>
      </w:r>
      <w:r w:rsidR="008F6C1B" w:rsidRPr="00141B03">
        <w:rPr>
          <w:color w:val="000000" w:themeColor="text1"/>
          <w:sz w:val="18"/>
          <w:szCs w:val="18"/>
          <w:lang w:val="en-US"/>
        </w:rPr>
        <w:t xml:space="preserve">y) placed on Y-axis against the </w:t>
      </w:r>
      <w:r w:rsidRPr="00141B03">
        <w:rPr>
          <w:color w:val="000000" w:themeColor="text1"/>
          <w:sz w:val="18"/>
          <w:szCs w:val="18"/>
          <w:lang w:val="en-US"/>
        </w:rPr>
        <w:t>false positive rate</w:t>
      </w:r>
      <w:r w:rsidR="00A83BA4" w:rsidRPr="00141B03">
        <w:rPr>
          <w:color w:val="000000" w:themeColor="text1"/>
          <w:sz w:val="18"/>
          <w:szCs w:val="18"/>
          <w:lang w:val="en-US"/>
        </w:rPr>
        <w:t xml:space="preserve"> </w:t>
      </w:r>
      <w:r w:rsidRPr="00141B03">
        <w:rPr>
          <w:color w:val="000000" w:themeColor="text1"/>
          <w:sz w:val="18"/>
          <w:szCs w:val="18"/>
          <w:lang w:val="en-US"/>
        </w:rPr>
        <w:t xml:space="preserve">(i.e., 1- specificity) placed on X-axis at various threshold settings. For each threshold, we computed the true positive rate (i.e., sensitivity) placed on Y-axis, and the false positive rate (i.e., 1 - specificity) placed on X-axis. True positives are switch genes with a number of COPD GWAS interactors in the correlated network higher </w:t>
      </w:r>
      <w:r w:rsidR="00CF3E30" w:rsidRPr="00141B03">
        <w:rPr>
          <w:color w:val="000000" w:themeColor="text1"/>
          <w:sz w:val="18"/>
          <w:szCs w:val="18"/>
          <w:lang w:val="en-US"/>
        </w:rPr>
        <w:t>than</w:t>
      </w:r>
      <w:r w:rsidRPr="00141B03">
        <w:rPr>
          <w:color w:val="000000" w:themeColor="text1"/>
          <w:sz w:val="18"/>
          <w:szCs w:val="18"/>
          <w:lang w:val="en-US"/>
        </w:rPr>
        <w:t xml:space="preserve"> a given threshold and that are annotated in COPD-related pathways</w:t>
      </w:r>
      <w:r w:rsidR="0049547C" w:rsidRPr="00141B03">
        <w:rPr>
          <w:color w:val="000000" w:themeColor="text1"/>
          <w:sz w:val="18"/>
          <w:szCs w:val="18"/>
          <w:lang w:val="en-US"/>
        </w:rPr>
        <w:t xml:space="preserve"> (i.e., pathways that were enriched in the two lists of switch genes from training set and test set)</w:t>
      </w:r>
      <w:r w:rsidRPr="00141B03">
        <w:rPr>
          <w:color w:val="000000" w:themeColor="text1"/>
          <w:sz w:val="18"/>
          <w:szCs w:val="18"/>
          <w:lang w:val="en-US"/>
        </w:rPr>
        <w:t xml:space="preserve">. False positives are switch genes with a number of COPD GWAS interactors in the correlated network lower </w:t>
      </w:r>
      <w:r w:rsidR="00CF3E30" w:rsidRPr="00141B03">
        <w:rPr>
          <w:color w:val="000000" w:themeColor="text1"/>
          <w:sz w:val="18"/>
          <w:szCs w:val="18"/>
          <w:lang w:val="en-US"/>
        </w:rPr>
        <w:t>than</w:t>
      </w:r>
      <w:r w:rsidRPr="00141B03">
        <w:rPr>
          <w:color w:val="000000" w:themeColor="text1"/>
          <w:sz w:val="18"/>
          <w:szCs w:val="18"/>
          <w:lang w:val="en-US"/>
        </w:rPr>
        <w:t xml:space="preserve"> a given threshold and that are annotated in COPD-related pathways. Diagonal grey line represents the line of no-discrimination between positive class (COPD-specific genes) and negative class (gen</w:t>
      </w:r>
      <w:r w:rsidR="008668DE" w:rsidRPr="00141B03">
        <w:rPr>
          <w:color w:val="000000" w:themeColor="text1"/>
          <w:sz w:val="18"/>
          <w:szCs w:val="18"/>
          <w:lang w:val="en-US"/>
        </w:rPr>
        <w:t>es that are not COPD-specific).</w:t>
      </w:r>
    </w:p>
    <w:p w14:paraId="27111F90" w14:textId="77777777" w:rsidR="002773E3" w:rsidRPr="00141B03" w:rsidRDefault="002773E3">
      <w:pPr>
        <w:jc w:val="left"/>
        <w:rPr>
          <w:color w:val="000000" w:themeColor="text1"/>
          <w:sz w:val="18"/>
          <w:szCs w:val="18"/>
          <w:lang w:val="en-US"/>
        </w:rPr>
      </w:pPr>
      <w:r w:rsidRPr="00141B03">
        <w:rPr>
          <w:color w:val="000000" w:themeColor="text1"/>
          <w:sz w:val="18"/>
          <w:szCs w:val="18"/>
          <w:lang w:val="en-US"/>
        </w:rPr>
        <w:br w:type="page"/>
      </w:r>
    </w:p>
    <w:p w14:paraId="463F8218" w14:textId="77777777" w:rsidR="00A1515F" w:rsidRPr="00141B03" w:rsidRDefault="00A1515F" w:rsidP="00A1515F">
      <w:pPr>
        <w:pStyle w:val="Titolo2"/>
        <w:rPr>
          <w:rFonts w:cs="Times New Roman"/>
          <w:color w:val="000000" w:themeColor="text1"/>
          <w:lang w:val="en-US"/>
        </w:rPr>
      </w:pPr>
      <w:r w:rsidRPr="00141B03">
        <w:rPr>
          <w:rFonts w:cs="Times New Roman"/>
          <w:color w:val="000000" w:themeColor="text1"/>
          <w:lang w:val="en-US"/>
        </w:rPr>
        <w:lastRenderedPageBreak/>
        <w:t>Supplementary Tables</w:t>
      </w:r>
    </w:p>
    <w:p w14:paraId="7F8CE182" w14:textId="764F114C" w:rsidR="00A86DCF" w:rsidRPr="00141B03" w:rsidRDefault="00A86DCF" w:rsidP="001F4475">
      <w:pPr>
        <w:rPr>
          <w:b/>
          <w:color w:val="000000" w:themeColor="text1"/>
          <w:lang w:val="en-US"/>
        </w:rPr>
      </w:pPr>
      <w:r w:rsidRPr="00141B03">
        <w:rPr>
          <w:b/>
          <w:bCs/>
          <w:color w:val="000000" w:themeColor="text1"/>
          <w:lang w:val="en-US"/>
        </w:rPr>
        <w:t xml:space="preserve">Supplementary Table 1. COPD </w:t>
      </w:r>
      <w:r w:rsidR="00377A2E" w:rsidRPr="00141B03">
        <w:rPr>
          <w:b/>
          <w:bCs/>
          <w:color w:val="000000" w:themeColor="text1"/>
          <w:lang w:val="en-US"/>
        </w:rPr>
        <w:t xml:space="preserve">differentially expressed genes. </w:t>
      </w:r>
      <w:r w:rsidRPr="00141B03">
        <w:rPr>
          <w:color w:val="000000" w:themeColor="text1"/>
          <w:lang w:val="en-US"/>
        </w:rPr>
        <w:t>The table is composed of th</w:t>
      </w:r>
      <w:r w:rsidR="00377A2E" w:rsidRPr="00141B03">
        <w:rPr>
          <w:color w:val="000000" w:themeColor="text1"/>
          <w:lang w:val="en-US"/>
        </w:rPr>
        <w:t xml:space="preserve">ree separate sheets reporting: </w:t>
      </w:r>
      <w:r w:rsidRPr="00141B03">
        <w:rPr>
          <w:color w:val="000000" w:themeColor="text1"/>
          <w:lang w:val="en-US"/>
        </w:rPr>
        <w:t xml:space="preserve">the statistically significant differentially expressed genes obtained for the COPD training set (GSE47460 dataset) along with their statistics (sheet 1); the differentially expressed genes of the COPD training set (GSE47460 dataset) that were previously identified as genome-wide significant COPD GWAS genes (sheet 2); </w:t>
      </w:r>
      <w:r w:rsidR="00B90087" w:rsidRPr="00141B03">
        <w:rPr>
          <w:color w:val="000000" w:themeColor="text1"/>
          <w:lang w:val="en-US"/>
        </w:rPr>
        <w:t xml:space="preserve">and </w:t>
      </w:r>
      <w:r w:rsidRPr="00141B03">
        <w:rPr>
          <w:color w:val="000000" w:themeColor="text1"/>
          <w:lang w:val="en-US"/>
        </w:rPr>
        <w:t>the statistically significant differentially expressed genes obtained for the COPD test set (GSE76925 dataset) along with their statistics (sheet 3).</w:t>
      </w:r>
    </w:p>
    <w:p w14:paraId="341F9313" w14:textId="61DA9DD2" w:rsidR="0071594F" w:rsidRPr="00141B03" w:rsidRDefault="006841B4" w:rsidP="001F4475">
      <w:pPr>
        <w:rPr>
          <w:color w:val="000000" w:themeColor="text1"/>
          <w:lang w:val="en-US"/>
        </w:rPr>
      </w:pPr>
      <w:r w:rsidRPr="00141B03">
        <w:rPr>
          <w:rFonts w:cs="Times New Roman"/>
          <w:b/>
          <w:bCs/>
          <w:color w:val="000000" w:themeColor="text1"/>
          <w:shd w:val="clear" w:color="auto" w:fill="FFFFFF"/>
          <w:lang w:val="en-US"/>
        </w:rPr>
        <w:t>Supplementary Table 2.</w:t>
      </w:r>
      <w:r w:rsidR="006B1ED2" w:rsidRPr="00141B03">
        <w:rPr>
          <w:rFonts w:cs="Times New Roman"/>
          <w:color w:val="000000" w:themeColor="text1"/>
          <w:shd w:val="clear" w:color="auto" w:fill="FFFFFF"/>
          <w:lang w:val="en-US"/>
        </w:rPr>
        <w:t xml:space="preserve"> </w:t>
      </w:r>
      <w:r w:rsidRPr="00141B03">
        <w:rPr>
          <w:rFonts w:cs="Times New Roman"/>
          <w:b/>
          <w:color w:val="000000" w:themeColor="text1"/>
          <w:shd w:val="clear" w:color="auto" w:fill="FFFFFF"/>
          <w:lang w:val="en-US"/>
        </w:rPr>
        <w:t>N</w:t>
      </w:r>
      <w:r w:rsidRPr="00141B03">
        <w:rPr>
          <w:rFonts w:cs="Times New Roman"/>
          <w:b/>
          <w:bCs/>
          <w:color w:val="000000" w:themeColor="text1"/>
          <w:shd w:val="clear" w:color="auto" w:fill="FFFFFF"/>
          <w:lang w:val="en-US"/>
        </w:rPr>
        <w:t xml:space="preserve">ode characterization in </w:t>
      </w:r>
      <w:r w:rsidR="00B90087" w:rsidRPr="00141B03">
        <w:rPr>
          <w:rFonts w:cs="Times New Roman"/>
          <w:b/>
          <w:bCs/>
          <w:color w:val="000000" w:themeColor="text1"/>
          <w:shd w:val="clear" w:color="auto" w:fill="FFFFFF"/>
          <w:lang w:val="en-US"/>
        </w:rPr>
        <w:t xml:space="preserve">the </w:t>
      </w:r>
      <w:r w:rsidR="006B1ED2" w:rsidRPr="00141B03">
        <w:rPr>
          <w:rFonts w:cs="Times New Roman"/>
          <w:b/>
          <w:bCs/>
          <w:color w:val="000000" w:themeColor="text1"/>
          <w:shd w:val="clear" w:color="auto" w:fill="FFFFFF"/>
          <w:lang w:val="en-US"/>
        </w:rPr>
        <w:t>COPD co-expression network.</w:t>
      </w:r>
      <w:r w:rsidR="006B1ED2" w:rsidRPr="00141B03">
        <w:rPr>
          <w:rFonts w:ascii="Calibri" w:hAnsi="Calibri" w:cs="Calibri"/>
          <w:b/>
          <w:bCs/>
          <w:color w:val="000000" w:themeColor="text1"/>
          <w:shd w:val="clear" w:color="auto" w:fill="FFFFFF"/>
          <w:lang w:val="en-US"/>
        </w:rPr>
        <w:t xml:space="preserve"> </w:t>
      </w:r>
      <w:r w:rsidRPr="00141B03">
        <w:rPr>
          <w:color w:val="000000" w:themeColor="text1"/>
          <w:lang w:val="en-US"/>
        </w:rPr>
        <w:t xml:space="preserve">The table is composed of </w:t>
      </w:r>
      <w:r w:rsidR="00534A43" w:rsidRPr="00141B03">
        <w:rPr>
          <w:color w:val="000000" w:themeColor="text1"/>
          <w:lang w:val="en-US"/>
        </w:rPr>
        <w:t>four</w:t>
      </w:r>
      <w:r w:rsidRPr="00141B03">
        <w:rPr>
          <w:color w:val="000000" w:themeColor="text1"/>
          <w:lang w:val="en-US"/>
        </w:rPr>
        <w:t xml:space="preserve"> separate sheets reporting:</w:t>
      </w:r>
      <w:r w:rsidR="006B1ED2" w:rsidRPr="00141B03">
        <w:rPr>
          <w:color w:val="000000" w:themeColor="text1"/>
          <w:lang w:val="en-US"/>
        </w:rPr>
        <w:t xml:space="preserve"> </w:t>
      </w:r>
      <w:r w:rsidRPr="00141B03">
        <w:rPr>
          <w:color w:val="000000" w:themeColor="text1"/>
          <w:lang w:val="en-US"/>
        </w:rPr>
        <w:t xml:space="preserve">all network nodes obtained for the COPD training set (GSE47460 dataset) along with their attributes and their statistics (sheet 1); bar plots reporting the number of nodes of COPD network for training set in each hub category and in each cluster (sheet 2); </w:t>
      </w:r>
      <w:r w:rsidR="00C11FB3" w:rsidRPr="00141B03">
        <w:rPr>
          <w:color w:val="000000" w:themeColor="text1"/>
          <w:lang w:val="en-US"/>
        </w:rPr>
        <w:t xml:space="preserve">table reporting the immune cell-related genes for six different immune cell types (i.e., B cells, Macrophages, Monocytes, Neutrophils, Plasma cells, T cells) found in the network modules of COPD training set </w:t>
      </w:r>
      <w:r w:rsidR="00534A43" w:rsidRPr="00141B03">
        <w:rPr>
          <w:color w:val="000000" w:themeColor="text1"/>
          <w:lang w:val="en-US"/>
        </w:rPr>
        <w:t>(sheet 3</w:t>
      </w:r>
      <w:r w:rsidRPr="00141B03">
        <w:rPr>
          <w:color w:val="000000" w:themeColor="text1"/>
          <w:lang w:val="en-US"/>
        </w:rPr>
        <w:t>); all network nodes obtained for the COPD test set (GSE76925 dataset) along with their attribut</w:t>
      </w:r>
      <w:r w:rsidR="00534A43" w:rsidRPr="00141B03">
        <w:rPr>
          <w:color w:val="000000" w:themeColor="text1"/>
          <w:lang w:val="en-US"/>
        </w:rPr>
        <w:t>es and their statistics (sheet 4</w:t>
      </w:r>
      <w:r w:rsidRPr="00141B03">
        <w:rPr>
          <w:color w:val="000000" w:themeColor="text1"/>
          <w:lang w:val="en-US"/>
        </w:rPr>
        <w:t>)</w:t>
      </w:r>
      <w:r w:rsidR="00A1515F" w:rsidRPr="00141B03">
        <w:rPr>
          <w:color w:val="000000" w:themeColor="text1"/>
          <w:lang w:val="en-US"/>
        </w:rPr>
        <w:t>.</w:t>
      </w:r>
    </w:p>
    <w:p w14:paraId="41B813AC" w14:textId="3F61389F" w:rsidR="0071594F" w:rsidRPr="00141B03" w:rsidRDefault="0071594F" w:rsidP="001F4475">
      <w:pPr>
        <w:rPr>
          <w:rFonts w:cs="Times New Roman"/>
          <w:color w:val="000000" w:themeColor="text1"/>
          <w:sz w:val="24"/>
          <w:szCs w:val="24"/>
          <w:lang w:val="en-US" w:eastAsia="it-IT"/>
        </w:rPr>
      </w:pPr>
      <w:r w:rsidRPr="00141B03">
        <w:rPr>
          <w:b/>
          <w:bCs/>
          <w:color w:val="000000" w:themeColor="text1"/>
          <w:lang w:val="en-US" w:eastAsia="it-IT"/>
        </w:rPr>
        <w:t>Supplementary Table 3. Module membership.</w:t>
      </w:r>
      <w:r w:rsidRPr="00141B03">
        <w:rPr>
          <w:rFonts w:cs="Times New Roman"/>
          <w:color w:val="000000" w:themeColor="text1"/>
          <w:sz w:val="24"/>
          <w:szCs w:val="24"/>
          <w:lang w:val="en-US" w:eastAsia="it-IT"/>
        </w:rPr>
        <w:t xml:space="preserve"> </w:t>
      </w:r>
      <w:r w:rsidRPr="00141B03">
        <w:rPr>
          <w:color w:val="000000" w:themeColor="text1"/>
          <w:lang w:val="en-US" w:eastAsia="it-IT"/>
        </w:rPr>
        <w:t>The table is composed of three separate sheets reporting the list of genes belonging to each COPD network module for the training set (GSE47460 dataset) along with their module membership and their statistics.</w:t>
      </w:r>
    </w:p>
    <w:p w14:paraId="702714E9" w14:textId="37E9381D" w:rsidR="00A86DCF" w:rsidRPr="00141B03" w:rsidRDefault="00A86DCF" w:rsidP="009F549B">
      <w:pPr>
        <w:rPr>
          <w:rFonts w:cstheme="minorHAnsi"/>
          <w:color w:val="000000" w:themeColor="text1"/>
          <w:lang w:val="en-US"/>
        </w:rPr>
      </w:pPr>
      <w:r w:rsidRPr="00141B03">
        <w:rPr>
          <w:rFonts w:cstheme="minorHAnsi"/>
          <w:b/>
          <w:bCs/>
          <w:color w:val="000000" w:themeColor="text1"/>
          <w:lang w:val="en-US"/>
        </w:rPr>
        <w:t xml:space="preserve">Supplementary Table </w:t>
      </w:r>
      <w:r w:rsidR="00377A2E" w:rsidRPr="00141B03">
        <w:rPr>
          <w:rFonts w:cstheme="minorHAnsi"/>
          <w:b/>
          <w:bCs/>
          <w:color w:val="000000" w:themeColor="text1"/>
          <w:lang w:val="en-US"/>
        </w:rPr>
        <w:t xml:space="preserve">4. COPD switch genes. </w:t>
      </w:r>
      <w:r w:rsidR="00377A2E" w:rsidRPr="00141B03">
        <w:rPr>
          <w:rFonts w:cstheme="minorHAnsi"/>
          <w:color w:val="000000" w:themeColor="text1"/>
          <w:lang w:val="en-US"/>
        </w:rPr>
        <w:t xml:space="preserve">This table </w:t>
      </w:r>
      <w:r w:rsidRPr="00141B03">
        <w:rPr>
          <w:rFonts w:cstheme="minorHAnsi"/>
          <w:color w:val="000000" w:themeColor="text1"/>
          <w:lang w:val="en-US"/>
        </w:rPr>
        <w:t xml:space="preserve">is composed of </w:t>
      </w:r>
      <w:r w:rsidR="00377A2E" w:rsidRPr="00141B03">
        <w:rPr>
          <w:rFonts w:cstheme="minorHAnsi"/>
          <w:color w:val="000000" w:themeColor="text1"/>
          <w:lang w:val="en-US"/>
        </w:rPr>
        <w:t xml:space="preserve">six separate sheets reporting: </w:t>
      </w:r>
      <w:r w:rsidRPr="00141B03">
        <w:rPr>
          <w:rFonts w:cstheme="minorHAnsi"/>
          <w:color w:val="000000" w:themeColor="text1"/>
          <w:lang w:val="en-US"/>
        </w:rPr>
        <w:t>the list of switch genes identified by SWIM for the COPD training set (GSE47460 dataset) along with their attributes and their statistics (sheet 1); the list of switch genes identified by SWIM for the COPD test set (GSE76925 dataset) along with their attributes and their statistics (sheet 2); KEGG pathways and GO Biological Process found to be associated with switch genes of the COPD training set (sheet 3-4); KEGG pathways and GO Biological Process shared between the switch genes of the COPD training set and the switch genes of</w:t>
      </w:r>
      <w:r w:rsidR="00377A2E" w:rsidRPr="00141B03">
        <w:rPr>
          <w:rFonts w:cstheme="minorHAnsi"/>
          <w:color w:val="000000" w:themeColor="text1"/>
          <w:lang w:val="en-US"/>
        </w:rPr>
        <w:t xml:space="preserve"> the COPD test set (sheet 5-6).</w:t>
      </w:r>
    </w:p>
    <w:p w14:paraId="4697C630" w14:textId="7C8DA43E" w:rsidR="009F2387" w:rsidRPr="00141B03" w:rsidRDefault="00A1515F">
      <w:pPr>
        <w:rPr>
          <w:color w:val="000000" w:themeColor="text1"/>
          <w:lang w:val="en-US"/>
        </w:rPr>
      </w:pPr>
      <w:r w:rsidRPr="00141B03">
        <w:rPr>
          <w:b/>
          <w:color w:val="000000" w:themeColor="text1"/>
          <w:lang w:val="en-US"/>
        </w:rPr>
        <w:t xml:space="preserve">Supplementary Table 5. </w:t>
      </w:r>
      <w:r w:rsidR="00377A2E" w:rsidRPr="00141B03">
        <w:rPr>
          <w:b/>
          <w:color w:val="000000" w:themeColor="text1"/>
          <w:szCs w:val="18"/>
          <w:lang w:val="en-US"/>
        </w:rPr>
        <w:t>N</w:t>
      </w:r>
      <w:r w:rsidRPr="00141B03">
        <w:rPr>
          <w:b/>
          <w:color w:val="000000" w:themeColor="text1"/>
          <w:szCs w:val="18"/>
          <w:lang w:val="en-US"/>
        </w:rPr>
        <w:t>earest neighbors of COPD switch genes</w:t>
      </w:r>
      <w:r w:rsidRPr="00141B03">
        <w:rPr>
          <w:b/>
          <w:color w:val="000000" w:themeColor="text1"/>
          <w:lang w:val="en-US"/>
        </w:rPr>
        <w:t xml:space="preserve">. </w:t>
      </w:r>
      <w:r w:rsidRPr="00141B03">
        <w:rPr>
          <w:color w:val="000000" w:themeColor="text1"/>
          <w:lang w:val="en-US"/>
        </w:rPr>
        <w:t xml:space="preserve">This table is composed of </w:t>
      </w:r>
      <w:r w:rsidR="00377A2E" w:rsidRPr="00141B03">
        <w:rPr>
          <w:color w:val="000000" w:themeColor="text1"/>
          <w:lang w:val="en-US"/>
        </w:rPr>
        <w:t>four</w:t>
      </w:r>
      <w:r w:rsidRPr="00141B03">
        <w:rPr>
          <w:color w:val="000000" w:themeColor="text1"/>
          <w:lang w:val="en-US"/>
        </w:rPr>
        <w:t xml:space="preserve"> separate sheets reporting for the COPD training set (GSE47460 dataset):</w:t>
      </w:r>
      <w:r w:rsidR="00377A2E" w:rsidRPr="00141B03">
        <w:rPr>
          <w:color w:val="000000" w:themeColor="text1"/>
          <w:lang w:val="en-US"/>
        </w:rPr>
        <w:t xml:space="preserve"> the list of switch genes with their positively correlated GWAS genes along the columns for the COPD training set (sheet 1);</w:t>
      </w:r>
      <w:r w:rsidRPr="00141B03">
        <w:rPr>
          <w:color w:val="000000" w:themeColor="text1"/>
          <w:lang w:val="en-US"/>
        </w:rPr>
        <w:t xml:space="preserve"> the list of switch genes with their negatively correlated GWAS </w:t>
      </w:r>
      <w:r w:rsidR="00377A2E" w:rsidRPr="00141B03">
        <w:rPr>
          <w:color w:val="000000" w:themeColor="text1"/>
          <w:lang w:val="en-US"/>
        </w:rPr>
        <w:t>genes along the columns (sheet 2</w:t>
      </w:r>
      <w:r w:rsidRPr="00141B03">
        <w:rPr>
          <w:color w:val="000000" w:themeColor="text1"/>
          <w:lang w:val="en-US"/>
        </w:rPr>
        <w:t>); the list of switch genes which negatively correlate with the GWA</w:t>
      </w:r>
      <w:r w:rsidR="00377A2E" w:rsidRPr="00141B03">
        <w:rPr>
          <w:color w:val="000000" w:themeColor="text1"/>
          <w:lang w:val="en-US"/>
        </w:rPr>
        <w:t>S genes AGER (sheet 3) and EMP2 (sheet 4</w:t>
      </w:r>
      <w:r w:rsidRPr="00141B03">
        <w:rPr>
          <w:color w:val="000000" w:themeColor="text1"/>
          <w:lang w:val="en-US"/>
        </w:rPr>
        <w:t>).</w:t>
      </w:r>
    </w:p>
    <w:p w14:paraId="479AF8FA" w14:textId="5DD0D5AD" w:rsidR="009F2387" w:rsidRPr="00141B03" w:rsidRDefault="009F2387">
      <w:pPr>
        <w:rPr>
          <w:color w:val="000000" w:themeColor="text1"/>
          <w:lang w:val="en-US"/>
        </w:rPr>
      </w:pPr>
      <w:r w:rsidRPr="00141B03">
        <w:rPr>
          <w:b/>
          <w:color w:val="000000" w:themeColor="text1"/>
          <w:lang w:val="en-US"/>
        </w:rPr>
        <w:t xml:space="preserve">Supplementary Table 6. GO functional enrichment of WGCNA modules. </w:t>
      </w:r>
      <w:r w:rsidRPr="00141B03">
        <w:rPr>
          <w:color w:val="000000" w:themeColor="text1"/>
          <w:lang w:val="en-US"/>
        </w:rPr>
        <w:t xml:space="preserve">This table lists the top-10 GO categories </w:t>
      </w:r>
      <w:r w:rsidR="00A15A02" w:rsidRPr="00141B03">
        <w:rPr>
          <w:color w:val="000000" w:themeColor="text1"/>
          <w:lang w:val="en-US"/>
        </w:rPr>
        <w:t xml:space="preserve">enriched for each module </w:t>
      </w:r>
      <w:r w:rsidRPr="00141B03">
        <w:rPr>
          <w:color w:val="000000" w:themeColor="text1"/>
          <w:lang w:val="en-US"/>
        </w:rPr>
        <w:t>extracted by applying WGCNA on the COPD training set.</w:t>
      </w:r>
    </w:p>
    <w:sectPr w:rsidR="009F2387" w:rsidRPr="00141B0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176C84" w14:textId="77777777" w:rsidR="00631979" w:rsidRDefault="00631979" w:rsidP="004425AF">
      <w:pPr>
        <w:spacing w:after="0" w:line="240" w:lineRule="auto"/>
      </w:pPr>
      <w:r>
        <w:separator/>
      </w:r>
    </w:p>
  </w:endnote>
  <w:endnote w:type="continuationSeparator" w:id="0">
    <w:p w14:paraId="3430E4BD" w14:textId="77777777" w:rsidR="00631979" w:rsidRDefault="00631979" w:rsidP="00442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9F1E66" w14:textId="77777777" w:rsidR="00631979" w:rsidRDefault="00631979" w:rsidP="004425AF">
      <w:pPr>
        <w:spacing w:after="0" w:line="240" w:lineRule="auto"/>
      </w:pPr>
      <w:r>
        <w:separator/>
      </w:r>
    </w:p>
  </w:footnote>
  <w:footnote w:type="continuationSeparator" w:id="0">
    <w:p w14:paraId="38C3BA1C" w14:textId="77777777" w:rsidR="00631979" w:rsidRDefault="00631979" w:rsidP="004425A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742D8"/>
    <w:multiLevelType w:val="hybridMultilevel"/>
    <w:tmpl w:val="689200EC"/>
    <w:lvl w:ilvl="0" w:tplc="4AC86F3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67659C3"/>
    <w:multiLevelType w:val="hybridMultilevel"/>
    <w:tmpl w:val="993C1D70"/>
    <w:lvl w:ilvl="0" w:tplc="53682CFA">
      <w:start w:val="1"/>
      <w:numFmt w:val="lowerRoman"/>
      <w:lvlText w:val="%1."/>
      <w:lvlJc w:val="left"/>
      <w:pPr>
        <w:ind w:left="1080" w:hanging="72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B302F09"/>
    <w:multiLevelType w:val="hybridMultilevel"/>
    <w:tmpl w:val="5568FAC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CC555ED"/>
    <w:multiLevelType w:val="hybridMultilevel"/>
    <w:tmpl w:val="6F186100"/>
    <w:lvl w:ilvl="0" w:tplc="0410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1542DF"/>
    <w:multiLevelType w:val="hybridMultilevel"/>
    <w:tmpl w:val="5CE2B9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2862DB2"/>
    <w:multiLevelType w:val="hybridMultilevel"/>
    <w:tmpl w:val="6D1655E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25B71124"/>
    <w:multiLevelType w:val="hybridMultilevel"/>
    <w:tmpl w:val="383E1318"/>
    <w:lvl w:ilvl="0" w:tplc="4AC86F3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27076F34"/>
    <w:multiLevelType w:val="hybridMultilevel"/>
    <w:tmpl w:val="383E1318"/>
    <w:lvl w:ilvl="0" w:tplc="4AC86F3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3346515C"/>
    <w:multiLevelType w:val="hybridMultilevel"/>
    <w:tmpl w:val="E92008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94640D5"/>
    <w:multiLevelType w:val="hybridMultilevel"/>
    <w:tmpl w:val="689200EC"/>
    <w:lvl w:ilvl="0" w:tplc="4AC86F3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52CA6956"/>
    <w:multiLevelType w:val="hybridMultilevel"/>
    <w:tmpl w:val="173832A2"/>
    <w:lvl w:ilvl="0" w:tplc="4AC86F3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5E3E29B1"/>
    <w:multiLevelType w:val="hybridMultilevel"/>
    <w:tmpl w:val="60982E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2372CF6"/>
    <w:multiLevelType w:val="hybridMultilevel"/>
    <w:tmpl w:val="8454EB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66F75F37"/>
    <w:multiLevelType w:val="hybridMultilevel"/>
    <w:tmpl w:val="7374A06E"/>
    <w:lvl w:ilvl="0" w:tplc="B48A991A">
      <w:start w:val="1"/>
      <w:numFmt w:val="bullet"/>
      <w:lvlText w:val=""/>
      <w:lvlJc w:val="left"/>
      <w:pPr>
        <w:ind w:left="720" w:hanging="360"/>
      </w:pPr>
      <w:rPr>
        <w:rFonts w:ascii="Symbol" w:hAnsi="Symbol" w:hint="default"/>
        <w:color w:val="000000" w:themeColor="text1"/>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6CBB01E1"/>
    <w:multiLevelType w:val="hybridMultilevel"/>
    <w:tmpl w:val="7DE64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D343E02"/>
    <w:multiLevelType w:val="hybridMultilevel"/>
    <w:tmpl w:val="17DA4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87F79A7"/>
    <w:multiLevelType w:val="hybridMultilevel"/>
    <w:tmpl w:val="B45018A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7CA10E04"/>
    <w:multiLevelType w:val="hybridMultilevel"/>
    <w:tmpl w:val="D340F5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6"/>
  </w:num>
  <w:num w:numId="4">
    <w:abstractNumId w:val="10"/>
  </w:num>
  <w:num w:numId="5">
    <w:abstractNumId w:val="6"/>
  </w:num>
  <w:num w:numId="6">
    <w:abstractNumId w:val="9"/>
  </w:num>
  <w:num w:numId="7">
    <w:abstractNumId w:val="1"/>
  </w:num>
  <w:num w:numId="8">
    <w:abstractNumId w:val="13"/>
  </w:num>
  <w:num w:numId="9">
    <w:abstractNumId w:val="14"/>
  </w:num>
  <w:num w:numId="10">
    <w:abstractNumId w:val="15"/>
  </w:num>
  <w:num w:numId="11">
    <w:abstractNumId w:val="11"/>
  </w:num>
  <w:num w:numId="12">
    <w:abstractNumId w:val="5"/>
  </w:num>
  <w:num w:numId="13">
    <w:abstractNumId w:val="8"/>
  </w:num>
  <w:num w:numId="14">
    <w:abstractNumId w:val="17"/>
  </w:num>
  <w:num w:numId="15">
    <w:abstractNumId w:val="4"/>
  </w:num>
  <w:num w:numId="16">
    <w:abstractNumId w:val="12"/>
  </w:num>
  <w:num w:numId="17">
    <w:abstractNumId w:val="0"/>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a1NDQ0MzQHUsZGJko6SsGpxcWZ+XkgBWYGtQDvnxQeLQAAAA=="/>
  </w:docVars>
  <w:rsids>
    <w:rsidRoot w:val="003D58F8"/>
    <w:rsid w:val="00000276"/>
    <w:rsid w:val="00002217"/>
    <w:rsid w:val="00002456"/>
    <w:rsid w:val="00002708"/>
    <w:rsid w:val="00003531"/>
    <w:rsid w:val="000038BC"/>
    <w:rsid w:val="00004E4C"/>
    <w:rsid w:val="00005EF7"/>
    <w:rsid w:val="00006732"/>
    <w:rsid w:val="000073A4"/>
    <w:rsid w:val="00007722"/>
    <w:rsid w:val="00007783"/>
    <w:rsid w:val="0000789B"/>
    <w:rsid w:val="00007D46"/>
    <w:rsid w:val="000108BE"/>
    <w:rsid w:val="00011E62"/>
    <w:rsid w:val="000131AD"/>
    <w:rsid w:val="000150B0"/>
    <w:rsid w:val="00015337"/>
    <w:rsid w:val="00015987"/>
    <w:rsid w:val="00015CF7"/>
    <w:rsid w:val="00016679"/>
    <w:rsid w:val="00016B3B"/>
    <w:rsid w:val="00016BF7"/>
    <w:rsid w:val="000170CC"/>
    <w:rsid w:val="000173A6"/>
    <w:rsid w:val="000177B2"/>
    <w:rsid w:val="00020CAA"/>
    <w:rsid w:val="00021080"/>
    <w:rsid w:val="0002147A"/>
    <w:rsid w:val="00021B35"/>
    <w:rsid w:val="0002249D"/>
    <w:rsid w:val="00022674"/>
    <w:rsid w:val="00023ECB"/>
    <w:rsid w:val="000245F6"/>
    <w:rsid w:val="00024FA8"/>
    <w:rsid w:val="000250C5"/>
    <w:rsid w:val="0002564B"/>
    <w:rsid w:val="00025A2C"/>
    <w:rsid w:val="00026A34"/>
    <w:rsid w:val="00026C55"/>
    <w:rsid w:val="00026F58"/>
    <w:rsid w:val="00027609"/>
    <w:rsid w:val="00031A04"/>
    <w:rsid w:val="00031C5C"/>
    <w:rsid w:val="00031DFA"/>
    <w:rsid w:val="00032A0D"/>
    <w:rsid w:val="00033D4F"/>
    <w:rsid w:val="00034FD9"/>
    <w:rsid w:val="00035776"/>
    <w:rsid w:val="00036415"/>
    <w:rsid w:val="000364EC"/>
    <w:rsid w:val="00040E25"/>
    <w:rsid w:val="00041527"/>
    <w:rsid w:val="000436E2"/>
    <w:rsid w:val="000447DD"/>
    <w:rsid w:val="00044A87"/>
    <w:rsid w:val="00044BDE"/>
    <w:rsid w:val="000451BF"/>
    <w:rsid w:val="000455FF"/>
    <w:rsid w:val="00045915"/>
    <w:rsid w:val="00045A10"/>
    <w:rsid w:val="00045A5B"/>
    <w:rsid w:val="00045EAF"/>
    <w:rsid w:val="000465A8"/>
    <w:rsid w:val="000471A2"/>
    <w:rsid w:val="0004749B"/>
    <w:rsid w:val="00047D91"/>
    <w:rsid w:val="000500FE"/>
    <w:rsid w:val="000507E7"/>
    <w:rsid w:val="000510C3"/>
    <w:rsid w:val="00051DBC"/>
    <w:rsid w:val="000523D6"/>
    <w:rsid w:val="0005277F"/>
    <w:rsid w:val="00055105"/>
    <w:rsid w:val="0005551C"/>
    <w:rsid w:val="000563A3"/>
    <w:rsid w:val="00056CCF"/>
    <w:rsid w:val="00056D3C"/>
    <w:rsid w:val="00056D7A"/>
    <w:rsid w:val="00057114"/>
    <w:rsid w:val="000602E3"/>
    <w:rsid w:val="00060670"/>
    <w:rsid w:val="000606AF"/>
    <w:rsid w:val="00060DCA"/>
    <w:rsid w:val="00061E2E"/>
    <w:rsid w:val="00062949"/>
    <w:rsid w:val="00064E7D"/>
    <w:rsid w:val="000663F5"/>
    <w:rsid w:val="000665FC"/>
    <w:rsid w:val="00066D55"/>
    <w:rsid w:val="00066F72"/>
    <w:rsid w:val="0006756C"/>
    <w:rsid w:val="000675E6"/>
    <w:rsid w:val="00067A6A"/>
    <w:rsid w:val="00067CCD"/>
    <w:rsid w:val="00067DA5"/>
    <w:rsid w:val="00067F7B"/>
    <w:rsid w:val="00067FF2"/>
    <w:rsid w:val="00070390"/>
    <w:rsid w:val="0007044D"/>
    <w:rsid w:val="0007076E"/>
    <w:rsid w:val="0007080B"/>
    <w:rsid w:val="000711C2"/>
    <w:rsid w:val="00072223"/>
    <w:rsid w:val="000729E0"/>
    <w:rsid w:val="00074218"/>
    <w:rsid w:val="00074647"/>
    <w:rsid w:val="00074708"/>
    <w:rsid w:val="000749E8"/>
    <w:rsid w:val="00075220"/>
    <w:rsid w:val="000752C2"/>
    <w:rsid w:val="000755F5"/>
    <w:rsid w:val="00075F48"/>
    <w:rsid w:val="0007630D"/>
    <w:rsid w:val="00076640"/>
    <w:rsid w:val="0007680F"/>
    <w:rsid w:val="00077DD9"/>
    <w:rsid w:val="00077E92"/>
    <w:rsid w:val="000803CC"/>
    <w:rsid w:val="000813FE"/>
    <w:rsid w:val="0008219B"/>
    <w:rsid w:val="000824AF"/>
    <w:rsid w:val="00082C81"/>
    <w:rsid w:val="0008399D"/>
    <w:rsid w:val="000839B2"/>
    <w:rsid w:val="00083C24"/>
    <w:rsid w:val="00084B38"/>
    <w:rsid w:val="00085206"/>
    <w:rsid w:val="00085E57"/>
    <w:rsid w:val="00085F28"/>
    <w:rsid w:val="000865AA"/>
    <w:rsid w:val="000867B4"/>
    <w:rsid w:val="00087A73"/>
    <w:rsid w:val="0009027A"/>
    <w:rsid w:val="0009111F"/>
    <w:rsid w:val="00091177"/>
    <w:rsid w:val="00091433"/>
    <w:rsid w:val="00091F5A"/>
    <w:rsid w:val="000924B2"/>
    <w:rsid w:val="00093602"/>
    <w:rsid w:val="00093DCF"/>
    <w:rsid w:val="00094151"/>
    <w:rsid w:val="00094343"/>
    <w:rsid w:val="0009434C"/>
    <w:rsid w:val="0009467C"/>
    <w:rsid w:val="00094A9C"/>
    <w:rsid w:val="00094BB3"/>
    <w:rsid w:val="00094DBC"/>
    <w:rsid w:val="00094E4E"/>
    <w:rsid w:val="0009585F"/>
    <w:rsid w:val="00095F95"/>
    <w:rsid w:val="000967D4"/>
    <w:rsid w:val="00097389"/>
    <w:rsid w:val="00097CAC"/>
    <w:rsid w:val="000A0A4D"/>
    <w:rsid w:val="000A0B8F"/>
    <w:rsid w:val="000A0D85"/>
    <w:rsid w:val="000A0DB0"/>
    <w:rsid w:val="000A19D7"/>
    <w:rsid w:val="000A19E6"/>
    <w:rsid w:val="000A1A57"/>
    <w:rsid w:val="000A2978"/>
    <w:rsid w:val="000A29A7"/>
    <w:rsid w:val="000A3146"/>
    <w:rsid w:val="000A3F76"/>
    <w:rsid w:val="000A4679"/>
    <w:rsid w:val="000A5D92"/>
    <w:rsid w:val="000A6080"/>
    <w:rsid w:val="000A72D4"/>
    <w:rsid w:val="000A7F07"/>
    <w:rsid w:val="000B0064"/>
    <w:rsid w:val="000B0616"/>
    <w:rsid w:val="000B10B3"/>
    <w:rsid w:val="000B12C9"/>
    <w:rsid w:val="000B1E63"/>
    <w:rsid w:val="000B24E0"/>
    <w:rsid w:val="000B34B1"/>
    <w:rsid w:val="000B3DF1"/>
    <w:rsid w:val="000B4E49"/>
    <w:rsid w:val="000B5729"/>
    <w:rsid w:val="000B5C0D"/>
    <w:rsid w:val="000B5DC2"/>
    <w:rsid w:val="000B613D"/>
    <w:rsid w:val="000B79FB"/>
    <w:rsid w:val="000B7B0A"/>
    <w:rsid w:val="000C167F"/>
    <w:rsid w:val="000C1A7A"/>
    <w:rsid w:val="000C22A2"/>
    <w:rsid w:val="000C270E"/>
    <w:rsid w:val="000C2C56"/>
    <w:rsid w:val="000C4B3C"/>
    <w:rsid w:val="000C538F"/>
    <w:rsid w:val="000C5F0C"/>
    <w:rsid w:val="000C7579"/>
    <w:rsid w:val="000C7C58"/>
    <w:rsid w:val="000D0380"/>
    <w:rsid w:val="000D1236"/>
    <w:rsid w:val="000D1261"/>
    <w:rsid w:val="000D2594"/>
    <w:rsid w:val="000D277D"/>
    <w:rsid w:val="000D3CBF"/>
    <w:rsid w:val="000D423F"/>
    <w:rsid w:val="000D4460"/>
    <w:rsid w:val="000D4BC1"/>
    <w:rsid w:val="000D4CE5"/>
    <w:rsid w:val="000D545C"/>
    <w:rsid w:val="000D59B6"/>
    <w:rsid w:val="000D6702"/>
    <w:rsid w:val="000D67BE"/>
    <w:rsid w:val="000D6D64"/>
    <w:rsid w:val="000E1935"/>
    <w:rsid w:val="000E1B21"/>
    <w:rsid w:val="000E1C7D"/>
    <w:rsid w:val="000E258A"/>
    <w:rsid w:val="000E293E"/>
    <w:rsid w:val="000E33EE"/>
    <w:rsid w:val="000E450D"/>
    <w:rsid w:val="000E4B3D"/>
    <w:rsid w:val="000E5DAE"/>
    <w:rsid w:val="000E6C91"/>
    <w:rsid w:val="000E7A53"/>
    <w:rsid w:val="000E7A92"/>
    <w:rsid w:val="000E7CDE"/>
    <w:rsid w:val="000E7D39"/>
    <w:rsid w:val="000E7E95"/>
    <w:rsid w:val="000F01A7"/>
    <w:rsid w:val="000F0239"/>
    <w:rsid w:val="000F0993"/>
    <w:rsid w:val="000F0D24"/>
    <w:rsid w:val="000F0E60"/>
    <w:rsid w:val="000F15BE"/>
    <w:rsid w:val="000F1697"/>
    <w:rsid w:val="000F2709"/>
    <w:rsid w:val="000F3A01"/>
    <w:rsid w:val="000F3E52"/>
    <w:rsid w:val="000F3F6C"/>
    <w:rsid w:val="000F4138"/>
    <w:rsid w:val="000F414B"/>
    <w:rsid w:val="000F44D4"/>
    <w:rsid w:val="000F4871"/>
    <w:rsid w:val="000F49A6"/>
    <w:rsid w:val="000F5ABF"/>
    <w:rsid w:val="000F6654"/>
    <w:rsid w:val="000F7546"/>
    <w:rsid w:val="000F7FED"/>
    <w:rsid w:val="001002E3"/>
    <w:rsid w:val="001007F9"/>
    <w:rsid w:val="001013B0"/>
    <w:rsid w:val="001025C1"/>
    <w:rsid w:val="0010285B"/>
    <w:rsid w:val="00102BA6"/>
    <w:rsid w:val="00103625"/>
    <w:rsid w:val="00103EBB"/>
    <w:rsid w:val="001042D8"/>
    <w:rsid w:val="001050AA"/>
    <w:rsid w:val="00105286"/>
    <w:rsid w:val="00105354"/>
    <w:rsid w:val="00105573"/>
    <w:rsid w:val="00106067"/>
    <w:rsid w:val="00106CD3"/>
    <w:rsid w:val="00106CDC"/>
    <w:rsid w:val="00106F21"/>
    <w:rsid w:val="00107A2D"/>
    <w:rsid w:val="001107D0"/>
    <w:rsid w:val="001112F2"/>
    <w:rsid w:val="00111760"/>
    <w:rsid w:val="00112A63"/>
    <w:rsid w:val="00112FCB"/>
    <w:rsid w:val="00113930"/>
    <w:rsid w:val="00113DDC"/>
    <w:rsid w:val="001141B7"/>
    <w:rsid w:val="0011450F"/>
    <w:rsid w:val="00114F47"/>
    <w:rsid w:val="00115915"/>
    <w:rsid w:val="00116E8A"/>
    <w:rsid w:val="001172D8"/>
    <w:rsid w:val="0011742B"/>
    <w:rsid w:val="00117604"/>
    <w:rsid w:val="00117812"/>
    <w:rsid w:val="00117960"/>
    <w:rsid w:val="001209CC"/>
    <w:rsid w:val="00120A32"/>
    <w:rsid w:val="00121254"/>
    <w:rsid w:val="00121F70"/>
    <w:rsid w:val="00122CD0"/>
    <w:rsid w:val="001230B5"/>
    <w:rsid w:val="001242CA"/>
    <w:rsid w:val="001247E3"/>
    <w:rsid w:val="00124C5A"/>
    <w:rsid w:val="00126571"/>
    <w:rsid w:val="001306B8"/>
    <w:rsid w:val="00130865"/>
    <w:rsid w:val="00131693"/>
    <w:rsid w:val="0013185C"/>
    <w:rsid w:val="001323FA"/>
    <w:rsid w:val="00132606"/>
    <w:rsid w:val="001332CD"/>
    <w:rsid w:val="001346DD"/>
    <w:rsid w:val="001356F3"/>
    <w:rsid w:val="00135793"/>
    <w:rsid w:val="001357CE"/>
    <w:rsid w:val="0013595F"/>
    <w:rsid w:val="00135C63"/>
    <w:rsid w:val="00136000"/>
    <w:rsid w:val="00137A8C"/>
    <w:rsid w:val="001405C4"/>
    <w:rsid w:val="00140A94"/>
    <w:rsid w:val="00140C8B"/>
    <w:rsid w:val="00140D4A"/>
    <w:rsid w:val="00140E29"/>
    <w:rsid w:val="00140EEE"/>
    <w:rsid w:val="00141B03"/>
    <w:rsid w:val="00142133"/>
    <w:rsid w:val="00142AF2"/>
    <w:rsid w:val="00143583"/>
    <w:rsid w:val="00143A25"/>
    <w:rsid w:val="00143DC9"/>
    <w:rsid w:val="0014458C"/>
    <w:rsid w:val="001448DB"/>
    <w:rsid w:val="00144B7C"/>
    <w:rsid w:val="00144EE8"/>
    <w:rsid w:val="00145507"/>
    <w:rsid w:val="00145D04"/>
    <w:rsid w:val="0014742D"/>
    <w:rsid w:val="00147672"/>
    <w:rsid w:val="001477C6"/>
    <w:rsid w:val="0015039E"/>
    <w:rsid w:val="00150BDD"/>
    <w:rsid w:val="0015102F"/>
    <w:rsid w:val="00153082"/>
    <w:rsid w:val="00153317"/>
    <w:rsid w:val="001539E3"/>
    <w:rsid w:val="00153B39"/>
    <w:rsid w:val="00153BF5"/>
    <w:rsid w:val="001542ED"/>
    <w:rsid w:val="00156D67"/>
    <w:rsid w:val="00157105"/>
    <w:rsid w:val="00157358"/>
    <w:rsid w:val="00157D44"/>
    <w:rsid w:val="00161C56"/>
    <w:rsid w:val="00162790"/>
    <w:rsid w:val="00163564"/>
    <w:rsid w:val="001637EF"/>
    <w:rsid w:val="0016428B"/>
    <w:rsid w:val="001642BB"/>
    <w:rsid w:val="00166666"/>
    <w:rsid w:val="00167236"/>
    <w:rsid w:val="00167907"/>
    <w:rsid w:val="00167940"/>
    <w:rsid w:val="00167DC6"/>
    <w:rsid w:val="001701FE"/>
    <w:rsid w:val="00170584"/>
    <w:rsid w:val="00170752"/>
    <w:rsid w:val="00170D55"/>
    <w:rsid w:val="00170F47"/>
    <w:rsid w:val="00172CFB"/>
    <w:rsid w:val="00172D43"/>
    <w:rsid w:val="00172DD4"/>
    <w:rsid w:val="00173BFE"/>
    <w:rsid w:val="0017544D"/>
    <w:rsid w:val="00175452"/>
    <w:rsid w:val="00175C94"/>
    <w:rsid w:val="00175F46"/>
    <w:rsid w:val="00175F59"/>
    <w:rsid w:val="00175F73"/>
    <w:rsid w:val="001765E8"/>
    <w:rsid w:val="0017699D"/>
    <w:rsid w:val="00177591"/>
    <w:rsid w:val="00177C8E"/>
    <w:rsid w:val="00177DD2"/>
    <w:rsid w:val="001809DC"/>
    <w:rsid w:val="001812DF"/>
    <w:rsid w:val="00182121"/>
    <w:rsid w:val="00182984"/>
    <w:rsid w:val="00183739"/>
    <w:rsid w:val="0018374F"/>
    <w:rsid w:val="00183AAA"/>
    <w:rsid w:val="00184448"/>
    <w:rsid w:val="00185CC2"/>
    <w:rsid w:val="00185D5B"/>
    <w:rsid w:val="00185E54"/>
    <w:rsid w:val="00185F5E"/>
    <w:rsid w:val="001862F5"/>
    <w:rsid w:val="00187156"/>
    <w:rsid w:val="00187739"/>
    <w:rsid w:val="00187C2B"/>
    <w:rsid w:val="00187CA7"/>
    <w:rsid w:val="00187DF4"/>
    <w:rsid w:val="00190BE3"/>
    <w:rsid w:val="00191DF7"/>
    <w:rsid w:val="0019271E"/>
    <w:rsid w:val="00192729"/>
    <w:rsid w:val="00192C47"/>
    <w:rsid w:val="00192DB4"/>
    <w:rsid w:val="001949CD"/>
    <w:rsid w:val="00195325"/>
    <w:rsid w:val="001957BB"/>
    <w:rsid w:val="00195AE9"/>
    <w:rsid w:val="001965E3"/>
    <w:rsid w:val="00196A8E"/>
    <w:rsid w:val="001970C0"/>
    <w:rsid w:val="00197966"/>
    <w:rsid w:val="001A17DF"/>
    <w:rsid w:val="001A3731"/>
    <w:rsid w:val="001A5028"/>
    <w:rsid w:val="001A505B"/>
    <w:rsid w:val="001A512A"/>
    <w:rsid w:val="001A5219"/>
    <w:rsid w:val="001A5A7A"/>
    <w:rsid w:val="001A6BC7"/>
    <w:rsid w:val="001A7235"/>
    <w:rsid w:val="001A745B"/>
    <w:rsid w:val="001A7809"/>
    <w:rsid w:val="001A7D2B"/>
    <w:rsid w:val="001B08E3"/>
    <w:rsid w:val="001B24ED"/>
    <w:rsid w:val="001B28CB"/>
    <w:rsid w:val="001B2C1B"/>
    <w:rsid w:val="001B2FCA"/>
    <w:rsid w:val="001B38C1"/>
    <w:rsid w:val="001B3A27"/>
    <w:rsid w:val="001B3AD2"/>
    <w:rsid w:val="001B5391"/>
    <w:rsid w:val="001B5758"/>
    <w:rsid w:val="001B5BE7"/>
    <w:rsid w:val="001B661E"/>
    <w:rsid w:val="001B68AC"/>
    <w:rsid w:val="001B696F"/>
    <w:rsid w:val="001B6A5F"/>
    <w:rsid w:val="001B7129"/>
    <w:rsid w:val="001B7D88"/>
    <w:rsid w:val="001C0509"/>
    <w:rsid w:val="001C07AC"/>
    <w:rsid w:val="001C0CD9"/>
    <w:rsid w:val="001C1826"/>
    <w:rsid w:val="001C18D2"/>
    <w:rsid w:val="001C208A"/>
    <w:rsid w:val="001C23E0"/>
    <w:rsid w:val="001C254E"/>
    <w:rsid w:val="001C2C7C"/>
    <w:rsid w:val="001C2D4D"/>
    <w:rsid w:val="001C364D"/>
    <w:rsid w:val="001C3D5F"/>
    <w:rsid w:val="001C43DE"/>
    <w:rsid w:val="001C472F"/>
    <w:rsid w:val="001C4DD9"/>
    <w:rsid w:val="001C5843"/>
    <w:rsid w:val="001C6053"/>
    <w:rsid w:val="001C6D66"/>
    <w:rsid w:val="001C702E"/>
    <w:rsid w:val="001C7893"/>
    <w:rsid w:val="001D004A"/>
    <w:rsid w:val="001D0204"/>
    <w:rsid w:val="001D18A1"/>
    <w:rsid w:val="001D1E5F"/>
    <w:rsid w:val="001D2ADC"/>
    <w:rsid w:val="001D3E7F"/>
    <w:rsid w:val="001D4048"/>
    <w:rsid w:val="001D413C"/>
    <w:rsid w:val="001D418A"/>
    <w:rsid w:val="001D4280"/>
    <w:rsid w:val="001D4A87"/>
    <w:rsid w:val="001D5B22"/>
    <w:rsid w:val="001D6463"/>
    <w:rsid w:val="001D64B2"/>
    <w:rsid w:val="001D7923"/>
    <w:rsid w:val="001E07C3"/>
    <w:rsid w:val="001E0DF1"/>
    <w:rsid w:val="001E0E38"/>
    <w:rsid w:val="001E1160"/>
    <w:rsid w:val="001E19E3"/>
    <w:rsid w:val="001E254C"/>
    <w:rsid w:val="001E2569"/>
    <w:rsid w:val="001E25D8"/>
    <w:rsid w:val="001E2899"/>
    <w:rsid w:val="001E2C2D"/>
    <w:rsid w:val="001E2D76"/>
    <w:rsid w:val="001E38D9"/>
    <w:rsid w:val="001E3C35"/>
    <w:rsid w:val="001E3C99"/>
    <w:rsid w:val="001E40BD"/>
    <w:rsid w:val="001E5A9F"/>
    <w:rsid w:val="001E5C6F"/>
    <w:rsid w:val="001E62AA"/>
    <w:rsid w:val="001E63FD"/>
    <w:rsid w:val="001E6D35"/>
    <w:rsid w:val="001E71B6"/>
    <w:rsid w:val="001E791C"/>
    <w:rsid w:val="001E7A52"/>
    <w:rsid w:val="001F099D"/>
    <w:rsid w:val="001F0BB6"/>
    <w:rsid w:val="001F174C"/>
    <w:rsid w:val="001F1BAB"/>
    <w:rsid w:val="001F1BDD"/>
    <w:rsid w:val="001F2D16"/>
    <w:rsid w:val="001F36C8"/>
    <w:rsid w:val="001F4475"/>
    <w:rsid w:val="001F5417"/>
    <w:rsid w:val="001F576D"/>
    <w:rsid w:val="001F58CC"/>
    <w:rsid w:val="001F58E8"/>
    <w:rsid w:val="001F682B"/>
    <w:rsid w:val="001F6A44"/>
    <w:rsid w:val="001F6F29"/>
    <w:rsid w:val="001F7392"/>
    <w:rsid w:val="001F7A91"/>
    <w:rsid w:val="001F7C0E"/>
    <w:rsid w:val="001F7CC1"/>
    <w:rsid w:val="00200FEA"/>
    <w:rsid w:val="00201091"/>
    <w:rsid w:val="002014B9"/>
    <w:rsid w:val="00201965"/>
    <w:rsid w:val="00201AEA"/>
    <w:rsid w:val="00201D7B"/>
    <w:rsid w:val="00202506"/>
    <w:rsid w:val="00203467"/>
    <w:rsid w:val="0020347D"/>
    <w:rsid w:val="00204AB1"/>
    <w:rsid w:val="00204FC7"/>
    <w:rsid w:val="0020553F"/>
    <w:rsid w:val="0020563C"/>
    <w:rsid w:val="0020570F"/>
    <w:rsid w:val="00205DDF"/>
    <w:rsid w:val="00206925"/>
    <w:rsid w:val="002078DC"/>
    <w:rsid w:val="00210317"/>
    <w:rsid w:val="00211749"/>
    <w:rsid w:val="002119A9"/>
    <w:rsid w:val="00211A16"/>
    <w:rsid w:val="0021203C"/>
    <w:rsid w:val="00212BA5"/>
    <w:rsid w:val="00212C89"/>
    <w:rsid w:val="00212D38"/>
    <w:rsid w:val="00214400"/>
    <w:rsid w:val="00214922"/>
    <w:rsid w:val="0021497D"/>
    <w:rsid w:val="00214B88"/>
    <w:rsid w:val="0021510F"/>
    <w:rsid w:val="0021520F"/>
    <w:rsid w:val="00215FC6"/>
    <w:rsid w:val="00220417"/>
    <w:rsid w:val="0022190D"/>
    <w:rsid w:val="00221A43"/>
    <w:rsid w:val="0022257F"/>
    <w:rsid w:val="00222695"/>
    <w:rsid w:val="002228CE"/>
    <w:rsid w:val="00223AEE"/>
    <w:rsid w:val="00223E1E"/>
    <w:rsid w:val="00225C54"/>
    <w:rsid w:val="0022604D"/>
    <w:rsid w:val="00226919"/>
    <w:rsid w:val="00226B4D"/>
    <w:rsid w:val="00227044"/>
    <w:rsid w:val="00227F42"/>
    <w:rsid w:val="00230217"/>
    <w:rsid w:val="002304F0"/>
    <w:rsid w:val="002318AB"/>
    <w:rsid w:val="00231D00"/>
    <w:rsid w:val="002323D6"/>
    <w:rsid w:val="00233223"/>
    <w:rsid w:val="002338D7"/>
    <w:rsid w:val="00233E26"/>
    <w:rsid w:val="0023413A"/>
    <w:rsid w:val="00234220"/>
    <w:rsid w:val="002347E0"/>
    <w:rsid w:val="00235216"/>
    <w:rsid w:val="00235345"/>
    <w:rsid w:val="00235AFC"/>
    <w:rsid w:val="002366FF"/>
    <w:rsid w:val="00236C8F"/>
    <w:rsid w:val="0024022F"/>
    <w:rsid w:val="00240953"/>
    <w:rsid w:val="002411FD"/>
    <w:rsid w:val="0024276E"/>
    <w:rsid w:val="00243413"/>
    <w:rsid w:val="00243E36"/>
    <w:rsid w:val="0024436B"/>
    <w:rsid w:val="0024494C"/>
    <w:rsid w:val="002449C6"/>
    <w:rsid w:val="00244D65"/>
    <w:rsid w:val="00244D92"/>
    <w:rsid w:val="00244F43"/>
    <w:rsid w:val="00245C3B"/>
    <w:rsid w:val="00247233"/>
    <w:rsid w:val="00247FF8"/>
    <w:rsid w:val="00250905"/>
    <w:rsid w:val="00250A2E"/>
    <w:rsid w:val="0025133B"/>
    <w:rsid w:val="002518D2"/>
    <w:rsid w:val="00251B6D"/>
    <w:rsid w:val="00251E9F"/>
    <w:rsid w:val="00251F0E"/>
    <w:rsid w:val="00252440"/>
    <w:rsid w:val="00254B4B"/>
    <w:rsid w:val="00254E33"/>
    <w:rsid w:val="00255750"/>
    <w:rsid w:val="00255A8C"/>
    <w:rsid w:val="00256E8E"/>
    <w:rsid w:val="002577FF"/>
    <w:rsid w:val="00257AAD"/>
    <w:rsid w:val="00257D63"/>
    <w:rsid w:val="00261320"/>
    <w:rsid w:val="002614DC"/>
    <w:rsid w:val="00261787"/>
    <w:rsid w:val="00261BEA"/>
    <w:rsid w:val="00261F70"/>
    <w:rsid w:val="00262710"/>
    <w:rsid w:val="002648C5"/>
    <w:rsid w:val="0026515E"/>
    <w:rsid w:val="00266687"/>
    <w:rsid w:val="00266D66"/>
    <w:rsid w:val="00266DA9"/>
    <w:rsid w:val="00266F01"/>
    <w:rsid w:val="00266F72"/>
    <w:rsid w:val="00267AE1"/>
    <w:rsid w:val="00267E9C"/>
    <w:rsid w:val="00270001"/>
    <w:rsid w:val="00270528"/>
    <w:rsid w:val="002716A7"/>
    <w:rsid w:val="00271BEC"/>
    <w:rsid w:val="00271E32"/>
    <w:rsid w:val="002731D9"/>
    <w:rsid w:val="002734B3"/>
    <w:rsid w:val="00273791"/>
    <w:rsid w:val="00273C1C"/>
    <w:rsid w:val="00274782"/>
    <w:rsid w:val="00274EE7"/>
    <w:rsid w:val="00275AB6"/>
    <w:rsid w:val="0027637A"/>
    <w:rsid w:val="002764A8"/>
    <w:rsid w:val="002766A0"/>
    <w:rsid w:val="00276B0C"/>
    <w:rsid w:val="00276CA4"/>
    <w:rsid w:val="002771C7"/>
    <w:rsid w:val="002773E3"/>
    <w:rsid w:val="0027799C"/>
    <w:rsid w:val="00277DF2"/>
    <w:rsid w:val="00280734"/>
    <w:rsid w:val="00280CF0"/>
    <w:rsid w:val="00281A56"/>
    <w:rsid w:val="00281D46"/>
    <w:rsid w:val="00281E19"/>
    <w:rsid w:val="00282D4C"/>
    <w:rsid w:val="00283800"/>
    <w:rsid w:val="00283926"/>
    <w:rsid w:val="00285F03"/>
    <w:rsid w:val="002861C3"/>
    <w:rsid w:val="0028659D"/>
    <w:rsid w:val="00286B49"/>
    <w:rsid w:val="002874D8"/>
    <w:rsid w:val="0029006D"/>
    <w:rsid w:val="002902F6"/>
    <w:rsid w:val="00291A94"/>
    <w:rsid w:val="00291EE1"/>
    <w:rsid w:val="00292666"/>
    <w:rsid w:val="0029278D"/>
    <w:rsid w:val="0029351C"/>
    <w:rsid w:val="0029410A"/>
    <w:rsid w:val="00296CA5"/>
    <w:rsid w:val="00297397"/>
    <w:rsid w:val="00297441"/>
    <w:rsid w:val="00297790"/>
    <w:rsid w:val="00297BD2"/>
    <w:rsid w:val="00297D67"/>
    <w:rsid w:val="002A02FA"/>
    <w:rsid w:val="002A0685"/>
    <w:rsid w:val="002A16B8"/>
    <w:rsid w:val="002A1E23"/>
    <w:rsid w:val="002A2134"/>
    <w:rsid w:val="002A2C1F"/>
    <w:rsid w:val="002A3479"/>
    <w:rsid w:val="002A4A9B"/>
    <w:rsid w:val="002A5BDA"/>
    <w:rsid w:val="002A6DB5"/>
    <w:rsid w:val="002A7073"/>
    <w:rsid w:val="002A7207"/>
    <w:rsid w:val="002B04D8"/>
    <w:rsid w:val="002B07CE"/>
    <w:rsid w:val="002B0C29"/>
    <w:rsid w:val="002B2542"/>
    <w:rsid w:val="002B3160"/>
    <w:rsid w:val="002B337C"/>
    <w:rsid w:val="002B344F"/>
    <w:rsid w:val="002B3549"/>
    <w:rsid w:val="002B3695"/>
    <w:rsid w:val="002B377F"/>
    <w:rsid w:val="002B3C67"/>
    <w:rsid w:val="002B4203"/>
    <w:rsid w:val="002B5524"/>
    <w:rsid w:val="002B6479"/>
    <w:rsid w:val="002B6780"/>
    <w:rsid w:val="002B6D5D"/>
    <w:rsid w:val="002B7AA9"/>
    <w:rsid w:val="002C010D"/>
    <w:rsid w:val="002C04F1"/>
    <w:rsid w:val="002C0B65"/>
    <w:rsid w:val="002C2246"/>
    <w:rsid w:val="002C2654"/>
    <w:rsid w:val="002C2F2F"/>
    <w:rsid w:val="002C3A3B"/>
    <w:rsid w:val="002C3B4F"/>
    <w:rsid w:val="002C3CA5"/>
    <w:rsid w:val="002C3F0C"/>
    <w:rsid w:val="002C4496"/>
    <w:rsid w:val="002C46E0"/>
    <w:rsid w:val="002C6249"/>
    <w:rsid w:val="002C64FE"/>
    <w:rsid w:val="002C66DC"/>
    <w:rsid w:val="002C7705"/>
    <w:rsid w:val="002C7A44"/>
    <w:rsid w:val="002D01F9"/>
    <w:rsid w:val="002D05EC"/>
    <w:rsid w:val="002D0BEA"/>
    <w:rsid w:val="002D0ED2"/>
    <w:rsid w:val="002D15D2"/>
    <w:rsid w:val="002D187F"/>
    <w:rsid w:val="002D1E5B"/>
    <w:rsid w:val="002D22D1"/>
    <w:rsid w:val="002D4724"/>
    <w:rsid w:val="002D6C1B"/>
    <w:rsid w:val="002D6DEF"/>
    <w:rsid w:val="002D70F1"/>
    <w:rsid w:val="002D73B2"/>
    <w:rsid w:val="002D7475"/>
    <w:rsid w:val="002D7C1D"/>
    <w:rsid w:val="002D7ED4"/>
    <w:rsid w:val="002E03FB"/>
    <w:rsid w:val="002E0D8B"/>
    <w:rsid w:val="002E17A6"/>
    <w:rsid w:val="002E1A5F"/>
    <w:rsid w:val="002E2833"/>
    <w:rsid w:val="002E30FF"/>
    <w:rsid w:val="002E4637"/>
    <w:rsid w:val="002E4B48"/>
    <w:rsid w:val="002E4D35"/>
    <w:rsid w:val="002E4F26"/>
    <w:rsid w:val="002E5116"/>
    <w:rsid w:val="002E5642"/>
    <w:rsid w:val="002E5D2C"/>
    <w:rsid w:val="002E60FE"/>
    <w:rsid w:val="002E6866"/>
    <w:rsid w:val="002E7A75"/>
    <w:rsid w:val="002E7B32"/>
    <w:rsid w:val="002F0458"/>
    <w:rsid w:val="002F0C35"/>
    <w:rsid w:val="002F1330"/>
    <w:rsid w:val="002F194B"/>
    <w:rsid w:val="002F1B00"/>
    <w:rsid w:val="002F21E4"/>
    <w:rsid w:val="002F25F0"/>
    <w:rsid w:val="002F3F13"/>
    <w:rsid w:val="002F40F4"/>
    <w:rsid w:val="002F4C27"/>
    <w:rsid w:val="002F55AD"/>
    <w:rsid w:val="002F695E"/>
    <w:rsid w:val="002F79FE"/>
    <w:rsid w:val="00300C44"/>
    <w:rsid w:val="003023B3"/>
    <w:rsid w:val="003027F1"/>
    <w:rsid w:val="00302AA8"/>
    <w:rsid w:val="00302BF3"/>
    <w:rsid w:val="00303175"/>
    <w:rsid w:val="00303A83"/>
    <w:rsid w:val="00303DF0"/>
    <w:rsid w:val="003056D5"/>
    <w:rsid w:val="00305B25"/>
    <w:rsid w:val="00305BE2"/>
    <w:rsid w:val="003064A4"/>
    <w:rsid w:val="00306944"/>
    <w:rsid w:val="0031007A"/>
    <w:rsid w:val="00310753"/>
    <w:rsid w:val="00310BE3"/>
    <w:rsid w:val="003114AB"/>
    <w:rsid w:val="0031260A"/>
    <w:rsid w:val="00312B36"/>
    <w:rsid w:val="00312E5B"/>
    <w:rsid w:val="0031449E"/>
    <w:rsid w:val="00315C14"/>
    <w:rsid w:val="003163F8"/>
    <w:rsid w:val="00317983"/>
    <w:rsid w:val="00317AB0"/>
    <w:rsid w:val="00317F97"/>
    <w:rsid w:val="003218A0"/>
    <w:rsid w:val="003232A9"/>
    <w:rsid w:val="00323393"/>
    <w:rsid w:val="003245A8"/>
    <w:rsid w:val="00324CD0"/>
    <w:rsid w:val="00324F7E"/>
    <w:rsid w:val="00325E05"/>
    <w:rsid w:val="00326795"/>
    <w:rsid w:val="00326DE4"/>
    <w:rsid w:val="00326F7A"/>
    <w:rsid w:val="00327CE4"/>
    <w:rsid w:val="00330B7A"/>
    <w:rsid w:val="00330CEB"/>
    <w:rsid w:val="00331149"/>
    <w:rsid w:val="00331CAE"/>
    <w:rsid w:val="00333F4B"/>
    <w:rsid w:val="0033425A"/>
    <w:rsid w:val="0033425C"/>
    <w:rsid w:val="003359EB"/>
    <w:rsid w:val="00336489"/>
    <w:rsid w:val="00337684"/>
    <w:rsid w:val="0034021C"/>
    <w:rsid w:val="00340941"/>
    <w:rsid w:val="00341853"/>
    <w:rsid w:val="00341B71"/>
    <w:rsid w:val="00342AB4"/>
    <w:rsid w:val="00343C89"/>
    <w:rsid w:val="00344655"/>
    <w:rsid w:val="00344B31"/>
    <w:rsid w:val="00344F54"/>
    <w:rsid w:val="0034573E"/>
    <w:rsid w:val="00345B18"/>
    <w:rsid w:val="00345ECF"/>
    <w:rsid w:val="003460F8"/>
    <w:rsid w:val="0034652D"/>
    <w:rsid w:val="00346895"/>
    <w:rsid w:val="003468AC"/>
    <w:rsid w:val="00346A21"/>
    <w:rsid w:val="00346FAD"/>
    <w:rsid w:val="00347F79"/>
    <w:rsid w:val="00350280"/>
    <w:rsid w:val="00350821"/>
    <w:rsid w:val="00350AD1"/>
    <w:rsid w:val="00351908"/>
    <w:rsid w:val="00351C80"/>
    <w:rsid w:val="0035213F"/>
    <w:rsid w:val="003522B3"/>
    <w:rsid w:val="00354380"/>
    <w:rsid w:val="0036074C"/>
    <w:rsid w:val="00362236"/>
    <w:rsid w:val="003634F3"/>
    <w:rsid w:val="00364B1C"/>
    <w:rsid w:val="0036607E"/>
    <w:rsid w:val="003670ED"/>
    <w:rsid w:val="00367674"/>
    <w:rsid w:val="00370274"/>
    <w:rsid w:val="003707FA"/>
    <w:rsid w:val="00370F65"/>
    <w:rsid w:val="003710D2"/>
    <w:rsid w:val="003713A2"/>
    <w:rsid w:val="00371D60"/>
    <w:rsid w:val="00372033"/>
    <w:rsid w:val="003725B5"/>
    <w:rsid w:val="00372795"/>
    <w:rsid w:val="00372A48"/>
    <w:rsid w:val="00372BA9"/>
    <w:rsid w:val="00373E5F"/>
    <w:rsid w:val="003749E4"/>
    <w:rsid w:val="00374B52"/>
    <w:rsid w:val="00375677"/>
    <w:rsid w:val="003759E9"/>
    <w:rsid w:val="00375F9C"/>
    <w:rsid w:val="00376142"/>
    <w:rsid w:val="00377A2E"/>
    <w:rsid w:val="003801AA"/>
    <w:rsid w:val="00381078"/>
    <w:rsid w:val="00381255"/>
    <w:rsid w:val="00381344"/>
    <w:rsid w:val="00381DC9"/>
    <w:rsid w:val="00382446"/>
    <w:rsid w:val="00383320"/>
    <w:rsid w:val="00383483"/>
    <w:rsid w:val="00383745"/>
    <w:rsid w:val="00383E27"/>
    <w:rsid w:val="00384502"/>
    <w:rsid w:val="00384FF1"/>
    <w:rsid w:val="00386298"/>
    <w:rsid w:val="003874ED"/>
    <w:rsid w:val="0039002B"/>
    <w:rsid w:val="003904F8"/>
    <w:rsid w:val="0039052C"/>
    <w:rsid w:val="003914DB"/>
    <w:rsid w:val="003914E4"/>
    <w:rsid w:val="0039227D"/>
    <w:rsid w:val="00393A36"/>
    <w:rsid w:val="00393E1F"/>
    <w:rsid w:val="003942A0"/>
    <w:rsid w:val="00394B16"/>
    <w:rsid w:val="00394DF1"/>
    <w:rsid w:val="003952F4"/>
    <w:rsid w:val="003956D0"/>
    <w:rsid w:val="003972BE"/>
    <w:rsid w:val="00397555"/>
    <w:rsid w:val="00397DFD"/>
    <w:rsid w:val="003A0BF8"/>
    <w:rsid w:val="003A1796"/>
    <w:rsid w:val="003A17FD"/>
    <w:rsid w:val="003A1FCA"/>
    <w:rsid w:val="003A2140"/>
    <w:rsid w:val="003A27A4"/>
    <w:rsid w:val="003A2FFC"/>
    <w:rsid w:val="003A4381"/>
    <w:rsid w:val="003A4CC4"/>
    <w:rsid w:val="003A4D23"/>
    <w:rsid w:val="003A507E"/>
    <w:rsid w:val="003A5EC1"/>
    <w:rsid w:val="003A799A"/>
    <w:rsid w:val="003B02AC"/>
    <w:rsid w:val="003B074A"/>
    <w:rsid w:val="003B0D9D"/>
    <w:rsid w:val="003B0DF2"/>
    <w:rsid w:val="003B0E3B"/>
    <w:rsid w:val="003B0E45"/>
    <w:rsid w:val="003B15E1"/>
    <w:rsid w:val="003B1A5D"/>
    <w:rsid w:val="003B29D3"/>
    <w:rsid w:val="003B34C1"/>
    <w:rsid w:val="003B358B"/>
    <w:rsid w:val="003B35E4"/>
    <w:rsid w:val="003B3854"/>
    <w:rsid w:val="003B4012"/>
    <w:rsid w:val="003B4F8F"/>
    <w:rsid w:val="003B5144"/>
    <w:rsid w:val="003B5A29"/>
    <w:rsid w:val="003B5BEB"/>
    <w:rsid w:val="003B6F01"/>
    <w:rsid w:val="003B7656"/>
    <w:rsid w:val="003B7675"/>
    <w:rsid w:val="003C12FD"/>
    <w:rsid w:val="003C1475"/>
    <w:rsid w:val="003C1DE4"/>
    <w:rsid w:val="003C2490"/>
    <w:rsid w:val="003C2733"/>
    <w:rsid w:val="003C34BC"/>
    <w:rsid w:val="003C5378"/>
    <w:rsid w:val="003C5997"/>
    <w:rsid w:val="003C5A6F"/>
    <w:rsid w:val="003C64AD"/>
    <w:rsid w:val="003C68AD"/>
    <w:rsid w:val="003C69E7"/>
    <w:rsid w:val="003C6E21"/>
    <w:rsid w:val="003C6EA8"/>
    <w:rsid w:val="003C77D0"/>
    <w:rsid w:val="003D07A4"/>
    <w:rsid w:val="003D1C31"/>
    <w:rsid w:val="003D26F4"/>
    <w:rsid w:val="003D2AE1"/>
    <w:rsid w:val="003D2BE0"/>
    <w:rsid w:val="003D3E71"/>
    <w:rsid w:val="003D41FA"/>
    <w:rsid w:val="003D439D"/>
    <w:rsid w:val="003D4484"/>
    <w:rsid w:val="003D47F4"/>
    <w:rsid w:val="003D4981"/>
    <w:rsid w:val="003D4AB8"/>
    <w:rsid w:val="003D504F"/>
    <w:rsid w:val="003D537B"/>
    <w:rsid w:val="003D5619"/>
    <w:rsid w:val="003D58F8"/>
    <w:rsid w:val="003D6D2E"/>
    <w:rsid w:val="003E0E47"/>
    <w:rsid w:val="003E1E4F"/>
    <w:rsid w:val="003E2DC6"/>
    <w:rsid w:val="003E3548"/>
    <w:rsid w:val="003E398D"/>
    <w:rsid w:val="003E3DB6"/>
    <w:rsid w:val="003E4453"/>
    <w:rsid w:val="003E619E"/>
    <w:rsid w:val="003E6791"/>
    <w:rsid w:val="003E79A2"/>
    <w:rsid w:val="003F0E93"/>
    <w:rsid w:val="003F1357"/>
    <w:rsid w:val="003F1BAB"/>
    <w:rsid w:val="003F1CB5"/>
    <w:rsid w:val="003F2068"/>
    <w:rsid w:val="003F23BF"/>
    <w:rsid w:val="003F24D0"/>
    <w:rsid w:val="003F261A"/>
    <w:rsid w:val="003F293A"/>
    <w:rsid w:val="003F2AF7"/>
    <w:rsid w:val="003F2E32"/>
    <w:rsid w:val="003F2E3F"/>
    <w:rsid w:val="003F3B79"/>
    <w:rsid w:val="003F3C09"/>
    <w:rsid w:val="003F4809"/>
    <w:rsid w:val="003F4821"/>
    <w:rsid w:val="003F52F9"/>
    <w:rsid w:val="003F5457"/>
    <w:rsid w:val="003F642A"/>
    <w:rsid w:val="003F689C"/>
    <w:rsid w:val="003F7954"/>
    <w:rsid w:val="003F7E79"/>
    <w:rsid w:val="00400385"/>
    <w:rsid w:val="00400A45"/>
    <w:rsid w:val="00400B8F"/>
    <w:rsid w:val="00400F2E"/>
    <w:rsid w:val="00401CE4"/>
    <w:rsid w:val="00401F93"/>
    <w:rsid w:val="0040254C"/>
    <w:rsid w:val="0040298D"/>
    <w:rsid w:val="00402CA2"/>
    <w:rsid w:val="00402DE7"/>
    <w:rsid w:val="00403643"/>
    <w:rsid w:val="00403696"/>
    <w:rsid w:val="00404802"/>
    <w:rsid w:val="004050BE"/>
    <w:rsid w:val="00405AC1"/>
    <w:rsid w:val="004067A8"/>
    <w:rsid w:val="00406AF8"/>
    <w:rsid w:val="00410D78"/>
    <w:rsid w:val="00410F8D"/>
    <w:rsid w:val="0041145A"/>
    <w:rsid w:val="004120EC"/>
    <w:rsid w:val="00412436"/>
    <w:rsid w:val="0041341E"/>
    <w:rsid w:val="0041483E"/>
    <w:rsid w:val="00414A82"/>
    <w:rsid w:val="004152E3"/>
    <w:rsid w:val="004154E2"/>
    <w:rsid w:val="00415D2D"/>
    <w:rsid w:val="00415DD3"/>
    <w:rsid w:val="00416323"/>
    <w:rsid w:val="00416C0C"/>
    <w:rsid w:val="00417E3E"/>
    <w:rsid w:val="00421534"/>
    <w:rsid w:val="00421589"/>
    <w:rsid w:val="00421CFF"/>
    <w:rsid w:val="00422259"/>
    <w:rsid w:val="00422315"/>
    <w:rsid w:val="00422784"/>
    <w:rsid w:val="00422861"/>
    <w:rsid w:val="00422A69"/>
    <w:rsid w:val="004238F8"/>
    <w:rsid w:val="00424099"/>
    <w:rsid w:val="00424653"/>
    <w:rsid w:val="0042486F"/>
    <w:rsid w:val="004248BF"/>
    <w:rsid w:val="0042540D"/>
    <w:rsid w:val="0042557B"/>
    <w:rsid w:val="00426BBC"/>
    <w:rsid w:val="00426C1E"/>
    <w:rsid w:val="0042764D"/>
    <w:rsid w:val="00427DBD"/>
    <w:rsid w:val="004300DB"/>
    <w:rsid w:val="00430938"/>
    <w:rsid w:val="00430E2E"/>
    <w:rsid w:val="00431434"/>
    <w:rsid w:val="0043291A"/>
    <w:rsid w:val="004334A9"/>
    <w:rsid w:val="004336CA"/>
    <w:rsid w:val="00433BE4"/>
    <w:rsid w:val="00434246"/>
    <w:rsid w:val="004343BB"/>
    <w:rsid w:val="00434A7C"/>
    <w:rsid w:val="00434E1F"/>
    <w:rsid w:val="00434E94"/>
    <w:rsid w:val="004353BF"/>
    <w:rsid w:val="0043565F"/>
    <w:rsid w:val="00436169"/>
    <w:rsid w:val="004374BD"/>
    <w:rsid w:val="00437556"/>
    <w:rsid w:val="00437603"/>
    <w:rsid w:val="00437D0F"/>
    <w:rsid w:val="00437EFC"/>
    <w:rsid w:val="00440159"/>
    <w:rsid w:val="0044024D"/>
    <w:rsid w:val="00440CF6"/>
    <w:rsid w:val="00441994"/>
    <w:rsid w:val="004425AF"/>
    <w:rsid w:val="00442DD3"/>
    <w:rsid w:val="00443ABF"/>
    <w:rsid w:val="00443EC9"/>
    <w:rsid w:val="00444707"/>
    <w:rsid w:val="004457AA"/>
    <w:rsid w:val="0044592B"/>
    <w:rsid w:val="00445DDF"/>
    <w:rsid w:val="00446326"/>
    <w:rsid w:val="0044721B"/>
    <w:rsid w:val="00447406"/>
    <w:rsid w:val="004474B1"/>
    <w:rsid w:val="00447ED4"/>
    <w:rsid w:val="00450A7E"/>
    <w:rsid w:val="004517A9"/>
    <w:rsid w:val="00451E56"/>
    <w:rsid w:val="0045241A"/>
    <w:rsid w:val="00452F9D"/>
    <w:rsid w:val="004531C6"/>
    <w:rsid w:val="00453951"/>
    <w:rsid w:val="00453F54"/>
    <w:rsid w:val="00454AEE"/>
    <w:rsid w:val="00454E4A"/>
    <w:rsid w:val="00455E7F"/>
    <w:rsid w:val="00456D96"/>
    <w:rsid w:val="0045773C"/>
    <w:rsid w:val="0046094E"/>
    <w:rsid w:val="00460C84"/>
    <w:rsid w:val="00461238"/>
    <w:rsid w:val="0046309A"/>
    <w:rsid w:val="00463C27"/>
    <w:rsid w:val="004641FD"/>
    <w:rsid w:val="00464342"/>
    <w:rsid w:val="004649D8"/>
    <w:rsid w:val="00464D39"/>
    <w:rsid w:val="00464F92"/>
    <w:rsid w:val="004655F4"/>
    <w:rsid w:val="004658EB"/>
    <w:rsid w:val="00465CB4"/>
    <w:rsid w:val="004666ED"/>
    <w:rsid w:val="00466BAA"/>
    <w:rsid w:val="00467E29"/>
    <w:rsid w:val="00471541"/>
    <w:rsid w:val="00472643"/>
    <w:rsid w:val="00473031"/>
    <w:rsid w:val="00474084"/>
    <w:rsid w:val="00474B25"/>
    <w:rsid w:val="004751DE"/>
    <w:rsid w:val="0047685B"/>
    <w:rsid w:val="004769AD"/>
    <w:rsid w:val="00480763"/>
    <w:rsid w:val="00480FF2"/>
    <w:rsid w:val="0048178E"/>
    <w:rsid w:val="0048189A"/>
    <w:rsid w:val="00481CB4"/>
    <w:rsid w:val="00483A80"/>
    <w:rsid w:val="00484F39"/>
    <w:rsid w:val="00485637"/>
    <w:rsid w:val="00485D1D"/>
    <w:rsid w:val="004866AF"/>
    <w:rsid w:val="00486EA6"/>
    <w:rsid w:val="004871E8"/>
    <w:rsid w:val="00487B46"/>
    <w:rsid w:val="00490511"/>
    <w:rsid w:val="00490DE5"/>
    <w:rsid w:val="00492B8C"/>
    <w:rsid w:val="00492BBD"/>
    <w:rsid w:val="004937D2"/>
    <w:rsid w:val="00493A3F"/>
    <w:rsid w:val="0049547C"/>
    <w:rsid w:val="00495519"/>
    <w:rsid w:val="004970F6"/>
    <w:rsid w:val="004973CE"/>
    <w:rsid w:val="00497777"/>
    <w:rsid w:val="004A07F9"/>
    <w:rsid w:val="004A1056"/>
    <w:rsid w:val="004A230B"/>
    <w:rsid w:val="004A2E16"/>
    <w:rsid w:val="004A350A"/>
    <w:rsid w:val="004A4A0D"/>
    <w:rsid w:val="004A4DCA"/>
    <w:rsid w:val="004A4EC4"/>
    <w:rsid w:val="004A6B66"/>
    <w:rsid w:val="004A722F"/>
    <w:rsid w:val="004A752C"/>
    <w:rsid w:val="004A7952"/>
    <w:rsid w:val="004B0FA8"/>
    <w:rsid w:val="004B1819"/>
    <w:rsid w:val="004B1CB9"/>
    <w:rsid w:val="004B1D6E"/>
    <w:rsid w:val="004B2124"/>
    <w:rsid w:val="004B2304"/>
    <w:rsid w:val="004B236D"/>
    <w:rsid w:val="004B2533"/>
    <w:rsid w:val="004B3580"/>
    <w:rsid w:val="004B5670"/>
    <w:rsid w:val="004B57EC"/>
    <w:rsid w:val="004B6363"/>
    <w:rsid w:val="004B6BB7"/>
    <w:rsid w:val="004B7738"/>
    <w:rsid w:val="004B7EC4"/>
    <w:rsid w:val="004C0F53"/>
    <w:rsid w:val="004C2551"/>
    <w:rsid w:val="004C255E"/>
    <w:rsid w:val="004C3217"/>
    <w:rsid w:val="004C4045"/>
    <w:rsid w:val="004C465F"/>
    <w:rsid w:val="004C4C77"/>
    <w:rsid w:val="004C6188"/>
    <w:rsid w:val="004C62D1"/>
    <w:rsid w:val="004C65E2"/>
    <w:rsid w:val="004C664C"/>
    <w:rsid w:val="004C6681"/>
    <w:rsid w:val="004C74AD"/>
    <w:rsid w:val="004C7651"/>
    <w:rsid w:val="004D0FA4"/>
    <w:rsid w:val="004D1344"/>
    <w:rsid w:val="004D2C1F"/>
    <w:rsid w:val="004D2F77"/>
    <w:rsid w:val="004D3BDB"/>
    <w:rsid w:val="004D5DA6"/>
    <w:rsid w:val="004D70E5"/>
    <w:rsid w:val="004D7152"/>
    <w:rsid w:val="004D71BB"/>
    <w:rsid w:val="004D7519"/>
    <w:rsid w:val="004D784C"/>
    <w:rsid w:val="004E08D1"/>
    <w:rsid w:val="004E10E5"/>
    <w:rsid w:val="004E2819"/>
    <w:rsid w:val="004E4547"/>
    <w:rsid w:val="004E548C"/>
    <w:rsid w:val="004E57CE"/>
    <w:rsid w:val="004E7889"/>
    <w:rsid w:val="004F01E5"/>
    <w:rsid w:val="004F09C2"/>
    <w:rsid w:val="004F0B88"/>
    <w:rsid w:val="004F117B"/>
    <w:rsid w:val="004F1D62"/>
    <w:rsid w:val="004F3541"/>
    <w:rsid w:val="004F36FB"/>
    <w:rsid w:val="004F3CB9"/>
    <w:rsid w:val="004F4FCE"/>
    <w:rsid w:val="004F5C6A"/>
    <w:rsid w:val="004F617F"/>
    <w:rsid w:val="004F631B"/>
    <w:rsid w:val="004F6865"/>
    <w:rsid w:val="004F689A"/>
    <w:rsid w:val="004F6F86"/>
    <w:rsid w:val="00500431"/>
    <w:rsid w:val="00500F74"/>
    <w:rsid w:val="0050172B"/>
    <w:rsid w:val="00501ADB"/>
    <w:rsid w:val="00501DF3"/>
    <w:rsid w:val="005020E2"/>
    <w:rsid w:val="00502E61"/>
    <w:rsid w:val="00502F04"/>
    <w:rsid w:val="00503128"/>
    <w:rsid w:val="0050328F"/>
    <w:rsid w:val="005035C5"/>
    <w:rsid w:val="00503B21"/>
    <w:rsid w:val="00506752"/>
    <w:rsid w:val="005101A2"/>
    <w:rsid w:val="005131AB"/>
    <w:rsid w:val="00513691"/>
    <w:rsid w:val="0051449B"/>
    <w:rsid w:val="00514B0F"/>
    <w:rsid w:val="00514D24"/>
    <w:rsid w:val="00514D7A"/>
    <w:rsid w:val="0051509D"/>
    <w:rsid w:val="005150FE"/>
    <w:rsid w:val="005152B3"/>
    <w:rsid w:val="00515601"/>
    <w:rsid w:val="005158ED"/>
    <w:rsid w:val="00515A5B"/>
    <w:rsid w:val="00515D79"/>
    <w:rsid w:val="00516841"/>
    <w:rsid w:val="00516C8A"/>
    <w:rsid w:val="0051788D"/>
    <w:rsid w:val="00517F14"/>
    <w:rsid w:val="00521AB7"/>
    <w:rsid w:val="005229D2"/>
    <w:rsid w:val="00522A25"/>
    <w:rsid w:val="00523033"/>
    <w:rsid w:val="005233F0"/>
    <w:rsid w:val="0052481A"/>
    <w:rsid w:val="0052542A"/>
    <w:rsid w:val="00525675"/>
    <w:rsid w:val="00525BC0"/>
    <w:rsid w:val="00525C92"/>
    <w:rsid w:val="005263D3"/>
    <w:rsid w:val="00526AC2"/>
    <w:rsid w:val="00526F0B"/>
    <w:rsid w:val="0052720A"/>
    <w:rsid w:val="00527832"/>
    <w:rsid w:val="00531766"/>
    <w:rsid w:val="005329D5"/>
    <w:rsid w:val="00532E25"/>
    <w:rsid w:val="0053325A"/>
    <w:rsid w:val="00533A80"/>
    <w:rsid w:val="00533D81"/>
    <w:rsid w:val="00534A43"/>
    <w:rsid w:val="00534A93"/>
    <w:rsid w:val="00536997"/>
    <w:rsid w:val="00537B97"/>
    <w:rsid w:val="00537F6E"/>
    <w:rsid w:val="00540018"/>
    <w:rsid w:val="00540427"/>
    <w:rsid w:val="00540B4F"/>
    <w:rsid w:val="00540E66"/>
    <w:rsid w:val="00541A7D"/>
    <w:rsid w:val="00541E73"/>
    <w:rsid w:val="005424FC"/>
    <w:rsid w:val="005426BE"/>
    <w:rsid w:val="005427ED"/>
    <w:rsid w:val="00543029"/>
    <w:rsid w:val="0054313B"/>
    <w:rsid w:val="005439E0"/>
    <w:rsid w:val="00543A82"/>
    <w:rsid w:val="00544209"/>
    <w:rsid w:val="005451D7"/>
    <w:rsid w:val="00545367"/>
    <w:rsid w:val="0054569F"/>
    <w:rsid w:val="00545E84"/>
    <w:rsid w:val="00546036"/>
    <w:rsid w:val="00546EE7"/>
    <w:rsid w:val="00546FD9"/>
    <w:rsid w:val="00547660"/>
    <w:rsid w:val="00547728"/>
    <w:rsid w:val="00547BCE"/>
    <w:rsid w:val="00551BDA"/>
    <w:rsid w:val="00551BDD"/>
    <w:rsid w:val="0055210E"/>
    <w:rsid w:val="0055300E"/>
    <w:rsid w:val="00553687"/>
    <w:rsid w:val="005539C6"/>
    <w:rsid w:val="00553BF0"/>
    <w:rsid w:val="00553F14"/>
    <w:rsid w:val="00554148"/>
    <w:rsid w:val="005541AF"/>
    <w:rsid w:val="005555B2"/>
    <w:rsid w:val="00555BEB"/>
    <w:rsid w:val="0055623E"/>
    <w:rsid w:val="00556AAA"/>
    <w:rsid w:val="00557221"/>
    <w:rsid w:val="00557855"/>
    <w:rsid w:val="005603E8"/>
    <w:rsid w:val="0056097E"/>
    <w:rsid w:val="005610CB"/>
    <w:rsid w:val="0056324F"/>
    <w:rsid w:val="005637E3"/>
    <w:rsid w:val="00563CFA"/>
    <w:rsid w:val="00564374"/>
    <w:rsid w:val="00564CFD"/>
    <w:rsid w:val="005657F9"/>
    <w:rsid w:val="00565907"/>
    <w:rsid w:val="00565E0A"/>
    <w:rsid w:val="005662C0"/>
    <w:rsid w:val="00566F9A"/>
    <w:rsid w:val="00567171"/>
    <w:rsid w:val="005677B4"/>
    <w:rsid w:val="005704B7"/>
    <w:rsid w:val="005714B8"/>
    <w:rsid w:val="0057344A"/>
    <w:rsid w:val="00575179"/>
    <w:rsid w:val="00575663"/>
    <w:rsid w:val="00575A49"/>
    <w:rsid w:val="005761D0"/>
    <w:rsid w:val="00576341"/>
    <w:rsid w:val="00577736"/>
    <w:rsid w:val="00577785"/>
    <w:rsid w:val="005806AA"/>
    <w:rsid w:val="0058114C"/>
    <w:rsid w:val="00581377"/>
    <w:rsid w:val="00582ACE"/>
    <w:rsid w:val="00582BFC"/>
    <w:rsid w:val="00582CE6"/>
    <w:rsid w:val="0058327D"/>
    <w:rsid w:val="00583914"/>
    <w:rsid w:val="005842B9"/>
    <w:rsid w:val="00584307"/>
    <w:rsid w:val="0058470D"/>
    <w:rsid w:val="005857A0"/>
    <w:rsid w:val="0058603D"/>
    <w:rsid w:val="00586878"/>
    <w:rsid w:val="00587385"/>
    <w:rsid w:val="00587433"/>
    <w:rsid w:val="005875FC"/>
    <w:rsid w:val="00587A20"/>
    <w:rsid w:val="00587BDE"/>
    <w:rsid w:val="00587D8B"/>
    <w:rsid w:val="00590AA4"/>
    <w:rsid w:val="00590B37"/>
    <w:rsid w:val="0059246D"/>
    <w:rsid w:val="00592666"/>
    <w:rsid w:val="005929A1"/>
    <w:rsid w:val="00593D96"/>
    <w:rsid w:val="00595AF1"/>
    <w:rsid w:val="0059619C"/>
    <w:rsid w:val="0059660E"/>
    <w:rsid w:val="005970C4"/>
    <w:rsid w:val="00597B95"/>
    <w:rsid w:val="00597F65"/>
    <w:rsid w:val="005A00EA"/>
    <w:rsid w:val="005A1271"/>
    <w:rsid w:val="005A17AC"/>
    <w:rsid w:val="005A1D1A"/>
    <w:rsid w:val="005A230E"/>
    <w:rsid w:val="005A265E"/>
    <w:rsid w:val="005A3091"/>
    <w:rsid w:val="005A3874"/>
    <w:rsid w:val="005A4A89"/>
    <w:rsid w:val="005A4D02"/>
    <w:rsid w:val="005A59CD"/>
    <w:rsid w:val="005A6A4B"/>
    <w:rsid w:val="005B2D0A"/>
    <w:rsid w:val="005B2E44"/>
    <w:rsid w:val="005B38B8"/>
    <w:rsid w:val="005B4A85"/>
    <w:rsid w:val="005B7862"/>
    <w:rsid w:val="005B78C1"/>
    <w:rsid w:val="005B7F59"/>
    <w:rsid w:val="005C0856"/>
    <w:rsid w:val="005C1792"/>
    <w:rsid w:val="005C1EAF"/>
    <w:rsid w:val="005C2030"/>
    <w:rsid w:val="005C2342"/>
    <w:rsid w:val="005C2FA8"/>
    <w:rsid w:val="005C3E66"/>
    <w:rsid w:val="005C4730"/>
    <w:rsid w:val="005C5D4A"/>
    <w:rsid w:val="005C643E"/>
    <w:rsid w:val="005C6CE1"/>
    <w:rsid w:val="005C6D30"/>
    <w:rsid w:val="005C712A"/>
    <w:rsid w:val="005C7165"/>
    <w:rsid w:val="005C71D6"/>
    <w:rsid w:val="005D0093"/>
    <w:rsid w:val="005D0C57"/>
    <w:rsid w:val="005D1831"/>
    <w:rsid w:val="005D19B4"/>
    <w:rsid w:val="005D2029"/>
    <w:rsid w:val="005D246F"/>
    <w:rsid w:val="005D343E"/>
    <w:rsid w:val="005D3467"/>
    <w:rsid w:val="005D379C"/>
    <w:rsid w:val="005D453D"/>
    <w:rsid w:val="005D474C"/>
    <w:rsid w:val="005D4E6A"/>
    <w:rsid w:val="005D6158"/>
    <w:rsid w:val="005D63EE"/>
    <w:rsid w:val="005D70AC"/>
    <w:rsid w:val="005D7976"/>
    <w:rsid w:val="005D7EFC"/>
    <w:rsid w:val="005E0C8A"/>
    <w:rsid w:val="005E0F20"/>
    <w:rsid w:val="005E12CC"/>
    <w:rsid w:val="005E2650"/>
    <w:rsid w:val="005E2B06"/>
    <w:rsid w:val="005E3743"/>
    <w:rsid w:val="005E37F1"/>
    <w:rsid w:val="005E3B26"/>
    <w:rsid w:val="005E3C69"/>
    <w:rsid w:val="005E3E25"/>
    <w:rsid w:val="005E42D4"/>
    <w:rsid w:val="005E4868"/>
    <w:rsid w:val="005E5295"/>
    <w:rsid w:val="005E5DE2"/>
    <w:rsid w:val="005E5EBB"/>
    <w:rsid w:val="005E72D5"/>
    <w:rsid w:val="005E7347"/>
    <w:rsid w:val="005E7D3A"/>
    <w:rsid w:val="005F04FE"/>
    <w:rsid w:val="005F086B"/>
    <w:rsid w:val="005F0A2F"/>
    <w:rsid w:val="005F0B62"/>
    <w:rsid w:val="005F0C52"/>
    <w:rsid w:val="005F19BB"/>
    <w:rsid w:val="005F1BBC"/>
    <w:rsid w:val="005F25CE"/>
    <w:rsid w:val="005F274F"/>
    <w:rsid w:val="005F29C3"/>
    <w:rsid w:val="005F2DF8"/>
    <w:rsid w:val="005F3955"/>
    <w:rsid w:val="005F4438"/>
    <w:rsid w:val="005F495A"/>
    <w:rsid w:val="005F4BD0"/>
    <w:rsid w:val="005F4C82"/>
    <w:rsid w:val="005F4EAF"/>
    <w:rsid w:val="005F5FF4"/>
    <w:rsid w:val="005F65BA"/>
    <w:rsid w:val="005F67AC"/>
    <w:rsid w:val="005F67D6"/>
    <w:rsid w:val="005F6B29"/>
    <w:rsid w:val="005F6B5B"/>
    <w:rsid w:val="005F73D9"/>
    <w:rsid w:val="00601448"/>
    <w:rsid w:val="00604436"/>
    <w:rsid w:val="00604C9F"/>
    <w:rsid w:val="00610028"/>
    <w:rsid w:val="006104CA"/>
    <w:rsid w:val="00610A5C"/>
    <w:rsid w:val="00611B0D"/>
    <w:rsid w:val="00613870"/>
    <w:rsid w:val="00613E44"/>
    <w:rsid w:val="00614C88"/>
    <w:rsid w:val="00614F4A"/>
    <w:rsid w:val="00615443"/>
    <w:rsid w:val="0061590D"/>
    <w:rsid w:val="00615CD2"/>
    <w:rsid w:val="0061620A"/>
    <w:rsid w:val="0061628D"/>
    <w:rsid w:val="0061726F"/>
    <w:rsid w:val="00620287"/>
    <w:rsid w:val="006208A5"/>
    <w:rsid w:val="00620DF4"/>
    <w:rsid w:val="00620EB5"/>
    <w:rsid w:val="00621A8D"/>
    <w:rsid w:val="00621BA5"/>
    <w:rsid w:val="00623066"/>
    <w:rsid w:val="006230B1"/>
    <w:rsid w:val="0062318F"/>
    <w:rsid w:val="0062413C"/>
    <w:rsid w:val="0062479A"/>
    <w:rsid w:val="006247D3"/>
    <w:rsid w:val="00624913"/>
    <w:rsid w:val="00625A3B"/>
    <w:rsid w:val="00625F8E"/>
    <w:rsid w:val="00626C19"/>
    <w:rsid w:val="00630195"/>
    <w:rsid w:val="00630311"/>
    <w:rsid w:val="00630A91"/>
    <w:rsid w:val="00630AD2"/>
    <w:rsid w:val="00631979"/>
    <w:rsid w:val="00631BEA"/>
    <w:rsid w:val="00632078"/>
    <w:rsid w:val="00632AD5"/>
    <w:rsid w:val="00632C77"/>
    <w:rsid w:val="006332B2"/>
    <w:rsid w:val="006334EA"/>
    <w:rsid w:val="00633501"/>
    <w:rsid w:val="00633DA5"/>
    <w:rsid w:val="00635841"/>
    <w:rsid w:val="00635A45"/>
    <w:rsid w:val="00635ECA"/>
    <w:rsid w:val="0063683B"/>
    <w:rsid w:val="006371C3"/>
    <w:rsid w:val="006374AC"/>
    <w:rsid w:val="00637C00"/>
    <w:rsid w:val="0064147E"/>
    <w:rsid w:val="00642DE1"/>
    <w:rsid w:val="00643712"/>
    <w:rsid w:val="006438C0"/>
    <w:rsid w:val="00643951"/>
    <w:rsid w:val="00644EE1"/>
    <w:rsid w:val="00645404"/>
    <w:rsid w:val="0064543C"/>
    <w:rsid w:val="00645FBE"/>
    <w:rsid w:val="006463F3"/>
    <w:rsid w:val="00646A2C"/>
    <w:rsid w:val="00646D92"/>
    <w:rsid w:val="00646F5A"/>
    <w:rsid w:val="006471AA"/>
    <w:rsid w:val="00647658"/>
    <w:rsid w:val="006477E3"/>
    <w:rsid w:val="006478CD"/>
    <w:rsid w:val="0064798F"/>
    <w:rsid w:val="00650EF4"/>
    <w:rsid w:val="00651837"/>
    <w:rsid w:val="00651879"/>
    <w:rsid w:val="006530E8"/>
    <w:rsid w:val="006531DB"/>
    <w:rsid w:val="006539D9"/>
    <w:rsid w:val="006540DE"/>
    <w:rsid w:val="00654757"/>
    <w:rsid w:val="00654B7A"/>
    <w:rsid w:val="00654BE0"/>
    <w:rsid w:val="0065553A"/>
    <w:rsid w:val="00655712"/>
    <w:rsid w:val="00655970"/>
    <w:rsid w:val="00655CF5"/>
    <w:rsid w:val="00656511"/>
    <w:rsid w:val="006573D9"/>
    <w:rsid w:val="006574B3"/>
    <w:rsid w:val="00657F43"/>
    <w:rsid w:val="00660250"/>
    <w:rsid w:val="00661094"/>
    <w:rsid w:val="00661166"/>
    <w:rsid w:val="006622B0"/>
    <w:rsid w:val="006636BD"/>
    <w:rsid w:val="00663922"/>
    <w:rsid w:val="00664260"/>
    <w:rsid w:val="00664441"/>
    <w:rsid w:val="00664450"/>
    <w:rsid w:val="00665134"/>
    <w:rsid w:val="00665F39"/>
    <w:rsid w:val="00666019"/>
    <w:rsid w:val="006663E6"/>
    <w:rsid w:val="00666679"/>
    <w:rsid w:val="00666D3B"/>
    <w:rsid w:val="00666E46"/>
    <w:rsid w:val="00666E67"/>
    <w:rsid w:val="00666F25"/>
    <w:rsid w:val="006671A7"/>
    <w:rsid w:val="00670066"/>
    <w:rsid w:val="006708AD"/>
    <w:rsid w:val="00670E4F"/>
    <w:rsid w:val="0067138E"/>
    <w:rsid w:val="006717E2"/>
    <w:rsid w:val="00671E3B"/>
    <w:rsid w:val="00672ED1"/>
    <w:rsid w:val="00673041"/>
    <w:rsid w:val="006738F4"/>
    <w:rsid w:val="006746C8"/>
    <w:rsid w:val="00674A8A"/>
    <w:rsid w:val="0067504B"/>
    <w:rsid w:val="006764CE"/>
    <w:rsid w:val="00676608"/>
    <w:rsid w:val="006779A1"/>
    <w:rsid w:val="00677B11"/>
    <w:rsid w:val="006803F5"/>
    <w:rsid w:val="00680425"/>
    <w:rsid w:val="0068065A"/>
    <w:rsid w:val="0068102B"/>
    <w:rsid w:val="00681E6E"/>
    <w:rsid w:val="0068241E"/>
    <w:rsid w:val="0068394E"/>
    <w:rsid w:val="006839D2"/>
    <w:rsid w:val="006841B4"/>
    <w:rsid w:val="0068433E"/>
    <w:rsid w:val="0068492A"/>
    <w:rsid w:val="00684C29"/>
    <w:rsid w:val="0068503D"/>
    <w:rsid w:val="006852A3"/>
    <w:rsid w:val="00686E4A"/>
    <w:rsid w:val="006903E8"/>
    <w:rsid w:val="006904B3"/>
    <w:rsid w:val="00690EE4"/>
    <w:rsid w:val="00692064"/>
    <w:rsid w:val="0069285F"/>
    <w:rsid w:val="00692A54"/>
    <w:rsid w:val="0069343D"/>
    <w:rsid w:val="00693468"/>
    <w:rsid w:val="00693F11"/>
    <w:rsid w:val="00693F79"/>
    <w:rsid w:val="0069421C"/>
    <w:rsid w:val="0069496F"/>
    <w:rsid w:val="00694C26"/>
    <w:rsid w:val="00695F82"/>
    <w:rsid w:val="00695FD9"/>
    <w:rsid w:val="0069690F"/>
    <w:rsid w:val="006970AE"/>
    <w:rsid w:val="00697A57"/>
    <w:rsid w:val="006A09DD"/>
    <w:rsid w:val="006A0B3F"/>
    <w:rsid w:val="006A0D84"/>
    <w:rsid w:val="006A14E8"/>
    <w:rsid w:val="006A3722"/>
    <w:rsid w:val="006A417C"/>
    <w:rsid w:val="006A4200"/>
    <w:rsid w:val="006A43CC"/>
    <w:rsid w:val="006A47A3"/>
    <w:rsid w:val="006A4B7A"/>
    <w:rsid w:val="006A50CC"/>
    <w:rsid w:val="006A56EE"/>
    <w:rsid w:val="006A5A62"/>
    <w:rsid w:val="006A62EB"/>
    <w:rsid w:val="006A7E0A"/>
    <w:rsid w:val="006A7F4C"/>
    <w:rsid w:val="006B0101"/>
    <w:rsid w:val="006B0565"/>
    <w:rsid w:val="006B0A1C"/>
    <w:rsid w:val="006B0CEF"/>
    <w:rsid w:val="006B0F8D"/>
    <w:rsid w:val="006B1195"/>
    <w:rsid w:val="006B1CAD"/>
    <w:rsid w:val="006B1ED2"/>
    <w:rsid w:val="006B200C"/>
    <w:rsid w:val="006B20C9"/>
    <w:rsid w:val="006B2D6D"/>
    <w:rsid w:val="006B3BB3"/>
    <w:rsid w:val="006B46A8"/>
    <w:rsid w:val="006B4829"/>
    <w:rsid w:val="006B491E"/>
    <w:rsid w:val="006B499F"/>
    <w:rsid w:val="006B4BFC"/>
    <w:rsid w:val="006B4CF4"/>
    <w:rsid w:val="006B6028"/>
    <w:rsid w:val="006B6510"/>
    <w:rsid w:val="006B6BB0"/>
    <w:rsid w:val="006B6C3A"/>
    <w:rsid w:val="006C15CC"/>
    <w:rsid w:val="006C26A4"/>
    <w:rsid w:val="006C26E9"/>
    <w:rsid w:val="006C319A"/>
    <w:rsid w:val="006C39E8"/>
    <w:rsid w:val="006C3E85"/>
    <w:rsid w:val="006C4E41"/>
    <w:rsid w:val="006C4F52"/>
    <w:rsid w:val="006C5516"/>
    <w:rsid w:val="006C5E49"/>
    <w:rsid w:val="006C6286"/>
    <w:rsid w:val="006C64AC"/>
    <w:rsid w:val="006C6A1D"/>
    <w:rsid w:val="006C6C10"/>
    <w:rsid w:val="006C760E"/>
    <w:rsid w:val="006C7F6B"/>
    <w:rsid w:val="006D07F2"/>
    <w:rsid w:val="006D0D1C"/>
    <w:rsid w:val="006D108E"/>
    <w:rsid w:val="006D1607"/>
    <w:rsid w:val="006D1756"/>
    <w:rsid w:val="006D3432"/>
    <w:rsid w:val="006D44C0"/>
    <w:rsid w:val="006D4720"/>
    <w:rsid w:val="006D4A7D"/>
    <w:rsid w:val="006D4CC5"/>
    <w:rsid w:val="006D5705"/>
    <w:rsid w:val="006D64F5"/>
    <w:rsid w:val="006D79B4"/>
    <w:rsid w:val="006D7D75"/>
    <w:rsid w:val="006E0054"/>
    <w:rsid w:val="006E015B"/>
    <w:rsid w:val="006E04C7"/>
    <w:rsid w:val="006E1789"/>
    <w:rsid w:val="006E1D02"/>
    <w:rsid w:val="006E2A53"/>
    <w:rsid w:val="006E2A84"/>
    <w:rsid w:val="006E2F60"/>
    <w:rsid w:val="006E341E"/>
    <w:rsid w:val="006E3515"/>
    <w:rsid w:val="006E3541"/>
    <w:rsid w:val="006E3AF7"/>
    <w:rsid w:val="006E3DF5"/>
    <w:rsid w:val="006E4D6B"/>
    <w:rsid w:val="006E4ED4"/>
    <w:rsid w:val="006E58A0"/>
    <w:rsid w:val="006E6548"/>
    <w:rsid w:val="006E6959"/>
    <w:rsid w:val="006E6984"/>
    <w:rsid w:val="006E710F"/>
    <w:rsid w:val="006E7D94"/>
    <w:rsid w:val="006F2DAB"/>
    <w:rsid w:val="006F3F47"/>
    <w:rsid w:val="006F4447"/>
    <w:rsid w:val="006F55BD"/>
    <w:rsid w:val="006F574F"/>
    <w:rsid w:val="006F641F"/>
    <w:rsid w:val="006F6635"/>
    <w:rsid w:val="006F68DA"/>
    <w:rsid w:val="006F696E"/>
    <w:rsid w:val="006F6EAE"/>
    <w:rsid w:val="006F7B15"/>
    <w:rsid w:val="00700BDF"/>
    <w:rsid w:val="0070235E"/>
    <w:rsid w:val="00703298"/>
    <w:rsid w:val="00705C54"/>
    <w:rsid w:val="00706A6D"/>
    <w:rsid w:val="0070757F"/>
    <w:rsid w:val="00707E71"/>
    <w:rsid w:val="0071007C"/>
    <w:rsid w:val="00710254"/>
    <w:rsid w:val="00710272"/>
    <w:rsid w:val="00710314"/>
    <w:rsid w:val="007107AD"/>
    <w:rsid w:val="00710B1B"/>
    <w:rsid w:val="00710B53"/>
    <w:rsid w:val="0071125C"/>
    <w:rsid w:val="007118BB"/>
    <w:rsid w:val="00711A93"/>
    <w:rsid w:val="00711C4D"/>
    <w:rsid w:val="00711F79"/>
    <w:rsid w:val="007121EE"/>
    <w:rsid w:val="007128D9"/>
    <w:rsid w:val="007133FB"/>
    <w:rsid w:val="0071378D"/>
    <w:rsid w:val="007137AC"/>
    <w:rsid w:val="007139AB"/>
    <w:rsid w:val="0071405C"/>
    <w:rsid w:val="00714A32"/>
    <w:rsid w:val="0071515B"/>
    <w:rsid w:val="0071594F"/>
    <w:rsid w:val="00715A12"/>
    <w:rsid w:val="00715F7E"/>
    <w:rsid w:val="00716664"/>
    <w:rsid w:val="00717AEA"/>
    <w:rsid w:val="00720496"/>
    <w:rsid w:val="00720D52"/>
    <w:rsid w:val="0072241F"/>
    <w:rsid w:val="00722706"/>
    <w:rsid w:val="00722B8D"/>
    <w:rsid w:val="00722F1F"/>
    <w:rsid w:val="00723238"/>
    <w:rsid w:val="00723A86"/>
    <w:rsid w:val="00723CFC"/>
    <w:rsid w:val="00724D92"/>
    <w:rsid w:val="00724DCD"/>
    <w:rsid w:val="00724DF4"/>
    <w:rsid w:val="007251F8"/>
    <w:rsid w:val="007251FB"/>
    <w:rsid w:val="007259A2"/>
    <w:rsid w:val="0072654B"/>
    <w:rsid w:val="007266D1"/>
    <w:rsid w:val="00726C09"/>
    <w:rsid w:val="00726EA8"/>
    <w:rsid w:val="00730707"/>
    <w:rsid w:val="0073070D"/>
    <w:rsid w:val="00730BD0"/>
    <w:rsid w:val="0073121F"/>
    <w:rsid w:val="007315B8"/>
    <w:rsid w:val="00733A6F"/>
    <w:rsid w:val="0073416D"/>
    <w:rsid w:val="00736E81"/>
    <w:rsid w:val="007370BE"/>
    <w:rsid w:val="00737775"/>
    <w:rsid w:val="007401DF"/>
    <w:rsid w:val="00741671"/>
    <w:rsid w:val="007417E4"/>
    <w:rsid w:val="007428B8"/>
    <w:rsid w:val="00742EB6"/>
    <w:rsid w:val="00743758"/>
    <w:rsid w:val="00743FD2"/>
    <w:rsid w:val="00744D91"/>
    <w:rsid w:val="00744FA1"/>
    <w:rsid w:val="0074532A"/>
    <w:rsid w:val="0074543A"/>
    <w:rsid w:val="00745CB6"/>
    <w:rsid w:val="007465A8"/>
    <w:rsid w:val="007466D5"/>
    <w:rsid w:val="007500A6"/>
    <w:rsid w:val="0075044D"/>
    <w:rsid w:val="007518B0"/>
    <w:rsid w:val="00751992"/>
    <w:rsid w:val="00751C20"/>
    <w:rsid w:val="00752A5F"/>
    <w:rsid w:val="007531CD"/>
    <w:rsid w:val="00753742"/>
    <w:rsid w:val="0075382D"/>
    <w:rsid w:val="007538E7"/>
    <w:rsid w:val="007539F1"/>
    <w:rsid w:val="00753CBD"/>
    <w:rsid w:val="00753FD3"/>
    <w:rsid w:val="00754AD3"/>
    <w:rsid w:val="0075513B"/>
    <w:rsid w:val="00755F3E"/>
    <w:rsid w:val="007566F0"/>
    <w:rsid w:val="00757461"/>
    <w:rsid w:val="00757850"/>
    <w:rsid w:val="007608E4"/>
    <w:rsid w:val="007612F3"/>
    <w:rsid w:val="007619BA"/>
    <w:rsid w:val="0076328D"/>
    <w:rsid w:val="00763B47"/>
    <w:rsid w:val="00764670"/>
    <w:rsid w:val="00764B1E"/>
    <w:rsid w:val="00765316"/>
    <w:rsid w:val="00766074"/>
    <w:rsid w:val="00767AD8"/>
    <w:rsid w:val="00770A4E"/>
    <w:rsid w:val="0077167D"/>
    <w:rsid w:val="00772187"/>
    <w:rsid w:val="00773125"/>
    <w:rsid w:val="007733E7"/>
    <w:rsid w:val="0077362B"/>
    <w:rsid w:val="007736F7"/>
    <w:rsid w:val="00773865"/>
    <w:rsid w:val="00773A32"/>
    <w:rsid w:val="00774138"/>
    <w:rsid w:val="007746BA"/>
    <w:rsid w:val="00774E18"/>
    <w:rsid w:val="00775583"/>
    <w:rsid w:val="00775661"/>
    <w:rsid w:val="0077757F"/>
    <w:rsid w:val="007804C7"/>
    <w:rsid w:val="007804D1"/>
    <w:rsid w:val="0078090A"/>
    <w:rsid w:val="00780F03"/>
    <w:rsid w:val="00781298"/>
    <w:rsid w:val="007816D2"/>
    <w:rsid w:val="007826C3"/>
    <w:rsid w:val="00782C26"/>
    <w:rsid w:val="007833F0"/>
    <w:rsid w:val="0078393B"/>
    <w:rsid w:val="00783A6B"/>
    <w:rsid w:val="00783EA4"/>
    <w:rsid w:val="00783EF6"/>
    <w:rsid w:val="0078412F"/>
    <w:rsid w:val="00784438"/>
    <w:rsid w:val="00784741"/>
    <w:rsid w:val="00784EE8"/>
    <w:rsid w:val="00786799"/>
    <w:rsid w:val="00787E7C"/>
    <w:rsid w:val="007914A9"/>
    <w:rsid w:val="007916FF"/>
    <w:rsid w:val="00791C8B"/>
    <w:rsid w:val="00792009"/>
    <w:rsid w:val="0079215F"/>
    <w:rsid w:val="00792327"/>
    <w:rsid w:val="00792A10"/>
    <w:rsid w:val="007936BE"/>
    <w:rsid w:val="0079407F"/>
    <w:rsid w:val="00795FF5"/>
    <w:rsid w:val="007960F0"/>
    <w:rsid w:val="00797609"/>
    <w:rsid w:val="00797660"/>
    <w:rsid w:val="00797AD3"/>
    <w:rsid w:val="007A0012"/>
    <w:rsid w:val="007A0308"/>
    <w:rsid w:val="007A079A"/>
    <w:rsid w:val="007A1010"/>
    <w:rsid w:val="007A1644"/>
    <w:rsid w:val="007A2BBD"/>
    <w:rsid w:val="007A2E5A"/>
    <w:rsid w:val="007A38AD"/>
    <w:rsid w:val="007A4936"/>
    <w:rsid w:val="007A5374"/>
    <w:rsid w:val="007A5B6E"/>
    <w:rsid w:val="007A7B6B"/>
    <w:rsid w:val="007B117A"/>
    <w:rsid w:val="007B29A1"/>
    <w:rsid w:val="007B2A8C"/>
    <w:rsid w:val="007B3A1D"/>
    <w:rsid w:val="007B4795"/>
    <w:rsid w:val="007B4F89"/>
    <w:rsid w:val="007B541D"/>
    <w:rsid w:val="007B640A"/>
    <w:rsid w:val="007B702C"/>
    <w:rsid w:val="007B703A"/>
    <w:rsid w:val="007B7A79"/>
    <w:rsid w:val="007C05A4"/>
    <w:rsid w:val="007C1ADB"/>
    <w:rsid w:val="007C1DA7"/>
    <w:rsid w:val="007C2491"/>
    <w:rsid w:val="007C26E3"/>
    <w:rsid w:val="007C29E6"/>
    <w:rsid w:val="007C2D24"/>
    <w:rsid w:val="007C3750"/>
    <w:rsid w:val="007C4153"/>
    <w:rsid w:val="007C50D4"/>
    <w:rsid w:val="007C5256"/>
    <w:rsid w:val="007C53A4"/>
    <w:rsid w:val="007C6292"/>
    <w:rsid w:val="007C71C6"/>
    <w:rsid w:val="007C742D"/>
    <w:rsid w:val="007C773F"/>
    <w:rsid w:val="007C7B74"/>
    <w:rsid w:val="007D0E5D"/>
    <w:rsid w:val="007D2119"/>
    <w:rsid w:val="007D2408"/>
    <w:rsid w:val="007D2BCB"/>
    <w:rsid w:val="007D2D70"/>
    <w:rsid w:val="007D32D2"/>
    <w:rsid w:val="007D3578"/>
    <w:rsid w:val="007D35FC"/>
    <w:rsid w:val="007D363A"/>
    <w:rsid w:val="007D457D"/>
    <w:rsid w:val="007D5EA0"/>
    <w:rsid w:val="007D6227"/>
    <w:rsid w:val="007D65CC"/>
    <w:rsid w:val="007D6B9D"/>
    <w:rsid w:val="007D7378"/>
    <w:rsid w:val="007D75BB"/>
    <w:rsid w:val="007E070B"/>
    <w:rsid w:val="007E0D19"/>
    <w:rsid w:val="007E147B"/>
    <w:rsid w:val="007E2778"/>
    <w:rsid w:val="007E2C28"/>
    <w:rsid w:val="007E2DFE"/>
    <w:rsid w:val="007E2F8E"/>
    <w:rsid w:val="007E3C88"/>
    <w:rsid w:val="007E527E"/>
    <w:rsid w:val="007E7204"/>
    <w:rsid w:val="007E739C"/>
    <w:rsid w:val="007E7697"/>
    <w:rsid w:val="007F03B9"/>
    <w:rsid w:val="007F098F"/>
    <w:rsid w:val="007F28C9"/>
    <w:rsid w:val="007F2F04"/>
    <w:rsid w:val="007F3992"/>
    <w:rsid w:val="007F4D4D"/>
    <w:rsid w:val="007F59B3"/>
    <w:rsid w:val="007F5C5A"/>
    <w:rsid w:val="007F5E6E"/>
    <w:rsid w:val="007F6964"/>
    <w:rsid w:val="007F698E"/>
    <w:rsid w:val="007F7087"/>
    <w:rsid w:val="007F71E2"/>
    <w:rsid w:val="007F7F09"/>
    <w:rsid w:val="00800653"/>
    <w:rsid w:val="008009B7"/>
    <w:rsid w:val="0080147A"/>
    <w:rsid w:val="00801F58"/>
    <w:rsid w:val="008020CE"/>
    <w:rsid w:val="008031CE"/>
    <w:rsid w:val="008036D2"/>
    <w:rsid w:val="00803AD7"/>
    <w:rsid w:val="00804348"/>
    <w:rsid w:val="008056EF"/>
    <w:rsid w:val="0080572A"/>
    <w:rsid w:val="0080637B"/>
    <w:rsid w:val="00807885"/>
    <w:rsid w:val="00810241"/>
    <w:rsid w:val="008102AE"/>
    <w:rsid w:val="00810516"/>
    <w:rsid w:val="008105B0"/>
    <w:rsid w:val="00810FB1"/>
    <w:rsid w:val="00811208"/>
    <w:rsid w:val="008113CE"/>
    <w:rsid w:val="008117AC"/>
    <w:rsid w:val="008117C8"/>
    <w:rsid w:val="008117EA"/>
    <w:rsid w:val="00811B05"/>
    <w:rsid w:val="0081207C"/>
    <w:rsid w:val="008122CA"/>
    <w:rsid w:val="008130FA"/>
    <w:rsid w:val="00813740"/>
    <w:rsid w:val="00814137"/>
    <w:rsid w:val="00814340"/>
    <w:rsid w:val="008143C6"/>
    <w:rsid w:val="008147FD"/>
    <w:rsid w:val="00814D6E"/>
    <w:rsid w:val="00814E4A"/>
    <w:rsid w:val="00815493"/>
    <w:rsid w:val="0081551A"/>
    <w:rsid w:val="00815594"/>
    <w:rsid w:val="00815752"/>
    <w:rsid w:val="00816BDD"/>
    <w:rsid w:val="00816E21"/>
    <w:rsid w:val="00817288"/>
    <w:rsid w:val="00817774"/>
    <w:rsid w:val="00817DD2"/>
    <w:rsid w:val="00820471"/>
    <w:rsid w:val="00820AC4"/>
    <w:rsid w:val="00822992"/>
    <w:rsid w:val="00822F3F"/>
    <w:rsid w:val="00823D13"/>
    <w:rsid w:val="00823F2E"/>
    <w:rsid w:val="00824376"/>
    <w:rsid w:val="00825A9C"/>
    <w:rsid w:val="00825D37"/>
    <w:rsid w:val="00825E95"/>
    <w:rsid w:val="00826EFE"/>
    <w:rsid w:val="00830410"/>
    <w:rsid w:val="00830882"/>
    <w:rsid w:val="00830CB4"/>
    <w:rsid w:val="00832B5D"/>
    <w:rsid w:val="00832F91"/>
    <w:rsid w:val="00833845"/>
    <w:rsid w:val="0083422F"/>
    <w:rsid w:val="00834441"/>
    <w:rsid w:val="00834F60"/>
    <w:rsid w:val="008351EB"/>
    <w:rsid w:val="00835375"/>
    <w:rsid w:val="008365CA"/>
    <w:rsid w:val="0083698C"/>
    <w:rsid w:val="00836B1C"/>
    <w:rsid w:val="00836D7B"/>
    <w:rsid w:val="00836EA8"/>
    <w:rsid w:val="00837255"/>
    <w:rsid w:val="00837759"/>
    <w:rsid w:val="008379FB"/>
    <w:rsid w:val="00837ACA"/>
    <w:rsid w:val="00837D4F"/>
    <w:rsid w:val="008401DD"/>
    <w:rsid w:val="00840AE8"/>
    <w:rsid w:val="00841752"/>
    <w:rsid w:val="00841FD9"/>
    <w:rsid w:val="008423FB"/>
    <w:rsid w:val="00842593"/>
    <w:rsid w:val="00842D92"/>
    <w:rsid w:val="00844526"/>
    <w:rsid w:val="0084465B"/>
    <w:rsid w:val="00845500"/>
    <w:rsid w:val="00845608"/>
    <w:rsid w:val="00845623"/>
    <w:rsid w:val="00846E5C"/>
    <w:rsid w:val="00846EC6"/>
    <w:rsid w:val="0084752C"/>
    <w:rsid w:val="008477D4"/>
    <w:rsid w:val="0085042A"/>
    <w:rsid w:val="0085106E"/>
    <w:rsid w:val="008511AB"/>
    <w:rsid w:val="00851506"/>
    <w:rsid w:val="0085193F"/>
    <w:rsid w:val="00852882"/>
    <w:rsid w:val="00852CF2"/>
    <w:rsid w:val="00853315"/>
    <w:rsid w:val="00853A64"/>
    <w:rsid w:val="0085423C"/>
    <w:rsid w:val="00855BC2"/>
    <w:rsid w:val="00855ED3"/>
    <w:rsid w:val="0085601B"/>
    <w:rsid w:val="0085761C"/>
    <w:rsid w:val="0085776B"/>
    <w:rsid w:val="008607D8"/>
    <w:rsid w:val="008611C8"/>
    <w:rsid w:val="00862611"/>
    <w:rsid w:val="008628D4"/>
    <w:rsid w:val="0086301F"/>
    <w:rsid w:val="00863DC0"/>
    <w:rsid w:val="0086471D"/>
    <w:rsid w:val="008647C0"/>
    <w:rsid w:val="0086497F"/>
    <w:rsid w:val="008650A5"/>
    <w:rsid w:val="008655AD"/>
    <w:rsid w:val="00866035"/>
    <w:rsid w:val="008668DE"/>
    <w:rsid w:val="008669A7"/>
    <w:rsid w:val="00870D26"/>
    <w:rsid w:val="0087177E"/>
    <w:rsid w:val="00871F31"/>
    <w:rsid w:val="00871F89"/>
    <w:rsid w:val="008729C1"/>
    <w:rsid w:val="00873303"/>
    <w:rsid w:val="0087374D"/>
    <w:rsid w:val="00873AC6"/>
    <w:rsid w:val="00873FDA"/>
    <w:rsid w:val="0087432D"/>
    <w:rsid w:val="00874716"/>
    <w:rsid w:val="00874BD9"/>
    <w:rsid w:val="0087581D"/>
    <w:rsid w:val="008759B6"/>
    <w:rsid w:val="00875AAA"/>
    <w:rsid w:val="00875BDA"/>
    <w:rsid w:val="0087645A"/>
    <w:rsid w:val="008764BE"/>
    <w:rsid w:val="0087691E"/>
    <w:rsid w:val="00876A95"/>
    <w:rsid w:val="00880DF6"/>
    <w:rsid w:val="008812F9"/>
    <w:rsid w:val="008817A8"/>
    <w:rsid w:val="00881CF0"/>
    <w:rsid w:val="00882B4B"/>
    <w:rsid w:val="008841E6"/>
    <w:rsid w:val="00884600"/>
    <w:rsid w:val="00884BD3"/>
    <w:rsid w:val="00886373"/>
    <w:rsid w:val="008865AD"/>
    <w:rsid w:val="00886F3E"/>
    <w:rsid w:val="00887047"/>
    <w:rsid w:val="0088719E"/>
    <w:rsid w:val="008878CD"/>
    <w:rsid w:val="00887EF1"/>
    <w:rsid w:val="00890BFC"/>
    <w:rsid w:val="00891417"/>
    <w:rsid w:val="00891AB3"/>
    <w:rsid w:val="008920AE"/>
    <w:rsid w:val="0089256D"/>
    <w:rsid w:val="00892581"/>
    <w:rsid w:val="008928A5"/>
    <w:rsid w:val="00892FA3"/>
    <w:rsid w:val="00893385"/>
    <w:rsid w:val="0089339A"/>
    <w:rsid w:val="00893470"/>
    <w:rsid w:val="00893F9E"/>
    <w:rsid w:val="00894028"/>
    <w:rsid w:val="00895A88"/>
    <w:rsid w:val="00895EF0"/>
    <w:rsid w:val="00896A82"/>
    <w:rsid w:val="00897C30"/>
    <w:rsid w:val="00897DCD"/>
    <w:rsid w:val="008A01B1"/>
    <w:rsid w:val="008A0E97"/>
    <w:rsid w:val="008A154F"/>
    <w:rsid w:val="008A197F"/>
    <w:rsid w:val="008A2487"/>
    <w:rsid w:val="008A2A69"/>
    <w:rsid w:val="008A2B78"/>
    <w:rsid w:val="008A33BA"/>
    <w:rsid w:val="008A5A4E"/>
    <w:rsid w:val="008A6D89"/>
    <w:rsid w:val="008A7264"/>
    <w:rsid w:val="008B0BB0"/>
    <w:rsid w:val="008B2BC0"/>
    <w:rsid w:val="008B48C7"/>
    <w:rsid w:val="008B48CB"/>
    <w:rsid w:val="008B4E10"/>
    <w:rsid w:val="008B4E7E"/>
    <w:rsid w:val="008B5E62"/>
    <w:rsid w:val="008B6689"/>
    <w:rsid w:val="008B760F"/>
    <w:rsid w:val="008B7A48"/>
    <w:rsid w:val="008C09AE"/>
    <w:rsid w:val="008C0AE3"/>
    <w:rsid w:val="008C0B52"/>
    <w:rsid w:val="008C0BED"/>
    <w:rsid w:val="008C2C10"/>
    <w:rsid w:val="008C333D"/>
    <w:rsid w:val="008C3501"/>
    <w:rsid w:val="008C3DAD"/>
    <w:rsid w:val="008C4566"/>
    <w:rsid w:val="008C47DE"/>
    <w:rsid w:val="008C495F"/>
    <w:rsid w:val="008C4DF3"/>
    <w:rsid w:val="008C56AD"/>
    <w:rsid w:val="008C7968"/>
    <w:rsid w:val="008D1049"/>
    <w:rsid w:val="008D273B"/>
    <w:rsid w:val="008D2FCD"/>
    <w:rsid w:val="008D3E5A"/>
    <w:rsid w:val="008D486A"/>
    <w:rsid w:val="008D5BF9"/>
    <w:rsid w:val="008D5F2A"/>
    <w:rsid w:val="008D6DF6"/>
    <w:rsid w:val="008D7662"/>
    <w:rsid w:val="008D7714"/>
    <w:rsid w:val="008D7B19"/>
    <w:rsid w:val="008E0F72"/>
    <w:rsid w:val="008E1A0B"/>
    <w:rsid w:val="008E1EA3"/>
    <w:rsid w:val="008E1F7D"/>
    <w:rsid w:val="008E21A6"/>
    <w:rsid w:val="008E24FE"/>
    <w:rsid w:val="008E27F8"/>
    <w:rsid w:val="008E307B"/>
    <w:rsid w:val="008E3D1D"/>
    <w:rsid w:val="008E432D"/>
    <w:rsid w:val="008E446C"/>
    <w:rsid w:val="008E57DC"/>
    <w:rsid w:val="008E66AD"/>
    <w:rsid w:val="008E6981"/>
    <w:rsid w:val="008E6DB1"/>
    <w:rsid w:val="008E7658"/>
    <w:rsid w:val="008F068A"/>
    <w:rsid w:val="008F12FF"/>
    <w:rsid w:val="008F1AA9"/>
    <w:rsid w:val="008F2222"/>
    <w:rsid w:val="008F33A7"/>
    <w:rsid w:val="008F39D6"/>
    <w:rsid w:val="008F4CAC"/>
    <w:rsid w:val="008F4D27"/>
    <w:rsid w:val="008F6461"/>
    <w:rsid w:val="008F64FD"/>
    <w:rsid w:val="008F6BC0"/>
    <w:rsid w:val="008F6C1B"/>
    <w:rsid w:val="008F6E5F"/>
    <w:rsid w:val="008F7D39"/>
    <w:rsid w:val="009002F7"/>
    <w:rsid w:val="00900A1C"/>
    <w:rsid w:val="0090115C"/>
    <w:rsid w:val="009012C7"/>
    <w:rsid w:val="00901396"/>
    <w:rsid w:val="00902E28"/>
    <w:rsid w:val="00902F35"/>
    <w:rsid w:val="009031B1"/>
    <w:rsid w:val="00903505"/>
    <w:rsid w:val="009035E0"/>
    <w:rsid w:val="00903AE3"/>
    <w:rsid w:val="00904395"/>
    <w:rsid w:val="009047E2"/>
    <w:rsid w:val="00905332"/>
    <w:rsid w:val="0090566E"/>
    <w:rsid w:val="0090656A"/>
    <w:rsid w:val="009072E1"/>
    <w:rsid w:val="00907852"/>
    <w:rsid w:val="0090793C"/>
    <w:rsid w:val="00907B93"/>
    <w:rsid w:val="00907FBB"/>
    <w:rsid w:val="009102F0"/>
    <w:rsid w:val="0091072B"/>
    <w:rsid w:val="009112F9"/>
    <w:rsid w:val="009116C2"/>
    <w:rsid w:val="00912340"/>
    <w:rsid w:val="009123E0"/>
    <w:rsid w:val="00912CD6"/>
    <w:rsid w:val="00912DB4"/>
    <w:rsid w:val="009143A8"/>
    <w:rsid w:val="00914627"/>
    <w:rsid w:val="00914C0F"/>
    <w:rsid w:val="00915226"/>
    <w:rsid w:val="009159A4"/>
    <w:rsid w:val="00915F79"/>
    <w:rsid w:val="0091649F"/>
    <w:rsid w:val="009174D7"/>
    <w:rsid w:val="00917A82"/>
    <w:rsid w:val="0092047C"/>
    <w:rsid w:val="009206D9"/>
    <w:rsid w:val="009226C3"/>
    <w:rsid w:val="00922C58"/>
    <w:rsid w:val="0092338B"/>
    <w:rsid w:val="00923C5D"/>
    <w:rsid w:val="009248F9"/>
    <w:rsid w:val="009254F7"/>
    <w:rsid w:val="009256E0"/>
    <w:rsid w:val="00925EB5"/>
    <w:rsid w:val="009266FF"/>
    <w:rsid w:val="0092704A"/>
    <w:rsid w:val="00927313"/>
    <w:rsid w:val="00927365"/>
    <w:rsid w:val="00927D0C"/>
    <w:rsid w:val="00927E38"/>
    <w:rsid w:val="00931F5B"/>
    <w:rsid w:val="00932762"/>
    <w:rsid w:val="00936326"/>
    <w:rsid w:val="00936A58"/>
    <w:rsid w:val="00936CB7"/>
    <w:rsid w:val="009370AA"/>
    <w:rsid w:val="00941570"/>
    <w:rsid w:val="00941AA0"/>
    <w:rsid w:val="00941E4B"/>
    <w:rsid w:val="00942657"/>
    <w:rsid w:val="00942892"/>
    <w:rsid w:val="00942EFE"/>
    <w:rsid w:val="00943921"/>
    <w:rsid w:val="009442B1"/>
    <w:rsid w:val="00945AB0"/>
    <w:rsid w:val="0094755D"/>
    <w:rsid w:val="00947E99"/>
    <w:rsid w:val="009501DB"/>
    <w:rsid w:val="0095066A"/>
    <w:rsid w:val="00951241"/>
    <w:rsid w:val="009524C4"/>
    <w:rsid w:val="009527D9"/>
    <w:rsid w:val="00952AE4"/>
    <w:rsid w:val="00952D22"/>
    <w:rsid w:val="00953015"/>
    <w:rsid w:val="009535F6"/>
    <w:rsid w:val="00953888"/>
    <w:rsid w:val="00953EB0"/>
    <w:rsid w:val="00954402"/>
    <w:rsid w:val="00954518"/>
    <w:rsid w:val="00954ACF"/>
    <w:rsid w:val="00955561"/>
    <w:rsid w:val="0095609D"/>
    <w:rsid w:val="00957F07"/>
    <w:rsid w:val="0096085D"/>
    <w:rsid w:val="00961616"/>
    <w:rsid w:val="00961668"/>
    <w:rsid w:val="00963EE0"/>
    <w:rsid w:val="009644D6"/>
    <w:rsid w:val="0096456B"/>
    <w:rsid w:val="0096465D"/>
    <w:rsid w:val="0096486B"/>
    <w:rsid w:val="00964F23"/>
    <w:rsid w:val="00964FF8"/>
    <w:rsid w:val="009653E9"/>
    <w:rsid w:val="00966A5B"/>
    <w:rsid w:val="00966C1B"/>
    <w:rsid w:val="00967F28"/>
    <w:rsid w:val="0097051C"/>
    <w:rsid w:val="009709C4"/>
    <w:rsid w:val="00970C0F"/>
    <w:rsid w:val="00970C10"/>
    <w:rsid w:val="00970D9C"/>
    <w:rsid w:val="00970E96"/>
    <w:rsid w:val="009712D7"/>
    <w:rsid w:val="009713D9"/>
    <w:rsid w:val="00971400"/>
    <w:rsid w:val="00971C8F"/>
    <w:rsid w:val="0097281D"/>
    <w:rsid w:val="00972BB3"/>
    <w:rsid w:val="00974519"/>
    <w:rsid w:val="00975951"/>
    <w:rsid w:val="009760E2"/>
    <w:rsid w:val="00976AF1"/>
    <w:rsid w:val="00976DDF"/>
    <w:rsid w:val="009772D0"/>
    <w:rsid w:val="009772E0"/>
    <w:rsid w:val="0097761B"/>
    <w:rsid w:val="0097771E"/>
    <w:rsid w:val="009808A3"/>
    <w:rsid w:val="00980A53"/>
    <w:rsid w:val="00980C0F"/>
    <w:rsid w:val="00981AF3"/>
    <w:rsid w:val="00983B42"/>
    <w:rsid w:val="00985279"/>
    <w:rsid w:val="009853B8"/>
    <w:rsid w:val="00985C51"/>
    <w:rsid w:val="00986064"/>
    <w:rsid w:val="00986B94"/>
    <w:rsid w:val="00986DFD"/>
    <w:rsid w:val="009870F9"/>
    <w:rsid w:val="00987253"/>
    <w:rsid w:val="009875BF"/>
    <w:rsid w:val="00990111"/>
    <w:rsid w:val="00990D26"/>
    <w:rsid w:val="009912A8"/>
    <w:rsid w:val="00991B50"/>
    <w:rsid w:val="00991E27"/>
    <w:rsid w:val="009925C0"/>
    <w:rsid w:val="0099297B"/>
    <w:rsid w:val="0099298B"/>
    <w:rsid w:val="00993873"/>
    <w:rsid w:val="009938B9"/>
    <w:rsid w:val="0099474E"/>
    <w:rsid w:val="00994BCF"/>
    <w:rsid w:val="009952C0"/>
    <w:rsid w:val="009953E4"/>
    <w:rsid w:val="0099600E"/>
    <w:rsid w:val="0099604F"/>
    <w:rsid w:val="00996071"/>
    <w:rsid w:val="00996C54"/>
    <w:rsid w:val="009A0321"/>
    <w:rsid w:val="009A090D"/>
    <w:rsid w:val="009A1F8B"/>
    <w:rsid w:val="009A25EE"/>
    <w:rsid w:val="009A28FC"/>
    <w:rsid w:val="009A3428"/>
    <w:rsid w:val="009A3D66"/>
    <w:rsid w:val="009A45AA"/>
    <w:rsid w:val="009A4F5C"/>
    <w:rsid w:val="009A645D"/>
    <w:rsid w:val="009A6A47"/>
    <w:rsid w:val="009A6BA5"/>
    <w:rsid w:val="009A7391"/>
    <w:rsid w:val="009A7EA1"/>
    <w:rsid w:val="009B07CF"/>
    <w:rsid w:val="009B10DA"/>
    <w:rsid w:val="009B11D5"/>
    <w:rsid w:val="009B1BBC"/>
    <w:rsid w:val="009B243A"/>
    <w:rsid w:val="009B252D"/>
    <w:rsid w:val="009B2FB1"/>
    <w:rsid w:val="009B32ED"/>
    <w:rsid w:val="009B375B"/>
    <w:rsid w:val="009B3E0F"/>
    <w:rsid w:val="009B439A"/>
    <w:rsid w:val="009B4829"/>
    <w:rsid w:val="009B4FAA"/>
    <w:rsid w:val="009B60EF"/>
    <w:rsid w:val="009B6C4C"/>
    <w:rsid w:val="009B6D43"/>
    <w:rsid w:val="009B74BD"/>
    <w:rsid w:val="009B7AA4"/>
    <w:rsid w:val="009C0222"/>
    <w:rsid w:val="009C0728"/>
    <w:rsid w:val="009C08ED"/>
    <w:rsid w:val="009C0AAE"/>
    <w:rsid w:val="009C0D58"/>
    <w:rsid w:val="009C1095"/>
    <w:rsid w:val="009C13D2"/>
    <w:rsid w:val="009C1E5F"/>
    <w:rsid w:val="009C25F2"/>
    <w:rsid w:val="009C2A89"/>
    <w:rsid w:val="009C30F9"/>
    <w:rsid w:val="009C36B9"/>
    <w:rsid w:val="009C3779"/>
    <w:rsid w:val="009C452D"/>
    <w:rsid w:val="009C4860"/>
    <w:rsid w:val="009C5184"/>
    <w:rsid w:val="009C5566"/>
    <w:rsid w:val="009C5E20"/>
    <w:rsid w:val="009C670C"/>
    <w:rsid w:val="009C685F"/>
    <w:rsid w:val="009C6AC4"/>
    <w:rsid w:val="009D020F"/>
    <w:rsid w:val="009D04B3"/>
    <w:rsid w:val="009D054F"/>
    <w:rsid w:val="009D0562"/>
    <w:rsid w:val="009D0ECA"/>
    <w:rsid w:val="009D1128"/>
    <w:rsid w:val="009D1350"/>
    <w:rsid w:val="009D1504"/>
    <w:rsid w:val="009D15D9"/>
    <w:rsid w:val="009D1DEC"/>
    <w:rsid w:val="009D3D7A"/>
    <w:rsid w:val="009D596F"/>
    <w:rsid w:val="009D5B7E"/>
    <w:rsid w:val="009D6127"/>
    <w:rsid w:val="009E019C"/>
    <w:rsid w:val="009E0695"/>
    <w:rsid w:val="009E0D43"/>
    <w:rsid w:val="009E1AB9"/>
    <w:rsid w:val="009E1F86"/>
    <w:rsid w:val="009E230E"/>
    <w:rsid w:val="009E2728"/>
    <w:rsid w:val="009E2C95"/>
    <w:rsid w:val="009E33EE"/>
    <w:rsid w:val="009E35FA"/>
    <w:rsid w:val="009E40AD"/>
    <w:rsid w:val="009E41C7"/>
    <w:rsid w:val="009E450D"/>
    <w:rsid w:val="009E67BF"/>
    <w:rsid w:val="009E6BBC"/>
    <w:rsid w:val="009E764A"/>
    <w:rsid w:val="009F0691"/>
    <w:rsid w:val="009F0F32"/>
    <w:rsid w:val="009F2387"/>
    <w:rsid w:val="009F3E40"/>
    <w:rsid w:val="009F5497"/>
    <w:rsid w:val="009F549B"/>
    <w:rsid w:val="009F57A1"/>
    <w:rsid w:val="009F5E65"/>
    <w:rsid w:val="009F650D"/>
    <w:rsid w:val="009F79CD"/>
    <w:rsid w:val="009F7ACC"/>
    <w:rsid w:val="009F7CDD"/>
    <w:rsid w:val="00A0001D"/>
    <w:rsid w:val="00A00399"/>
    <w:rsid w:val="00A00916"/>
    <w:rsid w:val="00A01668"/>
    <w:rsid w:val="00A01AA3"/>
    <w:rsid w:val="00A03152"/>
    <w:rsid w:val="00A039BD"/>
    <w:rsid w:val="00A046BD"/>
    <w:rsid w:val="00A04CBA"/>
    <w:rsid w:val="00A051B6"/>
    <w:rsid w:val="00A051C0"/>
    <w:rsid w:val="00A05283"/>
    <w:rsid w:val="00A07431"/>
    <w:rsid w:val="00A07EB0"/>
    <w:rsid w:val="00A12684"/>
    <w:rsid w:val="00A12ED8"/>
    <w:rsid w:val="00A12F33"/>
    <w:rsid w:val="00A13291"/>
    <w:rsid w:val="00A13BD7"/>
    <w:rsid w:val="00A1487E"/>
    <w:rsid w:val="00A1515F"/>
    <w:rsid w:val="00A1566F"/>
    <w:rsid w:val="00A1594B"/>
    <w:rsid w:val="00A15A02"/>
    <w:rsid w:val="00A15D44"/>
    <w:rsid w:val="00A16359"/>
    <w:rsid w:val="00A16487"/>
    <w:rsid w:val="00A16622"/>
    <w:rsid w:val="00A16A9B"/>
    <w:rsid w:val="00A16ECC"/>
    <w:rsid w:val="00A20834"/>
    <w:rsid w:val="00A21867"/>
    <w:rsid w:val="00A21E04"/>
    <w:rsid w:val="00A22D35"/>
    <w:rsid w:val="00A23A29"/>
    <w:rsid w:val="00A23DE1"/>
    <w:rsid w:val="00A2408F"/>
    <w:rsid w:val="00A25334"/>
    <w:rsid w:val="00A25F42"/>
    <w:rsid w:val="00A2654E"/>
    <w:rsid w:val="00A26F52"/>
    <w:rsid w:val="00A27F36"/>
    <w:rsid w:val="00A301D0"/>
    <w:rsid w:val="00A301D9"/>
    <w:rsid w:val="00A32050"/>
    <w:rsid w:val="00A324A3"/>
    <w:rsid w:val="00A32AD2"/>
    <w:rsid w:val="00A34350"/>
    <w:rsid w:val="00A34B8D"/>
    <w:rsid w:val="00A358DC"/>
    <w:rsid w:val="00A36FBF"/>
    <w:rsid w:val="00A372FB"/>
    <w:rsid w:val="00A37BBB"/>
    <w:rsid w:val="00A41969"/>
    <w:rsid w:val="00A41ACA"/>
    <w:rsid w:val="00A41EBC"/>
    <w:rsid w:val="00A433C8"/>
    <w:rsid w:val="00A44706"/>
    <w:rsid w:val="00A4532A"/>
    <w:rsid w:val="00A4694C"/>
    <w:rsid w:val="00A47617"/>
    <w:rsid w:val="00A50396"/>
    <w:rsid w:val="00A5045C"/>
    <w:rsid w:val="00A514F6"/>
    <w:rsid w:val="00A517D5"/>
    <w:rsid w:val="00A51C22"/>
    <w:rsid w:val="00A520A4"/>
    <w:rsid w:val="00A53634"/>
    <w:rsid w:val="00A555F4"/>
    <w:rsid w:val="00A55992"/>
    <w:rsid w:val="00A55BC7"/>
    <w:rsid w:val="00A563F8"/>
    <w:rsid w:val="00A56A49"/>
    <w:rsid w:val="00A56A52"/>
    <w:rsid w:val="00A573EE"/>
    <w:rsid w:val="00A60FEA"/>
    <w:rsid w:val="00A61393"/>
    <w:rsid w:val="00A6141F"/>
    <w:rsid w:val="00A61737"/>
    <w:rsid w:val="00A61826"/>
    <w:rsid w:val="00A619BB"/>
    <w:rsid w:val="00A61FE5"/>
    <w:rsid w:val="00A6249F"/>
    <w:rsid w:val="00A627B6"/>
    <w:rsid w:val="00A6293E"/>
    <w:rsid w:val="00A62F21"/>
    <w:rsid w:val="00A637CD"/>
    <w:rsid w:val="00A63F6C"/>
    <w:rsid w:val="00A64A7C"/>
    <w:rsid w:val="00A658A8"/>
    <w:rsid w:val="00A65D63"/>
    <w:rsid w:val="00A65D7A"/>
    <w:rsid w:val="00A65FF6"/>
    <w:rsid w:val="00A6667A"/>
    <w:rsid w:val="00A67088"/>
    <w:rsid w:val="00A703D0"/>
    <w:rsid w:val="00A70F40"/>
    <w:rsid w:val="00A7245D"/>
    <w:rsid w:val="00A72DB0"/>
    <w:rsid w:val="00A73CDB"/>
    <w:rsid w:val="00A75617"/>
    <w:rsid w:val="00A756B8"/>
    <w:rsid w:val="00A77022"/>
    <w:rsid w:val="00A7722F"/>
    <w:rsid w:val="00A7724F"/>
    <w:rsid w:val="00A77D38"/>
    <w:rsid w:val="00A801DD"/>
    <w:rsid w:val="00A80EC9"/>
    <w:rsid w:val="00A80FBB"/>
    <w:rsid w:val="00A819AD"/>
    <w:rsid w:val="00A81CA6"/>
    <w:rsid w:val="00A8204D"/>
    <w:rsid w:val="00A83832"/>
    <w:rsid w:val="00A83BA4"/>
    <w:rsid w:val="00A84D62"/>
    <w:rsid w:val="00A853EC"/>
    <w:rsid w:val="00A864E8"/>
    <w:rsid w:val="00A867F3"/>
    <w:rsid w:val="00A86801"/>
    <w:rsid w:val="00A86BF1"/>
    <w:rsid w:val="00A86DCF"/>
    <w:rsid w:val="00A870CB"/>
    <w:rsid w:val="00A87430"/>
    <w:rsid w:val="00A905B3"/>
    <w:rsid w:val="00A92CD2"/>
    <w:rsid w:val="00A92D7F"/>
    <w:rsid w:val="00A93EE2"/>
    <w:rsid w:val="00A94435"/>
    <w:rsid w:val="00A95243"/>
    <w:rsid w:val="00A955B6"/>
    <w:rsid w:val="00A96835"/>
    <w:rsid w:val="00A96E51"/>
    <w:rsid w:val="00A96E69"/>
    <w:rsid w:val="00A96FEE"/>
    <w:rsid w:val="00A970A7"/>
    <w:rsid w:val="00A97ACD"/>
    <w:rsid w:val="00AA0106"/>
    <w:rsid w:val="00AA076B"/>
    <w:rsid w:val="00AA2153"/>
    <w:rsid w:val="00AA217D"/>
    <w:rsid w:val="00AA292C"/>
    <w:rsid w:val="00AA2DA8"/>
    <w:rsid w:val="00AA2ED3"/>
    <w:rsid w:val="00AA4354"/>
    <w:rsid w:val="00AA536E"/>
    <w:rsid w:val="00AA5846"/>
    <w:rsid w:val="00AA6C41"/>
    <w:rsid w:val="00AA70C7"/>
    <w:rsid w:val="00AA7104"/>
    <w:rsid w:val="00AA7543"/>
    <w:rsid w:val="00AA760D"/>
    <w:rsid w:val="00AA78F8"/>
    <w:rsid w:val="00AB15FB"/>
    <w:rsid w:val="00AB209D"/>
    <w:rsid w:val="00AB43F1"/>
    <w:rsid w:val="00AB46E0"/>
    <w:rsid w:val="00AB5B06"/>
    <w:rsid w:val="00AB7C33"/>
    <w:rsid w:val="00AC00BE"/>
    <w:rsid w:val="00AC0E0F"/>
    <w:rsid w:val="00AC0E8C"/>
    <w:rsid w:val="00AC112C"/>
    <w:rsid w:val="00AC19BA"/>
    <w:rsid w:val="00AC1DB3"/>
    <w:rsid w:val="00AC1E6C"/>
    <w:rsid w:val="00AC2221"/>
    <w:rsid w:val="00AC2F49"/>
    <w:rsid w:val="00AC4A09"/>
    <w:rsid w:val="00AC5A3E"/>
    <w:rsid w:val="00AC741F"/>
    <w:rsid w:val="00AC7736"/>
    <w:rsid w:val="00AD0799"/>
    <w:rsid w:val="00AD07A1"/>
    <w:rsid w:val="00AD1EC4"/>
    <w:rsid w:val="00AD30D7"/>
    <w:rsid w:val="00AD349A"/>
    <w:rsid w:val="00AD4EBF"/>
    <w:rsid w:val="00AD527D"/>
    <w:rsid w:val="00AD599D"/>
    <w:rsid w:val="00AD66DB"/>
    <w:rsid w:val="00AD67CA"/>
    <w:rsid w:val="00AD7001"/>
    <w:rsid w:val="00AD729C"/>
    <w:rsid w:val="00AE069A"/>
    <w:rsid w:val="00AE086B"/>
    <w:rsid w:val="00AE0B1A"/>
    <w:rsid w:val="00AE11AA"/>
    <w:rsid w:val="00AE12B8"/>
    <w:rsid w:val="00AE1445"/>
    <w:rsid w:val="00AE1482"/>
    <w:rsid w:val="00AE163A"/>
    <w:rsid w:val="00AE1A27"/>
    <w:rsid w:val="00AE1A44"/>
    <w:rsid w:val="00AE2FAC"/>
    <w:rsid w:val="00AE33EC"/>
    <w:rsid w:val="00AE4523"/>
    <w:rsid w:val="00AE4661"/>
    <w:rsid w:val="00AE498E"/>
    <w:rsid w:val="00AE54CE"/>
    <w:rsid w:val="00AE5838"/>
    <w:rsid w:val="00AE5916"/>
    <w:rsid w:val="00AE5A3C"/>
    <w:rsid w:val="00AE7592"/>
    <w:rsid w:val="00AE7AAC"/>
    <w:rsid w:val="00AF057B"/>
    <w:rsid w:val="00AF08A5"/>
    <w:rsid w:val="00AF1A73"/>
    <w:rsid w:val="00AF1CFF"/>
    <w:rsid w:val="00AF1F4C"/>
    <w:rsid w:val="00AF260F"/>
    <w:rsid w:val="00AF28B0"/>
    <w:rsid w:val="00AF2D84"/>
    <w:rsid w:val="00AF3142"/>
    <w:rsid w:val="00AF31BF"/>
    <w:rsid w:val="00AF3AC6"/>
    <w:rsid w:val="00AF3ADC"/>
    <w:rsid w:val="00AF458D"/>
    <w:rsid w:val="00AF5481"/>
    <w:rsid w:val="00AF5644"/>
    <w:rsid w:val="00AF6806"/>
    <w:rsid w:val="00B01454"/>
    <w:rsid w:val="00B019F7"/>
    <w:rsid w:val="00B01D84"/>
    <w:rsid w:val="00B02021"/>
    <w:rsid w:val="00B0247B"/>
    <w:rsid w:val="00B033A0"/>
    <w:rsid w:val="00B033CF"/>
    <w:rsid w:val="00B03600"/>
    <w:rsid w:val="00B03642"/>
    <w:rsid w:val="00B038E6"/>
    <w:rsid w:val="00B04758"/>
    <w:rsid w:val="00B050F3"/>
    <w:rsid w:val="00B072C6"/>
    <w:rsid w:val="00B07ADB"/>
    <w:rsid w:val="00B07E82"/>
    <w:rsid w:val="00B10247"/>
    <w:rsid w:val="00B10284"/>
    <w:rsid w:val="00B109C3"/>
    <w:rsid w:val="00B11059"/>
    <w:rsid w:val="00B11493"/>
    <w:rsid w:val="00B119B6"/>
    <w:rsid w:val="00B12041"/>
    <w:rsid w:val="00B1217E"/>
    <w:rsid w:val="00B1244F"/>
    <w:rsid w:val="00B12D3E"/>
    <w:rsid w:val="00B13667"/>
    <w:rsid w:val="00B13F07"/>
    <w:rsid w:val="00B14561"/>
    <w:rsid w:val="00B14D49"/>
    <w:rsid w:val="00B1546E"/>
    <w:rsid w:val="00B156D3"/>
    <w:rsid w:val="00B163AB"/>
    <w:rsid w:val="00B16637"/>
    <w:rsid w:val="00B176E4"/>
    <w:rsid w:val="00B17EEC"/>
    <w:rsid w:val="00B20870"/>
    <w:rsid w:val="00B21433"/>
    <w:rsid w:val="00B22C50"/>
    <w:rsid w:val="00B23458"/>
    <w:rsid w:val="00B25469"/>
    <w:rsid w:val="00B27496"/>
    <w:rsid w:val="00B3011C"/>
    <w:rsid w:val="00B3032F"/>
    <w:rsid w:val="00B30839"/>
    <w:rsid w:val="00B317AE"/>
    <w:rsid w:val="00B31F6C"/>
    <w:rsid w:val="00B3221C"/>
    <w:rsid w:val="00B32A3E"/>
    <w:rsid w:val="00B339EA"/>
    <w:rsid w:val="00B33A4E"/>
    <w:rsid w:val="00B34998"/>
    <w:rsid w:val="00B35563"/>
    <w:rsid w:val="00B366F2"/>
    <w:rsid w:val="00B36823"/>
    <w:rsid w:val="00B37655"/>
    <w:rsid w:val="00B376FE"/>
    <w:rsid w:val="00B377EB"/>
    <w:rsid w:val="00B40073"/>
    <w:rsid w:val="00B402C5"/>
    <w:rsid w:val="00B40378"/>
    <w:rsid w:val="00B40A78"/>
    <w:rsid w:val="00B41321"/>
    <w:rsid w:val="00B41B72"/>
    <w:rsid w:val="00B41D5F"/>
    <w:rsid w:val="00B42D22"/>
    <w:rsid w:val="00B44629"/>
    <w:rsid w:val="00B4483C"/>
    <w:rsid w:val="00B45EF4"/>
    <w:rsid w:val="00B47177"/>
    <w:rsid w:val="00B508BB"/>
    <w:rsid w:val="00B50CDC"/>
    <w:rsid w:val="00B515CF"/>
    <w:rsid w:val="00B51713"/>
    <w:rsid w:val="00B51D30"/>
    <w:rsid w:val="00B52944"/>
    <w:rsid w:val="00B529C1"/>
    <w:rsid w:val="00B53078"/>
    <w:rsid w:val="00B532B2"/>
    <w:rsid w:val="00B537A3"/>
    <w:rsid w:val="00B56568"/>
    <w:rsid w:val="00B5680B"/>
    <w:rsid w:val="00B56EB1"/>
    <w:rsid w:val="00B57034"/>
    <w:rsid w:val="00B575F7"/>
    <w:rsid w:val="00B57ADA"/>
    <w:rsid w:val="00B60050"/>
    <w:rsid w:val="00B60DCF"/>
    <w:rsid w:val="00B61D1A"/>
    <w:rsid w:val="00B61DE2"/>
    <w:rsid w:val="00B638B1"/>
    <w:rsid w:val="00B654AF"/>
    <w:rsid w:val="00B65BFD"/>
    <w:rsid w:val="00B669CF"/>
    <w:rsid w:val="00B66CC6"/>
    <w:rsid w:val="00B6723B"/>
    <w:rsid w:val="00B676D4"/>
    <w:rsid w:val="00B67FB9"/>
    <w:rsid w:val="00B70609"/>
    <w:rsid w:val="00B70D04"/>
    <w:rsid w:val="00B71900"/>
    <w:rsid w:val="00B71C21"/>
    <w:rsid w:val="00B71E6A"/>
    <w:rsid w:val="00B7381F"/>
    <w:rsid w:val="00B73D7D"/>
    <w:rsid w:val="00B73EBA"/>
    <w:rsid w:val="00B74576"/>
    <w:rsid w:val="00B74A73"/>
    <w:rsid w:val="00B759BB"/>
    <w:rsid w:val="00B7698B"/>
    <w:rsid w:val="00B77540"/>
    <w:rsid w:val="00B77B0D"/>
    <w:rsid w:val="00B80608"/>
    <w:rsid w:val="00B8120B"/>
    <w:rsid w:val="00B826D3"/>
    <w:rsid w:val="00B82859"/>
    <w:rsid w:val="00B82FED"/>
    <w:rsid w:val="00B8400C"/>
    <w:rsid w:val="00B84A2B"/>
    <w:rsid w:val="00B85BC9"/>
    <w:rsid w:val="00B85F7C"/>
    <w:rsid w:val="00B864AA"/>
    <w:rsid w:val="00B86A71"/>
    <w:rsid w:val="00B87E06"/>
    <w:rsid w:val="00B90087"/>
    <w:rsid w:val="00B91E93"/>
    <w:rsid w:val="00B925B3"/>
    <w:rsid w:val="00B92AA8"/>
    <w:rsid w:val="00B930D8"/>
    <w:rsid w:val="00B938DD"/>
    <w:rsid w:val="00B94031"/>
    <w:rsid w:val="00B951F5"/>
    <w:rsid w:val="00B9527D"/>
    <w:rsid w:val="00B95560"/>
    <w:rsid w:val="00B95D55"/>
    <w:rsid w:val="00B95E4A"/>
    <w:rsid w:val="00B95E8F"/>
    <w:rsid w:val="00B96440"/>
    <w:rsid w:val="00B97E18"/>
    <w:rsid w:val="00BA1812"/>
    <w:rsid w:val="00BA1DA8"/>
    <w:rsid w:val="00BA2249"/>
    <w:rsid w:val="00BA24AE"/>
    <w:rsid w:val="00BA371C"/>
    <w:rsid w:val="00BA5137"/>
    <w:rsid w:val="00BA57A5"/>
    <w:rsid w:val="00BA5E5D"/>
    <w:rsid w:val="00BA663A"/>
    <w:rsid w:val="00BA675E"/>
    <w:rsid w:val="00BA7009"/>
    <w:rsid w:val="00BA71BF"/>
    <w:rsid w:val="00BA7C8C"/>
    <w:rsid w:val="00BB089D"/>
    <w:rsid w:val="00BB08F4"/>
    <w:rsid w:val="00BB1022"/>
    <w:rsid w:val="00BB13B4"/>
    <w:rsid w:val="00BB18CF"/>
    <w:rsid w:val="00BB31CD"/>
    <w:rsid w:val="00BB427C"/>
    <w:rsid w:val="00BB52FE"/>
    <w:rsid w:val="00BB5FC9"/>
    <w:rsid w:val="00BB6099"/>
    <w:rsid w:val="00BB6775"/>
    <w:rsid w:val="00BB73E7"/>
    <w:rsid w:val="00BC04BA"/>
    <w:rsid w:val="00BC0AEE"/>
    <w:rsid w:val="00BC222C"/>
    <w:rsid w:val="00BC2248"/>
    <w:rsid w:val="00BC266E"/>
    <w:rsid w:val="00BC283B"/>
    <w:rsid w:val="00BC2DBA"/>
    <w:rsid w:val="00BC3696"/>
    <w:rsid w:val="00BC4F95"/>
    <w:rsid w:val="00BC50CB"/>
    <w:rsid w:val="00BC60A3"/>
    <w:rsid w:val="00BC751A"/>
    <w:rsid w:val="00BC7B9E"/>
    <w:rsid w:val="00BD10F5"/>
    <w:rsid w:val="00BD11D8"/>
    <w:rsid w:val="00BD127A"/>
    <w:rsid w:val="00BD1655"/>
    <w:rsid w:val="00BD26AB"/>
    <w:rsid w:val="00BD2975"/>
    <w:rsid w:val="00BD2E28"/>
    <w:rsid w:val="00BD3B41"/>
    <w:rsid w:val="00BD44E7"/>
    <w:rsid w:val="00BD5298"/>
    <w:rsid w:val="00BD569D"/>
    <w:rsid w:val="00BD6F44"/>
    <w:rsid w:val="00BD715E"/>
    <w:rsid w:val="00BE17F3"/>
    <w:rsid w:val="00BE2A96"/>
    <w:rsid w:val="00BE408A"/>
    <w:rsid w:val="00BE4259"/>
    <w:rsid w:val="00BE4FC8"/>
    <w:rsid w:val="00BE53ED"/>
    <w:rsid w:val="00BE61EC"/>
    <w:rsid w:val="00BE6E61"/>
    <w:rsid w:val="00BE73C9"/>
    <w:rsid w:val="00BF161E"/>
    <w:rsid w:val="00BF1671"/>
    <w:rsid w:val="00BF18DD"/>
    <w:rsid w:val="00BF3216"/>
    <w:rsid w:val="00BF38FC"/>
    <w:rsid w:val="00BF3BB4"/>
    <w:rsid w:val="00BF4F13"/>
    <w:rsid w:val="00BF583F"/>
    <w:rsid w:val="00BF5EED"/>
    <w:rsid w:val="00BF6871"/>
    <w:rsid w:val="00BF6C08"/>
    <w:rsid w:val="00BF6CA6"/>
    <w:rsid w:val="00BF7357"/>
    <w:rsid w:val="00BF7497"/>
    <w:rsid w:val="00BF7A08"/>
    <w:rsid w:val="00BF7CA3"/>
    <w:rsid w:val="00C004CF"/>
    <w:rsid w:val="00C01307"/>
    <w:rsid w:val="00C02752"/>
    <w:rsid w:val="00C0295C"/>
    <w:rsid w:val="00C02FDC"/>
    <w:rsid w:val="00C0340C"/>
    <w:rsid w:val="00C036B3"/>
    <w:rsid w:val="00C037AA"/>
    <w:rsid w:val="00C03AE9"/>
    <w:rsid w:val="00C03C5A"/>
    <w:rsid w:val="00C041F5"/>
    <w:rsid w:val="00C04BE8"/>
    <w:rsid w:val="00C056DC"/>
    <w:rsid w:val="00C056DD"/>
    <w:rsid w:val="00C0585F"/>
    <w:rsid w:val="00C059F2"/>
    <w:rsid w:val="00C05C50"/>
    <w:rsid w:val="00C06324"/>
    <w:rsid w:val="00C06BA0"/>
    <w:rsid w:val="00C07A8B"/>
    <w:rsid w:val="00C07A8F"/>
    <w:rsid w:val="00C1058B"/>
    <w:rsid w:val="00C109D0"/>
    <w:rsid w:val="00C10E96"/>
    <w:rsid w:val="00C1114E"/>
    <w:rsid w:val="00C11384"/>
    <w:rsid w:val="00C1149C"/>
    <w:rsid w:val="00C11919"/>
    <w:rsid w:val="00C11FB3"/>
    <w:rsid w:val="00C121CF"/>
    <w:rsid w:val="00C127E9"/>
    <w:rsid w:val="00C139FC"/>
    <w:rsid w:val="00C13B53"/>
    <w:rsid w:val="00C1512E"/>
    <w:rsid w:val="00C153E9"/>
    <w:rsid w:val="00C15691"/>
    <w:rsid w:val="00C16E7D"/>
    <w:rsid w:val="00C172D9"/>
    <w:rsid w:val="00C17BB8"/>
    <w:rsid w:val="00C17E48"/>
    <w:rsid w:val="00C17FF0"/>
    <w:rsid w:val="00C20018"/>
    <w:rsid w:val="00C20916"/>
    <w:rsid w:val="00C2128D"/>
    <w:rsid w:val="00C229FF"/>
    <w:rsid w:val="00C23291"/>
    <w:rsid w:val="00C23C26"/>
    <w:rsid w:val="00C23CCB"/>
    <w:rsid w:val="00C23FFF"/>
    <w:rsid w:val="00C24852"/>
    <w:rsid w:val="00C249E4"/>
    <w:rsid w:val="00C24C8E"/>
    <w:rsid w:val="00C2561A"/>
    <w:rsid w:val="00C25A07"/>
    <w:rsid w:val="00C25E80"/>
    <w:rsid w:val="00C26273"/>
    <w:rsid w:val="00C2662E"/>
    <w:rsid w:val="00C26982"/>
    <w:rsid w:val="00C27AAE"/>
    <w:rsid w:val="00C30EBA"/>
    <w:rsid w:val="00C311E8"/>
    <w:rsid w:val="00C32D89"/>
    <w:rsid w:val="00C32E35"/>
    <w:rsid w:val="00C33613"/>
    <w:rsid w:val="00C339B3"/>
    <w:rsid w:val="00C34175"/>
    <w:rsid w:val="00C36531"/>
    <w:rsid w:val="00C36A5F"/>
    <w:rsid w:val="00C37BED"/>
    <w:rsid w:val="00C37D7A"/>
    <w:rsid w:val="00C40A00"/>
    <w:rsid w:val="00C40FC9"/>
    <w:rsid w:val="00C414A0"/>
    <w:rsid w:val="00C41B63"/>
    <w:rsid w:val="00C436D9"/>
    <w:rsid w:val="00C43CBB"/>
    <w:rsid w:val="00C44D1D"/>
    <w:rsid w:val="00C45540"/>
    <w:rsid w:val="00C47F6A"/>
    <w:rsid w:val="00C50068"/>
    <w:rsid w:val="00C5065A"/>
    <w:rsid w:val="00C50B55"/>
    <w:rsid w:val="00C51719"/>
    <w:rsid w:val="00C531E3"/>
    <w:rsid w:val="00C53563"/>
    <w:rsid w:val="00C539FA"/>
    <w:rsid w:val="00C53B4B"/>
    <w:rsid w:val="00C53BCE"/>
    <w:rsid w:val="00C54245"/>
    <w:rsid w:val="00C5430D"/>
    <w:rsid w:val="00C544D8"/>
    <w:rsid w:val="00C5529F"/>
    <w:rsid w:val="00C55649"/>
    <w:rsid w:val="00C56AFA"/>
    <w:rsid w:val="00C5750C"/>
    <w:rsid w:val="00C5753D"/>
    <w:rsid w:val="00C604BA"/>
    <w:rsid w:val="00C60E27"/>
    <w:rsid w:val="00C60EB0"/>
    <w:rsid w:val="00C61414"/>
    <w:rsid w:val="00C61773"/>
    <w:rsid w:val="00C6204C"/>
    <w:rsid w:val="00C621F4"/>
    <w:rsid w:val="00C62387"/>
    <w:rsid w:val="00C634DA"/>
    <w:rsid w:val="00C63E1C"/>
    <w:rsid w:val="00C63EA4"/>
    <w:rsid w:val="00C6493B"/>
    <w:rsid w:val="00C654BD"/>
    <w:rsid w:val="00C6587C"/>
    <w:rsid w:val="00C658C9"/>
    <w:rsid w:val="00C659FA"/>
    <w:rsid w:val="00C65AF0"/>
    <w:rsid w:val="00C665FD"/>
    <w:rsid w:val="00C66865"/>
    <w:rsid w:val="00C66E66"/>
    <w:rsid w:val="00C67893"/>
    <w:rsid w:val="00C703CF"/>
    <w:rsid w:val="00C70BE4"/>
    <w:rsid w:val="00C70FB0"/>
    <w:rsid w:val="00C71870"/>
    <w:rsid w:val="00C71BD8"/>
    <w:rsid w:val="00C71F2E"/>
    <w:rsid w:val="00C72368"/>
    <w:rsid w:val="00C72ED5"/>
    <w:rsid w:val="00C73206"/>
    <w:rsid w:val="00C737EC"/>
    <w:rsid w:val="00C738CB"/>
    <w:rsid w:val="00C74253"/>
    <w:rsid w:val="00C74CEC"/>
    <w:rsid w:val="00C74FD1"/>
    <w:rsid w:val="00C75077"/>
    <w:rsid w:val="00C755B9"/>
    <w:rsid w:val="00C75684"/>
    <w:rsid w:val="00C7596E"/>
    <w:rsid w:val="00C75AE0"/>
    <w:rsid w:val="00C7663B"/>
    <w:rsid w:val="00C767CA"/>
    <w:rsid w:val="00C76A84"/>
    <w:rsid w:val="00C76ACC"/>
    <w:rsid w:val="00C8034A"/>
    <w:rsid w:val="00C8088C"/>
    <w:rsid w:val="00C81618"/>
    <w:rsid w:val="00C81B3D"/>
    <w:rsid w:val="00C81B86"/>
    <w:rsid w:val="00C820C4"/>
    <w:rsid w:val="00C825C2"/>
    <w:rsid w:val="00C8267F"/>
    <w:rsid w:val="00C82C7F"/>
    <w:rsid w:val="00C830E7"/>
    <w:rsid w:val="00C837BB"/>
    <w:rsid w:val="00C83C0D"/>
    <w:rsid w:val="00C849C5"/>
    <w:rsid w:val="00C84A02"/>
    <w:rsid w:val="00C84C7B"/>
    <w:rsid w:val="00C850F5"/>
    <w:rsid w:val="00C85F85"/>
    <w:rsid w:val="00C86F15"/>
    <w:rsid w:val="00C87DA7"/>
    <w:rsid w:val="00C90B6E"/>
    <w:rsid w:val="00C90D0A"/>
    <w:rsid w:val="00C91C88"/>
    <w:rsid w:val="00C922A9"/>
    <w:rsid w:val="00C93153"/>
    <w:rsid w:val="00C93485"/>
    <w:rsid w:val="00C938B3"/>
    <w:rsid w:val="00C939E7"/>
    <w:rsid w:val="00C9414A"/>
    <w:rsid w:val="00C95942"/>
    <w:rsid w:val="00C95A55"/>
    <w:rsid w:val="00C96B72"/>
    <w:rsid w:val="00C973F1"/>
    <w:rsid w:val="00C97B74"/>
    <w:rsid w:val="00C97B8D"/>
    <w:rsid w:val="00C97C2C"/>
    <w:rsid w:val="00CA00E2"/>
    <w:rsid w:val="00CA0B8E"/>
    <w:rsid w:val="00CA1019"/>
    <w:rsid w:val="00CA1619"/>
    <w:rsid w:val="00CA211A"/>
    <w:rsid w:val="00CA255C"/>
    <w:rsid w:val="00CA2815"/>
    <w:rsid w:val="00CA292E"/>
    <w:rsid w:val="00CA30A0"/>
    <w:rsid w:val="00CA3995"/>
    <w:rsid w:val="00CA3EE5"/>
    <w:rsid w:val="00CA508E"/>
    <w:rsid w:val="00CA50D5"/>
    <w:rsid w:val="00CA55F1"/>
    <w:rsid w:val="00CA565A"/>
    <w:rsid w:val="00CA5670"/>
    <w:rsid w:val="00CA5723"/>
    <w:rsid w:val="00CA5D24"/>
    <w:rsid w:val="00CA5EC7"/>
    <w:rsid w:val="00CA70F2"/>
    <w:rsid w:val="00CA7451"/>
    <w:rsid w:val="00CB03DE"/>
    <w:rsid w:val="00CB0A7D"/>
    <w:rsid w:val="00CB0D45"/>
    <w:rsid w:val="00CB1AB0"/>
    <w:rsid w:val="00CB1E48"/>
    <w:rsid w:val="00CB23C4"/>
    <w:rsid w:val="00CB2577"/>
    <w:rsid w:val="00CB2631"/>
    <w:rsid w:val="00CB3020"/>
    <w:rsid w:val="00CB3332"/>
    <w:rsid w:val="00CB355C"/>
    <w:rsid w:val="00CB35D5"/>
    <w:rsid w:val="00CB3736"/>
    <w:rsid w:val="00CB3BF6"/>
    <w:rsid w:val="00CB55F6"/>
    <w:rsid w:val="00CB5FD9"/>
    <w:rsid w:val="00CC0499"/>
    <w:rsid w:val="00CC0647"/>
    <w:rsid w:val="00CC0CA3"/>
    <w:rsid w:val="00CC1A9A"/>
    <w:rsid w:val="00CC3A72"/>
    <w:rsid w:val="00CC3F5B"/>
    <w:rsid w:val="00CC4C98"/>
    <w:rsid w:val="00CC4F28"/>
    <w:rsid w:val="00CC5871"/>
    <w:rsid w:val="00CC5873"/>
    <w:rsid w:val="00CC5DB1"/>
    <w:rsid w:val="00CC661E"/>
    <w:rsid w:val="00CC6EAB"/>
    <w:rsid w:val="00CC7356"/>
    <w:rsid w:val="00CC776A"/>
    <w:rsid w:val="00CC7FDE"/>
    <w:rsid w:val="00CD05D2"/>
    <w:rsid w:val="00CD0915"/>
    <w:rsid w:val="00CD0FCD"/>
    <w:rsid w:val="00CD1773"/>
    <w:rsid w:val="00CD194C"/>
    <w:rsid w:val="00CD2DC9"/>
    <w:rsid w:val="00CD354B"/>
    <w:rsid w:val="00CD381F"/>
    <w:rsid w:val="00CD5060"/>
    <w:rsid w:val="00CD55B0"/>
    <w:rsid w:val="00CD6204"/>
    <w:rsid w:val="00CD6F5A"/>
    <w:rsid w:val="00CD70ED"/>
    <w:rsid w:val="00CE007C"/>
    <w:rsid w:val="00CE0EF1"/>
    <w:rsid w:val="00CE12A9"/>
    <w:rsid w:val="00CE1750"/>
    <w:rsid w:val="00CE28AA"/>
    <w:rsid w:val="00CE3B1B"/>
    <w:rsid w:val="00CE3B69"/>
    <w:rsid w:val="00CE3EA6"/>
    <w:rsid w:val="00CE420A"/>
    <w:rsid w:val="00CE4E16"/>
    <w:rsid w:val="00CE5B2A"/>
    <w:rsid w:val="00CE5B6A"/>
    <w:rsid w:val="00CE6BC7"/>
    <w:rsid w:val="00CE6F1A"/>
    <w:rsid w:val="00CF0256"/>
    <w:rsid w:val="00CF0543"/>
    <w:rsid w:val="00CF0573"/>
    <w:rsid w:val="00CF06D8"/>
    <w:rsid w:val="00CF245C"/>
    <w:rsid w:val="00CF2479"/>
    <w:rsid w:val="00CF2F84"/>
    <w:rsid w:val="00CF3569"/>
    <w:rsid w:val="00CF3E30"/>
    <w:rsid w:val="00CF425F"/>
    <w:rsid w:val="00CF459E"/>
    <w:rsid w:val="00CF4A65"/>
    <w:rsid w:val="00CF4B11"/>
    <w:rsid w:val="00CF5444"/>
    <w:rsid w:val="00CF55E1"/>
    <w:rsid w:val="00CF58D0"/>
    <w:rsid w:val="00CF6907"/>
    <w:rsid w:val="00CF71CD"/>
    <w:rsid w:val="00CF77DA"/>
    <w:rsid w:val="00D00944"/>
    <w:rsid w:val="00D00DE4"/>
    <w:rsid w:val="00D01BB5"/>
    <w:rsid w:val="00D01E94"/>
    <w:rsid w:val="00D02650"/>
    <w:rsid w:val="00D032AF"/>
    <w:rsid w:val="00D0417A"/>
    <w:rsid w:val="00D04218"/>
    <w:rsid w:val="00D04524"/>
    <w:rsid w:val="00D0479D"/>
    <w:rsid w:val="00D049BB"/>
    <w:rsid w:val="00D059E8"/>
    <w:rsid w:val="00D05D8D"/>
    <w:rsid w:val="00D05F1A"/>
    <w:rsid w:val="00D06672"/>
    <w:rsid w:val="00D06A7E"/>
    <w:rsid w:val="00D06D56"/>
    <w:rsid w:val="00D06E5F"/>
    <w:rsid w:val="00D07D1B"/>
    <w:rsid w:val="00D10141"/>
    <w:rsid w:val="00D109E1"/>
    <w:rsid w:val="00D10B3C"/>
    <w:rsid w:val="00D10BC1"/>
    <w:rsid w:val="00D10D25"/>
    <w:rsid w:val="00D11455"/>
    <w:rsid w:val="00D114B6"/>
    <w:rsid w:val="00D1170B"/>
    <w:rsid w:val="00D123B7"/>
    <w:rsid w:val="00D133B0"/>
    <w:rsid w:val="00D13F73"/>
    <w:rsid w:val="00D1498D"/>
    <w:rsid w:val="00D16086"/>
    <w:rsid w:val="00D16678"/>
    <w:rsid w:val="00D16ED5"/>
    <w:rsid w:val="00D1773F"/>
    <w:rsid w:val="00D17BBA"/>
    <w:rsid w:val="00D17C43"/>
    <w:rsid w:val="00D201F6"/>
    <w:rsid w:val="00D20FC6"/>
    <w:rsid w:val="00D20FE5"/>
    <w:rsid w:val="00D216CA"/>
    <w:rsid w:val="00D224C6"/>
    <w:rsid w:val="00D246FD"/>
    <w:rsid w:val="00D24D6E"/>
    <w:rsid w:val="00D25084"/>
    <w:rsid w:val="00D26C76"/>
    <w:rsid w:val="00D26E3D"/>
    <w:rsid w:val="00D315CA"/>
    <w:rsid w:val="00D335AA"/>
    <w:rsid w:val="00D33D71"/>
    <w:rsid w:val="00D343DE"/>
    <w:rsid w:val="00D34E72"/>
    <w:rsid w:val="00D3529F"/>
    <w:rsid w:val="00D3570F"/>
    <w:rsid w:val="00D3690D"/>
    <w:rsid w:val="00D37D89"/>
    <w:rsid w:val="00D40291"/>
    <w:rsid w:val="00D40BF6"/>
    <w:rsid w:val="00D40D73"/>
    <w:rsid w:val="00D42C51"/>
    <w:rsid w:val="00D43432"/>
    <w:rsid w:val="00D43484"/>
    <w:rsid w:val="00D434E3"/>
    <w:rsid w:val="00D438B7"/>
    <w:rsid w:val="00D438D7"/>
    <w:rsid w:val="00D444A7"/>
    <w:rsid w:val="00D44E4A"/>
    <w:rsid w:val="00D453E6"/>
    <w:rsid w:val="00D45467"/>
    <w:rsid w:val="00D462F4"/>
    <w:rsid w:val="00D46D01"/>
    <w:rsid w:val="00D47033"/>
    <w:rsid w:val="00D47082"/>
    <w:rsid w:val="00D47313"/>
    <w:rsid w:val="00D47B36"/>
    <w:rsid w:val="00D5023E"/>
    <w:rsid w:val="00D51873"/>
    <w:rsid w:val="00D51916"/>
    <w:rsid w:val="00D5204E"/>
    <w:rsid w:val="00D522BE"/>
    <w:rsid w:val="00D528BE"/>
    <w:rsid w:val="00D529F7"/>
    <w:rsid w:val="00D531E3"/>
    <w:rsid w:val="00D532BE"/>
    <w:rsid w:val="00D53792"/>
    <w:rsid w:val="00D544CC"/>
    <w:rsid w:val="00D546AB"/>
    <w:rsid w:val="00D552B1"/>
    <w:rsid w:val="00D5554E"/>
    <w:rsid w:val="00D55A2E"/>
    <w:rsid w:val="00D56128"/>
    <w:rsid w:val="00D57651"/>
    <w:rsid w:val="00D5765F"/>
    <w:rsid w:val="00D577B3"/>
    <w:rsid w:val="00D57D4E"/>
    <w:rsid w:val="00D61ABC"/>
    <w:rsid w:val="00D61B5B"/>
    <w:rsid w:val="00D6214A"/>
    <w:rsid w:val="00D62E86"/>
    <w:rsid w:val="00D63366"/>
    <w:rsid w:val="00D6338E"/>
    <w:rsid w:val="00D64634"/>
    <w:rsid w:val="00D64D68"/>
    <w:rsid w:val="00D65017"/>
    <w:rsid w:val="00D65905"/>
    <w:rsid w:val="00D66480"/>
    <w:rsid w:val="00D67677"/>
    <w:rsid w:val="00D70584"/>
    <w:rsid w:val="00D7064C"/>
    <w:rsid w:val="00D70EFC"/>
    <w:rsid w:val="00D71562"/>
    <w:rsid w:val="00D726C0"/>
    <w:rsid w:val="00D7335C"/>
    <w:rsid w:val="00D733BE"/>
    <w:rsid w:val="00D745A2"/>
    <w:rsid w:val="00D74CAB"/>
    <w:rsid w:val="00D7594B"/>
    <w:rsid w:val="00D76B98"/>
    <w:rsid w:val="00D776E5"/>
    <w:rsid w:val="00D779ED"/>
    <w:rsid w:val="00D77FF9"/>
    <w:rsid w:val="00D80792"/>
    <w:rsid w:val="00D80FF7"/>
    <w:rsid w:val="00D81D9A"/>
    <w:rsid w:val="00D823F8"/>
    <w:rsid w:val="00D8290A"/>
    <w:rsid w:val="00D8328E"/>
    <w:rsid w:val="00D83558"/>
    <w:rsid w:val="00D8375A"/>
    <w:rsid w:val="00D83A99"/>
    <w:rsid w:val="00D84DFF"/>
    <w:rsid w:val="00D84FDE"/>
    <w:rsid w:val="00D8666B"/>
    <w:rsid w:val="00D866E3"/>
    <w:rsid w:val="00D86AFA"/>
    <w:rsid w:val="00D87B74"/>
    <w:rsid w:val="00D907D6"/>
    <w:rsid w:val="00D913F0"/>
    <w:rsid w:val="00D9194B"/>
    <w:rsid w:val="00D9197E"/>
    <w:rsid w:val="00D92B10"/>
    <w:rsid w:val="00D92DBC"/>
    <w:rsid w:val="00D93B15"/>
    <w:rsid w:val="00D940F1"/>
    <w:rsid w:val="00D942F5"/>
    <w:rsid w:val="00D94F96"/>
    <w:rsid w:val="00D955EC"/>
    <w:rsid w:val="00D967AA"/>
    <w:rsid w:val="00D96D6E"/>
    <w:rsid w:val="00D9748C"/>
    <w:rsid w:val="00D97D8E"/>
    <w:rsid w:val="00DA01D4"/>
    <w:rsid w:val="00DA0426"/>
    <w:rsid w:val="00DA0B91"/>
    <w:rsid w:val="00DA0BF6"/>
    <w:rsid w:val="00DA10B6"/>
    <w:rsid w:val="00DA2624"/>
    <w:rsid w:val="00DA2C50"/>
    <w:rsid w:val="00DA3D6D"/>
    <w:rsid w:val="00DA3F34"/>
    <w:rsid w:val="00DA4350"/>
    <w:rsid w:val="00DA5A51"/>
    <w:rsid w:val="00DA62D5"/>
    <w:rsid w:val="00DA68F7"/>
    <w:rsid w:val="00DA6A7A"/>
    <w:rsid w:val="00DA708F"/>
    <w:rsid w:val="00DA72F5"/>
    <w:rsid w:val="00DA767E"/>
    <w:rsid w:val="00DA791C"/>
    <w:rsid w:val="00DB1543"/>
    <w:rsid w:val="00DB1655"/>
    <w:rsid w:val="00DB1C4C"/>
    <w:rsid w:val="00DB22F8"/>
    <w:rsid w:val="00DB3A54"/>
    <w:rsid w:val="00DB5888"/>
    <w:rsid w:val="00DB6D30"/>
    <w:rsid w:val="00DB718B"/>
    <w:rsid w:val="00DC064F"/>
    <w:rsid w:val="00DC0776"/>
    <w:rsid w:val="00DC0E3E"/>
    <w:rsid w:val="00DC174A"/>
    <w:rsid w:val="00DC1CCB"/>
    <w:rsid w:val="00DC2243"/>
    <w:rsid w:val="00DC29F6"/>
    <w:rsid w:val="00DC406F"/>
    <w:rsid w:val="00DC4F14"/>
    <w:rsid w:val="00DC50F9"/>
    <w:rsid w:val="00DC5360"/>
    <w:rsid w:val="00DC5767"/>
    <w:rsid w:val="00DC5DBA"/>
    <w:rsid w:val="00DC626B"/>
    <w:rsid w:val="00DC7A8A"/>
    <w:rsid w:val="00DD0CFB"/>
    <w:rsid w:val="00DD1B40"/>
    <w:rsid w:val="00DD1E11"/>
    <w:rsid w:val="00DD213E"/>
    <w:rsid w:val="00DD22BA"/>
    <w:rsid w:val="00DD3273"/>
    <w:rsid w:val="00DD34CB"/>
    <w:rsid w:val="00DD352E"/>
    <w:rsid w:val="00DD43BD"/>
    <w:rsid w:val="00DD4859"/>
    <w:rsid w:val="00DD4D16"/>
    <w:rsid w:val="00DD5320"/>
    <w:rsid w:val="00DD5499"/>
    <w:rsid w:val="00DD5574"/>
    <w:rsid w:val="00DD565E"/>
    <w:rsid w:val="00DD5F78"/>
    <w:rsid w:val="00DD6545"/>
    <w:rsid w:val="00DD7FCC"/>
    <w:rsid w:val="00DE081F"/>
    <w:rsid w:val="00DE1044"/>
    <w:rsid w:val="00DE1660"/>
    <w:rsid w:val="00DE18E8"/>
    <w:rsid w:val="00DE32BA"/>
    <w:rsid w:val="00DE3E7A"/>
    <w:rsid w:val="00DE3E94"/>
    <w:rsid w:val="00DE424A"/>
    <w:rsid w:val="00DE4491"/>
    <w:rsid w:val="00DE47DE"/>
    <w:rsid w:val="00DE4C37"/>
    <w:rsid w:val="00DE4CB3"/>
    <w:rsid w:val="00DE5B26"/>
    <w:rsid w:val="00DE6B31"/>
    <w:rsid w:val="00DE7000"/>
    <w:rsid w:val="00DF02F9"/>
    <w:rsid w:val="00DF127E"/>
    <w:rsid w:val="00DF14D2"/>
    <w:rsid w:val="00DF17C5"/>
    <w:rsid w:val="00DF1DD0"/>
    <w:rsid w:val="00DF20F8"/>
    <w:rsid w:val="00DF3379"/>
    <w:rsid w:val="00DF42C1"/>
    <w:rsid w:val="00DF4EDA"/>
    <w:rsid w:val="00DF5498"/>
    <w:rsid w:val="00DF63B9"/>
    <w:rsid w:val="00DF6951"/>
    <w:rsid w:val="00DF7031"/>
    <w:rsid w:val="00DF7636"/>
    <w:rsid w:val="00DF780F"/>
    <w:rsid w:val="00DF7C9D"/>
    <w:rsid w:val="00DF7F4E"/>
    <w:rsid w:val="00E006DC"/>
    <w:rsid w:val="00E00E50"/>
    <w:rsid w:val="00E010B1"/>
    <w:rsid w:val="00E011D2"/>
    <w:rsid w:val="00E016FC"/>
    <w:rsid w:val="00E01A20"/>
    <w:rsid w:val="00E01A6A"/>
    <w:rsid w:val="00E01F51"/>
    <w:rsid w:val="00E02D58"/>
    <w:rsid w:val="00E03183"/>
    <w:rsid w:val="00E0429A"/>
    <w:rsid w:val="00E04B66"/>
    <w:rsid w:val="00E05D2F"/>
    <w:rsid w:val="00E067EB"/>
    <w:rsid w:val="00E06C1A"/>
    <w:rsid w:val="00E072EB"/>
    <w:rsid w:val="00E07360"/>
    <w:rsid w:val="00E07721"/>
    <w:rsid w:val="00E079BB"/>
    <w:rsid w:val="00E07F11"/>
    <w:rsid w:val="00E10AAA"/>
    <w:rsid w:val="00E10D8B"/>
    <w:rsid w:val="00E1172B"/>
    <w:rsid w:val="00E11E2F"/>
    <w:rsid w:val="00E12097"/>
    <w:rsid w:val="00E128D2"/>
    <w:rsid w:val="00E12F54"/>
    <w:rsid w:val="00E132BA"/>
    <w:rsid w:val="00E13EA5"/>
    <w:rsid w:val="00E1440E"/>
    <w:rsid w:val="00E14C46"/>
    <w:rsid w:val="00E166C5"/>
    <w:rsid w:val="00E1724A"/>
    <w:rsid w:val="00E20337"/>
    <w:rsid w:val="00E2176C"/>
    <w:rsid w:val="00E217AC"/>
    <w:rsid w:val="00E218B1"/>
    <w:rsid w:val="00E21AAA"/>
    <w:rsid w:val="00E2238E"/>
    <w:rsid w:val="00E22804"/>
    <w:rsid w:val="00E22A13"/>
    <w:rsid w:val="00E23060"/>
    <w:rsid w:val="00E238D5"/>
    <w:rsid w:val="00E24653"/>
    <w:rsid w:val="00E24D12"/>
    <w:rsid w:val="00E267DB"/>
    <w:rsid w:val="00E26C4A"/>
    <w:rsid w:val="00E272B1"/>
    <w:rsid w:val="00E300E9"/>
    <w:rsid w:val="00E30463"/>
    <w:rsid w:val="00E30E10"/>
    <w:rsid w:val="00E30E50"/>
    <w:rsid w:val="00E3171B"/>
    <w:rsid w:val="00E31C7D"/>
    <w:rsid w:val="00E321D4"/>
    <w:rsid w:val="00E32248"/>
    <w:rsid w:val="00E327E0"/>
    <w:rsid w:val="00E34173"/>
    <w:rsid w:val="00E34784"/>
    <w:rsid w:val="00E349E0"/>
    <w:rsid w:val="00E36A0D"/>
    <w:rsid w:val="00E36FFA"/>
    <w:rsid w:val="00E37106"/>
    <w:rsid w:val="00E404DE"/>
    <w:rsid w:val="00E406DE"/>
    <w:rsid w:val="00E40FA1"/>
    <w:rsid w:val="00E418A7"/>
    <w:rsid w:val="00E41B60"/>
    <w:rsid w:val="00E426F4"/>
    <w:rsid w:val="00E432C8"/>
    <w:rsid w:val="00E44295"/>
    <w:rsid w:val="00E442D6"/>
    <w:rsid w:val="00E44301"/>
    <w:rsid w:val="00E443DE"/>
    <w:rsid w:val="00E44E41"/>
    <w:rsid w:val="00E4531B"/>
    <w:rsid w:val="00E45B67"/>
    <w:rsid w:val="00E47404"/>
    <w:rsid w:val="00E47478"/>
    <w:rsid w:val="00E47ECA"/>
    <w:rsid w:val="00E502FD"/>
    <w:rsid w:val="00E50C5D"/>
    <w:rsid w:val="00E51105"/>
    <w:rsid w:val="00E51BA2"/>
    <w:rsid w:val="00E529AB"/>
    <w:rsid w:val="00E53478"/>
    <w:rsid w:val="00E539C9"/>
    <w:rsid w:val="00E53B72"/>
    <w:rsid w:val="00E53C0D"/>
    <w:rsid w:val="00E55180"/>
    <w:rsid w:val="00E5564D"/>
    <w:rsid w:val="00E55DD8"/>
    <w:rsid w:val="00E55E71"/>
    <w:rsid w:val="00E56036"/>
    <w:rsid w:val="00E56375"/>
    <w:rsid w:val="00E574F1"/>
    <w:rsid w:val="00E57BDE"/>
    <w:rsid w:val="00E605A3"/>
    <w:rsid w:val="00E607E0"/>
    <w:rsid w:val="00E60FE8"/>
    <w:rsid w:val="00E61255"/>
    <w:rsid w:val="00E61EDD"/>
    <w:rsid w:val="00E62753"/>
    <w:rsid w:val="00E6279C"/>
    <w:rsid w:val="00E644AA"/>
    <w:rsid w:val="00E6452A"/>
    <w:rsid w:val="00E645B8"/>
    <w:rsid w:val="00E64B70"/>
    <w:rsid w:val="00E64E88"/>
    <w:rsid w:val="00E65741"/>
    <w:rsid w:val="00E65DC8"/>
    <w:rsid w:val="00E668CD"/>
    <w:rsid w:val="00E671EB"/>
    <w:rsid w:val="00E677D1"/>
    <w:rsid w:val="00E67EE7"/>
    <w:rsid w:val="00E70546"/>
    <w:rsid w:val="00E7135C"/>
    <w:rsid w:val="00E72057"/>
    <w:rsid w:val="00E720D3"/>
    <w:rsid w:val="00E7245B"/>
    <w:rsid w:val="00E72795"/>
    <w:rsid w:val="00E72C85"/>
    <w:rsid w:val="00E72F4E"/>
    <w:rsid w:val="00E73246"/>
    <w:rsid w:val="00E735B3"/>
    <w:rsid w:val="00E74026"/>
    <w:rsid w:val="00E75128"/>
    <w:rsid w:val="00E75A40"/>
    <w:rsid w:val="00E76F9C"/>
    <w:rsid w:val="00E7707F"/>
    <w:rsid w:val="00E77EC9"/>
    <w:rsid w:val="00E827A1"/>
    <w:rsid w:val="00E82F6E"/>
    <w:rsid w:val="00E836C0"/>
    <w:rsid w:val="00E8377A"/>
    <w:rsid w:val="00E83BF3"/>
    <w:rsid w:val="00E84414"/>
    <w:rsid w:val="00E84848"/>
    <w:rsid w:val="00E84E03"/>
    <w:rsid w:val="00E85881"/>
    <w:rsid w:val="00E86A55"/>
    <w:rsid w:val="00E86D12"/>
    <w:rsid w:val="00E86DE6"/>
    <w:rsid w:val="00E87919"/>
    <w:rsid w:val="00E87D1C"/>
    <w:rsid w:val="00E9017F"/>
    <w:rsid w:val="00E901A2"/>
    <w:rsid w:val="00E902B1"/>
    <w:rsid w:val="00E90582"/>
    <w:rsid w:val="00E90757"/>
    <w:rsid w:val="00E913A1"/>
    <w:rsid w:val="00E91873"/>
    <w:rsid w:val="00E919A0"/>
    <w:rsid w:val="00E93F33"/>
    <w:rsid w:val="00E9480D"/>
    <w:rsid w:val="00E949D4"/>
    <w:rsid w:val="00E94C6A"/>
    <w:rsid w:val="00E95149"/>
    <w:rsid w:val="00E96101"/>
    <w:rsid w:val="00E9635D"/>
    <w:rsid w:val="00E965B0"/>
    <w:rsid w:val="00E9783A"/>
    <w:rsid w:val="00E97E10"/>
    <w:rsid w:val="00EA03CA"/>
    <w:rsid w:val="00EA0769"/>
    <w:rsid w:val="00EA0F27"/>
    <w:rsid w:val="00EA1A25"/>
    <w:rsid w:val="00EA1C62"/>
    <w:rsid w:val="00EA2046"/>
    <w:rsid w:val="00EA204D"/>
    <w:rsid w:val="00EA227D"/>
    <w:rsid w:val="00EA277D"/>
    <w:rsid w:val="00EA2C6C"/>
    <w:rsid w:val="00EA35B7"/>
    <w:rsid w:val="00EA4F96"/>
    <w:rsid w:val="00EA5055"/>
    <w:rsid w:val="00EA6804"/>
    <w:rsid w:val="00EA755B"/>
    <w:rsid w:val="00EA7D41"/>
    <w:rsid w:val="00EA7E1B"/>
    <w:rsid w:val="00EB2BAE"/>
    <w:rsid w:val="00EB36D8"/>
    <w:rsid w:val="00EB37C1"/>
    <w:rsid w:val="00EB389D"/>
    <w:rsid w:val="00EB4BD1"/>
    <w:rsid w:val="00EB529B"/>
    <w:rsid w:val="00EB5319"/>
    <w:rsid w:val="00EB54B9"/>
    <w:rsid w:val="00EB5753"/>
    <w:rsid w:val="00EB63FD"/>
    <w:rsid w:val="00EB7473"/>
    <w:rsid w:val="00EB7482"/>
    <w:rsid w:val="00EB7C9E"/>
    <w:rsid w:val="00EB7D16"/>
    <w:rsid w:val="00EC0DAA"/>
    <w:rsid w:val="00EC1A5E"/>
    <w:rsid w:val="00EC1B37"/>
    <w:rsid w:val="00EC2266"/>
    <w:rsid w:val="00EC2B4B"/>
    <w:rsid w:val="00EC2BD8"/>
    <w:rsid w:val="00EC4007"/>
    <w:rsid w:val="00EC4ED0"/>
    <w:rsid w:val="00EC61CE"/>
    <w:rsid w:val="00EC6286"/>
    <w:rsid w:val="00EC70C3"/>
    <w:rsid w:val="00EC7AE1"/>
    <w:rsid w:val="00ED0A13"/>
    <w:rsid w:val="00ED0B28"/>
    <w:rsid w:val="00ED0C9C"/>
    <w:rsid w:val="00ED14C7"/>
    <w:rsid w:val="00ED1F64"/>
    <w:rsid w:val="00ED223B"/>
    <w:rsid w:val="00ED3DEF"/>
    <w:rsid w:val="00ED5AE6"/>
    <w:rsid w:val="00ED7166"/>
    <w:rsid w:val="00ED7F38"/>
    <w:rsid w:val="00EE030A"/>
    <w:rsid w:val="00EE136F"/>
    <w:rsid w:val="00EE3A93"/>
    <w:rsid w:val="00EE45AF"/>
    <w:rsid w:val="00EE4CC8"/>
    <w:rsid w:val="00EE5CAA"/>
    <w:rsid w:val="00EE5D10"/>
    <w:rsid w:val="00EE6E23"/>
    <w:rsid w:val="00EE7CCF"/>
    <w:rsid w:val="00EF0C59"/>
    <w:rsid w:val="00EF0E18"/>
    <w:rsid w:val="00EF2624"/>
    <w:rsid w:val="00EF2635"/>
    <w:rsid w:val="00EF338C"/>
    <w:rsid w:val="00EF3FFA"/>
    <w:rsid w:val="00EF44F2"/>
    <w:rsid w:val="00EF4791"/>
    <w:rsid w:val="00EF4A9D"/>
    <w:rsid w:val="00EF581B"/>
    <w:rsid w:val="00EF7A82"/>
    <w:rsid w:val="00F00F1E"/>
    <w:rsid w:val="00F00FC2"/>
    <w:rsid w:val="00F0118F"/>
    <w:rsid w:val="00F01373"/>
    <w:rsid w:val="00F01B65"/>
    <w:rsid w:val="00F026FC"/>
    <w:rsid w:val="00F03649"/>
    <w:rsid w:val="00F0367C"/>
    <w:rsid w:val="00F047C4"/>
    <w:rsid w:val="00F04F47"/>
    <w:rsid w:val="00F05948"/>
    <w:rsid w:val="00F05B98"/>
    <w:rsid w:val="00F05C75"/>
    <w:rsid w:val="00F0646A"/>
    <w:rsid w:val="00F06D1C"/>
    <w:rsid w:val="00F07291"/>
    <w:rsid w:val="00F106D0"/>
    <w:rsid w:val="00F11129"/>
    <w:rsid w:val="00F11176"/>
    <w:rsid w:val="00F12F2D"/>
    <w:rsid w:val="00F130C6"/>
    <w:rsid w:val="00F131C1"/>
    <w:rsid w:val="00F147F3"/>
    <w:rsid w:val="00F1483F"/>
    <w:rsid w:val="00F150A3"/>
    <w:rsid w:val="00F15FDC"/>
    <w:rsid w:val="00F16F32"/>
    <w:rsid w:val="00F20E11"/>
    <w:rsid w:val="00F212FE"/>
    <w:rsid w:val="00F21831"/>
    <w:rsid w:val="00F21849"/>
    <w:rsid w:val="00F21993"/>
    <w:rsid w:val="00F23C01"/>
    <w:rsid w:val="00F24146"/>
    <w:rsid w:val="00F243BA"/>
    <w:rsid w:val="00F24B03"/>
    <w:rsid w:val="00F24F8A"/>
    <w:rsid w:val="00F25909"/>
    <w:rsid w:val="00F27712"/>
    <w:rsid w:val="00F277EB"/>
    <w:rsid w:val="00F27D4B"/>
    <w:rsid w:val="00F3055A"/>
    <w:rsid w:val="00F31942"/>
    <w:rsid w:val="00F31E6C"/>
    <w:rsid w:val="00F3413F"/>
    <w:rsid w:val="00F34A93"/>
    <w:rsid w:val="00F34CC1"/>
    <w:rsid w:val="00F34EF3"/>
    <w:rsid w:val="00F401C1"/>
    <w:rsid w:val="00F408EE"/>
    <w:rsid w:val="00F42051"/>
    <w:rsid w:val="00F421F9"/>
    <w:rsid w:val="00F42D24"/>
    <w:rsid w:val="00F4316B"/>
    <w:rsid w:val="00F43751"/>
    <w:rsid w:val="00F43FC3"/>
    <w:rsid w:val="00F442A4"/>
    <w:rsid w:val="00F4453E"/>
    <w:rsid w:val="00F45223"/>
    <w:rsid w:val="00F454B2"/>
    <w:rsid w:val="00F459A2"/>
    <w:rsid w:val="00F45CA9"/>
    <w:rsid w:val="00F4658F"/>
    <w:rsid w:val="00F46B99"/>
    <w:rsid w:val="00F47184"/>
    <w:rsid w:val="00F51AD7"/>
    <w:rsid w:val="00F52857"/>
    <w:rsid w:val="00F52C8D"/>
    <w:rsid w:val="00F5361D"/>
    <w:rsid w:val="00F54165"/>
    <w:rsid w:val="00F54192"/>
    <w:rsid w:val="00F54335"/>
    <w:rsid w:val="00F54E40"/>
    <w:rsid w:val="00F55499"/>
    <w:rsid w:val="00F5690F"/>
    <w:rsid w:val="00F56BF8"/>
    <w:rsid w:val="00F575E8"/>
    <w:rsid w:val="00F57D39"/>
    <w:rsid w:val="00F57E1A"/>
    <w:rsid w:val="00F60C82"/>
    <w:rsid w:val="00F60E97"/>
    <w:rsid w:val="00F61A2A"/>
    <w:rsid w:val="00F62EA1"/>
    <w:rsid w:val="00F63E54"/>
    <w:rsid w:val="00F640F3"/>
    <w:rsid w:val="00F644CB"/>
    <w:rsid w:val="00F65347"/>
    <w:rsid w:val="00F65432"/>
    <w:rsid w:val="00F65DCD"/>
    <w:rsid w:val="00F6693A"/>
    <w:rsid w:val="00F67B3E"/>
    <w:rsid w:val="00F70302"/>
    <w:rsid w:val="00F70654"/>
    <w:rsid w:val="00F707C7"/>
    <w:rsid w:val="00F7090C"/>
    <w:rsid w:val="00F713CE"/>
    <w:rsid w:val="00F71A7A"/>
    <w:rsid w:val="00F721B2"/>
    <w:rsid w:val="00F736E7"/>
    <w:rsid w:val="00F739BB"/>
    <w:rsid w:val="00F73E9B"/>
    <w:rsid w:val="00F7547D"/>
    <w:rsid w:val="00F75B5E"/>
    <w:rsid w:val="00F80750"/>
    <w:rsid w:val="00F80947"/>
    <w:rsid w:val="00F812F0"/>
    <w:rsid w:val="00F81CB3"/>
    <w:rsid w:val="00F86559"/>
    <w:rsid w:val="00F902BE"/>
    <w:rsid w:val="00F90A1A"/>
    <w:rsid w:val="00F90C0C"/>
    <w:rsid w:val="00F913EF"/>
    <w:rsid w:val="00F925A6"/>
    <w:rsid w:val="00F93BD3"/>
    <w:rsid w:val="00F94076"/>
    <w:rsid w:val="00F952B4"/>
    <w:rsid w:val="00F957F5"/>
    <w:rsid w:val="00F95BCF"/>
    <w:rsid w:val="00F9606C"/>
    <w:rsid w:val="00FA1212"/>
    <w:rsid w:val="00FA1642"/>
    <w:rsid w:val="00FA1851"/>
    <w:rsid w:val="00FA1F17"/>
    <w:rsid w:val="00FA1F91"/>
    <w:rsid w:val="00FA2834"/>
    <w:rsid w:val="00FA312D"/>
    <w:rsid w:val="00FA32E5"/>
    <w:rsid w:val="00FA344E"/>
    <w:rsid w:val="00FA39FE"/>
    <w:rsid w:val="00FA50B2"/>
    <w:rsid w:val="00FA5703"/>
    <w:rsid w:val="00FA575E"/>
    <w:rsid w:val="00FA654E"/>
    <w:rsid w:val="00FA6639"/>
    <w:rsid w:val="00FB0399"/>
    <w:rsid w:val="00FB1017"/>
    <w:rsid w:val="00FB119A"/>
    <w:rsid w:val="00FB14F3"/>
    <w:rsid w:val="00FB163F"/>
    <w:rsid w:val="00FB1B8E"/>
    <w:rsid w:val="00FB2434"/>
    <w:rsid w:val="00FB2E06"/>
    <w:rsid w:val="00FB308D"/>
    <w:rsid w:val="00FB3AC5"/>
    <w:rsid w:val="00FB3F0C"/>
    <w:rsid w:val="00FB44BA"/>
    <w:rsid w:val="00FB4B42"/>
    <w:rsid w:val="00FB4D59"/>
    <w:rsid w:val="00FB5040"/>
    <w:rsid w:val="00FB6FD5"/>
    <w:rsid w:val="00FB7601"/>
    <w:rsid w:val="00FB7B07"/>
    <w:rsid w:val="00FC18AD"/>
    <w:rsid w:val="00FC24C1"/>
    <w:rsid w:val="00FC257C"/>
    <w:rsid w:val="00FC2A91"/>
    <w:rsid w:val="00FC35CF"/>
    <w:rsid w:val="00FC37A4"/>
    <w:rsid w:val="00FC3D9A"/>
    <w:rsid w:val="00FC44B4"/>
    <w:rsid w:val="00FC4968"/>
    <w:rsid w:val="00FC4C7D"/>
    <w:rsid w:val="00FC5F75"/>
    <w:rsid w:val="00FC6587"/>
    <w:rsid w:val="00FC74B5"/>
    <w:rsid w:val="00FD0165"/>
    <w:rsid w:val="00FD0927"/>
    <w:rsid w:val="00FD0E31"/>
    <w:rsid w:val="00FD2064"/>
    <w:rsid w:val="00FD2A57"/>
    <w:rsid w:val="00FD2DDA"/>
    <w:rsid w:val="00FD3660"/>
    <w:rsid w:val="00FD37B3"/>
    <w:rsid w:val="00FD38DE"/>
    <w:rsid w:val="00FD581A"/>
    <w:rsid w:val="00FD5C25"/>
    <w:rsid w:val="00FD5E3A"/>
    <w:rsid w:val="00FD6294"/>
    <w:rsid w:val="00FD62B8"/>
    <w:rsid w:val="00FD6B92"/>
    <w:rsid w:val="00FD715A"/>
    <w:rsid w:val="00FD7AB2"/>
    <w:rsid w:val="00FE07F2"/>
    <w:rsid w:val="00FE0BA2"/>
    <w:rsid w:val="00FE10FF"/>
    <w:rsid w:val="00FE2DE5"/>
    <w:rsid w:val="00FE3010"/>
    <w:rsid w:val="00FE30B0"/>
    <w:rsid w:val="00FE360B"/>
    <w:rsid w:val="00FE41E4"/>
    <w:rsid w:val="00FE4EAB"/>
    <w:rsid w:val="00FE5427"/>
    <w:rsid w:val="00FE5743"/>
    <w:rsid w:val="00FE5D3F"/>
    <w:rsid w:val="00FE663A"/>
    <w:rsid w:val="00FE6DC6"/>
    <w:rsid w:val="00FE6DFE"/>
    <w:rsid w:val="00FE6F5F"/>
    <w:rsid w:val="00FF11EB"/>
    <w:rsid w:val="00FF1A4F"/>
    <w:rsid w:val="00FF20E3"/>
    <w:rsid w:val="00FF2972"/>
    <w:rsid w:val="00FF29C5"/>
    <w:rsid w:val="00FF367E"/>
    <w:rsid w:val="00FF37AF"/>
    <w:rsid w:val="00FF3E7B"/>
    <w:rsid w:val="00FF74D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25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C3B4F"/>
    <w:pPr>
      <w:jc w:val="both"/>
    </w:pPr>
    <w:rPr>
      <w:rFonts w:ascii="Times New Roman" w:hAnsi="Times New Roman"/>
    </w:rPr>
  </w:style>
  <w:style w:type="paragraph" w:styleId="Titolo1">
    <w:name w:val="heading 1"/>
    <w:basedOn w:val="Normale"/>
    <w:next w:val="Normale"/>
    <w:link w:val="Titolo1Carattere"/>
    <w:uiPriority w:val="9"/>
    <w:qFormat/>
    <w:rsid w:val="00153082"/>
    <w:pPr>
      <w:keepNext/>
      <w:keepLines/>
      <w:spacing w:before="480" w:after="0"/>
      <w:outlineLvl w:val="0"/>
    </w:pPr>
    <w:rPr>
      <w:rFonts w:eastAsiaTheme="majorEastAsia" w:cstheme="majorBidi"/>
      <w:b/>
      <w:bCs/>
      <w:sz w:val="28"/>
      <w:szCs w:val="28"/>
    </w:rPr>
  </w:style>
  <w:style w:type="paragraph" w:styleId="Titolo2">
    <w:name w:val="heading 2"/>
    <w:basedOn w:val="Normale"/>
    <w:next w:val="Normale"/>
    <w:link w:val="Titolo2Carattere"/>
    <w:uiPriority w:val="9"/>
    <w:unhideWhenUsed/>
    <w:qFormat/>
    <w:rsid w:val="002C3B4F"/>
    <w:pPr>
      <w:keepNext/>
      <w:keepLines/>
      <w:spacing w:before="200" w:after="120"/>
      <w:outlineLvl w:val="1"/>
    </w:pPr>
    <w:rPr>
      <w:rFonts w:eastAsiaTheme="majorEastAsia" w:cstheme="majorBidi"/>
      <w:b/>
      <w:bCs/>
      <w:sz w:val="26"/>
      <w:szCs w:val="26"/>
    </w:rPr>
  </w:style>
  <w:style w:type="paragraph" w:styleId="Titolo3">
    <w:name w:val="heading 3"/>
    <w:basedOn w:val="Normale"/>
    <w:next w:val="Normale"/>
    <w:link w:val="Titolo3Carattere"/>
    <w:uiPriority w:val="9"/>
    <w:unhideWhenUsed/>
    <w:qFormat/>
    <w:rsid w:val="002C3B4F"/>
    <w:pPr>
      <w:keepNext/>
      <w:keepLines/>
      <w:spacing w:before="200" w:after="120"/>
      <w:outlineLvl w:val="2"/>
    </w:pPr>
    <w:rPr>
      <w:rFonts w:eastAsiaTheme="majorEastAsia" w:cstheme="majorBidi"/>
      <w:b/>
      <w:bCs/>
      <w:i/>
      <w:color w:val="000000" w:themeColor="text1"/>
      <w:sz w:val="24"/>
    </w:rPr>
  </w:style>
  <w:style w:type="paragraph" w:styleId="Titolo4">
    <w:name w:val="heading 4"/>
    <w:basedOn w:val="Normale"/>
    <w:next w:val="Normale"/>
    <w:link w:val="Titolo4Carattere"/>
    <w:uiPriority w:val="9"/>
    <w:unhideWhenUsed/>
    <w:qFormat/>
    <w:rsid w:val="009072E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link w:val="TitoloCarattere"/>
    <w:uiPriority w:val="10"/>
    <w:qFormat/>
    <w:rsid w:val="008117E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8117EA"/>
    <w:rPr>
      <w:rFonts w:asciiTheme="majorHAnsi" w:eastAsiaTheme="majorEastAsia" w:hAnsiTheme="majorHAnsi" w:cstheme="majorBidi"/>
      <w:color w:val="17365D" w:themeColor="text2" w:themeShade="BF"/>
      <w:spacing w:val="5"/>
      <w:kern w:val="28"/>
      <w:sz w:val="52"/>
      <w:szCs w:val="52"/>
    </w:rPr>
  </w:style>
  <w:style w:type="character" w:customStyle="1" w:styleId="Titolo1Carattere">
    <w:name w:val="Titolo 1 Carattere"/>
    <w:basedOn w:val="Carpredefinitoparagrafo"/>
    <w:link w:val="Titolo1"/>
    <w:uiPriority w:val="9"/>
    <w:rsid w:val="00153082"/>
    <w:rPr>
      <w:rFonts w:ascii="Times New Roman" w:eastAsiaTheme="majorEastAsia" w:hAnsi="Times New Roman" w:cstheme="majorBidi"/>
      <w:b/>
      <w:bCs/>
      <w:sz w:val="28"/>
      <w:szCs w:val="28"/>
    </w:rPr>
  </w:style>
  <w:style w:type="character" w:customStyle="1" w:styleId="Titolo2Carattere">
    <w:name w:val="Titolo 2 Carattere"/>
    <w:basedOn w:val="Carpredefinitoparagrafo"/>
    <w:link w:val="Titolo2"/>
    <w:uiPriority w:val="9"/>
    <w:rsid w:val="002C3B4F"/>
    <w:rPr>
      <w:rFonts w:ascii="Times New Roman" w:eastAsiaTheme="majorEastAsia" w:hAnsi="Times New Roman" w:cstheme="majorBidi"/>
      <w:b/>
      <w:bCs/>
      <w:sz w:val="26"/>
      <w:szCs w:val="26"/>
    </w:rPr>
  </w:style>
  <w:style w:type="paragraph" w:styleId="Testofumetto">
    <w:name w:val="Balloon Text"/>
    <w:basedOn w:val="Normale"/>
    <w:link w:val="TestofumettoCarattere"/>
    <w:uiPriority w:val="99"/>
    <w:semiHidden/>
    <w:unhideWhenUsed/>
    <w:rsid w:val="000073A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073A4"/>
    <w:rPr>
      <w:rFonts w:ascii="Tahoma" w:hAnsi="Tahoma" w:cs="Tahoma"/>
      <w:sz w:val="16"/>
      <w:szCs w:val="16"/>
    </w:rPr>
  </w:style>
  <w:style w:type="paragraph" w:styleId="Paragrafoelenco">
    <w:name w:val="List Paragraph"/>
    <w:basedOn w:val="Normale"/>
    <w:uiPriority w:val="34"/>
    <w:qFormat/>
    <w:rsid w:val="007251F8"/>
    <w:pPr>
      <w:spacing w:after="0" w:line="240" w:lineRule="auto"/>
      <w:ind w:left="720"/>
      <w:contextualSpacing/>
    </w:pPr>
    <w:rPr>
      <w:rFonts w:eastAsiaTheme="minorEastAsia"/>
      <w:sz w:val="24"/>
      <w:szCs w:val="24"/>
      <w:lang w:val="en-US"/>
    </w:rPr>
  </w:style>
  <w:style w:type="paragraph" w:styleId="NormaleWeb">
    <w:name w:val="Normal (Web)"/>
    <w:basedOn w:val="Normale"/>
    <w:uiPriority w:val="99"/>
    <w:unhideWhenUsed/>
    <w:rsid w:val="002E7A75"/>
    <w:pPr>
      <w:spacing w:before="100" w:beforeAutospacing="1" w:after="100" w:afterAutospacing="1" w:line="240" w:lineRule="auto"/>
    </w:pPr>
    <w:rPr>
      <w:rFonts w:eastAsia="Times New Roman" w:cs="Times New Roman"/>
      <w:sz w:val="24"/>
      <w:szCs w:val="24"/>
      <w:lang w:eastAsia="it-IT"/>
    </w:rPr>
  </w:style>
  <w:style w:type="character" w:customStyle="1" w:styleId="Titolo3Carattere">
    <w:name w:val="Titolo 3 Carattere"/>
    <w:basedOn w:val="Carpredefinitoparagrafo"/>
    <w:link w:val="Titolo3"/>
    <w:uiPriority w:val="9"/>
    <w:rsid w:val="002C3B4F"/>
    <w:rPr>
      <w:rFonts w:ascii="Times New Roman" w:eastAsiaTheme="majorEastAsia" w:hAnsi="Times New Roman" w:cstheme="majorBidi"/>
      <w:b/>
      <w:bCs/>
      <w:i/>
      <w:color w:val="000000" w:themeColor="text1"/>
      <w:sz w:val="24"/>
    </w:rPr>
  </w:style>
  <w:style w:type="table" w:customStyle="1" w:styleId="PlainTable51">
    <w:name w:val="Plain Table 51"/>
    <w:basedOn w:val="Tabellanormale"/>
    <w:uiPriority w:val="45"/>
    <w:rsid w:val="00D6338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1">
    <w:name w:val="Grid Table 1 Light1"/>
    <w:basedOn w:val="Tabellanormale"/>
    <w:uiPriority w:val="46"/>
    <w:rsid w:val="00E6452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41">
    <w:name w:val="Plain Table 41"/>
    <w:basedOn w:val="Tabellanormale"/>
    <w:uiPriority w:val="44"/>
    <w:rsid w:val="00E6452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llegamentoipertestuale">
    <w:name w:val="Hyperlink"/>
    <w:basedOn w:val="Carpredefinitoparagrafo"/>
    <w:uiPriority w:val="99"/>
    <w:unhideWhenUsed/>
    <w:rsid w:val="009E40AD"/>
    <w:rPr>
      <w:color w:val="0000FF" w:themeColor="hyperlink"/>
      <w:u w:val="single"/>
    </w:rPr>
  </w:style>
  <w:style w:type="character" w:customStyle="1" w:styleId="UnresolvedMention1">
    <w:name w:val="Unresolved Mention1"/>
    <w:basedOn w:val="Carpredefinitoparagrafo"/>
    <w:uiPriority w:val="99"/>
    <w:semiHidden/>
    <w:unhideWhenUsed/>
    <w:rsid w:val="009E40AD"/>
    <w:rPr>
      <w:color w:val="605E5C"/>
      <w:shd w:val="clear" w:color="auto" w:fill="E1DFDD"/>
    </w:rPr>
  </w:style>
  <w:style w:type="character" w:styleId="Enfasigrassetto">
    <w:name w:val="Strong"/>
    <w:basedOn w:val="Carpredefinitoparagrafo"/>
    <w:uiPriority w:val="22"/>
    <w:qFormat/>
    <w:rsid w:val="00503128"/>
    <w:rPr>
      <w:b/>
      <w:bCs/>
    </w:rPr>
  </w:style>
  <w:style w:type="character" w:customStyle="1" w:styleId="mwe-math-mathml-inline">
    <w:name w:val="mwe-math-mathml-inline"/>
    <w:basedOn w:val="Carpredefinitoparagrafo"/>
    <w:rsid w:val="003F689C"/>
  </w:style>
  <w:style w:type="character" w:styleId="Testosegnaposto">
    <w:name w:val="Placeholder Text"/>
    <w:basedOn w:val="Carpredefinitoparagrafo"/>
    <w:uiPriority w:val="99"/>
    <w:semiHidden/>
    <w:rsid w:val="00DA2624"/>
    <w:rPr>
      <w:color w:val="808080"/>
    </w:rPr>
  </w:style>
  <w:style w:type="paragraph" w:styleId="Testonotaapidipagina">
    <w:name w:val="footnote text"/>
    <w:basedOn w:val="Normale"/>
    <w:link w:val="TestonotaapidipaginaCarattere"/>
    <w:uiPriority w:val="99"/>
    <w:semiHidden/>
    <w:unhideWhenUsed/>
    <w:rsid w:val="004425AF"/>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4425AF"/>
    <w:rPr>
      <w:sz w:val="20"/>
      <w:szCs w:val="20"/>
    </w:rPr>
  </w:style>
  <w:style w:type="character" w:styleId="Rimandonotaapidipagina">
    <w:name w:val="footnote reference"/>
    <w:basedOn w:val="Carpredefinitoparagrafo"/>
    <w:uiPriority w:val="99"/>
    <w:semiHidden/>
    <w:unhideWhenUsed/>
    <w:rsid w:val="004425AF"/>
    <w:rPr>
      <w:vertAlign w:val="superscript"/>
    </w:rPr>
  </w:style>
  <w:style w:type="character" w:styleId="Rimandocommento">
    <w:name w:val="annotation reference"/>
    <w:basedOn w:val="Carpredefinitoparagrafo"/>
    <w:uiPriority w:val="99"/>
    <w:semiHidden/>
    <w:unhideWhenUsed/>
    <w:rsid w:val="001042D8"/>
    <w:rPr>
      <w:sz w:val="16"/>
      <w:szCs w:val="16"/>
    </w:rPr>
  </w:style>
  <w:style w:type="paragraph" w:styleId="Testocommento">
    <w:name w:val="annotation text"/>
    <w:basedOn w:val="Normale"/>
    <w:link w:val="TestocommentoCarattere"/>
    <w:uiPriority w:val="99"/>
    <w:semiHidden/>
    <w:unhideWhenUsed/>
    <w:rsid w:val="001042D8"/>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1042D8"/>
    <w:rPr>
      <w:sz w:val="20"/>
      <w:szCs w:val="20"/>
    </w:rPr>
  </w:style>
  <w:style w:type="paragraph" w:styleId="Soggettocommento">
    <w:name w:val="annotation subject"/>
    <w:basedOn w:val="Testocommento"/>
    <w:next w:val="Testocommento"/>
    <w:link w:val="SoggettocommentoCarattere"/>
    <w:uiPriority w:val="99"/>
    <w:semiHidden/>
    <w:unhideWhenUsed/>
    <w:rsid w:val="001042D8"/>
    <w:rPr>
      <w:b/>
      <w:bCs/>
    </w:rPr>
  </w:style>
  <w:style w:type="character" w:customStyle="1" w:styleId="SoggettocommentoCarattere">
    <w:name w:val="Soggetto commento Carattere"/>
    <w:basedOn w:val="TestocommentoCarattere"/>
    <w:link w:val="Soggettocommento"/>
    <w:uiPriority w:val="99"/>
    <w:semiHidden/>
    <w:rsid w:val="001042D8"/>
    <w:rPr>
      <w:b/>
      <w:bCs/>
      <w:sz w:val="20"/>
      <w:szCs w:val="20"/>
    </w:rPr>
  </w:style>
  <w:style w:type="character" w:customStyle="1" w:styleId="UnresolvedMention2">
    <w:name w:val="Unresolved Mention2"/>
    <w:basedOn w:val="Carpredefinitoparagrafo"/>
    <w:uiPriority w:val="99"/>
    <w:semiHidden/>
    <w:unhideWhenUsed/>
    <w:rsid w:val="00A23A29"/>
    <w:rPr>
      <w:color w:val="605E5C"/>
      <w:shd w:val="clear" w:color="auto" w:fill="E1DFDD"/>
    </w:rPr>
  </w:style>
  <w:style w:type="paragraph" w:customStyle="1" w:styleId="m2686553650427491062gmail-p1">
    <w:name w:val="m_2686553650427491062gmail-p1"/>
    <w:basedOn w:val="Normale"/>
    <w:rsid w:val="00CD354B"/>
    <w:pPr>
      <w:spacing w:before="100" w:beforeAutospacing="1" w:after="100" w:afterAutospacing="1" w:line="240" w:lineRule="auto"/>
    </w:pPr>
    <w:rPr>
      <w:rFonts w:eastAsia="Times New Roman" w:cs="Times New Roman"/>
      <w:sz w:val="24"/>
      <w:szCs w:val="24"/>
      <w:lang w:eastAsia="it-IT"/>
    </w:rPr>
  </w:style>
  <w:style w:type="table" w:styleId="Grigliatabella">
    <w:name w:val="Table Grid"/>
    <w:basedOn w:val="Tabellanormale"/>
    <w:uiPriority w:val="59"/>
    <w:rsid w:val="00DC40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4Carattere">
    <w:name w:val="Titolo 4 Carattere"/>
    <w:basedOn w:val="Carpredefinitoparagrafo"/>
    <w:link w:val="Titolo4"/>
    <w:uiPriority w:val="9"/>
    <w:rsid w:val="009072E1"/>
    <w:rPr>
      <w:rFonts w:asciiTheme="majorHAnsi" w:eastAsiaTheme="majorEastAsia" w:hAnsiTheme="majorHAnsi" w:cstheme="majorBidi"/>
      <w:b/>
      <w:bCs/>
      <w:i/>
      <w:iCs/>
      <w:color w:val="4F81BD" w:themeColor="accent1"/>
    </w:rPr>
  </w:style>
  <w:style w:type="paragraph" w:customStyle="1" w:styleId="Default">
    <w:name w:val="Default"/>
    <w:rsid w:val="00CB03DE"/>
    <w:pPr>
      <w:autoSpaceDE w:val="0"/>
      <w:autoSpaceDN w:val="0"/>
      <w:adjustRightInd w:val="0"/>
      <w:spacing w:after="0" w:line="240" w:lineRule="auto"/>
    </w:pPr>
    <w:rPr>
      <w:rFonts w:ascii="Times New Roman" w:hAnsi="Times New Roman" w:cs="Times New Roman"/>
      <w:color w:val="000000"/>
      <w:sz w:val="24"/>
      <w:szCs w:val="24"/>
    </w:rPr>
  </w:style>
  <w:style w:type="character" w:styleId="Enfasicorsivo">
    <w:name w:val="Emphasis"/>
    <w:basedOn w:val="Carpredefinitoparagrafo"/>
    <w:uiPriority w:val="20"/>
    <w:qFormat/>
    <w:rsid w:val="000F7546"/>
    <w:rPr>
      <w:i/>
      <w:iCs/>
    </w:rPr>
  </w:style>
  <w:style w:type="paragraph" w:styleId="Intestazione">
    <w:name w:val="header"/>
    <w:basedOn w:val="Normale"/>
    <w:link w:val="IntestazioneCarattere"/>
    <w:uiPriority w:val="99"/>
    <w:unhideWhenUsed/>
    <w:rsid w:val="00E327E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327E0"/>
  </w:style>
  <w:style w:type="paragraph" w:styleId="Pidipagina">
    <w:name w:val="footer"/>
    <w:basedOn w:val="Normale"/>
    <w:link w:val="PidipaginaCarattere"/>
    <w:uiPriority w:val="99"/>
    <w:unhideWhenUsed/>
    <w:rsid w:val="00E327E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327E0"/>
  </w:style>
  <w:style w:type="character" w:customStyle="1" w:styleId="ref-journal">
    <w:name w:val="ref-journal"/>
    <w:basedOn w:val="Carpredefinitoparagrafo"/>
    <w:rsid w:val="00153BF5"/>
  </w:style>
  <w:style w:type="character" w:customStyle="1" w:styleId="ref-vol">
    <w:name w:val="ref-vol"/>
    <w:basedOn w:val="Carpredefinitoparagrafo"/>
    <w:rsid w:val="00153BF5"/>
  </w:style>
  <w:style w:type="character" w:customStyle="1" w:styleId="UnresolvedMention3">
    <w:name w:val="Unresolved Mention3"/>
    <w:basedOn w:val="Carpredefinitoparagrafo"/>
    <w:uiPriority w:val="99"/>
    <w:semiHidden/>
    <w:unhideWhenUsed/>
    <w:rsid w:val="004050B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C3B4F"/>
    <w:pPr>
      <w:jc w:val="both"/>
    </w:pPr>
    <w:rPr>
      <w:rFonts w:ascii="Times New Roman" w:hAnsi="Times New Roman"/>
    </w:rPr>
  </w:style>
  <w:style w:type="paragraph" w:styleId="Titolo1">
    <w:name w:val="heading 1"/>
    <w:basedOn w:val="Normale"/>
    <w:next w:val="Normale"/>
    <w:link w:val="Titolo1Carattere"/>
    <w:uiPriority w:val="9"/>
    <w:qFormat/>
    <w:rsid w:val="00153082"/>
    <w:pPr>
      <w:keepNext/>
      <w:keepLines/>
      <w:spacing w:before="480" w:after="0"/>
      <w:outlineLvl w:val="0"/>
    </w:pPr>
    <w:rPr>
      <w:rFonts w:eastAsiaTheme="majorEastAsia" w:cstheme="majorBidi"/>
      <w:b/>
      <w:bCs/>
      <w:sz w:val="28"/>
      <w:szCs w:val="28"/>
    </w:rPr>
  </w:style>
  <w:style w:type="paragraph" w:styleId="Titolo2">
    <w:name w:val="heading 2"/>
    <w:basedOn w:val="Normale"/>
    <w:next w:val="Normale"/>
    <w:link w:val="Titolo2Carattere"/>
    <w:uiPriority w:val="9"/>
    <w:unhideWhenUsed/>
    <w:qFormat/>
    <w:rsid w:val="002C3B4F"/>
    <w:pPr>
      <w:keepNext/>
      <w:keepLines/>
      <w:spacing w:before="200" w:after="120"/>
      <w:outlineLvl w:val="1"/>
    </w:pPr>
    <w:rPr>
      <w:rFonts w:eastAsiaTheme="majorEastAsia" w:cstheme="majorBidi"/>
      <w:b/>
      <w:bCs/>
      <w:sz w:val="26"/>
      <w:szCs w:val="26"/>
    </w:rPr>
  </w:style>
  <w:style w:type="paragraph" w:styleId="Titolo3">
    <w:name w:val="heading 3"/>
    <w:basedOn w:val="Normale"/>
    <w:next w:val="Normale"/>
    <w:link w:val="Titolo3Carattere"/>
    <w:uiPriority w:val="9"/>
    <w:unhideWhenUsed/>
    <w:qFormat/>
    <w:rsid w:val="002C3B4F"/>
    <w:pPr>
      <w:keepNext/>
      <w:keepLines/>
      <w:spacing w:before="200" w:after="120"/>
      <w:outlineLvl w:val="2"/>
    </w:pPr>
    <w:rPr>
      <w:rFonts w:eastAsiaTheme="majorEastAsia" w:cstheme="majorBidi"/>
      <w:b/>
      <w:bCs/>
      <w:i/>
      <w:color w:val="000000" w:themeColor="text1"/>
      <w:sz w:val="24"/>
    </w:rPr>
  </w:style>
  <w:style w:type="paragraph" w:styleId="Titolo4">
    <w:name w:val="heading 4"/>
    <w:basedOn w:val="Normale"/>
    <w:next w:val="Normale"/>
    <w:link w:val="Titolo4Carattere"/>
    <w:uiPriority w:val="9"/>
    <w:unhideWhenUsed/>
    <w:qFormat/>
    <w:rsid w:val="009072E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link w:val="TitoloCarattere"/>
    <w:uiPriority w:val="10"/>
    <w:qFormat/>
    <w:rsid w:val="008117E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8117EA"/>
    <w:rPr>
      <w:rFonts w:asciiTheme="majorHAnsi" w:eastAsiaTheme="majorEastAsia" w:hAnsiTheme="majorHAnsi" w:cstheme="majorBidi"/>
      <w:color w:val="17365D" w:themeColor="text2" w:themeShade="BF"/>
      <w:spacing w:val="5"/>
      <w:kern w:val="28"/>
      <w:sz w:val="52"/>
      <w:szCs w:val="52"/>
    </w:rPr>
  </w:style>
  <w:style w:type="character" w:customStyle="1" w:styleId="Titolo1Carattere">
    <w:name w:val="Titolo 1 Carattere"/>
    <w:basedOn w:val="Carpredefinitoparagrafo"/>
    <w:link w:val="Titolo1"/>
    <w:uiPriority w:val="9"/>
    <w:rsid w:val="00153082"/>
    <w:rPr>
      <w:rFonts w:ascii="Times New Roman" w:eastAsiaTheme="majorEastAsia" w:hAnsi="Times New Roman" w:cstheme="majorBidi"/>
      <w:b/>
      <w:bCs/>
      <w:sz w:val="28"/>
      <w:szCs w:val="28"/>
    </w:rPr>
  </w:style>
  <w:style w:type="character" w:customStyle="1" w:styleId="Titolo2Carattere">
    <w:name w:val="Titolo 2 Carattere"/>
    <w:basedOn w:val="Carpredefinitoparagrafo"/>
    <w:link w:val="Titolo2"/>
    <w:uiPriority w:val="9"/>
    <w:rsid w:val="002C3B4F"/>
    <w:rPr>
      <w:rFonts w:ascii="Times New Roman" w:eastAsiaTheme="majorEastAsia" w:hAnsi="Times New Roman" w:cstheme="majorBidi"/>
      <w:b/>
      <w:bCs/>
      <w:sz w:val="26"/>
      <w:szCs w:val="26"/>
    </w:rPr>
  </w:style>
  <w:style w:type="paragraph" w:styleId="Testofumetto">
    <w:name w:val="Balloon Text"/>
    <w:basedOn w:val="Normale"/>
    <w:link w:val="TestofumettoCarattere"/>
    <w:uiPriority w:val="99"/>
    <w:semiHidden/>
    <w:unhideWhenUsed/>
    <w:rsid w:val="000073A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073A4"/>
    <w:rPr>
      <w:rFonts w:ascii="Tahoma" w:hAnsi="Tahoma" w:cs="Tahoma"/>
      <w:sz w:val="16"/>
      <w:szCs w:val="16"/>
    </w:rPr>
  </w:style>
  <w:style w:type="paragraph" w:styleId="Paragrafoelenco">
    <w:name w:val="List Paragraph"/>
    <w:basedOn w:val="Normale"/>
    <w:uiPriority w:val="34"/>
    <w:qFormat/>
    <w:rsid w:val="007251F8"/>
    <w:pPr>
      <w:spacing w:after="0" w:line="240" w:lineRule="auto"/>
      <w:ind w:left="720"/>
      <w:contextualSpacing/>
    </w:pPr>
    <w:rPr>
      <w:rFonts w:eastAsiaTheme="minorEastAsia"/>
      <w:sz w:val="24"/>
      <w:szCs w:val="24"/>
      <w:lang w:val="en-US"/>
    </w:rPr>
  </w:style>
  <w:style w:type="paragraph" w:styleId="NormaleWeb">
    <w:name w:val="Normal (Web)"/>
    <w:basedOn w:val="Normale"/>
    <w:uiPriority w:val="99"/>
    <w:unhideWhenUsed/>
    <w:rsid w:val="002E7A75"/>
    <w:pPr>
      <w:spacing w:before="100" w:beforeAutospacing="1" w:after="100" w:afterAutospacing="1" w:line="240" w:lineRule="auto"/>
    </w:pPr>
    <w:rPr>
      <w:rFonts w:eastAsia="Times New Roman" w:cs="Times New Roman"/>
      <w:sz w:val="24"/>
      <w:szCs w:val="24"/>
      <w:lang w:eastAsia="it-IT"/>
    </w:rPr>
  </w:style>
  <w:style w:type="character" w:customStyle="1" w:styleId="Titolo3Carattere">
    <w:name w:val="Titolo 3 Carattere"/>
    <w:basedOn w:val="Carpredefinitoparagrafo"/>
    <w:link w:val="Titolo3"/>
    <w:uiPriority w:val="9"/>
    <w:rsid w:val="002C3B4F"/>
    <w:rPr>
      <w:rFonts w:ascii="Times New Roman" w:eastAsiaTheme="majorEastAsia" w:hAnsi="Times New Roman" w:cstheme="majorBidi"/>
      <w:b/>
      <w:bCs/>
      <w:i/>
      <w:color w:val="000000" w:themeColor="text1"/>
      <w:sz w:val="24"/>
    </w:rPr>
  </w:style>
  <w:style w:type="table" w:customStyle="1" w:styleId="PlainTable51">
    <w:name w:val="Plain Table 51"/>
    <w:basedOn w:val="Tabellanormale"/>
    <w:uiPriority w:val="45"/>
    <w:rsid w:val="00D6338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1">
    <w:name w:val="Grid Table 1 Light1"/>
    <w:basedOn w:val="Tabellanormale"/>
    <w:uiPriority w:val="46"/>
    <w:rsid w:val="00E6452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41">
    <w:name w:val="Plain Table 41"/>
    <w:basedOn w:val="Tabellanormale"/>
    <w:uiPriority w:val="44"/>
    <w:rsid w:val="00E6452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llegamentoipertestuale">
    <w:name w:val="Hyperlink"/>
    <w:basedOn w:val="Carpredefinitoparagrafo"/>
    <w:uiPriority w:val="99"/>
    <w:unhideWhenUsed/>
    <w:rsid w:val="009E40AD"/>
    <w:rPr>
      <w:color w:val="0000FF" w:themeColor="hyperlink"/>
      <w:u w:val="single"/>
    </w:rPr>
  </w:style>
  <w:style w:type="character" w:customStyle="1" w:styleId="UnresolvedMention1">
    <w:name w:val="Unresolved Mention1"/>
    <w:basedOn w:val="Carpredefinitoparagrafo"/>
    <w:uiPriority w:val="99"/>
    <w:semiHidden/>
    <w:unhideWhenUsed/>
    <w:rsid w:val="009E40AD"/>
    <w:rPr>
      <w:color w:val="605E5C"/>
      <w:shd w:val="clear" w:color="auto" w:fill="E1DFDD"/>
    </w:rPr>
  </w:style>
  <w:style w:type="character" w:styleId="Enfasigrassetto">
    <w:name w:val="Strong"/>
    <w:basedOn w:val="Carpredefinitoparagrafo"/>
    <w:uiPriority w:val="22"/>
    <w:qFormat/>
    <w:rsid w:val="00503128"/>
    <w:rPr>
      <w:b/>
      <w:bCs/>
    </w:rPr>
  </w:style>
  <w:style w:type="character" w:customStyle="1" w:styleId="mwe-math-mathml-inline">
    <w:name w:val="mwe-math-mathml-inline"/>
    <w:basedOn w:val="Carpredefinitoparagrafo"/>
    <w:rsid w:val="003F689C"/>
  </w:style>
  <w:style w:type="character" w:styleId="Testosegnaposto">
    <w:name w:val="Placeholder Text"/>
    <w:basedOn w:val="Carpredefinitoparagrafo"/>
    <w:uiPriority w:val="99"/>
    <w:semiHidden/>
    <w:rsid w:val="00DA2624"/>
    <w:rPr>
      <w:color w:val="808080"/>
    </w:rPr>
  </w:style>
  <w:style w:type="paragraph" w:styleId="Testonotaapidipagina">
    <w:name w:val="footnote text"/>
    <w:basedOn w:val="Normale"/>
    <w:link w:val="TestonotaapidipaginaCarattere"/>
    <w:uiPriority w:val="99"/>
    <w:semiHidden/>
    <w:unhideWhenUsed/>
    <w:rsid w:val="004425AF"/>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4425AF"/>
    <w:rPr>
      <w:sz w:val="20"/>
      <w:szCs w:val="20"/>
    </w:rPr>
  </w:style>
  <w:style w:type="character" w:styleId="Rimandonotaapidipagina">
    <w:name w:val="footnote reference"/>
    <w:basedOn w:val="Carpredefinitoparagrafo"/>
    <w:uiPriority w:val="99"/>
    <w:semiHidden/>
    <w:unhideWhenUsed/>
    <w:rsid w:val="004425AF"/>
    <w:rPr>
      <w:vertAlign w:val="superscript"/>
    </w:rPr>
  </w:style>
  <w:style w:type="character" w:styleId="Rimandocommento">
    <w:name w:val="annotation reference"/>
    <w:basedOn w:val="Carpredefinitoparagrafo"/>
    <w:uiPriority w:val="99"/>
    <w:semiHidden/>
    <w:unhideWhenUsed/>
    <w:rsid w:val="001042D8"/>
    <w:rPr>
      <w:sz w:val="16"/>
      <w:szCs w:val="16"/>
    </w:rPr>
  </w:style>
  <w:style w:type="paragraph" w:styleId="Testocommento">
    <w:name w:val="annotation text"/>
    <w:basedOn w:val="Normale"/>
    <w:link w:val="TestocommentoCarattere"/>
    <w:uiPriority w:val="99"/>
    <w:semiHidden/>
    <w:unhideWhenUsed/>
    <w:rsid w:val="001042D8"/>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1042D8"/>
    <w:rPr>
      <w:sz w:val="20"/>
      <w:szCs w:val="20"/>
    </w:rPr>
  </w:style>
  <w:style w:type="paragraph" w:styleId="Soggettocommento">
    <w:name w:val="annotation subject"/>
    <w:basedOn w:val="Testocommento"/>
    <w:next w:val="Testocommento"/>
    <w:link w:val="SoggettocommentoCarattere"/>
    <w:uiPriority w:val="99"/>
    <w:semiHidden/>
    <w:unhideWhenUsed/>
    <w:rsid w:val="001042D8"/>
    <w:rPr>
      <w:b/>
      <w:bCs/>
    </w:rPr>
  </w:style>
  <w:style w:type="character" w:customStyle="1" w:styleId="SoggettocommentoCarattere">
    <w:name w:val="Soggetto commento Carattere"/>
    <w:basedOn w:val="TestocommentoCarattere"/>
    <w:link w:val="Soggettocommento"/>
    <w:uiPriority w:val="99"/>
    <w:semiHidden/>
    <w:rsid w:val="001042D8"/>
    <w:rPr>
      <w:b/>
      <w:bCs/>
      <w:sz w:val="20"/>
      <w:szCs w:val="20"/>
    </w:rPr>
  </w:style>
  <w:style w:type="character" w:customStyle="1" w:styleId="UnresolvedMention2">
    <w:name w:val="Unresolved Mention2"/>
    <w:basedOn w:val="Carpredefinitoparagrafo"/>
    <w:uiPriority w:val="99"/>
    <w:semiHidden/>
    <w:unhideWhenUsed/>
    <w:rsid w:val="00A23A29"/>
    <w:rPr>
      <w:color w:val="605E5C"/>
      <w:shd w:val="clear" w:color="auto" w:fill="E1DFDD"/>
    </w:rPr>
  </w:style>
  <w:style w:type="paragraph" w:customStyle="1" w:styleId="m2686553650427491062gmail-p1">
    <w:name w:val="m_2686553650427491062gmail-p1"/>
    <w:basedOn w:val="Normale"/>
    <w:rsid w:val="00CD354B"/>
    <w:pPr>
      <w:spacing w:before="100" w:beforeAutospacing="1" w:after="100" w:afterAutospacing="1" w:line="240" w:lineRule="auto"/>
    </w:pPr>
    <w:rPr>
      <w:rFonts w:eastAsia="Times New Roman" w:cs="Times New Roman"/>
      <w:sz w:val="24"/>
      <w:szCs w:val="24"/>
      <w:lang w:eastAsia="it-IT"/>
    </w:rPr>
  </w:style>
  <w:style w:type="table" w:styleId="Grigliatabella">
    <w:name w:val="Table Grid"/>
    <w:basedOn w:val="Tabellanormale"/>
    <w:uiPriority w:val="59"/>
    <w:rsid w:val="00DC40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4Carattere">
    <w:name w:val="Titolo 4 Carattere"/>
    <w:basedOn w:val="Carpredefinitoparagrafo"/>
    <w:link w:val="Titolo4"/>
    <w:uiPriority w:val="9"/>
    <w:rsid w:val="009072E1"/>
    <w:rPr>
      <w:rFonts w:asciiTheme="majorHAnsi" w:eastAsiaTheme="majorEastAsia" w:hAnsiTheme="majorHAnsi" w:cstheme="majorBidi"/>
      <w:b/>
      <w:bCs/>
      <w:i/>
      <w:iCs/>
      <w:color w:val="4F81BD" w:themeColor="accent1"/>
    </w:rPr>
  </w:style>
  <w:style w:type="paragraph" w:customStyle="1" w:styleId="Default">
    <w:name w:val="Default"/>
    <w:rsid w:val="00CB03DE"/>
    <w:pPr>
      <w:autoSpaceDE w:val="0"/>
      <w:autoSpaceDN w:val="0"/>
      <w:adjustRightInd w:val="0"/>
      <w:spacing w:after="0" w:line="240" w:lineRule="auto"/>
    </w:pPr>
    <w:rPr>
      <w:rFonts w:ascii="Times New Roman" w:hAnsi="Times New Roman" w:cs="Times New Roman"/>
      <w:color w:val="000000"/>
      <w:sz w:val="24"/>
      <w:szCs w:val="24"/>
    </w:rPr>
  </w:style>
  <w:style w:type="character" w:styleId="Enfasicorsivo">
    <w:name w:val="Emphasis"/>
    <w:basedOn w:val="Carpredefinitoparagrafo"/>
    <w:uiPriority w:val="20"/>
    <w:qFormat/>
    <w:rsid w:val="000F7546"/>
    <w:rPr>
      <w:i/>
      <w:iCs/>
    </w:rPr>
  </w:style>
  <w:style w:type="paragraph" w:styleId="Intestazione">
    <w:name w:val="header"/>
    <w:basedOn w:val="Normale"/>
    <w:link w:val="IntestazioneCarattere"/>
    <w:uiPriority w:val="99"/>
    <w:unhideWhenUsed/>
    <w:rsid w:val="00E327E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327E0"/>
  </w:style>
  <w:style w:type="paragraph" w:styleId="Pidipagina">
    <w:name w:val="footer"/>
    <w:basedOn w:val="Normale"/>
    <w:link w:val="PidipaginaCarattere"/>
    <w:uiPriority w:val="99"/>
    <w:unhideWhenUsed/>
    <w:rsid w:val="00E327E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327E0"/>
  </w:style>
  <w:style w:type="character" w:customStyle="1" w:styleId="ref-journal">
    <w:name w:val="ref-journal"/>
    <w:basedOn w:val="Carpredefinitoparagrafo"/>
    <w:rsid w:val="00153BF5"/>
  </w:style>
  <w:style w:type="character" w:customStyle="1" w:styleId="ref-vol">
    <w:name w:val="ref-vol"/>
    <w:basedOn w:val="Carpredefinitoparagrafo"/>
    <w:rsid w:val="00153BF5"/>
  </w:style>
  <w:style w:type="character" w:customStyle="1" w:styleId="UnresolvedMention3">
    <w:name w:val="Unresolved Mention3"/>
    <w:basedOn w:val="Carpredefinitoparagrafo"/>
    <w:uiPriority w:val="99"/>
    <w:semiHidden/>
    <w:unhideWhenUsed/>
    <w:rsid w:val="004050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94300">
      <w:bodyDiv w:val="1"/>
      <w:marLeft w:val="0"/>
      <w:marRight w:val="0"/>
      <w:marTop w:val="0"/>
      <w:marBottom w:val="0"/>
      <w:divBdr>
        <w:top w:val="none" w:sz="0" w:space="0" w:color="auto"/>
        <w:left w:val="none" w:sz="0" w:space="0" w:color="auto"/>
        <w:bottom w:val="none" w:sz="0" w:space="0" w:color="auto"/>
        <w:right w:val="none" w:sz="0" w:space="0" w:color="auto"/>
      </w:divBdr>
      <w:divsChild>
        <w:div w:id="1527598836">
          <w:marLeft w:val="0"/>
          <w:marRight w:val="0"/>
          <w:marTop w:val="0"/>
          <w:marBottom w:val="0"/>
          <w:divBdr>
            <w:top w:val="none" w:sz="0" w:space="0" w:color="auto"/>
            <w:left w:val="none" w:sz="0" w:space="0" w:color="auto"/>
            <w:bottom w:val="none" w:sz="0" w:space="0" w:color="auto"/>
            <w:right w:val="none" w:sz="0" w:space="0" w:color="auto"/>
          </w:divBdr>
        </w:div>
        <w:div w:id="1943032993">
          <w:marLeft w:val="0"/>
          <w:marRight w:val="0"/>
          <w:marTop w:val="0"/>
          <w:marBottom w:val="0"/>
          <w:divBdr>
            <w:top w:val="none" w:sz="0" w:space="0" w:color="auto"/>
            <w:left w:val="none" w:sz="0" w:space="0" w:color="auto"/>
            <w:bottom w:val="none" w:sz="0" w:space="0" w:color="auto"/>
            <w:right w:val="none" w:sz="0" w:space="0" w:color="auto"/>
          </w:divBdr>
        </w:div>
        <w:div w:id="1229535741">
          <w:marLeft w:val="0"/>
          <w:marRight w:val="0"/>
          <w:marTop w:val="0"/>
          <w:marBottom w:val="0"/>
          <w:divBdr>
            <w:top w:val="none" w:sz="0" w:space="0" w:color="auto"/>
            <w:left w:val="none" w:sz="0" w:space="0" w:color="auto"/>
            <w:bottom w:val="none" w:sz="0" w:space="0" w:color="auto"/>
            <w:right w:val="none" w:sz="0" w:space="0" w:color="auto"/>
          </w:divBdr>
        </w:div>
        <w:div w:id="1224097903">
          <w:marLeft w:val="0"/>
          <w:marRight w:val="0"/>
          <w:marTop w:val="0"/>
          <w:marBottom w:val="0"/>
          <w:divBdr>
            <w:top w:val="none" w:sz="0" w:space="0" w:color="auto"/>
            <w:left w:val="none" w:sz="0" w:space="0" w:color="auto"/>
            <w:bottom w:val="none" w:sz="0" w:space="0" w:color="auto"/>
            <w:right w:val="none" w:sz="0" w:space="0" w:color="auto"/>
          </w:divBdr>
        </w:div>
      </w:divsChild>
    </w:div>
    <w:div w:id="22174161">
      <w:bodyDiv w:val="1"/>
      <w:marLeft w:val="0"/>
      <w:marRight w:val="0"/>
      <w:marTop w:val="0"/>
      <w:marBottom w:val="0"/>
      <w:divBdr>
        <w:top w:val="none" w:sz="0" w:space="0" w:color="auto"/>
        <w:left w:val="none" w:sz="0" w:space="0" w:color="auto"/>
        <w:bottom w:val="none" w:sz="0" w:space="0" w:color="auto"/>
        <w:right w:val="none" w:sz="0" w:space="0" w:color="auto"/>
      </w:divBdr>
    </w:div>
    <w:div w:id="48653964">
      <w:bodyDiv w:val="1"/>
      <w:marLeft w:val="0"/>
      <w:marRight w:val="0"/>
      <w:marTop w:val="0"/>
      <w:marBottom w:val="0"/>
      <w:divBdr>
        <w:top w:val="none" w:sz="0" w:space="0" w:color="auto"/>
        <w:left w:val="none" w:sz="0" w:space="0" w:color="auto"/>
        <w:bottom w:val="none" w:sz="0" w:space="0" w:color="auto"/>
        <w:right w:val="none" w:sz="0" w:space="0" w:color="auto"/>
      </w:divBdr>
      <w:divsChild>
        <w:div w:id="874460270">
          <w:marLeft w:val="0"/>
          <w:marRight w:val="0"/>
          <w:marTop w:val="0"/>
          <w:marBottom w:val="0"/>
          <w:divBdr>
            <w:top w:val="none" w:sz="0" w:space="0" w:color="auto"/>
            <w:left w:val="none" w:sz="0" w:space="0" w:color="auto"/>
            <w:bottom w:val="none" w:sz="0" w:space="0" w:color="auto"/>
            <w:right w:val="none" w:sz="0" w:space="0" w:color="auto"/>
          </w:divBdr>
          <w:divsChild>
            <w:div w:id="564798324">
              <w:marLeft w:val="0"/>
              <w:marRight w:val="0"/>
              <w:marTop w:val="0"/>
              <w:marBottom w:val="0"/>
              <w:divBdr>
                <w:top w:val="none" w:sz="0" w:space="0" w:color="auto"/>
                <w:left w:val="none" w:sz="0" w:space="0" w:color="auto"/>
                <w:bottom w:val="none" w:sz="0" w:space="0" w:color="auto"/>
                <w:right w:val="none" w:sz="0" w:space="0" w:color="auto"/>
              </w:divBdr>
              <w:divsChild>
                <w:div w:id="18647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06834">
      <w:bodyDiv w:val="1"/>
      <w:marLeft w:val="0"/>
      <w:marRight w:val="0"/>
      <w:marTop w:val="0"/>
      <w:marBottom w:val="0"/>
      <w:divBdr>
        <w:top w:val="none" w:sz="0" w:space="0" w:color="auto"/>
        <w:left w:val="none" w:sz="0" w:space="0" w:color="auto"/>
        <w:bottom w:val="none" w:sz="0" w:space="0" w:color="auto"/>
        <w:right w:val="none" w:sz="0" w:space="0" w:color="auto"/>
      </w:divBdr>
      <w:divsChild>
        <w:div w:id="83648722">
          <w:marLeft w:val="0"/>
          <w:marRight w:val="0"/>
          <w:marTop w:val="0"/>
          <w:marBottom w:val="0"/>
          <w:divBdr>
            <w:top w:val="none" w:sz="0" w:space="0" w:color="auto"/>
            <w:left w:val="none" w:sz="0" w:space="0" w:color="auto"/>
            <w:bottom w:val="none" w:sz="0" w:space="0" w:color="auto"/>
            <w:right w:val="none" w:sz="0" w:space="0" w:color="auto"/>
          </w:divBdr>
          <w:divsChild>
            <w:div w:id="729884294">
              <w:marLeft w:val="0"/>
              <w:marRight w:val="0"/>
              <w:marTop w:val="0"/>
              <w:marBottom w:val="0"/>
              <w:divBdr>
                <w:top w:val="none" w:sz="0" w:space="0" w:color="auto"/>
                <w:left w:val="none" w:sz="0" w:space="0" w:color="auto"/>
                <w:bottom w:val="none" w:sz="0" w:space="0" w:color="auto"/>
                <w:right w:val="none" w:sz="0" w:space="0" w:color="auto"/>
              </w:divBdr>
              <w:divsChild>
                <w:div w:id="163128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06983">
      <w:bodyDiv w:val="1"/>
      <w:marLeft w:val="0"/>
      <w:marRight w:val="0"/>
      <w:marTop w:val="0"/>
      <w:marBottom w:val="0"/>
      <w:divBdr>
        <w:top w:val="none" w:sz="0" w:space="0" w:color="auto"/>
        <w:left w:val="none" w:sz="0" w:space="0" w:color="auto"/>
        <w:bottom w:val="none" w:sz="0" w:space="0" w:color="auto"/>
        <w:right w:val="none" w:sz="0" w:space="0" w:color="auto"/>
      </w:divBdr>
      <w:divsChild>
        <w:div w:id="591476329">
          <w:marLeft w:val="0"/>
          <w:marRight w:val="0"/>
          <w:marTop w:val="0"/>
          <w:marBottom w:val="0"/>
          <w:divBdr>
            <w:top w:val="none" w:sz="0" w:space="0" w:color="auto"/>
            <w:left w:val="none" w:sz="0" w:space="0" w:color="auto"/>
            <w:bottom w:val="none" w:sz="0" w:space="0" w:color="auto"/>
            <w:right w:val="none" w:sz="0" w:space="0" w:color="auto"/>
          </w:divBdr>
          <w:divsChild>
            <w:div w:id="875847104">
              <w:marLeft w:val="0"/>
              <w:marRight w:val="0"/>
              <w:marTop w:val="0"/>
              <w:marBottom w:val="0"/>
              <w:divBdr>
                <w:top w:val="none" w:sz="0" w:space="0" w:color="auto"/>
                <w:left w:val="none" w:sz="0" w:space="0" w:color="auto"/>
                <w:bottom w:val="none" w:sz="0" w:space="0" w:color="auto"/>
                <w:right w:val="none" w:sz="0" w:space="0" w:color="auto"/>
              </w:divBdr>
              <w:divsChild>
                <w:div w:id="180782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72085">
      <w:bodyDiv w:val="1"/>
      <w:marLeft w:val="0"/>
      <w:marRight w:val="0"/>
      <w:marTop w:val="0"/>
      <w:marBottom w:val="0"/>
      <w:divBdr>
        <w:top w:val="none" w:sz="0" w:space="0" w:color="auto"/>
        <w:left w:val="none" w:sz="0" w:space="0" w:color="auto"/>
        <w:bottom w:val="none" w:sz="0" w:space="0" w:color="auto"/>
        <w:right w:val="none" w:sz="0" w:space="0" w:color="auto"/>
      </w:divBdr>
      <w:divsChild>
        <w:div w:id="1950307441">
          <w:marLeft w:val="0"/>
          <w:marRight w:val="0"/>
          <w:marTop w:val="0"/>
          <w:marBottom w:val="0"/>
          <w:divBdr>
            <w:top w:val="none" w:sz="0" w:space="0" w:color="auto"/>
            <w:left w:val="none" w:sz="0" w:space="0" w:color="auto"/>
            <w:bottom w:val="none" w:sz="0" w:space="0" w:color="auto"/>
            <w:right w:val="none" w:sz="0" w:space="0" w:color="auto"/>
          </w:divBdr>
          <w:divsChild>
            <w:div w:id="756483819">
              <w:marLeft w:val="0"/>
              <w:marRight w:val="0"/>
              <w:marTop w:val="0"/>
              <w:marBottom w:val="0"/>
              <w:divBdr>
                <w:top w:val="none" w:sz="0" w:space="0" w:color="auto"/>
                <w:left w:val="none" w:sz="0" w:space="0" w:color="auto"/>
                <w:bottom w:val="none" w:sz="0" w:space="0" w:color="auto"/>
                <w:right w:val="none" w:sz="0" w:space="0" w:color="auto"/>
              </w:divBdr>
              <w:divsChild>
                <w:div w:id="38457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89489">
      <w:bodyDiv w:val="1"/>
      <w:marLeft w:val="0"/>
      <w:marRight w:val="0"/>
      <w:marTop w:val="0"/>
      <w:marBottom w:val="0"/>
      <w:divBdr>
        <w:top w:val="none" w:sz="0" w:space="0" w:color="auto"/>
        <w:left w:val="none" w:sz="0" w:space="0" w:color="auto"/>
        <w:bottom w:val="none" w:sz="0" w:space="0" w:color="auto"/>
        <w:right w:val="none" w:sz="0" w:space="0" w:color="auto"/>
      </w:divBdr>
      <w:divsChild>
        <w:div w:id="498621584">
          <w:marLeft w:val="0"/>
          <w:marRight w:val="0"/>
          <w:marTop w:val="0"/>
          <w:marBottom w:val="0"/>
          <w:divBdr>
            <w:top w:val="none" w:sz="0" w:space="0" w:color="auto"/>
            <w:left w:val="none" w:sz="0" w:space="0" w:color="auto"/>
            <w:bottom w:val="none" w:sz="0" w:space="0" w:color="auto"/>
            <w:right w:val="none" w:sz="0" w:space="0" w:color="auto"/>
          </w:divBdr>
        </w:div>
        <w:div w:id="645278153">
          <w:marLeft w:val="0"/>
          <w:marRight w:val="0"/>
          <w:marTop w:val="0"/>
          <w:marBottom w:val="0"/>
          <w:divBdr>
            <w:top w:val="none" w:sz="0" w:space="0" w:color="auto"/>
            <w:left w:val="none" w:sz="0" w:space="0" w:color="auto"/>
            <w:bottom w:val="none" w:sz="0" w:space="0" w:color="auto"/>
            <w:right w:val="none" w:sz="0" w:space="0" w:color="auto"/>
          </w:divBdr>
        </w:div>
        <w:div w:id="203565017">
          <w:marLeft w:val="0"/>
          <w:marRight w:val="0"/>
          <w:marTop w:val="0"/>
          <w:marBottom w:val="0"/>
          <w:divBdr>
            <w:top w:val="none" w:sz="0" w:space="0" w:color="auto"/>
            <w:left w:val="none" w:sz="0" w:space="0" w:color="auto"/>
            <w:bottom w:val="none" w:sz="0" w:space="0" w:color="auto"/>
            <w:right w:val="none" w:sz="0" w:space="0" w:color="auto"/>
          </w:divBdr>
        </w:div>
        <w:div w:id="1345353760">
          <w:marLeft w:val="0"/>
          <w:marRight w:val="0"/>
          <w:marTop w:val="0"/>
          <w:marBottom w:val="0"/>
          <w:divBdr>
            <w:top w:val="none" w:sz="0" w:space="0" w:color="auto"/>
            <w:left w:val="none" w:sz="0" w:space="0" w:color="auto"/>
            <w:bottom w:val="none" w:sz="0" w:space="0" w:color="auto"/>
            <w:right w:val="none" w:sz="0" w:space="0" w:color="auto"/>
          </w:divBdr>
        </w:div>
      </w:divsChild>
    </w:div>
    <w:div w:id="121193021">
      <w:bodyDiv w:val="1"/>
      <w:marLeft w:val="0"/>
      <w:marRight w:val="0"/>
      <w:marTop w:val="0"/>
      <w:marBottom w:val="0"/>
      <w:divBdr>
        <w:top w:val="none" w:sz="0" w:space="0" w:color="auto"/>
        <w:left w:val="none" w:sz="0" w:space="0" w:color="auto"/>
        <w:bottom w:val="none" w:sz="0" w:space="0" w:color="auto"/>
        <w:right w:val="none" w:sz="0" w:space="0" w:color="auto"/>
      </w:divBdr>
    </w:div>
    <w:div w:id="162548298">
      <w:bodyDiv w:val="1"/>
      <w:marLeft w:val="0"/>
      <w:marRight w:val="0"/>
      <w:marTop w:val="0"/>
      <w:marBottom w:val="0"/>
      <w:divBdr>
        <w:top w:val="none" w:sz="0" w:space="0" w:color="auto"/>
        <w:left w:val="none" w:sz="0" w:space="0" w:color="auto"/>
        <w:bottom w:val="none" w:sz="0" w:space="0" w:color="auto"/>
        <w:right w:val="none" w:sz="0" w:space="0" w:color="auto"/>
      </w:divBdr>
    </w:div>
    <w:div w:id="162548441">
      <w:bodyDiv w:val="1"/>
      <w:marLeft w:val="0"/>
      <w:marRight w:val="0"/>
      <w:marTop w:val="0"/>
      <w:marBottom w:val="0"/>
      <w:divBdr>
        <w:top w:val="none" w:sz="0" w:space="0" w:color="auto"/>
        <w:left w:val="none" w:sz="0" w:space="0" w:color="auto"/>
        <w:bottom w:val="none" w:sz="0" w:space="0" w:color="auto"/>
        <w:right w:val="none" w:sz="0" w:space="0" w:color="auto"/>
      </w:divBdr>
    </w:div>
    <w:div w:id="170679108">
      <w:bodyDiv w:val="1"/>
      <w:marLeft w:val="0"/>
      <w:marRight w:val="0"/>
      <w:marTop w:val="0"/>
      <w:marBottom w:val="0"/>
      <w:divBdr>
        <w:top w:val="none" w:sz="0" w:space="0" w:color="auto"/>
        <w:left w:val="none" w:sz="0" w:space="0" w:color="auto"/>
        <w:bottom w:val="none" w:sz="0" w:space="0" w:color="auto"/>
        <w:right w:val="none" w:sz="0" w:space="0" w:color="auto"/>
      </w:divBdr>
      <w:divsChild>
        <w:div w:id="718094331">
          <w:marLeft w:val="0"/>
          <w:marRight w:val="0"/>
          <w:marTop w:val="0"/>
          <w:marBottom w:val="0"/>
          <w:divBdr>
            <w:top w:val="none" w:sz="0" w:space="0" w:color="auto"/>
            <w:left w:val="none" w:sz="0" w:space="0" w:color="auto"/>
            <w:bottom w:val="none" w:sz="0" w:space="0" w:color="auto"/>
            <w:right w:val="none" w:sz="0" w:space="0" w:color="auto"/>
          </w:divBdr>
          <w:divsChild>
            <w:div w:id="1369644479">
              <w:marLeft w:val="0"/>
              <w:marRight w:val="0"/>
              <w:marTop w:val="0"/>
              <w:marBottom w:val="0"/>
              <w:divBdr>
                <w:top w:val="none" w:sz="0" w:space="0" w:color="auto"/>
                <w:left w:val="none" w:sz="0" w:space="0" w:color="auto"/>
                <w:bottom w:val="none" w:sz="0" w:space="0" w:color="auto"/>
                <w:right w:val="none" w:sz="0" w:space="0" w:color="auto"/>
              </w:divBdr>
              <w:divsChild>
                <w:div w:id="202107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14010">
      <w:bodyDiv w:val="1"/>
      <w:marLeft w:val="0"/>
      <w:marRight w:val="0"/>
      <w:marTop w:val="0"/>
      <w:marBottom w:val="0"/>
      <w:divBdr>
        <w:top w:val="none" w:sz="0" w:space="0" w:color="auto"/>
        <w:left w:val="none" w:sz="0" w:space="0" w:color="auto"/>
        <w:bottom w:val="none" w:sz="0" w:space="0" w:color="auto"/>
        <w:right w:val="none" w:sz="0" w:space="0" w:color="auto"/>
      </w:divBdr>
      <w:divsChild>
        <w:div w:id="1849784581">
          <w:marLeft w:val="0"/>
          <w:marRight w:val="0"/>
          <w:marTop w:val="0"/>
          <w:marBottom w:val="0"/>
          <w:divBdr>
            <w:top w:val="none" w:sz="0" w:space="0" w:color="auto"/>
            <w:left w:val="none" w:sz="0" w:space="0" w:color="auto"/>
            <w:bottom w:val="none" w:sz="0" w:space="0" w:color="auto"/>
            <w:right w:val="none" w:sz="0" w:space="0" w:color="auto"/>
          </w:divBdr>
          <w:divsChild>
            <w:div w:id="560751522">
              <w:marLeft w:val="0"/>
              <w:marRight w:val="0"/>
              <w:marTop w:val="0"/>
              <w:marBottom w:val="0"/>
              <w:divBdr>
                <w:top w:val="none" w:sz="0" w:space="0" w:color="auto"/>
                <w:left w:val="none" w:sz="0" w:space="0" w:color="auto"/>
                <w:bottom w:val="none" w:sz="0" w:space="0" w:color="auto"/>
                <w:right w:val="none" w:sz="0" w:space="0" w:color="auto"/>
              </w:divBdr>
              <w:divsChild>
                <w:div w:id="1608469387">
                  <w:marLeft w:val="0"/>
                  <w:marRight w:val="0"/>
                  <w:marTop w:val="0"/>
                  <w:marBottom w:val="0"/>
                  <w:divBdr>
                    <w:top w:val="none" w:sz="0" w:space="0" w:color="auto"/>
                    <w:left w:val="none" w:sz="0" w:space="0" w:color="auto"/>
                    <w:bottom w:val="none" w:sz="0" w:space="0" w:color="auto"/>
                    <w:right w:val="none" w:sz="0" w:space="0" w:color="auto"/>
                  </w:divBdr>
                  <w:divsChild>
                    <w:div w:id="83377719">
                      <w:marLeft w:val="0"/>
                      <w:marRight w:val="0"/>
                      <w:marTop w:val="0"/>
                      <w:marBottom w:val="0"/>
                      <w:divBdr>
                        <w:top w:val="none" w:sz="0" w:space="0" w:color="auto"/>
                        <w:left w:val="none" w:sz="0" w:space="0" w:color="auto"/>
                        <w:bottom w:val="none" w:sz="0" w:space="0" w:color="auto"/>
                        <w:right w:val="none" w:sz="0" w:space="0" w:color="auto"/>
                      </w:divBdr>
                      <w:divsChild>
                        <w:div w:id="1820535614">
                          <w:marLeft w:val="0"/>
                          <w:marRight w:val="0"/>
                          <w:marTop w:val="0"/>
                          <w:marBottom w:val="0"/>
                          <w:divBdr>
                            <w:top w:val="none" w:sz="0" w:space="0" w:color="auto"/>
                            <w:left w:val="none" w:sz="0" w:space="0" w:color="auto"/>
                            <w:bottom w:val="none" w:sz="0" w:space="0" w:color="auto"/>
                            <w:right w:val="none" w:sz="0" w:space="0" w:color="auto"/>
                          </w:divBdr>
                        </w:div>
                        <w:div w:id="726152159">
                          <w:marLeft w:val="0"/>
                          <w:marRight w:val="0"/>
                          <w:marTop w:val="0"/>
                          <w:marBottom w:val="0"/>
                          <w:divBdr>
                            <w:top w:val="none" w:sz="0" w:space="0" w:color="auto"/>
                            <w:left w:val="none" w:sz="0" w:space="0" w:color="auto"/>
                            <w:bottom w:val="none" w:sz="0" w:space="0" w:color="auto"/>
                            <w:right w:val="none" w:sz="0" w:space="0" w:color="auto"/>
                          </w:divBdr>
                          <w:divsChild>
                            <w:div w:id="288632262">
                              <w:marLeft w:val="0"/>
                              <w:marRight w:val="300"/>
                              <w:marTop w:val="180"/>
                              <w:marBottom w:val="0"/>
                              <w:divBdr>
                                <w:top w:val="none" w:sz="0" w:space="0" w:color="auto"/>
                                <w:left w:val="none" w:sz="0" w:space="0" w:color="auto"/>
                                <w:bottom w:val="none" w:sz="0" w:space="0" w:color="auto"/>
                                <w:right w:val="none" w:sz="0" w:space="0" w:color="auto"/>
                              </w:divBdr>
                              <w:divsChild>
                                <w:div w:id="3863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217666">
          <w:marLeft w:val="0"/>
          <w:marRight w:val="0"/>
          <w:marTop w:val="0"/>
          <w:marBottom w:val="0"/>
          <w:divBdr>
            <w:top w:val="none" w:sz="0" w:space="0" w:color="auto"/>
            <w:left w:val="none" w:sz="0" w:space="0" w:color="auto"/>
            <w:bottom w:val="none" w:sz="0" w:space="0" w:color="auto"/>
            <w:right w:val="none" w:sz="0" w:space="0" w:color="auto"/>
          </w:divBdr>
          <w:divsChild>
            <w:div w:id="1571580992">
              <w:marLeft w:val="0"/>
              <w:marRight w:val="0"/>
              <w:marTop w:val="0"/>
              <w:marBottom w:val="0"/>
              <w:divBdr>
                <w:top w:val="none" w:sz="0" w:space="0" w:color="auto"/>
                <w:left w:val="none" w:sz="0" w:space="0" w:color="auto"/>
                <w:bottom w:val="none" w:sz="0" w:space="0" w:color="auto"/>
                <w:right w:val="none" w:sz="0" w:space="0" w:color="auto"/>
              </w:divBdr>
              <w:divsChild>
                <w:div w:id="24870219">
                  <w:marLeft w:val="0"/>
                  <w:marRight w:val="0"/>
                  <w:marTop w:val="0"/>
                  <w:marBottom w:val="0"/>
                  <w:divBdr>
                    <w:top w:val="none" w:sz="0" w:space="0" w:color="auto"/>
                    <w:left w:val="none" w:sz="0" w:space="0" w:color="auto"/>
                    <w:bottom w:val="none" w:sz="0" w:space="0" w:color="auto"/>
                    <w:right w:val="none" w:sz="0" w:space="0" w:color="auto"/>
                  </w:divBdr>
                  <w:divsChild>
                    <w:div w:id="194541259">
                      <w:marLeft w:val="0"/>
                      <w:marRight w:val="0"/>
                      <w:marTop w:val="0"/>
                      <w:marBottom w:val="0"/>
                      <w:divBdr>
                        <w:top w:val="none" w:sz="0" w:space="0" w:color="auto"/>
                        <w:left w:val="none" w:sz="0" w:space="0" w:color="auto"/>
                        <w:bottom w:val="none" w:sz="0" w:space="0" w:color="auto"/>
                        <w:right w:val="none" w:sz="0" w:space="0" w:color="auto"/>
                      </w:divBdr>
                      <w:divsChild>
                        <w:div w:id="136683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32831">
      <w:bodyDiv w:val="1"/>
      <w:marLeft w:val="0"/>
      <w:marRight w:val="0"/>
      <w:marTop w:val="0"/>
      <w:marBottom w:val="0"/>
      <w:divBdr>
        <w:top w:val="none" w:sz="0" w:space="0" w:color="auto"/>
        <w:left w:val="none" w:sz="0" w:space="0" w:color="auto"/>
        <w:bottom w:val="none" w:sz="0" w:space="0" w:color="auto"/>
        <w:right w:val="none" w:sz="0" w:space="0" w:color="auto"/>
      </w:divBdr>
    </w:div>
    <w:div w:id="219558340">
      <w:bodyDiv w:val="1"/>
      <w:marLeft w:val="0"/>
      <w:marRight w:val="0"/>
      <w:marTop w:val="0"/>
      <w:marBottom w:val="0"/>
      <w:divBdr>
        <w:top w:val="none" w:sz="0" w:space="0" w:color="auto"/>
        <w:left w:val="none" w:sz="0" w:space="0" w:color="auto"/>
        <w:bottom w:val="none" w:sz="0" w:space="0" w:color="auto"/>
        <w:right w:val="none" w:sz="0" w:space="0" w:color="auto"/>
      </w:divBdr>
    </w:div>
    <w:div w:id="263419093">
      <w:bodyDiv w:val="1"/>
      <w:marLeft w:val="0"/>
      <w:marRight w:val="0"/>
      <w:marTop w:val="0"/>
      <w:marBottom w:val="0"/>
      <w:divBdr>
        <w:top w:val="none" w:sz="0" w:space="0" w:color="auto"/>
        <w:left w:val="none" w:sz="0" w:space="0" w:color="auto"/>
        <w:bottom w:val="none" w:sz="0" w:space="0" w:color="auto"/>
        <w:right w:val="none" w:sz="0" w:space="0" w:color="auto"/>
      </w:divBdr>
      <w:divsChild>
        <w:div w:id="1075587269">
          <w:marLeft w:val="0"/>
          <w:marRight w:val="0"/>
          <w:marTop w:val="0"/>
          <w:marBottom w:val="0"/>
          <w:divBdr>
            <w:top w:val="none" w:sz="0" w:space="0" w:color="auto"/>
            <w:left w:val="none" w:sz="0" w:space="0" w:color="auto"/>
            <w:bottom w:val="none" w:sz="0" w:space="0" w:color="auto"/>
            <w:right w:val="none" w:sz="0" w:space="0" w:color="auto"/>
          </w:divBdr>
          <w:divsChild>
            <w:div w:id="1269700091">
              <w:marLeft w:val="0"/>
              <w:marRight w:val="0"/>
              <w:marTop w:val="0"/>
              <w:marBottom w:val="0"/>
              <w:divBdr>
                <w:top w:val="none" w:sz="0" w:space="0" w:color="auto"/>
                <w:left w:val="none" w:sz="0" w:space="0" w:color="auto"/>
                <w:bottom w:val="none" w:sz="0" w:space="0" w:color="auto"/>
                <w:right w:val="none" w:sz="0" w:space="0" w:color="auto"/>
              </w:divBdr>
              <w:divsChild>
                <w:div w:id="21478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960336">
      <w:bodyDiv w:val="1"/>
      <w:marLeft w:val="0"/>
      <w:marRight w:val="0"/>
      <w:marTop w:val="0"/>
      <w:marBottom w:val="0"/>
      <w:divBdr>
        <w:top w:val="none" w:sz="0" w:space="0" w:color="auto"/>
        <w:left w:val="none" w:sz="0" w:space="0" w:color="auto"/>
        <w:bottom w:val="none" w:sz="0" w:space="0" w:color="auto"/>
        <w:right w:val="none" w:sz="0" w:space="0" w:color="auto"/>
      </w:divBdr>
    </w:div>
    <w:div w:id="300573639">
      <w:bodyDiv w:val="1"/>
      <w:marLeft w:val="0"/>
      <w:marRight w:val="0"/>
      <w:marTop w:val="0"/>
      <w:marBottom w:val="0"/>
      <w:divBdr>
        <w:top w:val="none" w:sz="0" w:space="0" w:color="auto"/>
        <w:left w:val="none" w:sz="0" w:space="0" w:color="auto"/>
        <w:bottom w:val="none" w:sz="0" w:space="0" w:color="auto"/>
        <w:right w:val="none" w:sz="0" w:space="0" w:color="auto"/>
      </w:divBdr>
    </w:div>
    <w:div w:id="301693762">
      <w:bodyDiv w:val="1"/>
      <w:marLeft w:val="0"/>
      <w:marRight w:val="0"/>
      <w:marTop w:val="0"/>
      <w:marBottom w:val="0"/>
      <w:divBdr>
        <w:top w:val="none" w:sz="0" w:space="0" w:color="auto"/>
        <w:left w:val="none" w:sz="0" w:space="0" w:color="auto"/>
        <w:bottom w:val="none" w:sz="0" w:space="0" w:color="auto"/>
        <w:right w:val="none" w:sz="0" w:space="0" w:color="auto"/>
      </w:divBdr>
    </w:div>
    <w:div w:id="351953804">
      <w:bodyDiv w:val="1"/>
      <w:marLeft w:val="0"/>
      <w:marRight w:val="0"/>
      <w:marTop w:val="0"/>
      <w:marBottom w:val="0"/>
      <w:divBdr>
        <w:top w:val="none" w:sz="0" w:space="0" w:color="auto"/>
        <w:left w:val="none" w:sz="0" w:space="0" w:color="auto"/>
        <w:bottom w:val="none" w:sz="0" w:space="0" w:color="auto"/>
        <w:right w:val="none" w:sz="0" w:space="0" w:color="auto"/>
      </w:divBdr>
    </w:div>
    <w:div w:id="363140036">
      <w:bodyDiv w:val="1"/>
      <w:marLeft w:val="0"/>
      <w:marRight w:val="0"/>
      <w:marTop w:val="0"/>
      <w:marBottom w:val="0"/>
      <w:divBdr>
        <w:top w:val="none" w:sz="0" w:space="0" w:color="auto"/>
        <w:left w:val="none" w:sz="0" w:space="0" w:color="auto"/>
        <w:bottom w:val="none" w:sz="0" w:space="0" w:color="auto"/>
        <w:right w:val="none" w:sz="0" w:space="0" w:color="auto"/>
      </w:divBdr>
    </w:div>
    <w:div w:id="364719389">
      <w:bodyDiv w:val="1"/>
      <w:marLeft w:val="0"/>
      <w:marRight w:val="0"/>
      <w:marTop w:val="0"/>
      <w:marBottom w:val="0"/>
      <w:divBdr>
        <w:top w:val="none" w:sz="0" w:space="0" w:color="auto"/>
        <w:left w:val="none" w:sz="0" w:space="0" w:color="auto"/>
        <w:bottom w:val="none" w:sz="0" w:space="0" w:color="auto"/>
        <w:right w:val="none" w:sz="0" w:space="0" w:color="auto"/>
      </w:divBdr>
    </w:div>
    <w:div w:id="377172321">
      <w:bodyDiv w:val="1"/>
      <w:marLeft w:val="0"/>
      <w:marRight w:val="0"/>
      <w:marTop w:val="0"/>
      <w:marBottom w:val="0"/>
      <w:divBdr>
        <w:top w:val="none" w:sz="0" w:space="0" w:color="auto"/>
        <w:left w:val="none" w:sz="0" w:space="0" w:color="auto"/>
        <w:bottom w:val="none" w:sz="0" w:space="0" w:color="auto"/>
        <w:right w:val="none" w:sz="0" w:space="0" w:color="auto"/>
      </w:divBdr>
    </w:div>
    <w:div w:id="381178862">
      <w:bodyDiv w:val="1"/>
      <w:marLeft w:val="0"/>
      <w:marRight w:val="0"/>
      <w:marTop w:val="0"/>
      <w:marBottom w:val="0"/>
      <w:divBdr>
        <w:top w:val="none" w:sz="0" w:space="0" w:color="auto"/>
        <w:left w:val="none" w:sz="0" w:space="0" w:color="auto"/>
        <w:bottom w:val="none" w:sz="0" w:space="0" w:color="auto"/>
        <w:right w:val="none" w:sz="0" w:space="0" w:color="auto"/>
      </w:divBdr>
    </w:div>
    <w:div w:id="443424878">
      <w:bodyDiv w:val="1"/>
      <w:marLeft w:val="0"/>
      <w:marRight w:val="0"/>
      <w:marTop w:val="0"/>
      <w:marBottom w:val="0"/>
      <w:divBdr>
        <w:top w:val="none" w:sz="0" w:space="0" w:color="auto"/>
        <w:left w:val="none" w:sz="0" w:space="0" w:color="auto"/>
        <w:bottom w:val="none" w:sz="0" w:space="0" w:color="auto"/>
        <w:right w:val="none" w:sz="0" w:space="0" w:color="auto"/>
      </w:divBdr>
      <w:divsChild>
        <w:div w:id="570581773">
          <w:marLeft w:val="0"/>
          <w:marRight w:val="0"/>
          <w:marTop w:val="0"/>
          <w:marBottom w:val="0"/>
          <w:divBdr>
            <w:top w:val="none" w:sz="0" w:space="0" w:color="auto"/>
            <w:left w:val="none" w:sz="0" w:space="0" w:color="auto"/>
            <w:bottom w:val="none" w:sz="0" w:space="0" w:color="auto"/>
            <w:right w:val="none" w:sz="0" w:space="0" w:color="auto"/>
          </w:divBdr>
          <w:divsChild>
            <w:div w:id="1310599919">
              <w:marLeft w:val="0"/>
              <w:marRight w:val="0"/>
              <w:marTop w:val="0"/>
              <w:marBottom w:val="0"/>
              <w:divBdr>
                <w:top w:val="none" w:sz="0" w:space="0" w:color="auto"/>
                <w:left w:val="none" w:sz="0" w:space="0" w:color="auto"/>
                <w:bottom w:val="none" w:sz="0" w:space="0" w:color="auto"/>
                <w:right w:val="none" w:sz="0" w:space="0" w:color="auto"/>
              </w:divBdr>
              <w:divsChild>
                <w:div w:id="12550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073080">
      <w:bodyDiv w:val="1"/>
      <w:marLeft w:val="0"/>
      <w:marRight w:val="0"/>
      <w:marTop w:val="0"/>
      <w:marBottom w:val="0"/>
      <w:divBdr>
        <w:top w:val="none" w:sz="0" w:space="0" w:color="auto"/>
        <w:left w:val="none" w:sz="0" w:space="0" w:color="auto"/>
        <w:bottom w:val="none" w:sz="0" w:space="0" w:color="auto"/>
        <w:right w:val="none" w:sz="0" w:space="0" w:color="auto"/>
      </w:divBdr>
    </w:div>
    <w:div w:id="463818353">
      <w:bodyDiv w:val="1"/>
      <w:marLeft w:val="0"/>
      <w:marRight w:val="0"/>
      <w:marTop w:val="0"/>
      <w:marBottom w:val="0"/>
      <w:divBdr>
        <w:top w:val="none" w:sz="0" w:space="0" w:color="auto"/>
        <w:left w:val="none" w:sz="0" w:space="0" w:color="auto"/>
        <w:bottom w:val="none" w:sz="0" w:space="0" w:color="auto"/>
        <w:right w:val="none" w:sz="0" w:space="0" w:color="auto"/>
      </w:divBdr>
    </w:div>
    <w:div w:id="469447224">
      <w:bodyDiv w:val="1"/>
      <w:marLeft w:val="0"/>
      <w:marRight w:val="0"/>
      <w:marTop w:val="0"/>
      <w:marBottom w:val="0"/>
      <w:divBdr>
        <w:top w:val="none" w:sz="0" w:space="0" w:color="auto"/>
        <w:left w:val="none" w:sz="0" w:space="0" w:color="auto"/>
        <w:bottom w:val="none" w:sz="0" w:space="0" w:color="auto"/>
        <w:right w:val="none" w:sz="0" w:space="0" w:color="auto"/>
      </w:divBdr>
      <w:divsChild>
        <w:div w:id="1590471">
          <w:marLeft w:val="0"/>
          <w:marRight w:val="0"/>
          <w:marTop w:val="0"/>
          <w:marBottom w:val="0"/>
          <w:divBdr>
            <w:top w:val="none" w:sz="0" w:space="0" w:color="auto"/>
            <w:left w:val="none" w:sz="0" w:space="0" w:color="auto"/>
            <w:bottom w:val="none" w:sz="0" w:space="0" w:color="auto"/>
            <w:right w:val="none" w:sz="0" w:space="0" w:color="auto"/>
          </w:divBdr>
          <w:divsChild>
            <w:div w:id="1017804648">
              <w:marLeft w:val="0"/>
              <w:marRight w:val="0"/>
              <w:marTop w:val="0"/>
              <w:marBottom w:val="0"/>
              <w:divBdr>
                <w:top w:val="none" w:sz="0" w:space="0" w:color="auto"/>
                <w:left w:val="none" w:sz="0" w:space="0" w:color="auto"/>
                <w:bottom w:val="none" w:sz="0" w:space="0" w:color="auto"/>
                <w:right w:val="none" w:sz="0" w:space="0" w:color="auto"/>
              </w:divBdr>
              <w:divsChild>
                <w:div w:id="207435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722512">
      <w:bodyDiv w:val="1"/>
      <w:marLeft w:val="0"/>
      <w:marRight w:val="0"/>
      <w:marTop w:val="0"/>
      <w:marBottom w:val="0"/>
      <w:divBdr>
        <w:top w:val="none" w:sz="0" w:space="0" w:color="auto"/>
        <w:left w:val="none" w:sz="0" w:space="0" w:color="auto"/>
        <w:bottom w:val="none" w:sz="0" w:space="0" w:color="auto"/>
        <w:right w:val="none" w:sz="0" w:space="0" w:color="auto"/>
      </w:divBdr>
    </w:div>
    <w:div w:id="523979748">
      <w:bodyDiv w:val="1"/>
      <w:marLeft w:val="0"/>
      <w:marRight w:val="0"/>
      <w:marTop w:val="0"/>
      <w:marBottom w:val="0"/>
      <w:divBdr>
        <w:top w:val="none" w:sz="0" w:space="0" w:color="auto"/>
        <w:left w:val="none" w:sz="0" w:space="0" w:color="auto"/>
        <w:bottom w:val="none" w:sz="0" w:space="0" w:color="auto"/>
        <w:right w:val="none" w:sz="0" w:space="0" w:color="auto"/>
      </w:divBdr>
    </w:div>
    <w:div w:id="524564955">
      <w:bodyDiv w:val="1"/>
      <w:marLeft w:val="0"/>
      <w:marRight w:val="0"/>
      <w:marTop w:val="0"/>
      <w:marBottom w:val="0"/>
      <w:divBdr>
        <w:top w:val="none" w:sz="0" w:space="0" w:color="auto"/>
        <w:left w:val="none" w:sz="0" w:space="0" w:color="auto"/>
        <w:bottom w:val="none" w:sz="0" w:space="0" w:color="auto"/>
        <w:right w:val="none" w:sz="0" w:space="0" w:color="auto"/>
      </w:divBdr>
    </w:div>
    <w:div w:id="531192706">
      <w:bodyDiv w:val="1"/>
      <w:marLeft w:val="0"/>
      <w:marRight w:val="0"/>
      <w:marTop w:val="0"/>
      <w:marBottom w:val="0"/>
      <w:divBdr>
        <w:top w:val="none" w:sz="0" w:space="0" w:color="auto"/>
        <w:left w:val="none" w:sz="0" w:space="0" w:color="auto"/>
        <w:bottom w:val="none" w:sz="0" w:space="0" w:color="auto"/>
        <w:right w:val="none" w:sz="0" w:space="0" w:color="auto"/>
      </w:divBdr>
    </w:div>
    <w:div w:id="546180632">
      <w:bodyDiv w:val="1"/>
      <w:marLeft w:val="0"/>
      <w:marRight w:val="0"/>
      <w:marTop w:val="0"/>
      <w:marBottom w:val="0"/>
      <w:divBdr>
        <w:top w:val="none" w:sz="0" w:space="0" w:color="auto"/>
        <w:left w:val="none" w:sz="0" w:space="0" w:color="auto"/>
        <w:bottom w:val="none" w:sz="0" w:space="0" w:color="auto"/>
        <w:right w:val="none" w:sz="0" w:space="0" w:color="auto"/>
      </w:divBdr>
    </w:div>
    <w:div w:id="566376095">
      <w:bodyDiv w:val="1"/>
      <w:marLeft w:val="0"/>
      <w:marRight w:val="0"/>
      <w:marTop w:val="0"/>
      <w:marBottom w:val="0"/>
      <w:divBdr>
        <w:top w:val="none" w:sz="0" w:space="0" w:color="auto"/>
        <w:left w:val="none" w:sz="0" w:space="0" w:color="auto"/>
        <w:bottom w:val="none" w:sz="0" w:space="0" w:color="auto"/>
        <w:right w:val="none" w:sz="0" w:space="0" w:color="auto"/>
      </w:divBdr>
    </w:div>
    <w:div w:id="584269217">
      <w:bodyDiv w:val="1"/>
      <w:marLeft w:val="0"/>
      <w:marRight w:val="0"/>
      <w:marTop w:val="0"/>
      <w:marBottom w:val="0"/>
      <w:divBdr>
        <w:top w:val="none" w:sz="0" w:space="0" w:color="auto"/>
        <w:left w:val="none" w:sz="0" w:space="0" w:color="auto"/>
        <w:bottom w:val="none" w:sz="0" w:space="0" w:color="auto"/>
        <w:right w:val="none" w:sz="0" w:space="0" w:color="auto"/>
      </w:divBdr>
    </w:div>
    <w:div w:id="605498691">
      <w:bodyDiv w:val="1"/>
      <w:marLeft w:val="0"/>
      <w:marRight w:val="0"/>
      <w:marTop w:val="0"/>
      <w:marBottom w:val="0"/>
      <w:divBdr>
        <w:top w:val="none" w:sz="0" w:space="0" w:color="auto"/>
        <w:left w:val="none" w:sz="0" w:space="0" w:color="auto"/>
        <w:bottom w:val="none" w:sz="0" w:space="0" w:color="auto"/>
        <w:right w:val="none" w:sz="0" w:space="0" w:color="auto"/>
      </w:divBdr>
    </w:div>
    <w:div w:id="642930888">
      <w:bodyDiv w:val="1"/>
      <w:marLeft w:val="0"/>
      <w:marRight w:val="0"/>
      <w:marTop w:val="0"/>
      <w:marBottom w:val="0"/>
      <w:divBdr>
        <w:top w:val="none" w:sz="0" w:space="0" w:color="auto"/>
        <w:left w:val="none" w:sz="0" w:space="0" w:color="auto"/>
        <w:bottom w:val="none" w:sz="0" w:space="0" w:color="auto"/>
        <w:right w:val="none" w:sz="0" w:space="0" w:color="auto"/>
      </w:divBdr>
      <w:divsChild>
        <w:div w:id="865094972">
          <w:marLeft w:val="0"/>
          <w:marRight w:val="0"/>
          <w:marTop w:val="0"/>
          <w:marBottom w:val="0"/>
          <w:divBdr>
            <w:top w:val="none" w:sz="0" w:space="0" w:color="auto"/>
            <w:left w:val="none" w:sz="0" w:space="0" w:color="auto"/>
            <w:bottom w:val="none" w:sz="0" w:space="0" w:color="auto"/>
            <w:right w:val="none" w:sz="0" w:space="0" w:color="auto"/>
          </w:divBdr>
          <w:divsChild>
            <w:div w:id="1704137964">
              <w:marLeft w:val="0"/>
              <w:marRight w:val="0"/>
              <w:marTop w:val="0"/>
              <w:marBottom w:val="0"/>
              <w:divBdr>
                <w:top w:val="none" w:sz="0" w:space="0" w:color="auto"/>
                <w:left w:val="none" w:sz="0" w:space="0" w:color="auto"/>
                <w:bottom w:val="none" w:sz="0" w:space="0" w:color="auto"/>
                <w:right w:val="none" w:sz="0" w:space="0" w:color="auto"/>
              </w:divBdr>
              <w:divsChild>
                <w:div w:id="954018054">
                  <w:marLeft w:val="0"/>
                  <w:marRight w:val="0"/>
                  <w:marTop w:val="120"/>
                  <w:marBottom w:val="0"/>
                  <w:divBdr>
                    <w:top w:val="none" w:sz="0" w:space="0" w:color="auto"/>
                    <w:left w:val="none" w:sz="0" w:space="0" w:color="auto"/>
                    <w:bottom w:val="none" w:sz="0" w:space="0" w:color="auto"/>
                    <w:right w:val="none" w:sz="0" w:space="0" w:color="auto"/>
                  </w:divBdr>
                  <w:divsChild>
                    <w:div w:id="1555389498">
                      <w:marLeft w:val="0"/>
                      <w:marRight w:val="0"/>
                      <w:marTop w:val="0"/>
                      <w:marBottom w:val="0"/>
                      <w:divBdr>
                        <w:top w:val="none" w:sz="0" w:space="0" w:color="auto"/>
                        <w:left w:val="none" w:sz="0" w:space="0" w:color="auto"/>
                        <w:bottom w:val="none" w:sz="0" w:space="0" w:color="auto"/>
                        <w:right w:val="none" w:sz="0" w:space="0" w:color="auto"/>
                      </w:divBdr>
                      <w:divsChild>
                        <w:div w:id="1755131219">
                          <w:marLeft w:val="0"/>
                          <w:marRight w:val="0"/>
                          <w:marTop w:val="0"/>
                          <w:marBottom w:val="0"/>
                          <w:divBdr>
                            <w:top w:val="none" w:sz="0" w:space="0" w:color="auto"/>
                            <w:left w:val="none" w:sz="0" w:space="0" w:color="auto"/>
                            <w:bottom w:val="none" w:sz="0" w:space="0" w:color="auto"/>
                            <w:right w:val="none" w:sz="0" w:space="0" w:color="auto"/>
                          </w:divBdr>
                          <w:divsChild>
                            <w:div w:id="312023625">
                              <w:marLeft w:val="0"/>
                              <w:marRight w:val="0"/>
                              <w:marTop w:val="0"/>
                              <w:marBottom w:val="0"/>
                              <w:divBdr>
                                <w:top w:val="none" w:sz="0" w:space="0" w:color="auto"/>
                                <w:left w:val="none" w:sz="0" w:space="0" w:color="auto"/>
                                <w:bottom w:val="none" w:sz="0" w:space="0" w:color="auto"/>
                                <w:right w:val="none" w:sz="0" w:space="0" w:color="auto"/>
                              </w:divBdr>
                            </w:div>
                            <w:div w:id="1502622162">
                              <w:marLeft w:val="0"/>
                              <w:marRight w:val="0"/>
                              <w:marTop w:val="0"/>
                              <w:marBottom w:val="0"/>
                              <w:divBdr>
                                <w:top w:val="none" w:sz="0" w:space="0" w:color="auto"/>
                                <w:left w:val="none" w:sz="0" w:space="0" w:color="auto"/>
                                <w:bottom w:val="none" w:sz="0" w:space="0" w:color="auto"/>
                                <w:right w:val="none" w:sz="0" w:space="0" w:color="auto"/>
                              </w:divBdr>
                              <w:divsChild>
                                <w:div w:id="1470824840">
                                  <w:marLeft w:val="0"/>
                                  <w:marRight w:val="0"/>
                                  <w:marTop w:val="30"/>
                                  <w:marBottom w:val="0"/>
                                  <w:divBdr>
                                    <w:top w:val="none" w:sz="0" w:space="0" w:color="auto"/>
                                    <w:left w:val="none" w:sz="0" w:space="0" w:color="auto"/>
                                    <w:bottom w:val="none" w:sz="0" w:space="0" w:color="auto"/>
                                    <w:right w:val="none" w:sz="0" w:space="0" w:color="auto"/>
                                  </w:divBdr>
                                  <w:divsChild>
                                    <w:div w:id="7930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2562764">
      <w:bodyDiv w:val="1"/>
      <w:marLeft w:val="0"/>
      <w:marRight w:val="0"/>
      <w:marTop w:val="0"/>
      <w:marBottom w:val="0"/>
      <w:divBdr>
        <w:top w:val="none" w:sz="0" w:space="0" w:color="auto"/>
        <w:left w:val="none" w:sz="0" w:space="0" w:color="auto"/>
        <w:bottom w:val="none" w:sz="0" w:space="0" w:color="auto"/>
        <w:right w:val="none" w:sz="0" w:space="0" w:color="auto"/>
      </w:divBdr>
    </w:div>
    <w:div w:id="678699939">
      <w:bodyDiv w:val="1"/>
      <w:marLeft w:val="0"/>
      <w:marRight w:val="0"/>
      <w:marTop w:val="0"/>
      <w:marBottom w:val="0"/>
      <w:divBdr>
        <w:top w:val="none" w:sz="0" w:space="0" w:color="auto"/>
        <w:left w:val="none" w:sz="0" w:space="0" w:color="auto"/>
        <w:bottom w:val="none" w:sz="0" w:space="0" w:color="auto"/>
        <w:right w:val="none" w:sz="0" w:space="0" w:color="auto"/>
      </w:divBdr>
    </w:div>
    <w:div w:id="773214273">
      <w:bodyDiv w:val="1"/>
      <w:marLeft w:val="0"/>
      <w:marRight w:val="0"/>
      <w:marTop w:val="0"/>
      <w:marBottom w:val="0"/>
      <w:divBdr>
        <w:top w:val="none" w:sz="0" w:space="0" w:color="auto"/>
        <w:left w:val="none" w:sz="0" w:space="0" w:color="auto"/>
        <w:bottom w:val="none" w:sz="0" w:space="0" w:color="auto"/>
        <w:right w:val="none" w:sz="0" w:space="0" w:color="auto"/>
      </w:divBdr>
    </w:div>
    <w:div w:id="800347738">
      <w:bodyDiv w:val="1"/>
      <w:marLeft w:val="0"/>
      <w:marRight w:val="0"/>
      <w:marTop w:val="0"/>
      <w:marBottom w:val="0"/>
      <w:divBdr>
        <w:top w:val="none" w:sz="0" w:space="0" w:color="auto"/>
        <w:left w:val="none" w:sz="0" w:space="0" w:color="auto"/>
        <w:bottom w:val="none" w:sz="0" w:space="0" w:color="auto"/>
        <w:right w:val="none" w:sz="0" w:space="0" w:color="auto"/>
      </w:divBdr>
    </w:div>
    <w:div w:id="820266170">
      <w:bodyDiv w:val="1"/>
      <w:marLeft w:val="0"/>
      <w:marRight w:val="0"/>
      <w:marTop w:val="0"/>
      <w:marBottom w:val="0"/>
      <w:divBdr>
        <w:top w:val="none" w:sz="0" w:space="0" w:color="auto"/>
        <w:left w:val="none" w:sz="0" w:space="0" w:color="auto"/>
        <w:bottom w:val="none" w:sz="0" w:space="0" w:color="auto"/>
        <w:right w:val="none" w:sz="0" w:space="0" w:color="auto"/>
      </w:divBdr>
    </w:div>
    <w:div w:id="879392610">
      <w:bodyDiv w:val="1"/>
      <w:marLeft w:val="0"/>
      <w:marRight w:val="0"/>
      <w:marTop w:val="0"/>
      <w:marBottom w:val="0"/>
      <w:divBdr>
        <w:top w:val="none" w:sz="0" w:space="0" w:color="auto"/>
        <w:left w:val="none" w:sz="0" w:space="0" w:color="auto"/>
        <w:bottom w:val="none" w:sz="0" w:space="0" w:color="auto"/>
        <w:right w:val="none" w:sz="0" w:space="0" w:color="auto"/>
      </w:divBdr>
    </w:div>
    <w:div w:id="911085257">
      <w:bodyDiv w:val="1"/>
      <w:marLeft w:val="0"/>
      <w:marRight w:val="0"/>
      <w:marTop w:val="0"/>
      <w:marBottom w:val="0"/>
      <w:divBdr>
        <w:top w:val="none" w:sz="0" w:space="0" w:color="auto"/>
        <w:left w:val="none" w:sz="0" w:space="0" w:color="auto"/>
        <w:bottom w:val="none" w:sz="0" w:space="0" w:color="auto"/>
        <w:right w:val="none" w:sz="0" w:space="0" w:color="auto"/>
      </w:divBdr>
      <w:divsChild>
        <w:div w:id="717582680">
          <w:marLeft w:val="0"/>
          <w:marRight w:val="0"/>
          <w:marTop w:val="0"/>
          <w:marBottom w:val="0"/>
          <w:divBdr>
            <w:top w:val="none" w:sz="0" w:space="0" w:color="auto"/>
            <w:left w:val="none" w:sz="0" w:space="0" w:color="auto"/>
            <w:bottom w:val="none" w:sz="0" w:space="0" w:color="auto"/>
            <w:right w:val="none" w:sz="0" w:space="0" w:color="auto"/>
          </w:divBdr>
        </w:div>
        <w:div w:id="1666976378">
          <w:marLeft w:val="0"/>
          <w:marRight w:val="0"/>
          <w:marTop w:val="0"/>
          <w:marBottom w:val="0"/>
          <w:divBdr>
            <w:top w:val="none" w:sz="0" w:space="0" w:color="auto"/>
            <w:left w:val="none" w:sz="0" w:space="0" w:color="auto"/>
            <w:bottom w:val="none" w:sz="0" w:space="0" w:color="auto"/>
            <w:right w:val="none" w:sz="0" w:space="0" w:color="auto"/>
          </w:divBdr>
        </w:div>
        <w:div w:id="1712487664">
          <w:marLeft w:val="0"/>
          <w:marRight w:val="0"/>
          <w:marTop w:val="0"/>
          <w:marBottom w:val="0"/>
          <w:divBdr>
            <w:top w:val="none" w:sz="0" w:space="0" w:color="auto"/>
            <w:left w:val="none" w:sz="0" w:space="0" w:color="auto"/>
            <w:bottom w:val="none" w:sz="0" w:space="0" w:color="auto"/>
            <w:right w:val="none" w:sz="0" w:space="0" w:color="auto"/>
          </w:divBdr>
        </w:div>
        <w:div w:id="1078746049">
          <w:marLeft w:val="0"/>
          <w:marRight w:val="0"/>
          <w:marTop w:val="0"/>
          <w:marBottom w:val="0"/>
          <w:divBdr>
            <w:top w:val="none" w:sz="0" w:space="0" w:color="auto"/>
            <w:left w:val="none" w:sz="0" w:space="0" w:color="auto"/>
            <w:bottom w:val="none" w:sz="0" w:space="0" w:color="auto"/>
            <w:right w:val="none" w:sz="0" w:space="0" w:color="auto"/>
          </w:divBdr>
        </w:div>
        <w:div w:id="678386570">
          <w:marLeft w:val="0"/>
          <w:marRight w:val="0"/>
          <w:marTop w:val="0"/>
          <w:marBottom w:val="0"/>
          <w:divBdr>
            <w:top w:val="none" w:sz="0" w:space="0" w:color="auto"/>
            <w:left w:val="none" w:sz="0" w:space="0" w:color="auto"/>
            <w:bottom w:val="none" w:sz="0" w:space="0" w:color="auto"/>
            <w:right w:val="none" w:sz="0" w:space="0" w:color="auto"/>
          </w:divBdr>
        </w:div>
        <w:div w:id="1325359209">
          <w:marLeft w:val="0"/>
          <w:marRight w:val="0"/>
          <w:marTop w:val="0"/>
          <w:marBottom w:val="0"/>
          <w:divBdr>
            <w:top w:val="none" w:sz="0" w:space="0" w:color="auto"/>
            <w:left w:val="none" w:sz="0" w:space="0" w:color="auto"/>
            <w:bottom w:val="none" w:sz="0" w:space="0" w:color="auto"/>
            <w:right w:val="none" w:sz="0" w:space="0" w:color="auto"/>
          </w:divBdr>
        </w:div>
      </w:divsChild>
    </w:div>
    <w:div w:id="922295112">
      <w:bodyDiv w:val="1"/>
      <w:marLeft w:val="0"/>
      <w:marRight w:val="0"/>
      <w:marTop w:val="0"/>
      <w:marBottom w:val="0"/>
      <w:divBdr>
        <w:top w:val="none" w:sz="0" w:space="0" w:color="auto"/>
        <w:left w:val="none" w:sz="0" w:space="0" w:color="auto"/>
        <w:bottom w:val="none" w:sz="0" w:space="0" w:color="auto"/>
        <w:right w:val="none" w:sz="0" w:space="0" w:color="auto"/>
      </w:divBdr>
    </w:div>
    <w:div w:id="929463596">
      <w:bodyDiv w:val="1"/>
      <w:marLeft w:val="0"/>
      <w:marRight w:val="0"/>
      <w:marTop w:val="0"/>
      <w:marBottom w:val="0"/>
      <w:divBdr>
        <w:top w:val="none" w:sz="0" w:space="0" w:color="auto"/>
        <w:left w:val="none" w:sz="0" w:space="0" w:color="auto"/>
        <w:bottom w:val="none" w:sz="0" w:space="0" w:color="auto"/>
        <w:right w:val="none" w:sz="0" w:space="0" w:color="auto"/>
      </w:divBdr>
      <w:divsChild>
        <w:div w:id="1026978465">
          <w:marLeft w:val="0"/>
          <w:marRight w:val="0"/>
          <w:marTop w:val="0"/>
          <w:marBottom w:val="0"/>
          <w:divBdr>
            <w:top w:val="none" w:sz="0" w:space="0" w:color="auto"/>
            <w:left w:val="none" w:sz="0" w:space="0" w:color="auto"/>
            <w:bottom w:val="none" w:sz="0" w:space="0" w:color="auto"/>
            <w:right w:val="none" w:sz="0" w:space="0" w:color="auto"/>
          </w:divBdr>
          <w:divsChild>
            <w:div w:id="959384041">
              <w:marLeft w:val="0"/>
              <w:marRight w:val="0"/>
              <w:marTop w:val="0"/>
              <w:marBottom w:val="0"/>
              <w:divBdr>
                <w:top w:val="none" w:sz="0" w:space="0" w:color="auto"/>
                <w:left w:val="none" w:sz="0" w:space="0" w:color="auto"/>
                <w:bottom w:val="none" w:sz="0" w:space="0" w:color="auto"/>
                <w:right w:val="none" w:sz="0" w:space="0" w:color="auto"/>
              </w:divBdr>
              <w:divsChild>
                <w:div w:id="185912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130328">
      <w:bodyDiv w:val="1"/>
      <w:marLeft w:val="0"/>
      <w:marRight w:val="0"/>
      <w:marTop w:val="0"/>
      <w:marBottom w:val="0"/>
      <w:divBdr>
        <w:top w:val="none" w:sz="0" w:space="0" w:color="auto"/>
        <w:left w:val="none" w:sz="0" w:space="0" w:color="auto"/>
        <w:bottom w:val="none" w:sz="0" w:space="0" w:color="auto"/>
        <w:right w:val="none" w:sz="0" w:space="0" w:color="auto"/>
      </w:divBdr>
      <w:divsChild>
        <w:div w:id="1911109937">
          <w:marLeft w:val="0"/>
          <w:marRight w:val="0"/>
          <w:marTop w:val="0"/>
          <w:marBottom w:val="0"/>
          <w:divBdr>
            <w:top w:val="none" w:sz="0" w:space="0" w:color="auto"/>
            <w:left w:val="none" w:sz="0" w:space="0" w:color="auto"/>
            <w:bottom w:val="none" w:sz="0" w:space="0" w:color="auto"/>
            <w:right w:val="none" w:sz="0" w:space="0" w:color="auto"/>
          </w:divBdr>
          <w:divsChild>
            <w:div w:id="364065969">
              <w:marLeft w:val="0"/>
              <w:marRight w:val="0"/>
              <w:marTop w:val="0"/>
              <w:marBottom w:val="0"/>
              <w:divBdr>
                <w:top w:val="none" w:sz="0" w:space="0" w:color="auto"/>
                <w:left w:val="none" w:sz="0" w:space="0" w:color="auto"/>
                <w:bottom w:val="none" w:sz="0" w:space="0" w:color="auto"/>
                <w:right w:val="none" w:sz="0" w:space="0" w:color="auto"/>
              </w:divBdr>
              <w:divsChild>
                <w:div w:id="1453136011">
                  <w:marLeft w:val="0"/>
                  <w:marRight w:val="0"/>
                  <w:marTop w:val="120"/>
                  <w:marBottom w:val="0"/>
                  <w:divBdr>
                    <w:top w:val="none" w:sz="0" w:space="0" w:color="auto"/>
                    <w:left w:val="none" w:sz="0" w:space="0" w:color="auto"/>
                    <w:bottom w:val="none" w:sz="0" w:space="0" w:color="auto"/>
                    <w:right w:val="none" w:sz="0" w:space="0" w:color="auto"/>
                  </w:divBdr>
                  <w:divsChild>
                    <w:div w:id="1265580108">
                      <w:marLeft w:val="0"/>
                      <w:marRight w:val="0"/>
                      <w:marTop w:val="0"/>
                      <w:marBottom w:val="0"/>
                      <w:divBdr>
                        <w:top w:val="none" w:sz="0" w:space="0" w:color="auto"/>
                        <w:left w:val="none" w:sz="0" w:space="0" w:color="auto"/>
                        <w:bottom w:val="none" w:sz="0" w:space="0" w:color="auto"/>
                        <w:right w:val="none" w:sz="0" w:space="0" w:color="auto"/>
                      </w:divBdr>
                      <w:divsChild>
                        <w:div w:id="1499926464">
                          <w:marLeft w:val="0"/>
                          <w:marRight w:val="0"/>
                          <w:marTop w:val="0"/>
                          <w:marBottom w:val="0"/>
                          <w:divBdr>
                            <w:top w:val="none" w:sz="0" w:space="0" w:color="auto"/>
                            <w:left w:val="none" w:sz="0" w:space="0" w:color="auto"/>
                            <w:bottom w:val="none" w:sz="0" w:space="0" w:color="auto"/>
                            <w:right w:val="none" w:sz="0" w:space="0" w:color="auto"/>
                          </w:divBdr>
                          <w:divsChild>
                            <w:div w:id="191693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5573665">
      <w:bodyDiv w:val="1"/>
      <w:marLeft w:val="0"/>
      <w:marRight w:val="0"/>
      <w:marTop w:val="0"/>
      <w:marBottom w:val="0"/>
      <w:divBdr>
        <w:top w:val="none" w:sz="0" w:space="0" w:color="auto"/>
        <w:left w:val="none" w:sz="0" w:space="0" w:color="auto"/>
        <w:bottom w:val="none" w:sz="0" w:space="0" w:color="auto"/>
        <w:right w:val="none" w:sz="0" w:space="0" w:color="auto"/>
      </w:divBdr>
    </w:div>
    <w:div w:id="999236861">
      <w:bodyDiv w:val="1"/>
      <w:marLeft w:val="0"/>
      <w:marRight w:val="0"/>
      <w:marTop w:val="0"/>
      <w:marBottom w:val="0"/>
      <w:divBdr>
        <w:top w:val="none" w:sz="0" w:space="0" w:color="auto"/>
        <w:left w:val="none" w:sz="0" w:space="0" w:color="auto"/>
        <w:bottom w:val="none" w:sz="0" w:space="0" w:color="auto"/>
        <w:right w:val="none" w:sz="0" w:space="0" w:color="auto"/>
      </w:divBdr>
    </w:div>
    <w:div w:id="1011025543">
      <w:bodyDiv w:val="1"/>
      <w:marLeft w:val="0"/>
      <w:marRight w:val="0"/>
      <w:marTop w:val="0"/>
      <w:marBottom w:val="0"/>
      <w:divBdr>
        <w:top w:val="none" w:sz="0" w:space="0" w:color="auto"/>
        <w:left w:val="none" w:sz="0" w:space="0" w:color="auto"/>
        <w:bottom w:val="none" w:sz="0" w:space="0" w:color="auto"/>
        <w:right w:val="none" w:sz="0" w:space="0" w:color="auto"/>
      </w:divBdr>
    </w:div>
    <w:div w:id="1015765470">
      <w:bodyDiv w:val="1"/>
      <w:marLeft w:val="0"/>
      <w:marRight w:val="0"/>
      <w:marTop w:val="0"/>
      <w:marBottom w:val="0"/>
      <w:divBdr>
        <w:top w:val="none" w:sz="0" w:space="0" w:color="auto"/>
        <w:left w:val="none" w:sz="0" w:space="0" w:color="auto"/>
        <w:bottom w:val="none" w:sz="0" w:space="0" w:color="auto"/>
        <w:right w:val="none" w:sz="0" w:space="0" w:color="auto"/>
      </w:divBdr>
    </w:div>
    <w:div w:id="1050226260">
      <w:bodyDiv w:val="1"/>
      <w:marLeft w:val="0"/>
      <w:marRight w:val="0"/>
      <w:marTop w:val="0"/>
      <w:marBottom w:val="0"/>
      <w:divBdr>
        <w:top w:val="none" w:sz="0" w:space="0" w:color="auto"/>
        <w:left w:val="none" w:sz="0" w:space="0" w:color="auto"/>
        <w:bottom w:val="none" w:sz="0" w:space="0" w:color="auto"/>
        <w:right w:val="none" w:sz="0" w:space="0" w:color="auto"/>
      </w:divBdr>
    </w:div>
    <w:div w:id="1090850840">
      <w:bodyDiv w:val="1"/>
      <w:marLeft w:val="0"/>
      <w:marRight w:val="0"/>
      <w:marTop w:val="0"/>
      <w:marBottom w:val="0"/>
      <w:divBdr>
        <w:top w:val="none" w:sz="0" w:space="0" w:color="auto"/>
        <w:left w:val="none" w:sz="0" w:space="0" w:color="auto"/>
        <w:bottom w:val="none" w:sz="0" w:space="0" w:color="auto"/>
        <w:right w:val="none" w:sz="0" w:space="0" w:color="auto"/>
      </w:divBdr>
    </w:div>
    <w:div w:id="1107584063">
      <w:bodyDiv w:val="1"/>
      <w:marLeft w:val="0"/>
      <w:marRight w:val="0"/>
      <w:marTop w:val="0"/>
      <w:marBottom w:val="0"/>
      <w:divBdr>
        <w:top w:val="none" w:sz="0" w:space="0" w:color="auto"/>
        <w:left w:val="none" w:sz="0" w:space="0" w:color="auto"/>
        <w:bottom w:val="none" w:sz="0" w:space="0" w:color="auto"/>
        <w:right w:val="none" w:sz="0" w:space="0" w:color="auto"/>
      </w:divBdr>
    </w:div>
    <w:div w:id="1122765112">
      <w:bodyDiv w:val="1"/>
      <w:marLeft w:val="0"/>
      <w:marRight w:val="0"/>
      <w:marTop w:val="0"/>
      <w:marBottom w:val="0"/>
      <w:divBdr>
        <w:top w:val="none" w:sz="0" w:space="0" w:color="auto"/>
        <w:left w:val="none" w:sz="0" w:space="0" w:color="auto"/>
        <w:bottom w:val="none" w:sz="0" w:space="0" w:color="auto"/>
        <w:right w:val="none" w:sz="0" w:space="0" w:color="auto"/>
      </w:divBdr>
    </w:div>
    <w:div w:id="1128472942">
      <w:bodyDiv w:val="1"/>
      <w:marLeft w:val="0"/>
      <w:marRight w:val="0"/>
      <w:marTop w:val="0"/>
      <w:marBottom w:val="0"/>
      <w:divBdr>
        <w:top w:val="none" w:sz="0" w:space="0" w:color="auto"/>
        <w:left w:val="none" w:sz="0" w:space="0" w:color="auto"/>
        <w:bottom w:val="none" w:sz="0" w:space="0" w:color="auto"/>
        <w:right w:val="none" w:sz="0" w:space="0" w:color="auto"/>
      </w:divBdr>
      <w:divsChild>
        <w:div w:id="1204248141">
          <w:marLeft w:val="0"/>
          <w:marRight w:val="0"/>
          <w:marTop w:val="0"/>
          <w:marBottom w:val="0"/>
          <w:divBdr>
            <w:top w:val="none" w:sz="0" w:space="0" w:color="auto"/>
            <w:left w:val="none" w:sz="0" w:space="0" w:color="auto"/>
            <w:bottom w:val="none" w:sz="0" w:space="0" w:color="auto"/>
            <w:right w:val="none" w:sz="0" w:space="0" w:color="auto"/>
          </w:divBdr>
          <w:divsChild>
            <w:div w:id="918293797">
              <w:marLeft w:val="0"/>
              <w:marRight w:val="0"/>
              <w:marTop w:val="0"/>
              <w:marBottom w:val="0"/>
              <w:divBdr>
                <w:top w:val="none" w:sz="0" w:space="0" w:color="auto"/>
                <w:left w:val="none" w:sz="0" w:space="0" w:color="auto"/>
                <w:bottom w:val="none" w:sz="0" w:space="0" w:color="auto"/>
                <w:right w:val="none" w:sz="0" w:space="0" w:color="auto"/>
              </w:divBdr>
              <w:divsChild>
                <w:div w:id="175586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655971">
      <w:bodyDiv w:val="1"/>
      <w:marLeft w:val="0"/>
      <w:marRight w:val="0"/>
      <w:marTop w:val="0"/>
      <w:marBottom w:val="0"/>
      <w:divBdr>
        <w:top w:val="none" w:sz="0" w:space="0" w:color="auto"/>
        <w:left w:val="none" w:sz="0" w:space="0" w:color="auto"/>
        <w:bottom w:val="none" w:sz="0" w:space="0" w:color="auto"/>
        <w:right w:val="none" w:sz="0" w:space="0" w:color="auto"/>
      </w:divBdr>
    </w:div>
    <w:div w:id="1233735698">
      <w:bodyDiv w:val="1"/>
      <w:marLeft w:val="0"/>
      <w:marRight w:val="0"/>
      <w:marTop w:val="0"/>
      <w:marBottom w:val="0"/>
      <w:divBdr>
        <w:top w:val="none" w:sz="0" w:space="0" w:color="auto"/>
        <w:left w:val="none" w:sz="0" w:space="0" w:color="auto"/>
        <w:bottom w:val="none" w:sz="0" w:space="0" w:color="auto"/>
        <w:right w:val="none" w:sz="0" w:space="0" w:color="auto"/>
      </w:divBdr>
      <w:divsChild>
        <w:div w:id="881282859">
          <w:marLeft w:val="0"/>
          <w:marRight w:val="0"/>
          <w:marTop w:val="0"/>
          <w:marBottom w:val="0"/>
          <w:divBdr>
            <w:top w:val="none" w:sz="0" w:space="0" w:color="auto"/>
            <w:left w:val="none" w:sz="0" w:space="0" w:color="auto"/>
            <w:bottom w:val="none" w:sz="0" w:space="0" w:color="auto"/>
            <w:right w:val="none" w:sz="0" w:space="0" w:color="auto"/>
          </w:divBdr>
          <w:divsChild>
            <w:div w:id="32004600">
              <w:marLeft w:val="0"/>
              <w:marRight w:val="0"/>
              <w:marTop w:val="0"/>
              <w:marBottom w:val="0"/>
              <w:divBdr>
                <w:top w:val="none" w:sz="0" w:space="0" w:color="auto"/>
                <w:left w:val="none" w:sz="0" w:space="0" w:color="auto"/>
                <w:bottom w:val="none" w:sz="0" w:space="0" w:color="auto"/>
                <w:right w:val="none" w:sz="0" w:space="0" w:color="auto"/>
              </w:divBdr>
              <w:divsChild>
                <w:div w:id="99464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295643">
      <w:bodyDiv w:val="1"/>
      <w:marLeft w:val="0"/>
      <w:marRight w:val="0"/>
      <w:marTop w:val="0"/>
      <w:marBottom w:val="0"/>
      <w:divBdr>
        <w:top w:val="none" w:sz="0" w:space="0" w:color="auto"/>
        <w:left w:val="none" w:sz="0" w:space="0" w:color="auto"/>
        <w:bottom w:val="none" w:sz="0" w:space="0" w:color="auto"/>
        <w:right w:val="none" w:sz="0" w:space="0" w:color="auto"/>
      </w:divBdr>
    </w:div>
    <w:div w:id="1254707360">
      <w:bodyDiv w:val="1"/>
      <w:marLeft w:val="0"/>
      <w:marRight w:val="0"/>
      <w:marTop w:val="0"/>
      <w:marBottom w:val="0"/>
      <w:divBdr>
        <w:top w:val="none" w:sz="0" w:space="0" w:color="auto"/>
        <w:left w:val="none" w:sz="0" w:space="0" w:color="auto"/>
        <w:bottom w:val="none" w:sz="0" w:space="0" w:color="auto"/>
        <w:right w:val="none" w:sz="0" w:space="0" w:color="auto"/>
      </w:divBdr>
    </w:div>
    <w:div w:id="1272936675">
      <w:bodyDiv w:val="1"/>
      <w:marLeft w:val="0"/>
      <w:marRight w:val="0"/>
      <w:marTop w:val="0"/>
      <w:marBottom w:val="0"/>
      <w:divBdr>
        <w:top w:val="none" w:sz="0" w:space="0" w:color="auto"/>
        <w:left w:val="none" w:sz="0" w:space="0" w:color="auto"/>
        <w:bottom w:val="none" w:sz="0" w:space="0" w:color="auto"/>
        <w:right w:val="none" w:sz="0" w:space="0" w:color="auto"/>
      </w:divBdr>
    </w:div>
    <w:div w:id="1277522253">
      <w:bodyDiv w:val="1"/>
      <w:marLeft w:val="0"/>
      <w:marRight w:val="0"/>
      <w:marTop w:val="0"/>
      <w:marBottom w:val="0"/>
      <w:divBdr>
        <w:top w:val="none" w:sz="0" w:space="0" w:color="auto"/>
        <w:left w:val="none" w:sz="0" w:space="0" w:color="auto"/>
        <w:bottom w:val="none" w:sz="0" w:space="0" w:color="auto"/>
        <w:right w:val="none" w:sz="0" w:space="0" w:color="auto"/>
      </w:divBdr>
    </w:div>
    <w:div w:id="1297956453">
      <w:bodyDiv w:val="1"/>
      <w:marLeft w:val="0"/>
      <w:marRight w:val="0"/>
      <w:marTop w:val="0"/>
      <w:marBottom w:val="0"/>
      <w:divBdr>
        <w:top w:val="none" w:sz="0" w:space="0" w:color="auto"/>
        <w:left w:val="none" w:sz="0" w:space="0" w:color="auto"/>
        <w:bottom w:val="none" w:sz="0" w:space="0" w:color="auto"/>
        <w:right w:val="none" w:sz="0" w:space="0" w:color="auto"/>
      </w:divBdr>
    </w:div>
    <w:div w:id="1303735639">
      <w:bodyDiv w:val="1"/>
      <w:marLeft w:val="0"/>
      <w:marRight w:val="0"/>
      <w:marTop w:val="0"/>
      <w:marBottom w:val="0"/>
      <w:divBdr>
        <w:top w:val="none" w:sz="0" w:space="0" w:color="auto"/>
        <w:left w:val="none" w:sz="0" w:space="0" w:color="auto"/>
        <w:bottom w:val="none" w:sz="0" w:space="0" w:color="auto"/>
        <w:right w:val="none" w:sz="0" w:space="0" w:color="auto"/>
      </w:divBdr>
    </w:div>
    <w:div w:id="1309944124">
      <w:bodyDiv w:val="1"/>
      <w:marLeft w:val="0"/>
      <w:marRight w:val="0"/>
      <w:marTop w:val="0"/>
      <w:marBottom w:val="0"/>
      <w:divBdr>
        <w:top w:val="none" w:sz="0" w:space="0" w:color="auto"/>
        <w:left w:val="none" w:sz="0" w:space="0" w:color="auto"/>
        <w:bottom w:val="none" w:sz="0" w:space="0" w:color="auto"/>
        <w:right w:val="none" w:sz="0" w:space="0" w:color="auto"/>
      </w:divBdr>
    </w:div>
    <w:div w:id="1358238957">
      <w:bodyDiv w:val="1"/>
      <w:marLeft w:val="0"/>
      <w:marRight w:val="0"/>
      <w:marTop w:val="0"/>
      <w:marBottom w:val="0"/>
      <w:divBdr>
        <w:top w:val="none" w:sz="0" w:space="0" w:color="auto"/>
        <w:left w:val="none" w:sz="0" w:space="0" w:color="auto"/>
        <w:bottom w:val="none" w:sz="0" w:space="0" w:color="auto"/>
        <w:right w:val="none" w:sz="0" w:space="0" w:color="auto"/>
      </w:divBdr>
    </w:div>
    <w:div w:id="1361855095">
      <w:bodyDiv w:val="1"/>
      <w:marLeft w:val="0"/>
      <w:marRight w:val="0"/>
      <w:marTop w:val="0"/>
      <w:marBottom w:val="0"/>
      <w:divBdr>
        <w:top w:val="none" w:sz="0" w:space="0" w:color="auto"/>
        <w:left w:val="none" w:sz="0" w:space="0" w:color="auto"/>
        <w:bottom w:val="none" w:sz="0" w:space="0" w:color="auto"/>
        <w:right w:val="none" w:sz="0" w:space="0" w:color="auto"/>
      </w:divBdr>
    </w:div>
    <w:div w:id="1365903727">
      <w:bodyDiv w:val="1"/>
      <w:marLeft w:val="0"/>
      <w:marRight w:val="0"/>
      <w:marTop w:val="0"/>
      <w:marBottom w:val="0"/>
      <w:divBdr>
        <w:top w:val="none" w:sz="0" w:space="0" w:color="auto"/>
        <w:left w:val="none" w:sz="0" w:space="0" w:color="auto"/>
        <w:bottom w:val="none" w:sz="0" w:space="0" w:color="auto"/>
        <w:right w:val="none" w:sz="0" w:space="0" w:color="auto"/>
      </w:divBdr>
    </w:div>
    <w:div w:id="1385060013">
      <w:bodyDiv w:val="1"/>
      <w:marLeft w:val="0"/>
      <w:marRight w:val="0"/>
      <w:marTop w:val="0"/>
      <w:marBottom w:val="0"/>
      <w:divBdr>
        <w:top w:val="none" w:sz="0" w:space="0" w:color="auto"/>
        <w:left w:val="none" w:sz="0" w:space="0" w:color="auto"/>
        <w:bottom w:val="none" w:sz="0" w:space="0" w:color="auto"/>
        <w:right w:val="none" w:sz="0" w:space="0" w:color="auto"/>
      </w:divBdr>
    </w:div>
    <w:div w:id="1388839932">
      <w:bodyDiv w:val="1"/>
      <w:marLeft w:val="0"/>
      <w:marRight w:val="0"/>
      <w:marTop w:val="0"/>
      <w:marBottom w:val="0"/>
      <w:divBdr>
        <w:top w:val="none" w:sz="0" w:space="0" w:color="auto"/>
        <w:left w:val="none" w:sz="0" w:space="0" w:color="auto"/>
        <w:bottom w:val="none" w:sz="0" w:space="0" w:color="auto"/>
        <w:right w:val="none" w:sz="0" w:space="0" w:color="auto"/>
      </w:divBdr>
    </w:div>
    <w:div w:id="1413359412">
      <w:bodyDiv w:val="1"/>
      <w:marLeft w:val="0"/>
      <w:marRight w:val="0"/>
      <w:marTop w:val="0"/>
      <w:marBottom w:val="0"/>
      <w:divBdr>
        <w:top w:val="none" w:sz="0" w:space="0" w:color="auto"/>
        <w:left w:val="none" w:sz="0" w:space="0" w:color="auto"/>
        <w:bottom w:val="none" w:sz="0" w:space="0" w:color="auto"/>
        <w:right w:val="none" w:sz="0" w:space="0" w:color="auto"/>
      </w:divBdr>
      <w:divsChild>
        <w:div w:id="227421019">
          <w:marLeft w:val="0"/>
          <w:marRight w:val="0"/>
          <w:marTop w:val="0"/>
          <w:marBottom w:val="0"/>
          <w:divBdr>
            <w:top w:val="none" w:sz="0" w:space="0" w:color="auto"/>
            <w:left w:val="none" w:sz="0" w:space="0" w:color="auto"/>
            <w:bottom w:val="none" w:sz="0" w:space="0" w:color="auto"/>
            <w:right w:val="none" w:sz="0" w:space="0" w:color="auto"/>
          </w:divBdr>
          <w:divsChild>
            <w:div w:id="1703242897">
              <w:marLeft w:val="0"/>
              <w:marRight w:val="0"/>
              <w:marTop w:val="0"/>
              <w:marBottom w:val="0"/>
              <w:divBdr>
                <w:top w:val="none" w:sz="0" w:space="0" w:color="auto"/>
                <w:left w:val="none" w:sz="0" w:space="0" w:color="auto"/>
                <w:bottom w:val="none" w:sz="0" w:space="0" w:color="auto"/>
                <w:right w:val="none" w:sz="0" w:space="0" w:color="auto"/>
              </w:divBdr>
              <w:divsChild>
                <w:div w:id="84116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305147">
      <w:bodyDiv w:val="1"/>
      <w:marLeft w:val="0"/>
      <w:marRight w:val="0"/>
      <w:marTop w:val="0"/>
      <w:marBottom w:val="0"/>
      <w:divBdr>
        <w:top w:val="none" w:sz="0" w:space="0" w:color="auto"/>
        <w:left w:val="none" w:sz="0" w:space="0" w:color="auto"/>
        <w:bottom w:val="none" w:sz="0" w:space="0" w:color="auto"/>
        <w:right w:val="none" w:sz="0" w:space="0" w:color="auto"/>
      </w:divBdr>
    </w:div>
    <w:div w:id="1427654072">
      <w:bodyDiv w:val="1"/>
      <w:marLeft w:val="0"/>
      <w:marRight w:val="0"/>
      <w:marTop w:val="0"/>
      <w:marBottom w:val="0"/>
      <w:divBdr>
        <w:top w:val="none" w:sz="0" w:space="0" w:color="auto"/>
        <w:left w:val="none" w:sz="0" w:space="0" w:color="auto"/>
        <w:bottom w:val="none" w:sz="0" w:space="0" w:color="auto"/>
        <w:right w:val="none" w:sz="0" w:space="0" w:color="auto"/>
      </w:divBdr>
      <w:divsChild>
        <w:div w:id="811403944">
          <w:marLeft w:val="0"/>
          <w:marRight w:val="0"/>
          <w:marTop w:val="0"/>
          <w:marBottom w:val="0"/>
          <w:divBdr>
            <w:top w:val="none" w:sz="0" w:space="0" w:color="auto"/>
            <w:left w:val="none" w:sz="0" w:space="0" w:color="auto"/>
            <w:bottom w:val="none" w:sz="0" w:space="0" w:color="auto"/>
            <w:right w:val="none" w:sz="0" w:space="0" w:color="auto"/>
          </w:divBdr>
          <w:divsChild>
            <w:div w:id="975138895">
              <w:marLeft w:val="0"/>
              <w:marRight w:val="0"/>
              <w:marTop w:val="0"/>
              <w:marBottom w:val="0"/>
              <w:divBdr>
                <w:top w:val="none" w:sz="0" w:space="0" w:color="auto"/>
                <w:left w:val="none" w:sz="0" w:space="0" w:color="auto"/>
                <w:bottom w:val="none" w:sz="0" w:space="0" w:color="auto"/>
                <w:right w:val="none" w:sz="0" w:space="0" w:color="auto"/>
              </w:divBdr>
              <w:divsChild>
                <w:div w:id="1281231160">
                  <w:marLeft w:val="0"/>
                  <w:marRight w:val="0"/>
                  <w:marTop w:val="120"/>
                  <w:marBottom w:val="0"/>
                  <w:divBdr>
                    <w:top w:val="none" w:sz="0" w:space="0" w:color="auto"/>
                    <w:left w:val="none" w:sz="0" w:space="0" w:color="auto"/>
                    <w:bottom w:val="none" w:sz="0" w:space="0" w:color="auto"/>
                    <w:right w:val="none" w:sz="0" w:space="0" w:color="auto"/>
                  </w:divBdr>
                  <w:divsChild>
                    <w:div w:id="1007559678">
                      <w:marLeft w:val="0"/>
                      <w:marRight w:val="0"/>
                      <w:marTop w:val="0"/>
                      <w:marBottom w:val="0"/>
                      <w:divBdr>
                        <w:top w:val="none" w:sz="0" w:space="0" w:color="auto"/>
                        <w:left w:val="none" w:sz="0" w:space="0" w:color="auto"/>
                        <w:bottom w:val="none" w:sz="0" w:space="0" w:color="auto"/>
                        <w:right w:val="none" w:sz="0" w:space="0" w:color="auto"/>
                      </w:divBdr>
                      <w:divsChild>
                        <w:div w:id="895168056">
                          <w:marLeft w:val="0"/>
                          <w:marRight w:val="0"/>
                          <w:marTop w:val="0"/>
                          <w:marBottom w:val="0"/>
                          <w:divBdr>
                            <w:top w:val="none" w:sz="0" w:space="0" w:color="auto"/>
                            <w:left w:val="none" w:sz="0" w:space="0" w:color="auto"/>
                            <w:bottom w:val="none" w:sz="0" w:space="0" w:color="auto"/>
                            <w:right w:val="none" w:sz="0" w:space="0" w:color="auto"/>
                          </w:divBdr>
                          <w:divsChild>
                            <w:div w:id="190363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746658">
      <w:bodyDiv w:val="1"/>
      <w:marLeft w:val="0"/>
      <w:marRight w:val="0"/>
      <w:marTop w:val="0"/>
      <w:marBottom w:val="0"/>
      <w:divBdr>
        <w:top w:val="none" w:sz="0" w:space="0" w:color="auto"/>
        <w:left w:val="none" w:sz="0" w:space="0" w:color="auto"/>
        <w:bottom w:val="none" w:sz="0" w:space="0" w:color="auto"/>
        <w:right w:val="none" w:sz="0" w:space="0" w:color="auto"/>
      </w:divBdr>
    </w:div>
    <w:div w:id="1461532418">
      <w:bodyDiv w:val="1"/>
      <w:marLeft w:val="0"/>
      <w:marRight w:val="0"/>
      <w:marTop w:val="0"/>
      <w:marBottom w:val="0"/>
      <w:divBdr>
        <w:top w:val="none" w:sz="0" w:space="0" w:color="auto"/>
        <w:left w:val="none" w:sz="0" w:space="0" w:color="auto"/>
        <w:bottom w:val="none" w:sz="0" w:space="0" w:color="auto"/>
        <w:right w:val="none" w:sz="0" w:space="0" w:color="auto"/>
      </w:divBdr>
    </w:div>
    <w:div w:id="1464149889">
      <w:bodyDiv w:val="1"/>
      <w:marLeft w:val="0"/>
      <w:marRight w:val="0"/>
      <w:marTop w:val="0"/>
      <w:marBottom w:val="0"/>
      <w:divBdr>
        <w:top w:val="none" w:sz="0" w:space="0" w:color="auto"/>
        <w:left w:val="none" w:sz="0" w:space="0" w:color="auto"/>
        <w:bottom w:val="none" w:sz="0" w:space="0" w:color="auto"/>
        <w:right w:val="none" w:sz="0" w:space="0" w:color="auto"/>
      </w:divBdr>
    </w:div>
    <w:div w:id="1464544773">
      <w:bodyDiv w:val="1"/>
      <w:marLeft w:val="0"/>
      <w:marRight w:val="0"/>
      <w:marTop w:val="0"/>
      <w:marBottom w:val="0"/>
      <w:divBdr>
        <w:top w:val="none" w:sz="0" w:space="0" w:color="auto"/>
        <w:left w:val="none" w:sz="0" w:space="0" w:color="auto"/>
        <w:bottom w:val="none" w:sz="0" w:space="0" w:color="auto"/>
        <w:right w:val="none" w:sz="0" w:space="0" w:color="auto"/>
      </w:divBdr>
    </w:div>
    <w:div w:id="1498417788">
      <w:bodyDiv w:val="1"/>
      <w:marLeft w:val="0"/>
      <w:marRight w:val="0"/>
      <w:marTop w:val="0"/>
      <w:marBottom w:val="0"/>
      <w:divBdr>
        <w:top w:val="none" w:sz="0" w:space="0" w:color="auto"/>
        <w:left w:val="none" w:sz="0" w:space="0" w:color="auto"/>
        <w:bottom w:val="none" w:sz="0" w:space="0" w:color="auto"/>
        <w:right w:val="none" w:sz="0" w:space="0" w:color="auto"/>
      </w:divBdr>
      <w:divsChild>
        <w:div w:id="679434645">
          <w:marLeft w:val="0"/>
          <w:marRight w:val="0"/>
          <w:marTop w:val="0"/>
          <w:marBottom w:val="0"/>
          <w:divBdr>
            <w:top w:val="none" w:sz="0" w:space="0" w:color="auto"/>
            <w:left w:val="none" w:sz="0" w:space="0" w:color="auto"/>
            <w:bottom w:val="none" w:sz="0" w:space="0" w:color="auto"/>
            <w:right w:val="none" w:sz="0" w:space="0" w:color="auto"/>
          </w:divBdr>
          <w:divsChild>
            <w:div w:id="279606988">
              <w:marLeft w:val="0"/>
              <w:marRight w:val="0"/>
              <w:marTop w:val="0"/>
              <w:marBottom w:val="0"/>
              <w:divBdr>
                <w:top w:val="none" w:sz="0" w:space="0" w:color="auto"/>
                <w:left w:val="none" w:sz="0" w:space="0" w:color="auto"/>
                <w:bottom w:val="none" w:sz="0" w:space="0" w:color="auto"/>
                <w:right w:val="none" w:sz="0" w:space="0" w:color="auto"/>
              </w:divBdr>
              <w:divsChild>
                <w:div w:id="100697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725966">
      <w:bodyDiv w:val="1"/>
      <w:marLeft w:val="0"/>
      <w:marRight w:val="0"/>
      <w:marTop w:val="0"/>
      <w:marBottom w:val="0"/>
      <w:divBdr>
        <w:top w:val="none" w:sz="0" w:space="0" w:color="auto"/>
        <w:left w:val="none" w:sz="0" w:space="0" w:color="auto"/>
        <w:bottom w:val="none" w:sz="0" w:space="0" w:color="auto"/>
        <w:right w:val="none" w:sz="0" w:space="0" w:color="auto"/>
      </w:divBdr>
      <w:divsChild>
        <w:div w:id="182594926">
          <w:marLeft w:val="0"/>
          <w:marRight w:val="0"/>
          <w:marTop w:val="0"/>
          <w:marBottom w:val="0"/>
          <w:divBdr>
            <w:top w:val="none" w:sz="0" w:space="0" w:color="auto"/>
            <w:left w:val="none" w:sz="0" w:space="0" w:color="auto"/>
            <w:bottom w:val="none" w:sz="0" w:space="0" w:color="auto"/>
            <w:right w:val="none" w:sz="0" w:space="0" w:color="auto"/>
          </w:divBdr>
          <w:divsChild>
            <w:div w:id="424037865">
              <w:marLeft w:val="0"/>
              <w:marRight w:val="0"/>
              <w:marTop w:val="0"/>
              <w:marBottom w:val="0"/>
              <w:divBdr>
                <w:top w:val="none" w:sz="0" w:space="0" w:color="auto"/>
                <w:left w:val="none" w:sz="0" w:space="0" w:color="auto"/>
                <w:bottom w:val="none" w:sz="0" w:space="0" w:color="auto"/>
                <w:right w:val="none" w:sz="0" w:space="0" w:color="auto"/>
              </w:divBdr>
              <w:divsChild>
                <w:div w:id="139994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646851">
      <w:bodyDiv w:val="1"/>
      <w:marLeft w:val="0"/>
      <w:marRight w:val="0"/>
      <w:marTop w:val="0"/>
      <w:marBottom w:val="0"/>
      <w:divBdr>
        <w:top w:val="none" w:sz="0" w:space="0" w:color="auto"/>
        <w:left w:val="none" w:sz="0" w:space="0" w:color="auto"/>
        <w:bottom w:val="none" w:sz="0" w:space="0" w:color="auto"/>
        <w:right w:val="none" w:sz="0" w:space="0" w:color="auto"/>
      </w:divBdr>
    </w:div>
    <w:div w:id="1548564619">
      <w:bodyDiv w:val="1"/>
      <w:marLeft w:val="0"/>
      <w:marRight w:val="0"/>
      <w:marTop w:val="0"/>
      <w:marBottom w:val="0"/>
      <w:divBdr>
        <w:top w:val="none" w:sz="0" w:space="0" w:color="auto"/>
        <w:left w:val="none" w:sz="0" w:space="0" w:color="auto"/>
        <w:bottom w:val="none" w:sz="0" w:space="0" w:color="auto"/>
        <w:right w:val="none" w:sz="0" w:space="0" w:color="auto"/>
      </w:divBdr>
    </w:div>
    <w:div w:id="1551261127">
      <w:bodyDiv w:val="1"/>
      <w:marLeft w:val="0"/>
      <w:marRight w:val="0"/>
      <w:marTop w:val="0"/>
      <w:marBottom w:val="0"/>
      <w:divBdr>
        <w:top w:val="none" w:sz="0" w:space="0" w:color="auto"/>
        <w:left w:val="none" w:sz="0" w:space="0" w:color="auto"/>
        <w:bottom w:val="none" w:sz="0" w:space="0" w:color="auto"/>
        <w:right w:val="none" w:sz="0" w:space="0" w:color="auto"/>
      </w:divBdr>
    </w:div>
    <w:div w:id="1598825996">
      <w:bodyDiv w:val="1"/>
      <w:marLeft w:val="0"/>
      <w:marRight w:val="0"/>
      <w:marTop w:val="0"/>
      <w:marBottom w:val="0"/>
      <w:divBdr>
        <w:top w:val="none" w:sz="0" w:space="0" w:color="auto"/>
        <w:left w:val="none" w:sz="0" w:space="0" w:color="auto"/>
        <w:bottom w:val="none" w:sz="0" w:space="0" w:color="auto"/>
        <w:right w:val="none" w:sz="0" w:space="0" w:color="auto"/>
      </w:divBdr>
    </w:div>
    <w:div w:id="1601110606">
      <w:bodyDiv w:val="1"/>
      <w:marLeft w:val="0"/>
      <w:marRight w:val="0"/>
      <w:marTop w:val="0"/>
      <w:marBottom w:val="0"/>
      <w:divBdr>
        <w:top w:val="none" w:sz="0" w:space="0" w:color="auto"/>
        <w:left w:val="none" w:sz="0" w:space="0" w:color="auto"/>
        <w:bottom w:val="none" w:sz="0" w:space="0" w:color="auto"/>
        <w:right w:val="none" w:sz="0" w:space="0" w:color="auto"/>
      </w:divBdr>
      <w:divsChild>
        <w:div w:id="1824617206">
          <w:marLeft w:val="0"/>
          <w:marRight w:val="0"/>
          <w:marTop w:val="0"/>
          <w:marBottom w:val="0"/>
          <w:divBdr>
            <w:top w:val="none" w:sz="0" w:space="0" w:color="auto"/>
            <w:left w:val="none" w:sz="0" w:space="0" w:color="auto"/>
            <w:bottom w:val="none" w:sz="0" w:space="0" w:color="auto"/>
            <w:right w:val="none" w:sz="0" w:space="0" w:color="auto"/>
          </w:divBdr>
          <w:divsChild>
            <w:div w:id="1447236028">
              <w:marLeft w:val="0"/>
              <w:marRight w:val="0"/>
              <w:marTop w:val="0"/>
              <w:marBottom w:val="0"/>
              <w:divBdr>
                <w:top w:val="none" w:sz="0" w:space="0" w:color="auto"/>
                <w:left w:val="none" w:sz="0" w:space="0" w:color="auto"/>
                <w:bottom w:val="none" w:sz="0" w:space="0" w:color="auto"/>
                <w:right w:val="none" w:sz="0" w:space="0" w:color="auto"/>
              </w:divBdr>
              <w:divsChild>
                <w:div w:id="133498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031414">
      <w:bodyDiv w:val="1"/>
      <w:marLeft w:val="0"/>
      <w:marRight w:val="0"/>
      <w:marTop w:val="0"/>
      <w:marBottom w:val="0"/>
      <w:divBdr>
        <w:top w:val="none" w:sz="0" w:space="0" w:color="auto"/>
        <w:left w:val="none" w:sz="0" w:space="0" w:color="auto"/>
        <w:bottom w:val="none" w:sz="0" w:space="0" w:color="auto"/>
        <w:right w:val="none" w:sz="0" w:space="0" w:color="auto"/>
      </w:divBdr>
    </w:div>
    <w:div w:id="1615819451">
      <w:bodyDiv w:val="1"/>
      <w:marLeft w:val="0"/>
      <w:marRight w:val="0"/>
      <w:marTop w:val="0"/>
      <w:marBottom w:val="0"/>
      <w:divBdr>
        <w:top w:val="none" w:sz="0" w:space="0" w:color="auto"/>
        <w:left w:val="none" w:sz="0" w:space="0" w:color="auto"/>
        <w:bottom w:val="none" w:sz="0" w:space="0" w:color="auto"/>
        <w:right w:val="none" w:sz="0" w:space="0" w:color="auto"/>
      </w:divBdr>
    </w:div>
    <w:div w:id="1640570346">
      <w:bodyDiv w:val="1"/>
      <w:marLeft w:val="0"/>
      <w:marRight w:val="0"/>
      <w:marTop w:val="0"/>
      <w:marBottom w:val="0"/>
      <w:divBdr>
        <w:top w:val="none" w:sz="0" w:space="0" w:color="auto"/>
        <w:left w:val="none" w:sz="0" w:space="0" w:color="auto"/>
        <w:bottom w:val="none" w:sz="0" w:space="0" w:color="auto"/>
        <w:right w:val="none" w:sz="0" w:space="0" w:color="auto"/>
      </w:divBdr>
      <w:divsChild>
        <w:div w:id="279340038">
          <w:marLeft w:val="0"/>
          <w:marRight w:val="0"/>
          <w:marTop w:val="0"/>
          <w:marBottom w:val="0"/>
          <w:divBdr>
            <w:top w:val="none" w:sz="0" w:space="0" w:color="auto"/>
            <w:left w:val="none" w:sz="0" w:space="0" w:color="auto"/>
            <w:bottom w:val="none" w:sz="0" w:space="0" w:color="auto"/>
            <w:right w:val="none" w:sz="0" w:space="0" w:color="auto"/>
          </w:divBdr>
          <w:divsChild>
            <w:div w:id="487668657">
              <w:marLeft w:val="0"/>
              <w:marRight w:val="0"/>
              <w:marTop w:val="0"/>
              <w:marBottom w:val="0"/>
              <w:divBdr>
                <w:top w:val="none" w:sz="0" w:space="0" w:color="auto"/>
                <w:left w:val="none" w:sz="0" w:space="0" w:color="auto"/>
                <w:bottom w:val="none" w:sz="0" w:space="0" w:color="auto"/>
                <w:right w:val="none" w:sz="0" w:space="0" w:color="auto"/>
              </w:divBdr>
              <w:divsChild>
                <w:div w:id="156001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576150">
      <w:bodyDiv w:val="1"/>
      <w:marLeft w:val="0"/>
      <w:marRight w:val="0"/>
      <w:marTop w:val="0"/>
      <w:marBottom w:val="0"/>
      <w:divBdr>
        <w:top w:val="none" w:sz="0" w:space="0" w:color="auto"/>
        <w:left w:val="none" w:sz="0" w:space="0" w:color="auto"/>
        <w:bottom w:val="none" w:sz="0" w:space="0" w:color="auto"/>
        <w:right w:val="none" w:sz="0" w:space="0" w:color="auto"/>
      </w:divBdr>
    </w:div>
    <w:div w:id="1681468769">
      <w:bodyDiv w:val="1"/>
      <w:marLeft w:val="0"/>
      <w:marRight w:val="0"/>
      <w:marTop w:val="0"/>
      <w:marBottom w:val="0"/>
      <w:divBdr>
        <w:top w:val="none" w:sz="0" w:space="0" w:color="auto"/>
        <w:left w:val="none" w:sz="0" w:space="0" w:color="auto"/>
        <w:bottom w:val="none" w:sz="0" w:space="0" w:color="auto"/>
        <w:right w:val="none" w:sz="0" w:space="0" w:color="auto"/>
      </w:divBdr>
    </w:div>
    <w:div w:id="1737820117">
      <w:bodyDiv w:val="1"/>
      <w:marLeft w:val="0"/>
      <w:marRight w:val="0"/>
      <w:marTop w:val="0"/>
      <w:marBottom w:val="0"/>
      <w:divBdr>
        <w:top w:val="none" w:sz="0" w:space="0" w:color="auto"/>
        <w:left w:val="none" w:sz="0" w:space="0" w:color="auto"/>
        <w:bottom w:val="none" w:sz="0" w:space="0" w:color="auto"/>
        <w:right w:val="none" w:sz="0" w:space="0" w:color="auto"/>
      </w:divBdr>
    </w:div>
    <w:div w:id="1793550260">
      <w:bodyDiv w:val="1"/>
      <w:marLeft w:val="0"/>
      <w:marRight w:val="0"/>
      <w:marTop w:val="0"/>
      <w:marBottom w:val="0"/>
      <w:divBdr>
        <w:top w:val="none" w:sz="0" w:space="0" w:color="auto"/>
        <w:left w:val="none" w:sz="0" w:space="0" w:color="auto"/>
        <w:bottom w:val="none" w:sz="0" w:space="0" w:color="auto"/>
        <w:right w:val="none" w:sz="0" w:space="0" w:color="auto"/>
      </w:divBdr>
    </w:div>
    <w:div w:id="1822846263">
      <w:bodyDiv w:val="1"/>
      <w:marLeft w:val="0"/>
      <w:marRight w:val="0"/>
      <w:marTop w:val="0"/>
      <w:marBottom w:val="0"/>
      <w:divBdr>
        <w:top w:val="none" w:sz="0" w:space="0" w:color="auto"/>
        <w:left w:val="none" w:sz="0" w:space="0" w:color="auto"/>
        <w:bottom w:val="none" w:sz="0" w:space="0" w:color="auto"/>
        <w:right w:val="none" w:sz="0" w:space="0" w:color="auto"/>
      </w:divBdr>
    </w:div>
    <w:div w:id="1826166067">
      <w:bodyDiv w:val="1"/>
      <w:marLeft w:val="0"/>
      <w:marRight w:val="0"/>
      <w:marTop w:val="0"/>
      <w:marBottom w:val="0"/>
      <w:divBdr>
        <w:top w:val="none" w:sz="0" w:space="0" w:color="auto"/>
        <w:left w:val="none" w:sz="0" w:space="0" w:color="auto"/>
        <w:bottom w:val="none" w:sz="0" w:space="0" w:color="auto"/>
        <w:right w:val="none" w:sz="0" w:space="0" w:color="auto"/>
      </w:divBdr>
    </w:div>
    <w:div w:id="1832286837">
      <w:bodyDiv w:val="1"/>
      <w:marLeft w:val="0"/>
      <w:marRight w:val="0"/>
      <w:marTop w:val="0"/>
      <w:marBottom w:val="0"/>
      <w:divBdr>
        <w:top w:val="none" w:sz="0" w:space="0" w:color="auto"/>
        <w:left w:val="none" w:sz="0" w:space="0" w:color="auto"/>
        <w:bottom w:val="none" w:sz="0" w:space="0" w:color="auto"/>
        <w:right w:val="none" w:sz="0" w:space="0" w:color="auto"/>
      </w:divBdr>
    </w:div>
    <w:div w:id="1888255725">
      <w:bodyDiv w:val="1"/>
      <w:marLeft w:val="0"/>
      <w:marRight w:val="0"/>
      <w:marTop w:val="0"/>
      <w:marBottom w:val="0"/>
      <w:divBdr>
        <w:top w:val="none" w:sz="0" w:space="0" w:color="auto"/>
        <w:left w:val="none" w:sz="0" w:space="0" w:color="auto"/>
        <w:bottom w:val="none" w:sz="0" w:space="0" w:color="auto"/>
        <w:right w:val="none" w:sz="0" w:space="0" w:color="auto"/>
      </w:divBdr>
    </w:div>
    <w:div w:id="1890679479">
      <w:bodyDiv w:val="1"/>
      <w:marLeft w:val="0"/>
      <w:marRight w:val="0"/>
      <w:marTop w:val="0"/>
      <w:marBottom w:val="0"/>
      <w:divBdr>
        <w:top w:val="none" w:sz="0" w:space="0" w:color="auto"/>
        <w:left w:val="none" w:sz="0" w:space="0" w:color="auto"/>
        <w:bottom w:val="none" w:sz="0" w:space="0" w:color="auto"/>
        <w:right w:val="none" w:sz="0" w:space="0" w:color="auto"/>
      </w:divBdr>
      <w:divsChild>
        <w:div w:id="1516193433">
          <w:marLeft w:val="0"/>
          <w:marRight w:val="0"/>
          <w:marTop w:val="0"/>
          <w:marBottom w:val="0"/>
          <w:divBdr>
            <w:top w:val="none" w:sz="0" w:space="0" w:color="auto"/>
            <w:left w:val="none" w:sz="0" w:space="0" w:color="auto"/>
            <w:bottom w:val="none" w:sz="0" w:space="0" w:color="auto"/>
            <w:right w:val="none" w:sz="0" w:space="0" w:color="auto"/>
          </w:divBdr>
          <w:divsChild>
            <w:div w:id="311255119">
              <w:marLeft w:val="0"/>
              <w:marRight w:val="0"/>
              <w:marTop w:val="0"/>
              <w:marBottom w:val="0"/>
              <w:divBdr>
                <w:top w:val="none" w:sz="0" w:space="0" w:color="auto"/>
                <w:left w:val="none" w:sz="0" w:space="0" w:color="auto"/>
                <w:bottom w:val="none" w:sz="0" w:space="0" w:color="auto"/>
                <w:right w:val="none" w:sz="0" w:space="0" w:color="auto"/>
              </w:divBdr>
              <w:divsChild>
                <w:div w:id="204323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115247">
      <w:bodyDiv w:val="1"/>
      <w:marLeft w:val="0"/>
      <w:marRight w:val="0"/>
      <w:marTop w:val="0"/>
      <w:marBottom w:val="0"/>
      <w:divBdr>
        <w:top w:val="none" w:sz="0" w:space="0" w:color="auto"/>
        <w:left w:val="none" w:sz="0" w:space="0" w:color="auto"/>
        <w:bottom w:val="none" w:sz="0" w:space="0" w:color="auto"/>
        <w:right w:val="none" w:sz="0" w:space="0" w:color="auto"/>
      </w:divBdr>
      <w:divsChild>
        <w:div w:id="107238105">
          <w:marLeft w:val="0"/>
          <w:marRight w:val="0"/>
          <w:marTop w:val="0"/>
          <w:marBottom w:val="0"/>
          <w:divBdr>
            <w:top w:val="none" w:sz="0" w:space="0" w:color="auto"/>
            <w:left w:val="none" w:sz="0" w:space="0" w:color="auto"/>
            <w:bottom w:val="none" w:sz="0" w:space="0" w:color="auto"/>
            <w:right w:val="none" w:sz="0" w:space="0" w:color="auto"/>
          </w:divBdr>
          <w:divsChild>
            <w:div w:id="753822477">
              <w:marLeft w:val="0"/>
              <w:marRight w:val="0"/>
              <w:marTop w:val="0"/>
              <w:marBottom w:val="0"/>
              <w:divBdr>
                <w:top w:val="none" w:sz="0" w:space="0" w:color="auto"/>
                <w:left w:val="none" w:sz="0" w:space="0" w:color="auto"/>
                <w:bottom w:val="none" w:sz="0" w:space="0" w:color="auto"/>
                <w:right w:val="none" w:sz="0" w:space="0" w:color="auto"/>
              </w:divBdr>
              <w:divsChild>
                <w:div w:id="1063602609">
                  <w:marLeft w:val="0"/>
                  <w:marRight w:val="0"/>
                  <w:marTop w:val="120"/>
                  <w:marBottom w:val="0"/>
                  <w:divBdr>
                    <w:top w:val="none" w:sz="0" w:space="0" w:color="auto"/>
                    <w:left w:val="none" w:sz="0" w:space="0" w:color="auto"/>
                    <w:bottom w:val="none" w:sz="0" w:space="0" w:color="auto"/>
                    <w:right w:val="none" w:sz="0" w:space="0" w:color="auto"/>
                  </w:divBdr>
                  <w:divsChild>
                    <w:div w:id="1803881087">
                      <w:marLeft w:val="0"/>
                      <w:marRight w:val="0"/>
                      <w:marTop w:val="0"/>
                      <w:marBottom w:val="0"/>
                      <w:divBdr>
                        <w:top w:val="none" w:sz="0" w:space="0" w:color="auto"/>
                        <w:left w:val="none" w:sz="0" w:space="0" w:color="auto"/>
                        <w:bottom w:val="none" w:sz="0" w:space="0" w:color="auto"/>
                        <w:right w:val="none" w:sz="0" w:space="0" w:color="auto"/>
                      </w:divBdr>
                      <w:divsChild>
                        <w:div w:id="2064450096">
                          <w:marLeft w:val="0"/>
                          <w:marRight w:val="0"/>
                          <w:marTop w:val="0"/>
                          <w:marBottom w:val="0"/>
                          <w:divBdr>
                            <w:top w:val="none" w:sz="0" w:space="0" w:color="auto"/>
                            <w:left w:val="none" w:sz="0" w:space="0" w:color="auto"/>
                            <w:bottom w:val="none" w:sz="0" w:space="0" w:color="auto"/>
                            <w:right w:val="none" w:sz="0" w:space="0" w:color="auto"/>
                          </w:divBdr>
                          <w:divsChild>
                            <w:div w:id="94326759">
                              <w:marLeft w:val="0"/>
                              <w:marRight w:val="0"/>
                              <w:marTop w:val="0"/>
                              <w:marBottom w:val="0"/>
                              <w:divBdr>
                                <w:top w:val="none" w:sz="0" w:space="0" w:color="auto"/>
                                <w:left w:val="none" w:sz="0" w:space="0" w:color="auto"/>
                                <w:bottom w:val="none" w:sz="0" w:space="0" w:color="auto"/>
                                <w:right w:val="none" w:sz="0" w:space="0" w:color="auto"/>
                              </w:divBdr>
                              <w:divsChild>
                                <w:div w:id="1141578944">
                                  <w:marLeft w:val="0"/>
                                  <w:marRight w:val="0"/>
                                  <w:marTop w:val="0"/>
                                  <w:marBottom w:val="0"/>
                                  <w:divBdr>
                                    <w:top w:val="none" w:sz="0" w:space="0" w:color="auto"/>
                                    <w:left w:val="none" w:sz="0" w:space="0" w:color="auto"/>
                                    <w:bottom w:val="none" w:sz="0" w:space="0" w:color="auto"/>
                                    <w:right w:val="none" w:sz="0" w:space="0" w:color="auto"/>
                                  </w:divBdr>
                                  <w:divsChild>
                                    <w:div w:id="2144807790">
                                      <w:marLeft w:val="0"/>
                                      <w:marRight w:val="0"/>
                                      <w:marTop w:val="0"/>
                                      <w:marBottom w:val="0"/>
                                      <w:divBdr>
                                        <w:top w:val="none" w:sz="0" w:space="0" w:color="auto"/>
                                        <w:left w:val="none" w:sz="0" w:space="0" w:color="auto"/>
                                        <w:bottom w:val="none" w:sz="0" w:space="0" w:color="auto"/>
                                        <w:right w:val="none" w:sz="0" w:space="0" w:color="auto"/>
                                      </w:divBdr>
                                    </w:div>
                                    <w:div w:id="1682198315">
                                      <w:marLeft w:val="0"/>
                                      <w:marRight w:val="0"/>
                                      <w:marTop w:val="30"/>
                                      <w:marBottom w:val="0"/>
                                      <w:divBdr>
                                        <w:top w:val="none" w:sz="0" w:space="0" w:color="auto"/>
                                        <w:left w:val="none" w:sz="0" w:space="0" w:color="auto"/>
                                        <w:bottom w:val="none" w:sz="0" w:space="0" w:color="auto"/>
                                        <w:right w:val="none" w:sz="0" w:space="0" w:color="auto"/>
                                      </w:divBdr>
                                      <w:divsChild>
                                        <w:div w:id="105515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113732">
      <w:bodyDiv w:val="1"/>
      <w:marLeft w:val="0"/>
      <w:marRight w:val="0"/>
      <w:marTop w:val="0"/>
      <w:marBottom w:val="0"/>
      <w:divBdr>
        <w:top w:val="none" w:sz="0" w:space="0" w:color="auto"/>
        <w:left w:val="none" w:sz="0" w:space="0" w:color="auto"/>
        <w:bottom w:val="none" w:sz="0" w:space="0" w:color="auto"/>
        <w:right w:val="none" w:sz="0" w:space="0" w:color="auto"/>
      </w:divBdr>
    </w:div>
    <w:div w:id="1912962426">
      <w:bodyDiv w:val="1"/>
      <w:marLeft w:val="0"/>
      <w:marRight w:val="0"/>
      <w:marTop w:val="0"/>
      <w:marBottom w:val="0"/>
      <w:divBdr>
        <w:top w:val="none" w:sz="0" w:space="0" w:color="auto"/>
        <w:left w:val="none" w:sz="0" w:space="0" w:color="auto"/>
        <w:bottom w:val="none" w:sz="0" w:space="0" w:color="auto"/>
        <w:right w:val="none" w:sz="0" w:space="0" w:color="auto"/>
      </w:divBdr>
    </w:div>
    <w:div w:id="1917392864">
      <w:bodyDiv w:val="1"/>
      <w:marLeft w:val="0"/>
      <w:marRight w:val="0"/>
      <w:marTop w:val="0"/>
      <w:marBottom w:val="0"/>
      <w:divBdr>
        <w:top w:val="none" w:sz="0" w:space="0" w:color="auto"/>
        <w:left w:val="none" w:sz="0" w:space="0" w:color="auto"/>
        <w:bottom w:val="none" w:sz="0" w:space="0" w:color="auto"/>
        <w:right w:val="none" w:sz="0" w:space="0" w:color="auto"/>
      </w:divBdr>
    </w:div>
    <w:div w:id="2009746408">
      <w:bodyDiv w:val="1"/>
      <w:marLeft w:val="0"/>
      <w:marRight w:val="0"/>
      <w:marTop w:val="0"/>
      <w:marBottom w:val="0"/>
      <w:divBdr>
        <w:top w:val="none" w:sz="0" w:space="0" w:color="auto"/>
        <w:left w:val="none" w:sz="0" w:space="0" w:color="auto"/>
        <w:bottom w:val="none" w:sz="0" w:space="0" w:color="auto"/>
        <w:right w:val="none" w:sz="0" w:space="0" w:color="auto"/>
      </w:divBdr>
    </w:div>
    <w:div w:id="2031681725">
      <w:bodyDiv w:val="1"/>
      <w:marLeft w:val="0"/>
      <w:marRight w:val="0"/>
      <w:marTop w:val="0"/>
      <w:marBottom w:val="0"/>
      <w:divBdr>
        <w:top w:val="none" w:sz="0" w:space="0" w:color="auto"/>
        <w:left w:val="none" w:sz="0" w:space="0" w:color="auto"/>
        <w:bottom w:val="none" w:sz="0" w:space="0" w:color="auto"/>
        <w:right w:val="none" w:sz="0" w:space="0" w:color="auto"/>
      </w:divBdr>
    </w:div>
    <w:div w:id="2072922666">
      <w:bodyDiv w:val="1"/>
      <w:marLeft w:val="0"/>
      <w:marRight w:val="0"/>
      <w:marTop w:val="0"/>
      <w:marBottom w:val="0"/>
      <w:divBdr>
        <w:top w:val="none" w:sz="0" w:space="0" w:color="auto"/>
        <w:left w:val="none" w:sz="0" w:space="0" w:color="auto"/>
        <w:bottom w:val="none" w:sz="0" w:space="0" w:color="auto"/>
        <w:right w:val="none" w:sz="0" w:space="0" w:color="auto"/>
      </w:divBdr>
    </w:div>
    <w:div w:id="2075933295">
      <w:bodyDiv w:val="1"/>
      <w:marLeft w:val="0"/>
      <w:marRight w:val="0"/>
      <w:marTop w:val="0"/>
      <w:marBottom w:val="0"/>
      <w:divBdr>
        <w:top w:val="none" w:sz="0" w:space="0" w:color="auto"/>
        <w:left w:val="none" w:sz="0" w:space="0" w:color="auto"/>
        <w:bottom w:val="none" w:sz="0" w:space="0" w:color="auto"/>
        <w:right w:val="none" w:sz="0" w:space="0" w:color="auto"/>
      </w:divBdr>
    </w:div>
    <w:div w:id="2083872109">
      <w:bodyDiv w:val="1"/>
      <w:marLeft w:val="0"/>
      <w:marRight w:val="0"/>
      <w:marTop w:val="0"/>
      <w:marBottom w:val="0"/>
      <w:divBdr>
        <w:top w:val="none" w:sz="0" w:space="0" w:color="auto"/>
        <w:left w:val="none" w:sz="0" w:space="0" w:color="auto"/>
        <w:bottom w:val="none" w:sz="0" w:space="0" w:color="auto"/>
        <w:right w:val="none" w:sz="0" w:space="0" w:color="auto"/>
      </w:divBdr>
    </w:div>
    <w:div w:id="2084715962">
      <w:bodyDiv w:val="1"/>
      <w:marLeft w:val="0"/>
      <w:marRight w:val="0"/>
      <w:marTop w:val="0"/>
      <w:marBottom w:val="0"/>
      <w:divBdr>
        <w:top w:val="none" w:sz="0" w:space="0" w:color="auto"/>
        <w:left w:val="none" w:sz="0" w:space="0" w:color="auto"/>
        <w:bottom w:val="none" w:sz="0" w:space="0" w:color="auto"/>
        <w:right w:val="none" w:sz="0" w:space="0" w:color="auto"/>
      </w:divBdr>
    </w:div>
    <w:div w:id="2124033196">
      <w:bodyDiv w:val="1"/>
      <w:marLeft w:val="0"/>
      <w:marRight w:val="0"/>
      <w:marTop w:val="0"/>
      <w:marBottom w:val="0"/>
      <w:divBdr>
        <w:top w:val="none" w:sz="0" w:space="0" w:color="auto"/>
        <w:left w:val="none" w:sz="0" w:space="0" w:color="auto"/>
        <w:bottom w:val="none" w:sz="0" w:space="0" w:color="auto"/>
        <w:right w:val="none" w:sz="0" w:space="0" w:color="auto"/>
      </w:divBdr>
    </w:div>
    <w:div w:id="2139881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_Reference.XSL" StyleName="IEEE - Reference Order"/>
</file>

<file path=customXml/itemProps1.xml><?xml version="1.0" encoding="utf-8"?>
<ds:datastoreItem xmlns:ds="http://schemas.openxmlformats.org/officeDocument/2006/customXml" ds:itemID="{64AE8B47-DF0E-4A18-A618-1565EA2F7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978</TotalTime>
  <Pages>9</Pages>
  <Words>1697</Words>
  <Characters>9675</Characters>
  <Application>Microsoft Office Word</Application>
  <DocSecurity>0</DocSecurity>
  <Lines>80</Lines>
  <Paragraphs>22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11350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Giulia Fiscon</dc:creator>
  <cp:lastModifiedBy>Giulia Fiscon</cp:lastModifiedBy>
  <cp:revision>299</cp:revision>
  <cp:lastPrinted>2019-10-02T10:10:00Z</cp:lastPrinted>
  <dcterms:created xsi:type="dcterms:W3CDTF">2019-09-02T10:15:00Z</dcterms:created>
  <dcterms:modified xsi:type="dcterms:W3CDTF">2019-12-23T23:56:00Z</dcterms:modified>
</cp:coreProperties>
</file>