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23" w:rsidRPr="00B82E23" w:rsidRDefault="00B82E23" w:rsidP="00B82E23">
      <w:pPr>
        <w:rPr>
          <w:b/>
          <w:sz w:val="32"/>
          <w:szCs w:val="32"/>
        </w:rPr>
      </w:pPr>
      <w:r w:rsidRPr="00B82E23">
        <w:rPr>
          <w:b/>
          <w:sz w:val="32"/>
          <w:szCs w:val="32"/>
        </w:rPr>
        <w:t>Parental non-hereditary teratogenic exposure factors on the occurrence of congenital heart disease in the offspring in the northeastern Sichuan, China</w:t>
      </w:r>
    </w:p>
    <w:p w:rsidR="00B82E23" w:rsidRPr="00B82E23" w:rsidRDefault="00B82E23" w:rsidP="00B82E23">
      <w:pPr>
        <w:rPr>
          <w:rFonts w:ascii="Calibri" w:eastAsia="宋体" w:hAnsi="Calibri" w:cs="Calibri"/>
          <w:sz w:val="24"/>
          <w:szCs w:val="24"/>
          <w:lang w:val="en-GB"/>
        </w:rPr>
      </w:pPr>
      <w:r w:rsidRPr="00B82E23">
        <w:rPr>
          <w:rFonts w:ascii="Calibri" w:eastAsia="宋体" w:hAnsi="Calibri" w:cs="Calibri"/>
          <w:sz w:val="24"/>
          <w:szCs w:val="24"/>
          <w:lang w:val="en-GB"/>
        </w:rPr>
        <w:t>Yun Liang</w:t>
      </w:r>
      <w:r w:rsidRPr="00B82E23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1, +</w:t>
      </w:r>
      <w:r w:rsidRPr="00B82E23">
        <w:rPr>
          <w:rFonts w:ascii="Calibri" w:eastAsia="宋体" w:hAnsi="Calibri" w:cs="Calibri"/>
          <w:sz w:val="24"/>
          <w:szCs w:val="24"/>
          <w:lang w:val="en-GB"/>
        </w:rPr>
        <w:t xml:space="preserve">, </w:t>
      </w:r>
      <w:r w:rsidRPr="00B82E23">
        <w:rPr>
          <w:rFonts w:ascii="Calibri" w:eastAsia="宋体" w:hAnsi="Calibri" w:cs="Calibri" w:hint="eastAsia"/>
          <w:sz w:val="24"/>
          <w:szCs w:val="24"/>
          <w:lang w:val="en-GB"/>
        </w:rPr>
        <w:t>Xingsheng HU</w:t>
      </w:r>
      <w:r w:rsidRPr="00B82E23">
        <w:rPr>
          <w:rFonts w:ascii="Calibri" w:eastAsia="宋体" w:hAnsi="Calibri" w:cs="Calibri" w:hint="eastAsia"/>
          <w:sz w:val="24"/>
          <w:szCs w:val="24"/>
          <w:vertAlign w:val="superscript"/>
          <w:lang w:val="en-GB"/>
        </w:rPr>
        <w:t>2</w:t>
      </w:r>
      <w:r w:rsidRPr="00B82E23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, +</w:t>
      </w:r>
      <w:r w:rsidRPr="00B82E23">
        <w:rPr>
          <w:rFonts w:ascii="Calibri" w:eastAsia="宋体" w:hAnsi="Calibri" w:cs="Calibri"/>
          <w:sz w:val="24"/>
          <w:szCs w:val="24"/>
          <w:lang w:val="en-GB"/>
        </w:rPr>
        <w:t>, Xiaoqin Li</w:t>
      </w:r>
      <w:r w:rsidRPr="00B82E23">
        <w:rPr>
          <w:rFonts w:ascii="Calibri" w:eastAsia="宋体" w:hAnsi="Calibri" w:cs="Calibri" w:hint="eastAsia"/>
          <w:sz w:val="24"/>
          <w:szCs w:val="24"/>
          <w:vertAlign w:val="superscript"/>
          <w:lang w:val="en-GB"/>
        </w:rPr>
        <w:t>3</w:t>
      </w:r>
      <w:r w:rsidRPr="00B82E23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, +</w:t>
      </w:r>
      <w:r w:rsidRPr="00B82E23">
        <w:rPr>
          <w:rFonts w:ascii="Calibri" w:eastAsia="宋体" w:hAnsi="Calibri" w:cs="Calibri"/>
          <w:sz w:val="24"/>
          <w:szCs w:val="24"/>
          <w:lang w:val="en-GB"/>
        </w:rPr>
        <w:t>, Bing Wen</w:t>
      </w:r>
      <w:r w:rsidRPr="00B82E23">
        <w:rPr>
          <w:rFonts w:ascii="Calibri" w:eastAsia="宋体" w:hAnsi="Calibri" w:cs="Calibri" w:hint="eastAsia"/>
          <w:sz w:val="24"/>
          <w:szCs w:val="24"/>
          <w:vertAlign w:val="superscript"/>
          <w:lang w:val="en-GB"/>
        </w:rPr>
        <w:t>4</w:t>
      </w:r>
      <w:r w:rsidRPr="00B82E23">
        <w:rPr>
          <w:rFonts w:ascii="Calibri" w:eastAsia="宋体" w:hAnsi="Calibri" w:cs="Calibri"/>
          <w:sz w:val="24"/>
          <w:szCs w:val="24"/>
          <w:lang w:val="en-GB"/>
        </w:rPr>
        <w:t>, Liang Wang</w:t>
      </w:r>
      <w:r w:rsidRPr="00B82E23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1</w:t>
      </w:r>
      <w:r w:rsidRPr="00B82E23">
        <w:rPr>
          <w:rFonts w:ascii="Calibri" w:eastAsia="宋体" w:hAnsi="Calibri" w:cs="Calibri"/>
          <w:sz w:val="24"/>
          <w:szCs w:val="24"/>
          <w:lang w:val="en-GB"/>
        </w:rPr>
        <w:t xml:space="preserve">, </w:t>
      </w:r>
      <w:r w:rsidR="003F0752" w:rsidRPr="009D0265">
        <w:rPr>
          <w:rFonts w:cs="Calibri"/>
          <w:sz w:val="24"/>
          <w:szCs w:val="24"/>
          <w:lang w:val="en-GB"/>
        </w:rPr>
        <w:t>Chen</w:t>
      </w:r>
      <w:r w:rsidR="003F0752">
        <w:rPr>
          <w:rFonts w:cs="Calibri" w:hint="eastAsia"/>
          <w:sz w:val="24"/>
          <w:szCs w:val="24"/>
          <w:lang w:val="en-GB"/>
        </w:rPr>
        <w:t>g</w:t>
      </w:r>
      <w:r w:rsidR="003F0752" w:rsidRPr="009D0265">
        <w:rPr>
          <w:rFonts w:cs="Calibri"/>
          <w:sz w:val="24"/>
          <w:szCs w:val="24"/>
          <w:lang w:val="en-GB"/>
        </w:rPr>
        <w:t xml:space="preserve"> Wang</w:t>
      </w:r>
      <w:r w:rsidRPr="00B82E23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1</w:t>
      </w:r>
      <w:r w:rsidRPr="00B82E23">
        <w:rPr>
          <w:rFonts w:ascii="Calibri" w:eastAsia="宋体" w:hAnsi="Calibri" w:cs="Calibri" w:hint="eastAsia"/>
          <w:sz w:val="24"/>
          <w:szCs w:val="24"/>
          <w:vertAlign w:val="superscript"/>
          <w:lang w:val="en-GB"/>
        </w:rPr>
        <w:t>*</w:t>
      </w:r>
    </w:p>
    <w:p w:rsidR="003B5B84" w:rsidRDefault="000820F5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</w:t>
      </w:r>
    </w:p>
    <w:p w:rsidR="003B5B84" w:rsidRDefault="000820F5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  <w:r w:rsidRPr="000820F5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1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Department of Pediatric Surgery, Affiliate Hospital of North Sichuan Medical College, Nanchong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,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637000, P.R. China. </w:t>
      </w:r>
      <w:r w:rsidRPr="000820F5">
        <w:rPr>
          <w:rFonts w:ascii="Calibri" w:eastAsia="宋体" w:hAnsi="Calibri" w:cs="Calibri"/>
          <w:sz w:val="24"/>
          <w:szCs w:val="24"/>
          <w:vertAlign w:val="superscript"/>
          <w:lang w:val="en-GB"/>
        </w:rPr>
        <w:t>2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Department of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 xml:space="preserve"> Oncology, the 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Second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 xml:space="preserve"> Xiangya Hospital of Central South University, 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Changsha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, Hunan, 41011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, P.R. China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.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</w:t>
      </w:r>
      <w:r w:rsidRPr="000820F5">
        <w:rPr>
          <w:rFonts w:ascii="Calibri" w:eastAsia="宋体" w:hAnsi="Calibri" w:cs="Calibri" w:hint="eastAsia"/>
          <w:sz w:val="24"/>
          <w:szCs w:val="24"/>
          <w:vertAlign w:val="superscript"/>
          <w:lang w:val="en-GB"/>
        </w:rPr>
        <w:t>3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Department of Nursing, Affiliate Hospital of North Sichuan Medical College, Nanchong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 xml:space="preserve">, 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637000, P.R. China. </w:t>
      </w:r>
      <w:r w:rsidRPr="000820F5">
        <w:rPr>
          <w:rFonts w:ascii="Calibri" w:eastAsia="宋体" w:hAnsi="Calibri" w:cs="Calibri" w:hint="eastAsia"/>
          <w:sz w:val="24"/>
          <w:szCs w:val="24"/>
          <w:vertAlign w:val="superscript"/>
          <w:lang w:val="en-GB"/>
        </w:rPr>
        <w:t>4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Department of Cardiothoracic Surgery, Nanchong Central Hospital, Nanchong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 xml:space="preserve">, 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637000, P.R. China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.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</w:t>
      </w:r>
    </w:p>
    <w:p w:rsidR="003B5B84" w:rsidRPr="003B5B84" w:rsidRDefault="000820F5" w:rsidP="000820F5">
      <w:pPr>
        <w:rPr>
          <w:rFonts w:ascii="Calibri" w:eastAsia="宋体" w:hAnsi="Calibri" w:cs="Calibri" w:hint="eastAsia"/>
          <w:b/>
          <w:sz w:val="24"/>
          <w:szCs w:val="24"/>
          <w:lang w:val="en-GB"/>
        </w:rPr>
      </w:pPr>
      <w:r w:rsidRPr="000820F5">
        <w:rPr>
          <w:rFonts w:ascii="Calibri" w:eastAsia="宋体" w:hAnsi="Calibri" w:cs="Calibri" w:hint="eastAsia"/>
          <w:b/>
          <w:sz w:val="24"/>
          <w:szCs w:val="24"/>
          <w:vertAlign w:val="superscript"/>
          <w:lang w:val="en-GB"/>
        </w:rPr>
        <w:t>+</w:t>
      </w:r>
      <w:bookmarkStart w:id="0" w:name="OLE_LINK5"/>
      <w:bookmarkStart w:id="1" w:name="OLE_LINK6"/>
      <w:r w:rsidRPr="000820F5">
        <w:rPr>
          <w:rFonts w:ascii="Calibri" w:eastAsia="宋体" w:hAnsi="Calibri" w:cs="Calibri"/>
          <w:b/>
          <w:sz w:val="24"/>
          <w:szCs w:val="24"/>
          <w:lang w:val="en-GB"/>
        </w:rPr>
        <w:t>These authors contributed equally:</w:t>
      </w:r>
      <w:r w:rsidRPr="000820F5">
        <w:rPr>
          <w:rFonts w:ascii="Calibri" w:eastAsia="宋体" w:hAnsi="Calibri" w:cs="Calibri" w:hint="eastAsia"/>
          <w:b/>
          <w:sz w:val="24"/>
          <w:szCs w:val="24"/>
          <w:lang w:val="en-GB"/>
        </w:rPr>
        <w:t xml:space="preserve"> </w:t>
      </w:r>
      <w:r w:rsidRPr="000820F5">
        <w:rPr>
          <w:rFonts w:ascii="Calibri" w:eastAsia="宋体" w:hAnsi="Calibri" w:cs="Calibri"/>
          <w:b/>
          <w:sz w:val="24"/>
          <w:szCs w:val="24"/>
          <w:lang w:val="en-GB"/>
        </w:rPr>
        <w:t xml:space="preserve">Yun Liang, </w:t>
      </w:r>
      <w:r w:rsidRPr="000820F5">
        <w:rPr>
          <w:rFonts w:ascii="Calibri" w:eastAsia="宋体" w:hAnsi="Calibri" w:cs="Calibri" w:hint="eastAsia"/>
          <w:b/>
          <w:sz w:val="24"/>
          <w:szCs w:val="24"/>
          <w:lang w:val="en-GB"/>
        </w:rPr>
        <w:t>Xingsheng HU</w:t>
      </w:r>
      <w:r w:rsidRPr="000820F5">
        <w:rPr>
          <w:rFonts w:ascii="Calibri" w:eastAsia="宋体" w:hAnsi="Calibri" w:cs="Calibri"/>
          <w:b/>
          <w:sz w:val="24"/>
          <w:szCs w:val="24"/>
          <w:lang w:val="en-GB"/>
        </w:rPr>
        <w:t>, Xiaoqin Li</w:t>
      </w:r>
      <w:r w:rsidRPr="000820F5">
        <w:rPr>
          <w:rFonts w:ascii="Calibri" w:eastAsia="宋体" w:hAnsi="Calibri" w:cs="Calibri" w:hint="eastAsia"/>
          <w:b/>
          <w:sz w:val="24"/>
          <w:szCs w:val="24"/>
          <w:lang w:val="en-GB"/>
        </w:rPr>
        <w:t>.</w:t>
      </w:r>
      <w:bookmarkEnd w:id="0"/>
      <w:bookmarkEnd w:id="1"/>
      <w:r w:rsidRPr="000820F5">
        <w:rPr>
          <w:rFonts w:ascii="Calibri" w:eastAsia="宋体" w:hAnsi="Calibri" w:cs="Calibri"/>
          <w:b/>
          <w:sz w:val="24"/>
          <w:szCs w:val="24"/>
          <w:lang w:val="en-GB"/>
        </w:rPr>
        <w:t xml:space="preserve"> </w:t>
      </w:r>
    </w:p>
    <w:p w:rsidR="003B5B84" w:rsidRDefault="003B5B84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</w:p>
    <w:p w:rsidR="003B5B84" w:rsidRPr="003F0752" w:rsidRDefault="000820F5" w:rsidP="000820F5">
      <w:pPr>
        <w:rPr>
          <w:rFonts w:ascii="Calibri" w:eastAsia="宋体" w:hAnsi="Calibri" w:cs="Calibri" w:hint="eastAsia"/>
          <w:sz w:val="28"/>
          <w:szCs w:val="28"/>
          <w:lang w:val="en-GB"/>
        </w:rPr>
      </w:pPr>
      <w:r w:rsidRPr="000820F5">
        <w:rPr>
          <w:rFonts w:ascii="Calibri" w:eastAsia="宋体" w:hAnsi="Calibri" w:cs="Calibri" w:hint="eastAsia"/>
          <w:b/>
          <w:sz w:val="28"/>
          <w:szCs w:val="28"/>
          <w:lang w:val="en-GB"/>
        </w:rPr>
        <w:t>*C</w:t>
      </w:r>
      <w:r w:rsidRPr="000820F5">
        <w:rPr>
          <w:rFonts w:ascii="Calibri" w:eastAsia="宋体" w:hAnsi="Calibri" w:cs="Calibri"/>
          <w:b/>
          <w:sz w:val="28"/>
          <w:szCs w:val="28"/>
          <w:lang w:val="en-GB"/>
        </w:rPr>
        <w:t>orrespond</w:t>
      </w:r>
      <w:r w:rsidR="003B5B84" w:rsidRPr="003F0752">
        <w:rPr>
          <w:rFonts w:ascii="Calibri" w:eastAsia="宋体" w:hAnsi="Calibri" w:cs="Calibri" w:hint="eastAsia"/>
          <w:b/>
          <w:sz w:val="28"/>
          <w:szCs w:val="28"/>
          <w:lang w:val="en-GB"/>
        </w:rPr>
        <w:t>ence</w:t>
      </w:r>
      <w:r w:rsidRPr="000820F5">
        <w:rPr>
          <w:rFonts w:ascii="Calibri" w:eastAsia="宋体" w:hAnsi="Calibri" w:cs="Calibri"/>
          <w:b/>
          <w:sz w:val="28"/>
          <w:szCs w:val="28"/>
          <w:lang w:val="en-GB"/>
        </w:rPr>
        <w:t>:</w:t>
      </w:r>
    </w:p>
    <w:p w:rsidR="003B5B84" w:rsidRDefault="000820F5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  <w:r w:rsidRPr="000820F5">
        <w:rPr>
          <w:rFonts w:ascii="Calibri" w:eastAsia="宋体" w:hAnsi="Calibri" w:cs="Calibri"/>
          <w:sz w:val="24"/>
          <w:szCs w:val="24"/>
          <w:lang w:val="en-GB"/>
        </w:rPr>
        <w:t>Chen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g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Wang, </w:t>
      </w:r>
      <w:r w:rsidR="003B5B84">
        <w:rPr>
          <w:rFonts w:ascii="Calibri" w:eastAsia="宋体" w:hAnsi="Calibri" w:cs="Calibri" w:hint="eastAsia"/>
          <w:sz w:val="24"/>
          <w:szCs w:val="24"/>
          <w:lang w:val="en-GB"/>
        </w:rPr>
        <w:t>MD</w:t>
      </w:r>
    </w:p>
    <w:p w:rsidR="003B5B84" w:rsidRDefault="003B5B84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  <w:r w:rsidRPr="000820F5">
        <w:rPr>
          <w:rFonts w:ascii="Calibri" w:eastAsia="宋体" w:hAnsi="Calibri" w:cs="Calibri"/>
          <w:sz w:val="24"/>
          <w:szCs w:val="24"/>
          <w:lang w:val="en-GB"/>
        </w:rPr>
        <w:t>Department of Pedia</w:t>
      </w:r>
      <w:r>
        <w:rPr>
          <w:rFonts w:ascii="Calibri" w:eastAsia="宋体" w:hAnsi="Calibri" w:cs="Calibri"/>
          <w:sz w:val="24"/>
          <w:szCs w:val="24"/>
          <w:lang w:val="en-GB"/>
        </w:rPr>
        <w:t>tric Surgery</w:t>
      </w:r>
    </w:p>
    <w:p w:rsidR="003B5B84" w:rsidRDefault="003B5B84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  <w:r w:rsidRPr="000820F5">
        <w:rPr>
          <w:rFonts w:ascii="Calibri" w:eastAsia="宋体" w:hAnsi="Calibri" w:cs="Calibri"/>
          <w:sz w:val="24"/>
          <w:szCs w:val="24"/>
          <w:lang w:val="en-GB"/>
        </w:rPr>
        <w:t>Affiliate Hospital of</w:t>
      </w:r>
      <w:r>
        <w:rPr>
          <w:rFonts w:ascii="Calibri" w:eastAsia="宋体" w:hAnsi="Calibri" w:cs="Calibri"/>
          <w:sz w:val="24"/>
          <w:szCs w:val="24"/>
          <w:lang w:val="en-GB"/>
        </w:rPr>
        <w:t xml:space="preserve"> North Sichuan Medical College</w:t>
      </w:r>
    </w:p>
    <w:p w:rsidR="003B5B84" w:rsidRDefault="003B5B84" w:rsidP="000820F5">
      <w:pPr>
        <w:rPr>
          <w:rFonts w:ascii="Calibri" w:eastAsia="宋体" w:hAnsi="Calibri" w:cs="Calibri" w:hint="eastAsia"/>
          <w:sz w:val="24"/>
          <w:szCs w:val="24"/>
          <w:lang w:val="en-GB"/>
        </w:rPr>
      </w:pPr>
      <w:r>
        <w:rPr>
          <w:rFonts w:ascii="Calibri" w:eastAsia="宋体" w:hAnsi="Calibri" w:cs="Calibri" w:hint="eastAsia"/>
          <w:sz w:val="24"/>
          <w:szCs w:val="24"/>
          <w:lang w:val="en-GB"/>
        </w:rPr>
        <w:t xml:space="preserve">No 63 Wenhua Road, 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Nanchong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,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637000, P.R. China</w:t>
      </w:r>
    </w:p>
    <w:p w:rsidR="003B5B84" w:rsidRPr="003B5B84" w:rsidRDefault="003B5B84">
      <w:pPr>
        <w:rPr>
          <w:rFonts w:ascii="Calibri" w:eastAsia="宋体" w:hAnsi="Calibri" w:cs="Calibri"/>
          <w:sz w:val="24"/>
          <w:szCs w:val="24"/>
          <w:lang w:val="en-GB"/>
        </w:rPr>
      </w:pP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TEL: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 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>+(86)18227398290</w:t>
      </w:r>
      <w:r w:rsidRPr="000820F5">
        <w:rPr>
          <w:rFonts w:ascii="Calibri" w:eastAsia="宋体" w:hAnsi="Calibri" w:cs="Calibri"/>
          <w:sz w:val="24"/>
          <w:szCs w:val="24"/>
          <w:lang w:val="en-GB"/>
        </w:rPr>
        <w:t>.</w:t>
      </w:r>
    </w:p>
    <w:p w:rsidR="000820F5" w:rsidRPr="000820F5" w:rsidRDefault="000820F5" w:rsidP="000820F5">
      <w:pPr>
        <w:rPr>
          <w:rFonts w:ascii="Calibri" w:eastAsia="宋体" w:hAnsi="Calibri" w:cs="Calibri"/>
          <w:sz w:val="24"/>
          <w:szCs w:val="24"/>
          <w:lang w:val="en-GB"/>
        </w:rPr>
      </w:pPr>
      <w:r w:rsidRPr="000820F5">
        <w:rPr>
          <w:rFonts w:ascii="Calibri" w:eastAsia="宋体" w:hAnsi="Calibri" w:cs="Calibri"/>
          <w:sz w:val="24"/>
          <w:szCs w:val="24"/>
          <w:lang w:val="en-GB"/>
        </w:rPr>
        <w:t xml:space="preserve">Email: </w:t>
      </w:r>
      <w:hyperlink r:id="rId6" w:history="1">
        <w:r w:rsidRPr="000820F5">
          <w:rPr>
            <w:rFonts w:ascii="Calibri" w:eastAsia="宋体" w:hAnsi="Calibri" w:cs="Calibri"/>
            <w:color w:val="0000FF"/>
            <w:sz w:val="24"/>
            <w:u w:val="single"/>
            <w:lang w:val="en-GB"/>
          </w:rPr>
          <w:t>178399881@qq.com</w:t>
        </w:r>
      </w:hyperlink>
      <w:r w:rsidRPr="000820F5">
        <w:rPr>
          <w:rFonts w:ascii="Calibri" w:eastAsia="宋体" w:hAnsi="Calibri" w:cs="Times New Roman" w:hint="eastAsia"/>
          <w:lang w:val="en-GB"/>
        </w:rPr>
        <w:t xml:space="preserve">, </w:t>
      </w:r>
      <w:hyperlink r:id="rId7" w:history="1">
        <w:r w:rsidRPr="000820F5">
          <w:rPr>
            <w:rFonts w:ascii="Calibri" w:eastAsia="宋体" w:hAnsi="Calibri" w:cs="Times New Roman"/>
            <w:color w:val="0000FF"/>
            <w:sz w:val="24"/>
            <w:u w:val="single"/>
            <w:lang w:val="en-GB"/>
          </w:rPr>
          <w:t>361889874@qq.com</w:t>
        </w:r>
      </w:hyperlink>
      <w:r w:rsidRPr="000820F5">
        <w:rPr>
          <w:rFonts w:ascii="Calibri" w:eastAsia="宋体" w:hAnsi="Calibri" w:cs="Calibri"/>
          <w:sz w:val="24"/>
          <w:szCs w:val="24"/>
          <w:lang w:val="en-GB"/>
        </w:rPr>
        <w:t>;</w:t>
      </w:r>
      <w:r w:rsidRPr="000820F5">
        <w:rPr>
          <w:rFonts w:ascii="Calibri" w:eastAsia="宋体" w:hAnsi="Calibri" w:cs="Calibri" w:hint="eastAsia"/>
          <w:sz w:val="24"/>
          <w:szCs w:val="24"/>
          <w:lang w:val="en-GB"/>
        </w:rPr>
        <w:t xml:space="preserve"> </w:t>
      </w:r>
    </w:p>
    <w:p w:rsidR="00000000" w:rsidRDefault="00AB3F9D" w:rsidP="00B82E23">
      <w:pPr>
        <w:rPr>
          <w:rFonts w:hint="eastAsia"/>
          <w:lang w:val="en-GB"/>
        </w:rPr>
      </w:pPr>
    </w:p>
    <w:p w:rsidR="00C37D1A" w:rsidRDefault="00C37D1A" w:rsidP="00B82E23">
      <w:pPr>
        <w:rPr>
          <w:rFonts w:hint="eastAsia"/>
          <w:lang w:val="en-GB"/>
        </w:rPr>
      </w:pPr>
    </w:p>
    <w:p w:rsidR="00C37D1A" w:rsidRDefault="00C37D1A" w:rsidP="00B82E23">
      <w:pPr>
        <w:rPr>
          <w:rFonts w:hint="eastAsia"/>
          <w:b/>
          <w:sz w:val="24"/>
          <w:szCs w:val="24"/>
          <w:lang w:val="en-GB"/>
        </w:rPr>
      </w:pPr>
      <w:r w:rsidRPr="00C37D1A">
        <w:rPr>
          <w:rFonts w:hint="eastAsia"/>
          <w:b/>
          <w:sz w:val="24"/>
          <w:szCs w:val="24"/>
          <w:lang w:val="en-GB"/>
        </w:rPr>
        <w:t>Abstract words:</w:t>
      </w:r>
      <w:r w:rsidR="00623ED2">
        <w:rPr>
          <w:rFonts w:hint="eastAsia"/>
          <w:b/>
          <w:sz w:val="24"/>
          <w:szCs w:val="24"/>
          <w:lang w:val="en-GB"/>
        </w:rPr>
        <w:t xml:space="preserve"> </w:t>
      </w:r>
      <w:r w:rsidR="00623ED2" w:rsidRPr="00623ED2">
        <w:rPr>
          <w:rFonts w:hint="eastAsia"/>
          <w:sz w:val="24"/>
          <w:szCs w:val="24"/>
          <w:lang w:val="en-GB"/>
        </w:rPr>
        <w:t>200 words</w:t>
      </w:r>
    </w:p>
    <w:p w:rsidR="00C37D1A" w:rsidRDefault="00C37D1A" w:rsidP="00B82E23">
      <w:pPr>
        <w:rPr>
          <w:rFonts w:hint="eastAsia"/>
          <w:b/>
          <w:sz w:val="24"/>
          <w:szCs w:val="24"/>
          <w:lang w:val="en-GB"/>
        </w:rPr>
      </w:pPr>
      <w:r>
        <w:rPr>
          <w:rFonts w:hint="eastAsia"/>
          <w:b/>
          <w:sz w:val="24"/>
          <w:szCs w:val="24"/>
          <w:lang w:val="en-GB"/>
        </w:rPr>
        <w:t>Text words:</w:t>
      </w:r>
      <w:r w:rsidR="00623ED2">
        <w:rPr>
          <w:rFonts w:hint="eastAsia"/>
          <w:b/>
          <w:sz w:val="24"/>
          <w:szCs w:val="24"/>
          <w:lang w:val="en-GB"/>
        </w:rPr>
        <w:t xml:space="preserve"> </w:t>
      </w:r>
      <w:r w:rsidR="00623ED2" w:rsidRPr="00623ED2">
        <w:rPr>
          <w:rFonts w:hint="eastAsia"/>
          <w:sz w:val="24"/>
          <w:szCs w:val="24"/>
          <w:lang w:val="en-GB"/>
        </w:rPr>
        <w:t>3200 words</w:t>
      </w:r>
    </w:p>
    <w:p w:rsidR="00837FFA" w:rsidRPr="00623ED2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395D80" w:rsidRDefault="00395D80" w:rsidP="00B82E23">
      <w:pPr>
        <w:rPr>
          <w:b/>
          <w:sz w:val="24"/>
          <w:szCs w:val="24"/>
          <w:lang w:val="en-GB"/>
        </w:rPr>
        <w:sectPr w:rsidR="00395D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37FFA" w:rsidRDefault="00837FFA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Pr="00623ED2" w:rsidRDefault="00837FFA" w:rsidP="00B82E23">
      <w:pPr>
        <w:rPr>
          <w:rFonts w:hint="eastAsia"/>
          <w:b/>
          <w:sz w:val="28"/>
          <w:szCs w:val="28"/>
          <w:lang w:val="en-GB"/>
        </w:rPr>
      </w:pPr>
      <w:r w:rsidRPr="00623ED2">
        <w:rPr>
          <w:rFonts w:hint="eastAsia"/>
          <w:b/>
          <w:sz w:val="28"/>
          <w:szCs w:val="28"/>
          <w:lang w:val="en-GB"/>
        </w:rPr>
        <w:t>Supplementary materials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1843"/>
        <w:gridCol w:w="2126"/>
        <w:gridCol w:w="1843"/>
        <w:gridCol w:w="1418"/>
        <w:gridCol w:w="1733"/>
      </w:tblGrid>
      <w:tr w:rsidR="00395D80" w:rsidRPr="00395D80" w:rsidTr="00F71568">
        <w:tc>
          <w:tcPr>
            <w:tcW w:w="5211" w:type="dxa"/>
            <w:vMerge w:val="restart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Research factors</w:t>
            </w:r>
          </w:p>
        </w:tc>
        <w:tc>
          <w:tcPr>
            <w:tcW w:w="3969" w:type="dxa"/>
            <w:gridSpan w:val="2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Controls</w:t>
            </w:r>
          </w:p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N=322</w:t>
            </w:r>
          </w:p>
        </w:tc>
        <w:tc>
          <w:tcPr>
            <w:tcW w:w="3261" w:type="dxa"/>
            <w:gridSpan w:val="2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Cases</w:t>
            </w:r>
          </w:p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N=322</w:t>
            </w:r>
          </w:p>
        </w:tc>
        <w:tc>
          <w:tcPr>
            <w:tcW w:w="1733" w:type="dxa"/>
            <w:vMerge w:val="restart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P value</w:t>
            </w:r>
          </w:p>
        </w:tc>
      </w:tr>
      <w:tr w:rsidR="00395D80" w:rsidRPr="00395D80" w:rsidTr="00F71568">
        <w:tc>
          <w:tcPr>
            <w:tcW w:w="5211" w:type="dxa"/>
            <w:vMerge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N</w:t>
            </w:r>
          </w:p>
        </w:tc>
        <w:tc>
          <w:tcPr>
            <w:tcW w:w="2126" w:type="dxa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%</w:t>
            </w:r>
          </w:p>
        </w:tc>
        <w:tc>
          <w:tcPr>
            <w:tcW w:w="1843" w:type="dxa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N</w:t>
            </w:r>
          </w:p>
        </w:tc>
        <w:tc>
          <w:tcPr>
            <w:tcW w:w="1418" w:type="dxa"/>
            <w:vAlign w:val="center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%</w:t>
            </w:r>
          </w:p>
        </w:tc>
        <w:tc>
          <w:tcPr>
            <w:tcW w:w="1733" w:type="dxa"/>
            <w:vMerge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Maternal factors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Permanent residence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Downtown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75.8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0.282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wordWrap w:val="0"/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Rural area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Education level*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0.027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Primary or junior high school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Senior high school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32.9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Master’s degree or higher college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202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62.7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53.1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lastRenderedPageBreak/>
              <w:t>Adverse childbearing history*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84.8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Family history of congenital heart disease*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0.033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88.5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82.6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BMI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0.132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Thin (≤18.4)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36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Normal (18.5-23.9)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58.7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50.6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Overweight (24.0-27.9)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Obes</w:t>
            </w:r>
            <w:r w:rsidRPr="00395D80">
              <w:rPr>
                <w:rFonts w:ascii="Times New Roman" w:eastAsia="宋体" w:hAnsi="Times New Roman" w:cs="Times New Roman" w:hint="eastAsia"/>
                <w:sz w:val="28"/>
                <w:szCs w:val="28"/>
                <w:lang w:val="en-GB"/>
              </w:rPr>
              <w:t>e</w:t>
            </w: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 xml:space="preserve"> (≥28.0)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Chronic diseases during pregnancy*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0.005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93.5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Threatened abortion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0.896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90.1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89.8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Fever*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92.9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84.8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Headache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0.089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86.0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81.1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Cough*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82.9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74.2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Sneeze </w:t>
            </w:r>
          </w:p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and runny nose* 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0.003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78.0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218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67.7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22.0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32.3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Infection of female reproductive system*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0.005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97.2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92.3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Pregnancy complications*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84.5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76.4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Diarrhoea*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0.003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96.9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Fatigue*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0.049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73.0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212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65.8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34.2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Severe vomiting*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93.2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85.1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Chinese herbal medicine*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0.005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84.5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Antibiotic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0.032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87.0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80.7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19.3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lastRenderedPageBreak/>
              <w:t>Antipyretic analgesics*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0.005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74.2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Antihypertensive drugs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0.056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97.8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95.0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Hypoglycaemic drugs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0.103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316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98.1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96.0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M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edicine </w:t>
            </w: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to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 prevent miscarriages 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0.021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92.2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86.6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Electrical </w:t>
            </w: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r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adiation*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0.039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≤1 item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2 items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195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60.6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192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59.6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≥3 items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Noise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0.166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90.7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87.3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9.3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12.7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Heavy metals*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0.021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94.4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89.4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Pesticides*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0.005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97.2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92.2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Organic solvents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0.188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86.6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82.9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Housing </w:t>
            </w: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d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ecorations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0.239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93.5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Air pollution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0.187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79.5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20.5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Water pollution*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0.000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93.2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82.3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Active smoking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0.057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90.1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85.7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ind w:right="105"/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≤20 cigarettes/day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9.3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Calibri" w:cs="Times New Roman" w:hint="eastAsia"/>
                <w:sz w:val="28"/>
                <w:szCs w:val="28"/>
                <w:lang w:val="en-GB"/>
              </w:rPr>
              <w:t>&gt;</w:t>
            </w: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20 cigarettes/day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Passive smoking*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72.7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27.3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Drink</w:t>
            </w: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ing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* 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82.6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9.0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22.4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Addictive drugs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0.461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97.8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96.9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Sleep disorder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0.066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94.7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5.3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Adverse emotions during pregnancy*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0.000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75.5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48.4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51.6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Nutrition supplementation*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0.000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179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55.6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226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70.2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44.4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Periodic prenatal examination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0.069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42.9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50.0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57.1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161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50.0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Paternal factors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Permanent residence 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Downtown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84.5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76.1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rural area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Education level*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0.000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High school or less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80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137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42.5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 xml:space="preserve">University or above 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242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75.2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185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57.5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Chronic diseases 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0.076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95.3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Electrical </w:t>
            </w: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r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adiation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0.334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≤2items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89.1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86.6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≥3items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Noise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0.222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89.8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86.6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33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lastRenderedPageBreak/>
              <w:t>Heavy metals*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95.3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88.2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Pesticides*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0.011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96.6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91.9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Organic solvents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0.517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85.1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Housing Decorations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0.338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94.4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92.5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7.5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Air pollution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0.749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84.2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268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83.2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51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15.8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16.8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Water pollution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0.809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88.2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282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87.6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40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12.4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Active smoking*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0.000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76.7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186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57.8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23.3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136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42.2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Passive smoking*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0.000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78.9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209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64.9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21.1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113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35.1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Drink</w:t>
            </w:r>
            <w:r w:rsidRPr="00395D80">
              <w:rPr>
                <w:rFonts w:ascii="Times New Roman" w:eastAsia="宋体" w:hAnsi="Times New Roman" w:cs="Times New Roman" w:hint="eastAsia"/>
                <w:b/>
                <w:sz w:val="28"/>
                <w:szCs w:val="28"/>
                <w:lang w:val="en-GB"/>
              </w:rPr>
              <w:t>ing</w:t>
            </w: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 xml:space="preserve">* 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0.001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257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79.8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219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68.0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lastRenderedPageBreak/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65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20.2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103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32.0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Addictive drugs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0.056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317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98.4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309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96.0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1.6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13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4.0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Sleep disorder*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0.003</w:t>
            </w: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None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298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92.5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274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85.1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95D80" w:rsidRPr="00395D80" w:rsidTr="00F71568">
        <w:tc>
          <w:tcPr>
            <w:tcW w:w="5211" w:type="dxa"/>
          </w:tcPr>
          <w:p w:rsidR="00395D80" w:rsidRPr="00395D80" w:rsidRDefault="00395D80" w:rsidP="00395D80">
            <w:pPr>
              <w:jc w:val="right"/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sz w:val="28"/>
                <w:szCs w:val="28"/>
                <w:lang w:val="en-GB"/>
              </w:rPr>
              <w:t>Yes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24</w:t>
            </w:r>
          </w:p>
        </w:tc>
        <w:tc>
          <w:tcPr>
            <w:tcW w:w="2126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7.5</w:t>
            </w:r>
          </w:p>
        </w:tc>
        <w:tc>
          <w:tcPr>
            <w:tcW w:w="184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48</w:t>
            </w:r>
          </w:p>
        </w:tc>
        <w:tc>
          <w:tcPr>
            <w:tcW w:w="1418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  <w:r w:rsidRPr="00395D80"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  <w:t>14.9</w:t>
            </w:r>
          </w:p>
        </w:tc>
        <w:tc>
          <w:tcPr>
            <w:tcW w:w="1733" w:type="dxa"/>
          </w:tcPr>
          <w:p w:rsidR="00395D80" w:rsidRPr="00395D80" w:rsidRDefault="00395D80" w:rsidP="00395D80">
            <w:pPr>
              <w:jc w:val="center"/>
              <w:rPr>
                <w:rFonts w:ascii="Times New Roman" w:eastAsia="宋体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</w:tbl>
    <w:p w:rsidR="00395D80" w:rsidRPr="00395D80" w:rsidRDefault="00395D80" w:rsidP="00395D80">
      <w:pPr>
        <w:jc w:val="center"/>
        <w:rPr>
          <w:rFonts w:ascii="Times New Roman" w:eastAsia="宋体" w:hAnsi="Times New Roman" w:cs="Times New Roman"/>
          <w:sz w:val="28"/>
          <w:szCs w:val="28"/>
          <w:lang w:val="en-GB"/>
        </w:rPr>
      </w:pPr>
      <w:r w:rsidRPr="00395D80">
        <w:rPr>
          <w:rFonts w:ascii="Times New Roman" w:eastAsia="宋体" w:hAnsi="Times New Roman" w:cs="Times New Roman"/>
          <w:b/>
          <w:sz w:val="28"/>
          <w:szCs w:val="28"/>
          <w:lang w:val="en-GB"/>
        </w:rPr>
        <w:t>Table</w:t>
      </w:r>
      <w:r w:rsidRPr="00395D80">
        <w:rPr>
          <w:rFonts w:ascii="Times New Roman" w:eastAsia="宋体" w:hAnsi="Times New Roman" w:cs="Times New Roman" w:hint="eastAsia"/>
          <w:b/>
          <w:sz w:val="28"/>
          <w:szCs w:val="28"/>
          <w:lang w:val="en-GB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8"/>
          <w:szCs w:val="28"/>
          <w:lang w:val="en-GB"/>
        </w:rPr>
        <w:t>1</w:t>
      </w:r>
      <w:r w:rsidRPr="00395D80">
        <w:rPr>
          <w:rFonts w:ascii="Times New Roman" w:eastAsia="宋体" w:hAnsi="Times New Roman" w:cs="Times New Roman" w:hint="eastAsia"/>
          <w:b/>
          <w:sz w:val="28"/>
          <w:szCs w:val="28"/>
          <w:lang w:val="en-GB"/>
        </w:rPr>
        <w:t xml:space="preserve"> </w:t>
      </w:r>
      <w:r w:rsidRPr="00395D80">
        <w:rPr>
          <w:rFonts w:ascii="Times New Roman" w:eastAsia="宋体" w:hAnsi="Times New Roman" w:cs="Times New Roman"/>
          <w:sz w:val="28"/>
          <w:szCs w:val="28"/>
          <w:lang w:val="en-GB"/>
        </w:rPr>
        <w:t xml:space="preserve">Univariate analysis of research factors among cases and controls. Note: BMI=Body mass index; </w:t>
      </w:r>
    </w:p>
    <w:p w:rsidR="00395D80" w:rsidRPr="00395D80" w:rsidRDefault="00395D80" w:rsidP="00395D80">
      <w:pPr>
        <w:ind w:firstLineChars="245" w:firstLine="686"/>
        <w:rPr>
          <w:rFonts w:ascii="Times New Roman" w:eastAsia="宋体" w:hAnsi="Times New Roman" w:cs="Times New Roman"/>
          <w:sz w:val="28"/>
          <w:szCs w:val="28"/>
          <w:lang w:val="en-GB"/>
        </w:rPr>
      </w:pPr>
      <w:r w:rsidRPr="00395D80">
        <w:rPr>
          <w:rFonts w:ascii="Times New Roman" w:eastAsia="宋体" w:hAnsi="Times New Roman" w:cs="Times New Roman"/>
          <w:sz w:val="28"/>
          <w:szCs w:val="28"/>
          <w:lang w:val="en-GB"/>
        </w:rPr>
        <w:t>*=Statistically significant after univariate analysis with a test criterion of 0.05</w:t>
      </w:r>
    </w:p>
    <w:p w:rsidR="00B67713" w:rsidRPr="00395D80" w:rsidRDefault="00B67713" w:rsidP="00B82E23">
      <w:pPr>
        <w:rPr>
          <w:rFonts w:hint="eastAsia"/>
          <w:b/>
          <w:sz w:val="24"/>
          <w:szCs w:val="24"/>
          <w:lang w:val="en-GB"/>
        </w:rPr>
      </w:pPr>
    </w:p>
    <w:p w:rsidR="00837FFA" w:rsidRPr="00C37D1A" w:rsidRDefault="00837FFA" w:rsidP="00B82E23">
      <w:pPr>
        <w:rPr>
          <w:b/>
          <w:sz w:val="24"/>
          <w:szCs w:val="24"/>
          <w:lang w:val="en-GB"/>
        </w:rPr>
      </w:pPr>
    </w:p>
    <w:sectPr w:rsidR="00837FFA" w:rsidRPr="00C37D1A" w:rsidSect="00395D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F9D" w:rsidRDefault="00AB3F9D" w:rsidP="00B82E23">
      <w:r>
        <w:separator/>
      </w:r>
    </w:p>
  </w:endnote>
  <w:endnote w:type="continuationSeparator" w:id="1">
    <w:p w:rsidR="00AB3F9D" w:rsidRDefault="00AB3F9D" w:rsidP="00B8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F9D" w:rsidRDefault="00AB3F9D" w:rsidP="00B82E23">
      <w:r>
        <w:separator/>
      </w:r>
    </w:p>
  </w:footnote>
  <w:footnote w:type="continuationSeparator" w:id="1">
    <w:p w:rsidR="00AB3F9D" w:rsidRDefault="00AB3F9D" w:rsidP="00B82E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2E23"/>
    <w:rsid w:val="000820F5"/>
    <w:rsid w:val="00395D80"/>
    <w:rsid w:val="003B5B84"/>
    <w:rsid w:val="003F0752"/>
    <w:rsid w:val="00623ED2"/>
    <w:rsid w:val="00837FFA"/>
    <w:rsid w:val="00AB3F9D"/>
    <w:rsid w:val="00B67713"/>
    <w:rsid w:val="00B82E23"/>
    <w:rsid w:val="00C3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95D80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2E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2E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2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2E23"/>
    <w:rPr>
      <w:sz w:val="18"/>
      <w:szCs w:val="18"/>
    </w:rPr>
  </w:style>
  <w:style w:type="character" w:styleId="a5">
    <w:name w:val="Hyperlink"/>
    <w:uiPriority w:val="99"/>
    <w:unhideWhenUsed/>
    <w:rsid w:val="00B82E23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82E2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82E2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5D80"/>
    <w:rPr>
      <w:rFonts w:ascii="Calibri" w:eastAsia="宋体" w:hAnsi="Calibri" w:cs="Times New Roman"/>
      <w:b/>
      <w:bCs/>
      <w:kern w:val="44"/>
      <w:sz w:val="44"/>
      <w:szCs w:val="44"/>
    </w:rPr>
  </w:style>
  <w:style w:type="numbering" w:customStyle="1" w:styleId="10">
    <w:name w:val="无列表1"/>
    <w:next w:val="a2"/>
    <w:uiPriority w:val="99"/>
    <w:semiHidden/>
    <w:unhideWhenUsed/>
    <w:rsid w:val="00395D80"/>
  </w:style>
  <w:style w:type="paragraph" w:styleId="a7">
    <w:name w:val="annotation text"/>
    <w:basedOn w:val="a"/>
    <w:link w:val="Char2"/>
    <w:uiPriority w:val="99"/>
    <w:semiHidden/>
    <w:unhideWhenUsed/>
    <w:rsid w:val="00395D80"/>
    <w:rPr>
      <w:rFonts w:ascii="Tahoma" w:eastAsia="宋体" w:hAnsi="Tahoma" w:cs="Times New Roman"/>
      <w:kern w:val="0"/>
      <w:sz w:val="16"/>
      <w:szCs w:val="20"/>
      <w:lang/>
    </w:rPr>
  </w:style>
  <w:style w:type="character" w:customStyle="1" w:styleId="Char2">
    <w:name w:val="批注文字 Char"/>
    <w:basedOn w:val="a0"/>
    <w:link w:val="a7"/>
    <w:uiPriority w:val="99"/>
    <w:semiHidden/>
    <w:rsid w:val="00395D80"/>
    <w:rPr>
      <w:rFonts w:ascii="Tahoma" w:eastAsia="宋体" w:hAnsi="Tahoma" w:cs="Times New Roman"/>
      <w:kern w:val="0"/>
      <w:sz w:val="16"/>
      <w:szCs w:val="20"/>
      <w:lang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395D80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395D80"/>
    <w:rPr>
      <w:b/>
      <w:bCs/>
    </w:rPr>
  </w:style>
  <w:style w:type="character" w:styleId="a9">
    <w:name w:val="annotation reference"/>
    <w:uiPriority w:val="99"/>
    <w:semiHidden/>
    <w:unhideWhenUsed/>
    <w:rsid w:val="00395D80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a">
    <w:name w:val="Revision"/>
    <w:hidden/>
    <w:uiPriority w:val="99"/>
    <w:semiHidden/>
    <w:rsid w:val="00395D80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61889874@qq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78399881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泥潭中空</dc:creator>
  <cp:keywords/>
  <dc:description/>
  <cp:lastModifiedBy>泥潭中空</cp:lastModifiedBy>
  <cp:revision>10</cp:revision>
  <dcterms:created xsi:type="dcterms:W3CDTF">2020-02-12T13:40:00Z</dcterms:created>
  <dcterms:modified xsi:type="dcterms:W3CDTF">2020-02-12T14:19:00Z</dcterms:modified>
</cp:coreProperties>
</file>