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58E" w:rsidRDefault="0021158E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20B35">
        <w:rPr>
          <w:rFonts w:ascii="Times New Roman" w:hAnsi="Times New Roman" w:cs="Times New Roman"/>
          <w:b/>
          <w:sz w:val="24"/>
          <w:szCs w:val="24"/>
        </w:rPr>
        <w:t xml:space="preserve">File 1. </w:t>
      </w:r>
    </w:p>
    <w:p w:rsidR="0021158E" w:rsidRDefault="0021158E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77690">
        <w:rPr>
          <w:rFonts w:ascii="Times New Roman" w:hAnsi="Times New Roman" w:cs="Times New Roman"/>
          <w:b/>
          <w:sz w:val="24"/>
          <w:szCs w:val="24"/>
        </w:rPr>
        <w:t>REFERENCES ABOUT DEFINITIONS OF FATIGUE</w:t>
      </w:r>
    </w:p>
    <w:p w:rsidR="00420B35" w:rsidRPr="00877690" w:rsidRDefault="00420B35" w:rsidP="00420B35">
      <w:pPr>
        <w:rPr>
          <w:rFonts w:ascii="Times New Roman" w:hAnsi="Times New Roman" w:cs="Times New Roman"/>
          <w:b/>
          <w:sz w:val="24"/>
          <w:szCs w:val="24"/>
        </w:rPr>
      </w:pPr>
    </w:p>
    <w:p w:rsidR="00420B35" w:rsidRDefault="00420B35" w:rsidP="00420B35">
      <w:pPr>
        <w:rPr>
          <w:rFonts w:ascii="Times New Roman" w:hAnsi="Times New Roman" w:cs="Times New Roman"/>
          <w:b/>
          <w:sz w:val="24"/>
          <w:szCs w:val="24"/>
        </w:rPr>
      </w:pPr>
      <w:r w:rsidRPr="00877690">
        <w:rPr>
          <w:rFonts w:ascii="Times New Roman" w:hAnsi="Times New Roman" w:cs="Times New Roman"/>
          <w:b/>
          <w:sz w:val="24"/>
          <w:szCs w:val="24"/>
        </w:rPr>
        <w:t xml:space="preserve">FATIGUE PROFILES IN PATIENTS WITH MULTIPLE SCLEROSIS ARE BASED ON SEVERITY </w:t>
      </w:r>
      <w:r w:rsidR="007E280B">
        <w:rPr>
          <w:rFonts w:ascii="Times New Roman" w:hAnsi="Times New Roman" w:cs="Times New Roman"/>
          <w:b/>
          <w:sz w:val="24"/>
          <w:szCs w:val="24"/>
        </w:rPr>
        <w:t xml:space="preserve">OF FATIGUE </w:t>
      </w:r>
      <w:r w:rsidRPr="00877690">
        <w:rPr>
          <w:rFonts w:ascii="Times New Roman" w:hAnsi="Times New Roman" w:cs="Times New Roman"/>
          <w:b/>
          <w:sz w:val="24"/>
          <w:szCs w:val="24"/>
        </w:rPr>
        <w:t>AND NOT ON DIMENSIONS OF FATIGUE</w:t>
      </w:r>
    </w:p>
    <w:p w:rsidR="00420B35" w:rsidRPr="00877690" w:rsidRDefault="00420B35" w:rsidP="00420B35">
      <w:pPr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Heleen Beckerman PhD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="001512AE" w:rsidRPr="001512AE">
        <w:rPr>
          <w:rFonts w:ascii="Times New Roman" w:hAnsi="Times New Roman" w:cs="Times New Roman"/>
          <w:sz w:val="24"/>
          <w:szCs w:val="24"/>
        </w:rPr>
        <w:t>*</w:t>
      </w:r>
      <w:r w:rsidRPr="00877690">
        <w:rPr>
          <w:rFonts w:ascii="Times New Roman" w:hAnsi="Times New Roman" w:cs="Times New Roman"/>
          <w:sz w:val="24"/>
          <w:szCs w:val="24"/>
        </w:rPr>
        <w:t>, Isaline CJM Eijssen PhD OT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877690">
        <w:rPr>
          <w:rFonts w:ascii="Times New Roman" w:hAnsi="Times New Roman" w:cs="Times New Roman"/>
          <w:sz w:val="24"/>
          <w:szCs w:val="24"/>
        </w:rPr>
        <w:t>, Jetty van Meeteren PhD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77690">
        <w:rPr>
          <w:rFonts w:ascii="Times New Roman" w:hAnsi="Times New Roman" w:cs="Times New Roman"/>
          <w:sz w:val="24"/>
          <w:szCs w:val="24"/>
        </w:rPr>
        <w:t>, Marion C Verhulsdonck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77690">
        <w:rPr>
          <w:rFonts w:ascii="Times New Roman" w:hAnsi="Times New Roman" w:cs="Times New Roman"/>
          <w:sz w:val="24"/>
          <w:szCs w:val="24"/>
        </w:rPr>
        <w:t>, Vincent de Groot, PhD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877690">
        <w:rPr>
          <w:rFonts w:ascii="Times New Roman" w:hAnsi="Times New Roman" w:cs="Times New Roman"/>
          <w:sz w:val="24"/>
          <w:szCs w:val="24"/>
        </w:rPr>
        <w:t>, and the TREFAMS-ACE study group</w:t>
      </w:r>
    </w:p>
    <w:p w:rsidR="00420B35" w:rsidRPr="00877690" w:rsidRDefault="00420B35" w:rsidP="00420B35">
      <w:pPr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1. Department of Rehabilitation Medicine,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Vrije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Universiteit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Amsterdam, The Netherlands; 2. Amsterdam Public Health research institute,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The Netherlands; 3. MS Center Amsterdam,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The Netherlands; 4. Rijndam Rehabilitation, location Erasmus MC University Medical Center Rotterdam, The Netherlands; 5. Rehabilitation Center St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Maartenskliniek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Nijmegen, The Netherlands</w:t>
      </w:r>
    </w:p>
    <w:p w:rsidR="00420B35" w:rsidRPr="00877690" w:rsidRDefault="001512AE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bookmarkStart w:id="0" w:name="_GoBack"/>
      <w:bookmarkEnd w:id="0"/>
      <w:r w:rsidR="00420B35" w:rsidRPr="00877690">
        <w:rPr>
          <w:rFonts w:ascii="Times New Roman" w:hAnsi="Times New Roman" w:cs="Times New Roman"/>
          <w:sz w:val="24"/>
          <w:szCs w:val="24"/>
        </w:rPr>
        <w:t xml:space="preserve">E-mail corresponding authors: </w:t>
      </w:r>
      <w:hyperlink r:id="rId6" w:history="1">
        <w:r w:rsidR="007E280B" w:rsidRPr="00CE1262">
          <w:rPr>
            <w:rStyle w:val="Hyperlink"/>
            <w:rFonts w:ascii="Times New Roman" w:hAnsi="Times New Roman" w:cs="Times New Roman"/>
            <w:sz w:val="24"/>
            <w:szCs w:val="24"/>
          </w:rPr>
          <w:t>h.beckerman@amsterdamumc.nl</w:t>
        </w:r>
      </w:hyperlink>
      <w:r w:rsidR="00420B35" w:rsidRPr="00877690">
        <w:rPr>
          <w:rFonts w:ascii="Times New Roman" w:hAnsi="Times New Roman" w:cs="Times New Roman"/>
          <w:sz w:val="24"/>
          <w:szCs w:val="24"/>
        </w:rPr>
        <w:br/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77690">
        <w:rPr>
          <w:rFonts w:ascii="Times New Roman" w:hAnsi="Times New Roman" w:cs="Times New Roman"/>
          <w:b/>
          <w:sz w:val="24"/>
          <w:szCs w:val="24"/>
        </w:rPr>
        <w:t>References about definitions of fatigue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77690">
        <w:rPr>
          <w:rFonts w:ascii="Times New Roman" w:hAnsi="Times New Roman" w:cs="Times New Roman"/>
          <w:i/>
          <w:sz w:val="24"/>
          <w:szCs w:val="24"/>
        </w:rPr>
        <w:t>(without pretending to be complete)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Aaronson LS, Teel CS,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Cassmeyer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V, Neuberger GB,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Pallikkathayil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L, Pierce J, Press AN, Williams PD, Wingate A. Defining and measuring fatigue. Image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Sch. 1999;31(1):45-50.  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Barofsky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Legro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MW. Definition and measurement of fatigue. Rev Infect Dis. 1991 Jan-Feb;13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1:S94-7.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Barsevick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Cleeland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CS, Manning DC, O'Mara AM, Reeve BB, Scott JA, Sloan JA; ASCPRO (Assessing Symptoms of Cancer Using Patient-Reported Outcomes). ASCPRO recommendations for the assessment of fatigue as an outcome in clinical trials. J Pain Symptom Manage. 2010 Jun;39(6):1086-99.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Berger AM, Mooney K, Alvarez-Perez A, Breitbart WS, Carpenter KM,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Cella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Cleeland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Dotan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Eisenberger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MA, Escalante CP, Jacobsen PB, Jankowski C, LeBlanc 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Ligibel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JA, Loggers ET,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Mandrell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B, Murphy BA,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Palesh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Pirl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WF,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Plaxe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Riba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MB,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Rugo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HS, Salvador C, Wagner LI, Wagner-Johnston ND, Zachariah FJ, Bergman MA, Smith C; National comprehensive cancer network. Cancer-Related Fatigue, Version 2.2015. J Natl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Compr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Canc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Netw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>. 2015 Aug;13(8):1012-39.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lastRenderedPageBreak/>
        <w:t>Beurskens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AJ,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Bultmann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U, Kant I,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Vercoulen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JH, Bleijenberg G,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Swaen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GM. </w:t>
      </w:r>
      <w:r w:rsidRPr="00877690">
        <w:rPr>
          <w:rFonts w:ascii="Times New Roman" w:hAnsi="Times New Roman" w:cs="Times New Roman"/>
          <w:sz w:val="24"/>
          <w:szCs w:val="24"/>
        </w:rPr>
        <w:t xml:space="preserve">Fatigue among working people: validity of a questionnaire measure.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Environ Med 2000; 57(5):353-357.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Brown RG,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Dittner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A, Findley L,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Wessely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SC. The Parkinson fatigue scale. Parkinsonism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2005;11(1):49e55.</w:t>
      </w:r>
    </w:p>
    <w:p w:rsidR="00420B35" w:rsidRPr="00877690" w:rsidRDefault="00420B35" w:rsidP="00420B3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Chaudhuri A, Behan PO. Fatigue in neurological disorders. Lancet 2004,363:978-988.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DeLuca J. Fatigue: its definition, its study, and its future. In: Fatigue as a window to the brain. Edited by DeLuca J. Cambridge: The MIT Press; 2005.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Dittner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Wessely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SC, Brown RG. The assessment of fatigue: a practical guide for clinicians and researchers.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Psychosom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Res. 2004;56(2):157–170.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Doward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LC, Meads DM, Fisk J, Twiss 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Hagell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Oprandi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NC,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Grand'Maison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Bhan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Arbizu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Kohlmann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Brassat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D, Eckert BJ, McKenna SP. International development of the Unidimensional Fatigue Impact Scale (U-FIS). Value Health. 2010 Jun-Jul;13(4):463-8.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Enoka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Duchateau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J. Translating Fatigue to Human Performance. Med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Sports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Exerc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2016; 48(11):2228-2238.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Eshragh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Dhruva A, Paul SM, Cooper BA,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Mastick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Hamolsky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D, Levine JD,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Miaskowski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Kober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KM. Associations Between Neurotransmitter Genes and Fatigue and Energy Levels in Women After Breast Cancer Surgery. J Pain Symptom Manage 2017;53(1):67-84.e7.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Finsterer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Mahjoub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SZ. Fatigue in healthy and diseased individuals. Am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Palliat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Care. 2014 Aug;31(5):562-75.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Fisk JD, Pontefract A,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Ritvo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PG, Archibald CJ, Murray TJ. The impact of fatigue on patients with multiple sclerosis. Can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Neurol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Sci. 1994 Feb;21(1):9-14.</w:t>
      </w:r>
    </w:p>
    <w:p w:rsidR="00420B35" w:rsidRPr="00877690" w:rsidRDefault="00420B35" w:rsidP="00420B35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77690">
        <w:rPr>
          <w:rFonts w:ascii="Times New Roman" w:hAnsi="Times New Roman" w:cs="Times New Roman"/>
          <w:sz w:val="24"/>
          <w:szCs w:val="24"/>
          <w:lang w:val="en-US"/>
        </w:rPr>
        <w:t xml:space="preserve">Ford H,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en-US"/>
        </w:rPr>
        <w:t>Trigwell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en-US"/>
        </w:rPr>
        <w:t xml:space="preserve"> P, Johnson M. The nature of fatigue in multiple sclerosis. J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en-US"/>
        </w:rPr>
        <w:t>Psychosom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en-US"/>
        </w:rPr>
        <w:t xml:space="preserve"> Res. 1998 Jul;45(1):33-8.</w:t>
      </w:r>
    </w:p>
    <w:p w:rsidR="00420B35" w:rsidRPr="00877690" w:rsidRDefault="00420B35" w:rsidP="00420B35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  <w:lang w:val="en-US"/>
        </w:rPr>
        <w:t>Hensyl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en-US"/>
        </w:rPr>
        <w:t xml:space="preserve"> WR (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en-US"/>
        </w:rPr>
        <w:t>), Stedman’s Medical Dictionary, 25</w:t>
      </w:r>
      <w:r w:rsidRPr="0087769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776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en-US"/>
        </w:rPr>
        <w:t>edn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en-US"/>
        </w:rPr>
        <w:t>, Williams &amp; Wilkins, Baltimore, MD, 1990.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Heuchert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JP, McNair DM. Profile of mood states 2nd edition (POMS 2). North Tonawanda, NY: Multi-Health Systems Inc.; 2012.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International Classification of Diseases, Tenth Revision, Clinical Modification (ICD10-CM)]. Available from: </w:t>
      </w:r>
      <w:hyperlink r:id="rId7" w:history="1">
        <w:r w:rsidRPr="00877690">
          <w:rPr>
            <w:rStyle w:val="Hyperlink"/>
            <w:rFonts w:ascii="Times New Roman" w:hAnsi="Times New Roman" w:cs="Times New Roman"/>
            <w:sz w:val="24"/>
            <w:szCs w:val="24"/>
          </w:rPr>
          <w:t>http://www.cdc.gov/nchs/icd/icd10cm.htm</w:t>
        </w:r>
      </w:hyperlink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lastRenderedPageBreak/>
        <w:t>Jason LA, Evans M, Brown M, Porter N. What is fatigue? Pathological and non-pathological fatigue. PM R. 2010 May;2(5):327-31.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Jhamb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Weisbord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SD, Steel JL, Unruh M. Fatigue in patients receiving maintenance dialysis: a review of definitions, measures, and contributing factors. Am J Kidney Dis. 2008 Aug;52(2):353-65.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Kennedy HG. Fatigue and fatigability. Br J Psychiatry. 1988 Jul;153:1-5.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Kluger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BM, Krupp LB,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Enoka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RM. Fatigue and fatigability in neurologic illnesses: proposal for a unified taxonomy. Neurology 2013;80:409–16.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Kluger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BM,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Herlofson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K, Chou KL, Lou JS, Goetz CG, Lang AE, Weintraub D, Friedman J. Parkinson's disease-related fatigue: A case definition and recommendations for clinical research.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>. 2016 May;31(5):625-31.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Lerdal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A. A concept analysis of energy: Its meaning in the lives of three individuals with chronic illness.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Scand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 Caring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1998;12:3–10. 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Lerdal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A. A theoretical extension of the concept of energy through an empirical study.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Scand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 Caring Sci. 2002 Jun;16(2):197-206.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Lewis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Wessely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S. The epidemiology of fatigue: more questions than answers.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Community Health. 1992 Apr;46(2):92-7.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Loy BD, Cameron MH, O'Connor PJ. Perceived fatigue and energy are independent unipolar states: Supporting evidence. Med Hypotheses. 2018 Apr;113:46-51.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MedlinePlus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Encyclopedia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-Fatigue: U.S. National Library of Medicine. Available from: </w:t>
      </w:r>
      <w:hyperlink r:id="rId8" w:history="1">
        <w:r w:rsidRPr="00877690">
          <w:rPr>
            <w:rStyle w:val="Hyperlink"/>
            <w:rFonts w:ascii="Times New Roman" w:hAnsi="Times New Roman" w:cs="Times New Roman"/>
            <w:sz w:val="24"/>
            <w:szCs w:val="24"/>
          </w:rPr>
          <w:t>https://medlineplus.gov/ency/article/003088.htm</w:t>
        </w:r>
      </w:hyperlink>
      <w:r w:rsidRPr="00877690">
        <w:rPr>
          <w:rFonts w:ascii="Times New Roman" w:hAnsi="Times New Roman" w:cs="Times New Roman"/>
          <w:sz w:val="24"/>
          <w:szCs w:val="24"/>
        </w:rPr>
        <w:t>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Mills RJ, Young CA. A medical definition of fatigue in multiple sclerosis. QJM 2008; 101: 49–60.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Multiple Sclerosis Council for Clinical Practice Guidelines. Fatigue and multiple sclerosis: evidence-based management strategies for fatigue in multiple sclerosis. Washington (DC): Paralyzed Veterans of America; 1998.</w:t>
      </w:r>
    </w:p>
    <w:p w:rsidR="00420B35" w:rsidRPr="00877690" w:rsidRDefault="00420B35" w:rsidP="00420B35">
      <w:pPr>
        <w:pStyle w:val="Geenafstan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NCI Dictionary of Cancer Terms National Cancer Institute. Available from: </w:t>
      </w:r>
      <w:hyperlink r:id="rId9" w:history="1">
        <w:r w:rsidRPr="00877690">
          <w:rPr>
            <w:rStyle w:val="Hyperlink"/>
            <w:rFonts w:ascii="Times New Roman" w:hAnsi="Times New Roman" w:cs="Times New Roman"/>
            <w:sz w:val="24"/>
            <w:szCs w:val="24"/>
          </w:rPr>
          <w:t>https://http://www.cancer.gov/publications/dictionaries/cancerterms/def/fatigue</w:t>
        </w:r>
      </w:hyperlink>
      <w:r w:rsidRPr="00877690">
        <w:rPr>
          <w:rFonts w:ascii="Times New Roman" w:hAnsi="Times New Roman" w:cs="Times New Roman"/>
          <w:sz w:val="24"/>
          <w:szCs w:val="24"/>
        </w:rPr>
        <w:t>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Phillips RO. A review of definitions of fatigue – And a step towards a whole definition. Transportation Research Part F: Traffic Psychology and Behaviour 2015; 29: 48-56.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lastRenderedPageBreak/>
        <w:t xml:space="preserve">Ream E, Richardson A. Fatigue: a concept analysis.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Stud. 1996 Oct;33(5):519-29.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Riley WT,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Rothrock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N, Bruce B,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Christodolou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C, Cook K, Hahn EA,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Cella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D. Patient-reported outcomes measurement information system (PROMIS) domain names and definitions revisions: further evaluation of content validity in IRT-derived item banks.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Life Res. 2010 Nov;19(9):1311-21.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nl-NL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Shen 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Barbera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Shapiro CM. Distinguishing sleepiness and fatigue: focus on definition and measurement. </w:t>
      </w:r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Sleep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Med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Rev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>. 2006 Feb;10(1):63-76.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nl-NL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Tiesinga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LJ, Dassen TW, </w:t>
      </w:r>
      <w:proofErr w:type="spellStart"/>
      <w:r w:rsidRPr="00877690">
        <w:rPr>
          <w:rFonts w:ascii="Times New Roman" w:hAnsi="Times New Roman" w:cs="Times New Roman"/>
          <w:sz w:val="24"/>
          <w:szCs w:val="24"/>
          <w:lang w:val="nl-NL"/>
        </w:rPr>
        <w:t>Halfens</w:t>
      </w:r>
      <w:proofErr w:type="spellEnd"/>
      <w:r w:rsidRPr="00877690">
        <w:rPr>
          <w:rFonts w:ascii="Times New Roman" w:hAnsi="Times New Roman" w:cs="Times New Roman"/>
          <w:sz w:val="24"/>
          <w:szCs w:val="24"/>
          <w:lang w:val="nl-NL"/>
        </w:rPr>
        <w:t xml:space="preserve"> RJ. </w:t>
      </w:r>
      <w:r w:rsidRPr="00877690">
        <w:rPr>
          <w:rFonts w:ascii="Times New Roman" w:hAnsi="Times New Roman" w:cs="Times New Roman"/>
          <w:sz w:val="24"/>
          <w:szCs w:val="24"/>
        </w:rPr>
        <w:t xml:space="preserve">Fatigue: a summary of the definitions, dimensions, and indicators.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Diagn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1996;7(2):51-62.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Trendall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J. Concept analysis: chronic fatigue.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2000;32(5):1126-31.</w:t>
      </w: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WebMD Fatigue Directory. Available from: </w:t>
      </w:r>
    </w:p>
    <w:p w:rsidR="0021158E" w:rsidRDefault="001512AE" w:rsidP="00420B35">
      <w:pPr>
        <w:autoSpaceDE w:val="0"/>
        <w:autoSpaceDN w:val="0"/>
        <w:adjustRightInd w:val="0"/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hyperlink r:id="rId10" w:history="1">
        <w:r w:rsidR="00420B35" w:rsidRPr="00877690">
          <w:rPr>
            <w:rStyle w:val="Hyperlink"/>
            <w:rFonts w:ascii="Times New Roman" w:hAnsi="Times New Roman" w:cs="Times New Roman"/>
            <w:sz w:val="24"/>
            <w:szCs w:val="24"/>
          </w:rPr>
          <w:t>http://www.webmd.com/sleep-disorders/fatigue-directory</w:t>
        </w:r>
      </w:hyperlink>
    </w:p>
    <w:p w:rsidR="0021158E" w:rsidRDefault="0021158E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sz w:val="24"/>
          <w:szCs w:val="24"/>
        </w:rPr>
        <w:br w:type="page"/>
      </w:r>
    </w:p>
    <w:p w:rsidR="0021158E" w:rsidRDefault="0021158E" w:rsidP="0021158E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</w:t>
      </w:r>
      <w:r>
        <w:rPr>
          <w:rFonts w:ascii="Times New Roman" w:hAnsi="Times New Roman" w:cs="Times New Roman"/>
          <w:b/>
          <w:sz w:val="24"/>
          <w:szCs w:val="24"/>
        </w:rPr>
        <w:t xml:space="preserve">le 2. </w:t>
      </w:r>
    </w:p>
    <w:p w:rsidR="0021158E" w:rsidRDefault="0021158E" w:rsidP="0021158E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1158E" w:rsidRPr="00877690" w:rsidRDefault="0021158E" w:rsidP="0021158E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C372B">
        <w:rPr>
          <w:rFonts w:ascii="Times New Roman" w:hAnsi="Times New Roman" w:cs="Times New Roman"/>
          <w:b/>
          <w:sz w:val="24"/>
          <w:szCs w:val="24"/>
        </w:rPr>
        <w:t>SYSTEMATIC REVIEWS OF FATIGUE QUESTIONNAIRES</w:t>
      </w:r>
    </w:p>
    <w:p w:rsidR="0021158E" w:rsidRPr="00877690" w:rsidRDefault="0021158E" w:rsidP="0021158E">
      <w:pPr>
        <w:rPr>
          <w:rFonts w:ascii="Times New Roman" w:hAnsi="Times New Roman" w:cs="Times New Roman"/>
          <w:b/>
          <w:sz w:val="24"/>
          <w:szCs w:val="24"/>
        </w:rPr>
      </w:pPr>
    </w:p>
    <w:p w:rsidR="0021158E" w:rsidRDefault="0021158E" w:rsidP="0021158E">
      <w:pPr>
        <w:rPr>
          <w:rFonts w:ascii="Times New Roman" w:hAnsi="Times New Roman" w:cs="Times New Roman"/>
          <w:b/>
          <w:sz w:val="24"/>
          <w:szCs w:val="24"/>
        </w:rPr>
      </w:pPr>
      <w:r w:rsidRPr="00877690">
        <w:rPr>
          <w:rFonts w:ascii="Times New Roman" w:hAnsi="Times New Roman" w:cs="Times New Roman"/>
          <w:b/>
          <w:sz w:val="24"/>
          <w:szCs w:val="24"/>
        </w:rPr>
        <w:t xml:space="preserve">FATIGUE PROFILES IN PATIENTS WITH MULTIPLE SCLEROSIS ARE BASED ON SEVERITY </w:t>
      </w:r>
      <w:r>
        <w:rPr>
          <w:rFonts w:ascii="Times New Roman" w:hAnsi="Times New Roman" w:cs="Times New Roman"/>
          <w:b/>
          <w:sz w:val="24"/>
          <w:szCs w:val="24"/>
        </w:rPr>
        <w:t xml:space="preserve">OF FATIGUE </w:t>
      </w:r>
      <w:r w:rsidRPr="00877690">
        <w:rPr>
          <w:rFonts w:ascii="Times New Roman" w:hAnsi="Times New Roman" w:cs="Times New Roman"/>
          <w:b/>
          <w:sz w:val="24"/>
          <w:szCs w:val="24"/>
        </w:rPr>
        <w:t>AND NOT ON DIMENSIONS OF FATIGUE</w:t>
      </w:r>
    </w:p>
    <w:p w:rsidR="0021158E" w:rsidRPr="00877690" w:rsidRDefault="0021158E" w:rsidP="0021158E">
      <w:pPr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Heleen Beckerman PhD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21158E">
        <w:rPr>
          <w:rFonts w:ascii="Times New Roman" w:hAnsi="Times New Roman" w:cs="Times New Roman"/>
          <w:sz w:val="24"/>
          <w:szCs w:val="24"/>
        </w:rPr>
        <w:t>*</w:t>
      </w:r>
      <w:r w:rsidRPr="00877690">
        <w:rPr>
          <w:rFonts w:ascii="Times New Roman" w:hAnsi="Times New Roman" w:cs="Times New Roman"/>
          <w:sz w:val="24"/>
          <w:szCs w:val="24"/>
        </w:rPr>
        <w:t>, Isaline CJM Eijssen PhD OT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877690">
        <w:rPr>
          <w:rFonts w:ascii="Times New Roman" w:hAnsi="Times New Roman" w:cs="Times New Roman"/>
          <w:sz w:val="24"/>
          <w:szCs w:val="24"/>
        </w:rPr>
        <w:t>, Jetty van Meeteren PhD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77690">
        <w:rPr>
          <w:rFonts w:ascii="Times New Roman" w:hAnsi="Times New Roman" w:cs="Times New Roman"/>
          <w:sz w:val="24"/>
          <w:szCs w:val="24"/>
        </w:rPr>
        <w:t>, Marion C Verhulsdonck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77690">
        <w:rPr>
          <w:rFonts w:ascii="Times New Roman" w:hAnsi="Times New Roman" w:cs="Times New Roman"/>
          <w:sz w:val="24"/>
          <w:szCs w:val="24"/>
        </w:rPr>
        <w:t>, Vincent de Groot, PhD MD</w:t>
      </w:r>
      <w:r w:rsidRPr="0087769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877690">
        <w:rPr>
          <w:rFonts w:ascii="Times New Roman" w:hAnsi="Times New Roman" w:cs="Times New Roman"/>
          <w:sz w:val="24"/>
          <w:szCs w:val="24"/>
        </w:rPr>
        <w:t>, and the TREFAMS-ACE study group</w:t>
      </w:r>
    </w:p>
    <w:p w:rsidR="0021158E" w:rsidRPr="00877690" w:rsidRDefault="0021158E" w:rsidP="0021158E">
      <w:pPr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1. Department of Rehabilitation Medicine,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Vrije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Universiteit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Amsterdam, The Netherlands; 2. Amsterdam Public Health research institute,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The Netherlands; 3. MS Center Amsterdam, Amsterdam University Medical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, The Netherlands; 4. Rijndam Rehabilitation, location Erasmus MC University Medical Center Rotterdam, The Netherlands; 5. Rehabilitation Center St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Maartenskliniek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Nijmegen, The Netherlands</w:t>
      </w:r>
    </w:p>
    <w:p w:rsidR="0021158E" w:rsidRPr="00877690" w:rsidRDefault="0021158E" w:rsidP="0021158E">
      <w:pPr>
        <w:pStyle w:val="Geenafstan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77690">
        <w:rPr>
          <w:rFonts w:ascii="Times New Roman" w:hAnsi="Times New Roman" w:cs="Times New Roman"/>
          <w:sz w:val="24"/>
          <w:szCs w:val="24"/>
        </w:rPr>
        <w:t xml:space="preserve">E-mail corresponding authors: </w:t>
      </w:r>
      <w:hyperlink r:id="rId11" w:history="1">
        <w:r w:rsidRPr="00CE1262">
          <w:rPr>
            <w:rStyle w:val="Hyperlink"/>
            <w:rFonts w:ascii="Times New Roman" w:hAnsi="Times New Roman" w:cs="Times New Roman"/>
            <w:sz w:val="24"/>
            <w:szCs w:val="24"/>
          </w:rPr>
          <w:t>h.beckerman@amsterdamumc.nl</w:t>
        </w:r>
      </w:hyperlink>
      <w:r w:rsidRPr="00877690">
        <w:rPr>
          <w:rFonts w:ascii="Times New Roman" w:hAnsi="Times New Roman" w:cs="Times New Roman"/>
          <w:sz w:val="24"/>
          <w:szCs w:val="24"/>
        </w:rPr>
        <w:br/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b/>
          <w:sz w:val="24"/>
          <w:szCs w:val="24"/>
        </w:rPr>
        <w:t>Systematic Reviews of Fatigue Questionnaires</w:t>
      </w:r>
      <w:r w:rsidRPr="00877690">
        <w:rPr>
          <w:rFonts w:ascii="Times New Roman" w:hAnsi="Times New Roman" w:cs="Times New Roman"/>
          <w:sz w:val="24"/>
          <w:szCs w:val="24"/>
        </w:rPr>
        <w:tab/>
      </w:r>
      <w:r w:rsidRPr="00877690">
        <w:rPr>
          <w:rFonts w:ascii="Times New Roman" w:hAnsi="Times New Roman" w:cs="Times New Roman"/>
          <w:sz w:val="24"/>
          <w:szCs w:val="24"/>
        </w:rPr>
        <w:br/>
      </w:r>
      <w:r w:rsidRPr="00877690">
        <w:rPr>
          <w:rFonts w:ascii="Times New Roman" w:hAnsi="Times New Roman" w:cs="Times New Roman"/>
          <w:i/>
          <w:sz w:val="24"/>
          <w:szCs w:val="24"/>
        </w:rPr>
        <w:t>(without pretending to be complete)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Ad Hoc Committee on Systemic Lupus Erythematosus Response Criteria for Fatigue. Measurement of fatigue in systemic lupus erythematosus: a systematic review. Arthritis Rheum. 2007;57(8):1348-57.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Agasi-Idenburg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Velthuis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Wittink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H. Quality criteria and user-friendliness in self-reported questionnaires on cancer-related fatigue: a review.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2010;63(7):705-11.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Debouverie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Pittion-Vouyovitch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S, Guillemin F. [Reconsidering fatigue at the onset of multiple sclerosis]. Rev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Neurol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(Paris). 2009 Mar;165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4:S135-44.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Dittner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Wessely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SC, Brown RG. The assessment of fatigue: a practical guide for clinicians and researchers.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Psychosom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Res. 2004 Feb;56(2):157-70.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Egerton T,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Riphagen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II,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Nygård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Thingstad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Helbostad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JL. Systematic content evaluation and review of measurement properties of questionnaires for measuring self-reported fatigue among older people.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Life Res. 2015 Sep;24(9):2239-55.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Elbers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RG, Rietberg MB, van Wegen EE,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Verhoef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Kramer SF, Terwee CB, Kwakkel G. Self-report fatigue questionnaires in multiple sclerosis, Parkinson's disease and stroke: a systematic review of measurement properties.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Life Res. 2012 Aug;21(6):925-44.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lastRenderedPageBreak/>
        <w:t xml:space="preserve">Friedman JH, Alves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Hagell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Marinus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Marsh L, Martinez-Martin P, Goetz CG,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Poewe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Rascol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Sampaio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C, Stebbins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Schrag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A. Fatigue rating scales critique and recommendations by the Movement Disorders Society task force on rating scales for Parkinson's disease.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. 2010; 25(7): 805-22.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Féasson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Camdessanché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JP, El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Mandhi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Calmels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Millet GY. Fatigue and neuromuscular diseases. Ann Readapt Med Phys. 2006 Jul;49(6):289-300, 375-84.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Hewlett S, Hehir M, Kirwan JR. Measuring fatigue in rheumatoid arthritis: a systematic review of scales in use. Arthritis Rheum. 2007 Apr 15;57(3):429-39.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Hewlett S,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Dures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E, Almeida C. Measures of fatigue: Bristol Rheumatoid Arthritis Fatigue Multi-Dimensional Questionnaire (BRAF MDQ), Bristol Rheumatoid Arthritis Fatigue Numerical Rating Scales (BRAF NRS) for severity, effect, and coping,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Chalder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Fatigue Questionnaire (CFQ), Checklist Individual Strength (CIS20R and CIS8R), Fatigue Severity Scale (FSS), Functional Assessment  Chronic Illness Therapy (Fatigue) (FACIT-F), Multi-Dimensional Assessment of Fatigue (MAF), Multi-Dimensional Fatigue Inventory (MFI),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Pediatric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Quality Of Life (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PedsQL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>) Multi-Dimensional Fatigue Scale, Profile of Fatigue (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), Short Form 36 Vitality Subscale (SF-36 VT), and Visual Analog Scales (VAS). Arthritis Care Res (Hoboken). 2011 Nov;63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11:S263-86.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Hjollund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NH, Andersen JH,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Bech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P. Assessment of fatigue in chronic disease: a bibliographic study of fatigue measurement scales. Health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Life Outcomes 2007;5:12.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Johnson SL. The concept of fatigue in multiple sclerosis.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2008;40(2):72-7.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A, Unruh ML, Davison SN,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Dapueto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J, Dew MA,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Fluck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Germain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Jassal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SV,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Obrador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O'Donoghue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Tugwell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Craig JC, Ralph AF, Howell M, Tong A. Patient-Reported Outcome Measures for Fatigue in Patients on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Hemodialysis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>: A Systematic Review. Am J Kidney Dis. 2018 Mar;71(3):327-343.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Kos D,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Kerckhofs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Ketelaer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Duportail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Nagels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D’Hooghe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MB et al . Self-report assessment of fatigue in multiple sclerosis: a critical evaluation.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Health Care 2003;17:45-62.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Kos D,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Kerckhofs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Ketelaer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P, Duportail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Nagels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D'Hooghe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Nuyens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G. Self-report assessment of fatigue in multiple sclerosis: a critical evaluation.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Health Care 2004;17(3-4): 45-62.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Minton O, Stone P. A systematic review of the scales used for the measurement of cancer-related fatigue (CRF). Ann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Oncol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. 2009 Jan;20(1):17-25.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Seyidova-Khoshknabi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D, Davis MP, Walsh D. Review article: a systematic review of cancer-related fatigue measurement questionnaires. Am J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Palliat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Care. 2011 Mar;28(2):119-29.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 xml:space="preserve">Swain MG. Fatigue in chronic disease.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Lond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) 2000;99(1):1-8. 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lastRenderedPageBreak/>
        <w:t xml:space="preserve">Tyson SF, Brown P. How to measure fatigue in neurological conditions? A systematic review of psychometric properties and clinical utility of measures used so far.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90">
        <w:rPr>
          <w:rFonts w:ascii="Times New Roman" w:hAnsi="Times New Roman" w:cs="Times New Roman"/>
          <w:sz w:val="24"/>
          <w:szCs w:val="24"/>
        </w:rPr>
        <w:t>Rehabil</w:t>
      </w:r>
      <w:proofErr w:type="spellEnd"/>
      <w:r w:rsidRPr="00877690">
        <w:rPr>
          <w:rFonts w:ascii="Times New Roman" w:hAnsi="Times New Roman" w:cs="Times New Roman"/>
          <w:sz w:val="24"/>
          <w:szCs w:val="24"/>
        </w:rPr>
        <w:t>. 2014;28(8):804-816.</w:t>
      </w:r>
    </w:p>
    <w:p w:rsidR="0021158E" w:rsidRPr="00877690" w:rsidRDefault="0021158E" w:rsidP="002115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77690">
        <w:rPr>
          <w:rFonts w:ascii="Times New Roman" w:hAnsi="Times New Roman" w:cs="Times New Roman"/>
          <w:sz w:val="24"/>
          <w:szCs w:val="24"/>
        </w:rPr>
        <w:t>Whitehead L. The measurement of fatigue in chronic illness: a systematic review of unidimensional and multidimensional fatigue measures. J Pain Symptom Manage 2009;37(1):107–128.</w:t>
      </w:r>
    </w:p>
    <w:p w:rsidR="0021158E" w:rsidRDefault="0021158E" w:rsidP="0021158E"/>
    <w:p w:rsidR="00420B35" w:rsidRPr="00877690" w:rsidRDefault="00420B35" w:rsidP="00420B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420B35" w:rsidRPr="0087769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B35" w:rsidRDefault="00420B35" w:rsidP="00420B35">
      <w:pPr>
        <w:spacing w:after="0" w:line="240" w:lineRule="auto"/>
      </w:pPr>
      <w:r>
        <w:separator/>
      </w:r>
    </w:p>
  </w:endnote>
  <w:endnote w:type="continuationSeparator" w:id="0">
    <w:p w:rsidR="00420B35" w:rsidRDefault="00420B35" w:rsidP="0042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911978"/>
      <w:docPartObj>
        <w:docPartGallery w:val="Page Numbers (Bottom of Page)"/>
        <w:docPartUnique/>
      </w:docPartObj>
    </w:sdtPr>
    <w:sdtEndPr/>
    <w:sdtContent>
      <w:p w:rsidR="00420B35" w:rsidRDefault="00420B3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2AE" w:rsidRPr="001512AE">
          <w:rPr>
            <w:noProof/>
            <w:lang w:val="nl-NL"/>
          </w:rPr>
          <w:t>7</w:t>
        </w:r>
        <w:r>
          <w:fldChar w:fldCharType="end"/>
        </w:r>
      </w:p>
    </w:sdtContent>
  </w:sdt>
  <w:p w:rsidR="00420B35" w:rsidRDefault="00420B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B35" w:rsidRDefault="00420B35" w:rsidP="00420B35">
      <w:pPr>
        <w:spacing w:after="0" w:line="240" w:lineRule="auto"/>
      </w:pPr>
      <w:r>
        <w:separator/>
      </w:r>
    </w:p>
  </w:footnote>
  <w:footnote w:type="continuationSeparator" w:id="0">
    <w:p w:rsidR="00420B35" w:rsidRDefault="00420B35" w:rsidP="00420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35"/>
    <w:rsid w:val="001512AE"/>
    <w:rsid w:val="0021158E"/>
    <w:rsid w:val="00420B35"/>
    <w:rsid w:val="006F7C96"/>
    <w:rsid w:val="007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4FEF"/>
  <w15:chartTrackingRefBased/>
  <w15:docId w15:val="{5D3B042C-787D-425A-9C8D-D6496C46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0B35"/>
    <w:rPr>
      <w:rFonts w:ascii="Arial" w:hAnsi="Arial" w:cs="Arial"/>
      <w:sz w:val="20"/>
      <w:szCs w:val="2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20B35"/>
    <w:rPr>
      <w:color w:val="0000FF"/>
      <w:u w:val="single"/>
    </w:rPr>
  </w:style>
  <w:style w:type="paragraph" w:styleId="Geenafstand">
    <w:name w:val="No Spacing"/>
    <w:uiPriority w:val="1"/>
    <w:qFormat/>
    <w:rsid w:val="00420B35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42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0B35"/>
    <w:rPr>
      <w:rFonts w:ascii="Arial" w:hAnsi="Arial" w:cs="Arial"/>
      <w:sz w:val="20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420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0B35"/>
    <w:rPr>
      <w:rFonts w:ascii="Arial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lineplus.gov/ency/article/003088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dc.gov/nchs/icd/icd10cm.ht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.beckerman@amsterdamumc.nl" TargetMode="External"/><Relationship Id="rId11" Type="http://schemas.openxmlformats.org/officeDocument/2006/relationships/hyperlink" Target="mailto:h.beckerman@amsterdamumc.n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webmd.com/sleep-disorders/fatigue-director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http://www.cancer.gov/publications/dictionaries/cancerterms/def/fatig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5D2324F0</Template>
  <TotalTime>1</TotalTime>
  <Pages>7</Pages>
  <Words>1949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Beckerman, H.</dc:creator>
  <cp:keywords/>
  <dc:description/>
  <cp:lastModifiedBy>Beckerman, H.</cp:lastModifiedBy>
  <cp:revision>3</cp:revision>
  <dcterms:created xsi:type="dcterms:W3CDTF">2019-12-17T07:50:00Z</dcterms:created>
  <dcterms:modified xsi:type="dcterms:W3CDTF">2019-12-17T07:50:00Z</dcterms:modified>
</cp:coreProperties>
</file>