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D1182" w14:textId="77777777" w:rsidR="00975572" w:rsidRPr="00BF403B" w:rsidRDefault="00975572" w:rsidP="00975572">
      <w:pPr>
        <w:widowControl/>
        <w:spacing w:line="480" w:lineRule="auto"/>
        <w:rPr>
          <w:rFonts w:ascii="Times New Roman" w:eastAsia="PMingLiU" w:hAnsi="Times New Roman" w:cs="Times New Roman"/>
          <w:b/>
          <w:color w:val="auto"/>
          <w:sz w:val="28"/>
          <w:szCs w:val="28"/>
          <w:lang w:val="en-GB"/>
        </w:rPr>
      </w:pPr>
      <w:bookmarkStart w:id="0" w:name="Table4"/>
      <w:bookmarkStart w:id="1" w:name="table1s"/>
      <w:r w:rsidRPr="00BF403B">
        <w:rPr>
          <w:rFonts w:ascii="Times New Roman" w:hAnsi="Times New Roman" w:cs="Times New Roman"/>
          <w:b/>
          <w:bCs/>
          <w:color w:val="auto"/>
          <w:sz w:val="28"/>
          <w:szCs w:val="28"/>
        </w:rPr>
        <w:t>Potential impacts of high-sensitivity creatine kinase-MB on long-term clinical outcomes in patients with stable coronary heart disease</w:t>
      </w:r>
    </w:p>
    <w:p w14:paraId="7C10D4D0" w14:textId="77777777" w:rsidR="00350337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</w:rPr>
      </w:pPr>
    </w:p>
    <w:p w14:paraId="0A43E4AD" w14:textId="77777777" w:rsidR="00350337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</w:rPr>
      </w:pPr>
    </w:p>
    <w:p w14:paraId="48BD1B6C" w14:textId="2CC12F64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</w:rPr>
      </w:pPr>
      <w:r w:rsidRPr="00272898">
        <w:rPr>
          <w:rFonts w:ascii="Times New Roman" w:eastAsia="Times New Roman" w:hAnsi="Times New Roman" w:cs="Times New Roman"/>
          <w:color w:val="auto"/>
        </w:rPr>
        <w:t xml:space="preserve">Yen-Wen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Wu</w:t>
      </w:r>
      <w:r w:rsidRPr="00272898">
        <w:rPr>
          <w:rFonts w:ascii="Times New Roman" w:eastAsia="Times New Roman" w:hAnsi="Times New Roman" w:cs="Times New Roman"/>
          <w:vertAlign w:val="superscript"/>
        </w:rPr>
        <w:t>a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r w:rsidRPr="00272898"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t>b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Sing Kong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Ho</w:t>
      </w:r>
      <w:r w:rsidRPr="00272898">
        <w:rPr>
          <w:rFonts w:ascii="Times New Roman" w:eastAsia="Times New Roman" w:hAnsi="Times New Roman" w:cs="Times New Roman"/>
          <w:vertAlign w:val="superscript"/>
        </w:rPr>
        <w:t>a</w:t>
      </w:r>
      <w:proofErr w:type="spellEnd"/>
      <w:r w:rsidRPr="00272898">
        <w:rPr>
          <w:rFonts w:ascii="Times New Roman" w:hAnsi="Times New Roman" w:cs="Times New Roman"/>
          <w:vertAlign w:val="superscript"/>
        </w:rPr>
        <w:t xml:space="preserve"> </w:t>
      </w:r>
      <w:r w:rsidRPr="00272898">
        <w:rPr>
          <w:rFonts w:ascii="Times New Roman" w:eastAsia="Times New Roman" w:hAnsi="Times New Roman" w:cs="Times New Roman"/>
          <w:color w:val="auto"/>
        </w:rPr>
        <w:t xml:space="preserve">, Wei-Kung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Tseng</w:t>
      </w:r>
      <w:r w:rsidRPr="00272898">
        <w:rPr>
          <w:rFonts w:ascii="Times New Roman" w:eastAsia="Times New Roman" w:hAnsi="Times New Roman" w:cs="Times New Roman"/>
          <w:vertAlign w:val="superscript"/>
        </w:rPr>
        <w:t>c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r w:rsidRPr="00272898">
        <w:rPr>
          <w:rFonts w:ascii="Times New Roman" w:eastAsia="Times New Roman" w:hAnsi="Times New Roman" w:cs="Times New Roman"/>
          <w:vertAlign w:val="superscript"/>
        </w:rPr>
        <w:t>d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Hung-I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Yeh</w:t>
      </w:r>
      <w:r w:rsidRPr="00272898">
        <w:rPr>
          <w:rFonts w:ascii="Times New Roman" w:eastAsia="Times New Roman" w:hAnsi="Times New Roman" w:cs="Times New Roman"/>
          <w:vertAlign w:val="superscript"/>
        </w:rPr>
        <w:t>e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Hsin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-Bang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Leu</w:t>
      </w:r>
      <w:r w:rsidRPr="00272898">
        <w:rPr>
          <w:rFonts w:ascii="Times New Roman" w:eastAsia="Times New Roman" w:hAnsi="Times New Roman" w:cs="Times New Roman"/>
          <w:vertAlign w:val="superscript"/>
        </w:rPr>
        <w:t>f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hyperlink r:id="rId7" w:anchor="g" w:history="1">
        <w:r w:rsidRPr="00272898">
          <w:rPr>
            <w:rStyle w:val="aa"/>
            <w:rFonts w:ascii="Times New Roman" w:eastAsia="Times New Roman" w:hAnsi="Times New Roman" w:cs="Times New Roman"/>
            <w:color w:val="auto"/>
            <w:vertAlign w:val="superscript"/>
          </w:rPr>
          <w:t>g</w:t>
        </w:r>
        <w:proofErr w:type="spellEnd"/>
      </w:hyperlink>
      <w:r w:rsidRPr="00272898">
        <w:rPr>
          <w:rFonts w:ascii="Times New Roman" w:eastAsia="Times New Roman" w:hAnsi="Times New Roman" w:cs="Times New Roman"/>
          <w:color w:val="auto"/>
        </w:rPr>
        <w:t xml:space="preserve">, Wei-Hsian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Yin</w:t>
      </w:r>
      <w:r w:rsidRPr="00272898">
        <w:rPr>
          <w:rFonts w:ascii="Times New Roman" w:eastAsia="Times New Roman" w:hAnsi="Times New Roman" w:cs="Times New Roman"/>
          <w:vertAlign w:val="superscript"/>
        </w:rPr>
        <w:t>h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Tsung-Hsien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Lin</w:t>
      </w:r>
      <w:r w:rsidRPr="00272898">
        <w:rPr>
          <w:rFonts w:ascii="Times New Roman" w:eastAsia="Times New Roman" w:hAnsi="Times New Roman" w:cs="Times New Roman"/>
          <w:vertAlign w:val="superscript"/>
        </w:rPr>
        <w:t>i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Kuan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-Cheng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Chang</w:t>
      </w:r>
      <w:r w:rsidRPr="00272898">
        <w:rPr>
          <w:rFonts w:ascii="Times New Roman" w:eastAsia="Times New Roman" w:hAnsi="Times New Roman" w:cs="Times New Roman"/>
          <w:vertAlign w:val="superscript"/>
        </w:rPr>
        <w:t>j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r w:rsidRPr="00272898">
        <w:rPr>
          <w:rFonts w:ascii="Times New Roman" w:eastAsia="Times New Roman" w:hAnsi="Times New Roman" w:cs="Times New Roman"/>
          <w:vertAlign w:val="superscript"/>
        </w:rPr>
        <w:t>k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Ji-Hung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Wang</w:t>
      </w:r>
      <w:r w:rsidRPr="00272898">
        <w:rPr>
          <w:rFonts w:ascii="Times New Roman" w:eastAsia="Times New Roman" w:hAnsi="Times New Roman" w:cs="Times New Roman"/>
          <w:vertAlign w:val="superscript"/>
        </w:rPr>
        <w:t>l</w:t>
      </w:r>
      <w:proofErr w:type="spellEnd"/>
      <w:r w:rsidRPr="00272898">
        <w:rPr>
          <w:rFonts w:ascii="Times New Roman" w:eastAsia="Times New Roman" w:hAnsi="Times New Roman" w:cs="Times New Roman"/>
          <w:color w:val="auto"/>
        </w:rPr>
        <w:t xml:space="preserve">, , Chau-Chung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Wu</w:t>
      </w:r>
      <w:r w:rsidRPr="00272898">
        <w:rPr>
          <w:rFonts w:ascii="Times New Roman" w:eastAsia="Times New Roman" w:hAnsi="Times New Roman" w:cs="Times New Roman"/>
          <w:vertAlign w:val="superscript"/>
        </w:rPr>
        <w:t>m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r w:rsidRPr="00272898"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t>n</w:t>
      </w:r>
      <w:proofErr w:type="spellEnd"/>
      <w:r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fldChar w:fldCharType="begin"/>
      </w:r>
      <w:r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instrText xml:space="preserve"> HYPERLINK "file:///C:\\Users\\Yuchen\\Google%20雲端硬碟\\CKMB\\CK-MB%20manuscript%2020190610Ho.docx" \l "corespond" </w:instrText>
      </w:r>
      <w:r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fldChar w:fldCharType="separate"/>
      </w:r>
      <w:r w:rsidRPr="00272898"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t>*</w:t>
      </w:r>
      <w:r>
        <w:rPr>
          <w:rStyle w:val="aa"/>
          <w:rFonts w:ascii="Times New Roman" w:eastAsia="Times New Roman" w:hAnsi="Times New Roman" w:cs="Times New Roman"/>
          <w:color w:val="auto"/>
          <w:vertAlign w:val="superscript"/>
        </w:rPr>
        <w:fldChar w:fldCharType="end"/>
      </w:r>
      <w:r w:rsidRPr="00272898">
        <w:rPr>
          <w:rFonts w:ascii="Times New Roman" w:eastAsia="Times New Roman" w:hAnsi="Times New Roman" w:cs="Times New Roman"/>
          <w:color w:val="auto"/>
        </w:rPr>
        <w:t xml:space="preserve">, Jaw-Wen </w:t>
      </w:r>
      <w:proofErr w:type="spellStart"/>
      <w:r w:rsidRPr="00272898">
        <w:rPr>
          <w:rFonts w:ascii="Times New Roman" w:eastAsia="Times New Roman" w:hAnsi="Times New Roman" w:cs="Times New Roman"/>
          <w:color w:val="auto"/>
        </w:rPr>
        <w:t>Chen</w:t>
      </w:r>
      <w:r w:rsidRPr="00272898">
        <w:rPr>
          <w:rFonts w:ascii="Times New Roman" w:eastAsia="Times New Roman" w:hAnsi="Times New Roman" w:cs="Times New Roman"/>
          <w:vertAlign w:val="superscript"/>
        </w:rPr>
        <w:t>f</w:t>
      </w:r>
      <w:r w:rsidRPr="00272898">
        <w:rPr>
          <w:rFonts w:ascii="Times New Roman" w:eastAsia="Times New Roman" w:hAnsi="Times New Roman" w:cs="Times New Roman"/>
          <w:color w:val="auto"/>
          <w:vertAlign w:val="superscript"/>
        </w:rPr>
        <w:t>,</w:t>
      </w:r>
      <w:r w:rsidRPr="00272898">
        <w:rPr>
          <w:rFonts w:ascii="Times New Roman" w:eastAsia="Times New Roman" w:hAnsi="Times New Roman" w:cs="Times New Roman"/>
          <w:vertAlign w:val="superscript"/>
        </w:rPr>
        <w:t>g</w:t>
      </w:r>
      <w:proofErr w:type="spellEnd"/>
      <w:r w:rsidRPr="00272898">
        <w:rPr>
          <w:rStyle w:val="aa"/>
          <w:rFonts w:ascii="Times New Roman" w:hAnsi="Times New Roman" w:cs="Times New Roman"/>
          <w:color w:val="auto"/>
          <w:vertAlign w:val="superscript"/>
        </w:rPr>
        <w:t>*</w:t>
      </w:r>
    </w:p>
    <w:p w14:paraId="19D1DA8C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</w:rPr>
      </w:pPr>
    </w:p>
    <w:p w14:paraId="22B9FE4F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  <w:lang w:val="en-GB"/>
        </w:rPr>
      </w:pPr>
      <w:bookmarkStart w:id="2" w:name="a"/>
      <w:proofErr w:type="spellStart"/>
      <w:r w:rsidRPr="00272898"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  <w:t>a</w:t>
      </w:r>
      <w:bookmarkEnd w:id="2"/>
      <w:r w:rsidRPr="00272898">
        <w:rPr>
          <w:rFonts w:ascii="Times New Roman" w:eastAsia="Times New Roman" w:hAnsi="Times New Roman" w:cs="Times New Roman"/>
          <w:color w:val="auto"/>
          <w:lang w:val="en-GB"/>
        </w:rPr>
        <w:t>Cardiology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Division of Cardiovascular Medical </w:t>
      </w:r>
      <w:proofErr w:type="spellStart"/>
      <w:r w:rsidRPr="00272898">
        <w:rPr>
          <w:rFonts w:ascii="Times New Roman" w:eastAsia="Times New Roman" w:hAnsi="Times New Roman" w:cs="Times New Roman"/>
          <w:color w:val="auto"/>
          <w:lang w:val="en-GB"/>
        </w:rPr>
        <w:t>Center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>, Far Eastern Memorial Hospital, New Taipei City, Taiwan</w:t>
      </w:r>
    </w:p>
    <w:p w14:paraId="545DE12F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  <w:lang w:val="en-GB"/>
        </w:rPr>
      </w:pPr>
      <w:proofErr w:type="spellStart"/>
      <w:r w:rsidRPr="00272898"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  <w:t>b</w:t>
      </w:r>
      <w:r w:rsidRPr="00272898">
        <w:rPr>
          <w:rFonts w:ascii="Times New Roman" w:eastAsia="Times New Roman" w:hAnsi="Times New Roman" w:cs="Times New Roman"/>
          <w:color w:val="auto"/>
          <w:lang w:val="en-GB"/>
        </w:rPr>
        <w:t>National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Yang-Ming University School of Medicine, Taipei, Taiwan</w:t>
      </w:r>
    </w:p>
    <w:p w14:paraId="3094A2AA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  <w:lang w:val="en-GB"/>
        </w:rPr>
      </w:pPr>
      <w:bookmarkStart w:id="3" w:name="f"/>
      <w:proofErr w:type="spellStart"/>
      <w:r w:rsidRPr="00272898"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  <w:t>c</w:t>
      </w:r>
      <w:r w:rsidRPr="00272898">
        <w:rPr>
          <w:rFonts w:ascii="Times New Roman" w:eastAsia="Times New Roman" w:hAnsi="Times New Roman" w:cs="Times New Roman"/>
          <w:color w:val="auto"/>
          <w:lang w:val="en-GB"/>
        </w:rPr>
        <w:t>Department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of Medical Imaging and Radiological Sciences, I-</w:t>
      </w:r>
      <w:proofErr w:type="spellStart"/>
      <w:r w:rsidRPr="00272898">
        <w:rPr>
          <w:rFonts w:ascii="Times New Roman" w:eastAsia="Times New Roman" w:hAnsi="Times New Roman" w:cs="Times New Roman"/>
          <w:color w:val="auto"/>
          <w:lang w:val="en-GB"/>
        </w:rPr>
        <w:t>Shou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University, Kaohsiung, Taiwan</w:t>
      </w:r>
    </w:p>
    <w:p w14:paraId="51311E63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</w:pPr>
      <w:proofErr w:type="spellStart"/>
      <w:r w:rsidRPr="00272898"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  <w:t>d</w:t>
      </w:r>
      <w:r w:rsidRPr="00272898">
        <w:rPr>
          <w:rFonts w:ascii="Times New Roman" w:eastAsia="Times New Roman" w:hAnsi="Times New Roman" w:cs="Times New Roman"/>
          <w:color w:val="auto"/>
          <w:lang w:val="en-GB"/>
        </w:rPr>
        <w:t>Division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of Cardiology, Department of Internal Medicine, E-Da Hospital, Kaohsiung, Taiwan</w:t>
      </w:r>
    </w:p>
    <w:p w14:paraId="64679281" w14:textId="77777777" w:rsidR="00350337" w:rsidRPr="00272898" w:rsidRDefault="00350337" w:rsidP="00350337">
      <w:pPr>
        <w:widowControl/>
        <w:spacing w:line="480" w:lineRule="auto"/>
        <w:rPr>
          <w:rFonts w:ascii="Times New Roman" w:hAnsi="Times New Roman" w:cs="Times New Roman"/>
          <w:color w:val="auto"/>
          <w:lang w:val="en-GB"/>
        </w:rPr>
      </w:pPr>
      <w:proofErr w:type="spellStart"/>
      <w:r w:rsidRPr="00272898">
        <w:rPr>
          <w:rFonts w:ascii="Times New Roman" w:eastAsia="Times New Roman" w:hAnsi="Times New Roman" w:cs="Times New Roman"/>
          <w:color w:val="auto"/>
          <w:vertAlign w:val="superscript"/>
          <w:lang w:val="en-GB"/>
        </w:rPr>
        <w:t>e</w:t>
      </w:r>
      <w:r w:rsidRPr="00272898">
        <w:rPr>
          <w:rFonts w:ascii="Times New Roman" w:eastAsia="Times New Roman" w:hAnsi="Times New Roman" w:cs="Times New Roman"/>
          <w:color w:val="auto"/>
          <w:lang w:val="en-GB"/>
        </w:rPr>
        <w:t>Cardiovascular</w:t>
      </w:r>
      <w:proofErr w:type="spellEnd"/>
      <w:r w:rsidRPr="00272898">
        <w:rPr>
          <w:rFonts w:ascii="Times New Roman" w:eastAsia="Times New Roman" w:hAnsi="Times New Roman" w:cs="Times New Roman"/>
          <w:color w:val="auto"/>
          <w:lang w:val="en-GB"/>
        </w:rPr>
        <w:t xml:space="preserve"> Division, Department of Internal Medicine, MacKay Memorial Hospital, Mackay Medical College, New Taipei City, Taiwan</w:t>
      </w:r>
    </w:p>
    <w:p w14:paraId="746C5732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f</w:t>
      </w:r>
      <w:bookmarkEnd w:id="3"/>
      <w:r w:rsidRPr="00272898">
        <w:rPr>
          <w:rFonts w:ascii="Times New Roman" w:eastAsia="Times New Roman" w:hAnsi="Times New Roman" w:cs="Times New Roman"/>
          <w:lang w:val="en-GB"/>
        </w:rPr>
        <w:t>Institute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Clinical Medicine and Cardiovascular Research </w:t>
      </w:r>
      <w:proofErr w:type="spellStart"/>
      <w:r w:rsidRPr="00272898">
        <w:rPr>
          <w:rFonts w:ascii="Times New Roman" w:eastAsia="Times New Roman" w:hAnsi="Times New Roman" w:cs="Times New Roman"/>
          <w:lang w:val="en-GB"/>
        </w:rPr>
        <w:t>Center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>, National Yang-Ming University, Taipei, Taiwan</w:t>
      </w:r>
    </w:p>
    <w:p w14:paraId="7B5A0E6C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4" w:name="g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g</w:t>
      </w:r>
      <w:bookmarkEnd w:id="4"/>
      <w:r w:rsidRPr="00272898">
        <w:rPr>
          <w:rFonts w:ascii="Times New Roman" w:eastAsia="Times New Roman" w:hAnsi="Times New Roman" w:cs="Times New Roman"/>
          <w:lang w:val="en-GB"/>
        </w:rPr>
        <w:t>Divison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Cardiology, Department of Medicine, Taipei Veterans General Hospital, Taipei, Taiwan</w:t>
      </w:r>
    </w:p>
    <w:p w14:paraId="48E84FC7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5" w:name="h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h</w:t>
      </w:r>
      <w:bookmarkEnd w:id="5"/>
      <w:r w:rsidRPr="00272898">
        <w:rPr>
          <w:rFonts w:ascii="Times New Roman" w:eastAsia="Times New Roman" w:hAnsi="Times New Roman" w:cs="Times New Roman"/>
          <w:lang w:val="en-GB"/>
        </w:rPr>
        <w:t>Division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Cardiology, Heart </w:t>
      </w:r>
      <w:proofErr w:type="spellStart"/>
      <w:r w:rsidRPr="00272898">
        <w:rPr>
          <w:rFonts w:ascii="Times New Roman" w:eastAsia="Times New Roman" w:hAnsi="Times New Roman" w:cs="Times New Roman"/>
          <w:lang w:val="en-GB"/>
        </w:rPr>
        <w:t>Center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>, Cheng-</w:t>
      </w:r>
      <w:proofErr w:type="spellStart"/>
      <w:r w:rsidRPr="00272898">
        <w:rPr>
          <w:rFonts w:ascii="Times New Roman" w:eastAsia="Times New Roman" w:hAnsi="Times New Roman" w:cs="Times New Roman"/>
          <w:lang w:val="en-GB"/>
        </w:rPr>
        <w:t>Hsin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General Hospital, and School of Medicine, National Yang-Ming University, Taipei, Taiwan</w:t>
      </w:r>
    </w:p>
    <w:p w14:paraId="13495997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vertAlign w:val="superscript"/>
          <w:lang w:val="en-GB"/>
        </w:rPr>
      </w:pPr>
      <w:bookmarkStart w:id="6" w:name="i"/>
      <w:proofErr w:type="spellStart"/>
      <w:r w:rsidRPr="00272898">
        <w:rPr>
          <w:rFonts w:ascii="Times New Roman" w:hAnsi="Times New Roman" w:cs="Times New Roman"/>
          <w:vertAlign w:val="superscript"/>
          <w:lang w:val="en-GB"/>
        </w:rPr>
        <w:lastRenderedPageBreak/>
        <w:t>i</w:t>
      </w:r>
      <w:bookmarkEnd w:id="6"/>
      <w:r w:rsidRPr="00272898">
        <w:rPr>
          <w:rFonts w:ascii="Times New Roman" w:eastAsia="Times New Roman" w:hAnsi="Times New Roman" w:cs="Times New Roman"/>
          <w:lang w:val="en-GB"/>
        </w:rPr>
        <w:t>Division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Cardiology, Department of Internal Medicine, Kaohsiung Medical University Hospital and Kaohsiung Medical University, Kaohsiung, Taiwan</w:t>
      </w:r>
    </w:p>
    <w:p w14:paraId="7FFEB697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7" w:name="j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j</w:t>
      </w:r>
      <w:bookmarkEnd w:id="7"/>
      <w:r w:rsidRPr="00272898">
        <w:rPr>
          <w:rFonts w:ascii="Times New Roman" w:eastAsia="Times New Roman" w:hAnsi="Times New Roman" w:cs="Times New Roman"/>
          <w:lang w:val="en-GB"/>
        </w:rPr>
        <w:t>Division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Cardiovascular Medicine, China Medical University Hospital, Taichung, Taiwan </w:t>
      </w:r>
    </w:p>
    <w:p w14:paraId="69AFBCA8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8" w:name="k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k</w:t>
      </w:r>
      <w:bookmarkEnd w:id="8"/>
      <w:r w:rsidRPr="00272898">
        <w:rPr>
          <w:rFonts w:ascii="Times New Roman" w:eastAsia="Times New Roman" w:hAnsi="Times New Roman" w:cs="Times New Roman"/>
          <w:lang w:val="en-GB"/>
        </w:rPr>
        <w:t>Graduate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Institute of Biomedical Sciences, China Medical University, Taichung, Taiwan</w:t>
      </w:r>
    </w:p>
    <w:p w14:paraId="15E57856" w14:textId="77777777" w:rsidR="00350337" w:rsidRPr="00272898" w:rsidRDefault="00350337" w:rsidP="00350337">
      <w:pPr>
        <w:widowControl/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9" w:name="ll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l</w:t>
      </w:r>
      <w:r w:rsidRPr="00272898">
        <w:rPr>
          <w:rFonts w:ascii="Times New Roman" w:eastAsia="Times New Roman" w:hAnsi="Times New Roman" w:cs="Times New Roman"/>
          <w:lang w:val="en-GB"/>
        </w:rPr>
        <w:t>Department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Cardiology, Buddhist Tzu-Chi General Hospital, Tzu-Chi University, Hualien, Taiwan</w:t>
      </w:r>
    </w:p>
    <w:p w14:paraId="1F464606" w14:textId="77777777" w:rsidR="00350337" w:rsidRPr="00272898" w:rsidRDefault="00350337" w:rsidP="00350337">
      <w:pPr>
        <w:spacing w:line="480" w:lineRule="auto"/>
        <w:rPr>
          <w:rFonts w:ascii="Times New Roman" w:eastAsia="Times New Roman" w:hAnsi="Times New Roman" w:cs="Times New Roman"/>
          <w:lang w:val="en-GB"/>
        </w:rPr>
      </w:pPr>
      <w:bookmarkStart w:id="10" w:name="n"/>
      <w:bookmarkEnd w:id="9"/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m</w:t>
      </w:r>
      <w:bookmarkEnd w:id="10"/>
      <w:r w:rsidRPr="00272898">
        <w:rPr>
          <w:rFonts w:ascii="Times New Roman" w:eastAsia="Times New Roman" w:hAnsi="Times New Roman" w:cs="Times New Roman"/>
          <w:lang w:val="en-GB"/>
        </w:rPr>
        <w:t>Division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of Cardiology, Department of Internal Medicine, National Taiwan University Hospital and National Taiwan University College of Medicine, Taipei, Taiwan</w:t>
      </w:r>
    </w:p>
    <w:p w14:paraId="65F9124B" w14:textId="77777777" w:rsidR="00350337" w:rsidRPr="00272898" w:rsidRDefault="00350337" w:rsidP="00350337">
      <w:pPr>
        <w:spacing w:line="480" w:lineRule="auto"/>
        <w:rPr>
          <w:rFonts w:ascii="Times New Roman" w:hAnsi="Times New Roman" w:cs="Times New Roman"/>
          <w:lang w:val="en-GB"/>
        </w:rPr>
      </w:pPr>
      <w:proofErr w:type="spellStart"/>
      <w:r w:rsidRPr="00272898">
        <w:rPr>
          <w:rFonts w:ascii="Times New Roman" w:eastAsia="Times New Roman" w:hAnsi="Times New Roman" w:cs="Times New Roman"/>
          <w:vertAlign w:val="superscript"/>
          <w:lang w:val="en-GB"/>
        </w:rPr>
        <w:t>n</w:t>
      </w:r>
      <w:r w:rsidRPr="00272898">
        <w:rPr>
          <w:rFonts w:ascii="Times New Roman" w:eastAsia="Times New Roman" w:hAnsi="Times New Roman" w:cs="Times New Roman"/>
          <w:lang w:val="en-GB"/>
        </w:rPr>
        <w:t>Graduate</w:t>
      </w:r>
      <w:proofErr w:type="spellEnd"/>
      <w:r w:rsidRPr="00272898">
        <w:rPr>
          <w:rFonts w:ascii="Times New Roman" w:eastAsia="Times New Roman" w:hAnsi="Times New Roman" w:cs="Times New Roman"/>
          <w:lang w:val="en-GB"/>
        </w:rPr>
        <w:t xml:space="preserve"> Institute of Medical Education &amp; Bioethics, College of Medicine, National Taiwan University, Taipei, Taiwan</w:t>
      </w:r>
    </w:p>
    <w:p w14:paraId="1F3FB757" w14:textId="77777777" w:rsidR="00350337" w:rsidRPr="00272898" w:rsidRDefault="00350337" w:rsidP="00350337">
      <w:pPr>
        <w:widowControl/>
        <w:spacing w:line="480" w:lineRule="auto"/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b/>
          <w:lang w:val="en-GB"/>
        </w:rPr>
        <w:t>Yen-Wen Wu</w:t>
      </w:r>
      <w:r w:rsidRPr="00272898">
        <w:rPr>
          <w:rFonts w:ascii="Times New Roman" w:hAnsi="Times New Roman" w:cs="Times New Roman"/>
          <w:b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lang w:val="en-GB"/>
        </w:rPr>
        <w:t xml:space="preserve">and </w:t>
      </w:r>
      <w:r w:rsidRPr="00272898">
        <w:rPr>
          <w:rFonts w:ascii="Times New Roman" w:hAnsi="Times New Roman" w:cs="Times New Roman"/>
          <w:b/>
          <w:lang w:val="en-GB"/>
        </w:rPr>
        <w:t xml:space="preserve">Sing Kong Ho </w:t>
      </w:r>
      <w:r w:rsidRPr="00272898">
        <w:rPr>
          <w:rFonts w:ascii="Times New Roman" w:eastAsia="Times New Roman" w:hAnsi="Times New Roman" w:cs="Times New Roman"/>
          <w:b/>
          <w:lang w:val="en-GB"/>
        </w:rPr>
        <w:t>contributed equally as first co-authors to this article.</w:t>
      </w:r>
    </w:p>
    <w:p w14:paraId="6A695441" w14:textId="77777777" w:rsidR="00350337" w:rsidRPr="00272898" w:rsidRDefault="00350337" w:rsidP="00350337">
      <w:pPr>
        <w:widowControl/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b/>
          <w:lang w:val="en-GB"/>
        </w:rPr>
        <w:t>Chau-Chung Wu</w:t>
      </w:r>
      <w:r w:rsidRPr="00272898">
        <w:rPr>
          <w:rFonts w:ascii="Times New Roman" w:hAnsi="Times New Roman" w:cs="Times New Roman"/>
          <w:b/>
          <w:lang w:val="en-GB"/>
        </w:rPr>
        <w:t xml:space="preserve"> and </w:t>
      </w:r>
      <w:r w:rsidRPr="00272898">
        <w:rPr>
          <w:rFonts w:ascii="Times New Roman" w:eastAsia="Times New Roman" w:hAnsi="Times New Roman" w:cs="Times New Roman"/>
          <w:b/>
          <w:lang w:val="en-GB"/>
        </w:rPr>
        <w:t>Jaw-Wen Chen contributed equally to this article.</w:t>
      </w:r>
    </w:p>
    <w:p w14:paraId="65D21EAC" w14:textId="77777777" w:rsidR="00350337" w:rsidRPr="00272898" w:rsidRDefault="00350337" w:rsidP="00350337">
      <w:pPr>
        <w:widowControl/>
        <w:spacing w:line="480" w:lineRule="auto"/>
        <w:jc w:val="both"/>
        <w:rPr>
          <w:rFonts w:ascii="Times New Roman" w:eastAsia="Times New Roman" w:hAnsi="Times New Roman" w:cs="Times New Roman"/>
          <w:b/>
          <w:lang w:val="en-GB"/>
        </w:rPr>
      </w:pPr>
      <w:bookmarkStart w:id="11" w:name="corespond"/>
    </w:p>
    <w:p w14:paraId="48EF9D40" w14:textId="77777777" w:rsidR="00350337" w:rsidRPr="00272898" w:rsidRDefault="00350337" w:rsidP="00350337">
      <w:pPr>
        <w:widowControl/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b/>
          <w:lang w:val="en-GB"/>
        </w:rPr>
        <w:t>*For correspondence and reprints contact:</w:t>
      </w:r>
      <w:bookmarkEnd w:id="11"/>
    </w:p>
    <w:p w14:paraId="2B708841" w14:textId="77777777" w:rsidR="00350337" w:rsidRPr="00272898" w:rsidRDefault="00350337" w:rsidP="00350337">
      <w:pPr>
        <w:spacing w:line="480" w:lineRule="auto"/>
        <w:rPr>
          <w:rFonts w:ascii="Times New Roman" w:eastAsia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b/>
          <w:lang w:val="en-GB"/>
        </w:rPr>
        <w:t>Chau-Chung Wu, MD, PhD</w:t>
      </w:r>
    </w:p>
    <w:p w14:paraId="1727DD96" w14:textId="77777777" w:rsidR="00350337" w:rsidRPr="00272898" w:rsidRDefault="00350337" w:rsidP="00350337">
      <w:pPr>
        <w:spacing w:line="480" w:lineRule="auto"/>
        <w:rPr>
          <w:rFonts w:ascii="Times New Roman" w:eastAsia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lang w:val="en-GB"/>
        </w:rPr>
        <w:t>Department of Internal Medicine (Cardiology Section), National Taiwan University Hospital, No. 7, Chung-Shan South Road, Taipei 100, Taiwan</w:t>
      </w:r>
    </w:p>
    <w:p w14:paraId="6F6C9144" w14:textId="77777777" w:rsidR="00350337" w:rsidRPr="00272898" w:rsidRDefault="00350337" w:rsidP="00350337">
      <w:pPr>
        <w:spacing w:line="480" w:lineRule="auto"/>
        <w:rPr>
          <w:rFonts w:ascii="Times New Roman" w:eastAsia="Times New Roman" w:hAnsi="Times New Roman" w:cs="Times New Roman"/>
          <w:b/>
          <w:lang w:val="en-GB"/>
        </w:rPr>
      </w:pPr>
      <w:r w:rsidRPr="00272898">
        <w:rPr>
          <w:rFonts w:ascii="Times New Roman" w:eastAsia="Times New Roman" w:hAnsi="Times New Roman" w:cs="Times New Roman"/>
          <w:lang w:val="en-GB"/>
        </w:rPr>
        <w:t>Tel: +886-2-2312-3456 ext. 88560; Fax: +886-2-2321-7485</w:t>
      </w:r>
    </w:p>
    <w:p w14:paraId="330DCC60" w14:textId="77777777" w:rsidR="00350337" w:rsidRPr="00272898" w:rsidRDefault="00350337" w:rsidP="00350337">
      <w:pPr>
        <w:spacing w:line="480" w:lineRule="auto"/>
        <w:rPr>
          <w:rFonts w:ascii="Times New Roman" w:eastAsia="Times New Roman" w:hAnsi="Times New Roman" w:cs="Times New Roman"/>
          <w:color w:val="0000FF"/>
          <w:u w:val="single"/>
          <w:lang w:val="en-GB"/>
        </w:rPr>
      </w:pPr>
      <w:r w:rsidRPr="00272898">
        <w:rPr>
          <w:rFonts w:ascii="Times New Roman" w:eastAsia="Times New Roman" w:hAnsi="Times New Roman" w:cs="Times New Roman"/>
          <w:lang w:val="en-GB"/>
        </w:rPr>
        <w:t xml:space="preserve">Email: </w:t>
      </w:r>
      <w:hyperlink r:id="rId8">
        <w:r w:rsidRPr="00272898">
          <w:rPr>
            <w:rFonts w:ascii="Times New Roman" w:eastAsia="Times New Roman" w:hAnsi="Times New Roman" w:cs="Times New Roman"/>
            <w:color w:val="0000FF"/>
            <w:u w:val="single"/>
            <w:lang w:val="en-GB"/>
          </w:rPr>
          <w:t>chauchungwu@ntu.edu.tw</w:t>
        </w:r>
      </w:hyperlink>
    </w:p>
    <w:p w14:paraId="33663D4B" w14:textId="77777777" w:rsidR="00350337" w:rsidRPr="00272898" w:rsidRDefault="00350337" w:rsidP="00350337">
      <w:pPr>
        <w:spacing w:line="480" w:lineRule="auto"/>
        <w:rPr>
          <w:rFonts w:ascii="Times New Roman" w:hAnsi="Times New Roman" w:cs="Times New Roman"/>
          <w:color w:val="0000FF"/>
          <w:u w:val="single"/>
          <w:lang w:val="en-GB"/>
        </w:rPr>
      </w:pPr>
    </w:p>
    <w:p w14:paraId="744A257C" w14:textId="77777777" w:rsidR="00350337" w:rsidRPr="00835174" w:rsidRDefault="00350337" w:rsidP="00350337">
      <w:pPr>
        <w:spacing w:line="480" w:lineRule="auto"/>
        <w:rPr>
          <w:rFonts w:ascii="Times New Roman" w:eastAsia="Times New Roman" w:hAnsi="Times New Roman" w:cs="Times New Roman"/>
          <w:b/>
          <w:color w:val="auto"/>
          <w:lang w:val="en-GB"/>
        </w:rPr>
      </w:pPr>
      <w:r w:rsidRPr="00835174">
        <w:rPr>
          <w:rFonts w:ascii="Times New Roman" w:eastAsia="Times New Roman" w:hAnsi="Times New Roman" w:cs="Times New Roman"/>
          <w:b/>
          <w:color w:val="auto"/>
          <w:lang w:val="en-GB"/>
        </w:rPr>
        <w:t>Jaw-Wen Chen, MD</w:t>
      </w:r>
    </w:p>
    <w:p w14:paraId="5B8CEB93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 xml:space="preserve">Division of Clinical Research, Department of Medical </w:t>
      </w:r>
      <w:proofErr w:type="gramStart"/>
      <w:r w:rsidRPr="00272898">
        <w:rPr>
          <w:rFonts w:ascii="Times New Roman" w:eastAsia="PMingLiU" w:hAnsi="Times New Roman" w:cs="Times New Roman"/>
          <w:color w:val="auto"/>
          <w:lang w:val="en-GB"/>
        </w:rPr>
        <w:t>Research;</w:t>
      </w:r>
      <w:proofErr w:type="gramEnd"/>
    </w:p>
    <w:p w14:paraId="48364509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>and Division of Cardiology, Department of Medicine,</w:t>
      </w:r>
    </w:p>
    <w:p w14:paraId="650353EB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lastRenderedPageBreak/>
        <w:t>Taipei Veterans General Hospital, Taiwan, R.O.C.</w:t>
      </w:r>
    </w:p>
    <w:p w14:paraId="4BB73C8E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>201, Section 2, Shih-Pai Road, Taipei, Taiwan, R.O.C.</w:t>
      </w:r>
    </w:p>
    <w:p w14:paraId="4F9AF9CA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>Tel: +886-2-28757434 ext. 226</w:t>
      </w:r>
    </w:p>
    <w:p w14:paraId="076D8AEF" w14:textId="77777777" w:rsidR="00350337" w:rsidRPr="00272898" w:rsidRDefault="00350337" w:rsidP="00350337">
      <w:pPr>
        <w:widowControl/>
        <w:spacing w:line="480" w:lineRule="auto"/>
        <w:rPr>
          <w:rFonts w:ascii="Times New Roman" w:eastAsia="PMingLiU" w:hAnsi="Times New Roman" w:cs="Times New Roman"/>
          <w:color w:val="auto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>Fax: +886-2-28711601, +886-2-28757435</w:t>
      </w:r>
    </w:p>
    <w:p w14:paraId="447D254F" w14:textId="1077B06B" w:rsidR="00975572" w:rsidRDefault="00350337" w:rsidP="00350337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  <w:r w:rsidRPr="00272898">
        <w:rPr>
          <w:rFonts w:ascii="Times New Roman" w:eastAsia="PMingLiU" w:hAnsi="Times New Roman" w:cs="Times New Roman"/>
          <w:color w:val="auto"/>
          <w:lang w:val="en-GB"/>
        </w:rPr>
        <w:t xml:space="preserve">E-mail: </w:t>
      </w:r>
      <w:hyperlink r:id="rId9" w:history="1">
        <w:r w:rsidRPr="001E22A9">
          <w:rPr>
            <w:rStyle w:val="aa"/>
            <w:rFonts w:ascii="Times New Roman" w:eastAsia="PMingLiU" w:hAnsi="Times New Roman" w:cs="Times New Roman"/>
            <w:lang w:val="en-GB"/>
          </w:rPr>
          <w:t>jwchen@ym.edu.tw</w:t>
        </w:r>
      </w:hyperlink>
    </w:p>
    <w:p w14:paraId="7DDF8D31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09C37DAB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6861B42D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3EA9D499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0750E21C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04914144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2B622695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0C0DB593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41F11433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29C927C5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2CEE0E1C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7070E854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7B4A0EBA" w14:textId="77777777" w:rsidR="00350337" w:rsidRDefault="00350337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</w:p>
    <w:p w14:paraId="31BE51F6" w14:textId="368DDC52" w:rsidR="00380762" w:rsidRPr="00414CAA" w:rsidRDefault="00DC74F5" w:rsidP="00DC74F5">
      <w:pPr>
        <w:widowControl/>
        <w:spacing w:after="240" w:line="480" w:lineRule="auto"/>
        <w:rPr>
          <w:rFonts w:ascii="Times New Roman" w:hAnsi="Times New Roman" w:cs="Times New Roman"/>
          <w:lang w:val="en-GB"/>
        </w:rPr>
      </w:pPr>
      <w:bookmarkStart w:id="12" w:name="_GoBack"/>
      <w:bookmarkEnd w:id="12"/>
      <w:r w:rsidRPr="00414CAA">
        <w:rPr>
          <w:rFonts w:ascii="Times New Roman" w:hAnsi="Times New Roman" w:cs="Times New Roman"/>
          <w:lang w:val="en-GB"/>
        </w:rPr>
        <w:lastRenderedPageBreak/>
        <w:t>Table S</w:t>
      </w:r>
      <w:r w:rsidR="0050165F" w:rsidRPr="00414CAA">
        <w:rPr>
          <w:rFonts w:ascii="Times New Roman" w:hAnsi="Times New Roman" w:cs="Times New Roman"/>
          <w:lang w:val="en-GB"/>
        </w:rPr>
        <w:t>1</w:t>
      </w:r>
      <w:r w:rsidRPr="00414CAA">
        <w:rPr>
          <w:rFonts w:ascii="Times New Roman" w:hAnsi="Times New Roman" w:cs="Times New Roman"/>
          <w:lang w:val="en-GB"/>
        </w:rPr>
        <w:t xml:space="preserve"> </w:t>
      </w:r>
      <w:bookmarkEnd w:id="0"/>
      <w:r w:rsidRPr="00414CAA">
        <w:rPr>
          <w:rFonts w:ascii="Times New Roman" w:hAnsi="Times New Roman" w:cs="Times New Roman"/>
          <w:lang w:val="en-GB"/>
        </w:rPr>
        <w:t xml:space="preserve">Multivariate logistic Cox-proportional regression analysis models for clinical outcomes with combinations of </w:t>
      </w:r>
      <w:proofErr w:type="spellStart"/>
      <w:r w:rsidRPr="00414CAA">
        <w:rPr>
          <w:rFonts w:ascii="Times New Roman" w:eastAsia="Times New Roman" w:hAnsi="Times New Roman" w:cs="Times New Roman"/>
          <w:color w:val="auto"/>
          <w:lang w:val="en-GB"/>
        </w:rPr>
        <w:t>hs</w:t>
      </w:r>
      <w:r w:rsidRPr="00414CAA">
        <w:rPr>
          <w:rFonts w:ascii="Times New Roman" w:hAnsi="Times New Roman" w:cs="Times New Roman"/>
          <w:lang w:val="en-GB"/>
        </w:rPr>
        <w:t>CK</w:t>
      </w:r>
      <w:proofErr w:type="spellEnd"/>
      <w:r w:rsidRPr="00414CAA">
        <w:rPr>
          <w:rFonts w:ascii="Times New Roman" w:hAnsi="Times New Roman" w:cs="Times New Roman"/>
          <w:lang w:val="en-GB"/>
        </w:rPr>
        <w:t>-MB, H-FABP</w:t>
      </w:r>
      <w:r w:rsidR="008062C6">
        <w:rPr>
          <w:rFonts w:ascii="Times New Roman" w:hAnsi="Times New Roman" w:cs="Times New Roman"/>
          <w:lang w:val="en-GB"/>
        </w:rPr>
        <w:t xml:space="preserve"> and </w:t>
      </w:r>
      <w:r w:rsidRPr="00414CAA">
        <w:rPr>
          <w:rFonts w:ascii="Times New Roman" w:hAnsi="Times New Roman" w:cs="Times New Roman"/>
          <w:lang w:val="en-GB"/>
        </w:rPr>
        <w:t>NT-</w:t>
      </w:r>
      <w:proofErr w:type="spellStart"/>
      <w:r w:rsidRPr="00414CAA">
        <w:rPr>
          <w:rFonts w:ascii="Times New Roman" w:hAnsi="Times New Roman" w:cs="Times New Roman"/>
          <w:lang w:val="en-GB"/>
        </w:rPr>
        <w:t>proBNP</w:t>
      </w:r>
      <w:proofErr w:type="spellEnd"/>
      <w:r w:rsidRPr="00414CAA">
        <w:rPr>
          <w:rFonts w:ascii="Times New Roman" w:hAnsi="Times New Roman" w:cs="Times New Roman"/>
          <w:lang w:val="en-GB"/>
        </w:rPr>
        <w:t xml:space="preserve">. </w:t>
      </w:r>
    </w:p>
    <w:tbl>
      <w:tblPr>
        <w:tblStyle w:val="a3"/>
        <w:tblW w:w="10085" w:type="dxa"/>
        <w:tblLayout w:type="fixed"/>
        <w:tblLook w:val="04A0" w:firstRow="1" w:lastRow="0" w:firstColumn="1" w:lastColumn="0" w:noHBand="0" w:noVBand="1"/>
      </w:tblPr>
      <w:tblGrid>
        <w:gridCol w:w="3153"/>
        <w:gridCol w:w="3641"/>
        <w:gridCol w:w="3291"/>
      </w:tblGrid>
      <w:tr w:rsidR="00DC74F5" w:rsidRPr="00414CAA" w14:paraId="360CC111" w14:textId="77777777" w:rsidTr="00414CAA">
        <w:trPr>
          <w:trHeight w:val="667"/>
        </w:trPr>
        <w:tc>
          <w:tcPr>
            <w:tcW w:w="3153" w:type="dxa"/>
            <w:vAlign w:val="center"/>
          </w:tcPr>
          <w:p w14:paraId="54277E32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bookmarkStart w:id="13" w:name="_Hlk15579718"/>
          </w:p>
        </w:tc>
        <w:tc>
          <w:tcPr>
            <w:tcW w:w="6932" w:type="dxa"/>
            <w:gridSpan w:val="2"/>
            <w:vAlign w:val="center"/>
          </w:tcPr>
          <w:p w14:paraId="0A212ECA" w14:textId="7E2E87DD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i/>
                <w:lang w:val="en-GB"/>
              </w:rPr>
            </w:pPr>
            <w:proofErr w:type="spellStart"/>
            <w:r w:rsidRPr="00414CAA">
              <w:rPr>
                <w:rFonts w:ascii="Times New Roman" w:eastAsia="Times New Roman" w:hAnsi="Times New Roman" w:cs="Times New Roman"/>
                <w:b/>
                <w:color w:val="auto"/>
                <w:lang w:val="en-GB"/>
              </w:rPr>
              <w:t>hs</w:t>
            </w:r>
            <w:r w:rsidRPr="00414CAA">
              <w:rPr>
                <w:rFonts w:ascii="Times New Roman" w:hAnsi="Times New Roman" w:cs="Times New Roman"/>
                <w:b/>
                <w:lang w:val="en-GB"/>
              </w:rPr>
              <w:t>CK</w:t>
            </w:r>
            <w:proofErr w:type="spellEnd"/>
            <w:r w:rsidRPr="00414CAA">
              <w:rPr>
                <w:rFonts w:ascii="Times New Roman" w:hAnsi="Times New Roman" w:cs="Times New Roman"/>
                <w:b/>
                <w:lang w:val="en-GB"/>
              </w:rPr>
              <w:t>-MB + H-FABP + NT-</w:t>
            </w:r>
            <w:proofErr w:type="spellStart"/>
            <w:r w:rsidRPr="00414CAA">
              <w:rPr>
                <w:rFonts w:ascii="Times New Roman" w:hAnsi="Times New Roman" w:cs="Times New Roman"/>
                <w:b/>
                <w:lang w:val="en-GB"/>
              </w:rPr>
              <w:t>proBNP</w:t>
            </w:r>
            <w:proofErr w:type="spellEnd"/>
            <w:r w:rsidRPr="00414CA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bookmarkEnd w:id="13"/>
      <w:tr w:rsidR="00DC74F5" w:rsidRPr="00414CAA" w14:paraId="0F3602FA" w14:textId="77777777" w:rsidTr="00414CAA">
        <w:trPr>
          <w:trHeight w:val="667"/>
        </w:trPr>
        <w:tc>
          <w:tcPr>
            <w:tcW w:w="3153" w:type="dxa"/>
            <w:vAlign w:val="center"/>
          </w:tcPr>
          <w:p w14:paraId="2257802B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641" w:type="dxa"/>
            <w:vAlign w:val="center"/>
          </w:tcPr>
          <w:p w14:paraId="11DCC70B" w14:textId="3E2438F3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3"/>
                <w:lang w:val="en-GB"/>
              </w:rPr>
            </w:pPr>
            <w:r w:rsidRPr="00414CAA">
              <w:rPr>
                <w:rFonts w:ascii="Times New Roman" w:hAnsi="Times New Roman" w:cs="Times New Roman"/>
                <w:b/>
                <w:bCs/>
                <w:color w:val="222222"/>
                <w:spacing w:val="3"/>
                <w:lang w:val="en-GB"/>
              </w:rPr>
              <w:t>HR (95% CI)</w:t>
            </w:r>
          </w:p>
        </w:tc>
        <w:tc>
          <w:tcPr>
            <w:tcW w:w="3291" w:type="dxa"/>
            <w:vAlign w:val="center"/>
          </w:tcPr>
          <w:p w14:paraId="5DCCA72B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3"/>
                <w:lang w:val="en-GB"/>
              </w:rPr>
            </w:pPr>
            <w:r w:rsidRPr="00414CAA">
              <w:rPr>
                <w:rFonts w:ascii="Times New Roman" w:hAnsi="Times New Roman" w:cs="Times New Roman"/>
                <w:b/>
                <w:i/>
                <w:lang w:val="en-GB"/>
              </w:rPr>
              <w:t>P</w:t>
            </w:r>
          </w:p>
        </w:tc>
      </w:tr>
      <w:tr w:rsidR="00DC74F5" w:rsidRPr="00414CAA" w14:paraId="2E387DA8" w14:textId="77777777" w:rsidTr="00414CAA">
        <w:trPr>
          <w:trHeight w:val="568"/>
        </w:trPr>
        <w:tc>
          <w:tcPr>
            <w:tcW w:w="3153" w:type="dxa"/>
            <w:vAlign w:val="center"/>
          </w:tcPr>
          <w:p w14:paraId="261CE8F2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All-cause mortality</w:t>
            </w:r>
          </w:p>
        </w:tc>
        <w:tc>
          <w:tcPr>
            <w:tcW w:w="3641" w:type="dxa"/>
            <w:vAlign w:val="center"/>
          </w:tcPr>
          <w:p w14:paraId="3E214143" w14:textId="6D4DEDC0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1.</w:t>
            </w:r>
            <w:r w:rsidR="008062C6">
              <w:rPr>
                <w:rFonts w:ascii="Times New Roman" w:hAnsi="Times New Roman" w:cs="Times New Roman"/>
                <w:lang w:val="en-GB"/>
              </w:rPr>
              <w:t>74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(0.</w:t>
            </w:r>
            <w:r w:rsidR="008062C6">
              <w:rPr>
                <w:rFonts w:ascii="Times New Roman" w:hAnsi="Times New Roman" w:cs="Times New Roman"/>
                <w:lang w:val="en-GB"/>
              </w:rPr>
              <w:t>89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to </w:t>
            </w:r>
            <w:r w:rsidR="008062C6">
              <w:rPr>
                <w:rFonts w:ascii="Times New Roman" w:hAnsi="Times New Roman" w:cs="Times New Roman"/>
                <w:lang w:val="en-GB"/>
              </w:rPr>
              <w:t>3.41</w:t>
            </w:r>
            <w:r w:rsidRPr="00414CAA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3291" w:type="dxa"/>
            <w:vAlign w:val="center"/>
          </w:tcPr>
          <w:p w14:paraId="1CD18DC5" w14:textId="3EFB67DF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0.</w:t>
            </w:r>
            <w:r w:rsidR="008062C6">
              <w:rPr>
                <w:rFonts w:ascii="Times New Roman" w:hAnsi="Times New Roman" w:cs="Times New Roman"/>
                <w:lang w:val="en-GB"/>
              </w:rPr>
              <w:t>106</w:t>
            </w:r>
          </w:p>
        </w:tc>
      </w:tr>
      <w:tr w:rsidR="00DC74F5" w:rsidRPr="00414CAA" w14:paraId="648E3CDF" w14:textId="77777777" w:rsidTr="00414CAA">
        <w:trPr>
          <w:trHeight w:val="548"/>
        </w:trPr>
        <w:tc>
          <w:tcPr>
            <w:tcW w:w="3153" w:type="dxa"/>
            <w:vAlign w:val="center"/>
          </w:tcPr>
          <w:p w14:paraId="48396D9F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CV mortality, n (%)</w:t>
            </w:r>
          </w:p>
        </w:tc>
        <w:tc>
          <w:tcPr>
            <w:tcW w:w="3641" w:type="dxa"/>
            <w:vAlign w:val="center"/>
          </w:tcPr>
          <w:p w14:paraId="5E2F5390" w14:textId="77AFF023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1.</w:t>
            </w:r>
            <w:r w:rsidR="008062C6">
              <w:rPr>
                <w:rFonts w:ascii="Times New Roman" w:hAnsi="Times New Roman" w:cs="Times New Roman"/>
                <w:lang w:val="en-GB"/>
              </w:rPr>
              <w:t>50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(0.</w:t>
            </w:r>
            <w:r w:rsidR="008062C6">
              <w:rPr>
                <w:rFonts w:ascii="Times New Roman" w:hAnsi="Times New Roman" w:cs="Times New Roman"/>
                <w:lang w:val="en-GB"/>
              </w:rPr>
              <w:t>60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to </w:t>
            </w:r>
            <w:r w:rsidR="008062C6">
              <w:rPr>
                <w:rFonts w:ascii="Times New Roman" w:hAnsi="Times New Roman" w:cs="Times New Roman"/>
                <w:lang w:val="en-GB"/>
              </w:rPr>
              <w:t>3.76</w:t>
            </w:r>
            <w:r w:rsidRPr="00414CAA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3291" w:type="dxa"/>
            <w:vAlign w:val="center"/>
          </w:tcPr>
          <w:p w14:paraId="58A59D3E" w14:textId="173E048B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0.</w:t>
            </w:r>
            <w:r w:rsidR="008062C6">
              <w:rPr>
                <w:rFonts w:ascii="Times New Roman" w:hAnsi="Times New Roman" w:cs="Times New Roman"/>
                <w:lang w:val="en-GB"/>
              </w:rPr>
              <w:t>383</w:t>
            </w:r>
          </w:p>
        </w:tc>
      </w:tr>
      <w:tr w:rsidR="00DC74F5" w:rsidRPr="00414CAA" w14:paraId="5AD5E801" w14:textId="77777777" w:rsidTr="00414CAA">
        <w:trPr>
          <w:trHeight w:val="697"/>
        </w:trPr>
        <w:tc>
          <w:tcPr>
            <w:tcW w:w="3153" w:type="dxa"/>
            <w:vAlign w:val="center"/>
          </w:tcPr>
          <w:p w14:paraId="3FC21FB0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AMI-related hospitalization</w:t>
            </w:r>
          </w:p>
        </w:tc>
        <w:tc>
          <w:tcPr>
            <w:tcW w:w="3641" w:type="dxa"/>
            <w:vAlign w:val="center"/>
          </w:tcPr>
          <w:p w14:paraId="15467343" w14:textId="77DCBC21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1.</w:t>
            </w:r>
            <w:r w:rsidR="008062C6">
              <w:rPr>
                <w:rFonts w:ascii="Times New Roman" w:hAnsi="Times New Roman" w:cs="Times New Roman"/>
                <w:lang w:val="en-GB"/>
              </w:rPr>
              <w:t>29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(0.5</w:t>
            </w:r>
            <w:r w:rsidR="008062C6">
              <w:rPr>
                <w:rFonts w:ascii="Times New Roman" w:hAnsi="Times New Roman" w:cs="Times New Roman"/>
                <w:lang w:val="en-GB"/>
              </w:rPr>
              <w:t>9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to </w:t>
            </w:r>
            <w:r w:rsidR="008062C6">
              <w:rPr>
                <w:rFonts w:ascii="Times New Roman" w:hAnsi="Times New Roman" w:cs="Times New Roman"/>
                <w:lang w:val="en-GB"/>
              </w:rPr>
              <w:t>2.80</w:t>
            </w:r>
            <w:r w:rsidRPr="00414CAA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3291" w:type="dxa"/>
            <w:vAlign w:val="center"/>
          </w:tcPr>
          <w:p w14:paraId="4AC0A064" w14:textId="62782FC0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0.</w:t>
            </w:r>
            <w:r w:rsidR="008062C6">
              <w:rPr>
                <w:rFonts w:ascii="Times New Roman" w:hAnsi="Times New Roman" w:cs="Times New Roman"/>
                <w:lang w:val="en-GB"/>
              </w:rPr>
              <w:t>528</w:t>
            </w:r>
          </w:p>
        </w:tc>
      </w:tr>
      <w:tr w:rsidR="00DC74F5" w:rsidRPr="00414CAA" w14:paraId="5D2E9410" w14:textId="77777777" w:rsidTr="00414CAA">
        <w:trPr>
          <w:trHeight w:val="751"/>
        </w:trPr>
        <w:tc>
          <w:tcPr>
            <w:tcW w:w="3153" w:type="dxa"/>
            <w:vAlign w:val="center"/>
          </w:tcPr>
          <w:p w14:paraId="5B3259BC" w14:textId="77777777" w:rsidR="00DC74F5" w:rsidRPr="00414CAA" w:rsidRDefault="00DC74F5" w:rsidP="00414CAA">
            <w:pPr>
              <w:widowControl/>
              <w:spacing w:after="240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H</w:t>
            </w:r>
            <w:r w:rsidRPr="00414CAA">
              <w:rPr>
                <w:rFonts w:ascii="Times New Roman" w:eastAsia="Times New Roman" w:hAnsi="Times New Roman" w:cs="Times New Roman"/>
                <w:lang w:val="en-GB"/>
              </w:rPr>
              <w:t>ospitalization for heart failure</w:t>
            </w:r>
          </w:p>
        </w:tc>
        <w:tc>
          <w:tcPr>
            <w:tcW w:w="3641" w:type="dxa"/>
            <w:vAlign w:val="center"/>
          </w:tcPr>
          <w:p w14:paraId="35A9664D" w14:textId="6246CAE7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1.</w:t>
            </w:r>
            <w:r w:rsidR="008062C6">
              <w:rPr>
                <w:rFonts w:ascii="Times New Roman" w:hAnsi="Times New Roman" w:cs="Times New Roman"/>
                <w:lang w:val="en-GB"/>
              </w:rPr>
              <w:t>28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(0.</w:t>
            </w:r>
            <w:r w:rsidR="008062C6">
              <w:rPr>
                <w:rFonts w:ascii="Times New Roman" w:hAnsi="Times New Roman" w:cs="Times New Roman"/>
                <w:lang w:val="en-GB"/>
              </w:rPr>
              <w:t>70</w:t>
            </w:r>
            <w:r w:rsidRPr="00414CAA">
              <w:rPr>
                <w:rFonts w:ascii="Times New Roman" w:hAnsi="Times New Roman" w:cs="Times New Roman"/>
                <w:lang w:val="en-GB"/>
              </w:rPr>
              <w:t xml:space="preserve"> to </w:t>
            </w:r>
            <w:r w:rsidR="008062C6">
              <w:rPr>
                <w:rFonts w:ascii="Times New Roman" w:hAnsi="Times New Roman" w:cs="Times New Roman"/>
                <w:lang w:val="en-GB"/>
              </w:rPr>
              <w:t>2.33</w:t>
            </w:r>
            <w:r w:rsidRPr="00414CAA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3291" w:type="dxa"/>
            <w:vAlign w:val="center"/>
          </w:tcPr>
          <w:p w14:paraId="3EC66C1E" w14:textId="5052229D" w:rsidR="00DC74F5" w:rsidRPr="00414CAA" w:rsidRDefault="00DC74F5" w:rsidP="00414CAA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lang w:val="en-GB"/>
              </w:rPr>
              <w:t>0.</w:t>
            </w:r>
            <w:r w:rsidR="008062C6">
              <w:rPr>
                <w:rFonts w:ascii="Times New Roman" w:hAnsi="Times New Roman" w:cs="Times New Roman"/>
                <w:lang w:val="en-GB"/>
              </w:rPr>
              <w:t>417</w:t>
            </w:r>
          </w:p>
        </w:tc>
      </w:tr>
    </w:tbl>
    <w:p w14:paraId="77CC6C4D" w14:textId="77777777" w:rsidR="00D5696B" w:rsidRPr="00414CAA" w:rsidRDefault="00D5696B" w:rsidP="00E538C9">
      <w:pPr>
        <w:pStyle w:val="a9"/>
        <w:rPr>
          <w:rFonts w:ascii="Times New Roman" w:hAnsi="Times New Roman" w:cs="Times New Roman"/>
          <w:bCs/>
          <w:lang w:val="en-GB"/>
        </w:rPr>
      </w:pPr>
    </w:p>
    <w:p w14:paraId="78946DCF" w14:textId="7D3F3DB0" w:rsidR="00DC74F5" w:rsidRPr="00414CAA" w:rsidRDefault="00DC74F5" w:rsidP="00E538C9">
      <w:pPr>
        <w:pStyle w:val="a9"/>
        <w:rPr>
          <w:rFonts w:ascii="Times New Roman" w:hAnsi="Times New Roman" w:cs="Times New Roman"/>
          <w:b/>
          <w:lang w:val="en-GB"/>
        </w:rPr>
      </w:pPr>
      <w:proofErr w:type="spellStart"/>
      <w:r w:rsidRPr="00414CAA">
        <w:rPr>
          <w:rFonts w:ascii="Times New Roman" w:hAnsi="Times New Roman" w:cs="Times New Roman"/>
          <w:bCs/>
          <w:lang w:val="en-GB"/>
        </w:rPr>
        <w:t>hsCK</w:t>
      </w:r>
      <w:proofErr w:type="spellEnd"/>
      <w:r w:rsidRPr="00414CAA">
        <w:rPr>
          <w:rFonts w:ascii="Times New Roman" w:hAnsi="Times New Roman" w:cs="Times New Roman"/>
          <w:bCs/>
          <w:lang w:val="en-GB"/>
        </w:rPr>
        <w:t>-MB=high sensitivity creatine kinase-myocardial band, H-FABP=heart type-fatty acid binding protein, NT-</w:t>
      </w:r>
      <w:proofErr w:type="spellStart"/>
      <w:r w:rsidRPr="00414CAA">
        <w:rPr>
          <w:rFonts w:ascii="Times New Roman" w:hAnsi="Times New Roman" w:cs="Times New Roman"/>
          <w:bCs/>
          <w:lang w:val="en-GB"/>
        </w:rPr>
        <w:t>proBNP</w:t>
      </w:r>
      <w:proofErr w:type="spellEnd"/>
      <w:r w:rsidRPr="00414CAA">
        <w:rPr>
          <w:rFonts w:ascii="Times New Roman" w:hAnsi="Times New Roman" w:cs="Times New Roman"/>
          <w:bCs/>
          <w:lang w:val="en-GB"/>
        </w:rPr>
        <w:t>=</w:t>
      </w:r>
      <w:r w:rsidRPr="00414CAA">
        <w:rPr>
          <w:rFonts w:ascii="Times New Roman" w:hAnsi="Times New Roman" w:cs="Times New Roman"/>
          <w:color w:val="000000" w:themeColor="text1"/>
          <w:shd w:val="clear" w:color="auto" w:fill="FFFFFF"/>
          <w:lang w:val="en-GB"/>
        </w:rPr>
        <w:t>N-terminal pro-brain natriuretic peptide</w:t>
      </w:r>
      <w:r w:rsidR="008062C6">
        <w:rPr>
          <w:rFonts w:ascii="Times New Roman" w:hAnsi="Times New Roman" w:cs="Times New Roman"/>
          <w:color w:val="000000" w:themeColor="text1"/>
          <w:shd w:val="clear" w:color="auto" w:fill="FFFFFF"/>
          <w:lang w:val="en-GB"/>
        </w:rPr>
        <w:t xml:space="preserve">, </w:t>
      </w:r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  <w:lang w:val="en-GB"/>
        </w:rPr>
        <w:t>CV=cardiovascular, AMI=acute myocardial infarction</w:t>
      </w:r>
    </w:p>
    <w:p w14:paraId="3B65D774" w14:textId="77777777" w:rsidR="00414CAA" w:rsidRDefault="00414CAA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3B934FE" w14:textId="4D074931" w:rsidR="001F51D2" w:rsidRPr="00414CAA" w:rsidRDefault="001F51D2" w:rsidP="00414CAA">
      <w:pPr>
        <w:spacing w:line="480" w:lineRule="auto"/>
        <w:rPr>
          <w:rFonts w:ascii="Times New Roman" w:eastAsia="PMingLiU" w:hAnsi="Times New Roman" w:cs="Times New Roman"/>
          <w:lang w:val="en-GB"/>
        </w:rPr>
      </w:pPr>
      <w:r w:rsidRPr="00414CAA">
        <w:rPr>
          <w:rFonts w:ascii="Times New Roman" w:hAnsi="Times New Roman" w:cs="Times New Roman"/>
        </w:rPr>
        <w:lastRenderedPageBreak/>
        <w:t>Table. S</w:t>
      </w:r>
      <w:bookmarkEnd w:id="1"/>
      <w:r w:rsidR="0050165F" w:rsidRPr="00414CAA">
        <w:rPr>
          <w:rFonts w:ascii="Times New Roman" w:hAnsi="Times New Roman" w:cs="Times New Roman"/>
        </w:rPr>
        <w:t>2</w:t>
      </w:r>
      <w:r w:rsidRPr="00414CAA">
        <w:rPr>
          <w:rFonts w:ascii="Times New Roman" w:hAnsi="Times New Roman" w:cs="Times New Roman"/>
        </w:rPr>
        <w:t xml:space="preserve"> </w:t>
      </w:r>
      <w:r w:rsidRPr="00414CAA">
        <w:rPr>
          <w:rFonts w:ascii="Times New Roman" w:hAnsi="Times New Roman" w:cs="Times New Roman"/>
          <w:bCs/>
          <w:lang w:val="en-GB"/>
        </w:rPr>
        <w:t xml:space="preserve">Clinical outcomes after 36 months based on </w:t>
      </w:r>
      <w:proofErr w:type="spellStart"/>
      <w:r w:rsidRPr="00414CAA">
        <w:rPr>
          <w:rFonts w:ascii="Times New Roman" w:hAnsi="Times New Roman" w:cs="Times New Roman"/>
          <w:bCs/>
          <w:lang w:val="en-GB"/>
        </w:rPr>
        <w:t>hs</w:t>
      </w:r>
      <w:r w:rsidRPr="00414CAA">
        <w:rPr>
          <w:rFonts w:ascii="Times New Roman" w:eastAsia="PMingLiU" w:hAnsi="Times New Roman" w:cs="Times New Roman"/>
          <w:lang w:val="en-GB"/>
        </w:rPr>
        <w:t>CK</w:t>
      </w:r>
      <w:proofErr w:type="spellEnd"/>
      <w:r w:rsidRPr="00414CAA">
        <w:rPr>
          <w:rFonts w:ascii="Times New Roman" w:eastAsia="PMingLiU" w:hAnsi="Times New Roman" w:cs="Times New Roman"/>
          <w:lang w:val="en-GB"/>
        </w:rPr>
        <w:t>-MB levels with propensity score match (3:1)</w:t>
      </w:r>
      <w:r w:rsidR="00414CAA">
        <w:rPr>
          <w:rFonts w:ascii="Times New Roman" w:eastAsia="PMingLiU" w:hAnsi="Times New Roman" w:cs="Times New Roman"/>
          <w:lang w:val="en-GB"/>
        </w:rPr>
        <w:t>.</w:t>
      </w:r>
    </w:p>
    <w:p w14:paraId="5332CE90" w14:textId="77777777" w:rsidR="001F51D2" w:rsidRPr="00414CAA" w:rsidRDefault="001F51D2" w:rsidP="001F51D2">
      <w:pPr>
        <w:rPr>
          <w:rFonts w:ascii="Times New Roman" w:eastAsia="PMingLiU" w:hAnsi="Times New Roman" w:cs="Times New Roman"/>
          <w:lang w:val="en-GB"/>
        </w:rPr>
      </w:pPr>
    </w:p>
    <w:tbl>
      <w:tblPr>
        <w:tblStyle w:val="a3"/>
        <w:tblW w:w="10348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2126"/>
        <w:gridCol w:w="2268"/>
        <w:gridCol w:w="1134"/>
      </w:tblGrid>
      <w:tr w:rsidR="001F51D2" w:rsidRPr="00414CAA" w14:paraId="3C14D30F" w14:textId="77777777" w:rsidTr="00380762">
        <w:trPr>
          <w:trHeight w:val="29"/>
        </w:trPr>
        <w:tc>
          <w:tcPr>
            <w:tcW w:w="3261" w:type="dxa"/>
            <w:hideMark/>
          </w:tcPr>
          <w:p w14:paraId="5F2B3F6E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 xml:space="preserve">　</w:t>
            </w:r>
          </w:p>
        </w:tc>
        <w:tc>
          <w:tcPr>
            <w:tcW w:w="1559" w:type="dxa"/>
            <w:hideMark/>
          </w:tcPr>
          <w:p w14:paraId="192D45FD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 xml:space="preserve">All </w:t>
            </w:r>
          </w:p>
          <w:p w14:paraId="78E2CB61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(n=1,340)</w:t>
            </w:r>
          </w:p>
        </w:tc>
        <w:tc>
          <w:tcPr>
            <w:tcW w:w="2126" w:type="dxa"/>
            <w:hideMark/>
          </w:tcPr>
          <w:p w14:paraId="59DDA35D" w14:textId="30B6C561" w:rsidR="001F51D2" w:rsidRPr="00414CAA" w:rsidRDefault="001F51D2" w:rsidP="00414CAA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proofErr w:type="spellStart"/>
            <w:r w:rsidRPr="00414CAA">
              <w:rPr>
                <w:rFonts w:ascii="Times New Roman" w:eastAsia="PMingLiU" w:hAnsi="Times New Roman" w:cs="Times New Roman"/>
                <w:lang w:val="en-GB"/>
              </w:rPr>
              <w:t>hsCK</w:t>
            </w:r>
            <w:proofErr w:type="spellEnd"/>
            <w:r w:rsidRPr="00414CAA">
              <w:rPr>
                <w:rFonts w:ascii="Times New Roman" w:eastAsia="PMingLiU" w:hAnsi="Times New Roman" w:cs="Times New Roman"/>
                <w:lang w:val="en-GB"/>
              </w:rPr>
              <w:t>-MB &lt;4.73</w:t>
            </w: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 xml:space="preserve"> ng/mL</w:t>
            </w:r>
            <w:r w:rsid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 xml:space="preserve"> </w:t>
            </w: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(n=1005)</w:t>
            </w:r>
          </w:p>
        </w:tc>
        <w:tc>
          <w:tcPr>
            <w:tcW w:w="2268" w:type="dxa"/>
            <w:hideMark/>
          </w:tcPr>
          <w:p w14:paraId="3EDA8037" w14:textId="2A11A9B4" w:rsidR="001F51D2" w:rsidRPr="00414CAA" w:rsidRDefault="001F51D2" w:rsidP="00414CAA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proofErr w:type="spellStart"/>
            <w:r w:rsidRPr="00414CAA">
              <w:rPr>
                <w:rFonts w:ascii="Times New Roman" w:eastAsia="PMingLiU" w:hAnsi="Times New Roman" w:cs="Times New Roman"/>
                <w:lang w:val="en-GB"/>
              </w:rPr>
              <w:t>hsCK</w:t>
            </w:r>
            <w:proofErr w:type="spellEnd"/>
            <w:r w:rsidRPr="00414CAA">
              <w:rPr>
                <w:rFonts w:ascii="Times New Roman" w:eastAsia="PMingLiU" w:hAnsi="Times New Roman" w:cs="Times New Roman"/>
                <w:lang w:val="en-GB"/>
              </w:rPr>
              <w:t xml:space="preserve">-MB </w:t>
            </w:r>
            <w:r w:rsidRPr="00414CAA">
              <w:rPr>
                <w:rFonts w:ascii="Times New Roman" w:eastAsia="PMingLiU" w:hAnsi="Times New Roman" w:cs="Times New Roman"/>
                <w:lang w:val="en-GB"/>
              </w:rPr>
              <w:sym w:font="Symbol" w:char="F0B3"/>
            </w:r>
            <w:r w:rsidRPr="00414CAA">
              <w:rPr>
                <w:rFonts w:ascii="Times New Roman" w:eastAsia="PMingLiU" w:hAnsi="Times New Roman" w:cs="Times New Roman"/>
                <w:lang w:val="en-GB"/>
              </w:rPr>
              <w:t>4.73</w:t>
            </w: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 xml:space="preserve"> ng/mL</w:t>
            </w:r>
            <w:r w:rsid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 xml:space="preserve"> </w:t>
            </w: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(n=335)</w:t>
            </w:r>
          </w:p>
        </w:tc>
        <w:tc>
          <w:tcPr>
            <w:tcW w:w="1134" w:type="dxa"/>
            <w:hideMark/>
          </w:tcPr>
          <w:p w14:paraId="5F758FA7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i/>
                <w:iCs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i/>
                <w:iCs/>
                <w:lang w:val="en-GB"/>
              </w:rPr>
              <w:t>p</w:t>
            </w:r>
          </w:p>
        </w:tc>
      </w:tr>
      <w:tr w:rsidR="001F51D2" w:rsidRPr="00414CAA" w14:paraId="24AD1C9A" w14:textId="77777777" w:rsidTr="00380762">
        <w:trPr>
          <w:trHeight w:val="29"/>
        </w:trPr>
        <w:tc>
          <w:tcPr>
            <w:tcW w:w="10348" w:type="dxa"/>
            <w:gridSpan w:val="5"/>
            <w:hideMark/>
          </w:tcPr>
          <w:p w14:paraId="05F1B4AE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b/>
                <w:bCs/>
                <w:lang w:val="en-GB"/>
              </w:rPr>
              <w:t>Primary outcome</w:t>
            </w:r>
          </w:p>
        </w:tc>
      </w:tr>
      <w:tr w:rsidR="001F51D2" w:rsidRPr="00414CAA" w14:paraId="7D9E1664" w14:textId="77777777" w:rsidTr="00380762">
        <w:trPr>
          <w:trHeight w:val="29"/>
        </w:trPr>
        <w:tc>
          <w:tcPr>
            <w:tcW w:w="3261" w:type="dxa"/>
            <w:hideMark/>
          </w:tcPr>
          <w:p w14:paraId="202F0BED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All-cause mortality, n (%)</w:t>
            </w:r>
          </w:p>
        </w:tc>
        <w:tc>
          <w:tcPr>
            <w:tcW w:w="1559" w:type="dxa"/>
          </w:tcPr>
          <w:p w14:paraId="47E93D9E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34</w:t>
            </w:r>
          </w:p>
        </w:tc>
        <w:tc>
          <w:tcPr>
            <w:tcW w:w="2126" w:type="dxa"/>
          </w:tcPr>
          <w:p w14:paraId="59EDAAEB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19(1.89%)</w:t>
            </w:r>
          </w:p>
        </w:tc>
        <w:tc>
          <w:tcPr>
            <w:tcW w:w="2268" w:type="dxa"/>
          </w:tcPr>
          <w:p w14:paraId="0DC2CF04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15(4.48%)</w:t>
            </w:r>
          </w:p>
        </w:tc>
        <w:tc>
          <w:tcPr>
            <w:tcW w:w="1134" w:type="dxa"/>
          </w:tcPr>
          <w:p w14:paraId="058C9789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0.009</w:t>
            </w:r>
          </w:p>
        </w:tc>
      </w:tr>
      <w:tr w:rsidR="001F51D2" w:rsidRPr="00414CAA" w14:paraId="5DEE5B1E" w14:textId="77777777" w:rsidTr="00380762">
        <w:trPr>
          <w:trHeight w:val="29"/>
        </w:trPr>
        <w:tc>
          <w:tcPr>
            <w:tcW w:w="10348" w:type="dxa"/>
            <w:gridSpan w:val="5"/>
            <w:hideMark/>
          </w:tcPr>
          <w:p w14:paraId="34CE004D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b/>
                <w:bCs/>
                <w:color w:val="auto"/>
                <w:lang w:val="en-GB"/>
              </w:rPr>
              <w:t>Secondary outcome</w:t>
            </w:r>
          </w:p>
        </w:tc>
      </w:tr>
      <w:tr w:rsidR="001F51D2" w:rsidRPr="00414CAA" w14:paraId="5EDF9583" w14:textId="77777777" w:rsidTr="00380762">
        <w:trPr>
          <w:trHeight w:val="29"/>
        </w:trPr>
        <w:tc>
          <w:tcPr>
            <w:tcW w:w="3261" w:type="dxa"/>
            <w:hideMark/>
          </w:tcPr>
          <w:p w14:paraId="1C2A833D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highlight w:val="yellow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CV mortality, n (%)</w:t>
            </w:r>
          </w:p>
        </w:tc>
        <w:tc>
          <w:tcPr>
            <w:tcW w:w="1559" w:type="dxa"/>
          </w:tcPr>
          <w:p w14:paraId="25F97FDF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18</w:t>
            </w:r>
          </w:p>
        </w:tc>
        <w:tc>
          <w:tcPr>
            <w:tcW w:w="2126" w:type="dxa"/>
          </w:tcPr>
          <w:p w14:paraId="6FAB5724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9(0.10%)</w:t>
            </w:r>
          </w:p>
        </w:tc>
        <w:tc>
          <w:tcPr>
            <w:tcW w:w="2268" w:type="dxa"/>
          </w:tcPr>
          <w:p w14:paraId="1B3AE4B6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9(2.69%)</w:t>
            </w:r>
          </w:p>
        </w:tc>
        <w:tc>
          <w:tcPr>
            <w:tcW w:w="1134" w:type="dxa"/>
          </w:tcPr>
          <w:p w14:paraId="3D64CB7F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0.0361</w:t>
            </w:r>
          </w:p>
        </w:tc>
      </w:tr>
      <w:tr w:rsidR="001F51D2" w:rsidRPr="00414CAA" w14:paraId="70628152" w14:textId="77777777" w:rsidTr="00380762">
        <w:trPr>
          <w:trHeight w:val="29"/>
        </w:trPr>
        <w:tc>
          <w:tcPr>
            <w:tcW w:w="3261" w:type="dxa"/>
            <w:hideMark/>
          </w:tcPr>
          <w:p w14:paraId="42779C47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AMI-related hospitalization</w:t>
            </w:r>
          </w:p>
        </w:tc>
        <w:tc>
          <w:tcPr>
            <w:tcW w:w="1559" w:type="dxa"/>
          </w:tcPr>
          <w:p w14:paraId="01B339E5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32</w:t>
            </w:r>
          </w:p>
        </w:tc>
        <w:tc>
          <w:tcPr>
            <w:tcW w:w="2126" w:type="dxa"/>
          </w:tcPr>
          <w:p w14:paraId="53C0C175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21(2.09%)</w:t>
            </w:r>
          </w:p>
        </w:tc>
        <w:tc>
          <w:tcPr>
            <w:tcW w:w="2268" w:type="dxa"/>
          </w:tcPr>
          <w:p w14:paraId="24CA9959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11(3.28%)</w:t>
            </w:r>
          </w:p>
        </w:tc>
        <w:tc>
          <w:tcPr>
            <w:tcW w:w="1134" w:type="dxa"/>
          </w:tcPr>
          <w:p w14:paraId="0B69AEC5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0.0111</w:t>
            </w:r>
          </w:p>
        </w:tc>
      </w:tr>
      <w:tr w:rsidR="001F51D2" w:rsidRPr="00414CAA" w14:paraId="7168A4BE" w14:textId="77777777" w:rsidTr="00380762">
        <w:trPr>
          <w:trHeight w:val="29"/>
        </w:trPr>
        <w:tc>
          <w:tcPr>
            <w:tcW w:w="3261" w:type="dxa"/>
            <w:hideMark/>
          </w:tcPr>
          <w:p w14:paraId="0E082B1E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Angina-related hospitalization with revascularization</w:t>
            </w:r>
          </w:p>
        </w:tc>
        <w:tc>
          <w:tcPr>
            <w:tcW w:w="1559" w:type="dxa"/>
          </w:tcPr>
          <w:p w14:paraId="6A6AC8FB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68</w:t>
            </w:r>
          </w:p>
        </w:tc>
        <w:tc>
          <w:tcPr>
            <w:tcW w:w="2126" w:type="dxa"/>
          </w:tcPr>
          <w:p w14:paraId="1DAD3009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46(4.58%)</w:t>
            </w:r>
          </w:p>
        </w:tc>
        <w:tc>
          <w:tcPr>
            <w:tcW w:w="2268" w:type="dxa"/>
          </w:tcPr>
          <w:p w14:paraId="18187D7F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22(6.57%)</w:t>
            </w:r>
          </w:p>
        </w:tc>
        <w:tc>
          <w:tcPr>
            <w:tcW w:w="1134" w:type="dxa"/>
          </w:tcPr>
          <w:p w14:paraId="7E933BC3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0.8043</w:t>
            </w:r>
          </w:p>
        </w:tc>
      </w:tr>
      <w:tr w:rsidR="001F51D2" w:rsidRPr="00414CAA" w14:paraId="00C174CE" w14:textId="77777777" w:rsidTr="00380762">
        <w:trPr>
          <w:trHeight w:val="880"/>
        </w:trPr>
        <w:tc>
          <w:tcPr>
            <w:tcW w:w="3261" w:type="dxa"/>
            <w:hideMark/>
          </w:tcPr>
          <w:p w14:paraId="5685056F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Angina-related hospitalization without revascularization</w:t>
            </w:r>
          </w:p>
        </w:tc>
        <w:tc>
          <w:tcPr>
            <w:tcW w:w="1559" w:type="dxa"/>
          </w:tcPr>
          <w:p w14:paraId="482E4944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lang w:val="en-GB"/>
              </w:rPr>
              <w:t>164</w:t>
            </w:r>
          </w:p>
        </w:tc>
        <w:tc>
          <w:tcPr>
            <w:tcW w:w="2126" w:type="dxa"/>
          </w:tcPr>
          <w:p w14:paraId="32BD9CA8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126(12.54%)</w:t>
            </w:r>
          </w:p>
        </w:tc>
        <w:tc>
          <w:tcPr>
            <w:tcW w:w="2268" w:type="dxa"/>
          </w:tcPr>
          <w:p w14:paraId="2F2FA28A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38(11.34%)</w:t>
            </w:r>
          </w:p>
        </w:tc>
        <w:tc>
          <w:tcPr>
            <w:tcW w:w="1134" w:type="dxa"/>
          </w:tcPr>
          <w:p w14:paraId="517B42E0" w14:textId="77777777" w:rsidR="001F51D2" w:rsidRPr="00414CAA" w:rsidRDefault="001F51D2" w:rsidP="00380762">
            <w:pPr>
              <w:widowControl/>
              <w:spacing w:afterLines="50" w:after="120" w:line="480" w:lineRule="auto"/>
              <w:rPr>
                <w:rFonts w:ascii="Times New Roman" w:eastAsia="PMingLiU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0.0168</w:t>
            </w:r>
          </w:p>
        </w:tc>
      </w:tr>
      <w:tr w:rsidR="001F51D2" w:rsidRPr="00414CAA" w14:paraId="4E809CEC" w14:textId="77777777" w:rsidTr="00380762">
        <w:trPr>
          <w:trHeight w:val="29"/>
        </w:trPr>
        <w:tc>
          <w:tcPr>
            <w:tcW w:w="326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18AAA5C1" w14:textId="77777777" w:rsidR="001F51D2" w:rsidRPr="00414CAA" w:rsidRDefault="001F51D2" w:rsidP="0038076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414CAA">
              <w:rPr>
                <w:rFonts w:ascii="Times New Roman" w:eastAsia="Times New Roman" w:hAnsi="Times New Roman" w:cs="Times New Roman"/>
                <w:lang w:val="en-GB"/>
              </w:rPr>
              <w:t xml:space="preserve">Hospitalization for heart failure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65A5A951" w14:textId="77777777" w:rsidR="001F51D2" w:rsidRPr="00414CAA" w:rsidRDefault="001F51D2" w:rsidP="0038076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000000" w:themeColor="text1"/>
                <w:lang w:val="en-GB"/>
              </w:rPr>
              <w:t>48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1F5D635B" w14:textId="77777777" w:rsidR="001F51D2" w:rsidRPr="00414CAA" w:rsidRDefault="001F51D2" w:rsidP="00380762">
            <w:pPr>
              <w:spacing w:line="480" w:lineRule="auto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lang w:val="en-GB"/>
              </w:rPr>
              <w:t>30(2.99%)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CB94A76" w14:textId="77777777" w:rsidR="001F51D2" w:rsidRPr="00414CAA" w:rsidRDefault="001F51D2" w:rsidP="00380762">
            <w:pPr>
              <w:spacing w:line="480" w:lineRule="auto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lang w:val="en-GB"/>
              </w:rPr>
              <w:t>18(5.37%)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B6A77BE" w14:textId="77777777" w:rsidR="001F51D2" w:rsidRPr="00414CAA" w:rsidRDefault="001F51D2" w:rsidP="00380762">
            <w:pPr>
              <w:spacing w:line="480" w:lineRule="auto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414CAA">
              <w:rPr>
                <w:rFonts w:ascii="Times New Roman" w:hAnsi="Times New Roman" w:cs="Times New Roman"/>
                <w:color w:val="auto"/>
                <w:lang w:val="en-GB"/>
              </w:rPr>
              <w:t>0.0051</w:t>
            </w:r>
          </w:p>
        </w:tc>
      </w:tr>
    </w:tbl>
    <w:p w14:paraId="3710EEF7" w14:textId="77777777" w:rsidR="001F51D2" w:rsidRPr="00414CAA" w:rsidRDefault="001F51D2" w:rsidP="00D5696B">
      <w:pPr>
        <w:pStyle w:val="a9"/>
        <w:rPr>
          <w:rFonts w:ascii="Times New Roman" w:hAnsi="Times New Roman" w:cs="Times New Roman"/>
          <w:lang w:val="en-GB"/>
        </w:rPr>
      </w:pPr>
    </w:p>
    <w:p w14:paraId="2D96A1AD" w14:textId="77777777" w:rsidR="0062151E" w:rsidRPr="00414CAA" w:rsidRDefault="0062151E" w:rsidP="00D5696B">
      <w:pPr>
        <w:pStyle w:val="a9"/>
        <w:rPr>
          <w:rStyle w:val="a4"/>
          <w:rFonts w:ascii="Times New Roman" w:hAnsi="Times New Roman" w:cs="Times New Roman"/>
          <w:i w:val="0"/>
          <w:iCs w:val="0"/>
          <w:shd w:val="clear" w:color="auto" w:fill="FFFFFF"/>
          <w:lang w:val="en-GB"/>
        </w:rPr>
      </w:pPr>
      <w:r w:rsidRPr="00414CAA">
        <w:rPr>
          <w:rFonts w:ascii="Times New Roman" w:hAnsi="Times New Roman" w:cs="Times New Roman"/>
          <w:shd w:val="clear" w:color="auto" w:fill="FFFFFF"/>
          <w:lang w:val="en-GB"/>
        </w:rPr>
        <w:t xml:space="preserve">CV=cardiovascular, </w:t>
      </w:r>
      <w:proofErr w:type="spellStart"/>
      <w:r w:rsidRPr="00414CAA">
        <w:rPr>
          <w:rFonts w:ascii="Times New Roman" w:hAnsi="Times New Roman" w:cs="Times New Roman"/>
          <w:shd w:val="clear" w:color="auto" w:fill="FFFFFF"/>
          <w:lang w:val="en-GB"/>
        </w:rPr>
        <w:t>hsCK</w:t>
      </w:r>
      <w:proofErr w:type="spellEnd"/>
      <w:r w:rsidRPr="00414CAA">
        <w:rPr>
          <w:rFonts w:ascii="Times New Roman" w:hAnsi="Times New Roman" w:cs="Times New Roman"/>
          <w:shd w:val="clear" w:color="auto" w:fill="FFFFFF"/>
          <w:lang w:val="en-GB"/>
        </w:rPr>
        <w:t>-MB=high-sensitivity creatine kinase-myocardial band,</w:t>
      </w:r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  <w:lang w:val="en-GB"/>
        </w:rPr>
        <w:t xml:space="preserve"> AMI=acute myocardial infarction</w:t>
      </w:r>
    </w:p>
    <w:p w14:paraId="6ABAD31E" w14:textId="77777777" w:rsidR="00414CAA" w:rsidRDefault="00414CAA">
      <w:pPr>
        <w:widowControl/>
        <w:spacing w:after="160" w:line="259" w:lineRule="auto"/>
        <w:rPr>
          <w:rFonts w:ascii="Times New Roman" w:hAnsi="Times New Roman" w:cs="Times New Roman"/>
        </w:rPr>
      </w:pPr>
      <w:bookmarkStart w:id="14" w:name="table2s"/>
      <w:r>
        <w:rPr>
          <w:rFonts w:ascii="Times New Roman" w:hAnsi="Times New Roman" w:cs="Times New Roman"/>
        </w:rPr>
        <w:br w:type="page"/>
      </w:r>
    </w:p>
    <w:bookmarkEnd w:id="14"/>
    <w:p w14:paraId="008D4F2F" w14:textId="55969F0C" w:rsidR="00D86400" w:rsidRPr="00414CAA" w:rsidRDefault="00262706" w:rsidP="00414CAA">
      <w:pPr>
        <w:shd w:val="clear" w:color="auto" w:fill="FFFFFF"/>
        <w:adjustRightInd w:val="0"/>
        <w:spacing w:line="480" w:lineRule="auto"/>
        <w:ind w:right="-57"/>
        <w:rPr>
          <w:rFonts w:ascii="Times New Roman" w:hAnsi="Times New Roman" w:cs="Times New Roman"/>
        </w:rPr>
      </w:pPr>
      <w:r>
        <w:rPr>
          <w:rFonts w:ascii="Times New Roman" w:eastAsia="PMingLiU" w:hAnsi="Times New Roman" w:cs="Times New Roman"/>
        </w:rPr>
        <w:lastRenderedPageBreak/>
        <w:t>Table S3</w:t>
      </w:r>
      <w:r w:rsidR="00D86400" w:rsidRPr="00414CAA">
        <w:rPr>
          <w:rFonts w:ascii="Times New Roman" w:eastAsia="PMingLiU" w:hAnsi="Times New Roman" w:cs="Times New Roman"/>
        </w:rPr>
        <w:t xml:space="preserve"> All-cause mortality within 30 days of follow-up based on high or low serum levels of biomarkers a</w:t>
      </w:r>
      <w:r w:rsidR="00414CAA">
        <w:rPr>
          <w:rFonts w:ascii="Times New Roman" w:eastAsia="PMingLiU" w:hAnsi="Times New Roman" w:cs="Times New Roman"/>
        </w:rPr>
        <w:t>nd CV or non-CV cause of deaths.</w:t>
      </w:r>
    </w:p>
    <w:tbl>
      <w:tblPr>
        <w:tblW w:w="113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550"/>
        <w:gridCol w:w="1707"/>
        <w:gridCol w:w="1629"/>
        <w:gridCol w:w="1629"/>
        <w:gridCol w:w="1629"/>
        <w:gridCol w:w="1629"/>
      </w:tblGrid>
      <w:tr w:rsidR="00D86400" w:rsidRPr="00414CAA" w14:paraId="0050C477" w14:textId="77777777" w:rsidTr="00475B7B">
        <w:trPr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3626A" w14:textId="77777777" w:rsidR="00D86400" w:rsidRPr="00414CAA" w:rsidRDefault="00D86400" w:rsidP="00414CAA">
            <w:pPr>
              <w:spacing w:line="480" w:lineRule="auto"/>
              <w:ind w:rightChars="-40" w:right="-96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8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5A06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Low serum level group</w:t>
            </w:r>
          </w:p>
          <w:p w14:paraId="1A214B22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n=1440</w:t>
            </w:r>
          </w:p>
        </w:tc>
        <w:tc>
          <w:tcPr>
            <w:tcW w:w="488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1E9D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High serum level group</w:t>
            </w:r>
          </w:p>
          <w:p w14:paraId="253F168C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n=345</w:t>
            </w:r>
          </w:p>
        </w:tc>
      </w:tr>
      <w:tr w:rsidR="00D86400" w:rsidRPr="00414CAA" w14:paraId="77A0EF72" w14:textId="77777777" w:rsidTr="00475B7B">
        <w:trPr>
          <w:jc w:val="center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DC746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28B32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total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2B8F6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CV death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E66E4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Non-CV death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E3B81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total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D9550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CV death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5E28D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Non-CV death</w:t>
            </w:r>
          </w:p>
        </w:tc>
      </w:tr>
      <w:tr w:rsidR="00D86400" w:rsidRPr="00414CAA" w14:paraId="5F8AFF40" w14:textId="77777777" w:rsidTr="00475B7B">
        <w:trPr>
          <w:jc w:val="center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ED967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414CAA">
              <w:rPr>
                <w:rFonts w:ascii="Times New Roman" w:hAnsi="Times New Roman" w:cs="Times New Roman"/>
                <w:kern w:val="2"/>
              </w:rPr>
              <w:t>hsCK</w:t>
            </w:r>
            <w:proofErr w:type="spellEnd"/>
            <w:r w:rsidRPr="00414CAA">
              <w:rPr>
                <w:rFonts w:ascii="Times New Roman" w:hAnsi="Times New Roman" w:cs="Times New Roman"/>
                <w:kern w:val="2"/>
              </w:rPr>
              <w:t>-MB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4152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4 (0.28%)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1DF33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C7D78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64B8C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3 (0.86%)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D035E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6E7E4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D86400" w:rsidRPr="00414CAA" w14:paraId="59FD7F90" w14:textId="77777777" w:rsidTr="00475B7B">
        <w:trPr>
          <w:jc w:val="center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F29E4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b/>
                <w:bCs/>
                <w:kern w:val="2"/>
              </w:rPr>
              <w:t>H-FABP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0265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0 (0%)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AC30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1A2ED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30BE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7 (2.03%)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ED047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8F2F5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2</w:t>
            </w:r>
          </w:p>
        </w:tc>
      </w:tr>
      <w:tr w:rsidR="00D86400" w:rsidRPr="00414CAA" w14:paraId="420FD388" w14:textId="77777777" w:rsidTr="00475B7B">
        <w:trPr>
          <w:jc w:val="center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399FE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NT-</w:t>
            </w:r>
            <w:proofErr w:type="spellStart"/>
            <w:r w:rsidRPr="00414CAA">
              <w:rPr>
                <w:rFonts w:ascii="Times New Roman" w:hAnsi="Times New Roman" w:cs="Times New Roman"/>
                <w:kern w:val="2"/>
              </w:rPr>
              <w:t>proBNP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78795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2 (0.14%)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1E98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7814A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C613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5 (1.45%)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6D112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F7747" w14:textId="77777777" w:rsidR="00D86400" w:rsidRPr="00414CAA" w:rsidRDefault="00D86400" w:rsidP="00414CAA">
            <w:pPr>
              <w:spacing w:line="480" w:lineRule="auto"/>
              <w:ind w:right="-58"/>
              <w:jc w:val="center"/>
              <w:rPr>
                <w:rFonts w:ascii="Times New Roman" w:hAnsi="Times New Roman" w:cs="Times New Roman"/>
                <w:kern w:val="2"/>
              </w:rPr>
            </w:pPr>
            <w:r w:rsidRPr="00414CAA">
              <w:rPr>
                <w:rFonts w:ascii="Times New Roman" w:hAnsi="Times New Roman" w:cs="Times New Roman"/>
                <w:kern w:val="2"/>
              </w:rPr>
              <w:t>1</w:t>
            </w:r>
          </w:p>
        </w:tc>
      </w:tr>
    </w:tbl>
    <w:p w14:paraId="7A302C82" w14:textId="5FC8CB5D" w:rsidR="00262706" w:rsidRDefault="00262706" w:rsidP="001F51D2">
      <w:pPr>
        <w:spacing w:line="480" w:lineRule="auto"/>
        <w:rPr>
          <w:rFonts w:ascii="Times New Roman" w:hAnsi="Times New Roman" w:cs="Times New Roman"/>
        </w:rPr>
      </w:pPr>
    </w:p>
    <w:p w14:paraId="352E900B" w14:textId="77777777" w:rsidR="00262706" w:rsidRDefault="00262706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35EACD" w14:textId="77777777" w:rsidR="00262706" w:rsidRPr="00414CAA" w:rsidRDefault="00262706" w:rsidP="00262706">
      <w:pPr>
        <w:widowControl/>
        <w:spacing w:line="480" w:lineRule="auto"/>
        <w:ind w:leftChars="-1" w:left="3" w:rightChars="-177" w:right="-425" w:hangingChars="2" w:hanging="5"/>
        <w:rPr>
          <w:rFonts w:ascii="Times New Roman" w:eastAsia="PMingLiU" w:hAnsi="Times New Roman" w:cs="Times New Roman"/>
          <w:color w:val="auto"/>
        </w:rPr>
      </w:pPr>
      <w:r w:rsidRPr="00414CAA">
        <w:rPr>
          <w:rFonts w:ascii="Times New Roman" w:hAnsi="Times New Roman" w:cs="Times New Roman"/>
        </w:rPr>
        <w:lastRenderedPageBreak/>
        <w:t xml:space="preserve">Table </w:t>
      </w:r>
      <w:r w:rsidRPr="00414CAA">
        <w:rPr>
          <w:rFonts w:ascii="Times New Roman" w:hAnsi="Times New Roman" w:cs="Times New Roman"/>
          <w:color w:val="auto"/>
        </w:rPr>
        <w:t>S</w:t>
      </w:r>
      <w:r>
        <w:rPr>
          <w:rFonts w:ascii="Times New Roman" w:hAnsi="Times New Roman" w:cs="Times New Roman"/>
          <w:color w:val="auto"/>
        </w:rPr>
        <w:t>4</w:t>
      </w:r>
      <w:r w:rsidRPr="00414CAA">
        <w:rPr>
          <w:rFonts w:ascii="Times New Roman" w:hAnsi="Times New Roman" w:cs="Times New Roman"/>
          <w:color w:val="auto"/>
        </w:rPr>
        <w:t xml:space="preserve"> </w:t>
      </w:r>
      <w:r w:rsidRPr="00414CAA">
        <w:rPr>
          <w:rFonts w:ascii="Times New Roman" w:eastAsia="PMingLiU" w:hAnsi="Times New Roman" w:cs="Times New Roman"/>
          <w:color w:val="auto"/>
        </w:rPr>
        <w:t>Multivariable logistic Cox-proportional regression analysis models for clinical outcomes with propensity score match (1:3)</w:t>
      </w:r>
      <w:r>
        <w:rPr>
          <w:rFonts w:ascii="Times New Roman" w:eastAsia="PMingLiU" w:hAnsi="Times New Roman" w:cs="Times New Roman"/>
          <w:color w:val="auto"/>
        </w:rPr>
        <w:t>.</w:t>
      </w:r>
    </w:p>
    <w:tbl>
      <w:tblPr>
        <w:tblStyle w:val="a3"/>
        <w:tblW w:w="8954" w:type="dxa"/>
        <w:tblInd w:w="-5" w:type="dxa"/>
        <w:tblLook w:val="04A0" w:firstRow="1" w:lastRow="0" w:firstColumn="1" w:lastColumn="0" w:noHBand="0" w:noVBand="1"/>
      </w:tblPr>
      <w:tblGrid>
        <w:gridCol w:w="2552"/>
        <w:gridCol w:w="2134"/>
        <w:gridCol w:w="2134"/>
        <w:gridCol w:w="2134"/>
      </w:tblGrid>
      <w:tr w:rsidR="008062C6" w:rsidRPr="00414CAA" w14:paraId="1BD61DDE" w14:textId="77777777" w:rsidTr="008062C6">
        <w:trPr>
          <w:trHeight w:val="279"/>
        </w:trPr>
        <w:tc>
          <w:tcPr>
            <w:tcW w:w="2552" w:type="dxa"/>
          </w:tcPr>
          <w:p w14:paraId="387D82DB" w14:textId="77777777" w:rsidR="008062C6" w:rsidRPr="00414CAA" w:rsidRDefault="008062C6" w:rsidP="00475B7B"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4" w:type="dxa"/>
            <w:vAlign w:val="bottom"/>
          </w:tcPr>
          <w:p w14:paraId="4211D0DE" w14:textId="77777777" w:rsidR="008062C6" w:rsidRPr="00414CAA" w:rsidRDefault="008062C6" w:rsidP="00475B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hsCK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MB</w:t>
            </w:r>
          </w:p>
        </w:tc>
        <w:tc>
          <w:tcPr>
            <w:tcW w:w="2134" w:type="dxa"/>
            <w:vAlign w:val="bottom"/>
          </w:tcPr>
          <w:p w14:paraId="4086AF29" w14:textId="77777777" w:rsidR="008062C6" w:rsidRPr="00414CAA" w:rsidRDefault="008062C6" w:rsidP="00475B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FABP</w:t>
            </w:r>
          </w:p>
        </w:tc>
        <w:tc>
          <w:tcPr>
            <w:tcW w:w="2134" w:type="dxa"/>
            <w:vAlign w:val="bottom"/>
          </w:tcPr>
          <w:p w14:paraId="09FAA1EC" w14:textId="77777777" w:rsidR="008062C6" w:rsidRPr="00414CAA" w:rsidRDefault="008062C6" w:rsidP="00475B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NT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proBNP</w:t>
            </w:r>
            <w:proofErr w:type="spellEnd"/>
          </w:p>
        </w:tc>
      </w:tr>
      <w:tr w:rsidR="008062C6" w:rsidRPr="00414CAA" w14:paraId="129AAB38" w14:textId="77777777" w:rsidTr="008062C6">
        <w:trPr>
          <w:trHeight w:val="279"/>
        </w:trPr>
        <w:tc>
          <w:tcPr>
            <w:tcW w:w="2552" w:type="dxa"/>
          </w:tcPr>
          <w:p w14:paraId="2896755F" w14:textId="77777777" w:rsidR="008062C6" w:rsidRPr="00414CAA" w:rsidRDefault="008062C6" w:rsidP="00475B7B"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02" w:type="dxa"/>
            <w:gridSpan w:val="3"/>
            <w:vAlign w:val="bottom"/>
          </w:tcPr>
          <w:p w14:paraId="0E804E05" w14:textId="3AFA3405" w:rsidR="008062C6" w:rsidRPr="00414CAA" w:rsidRDefault="008062C6" w:rsidP="008062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>HR (95% CI)</w:t>
            </w:r>
          </w:p>
          <w:p w14:paraId="6E4CC7D2" w14:textId="6B3DBFF6" w:rsidR="008062C6" w:rsidRPr="00414CAA" w:rsidRDefault="008062C6" w:rsidP="008062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14CAA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p</w:t>
            </w:r>
            <w:r w:rsidRPr="00414CA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value</w:t>
            </w:r>
          </w:p>
        </w:tc>
      </w:tr>
      <w:tr w:rsidR="008062C6" w:rsidRPr="00414CAA" w14:paraId="1BB8C582" w14:textId="77777777" w:rsidTr="008062C6">
        <w:trPr>
          <w:trHeight w:val="1097"/>
        </w:trPr>
        <w:tc>
          <w:tcPr>
            <w:tcW w:w="2552" w:type="dxa"/>
          </w:tcPr>
          <w:p w14:paraId="5679CBE8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All-cause mortality</w:t>
            </w:r>
          </w:p>
        </w:tc>
        <w:tc>
          <w:tcPr>
            <w:tcW w:w="2134" w:type="dxa"/>
          </w:tcPr>
          <w:p w14:paraId="19905DA6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2.08 (1.02 to 4.22)</w:t>
            </w:r>
          </w:p>
          <w:p w14:paraId="52655F07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0.043</w:t>
            </w:r>
          </w:p>
        </w:tc>
        <w:tc>
          <w:tcPr>
            <w:tcW w:w="2134" w:type="dxa"/>
          </w:tcPr>
          <w:p w14:paraId="15FB7274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2.83 (1.22 to 6.55)</w:t>
            </w:r>
          </w:p>
          <w:p w14:paraId="6A62769F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0.015</w:t>
            </w:r>
          </w:p>
        </w:tc>
        <w:tc>
          <w:tcPr>
            <w:tcW w:w="2134" w:type="dxa"/>
          </w:tcPr>
          <w:p w14:paraId="5E6DB196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1.71 (0.82 to 3.55)</w:t>
            </w:r>
          </w:p>
          <w:p w14:paraId="3142C30D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0.152</w:t>
            </w:r>
          </w:p>
        </w:tc>
      </w:tr>
      <w:tr w:rsidR="008062C6" w:rsidRPr="00414CAA" w14:paraId="1F9A667D" w14:textId="77777777" w:rsidTr="008062C6">
        <w:trPr>
          <w:trHeight w:val="1107"/>
        </w:trPr>
        <w:tc>
          <w:tcPr>
            <w:tcW w:w="2552" w:type="dxa"/>
          </w:tcPr>
          <w:p w14:paraId="1A7DCC25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eastAsia="PMingLiU" w:hAnsi="Times New Roman" w:cs="Times New Roman"/>
                <w:color w:val="auto"/>
                <w:lang w:val="en-GB"/>
              </w:rPr>
              <w:t>CV mortality</w:t>
            </w:r>
          </w:p>
        </w:tc>
        <w:tc>
          <w:tcPr>
            <w:tcW w:w="2134" w:type="dxa"/>
          </w:tcPr>
          <w:p w14:paraId="670D5898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2.27 (0.88 to 5.87)</w:t>
            </w:r>
          </w:p>
          <w:p w14:paraId="060C9F0E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0.091</w:t>
            </w:r>
          </w:p>
        </w:tc>
        <w:tc>
          <w:tcPr>
            <w:tcW w:w="2134" w:type="dxa"/>
          </w:tcPr>
          <w:p w14:paraId="2D3E9BC7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6.54 (1.66 to 25.73)</w:t>
            </w:r>
          </w:p>
          <w:p w14:paraId="55EAE3E7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0.007</w:t>
            </w:r>
          </w:p>
        </w:tc>
        <w:tc>
          <w:tcPr>
            <w:tcW w:w="2134" w:type="dxa"/>
          </w:tcPr>
          <w:p w14:paraId="2F36011E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2.92 (1.01 to 8.45)</w:t>
            </w:r>
          </w:p>
          <w:p w14:paraId="45D59A77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0.048</w:t>
            </w:r>
          </w:p>
        </w:tc>
      </w:tr>
      <w:tr w:rsidR="008062C6" w:rsidRPr="00414CAA" w14:paraId="57F2BDB0" w14:textId="77777777" w:rsidTr="008062C6">
        <w:trPr>
          <w:trHeight w:val="1097"/>
        </w:trPr>
        <w:tc>
          <w:tcPr>
            <w:tcW w:w="2552" w:type="dxa"/>
          </w:tcPr>
          <w:p w14:paraId="015A7EB0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AMI-related hospitalization</w:t>
            </w:r>
          </w:p>
        </w:tc>
        <w:tc>
          <w:tcPr>
            <w:tcW w:w="2134" w:type="dxa"/>
          </w:tcPr>
          <w:p w14:paraId="07BADF09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1.55 (0.73 to 3.31)</w:t>
            </w:r>
          </w:p>
          <w:p w14:paraId="270B1F7C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0.256</w:t>
            </w:r>
          </w:p>
        </w:tc>
        <w:tc>
          <w:tcPr>
            <w:tcW w:w="2134" w:type="dxa"/>
          </w:tcPr>
          <w:p w14:paraId="70C39466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2.41 (1.08 to 5.38)</w:t>
            </w:r>
          </w:p>
          <w:p w14:paraId="1A210607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0.032</w:t>
            </w:r>
          </w:p>
        </w:tc>
        <w:tc>
          <w:tcPr>
            <w:tcW w:w="2134" w:type="dxa"/>
          </w:tcPr>
          <w:p w14:paraId="7FF10B3D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2.56 (1.24 to 5.28)</w:t>
            </w:r>
          </w:p>
          <w:p w14:paraId="5D49150D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0.011</w:t>
            </w:r>
          </w:p>
        </w:tc>
      </w:tr>
      <w:tr w:rsidR="008062C6" w:rsidRPr="00414CAA" w14:paraId="3BFE7570" w14:textId="77777777" w:rsidTr="008062C6">
        <w:trPr>
          <w:trHeight w:val="1097"/>
        </w:trPr>
        <w:tc>
          <w:tcPr>
            <w:tcW w:w="2552" w:type="dxa"/>
          </w:tcPr>
          <w:p w14:paraId="1663E926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Angina-related hospitalization with revascularization</w:t>
            </w:r>
          </w:p>
        </w:tc>
        <w:tc>
          <w:tcPr>
            <w:tcW w:w="2134" w:type="dxa"/>
          </w:tcPr>
          <w:p w14:paraId="11F4215D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0.85 (0.59 to 1.24)</w:t>
            </w:r>
          </w:p>
          <w:p w14:paraId="5DB095FF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0.409</w:t>
            </w:r>
          </w:p>
        </w:tc>
        <w:tc>
          <w:tcPr>
            <w:tcW w:w="2134" w:type="dxa"/>
          </w:tcPr>
          <w:p w14:paraId="5A772DBA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1.13 (0.76 to 1.67)</w:t>
            </w:r>
          </w:p>
          <w:p w14:paraId="29222D76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0.557</w:t>
            </w:r>
          </w:p>
        </w:tc>
        <w:tc>
          <w:tcPr>
            <w:tcW w:w="2134" w:type="dxa"/>
          </w:tcPr>
          <w:p w14:paraId="1F36C922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1.28 (0.93 to 1.77)</w:t>
            </w:r>
          </w:p>
          <w:p w14:paraId="13CED8D9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0.131</w:t>
            </w:r>
          </w:p>
        </w:tc>
      </w:tr>
      <w:tr w:rsidR="008062C6" w:rsidRPr="00414CAA" w14:paraId="2E65038F" w14:textId="77777777" w:rsidTr="008062C6">
        <w:trPr>
          <w:trHeight w:val="1107"/>
        </w:trPr>
        <w:tc>
          <w:tcPr>
            <w:tcW w:w="2552" w:type="dxa"/>
          </w:tcPr>
          <w:p w14:paraId="2BEC27C3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  <w:shd w:val="clear" w:color="auto" w:fill="FFFFFF"/>
                <w:lang w:val="en-GB"/>
              </w:rPr>
              <w:t>Angina-related hospitalization without revascularization</w:t>
            </w:r>
          </w:p>
        </w:tc>
        <w:tc>
          <w:tcPr>
            <w:tcW w:w="2134" w:type="dxa"/>
          </w:tcPr>
          <w:p w14:paraId="1DBE2C5F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1.42 (0.84 to 2.40)</w:t>
            </w:r>
          </w:p>
          <w:p w14:paraId="23B90BC2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0.190</w:t>
            </w:r>
          </w:p>
        </w:tc>
        <w:tc>
          <w:tcPr>
            <w:tcW w:w="2134" w:type="dxa"/>
          </w:tcPr>
          <w:p w14:paraId="0D04E3C0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0.95 (0.51 to 1.76)</w:t>
            </w:r>
          </w:p>
          <w:p w14:paraId="0FA2012A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0.861</w:t>
            </w:r>
          </w:p>
        </w:tc>
        <w:tc>
          <w:tcPr>
            <w:tcW w:w="2134" w:type="dxa"/>
          </w:tcPr>
          <w:p w14:paraId="55135583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1.30 (0.79 to 2.14)</w:t>
            </w:r>
          </w:p>
          <w:p w14:paraId="61C477B3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0.311</w:t>
            </w:r>
          </w:p>
        </w:tc>
      </w:tr>
      <w:tr w:rsidR="008062C6" w:rsidRPr="00414CAA" w14:paraId="006CEECF" w14:textId="77777777" w:rsidTr="008062C6">
        <w:trPr>
          <w:trHeight w:val="1097"/>
        </w:trPr>
        <w:tc>
          <w:tcPr>
            <w:tcW w:w="2552" w:type="dxa"/>
          </w:tcPr>
          <w:p w14:paraId="744640D0" w14:textId="77777777" w:rsidR="008062C6" w:rsidRPr="00414CAA" w:rsidRDefault="008062C6" w:rsidP="00475B7B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eastAsia="Times New Roman" w:hAnsi="Times New Roman" w:cs="Times New Roman"/>
                <w:color w:val="auto"/>
                <w:lang w:val="en-GB"/>
              </w:rPr>
              <w:t>Hospitalization for heart failure</w:t>
            </w:r>
          </w:p>
        </w:tc>
        <w:tc>
          <w:tcPr>
            <w:tcW w:w="2134" w:type="dxa"/>
          </w:tcPr>
          <w:p w14:paraId="463170C9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1.67 (0.90 to 3.08)</w:t>
            </w:r>
          </w:p>
          <w:p w14:paraId="71C0A75B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0.102</w:t>
            </w:r>
          </w:p>
        </w:tc>
        <w:tc>
          <w:tcPr>
            <w:tcW w:w="2134" w:type="dxa"/>
          </w:tcPr>
          <w:p w14:paraId="06E1542F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1.99 (1.02 to 3.89)</w:t>
            </w:r>
          </w:p>
          <w:p w14:paraId="0D6747F3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0.044</w:t>
            </w:r>
          </w:p>
        </w:tc>
        <w:tc>
          <w:tcPr>
            <w:tcW w:w="2134" w:type="dxa"/>
          </w:tcPr>
          <w:p w14:paraId="4E3FE395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2.18 (1.20 to 3.95)</w:t>
            </w:r>
          </w:p>
          <w:p w14:paraId="040AAEB6" w14:textId="77777777" w:rsidR="008062C6" w:rsidRPr="00414CAA" w:rsidRDefault="008062C6" w:rsidP="00475B7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CAA">
              <w:rPr>
                <w:rFonts w:ascii="Times New Roman" w:hAnsi="Times New Roman" w:cs="Times New Roman"/>
                <w:color w:val="auto"/>
              </w:rPr>
              <w:t>0.011</w:t>
            </w:r>
          </w:p>
        </w:tc>
      </w:tr>
    </w:tbl>
    <w:p w14:paraId="6E122322" w14:textId="77777777" w:rsidR="00262706" w:rsidRPr="00414CAA" w:rsidRDefault="00262706" w:rsidP="00262706">
      <w:pPr>
        <w:rPr>
          <w:rFonts w:ascii="Times New Roman" w:hAnsi="Times New Roman" w:cs="Times New Roman"/>
        </w:rPr>
      </w:pPr>
    </w:p>
    <w:p w14:paraId="48DAC870" w14:textId="77777777" w:rsidR="00262706" w:rsidRPr="00414CAA" w:rsidRDefault="00262706" w:rsidP="00262706">
      <w:pPr>
        <w:pStyle w:val="a9"/>
        <w:rPr>
          <w:rFonts w:ascii="Times New Roman" w:hAnsi="Times New Roman" w:cs="Times New Roman"/>
          <w:b/>
          <w:lang w:val="en-GB"/>
        </w:rPr>
      </w:pPr>
      <w:proofErr w:type="spellStart"/>
      <w:r w:rsidRPr="00414CAA">
        <w:rPr>
          <w:rFonts w:ascii="Times New Roman" w:hAnsi="Times New Roman" w:cs="Times New Roman"/>
          <w:bCs/>
          <w:lang w:val="en-GB"/>
        </w:rPr>
        <w:t>hsCK</w:t>
      </w:r>
      <w:proofErr w:type="spellEnd"/>
      <w:r w:rsidRPr="00414CAA">
        <w:rPr>
          <w:rFonts w:ascii="Times New Roman" w:hAnsi="Times New Roman" w:cs="Times New Roman"/>
          <w:bCs/>
          <w:lang w:val="en-GB"/>
        </w:rPr>
        <w:t>-MB=high sensitivity creatine kinase-myocardial band, H-FABP=heart type-fatty acid binding protein, NT-</w:t>
      </w:r>
      <w:proofErr w:type="spellStart"/>
      <w:r w:rsidRPr="00414CAA">
        <w:rPr>
          <w:rFonts w:ascii="Times New Roman" w:hAnsi="Times New Roman" w:cs="Times New Roman"/>
          <w:bCs/>
          <w:lang w:val="en-GB"/>
        </w:rPr>
        <w:t>proBNP</w:t>
      </w:r>
      <w:proofErr w:type="spellEnd"/>
      <w:r w:rsidRPr="00414CAA">
        <w:rPr>
          <w:rFonts w:ascii="Times New Roman" w:hAnsi="Times New Roman" w:cs="Times New Roman"/>
          <w:bCs/>
          <w:lang w:val="en-GB"/>
        </w:rPr>
        <w:t>=</w:t>
      </w:r>
      <w:r w:rsidRPr="00414CAA">
        <w:rPr>
          <w:rFonts w:ascii="Times New Roman" w:hAnsi="Times New Roman" w:cs="Times New Roman"/>
          <w:color w:val="000000" w:themeColor="text1"/>
          <w:shd w:val="clear" w:color="auto" w:fill="FFFFFF"/>
          <w:lang w:val="en-GB"/>
        </w:rPr>
        <w:t xml:space="preserve">N-terminal pro-brain natriuretic peptide, </w:t>
      </w:r>
      <w:proofErr w:type="spellStart"/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  <w:lang w:val="en-GB"/>
        </w:rPr>
        <w:t>hs</w:t>
      </w:r>
      <w:r w:rsidRPr="00414CAA">
        <w:rPr>
          <w:rFonts w:ascii="Times New Roman" w:hAnsi="Times New Roman" w:cs="Times New Roman"/>
          <w:lang w:val="en-GB"/>
        </w:rPr>
        <w:t>CRP</w:t>
      </w:r>
      <w:proofErr w:type="spellEnd"/>
      <w:r w:rsidRPr="00414CAA">
        <w:rPr>
          <w:rFonts w:ascii="Times New Roman" w:hAnsi="Times New Roman" w:cs="Times New Roman"/>
          <w:lang w:val="en-GB"/>
        </w:rPr>
        <w:t xml:space="preserve">=high sensitivity </w:t>
      </w:r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  <w:lang w:val="en-GB"/>
        </w:rPr>
        <w:t>C-reactive protein, CV=cardiovascular, AMI=acute myocardial infarction</w:t>
      </w:r>
    </w:p>
    <w:p w14:paraId="4E279696" w14:textId="4D45F0D9" w:rsidR="00414CAA" w:rsidRDefault="00414CAA" w:rsidP="00262706">
      <w:pPr>
        <w:spacing w:line="480" w:lineRule="auto"/>
        <w:rPr>
          <w:rFonts w:ascii="Times New Roman" w:hAnsi="Times New Roman" w:cs="Times New Roman"/>
        </w:rPr>
      </w:pPr>
    </w:p>
    <w:p w14:paraId="726503D2" w14:textId="77777777" w:rsidR="00414CAA" w:rsidRDefault="00414CAA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BC31F2" w14:textId="5E991C10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</w:rPr>
        <w:lastRenderedPageBreak/>
        <w:t>Figure S1 Kaplan–Meier survival curves analysis showing CV death</w:t>
      </w:r>
      <w:r w:rsidRPr="00414CAA">
        <w:rPr>
          <w:rFonts w:ascii="Times New Roman" w:hAnsi="Times New Roman" w:cs="Times New Roman"/>
          <w:color w:val="000000" w:themeColor="text1"/>
        </w:rPr>
        <w:t xml:space="preserve"> </w:t>
      </w:r>
      <w:r w:rsidRPr="00414CAA">
        <w:rPr>
          <w:rFonts w:ascii="Times New Roman" w:hAnsi="Times New Roman" w:cs="Times New Roman"/>
        </w:rPr>
        <w:t xml:space="preserve">in patients with higher and lower serum </w:t>
      </w: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</w:rPr>
        <w:t>CK</w:t>
      </w:r>
      <w:proofErr w:type="spellEnd"/>
      <w:r w:rsidRPr="00414CAA">
        <w:rPr>
          <w:rFonts w:ascii="Times New Roman" w:hAnsi="Times New Roman" w:cs="Times New Roman"/>
        </w:rPr>
        <w:t>-MB, H-FABP</w:t>
      </w:r>
      <w:r w:rsidR="008062C6">
        <w:rPr>
          <w:rFonts w:ascii="Times New Roman" w:hAnsi="Times New Roman" w:cs="Times New Roman"/>
        </w:rPr>
        <w:t xml:space="preserve"> and</w:t>
      </w:r>
      <w:r w:rsidRPr="00414CAA">
        <w:rPr>
          <w:rFonts w:ascii="Times New Roman" w:hAnsi="Times New Roman" w:cs="Times New Roman"/>
        </w:rPr>
        <w:t xml:space="preserve"> NT-</w:t>
      </w:r>
      <w:proofErr w:type="spellStart"/>
      <w:r w:rsidRPr="00414CAA">
        <w:rPr>
          <w:rFonts w:ascii="Times New Roman" w:hAnsi="Times New Roman" w:cs="Times New Roman"/>
        </w:rPr>
        <w:t>proBNP</w:t>
      </w:r>
      <w:proofErr w:type="spellEnd"/>
      <w:r w:rsidRPr="00414CAA">
        <w:rPr>
          <w:rFonts w:ascii="Times New Roman" w:hAnsi="Times New Roman" w:cs="Times New Roman"/>
        </w:rPr>
        <w:t>.</w:t>
      </w:r>
    </w:p>
    <w:p w14:paraId="20D5038E" w14:textId="32D682BB" w:rsidR="001F51D2" w:rsidRPr="00414CAA" w:rsidRDefault="001F51D2" w:rsidP="001F51D2">
      <w:pPr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2EBC3771" wp14:editId="05A7A5D9">
            <wp:extent cx="2564268" cy="2098964"/>
            <wp:effectExtent l="0" t="0" r="762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937" cy="210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0B92275D" wp14:editId="00FCD0BD">
            <wp:extent cx="2648897" cy="2168236"/>
            <wp:effectExtent l="0" t="0" r="0" b="381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773" cy="217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7DE08DBE" wp14:editId="2AAA9CE0">
            <wp:extent cx="2615045" cy="2140527"/>
            <wp:effectExtent l="0" t="0" r="0" b="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323" cy="216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C64B" w14:textId="77777777" w:rsidR="00D5696B" w:rsidRPr="00414CAA" w:rsidRDefault="00D5696B" w:rsidP="0062151E">
      <w:pPr>
        <w:rPr>
          <w:rFonts w:ascii="Times New Roman" w:eastAsia="Times New Roman" w:hAnsi="Times New Roman" w:cs="Times New Roman"/>
          <w:color w:val="auto"/>
        </w:rPr>
      </w:pPr>
    </w:p>
    <w:p w14:paraId="26F63521" w14:textId="4EF9C452" w:rsidR="001F51D2" w:rsidRPr="00414CAA" w:rsidRDefault="001F51D2" w:rsidP="0062151E">
      <w:pPr>
        <w:rPr>
          <w:rFonts w:ascii="Times New Roman" w:hAnsi="Times New Roman" w:cs="Times New Roman"/>
          <w:i/>
          <w:iCs/>
        </w:rPr>
      </w:pP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</w:rPr>
        <w:t>CK</w:t>
      </w:r>
      <w:proofErr w:type="spellEnd"/>
      <w:r w:rsidRPr="00414CAA">
        <w:rPr>
          <w:rFonts w:ascii="Times New Roman" w:hAnsi="Times New Roman" w:cs="Times New Roman"/>
        </w:rPr>
        <w:t>-MB= high sensitivity creatine kinase-myocardial band, H-FABP=heart type-fatty acid binding protein, NT-</w:t>
      </w:r>
      <w:proofErr w:type="spellStart"/>
      <w:r w:rsidRPr="00414CAA">
        <w:rPr>
          <w:rFonts w:ascii="Times New Roman" w:hAnsi="Times New Roman" w:cs="Times New Roman"/>
        </w:rPr>
        <w:t>proBNP</w:t>
      </w:r>
      <w:proofErr w:type="spellEnd"/>
      <w:r w:rsidRPr="00414CAA">
        <w:rPr>
          <w:rFonts w:ascii="Times New Roman" w:hAnsi="Times New Roman" w:cs="Times New Roman"/>
        </w:rPr>
        <w:t>=</w:t>
      </w:r>
      <w:r w:rsidRPr="00414CA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N-terminal pro-brain natriuretic peptide</w:t>
      </w:r>
      <w:r w:rsidR="008062C6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,</w:t>
      </w:r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</w:rPr>
        <w:t xml:space="preserve"> CV</w:t>
      </w:r>
      <w:r w:rsidR="00E538C9"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</w:rPr>
        <w:t>=</w:t>
      </w:r>
      <w:r w:rsidRPr="00414CAA">
        <w:rPr>
          <w:rStyle w:val="a4"/>
          <w:rFonts w:ascii="Times New Roman" w:hAnsi="Times New Roman" w:cs="Times New Roman"/>
          <w:i w:val="0"/>
          <w:iCs w:val="0"/>
          <w:shd w:val="clear" w:color="auto" w:fill="FFFFFF"/>
        </w:rPr>
        <w:t>cardiovascular</w:t>
      </w:r>
    </w:p>
    <w:p w14:paraId="4E6104F6" w14:textId="77777777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</w:p>
    <w:p w14:paraId="321FAEAB" w14:textId="77777777" w:rsidR="00414CAA" w:rsidRDefault="00414CAA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04A33B" w14:textId="478CDA2F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</w:rPr>
        <w:lastRenderedPageBreak/>
        <w:t xml:space="preserve">Figure S2 Kaplan–Meier survival curves analysis showing </w:t>
      </w:r>
      <w:r w:rsidRPr="00414CAA">
        <w:rPr>
          <w:rFonts w:ascii="Times New Roman" w:eastAsia="Times New Roman" w:hAnsi="Times New Roman" w:cs="Times New Roman"/>
        </w:rPr>
        <w:t>hospitalization for heart failure</w:t>
      </w:r>
      <w:r w:rsidRPr="00414CAA">
        <w:rPr>
          <w:rFonts w:ascii="Times New Roman" w:hAnsi="Times New Roman" w:cs="Times New Roman"/>
          <w:color w:val="000000" w:themeColor="text1"/>
        </w:rPr>
        <w:t xml:space="preserve"> </w:t>
      </w:r>
      <w:r w:rsidRPr="00414CAA">
        <w:rPr>
          <w:rFonts w:ascii="Times New Roman" w:hAnsi="Times New Roman" w:cs="Times New Roman"/>
        </w:rPr>
        <w:t xml:space="preserve">in patients with higher and lower serum </w:t>
      </w: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</w:rPr>
        <w:t>CK</w:t>
      </w:r>
      <w:proofErr w:type="spellEnd"/>
      <w:r w:rsidRPr="00414CAA">
        <w:rPr>
          <w:rFonts w:ascii="Times New Roman" w:hAnsi="Times New Roman" w:cs="Times New Roman"/>
        </w:rPr>
        <w:t>-MB, H-FABP</w:t>
      </w:r>
      <w:r w:rsidR="008062C6">
        <w:rPr>
          <w:rFonts w:ascii="Times New Roman" w:hAnsi="Times New Roman" w:cs="Times New Roman"/>
        </w:rPr>
        <w:t xml:space="preserve"> and</w:t>
      </w:r>
      <w:r w:rsidRPr="00414CAA">
        <w:rPr>
          <w:rFonts w:ascii="Times New Roman" w:hAnsi="Times New Roman" w:cs="Times New Roman"/>
        </w:rPr>
        <w:t xml:space="preserve"> NT-</w:t>
      </w:r>
      <w:proofErr w:type="spellStart"/>
      <w:r w:rsidRPr="00414CAA">
        <w:rPr>
          <w:rFonts w:ascii="Times New Roman" w:hAnsi="Times New Roman" w:cs="Times New Roman"/>
        </w:rPr>
        <w:t>proBNP</w:t>
      </w:r>
      <w:proofErr w:type="spellEnd"/>
      <w:r w:rsidRPr="00414CAA">
        <w:rPr>
          <w:rFonts w:ascii="Times New Roman" w:hAnsi="Times New Roman" w:cs="Times New Roman"/>
        </w:rPr>
        <w:t xml:space="preserve"> </w:t>
      </w:r>
    </w:p>
    <w:p w14:paraId="30F6E08E" w14:textId="77777777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</w:p>
    <w:p w14:paraId="0A11846D" w14:textId="019B0FA6" w:rsidR="001F51D2" w:rsidRPr="00414CAA" w:rsidRDefault="001F51D2" w:rsidP="001F51D2">
      <w:pPr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4EF47042" wp14:editId="128360DB">
            <wp:extent cx="2687782" cy="2114625"/>
            <wp:effectExtent l="0" t="0" r="0" b="0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40" cy="212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753A759A" wp14:editId="34B40D3A">
            <wp:extent cx="2685484" cy="2112818"/>
            <wp:effectExtent l="0" t="0" r="635" b="1905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504" cy="211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4DA0E4D4" wp14:editId="307776AD">
            <wp:extent cx="2486891" cy="1956573"/>
            <wp:effectExtent l="0" t="0" r="8890" b="5715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205" cy="196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06F5E" w14:textId="77777777" w:rsidR="00D5696B" w:rsidRPr="00414CAA" w:rsidRDefault="00D5696B" w:rsidP="001F51D2">
      <w:pPr>
        <w:rPr>
          <w:rFonts w:ascii="Times New Roman" w:eastAsia="Times New Roman" w:hAnsi="Times New Roman" w:cs="Times New Roman"/>
          <w:color w:val="auto"/>
        </w:rPr>
      </w:pPr>
    </w:p>
    <w:p w14:paraId="5D11FF18" w14:textId="7A6C2D34" w:rsidR="001F51D2" w:rsidRPr="00414CAA" w:rsidRDefault="001F51D2" w:rsidP="001F51D2">
      <w:pPr>
        <w:rPr>
          <w:rFonts w:ascii="Times New Roman" w:hAnsi="Times New Roman" w:cs="Times New Roman"/>
          <w:iCs/>
        </w:rPr>
      </w:pP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  <w:bCs/>
        </w:rPr>
        <w:t>CK</w:t>
      </w:r>
      <w:proofErr w:type="spellEnd"/>
      <w:r w:rsidRPr="00414CAA">
        <w:rPr>
          <w:rFonts w:ascii="Times New Roman" w:hAnsi="Times New Roman" w:cs="Times New Roman"/>
          <w:bCs/>
        </w:rPr>
        <w:t xml:space="preserve">-MB= </w:t>
      </w:r>
      <w:r w:rsidRPr="00414CAA">
        <w:rPr>
          <w:rFonts w:ascii="Times New Roman" w:hAnsi="Times New Roman" w:cs="Times New Roman"/>
          <w:bCs/>
          <w:iCs/>
        </w:rPr>
        <w:t>high sensitivity creatine kinase-myocardial band,</w:t>
      </w:r>
      <w:r w:rsidRPr="00414CAA">
        <w:rPr>
          <w:rFonts w:ascii="Times New Roman" w:hAnsi="Times New Roman" w:cs="Times New Roman"/>
          <w:bCs/>
        </w:rPr>
        <w:t xml:space="preserve"> H-FABP=</w:t>
      </w:r>
      <w:r w:rsidRPr="00414CAA">
        <w:rPr>
          <w:rFonts w:ascii="Times New Roman" w:hAnsi="Times New Roman" w:cs="Times New Roman"/>
          <w:bCs/>
          <w:iCs/>
        </w:rPr>
        <w:t>heart type-fatty acid binding protein,</w:t>
      </w:r>
      <w:r w:rsidRPr="00414CAA">
        <w:rPr>
          <w:rFonts w:ascii="Times New Roman" w:hAnsi="Times New Roman" w:cs="Times New Roman"/>
          <w:bCs/>
        </w:rPr>
        <w:t xml:space="preserve"> NT-</w:t>
      </w:r>
      <w:proofErr w:type="spellStart"/>
      <w:r w:rsidRPr="00414CAA">
        <w:rPr>
          <w:rFonts w:ascii="Times New Roman" w:hAnsi="Times New Roman" w:cs="Times New Roman"/>
          <w:bCs/>
        </w:rPr>
        <w:t>proBNP</w:t>
      </w:r>
      <w:proofErr w:type="spellEnd"/>
      <w:r w:rsidRPr="00414CAA">
        <w:rPr>
          <w:rFonts w:ascii="Times New Roman" w:hAnsi="Times New Roman" w:cs="Times New Roman"/>
          <w:bCs/>
        </w:rPr>
        <w:t>=</w:t>
      </w:r>
      <w:r w:rsidRPr="00414CA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N-terminal pro-brain natriuretic peptide</w:t>
      </w:r>
    </w:p>
    <w:p w14:paraId="4DBA279E" w14:textId="77777777" w:rsidR="00414CAA" w:rsidRDefault="00414CAA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4A55AF" w14:textId="5155CC56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</w:rPr>
        <w:lastRenderedPageBreak/>
        <w:t>Figure S3 Kaplan–Meier survival curves analysis showing acute myocardial infarction-related hospitalization</w:t>
      </w:r>
      <w:r w:rsidRPr="00414CAA">
        <w:rPr>
          <w:rFonts w:ascii="Times New Roman" w:hAnsi="Times New Roman" w:cs="Times New Roman"/>
          <w:color w:val="000000" w:themeColor="text1"/>
        </w:rPr>
        <w:t xml:space="preserve"> </w:t>
      </w:r>
      <w:r w:rsidRPr="00414CAA">
        <w:rPr>
          <w:rFonts w:ascii="Times New Roman" w:hAnsi="Times New Roman" w:cs="Times New Roman"/>
        </w:rPr>
        <w:t xml:space="preserve">in patients with higher and lower serum </w:t>
      </w: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</w:rPr>
        <w:t>CK</w:t>
      </w:r>
      <w:proofErr w:type="spellEnd"/>
      <w:r w:rsidRPr="00414CAA">
        <w:rPr>
          <w:rFonts w:ascii="Times New Roman" w:hAnsi="Times New Roman" w:cs="Times New Roman"/>
        </w:rPr>
        <w:t>-MB, H-FABP</w:t>
      </w:r>
      <w:r w:rsidR="008062C6">
        <w:rPr>
          <w:rFonts w:ascii="Times New Roman" w:hAnsi="Times New Roman" w:cs="Times New Roman"/>
        </w:rPr>
        <w:t xml:space="preserve"> and</w:t>
      </w:r>
      <w:r w:rsidRPr="00414CAA">
        <w:rPr>
          <w:rFonts w:ascii="Times New Roman" w:hAnsi="Times New Roman" w:cs="Times New Roman"/>
        </w:rPr>
        <w:t xml:space="preserve"> NT-</w:t>
      </w:r>
      <w:proofErr w:type="spellStart"/>
      <w:r w:rsidRPr="00414CAA">
        <w:rPr>
          <w:rFonts w:ascii="Times New Roman" w:hAnsi="Times New Roman" w:cs="Times New Roman"/>
        </w:rPr>
        <w:t>proBNP</w:t>
      </w:r>
      <w:proofErr w:type="spellEnd"/>
      <w:r w:rsidRPr="00414CAA">
        <w:rPr>
          <w:rFonts w:ascii="Times New Roman" w:hAnsi="Times New Roman" w:cs="Times New Roman"/>
        </w:rPr>
        <w:t>.</w:t>
      </w:r>
    </w:p>
    <w:p w14:paraId="5DC5F7C9" w14:textId="77777777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7210A6A2" wp14:editId="03D58240">
            <wp:extent cx="2538736" cy="208026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M-MI CKMB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535" cy="208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30F28C38" wp14:editId="63FA184F">
            <wp:extent cx="2603832" cy="2133600"/>
            <wp:effectExtent l="0" t="0" r="635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M-MI FABP3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149" cy="213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FB25D" w14:textId="638CE0A6" w:rsidR="001F51D2" w:rsidRPr="00414CAA" w:rsidRDefault="001F51D2" w:rsidP="001F51D2">
      <w:pPr>
        <w:spacing w:line="480" w:lineRule="auto"/>
        <w:rPr>
          <w:rFonts w:ascii="Times New Roman" w:hAnsi="Times New Roman" w:cs="Times New Roman"/>
        </w:rPr>
      </w:pPr>
      <w:r w:rsidRPr="00414CAA">
        <w:rPr>
          <w:rFonts w:ascii="Times New Roman" w:hAnsi="Times New Roman" w:cs="Times New Roman"/>
          <w:noProof/>
        </w:rPr>
        <w:drawing>
          <wp:inline distT="0" distB="0" distL="0" distR="0" wp14:anchorId="24CDA173" wp14:editId="2E931F3D">
            <wp:extent cx="2689860" cy="2204092"/>
            <wp:effectExtent l="0" t="0" r="0" b="571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M-MI NTproBNP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795" cy="220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A532E" w14:textId="5D224651" w:rsidR="001F51D2" w:rsidRDefault="001F51D2" w:rsidP="001F51D2">
      <w:pPr>
        <w:rPr>
          <w:rStyle w:val="a4"/>
          <w:rFonts w:ascii="Times New Roman" w:hAnsi="Times New Roman" w:cs="Times New Roman"/>
          <w:i w:val="0"/>
          <w:iCs w:val="0"/>
          <w:shd w:val="clear" w:color="auto" w:fill="FFFFFF"/>
        </w:rPr>
      </w:pPr>
      <w:proofErr w:type="spellStart"/>
      <w:r w:rsidRPr="00414CAA">
        <w:rPr>
          <w:rFonts w:ascii="Times New Roman" w:eastAsia="Times New Roman" w:hAnsi="Times New Roman" w:cs="Times New Roman"/>
          <w:color w:val="auto"/>
        </w:rPr>
        <w:t>hs</w:t>
      </w:r>
      <w:r w:rsidRPr="00414CAA">
        <w:rPr>
          <w:rFonts w:ascii="Times New Roman" w:hAnsi="Times New Roman" w:cs="Times New Roman"/>
          <w:bCs/>
        </w:rPr>
        <w:t>CK</w:t>
      </w:r>
      <w:proofErr w:type="spellEnd"/>
      <w:r w:rsidRPr="00414CAA">
        <w:rPr>
          <w:rFonts w:ascii="Times New Roman" w:hAnsi="Times New Roman" w:cs="Times New Roman"/>
          <w:bCs/>
        </w:rPr>
        <w:t>-MB</w:t>
      </w:r>
      <w:r w:rsidRPr="00414CAA">
        <w:rPr>
          <w:rFonts w:ascii="Times New Roman" w:hAnsi="Times New Roman" w:cs="Times New Roman"/>
          <w:bCs/>
          <w:i/>
          <w:iCs/>
        </w:rPr>
        <w:t xml:space="preserve">= </w:t>
      </w:r>
      <w:r w:rsidRPr="00414CAA">
        <w:rPr>
          <w:rFonts w:ascii="Times New Roman" w:hAnsi="Times New Roman" w:cs="Times New Roman"/>
          <w:bCs/>
        </w:rPr>
        <w:t>high sensitivity creatine kinase-myocardial band</w:t>
      </w:r>
      <w:r w:rsidRPr="00414CAA">
        <w:rPr>
          <w:rFonts w:ascii="Times New Roman" w:hAnsi="Times New Roman" w:cs="Times New Roman"/>
          <w:bCs/>
          <w:i/>
          <w:iCs/>
        </w:rPr>
        <w:t>,</w:t>
      </w:r>
      <w:r w:rsidRPr="00414CAA">
        <w:rPr>
          <w:rFonts w:ascii="Times New Roman" w:hAnsi="Times New Roman" w:cs="Times New Roman"/>
          <w:bCs/>
        </w:rPr>
        <w:t xml:space="preserve"> H-FABP=heart type-fatty acid binding protein, NT-</w:t>
      </w:r>
      <w:proofErr w:type="spellStart"/>
      <w:r w:rsidRPr="00414CAA">
        <w:rPr>
          <w:rFonts w:ascii="Times New Roman" w:hAnsi="Times New Roman" w:cs="Times New Roman"/>
          <w:bCs/>
        </w:rPr>
        <w:t>proBNP</w:t>
      </w:r>
      <w:proofErr w:type="spellEnd"/>
      <w:r w:rsidRPr="00414CAA">
        <w:rPr>
          <w:rFonts w:ascii="Times New Roman" w:hAnsi="Times New Roman" w:cs="Times New Roman"/>
          <w:bCs/>
        </w:rPr>
        <w:t>=</w:t>
      </w:r>
      <w:r w:rsidRPr="00414CA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N-terminal pro-brain natriuretic peptide</w:t>
      </w:r>
    </w:p>
    <w:p w14:paraId="6ADD83AE" w14:textId="4F119043" w:rsidR="000A5506" w:rsidRDefault="000A5506" w:rsidP="001F51D2">
      <w:pPr>
        <w:rPr>
          <w:rStyle w:val="a4"/>
          <w:rFonts w:ascii="Times New Roman" w:hAnsi="Times New Roman" w:cs="Times New Roman"/>
          <w:i w:val="0"/>
          <w:iCs w:val="0"/>
          <w:shd w:val="clear" w:color="auto" w:fill="FFFFFF"/>
        </w:rPr>
      </w:pPr>
    </w:p>
    <w:p w14:paraId="6DD2B70D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78BE5561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48B196B2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6F89BAA9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3063C9EB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3D399986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19628DF0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1B3BA365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1D546E54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24F1EB57" w14:textId="77777777" w:rsidR="000A5506" w:rsidRDefault="000A5506" w:rsidP="001F51D2">
      <w:pPr>
        <w:rPr>
          <w:rFonts w:ascii="Times New Roman" w:hAnsi="Times New Roman" w:cs="Times New Roman"/>
        </w:rPr>
      </w:pPr>
    </w:p>
    <w:p w14:paraId="160AB63A" w14:textId="5B617789" w:rsidR="000A5506" w:rsidRPr="00414CAA" w:rsidRDefault="000A5506" w:rsidP="001F51D2">
      <w:pPr>
        <w:rPr>
          <w:rFonts w:ascii="Times New Roman" w:hAnsi="Times New Roman" w:cs="Times New Roman"/>
          <w:i/>
          <w:iCs/>
        </w:rPr>
      </w:pPr>
    </w:p>
    <w:sectPr w:rsidR="000A5506" w:rsidRPr="00414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15DBB" w14:textId="77777777" w:rsidR="009E3A95" w:rsidRDefault="009E3A95" w:rsidP="00E538C9">
      <w:r>
        <w:separator/>
      </w:r>
    </w:p>
  </w:endnote>
  <w:endnote w:type="continuationSeparator" w:id="0">
    <w:p w14:paraId="05812B5E" w14:textId="77777777" w:rsidR="009E3A95" w:rsidRDefault="009E3A95" w:rsidP="00E5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FA99B" w14:textId="77777777" w:rsidR="009E3A95" w:rsidRDefault="009E3A95" w:rsidP="00E538C9">
      <w:r>
        <w:separator/>
      </w:r>
    </w:p>
  </w:footnote>
  <w:footnote w:type="continuationSeparator" w:id="0">
    <w:p w14:paraId="5B9FE73C" w14:textId="77777777" w:rsidR="009E3A95" w:rsidRDefault="009E3A95" w:rsidP="00E53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D2"/>
    <w:rsid w:val="00040914"/>
    <w:rsid w:val="000A5506"/>
    <w:rsid w:val="00196E78"/>
    <w:rsid w:val="001F51D2"/>
    <w:rsid w:val="00262706"/>
    <w:rsid w:val="00350337"/>
    <w:rsid w:val="00380762"/>
    <w:rsid w:val="00414CAA"/>
    <w:rsid w:val="00475B7B"/>
    <w:rsid w:val="0050165F"/>
    <w:rsid w:val="00523666"/>
    <w:rsid w:val="0062151E"/>
    <w:rsid w:val="006B5043"/>
    <w:rsid w:val="006F344C"/>
    <w:rsid w:val="0077375A"/>
    <w:rsid w:val="008062C6"/>
    <w:rsid w:val="00883F13"/>
    <w:rsid w:val="008C019D"/>
    <w:rsid w:val="008F47DB"/>
    <w:rsid w:val="009056EE"/>
    <w:rsid w:val="00975572"/>
    <w:rsid w:val="009B1346"/>
    <w:rsid w:val="009E3A95"/>
    <w:rsid w:val="00A3329B"/>
    <w:rsid w:val="00A417A4"/>
    <w:rsid w:val="00AA0511"/>
    <w:rsid w:val="00C41936"/>
    <w:rsid w:val="00D5696B"/>
    <w:rsid w:val="00D732DD"/>
    <w:rsid w:val="00D86400"/>
    <w:rsid w:val="00DC74F5"/>
    <w:rsid w:val="00E112B2"/>
    <w:rsid w:val="00E2672D"/>
    <w:rsid w:val="00E26B40"/>
    <w:rsid w:val="00E538C9"/>
    <w:rsid w:val="00FF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A030D"/>
  <w15:chartTrackingRefBased/>
  <w15:docId w15:val="{180C0696-1360-45A7-81D9-6A4C88E1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1D2"/>
    <w:pPr>
      <w:widowControl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51D2"/>
    <w:pPr>
      <w:widowControl w:val="0"/>
      <w:spacing w:after="0" w:line="240" w:lineRule="auto"/>
    </w:pPr>
    <w:rPr>
      <w:rFonts w:ascii="Calibri" w:hAnsi="Calibri" w:cs="Calibri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1F51D2"/>
    <w:rPr>
      <w:i/>
      <w:iCs/>
    </w:rPr>
  </w:style>
  <w:style w:type="paragraph" w:styleId="a5">
    <w:name w:val="header"/>
    <w:basedOn w:val="a"/>
    <w:link w:val="a6"/>
    <w:uiPriority w:val="99"/>
    <w:unhideWhenUsed/>
    <w:rsid w:val="00E538C9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0"/>
    <w:link w:val="a5"/>
    <w:uiPriority w:val="99"/>
    <w:rsid w:val="00E538C9"/>
    <w:rPr>
      <w:rFonts w:ascii="Calibri" w:hAnsi="Calibri" w:cs="Calibri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38C9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0"/>
    <w:link w:val="a7"/>
    <w:uiPriority w:val="99"/>
    <w:rsid w:val="00E538C9"/>
    <w:rPr>
      <w:rFonts w:ascii="Calibri" w:hAnsi="Calibri" w:cs="Calibri"/>
      <w:color w:val="000000"/>
      <w:sz w:val="24"/>
      <w:szCs w:val="24"/>
    </w:rPr>
  </w:style>
  <w:style w:type="paragraph" w:styleId="a9">
    <w:name w:val="No Spacing"/>
    <w:uiPriority w:val="1"/>
    <w:qFormat/>
    <w:rsid w:val="00E538C9"/>
    <w:pPr>
      <w:widowControl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350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uchungwu@ntu.edu.tw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hyperlink" Target="file:///C:\Users\Yuchen\Google%20&#38642;&#31471;&#30828;&#30879;\CKMB\CK-MB%20manuscript%2020190610Ho.docx" TargetMode="Externa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wchen@ym.edu.tw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A3CC6-2510-4CAE-97E8-F2557B26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ZZ1072</dc:creator>
  <cp:keywords/>
  <dc:description/>
  <cp:lastModifiedBy>hosingkong hosingkong</cp:lastModifiedBy>
  <cp:revision>10</cp:revision>
  <dcterms:created xsi:type="dcterms:W3CDTF">2019-11-03T16:15:00Z</dcterms:created>
  <dcterms:modified xsi:type="dcterms:W3CDTF">2020-01-31T07:49:00Z</dcterms:modified>
</cp:coreProperties>
</file>