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14A5F" w14:textId="307068A0" w:rsidR="00C73392" w:rsidRPr="007350B4" w:rsidRDefault="00612105" w:rsidP="00876591">
      <w:pPr>
        <w:rPr>
          <w:rFonts w:ascii="Times New Roman" w:hAnsi="Times New Roman" w:cs="Times New Roman"/>
          <w:b/>
          <w:sz w:val="28"/>
          <w:szCs w:val="24"/>
          <w:lang w:val="en-GB"/>
        </w:rPr>
      </w:pPr>
      <w:r>
        <w:rPr>
          <w:rFonts w:ascii="Times New Roman" w:hAnsi="Times New Roman" w:cs="Times New Roman"/>
          <w:b/>
          <w:sz w:val="28"/>
          <w:szCs w:val="24"/>
          <w:lang w:val="en-GB"/>
        </w:rPr>
        <w:t>F</w:t>
      </w:r>
      <w:r w:rsidR="00C73392" w:rsidRPr="007350B4">
        <w:rPr>
          <w:rFonts w:ascii="Times New Roman" w:hAnsi="Times New Roman" w:cs="Times New Roman"/>
          <w:b/>
          <w:sz w:val="28"/>
          <w:szCs w:val="24"/>
          <w:lang w:val="en-GB"/>
        </w:rPr>
        <w:t>orce accuracy rather than high stiffness is associated with faster learning and reduced falls</w:t>
      </w:r>
      <w:r>
        <w:rPr>
          <w:rFonts w:ascii="Times New Roman" w:hAnsi="Times New Roman" w:cs="Times New Roman"/>
          <w:b/>
          <w:sz w:val="28"/>
          <w:szCs w:val="24"/>
          <w:lang w:val="en-GB"/>
        </w:rPr>
        <w:t xml:space="preserve"> in human balance</w:t>
      </w:r>
      <w:bookmarkStart w:id="0" w:name="_GoBack"/>
      <w:bookmarkEnd w:id="0"/>
    </w:p>
    <w:p w14:paraId="2EB21337" w14:textId="77777777" w:rsidR="00C73392" w:rsidRPr="00647E67" w:rsidRDefault="00C73392" w:rsidP="00C7339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Amel Cherif</w:t>
      </w:r>
      <w:r w:rsidRPr="00803E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  <w:r w:rsidRPr="00803E16">
        <w:rPr>
          <w:rFonts w:ascii="Times New Roman" w:eastAsia="Times New Roman" w:hAnsi="Times New Roman" w:cs="Times New Roman"/>
          <w:sz w:val="24"/>
          <w:szCs w:val="24"/>
        </w:rPr>
        <w:t>, Ian Loram</w:t>
      </w:r>
      <w:r w:rsidRPr="00803E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803E16">
        <w:rPr>
          <w:rFonts w:ascii="Times New Roman" w:eastAsia="Times New Roman" w:hAnsi="Times New Roman" w:cs="Times New Roman"/>
          <w:sz w:val="24"/>
          <w:szCs w:val="24"/>
        </w:rPr>
        <w:t>, Jacopo Zenzeri</w:t>
      </w:r>
      <w:r w:rsidRPr="00803E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0097FE73" w14:textId="77777777" w:rsidR="00C73392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8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Robotics, Brain and Cognitive Sciences, Istituto Italiano di Tecnologia, </w:t>
      </w:r>
      <w:r w:rsidRPr="00037222">
        <w:rPr>
          <w:rFonts w:ascii="Times New Roman" w:eastAsia="Times New Roman" w:hAnsi="Times New Roman" w:cs="Times New Roman"/>
          <w:sz w:val="24"/>
          <w:szCs w:val="24"/>
        </w:rPr>
        <w:t>Via E</w:t>
      </w:r>
      <w:r>
        <w:rPr>
          <w:rFonts w:ascii="Times New Roman" w:eastAsia="Times New Roman" w:hAnsi="Times New Roman" w:cs="Times New Roman"/>
          <w:sz w:val="24"/>
          <w:szCs w:val="24"/>
        </w:rPr>
        <w:t>nrico Melen, 83, 16152, Genoa, Italy</w:t>
      </w:r>
    </w:p>
    <w:p w14:paraId="6209309B" w14:textId="77777777" w:rsidR="00C73392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8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1689F">
        <w:rPr>
          <w:rFonts w:ascii="Times New Roman" w:eastAsia="Times New Roman" w:hAnsi="Times New Roman" w:cs="Times New Roman"/>
          <w:sz w:val="24"/>
          <w:szCs w:val="24"/>
        </w:rPr>
        <w:t xml:space="preserve">Department of Informatics, Bioengineering, Robotics, and System Engineering, University of Genoa, </w:t>
      </w:r>
      <w:r w:rsidRPr="00037222">
        <w:rPr>
          <w:rFonts w:ascii="Times New Roman" w:eastAsia="Times New Roman" w:hAnsi="Times New Roman" w:cs="Times New Roman"/>
          <w:sz w:val="24"/>
          <w:szCs w:val="24"/>
        </w:rPr>
        <w:t>Via All'Opera Pia, 13, 16145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689F">
        <w:rPr>
          <w:rFonts w:ascii="Times New Roman" w:eastAsia="Times New Roman" w:hAnsi="Times New Roman" w:cs="Times New Roman"/>
          <w:sz w:val="24"/>
          <w:szCs w:val="24"/>
        </w:rPr>
        <w:t>Genoa, Italy</w:t>
      </w:r>
    </w:p>
    <w:p w14:paraId="159A984F" w14:textId="77777777" w:rsidR="00C73392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8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272A01">
        <w:rPr>
          <w:rFonts w:ascii="Times New Roman" w:eastAsia="Times New Roman" w:hAnsi="Times New Roman" w:cs="Times New Roman"/>
          <w:sz w:val="24"/>
          <w:szCs w:val="24"/>
        </w:rPr>
        <w:t>ognitive Motor Function Research Group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72A01">
        <w:rPr>
          <w:rFonts w:ascii="Times New Roman" w:eastAsia="Times New Roman" w:hAnsi="Times New Roman" w:cs="Times New Roman"/>
          <w:sz w:val="24"/>
          <w:szCs w:val="24"/>
        </w:rPr>
        <w:t>Research Centre for Musculoskeletal Science &amp; Sports Medicine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Dept of Life Sciences, Faculty of Science and Engineering, </w:t>
      </w:r>
      <w:r w:rsidRPr="0041689F">
        <w:rPr>
          <w:rFonts w:ascii="Times New Roman" w:eastAsia="Times New Roman" w:hAnsi="Times New Roman" w:cs="Times New Roman"/>
          <w:sz w:val="24"/>
          <w:szCs w:val="24"/>
        </w:rPr>
        <w:t xml:space="preserve">Manchester Metropolitan University, Manchester,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M1 5GD, </w:t>
      </w:r>
      <w:r w:rsidRPr="0041689F">
        <w:rPr>
          <w:rFonts w:ascii="Times New Roman" w:eastAsia="Times New Roman" w:hAnsi="Times New Roman" w:cs="Times New Roman"/>
          <w:sz w:val="24"/>
          <w:szCs w:val="24"/>
        </w:rPr>
        <w:t>UK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D1C026" w14:textId="77777777" w:rsidR="00C73392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56D84" w14:textId="77777777" w:rsidR="00C73392" w:rsidRPr="0041689F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71029" w14:textId="77777777" w:rsidR="00C73392" w:rsidRPr="00E84FA0" w:rsidRDefault="00C73392" w:rsidP="00C7339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E84FA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*</w:t>
      </w:r>
      <w:r w:rsidRPr="00E84FA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Corresponding author: </w:t>
      </w:r>
    </w:p>
    <w:p w14:paraId="0603B902" w14:textId="77777777" w:rsidR="00C73392" w:rsidRPr="00803E16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3E16">
        <w:rPr>
          <w:rFonts w:ascii="Times New Roman" w:eastAsia="Times New Roman" w:hAnsi="Times New Roman" w:cs="Times New Roman"/>
          <w:sz w:val="24"/>
          <w:szCs w:val="24"/>
          <w:lang w:val="it-IT"/>
        </w:rPr>
        <w:t>Via Enrico Melen, 83, 16152 Genova GE</w:t>
      </w:r>
    </w:p>
    <w:p w14:paraId="57DD3979" w14:textId="77777777" w:rsidR="00C73392" w:rsidRPr="00803E16" w:rsidRDefault="00C73392" w:rsidP="00C73392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3E16">
        <w:rPr>
          <w:rFonts w:ascii="Times New Roman" w:eastAsia="Times New Roman" w:hAnsi="Times New Roman" w:cs="Times New Roman"/>
          <w:sz w:val="24"/>
          <w:szCs w:val="24"/>
          <w:lang w:val="it-IT"/>
        </w:rPr>
        <w:t>amel.cherif@iit.it</w:t>
      </w:r>
    </w:p>
    <w:p w14:paraId="5CF2B630" w14:textId="77777777" w:rsidR="00C73392" w:rsidRPr="00803E16" w:rsidRDefault="00612105" w:rsidP="00C7339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hyperlink r:id="rId5" w:history="1">
        <w:r w:rsidR="00C73392" w:rsidRPr="00803E16">
          <w:rPr>
            <w:rStyle w:val="Hyperlink"/>
            <w:rFonts w:ascii="Times New Roman" w:hAnsi="Times New Roman" w:cs="Times New Roman"/>
            <w:sz w:val="24"/>
            <w:szCs w:val="24"/>
            <w:lang w:val="it-IT"/>
          </w:rPr>
          <w:t>ORCID: 0000-0002-1531-6943</w:t>
        </w:r>
      </w:hyperlink>
    </w:p>
    <w:p w14:paraId="41E2B7EB" w14:textId="66444A78" w:rsidR="00C73392" w:rsidRDefault="00C7339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283F7D33" w14:textId="774A4333" w:rsidR="00876591" w:rsidRDefault="00876591" w:rsidP="0087659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B24DE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</w:t>
      </w:r>
      <w:r w:rsidR="00C73392">
        <w:rPr>
          <w:rFonts w:ascii="Times New Roman" w:hAnsi="Times New Roman" w:cs="Times New Roman"/>
          <w:b/>
          <w:sz w:val="24"/>
          <w:szCs w:val="24"/>
          <w:lang w:val="en-GB"/>
        </w:rPr>
        <w:t>LEMENTARY</w:t>
      </w:r>
      <w:r w:rsidRPr="000B24D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INFORMATION</w:t>
      </w:r>
    </w:p>
    <w:p w14:paraId="283F7D34" w14:textId="77777777" w:rsidR="00E96647" w:rsidRDefault="00E96647" w:rsidP="00E9664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96647">
        <w:rPr>
          <w:rFonts w:ascii="Times New Roman" w:hAnsi="Times New Roman" w:cs="Times New Roman"/>
          <w:sz w:val="24"/>
          <w:szCs w:val="24"/>
          <w:lang w:val="en-GB"/>
        </w:rPr>
        <w:t>This paper has supplemental material</w:t>
      </w:r>
      <w:r w:rsidR="00AB31B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83F7D35" w14:textId="77777777" w:rsidR="00E96647" w:rsidRPr="00E57275" w:rsidRDefault="00E57275" w:rsidP="00E9664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 Video 1 </w:t>
      </w:r>
      <w:r w:rsidR="0085712B" w:rsidRPr="0085712B">
        <w:rPr>
          <w:rFonts w:ascii="Times New Roman" w:hAnsi="Times New Roman" w:cs="Times New Roman"/>
          <w:b/>
          <w:sz w:val="24"/>
          <w:szCs w:val="24"/>
          <w:lang w:val="en-GB"/>
        </w:rPr>
        <w:t xml:space="preserve">Illustration of motion and actuation of the </w:t>
      </w:r>
      <w:r w:rsidR="00E96647" w:rsidRPr="0085712B">
        <w:rPr>
          <w:rFonts w:ascii="Times New Roman" w:hAnsi="Times New Roman" w:cs="Times New Roman"/>
          <w:b/>
          <w:sz w:val="24"/>
          <w:szCs w:val="24"/>
          <w:lang w:val="en-GB"/>
        </w:rPr>
        <w:t>apparatus</w:t>
      </w:r>
      <w:r w:rsidR="0085712B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  <w:r w:rsidR="0085712B">
        <w:rPr>
          <w:rFonts w:ascii="Times New Roman" w:hAnsi="Times New Roman" w:cs="Times New Roman"/>
          <w:sz w:val="24"/>
          <w:szCs w:val="24"/>
          <w:lang w:val="en-GB"/>
        </w:rPr>
        <w:t>The apparatus</w:t>
      </w:r>
      <w:r w:rsidR="00E96647">
        <w:rPr>
          <w:rFonts w:ascii="Times New Roman" w:hAnsi="Times New Roman" w:cs="Times New Roman"/>
          <w:sz w:val="24"/>
          <w:szCs w:val="24"/>
          <w:lang w:val="en-GB"/>
        </w:rPr>
        <w:t xml:space="preserve"> (WBM) </w:t>
      </w:r>
      <w:r w:rsidR="00E96647"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 xml:space="preserve">actuated </w:t>
      </w:r>
      <w:r w:rsidR="00E96647" w:rsidRPr="00E96647">
        <w:rPr>
          <w:rFonts w:ascii="Times New Roman" w:hAnsi="Times New Roman" w:cs="Times New Roman"/>
          <w:sz w:val="24"/>
          <w:szCs w:val="24"/>
          <w:lang w:val="en-GB"/>
        </w:rPr>
        <w:t>myoelectrically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 xml:space="preserve">.  In this video,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sEMG signals from 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>two</w:t>
      </w:r>
      <w:r w:rsidR="008138E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arm</w:t>
      </w:r>
      <w:r w:rsidR="00E96647"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 muscles are acquired and used to generate </w:t>
      </w:r>
      <w:r w:rsidR="00E96647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the control signal. </w:t>
      </w:r>
      <w:r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This signal 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 xml:space="preserve">drives an unstable, second order system (virtual inverted pendulum).  The real </w:t>
      </w:r>
      <w:r w:rsidR="00E96647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WBM 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 xml:space="preserve">is actuated by a direct drive linear servotube to </w:t>
      </w:r>
      <w:r w:rsidRPr="009F0E57">
        <w:rPr>
          <w:rFonts w:ascii="Times New Roman" w:hAnsi="Times New Roman" w:cs="Times New Roman"/>
          <w:sz w:val="24"/>
          <w:szCs w:val="24"/>
          <w:lang w:val="en-GB"/>
        </w:rPr>
        <w:t>rotate</w:t>
      </w:r>
      <w:r w:rsidR="00E96647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 around i</w:t>
      </w:r>
      <w:r w:rsidR="00D77B02">
        <w:rPr>
          <w:rFonts w:ascii="Times New Roman" w:hAnsi="Times New Roman" w:cs="Times New Roman"/>
          <w:sz w:val="24"/>
          <w:szCs w:val="24"/>
          <w:lang w:val="en-GB"/>
        </w:rPr>
        <w:t xml:space="preserve">ts single axis of rotation.  The position of the WBM is controlled to follow the position of the virtual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inverted pendulum with a delay of approximately 4 ms.  With a longer delay, the position is displayed visually on the screen by the green ball.  </w:t>
      </w:r>
      <w:r w:rsidR="0085712B" w:rsidRPr="009F0E57">
        <w:rPr>
          <w:rFonts w:ascii="Times New Roman" w:hAnsi="Times New Roman" w:cs="Times New Roman"/>
          <w:sz w:val="24"/>
          <w:szCs w:val="24"/>
          <w:lang w:val="en-GB"/>
        </w:rPr>
        <w:t>In this example, for visibility, c</w:t>
      </w:r>
      <w:r w:rsidR="009372E2" w:rsidRPr="009F0E57">
        <w:rPr>
          <w:rFonts w:ascii="Times New Roman" w:hAnsi="Times New Roman" w:cs="Times New Roman"/>
          <w:sz w:val="24"/>
          <w:szCs w:val="24"/>
          <w:lang w:val="en-GB"/>
        </w:rPr>
        <w:t>ontraction</w:t>
      </w:r>
      <w:r w:rsidR="008138E7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85712B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deltoid </w:t>
      </w:r>
      <w:r w:rsidR="008138E7" w:rsidRPr="009F0E57">
        <w:rPr>
          <w:rFonts w:ascii="Times New Roman" w:hAnsi="Times New Roman" w:cs="Times New Roman"/>
          <w:sz w:val="24"/>
          <w:szCs w:val="24"/>
          <w:lang w:val="en-GB"/>
        </w:rPr>
        <w:t>makes the WBM lean forwards; activation of the triceps makes the WBM lean backwards.</w:t>
      </w:r>
      <w:r w:rsidR="008E603A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 This video </w:t>
      </w:r>
      <w:r w:rsidR="000823C0">
        <w:rPr>
          <w:rFonts w:ascii="Times New Roman" w:hAnsi="Times New Roman" w:cs="Times New Roman"/>
          <w:sz w:val="24"/>
          <w:szCs w:val="24"/>
          <w:lang w:val="en-GB"/>
        </w:rPr>
        <w:t>illustrates</w:t>
      </w:r>
      <w:r w:rsidR="008E603A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CB4198">
        <w:rPr>
          <w:rFonts w:ascii="Times New Roman" w:hAnsi="Times New Roman" w:cs="Times New Roman"/>
          <w:sz w:val="24"/>
          <w:szCs w:val="24"/>
          <w:lang w:val="en-GB"/>
        </w:rPr>
        <w:t xml:space="preserve">process of controlling the WBM using </w:t>
      </w:r>
      <w:r w:rsidR="00DD43D8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myoelectric </w:t>
      </w:r>
      <w:r w:rsidR="00CB4198">
        <w:rPr>
          <w:rFonts w:ascii="Times New Roman" w:hAnsi="Times New Roman" w:cs="Times New Roman"/>
          <w:sz w:val="24"/>
          <w:szCs w:val="24"/>
          <w:lang w:val="en-GB"/>
        </w:rPr>
        <w:t>signals</w:t>
      </w:r>
      <w:r w:rsidR="008E603A" w:rsidRPr="009F0E57">
        <w:rPr>
          <w:rFonts w:ascii="Times New Roman" w:hAnsi="Times New Roman" w:cs="Times New Roman"/>
          <w:sz w:val="24"/>
          <w:szCs w:val="24"/>
          <w:lang w:val="en-GB"/>
        </w:rPr>
        <w:t>. Our experimental setup</w:t>
      </w:r>
      <w:r w:rsidR="00DD43D8" w:rsidRPr="009F0E57">
        <w:rPr>
          <w:rFonts w:ascii="Times New Roman" w:hAnsi="Times New Roman" w:cs="Times New Roman"/>
          <w:sz w:val="24"/>
          <w:szCs w:val="24"/>
          <w:lang w:val="en-GB"/>
        </w:rPr>
        <w:t>, which mimics postural balance,</w:t>
      </w:r>
      <w:r w:rsidR="008E603A" w:rsidRPr="009F0E57">
        <w:rPr>
          <w:rFonts w:ascii="Times New Roman" w:hAnsi="Times New Roman" w:cs="Times New Roman"/>
          <w:sz w:val="24"/>
          <w:szCs w:val="24"/>
          <w:lang w:val="en-GB"/>
        </w:rPr>
        <w:t xml:space="preserve"> is shown in Supp Video 2.</w:t>
      </w:r>
    </w:p>
    <w:p w14:paraId="7B651A15" w14:textId="77777777" w:rsidR="00300F79" w:rsidRDefault="00E96647" w:rsidP="00300F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96647">
        <w:rPr>
          <w:rFonts w:ascii="Times New Roman" w:hAnsi="Times New Roman" w:cs="Times New Roman"/>
          <w:b/>
          <w:sz w:val="24"/>
          <w:szCs w:val="24"/>
          <w:lang w:val="en-GB"/>
        </w:rPr>
        <w:t>Supp Video 2</w:t>
      </w:r>
      <w:r w:rsidR="001521B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Illustration of experimental setup</w:t>
      </w:r>
      <w:r w:rsidR="00AB31BC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C020D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The participant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 xml:space="preserve">is strapped to the apparatus (WBM)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stands upright with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 xml:space="preserve"> their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 feet on 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>horizontal surface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 fixed to the ground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>.  The WBM is a single segment board which rotates around a single axis of rotation aligned approximatel</w:t>
      </w:r>
      <w:r w:rsidR="007C7DDC">
        <w:rPr>
          <w:rFonts w:ascii="Times New Roman" w:hAnsi="Times New Roman" w:cs="Times New Roman"/>
          <w:sz w:val="24"/>
          <w:szCs w:val="24"/>
          <w:lang w:val="en-GB"/>
        </w:rPr>
        <w:t xml:space="preserve">y with the human ankle joints.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The WBM is 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 xml:space="preserve">actuated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myoelectrically</w:t>
      </w:r>
      <w:r w:rsidR="007C7DDC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sEMG signals from 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ibialis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A</w:t>
      </w:r>
      <w:r>
        <w:rPr>
          <w:rFonts w:ascii="Times New Roman" w:hAnsi="Times New Roman" w:cs="Times New Roman"/>
          <w:sz w:val="24"/>
          <w:szCs w:val="24"/>
          <w:lang w:val="en-GB"/>
        </w:rPr>
        <w:t>nterior and Calf muscles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in both legs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are acquired and used to generate the control signal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 representin</w:t>
      </w:r>
      <w:r w:rsidR="00C020DB">
        <w:rPr>
          <w:rFonts w:ascii="Times New Roman" w:hAnsi="Times New Roman" w:cs="Times New Roman"/>
          <w:sz w:val="24"/>
          <w:szCs w:val="24"/>
          <w:lang w:val="en-GB"/>
        </w:rPr>
        <w:t>g a combined net ankle torque. The control is myo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electric only and </w:t>
      </w:r>
      <w:r w:rsidR="00C020DB">
        <w:rPr>
          <w:rFonts w:ascii="Times New Roman" w:hAnsi="Times New Roman" w:cs="Times New Roman"/>
          <w:sz w:val="24"/>
          <w:szCs w:val="24"/>
          <w:lang w:val="en-GB"/>
        </w:rPr>
        <w:t xml:space="preserve">contains no passive component. </w:t>
      </w:r>
      <w:r w:rsidR="001521B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WBM provides the participant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>haptic feedback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, natural visual feedback and natural vestibular feedback 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>motion of the unstable second order system (virtual inverted pendulum with time constant of an adult human)</w:t>
      </w:r>
      <w:r w:rsidRPr="00E96647">
        <w:rPr>
          <w:rFonts w:ascii="Times New Roman" w:hAnsi="Times New Roman" w:cs="Times New Roman"/>
          <w:sz w:val="24"/>
          <w:szCs w:val="24"/>
          <w:lang w:val="en-GB"/>
        </w:rPr>
        <w:t xml:space="preserve"> rotating around </w:t>
      </w:r>
      <w:r w:rsidR="0005176A">
        <w:rPr>
          <w:rFonts w:ascii="Times New Roman" w:hAnsi="Times New Roman" w:cs="Times New Roman"/>
          <w:sz w:val="24"/>
          <w:szCs w:val="24"/>
          <w:lang w:val="en-GB"/>
        </w:rPr>
        <w:t xml:space="preserve">the real axis of rotation in line approximately with the participant ankle joints. </w:t>
      </w:r>
    </w:p>
    <w:p w14:paraId="22074FCD" w14:textId="70A683BF" w:rsidR="00300F79" w:rsidRDefault="00035B1F" w:rsidP="00300F7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D78DD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 Figure 1-15 </w:t>
      </w:r>
      <w:r w:rsidRPr="006D78DD">
        <w:rPr>
          <w:rFonts w:ascii="Times New Roman" w:hAnsi="Times New Roman" w:cs="Times New Roman"/>
          <w:sz w:val="24"/>
          <w:szCs w:val="24"/>
          <w:lang w:val="en-GB"/>
        </w:rPr>
        <w:t>Trend of the measures of performance and manner of performance throughout practice for each participant</w:t>
      </w:r>
      <w:r w:rsidR="004C2A1A">
        <w:rPr>
          <w:rFonts w:ascii="Times New Roman" w:hAnsi="Times New Roman" w:cs="Times New Roman"/>
          <w:sz w:val="24"/>
          <w:szCs w:val="24"/>
          <w:lang w:val="en-GB"/>
        </w:rPr>
        <w:t xml:space="preserve"> (P1-P15)</w:t>
      </w:r>
      <w:r w:rsidRPr="006D78DD">
        <w:rPr>
          <w:rFonts w:ascii="Times New Roman" w:hAnsi="Times New Roman" w:cs="Times New Roman"/>
          <w:sz w:val="24"/>
          <w:szCs w:val="24"/>
          <w:lang w:val="en-GB"/>
        </w:rPr>
        <w:t>. In each plot, the x axis represents the sessions and the y axis represents one of the measures. Starting from the top, the measures illustrated are: correlation (L), acceleration (a), co-contraction (CC), effort(E), sway and success time (ST).</w:t>
      </w:r>
    </w:p>
    <w:p w14:paraId="74724A60" w14:textId="0D8D282B" w:rsidR="001D2046" w:rsidRPr="00AB31BC" w:rsidRDefault="00035B1F" w:rsidP="004C2A1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D78D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 </w:t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938A2DD" wp14:editId="1CCCC1A4">
            <wp:extent cx="2859024" cy="66324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B24280D" wp14:editId="452169B1">
            <wp:extent cx="2859024" cy="66324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96EE71B" wp14:editId="4EA4BB98">
            <wp:extent cx="2859024" cy="66324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3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1D6B1F0" wp14:editId="4474F5DD">
            <wp:extent cx="2859024" cy="663244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4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3BF95FA" wp14:editId="57E95D0E">
            <wp:extent cx="2859024" cy="663244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5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97BCFA2" wp14:editId="7DD95423">
            <wp:extent cx="2859024" cy="663244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6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3F66B32" wp14:editId="6F7B0745">
            <wp:extent cx="2859024" cy="663244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7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EB7FD61" wp14:editId="73806553">
            <wp:extent cx="2859024" cy="663244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8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F5871CF" wp14:editId="4F12CC31">
            <wp:extent cx="2859024" cy="663244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9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E837732" wp14:editId="3480819F">
            <wp:extent cx="2859024" cy="663244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0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E3EBF07" wp14:editId="08333395">
            <wp:extent cx="2859024" cy="663244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1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35A26A2" wp14:editId="64890F82">
            <wp:extent cx="2859024" cy="663244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2.t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51BAED5" wp14:editId="620ECFC2">
            <wp:extent cx="2857500" cy="6629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3.t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2503B43" wp14:editId="2AFE2E2A">
            <wp:extent cx="2857500" cy="6629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4.t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204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45E7C02" wp14:editId="37C80768">
            <wp:extent cx="2859024" cy="663244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Figure15.t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663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7D36" w14:textId="3D40D946" w:rsidR="00E96647" w:rsidRPr="00AB31BC" w:rsidRDefault="00E96647" w:rsidP="00E9664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E96647" w:rsidRPr="00AB31BC" w:rsidSect="006F7E2F">
      <w:pgSz w:w="11906" w:h="16838"/>
      <w:pgMar w:top="1417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B51"/>
    <w:rsid w:val="00035B1F"/>
    <w:rsid w:val="0005176A"/>
    <w:rsid w:val="000823C0"/>
    <w:rsid w:val="00143EC4"/>
    <w:rsid w:val="001521B1"/>
    <w:rsid w:val="001D2046"/>
    <w:rsid w:val="00212CBE"/>
    <w:rsid w:val="0025637F"/>
    <w:rsid w:val="002D4788"/>
    <w:rsid w:val="002D6846"/>
    <w:rsid w:val="00300F79"/>
    <w:rsid w:val="00421DA8"/>
    <w:rsid w:val="004C2A1A"/>
    <w:rsid w:val="005B143E"/>
    <w:rsid w:val="005D4560"/>
    <w:rsid w:val="00612105"/>
    <w:rsid w:val="006D78DD"/>
    <w:rsid w:val="006F7E2F"/>
    <w:rsid w:val="007350B4"/>
    <w:rsid w:val="007C7DDC"/>
    <w:rsid w:val="007D3195"/>
    <w:rsid w:val="008138E7"/>
    <w:rsid w:val="0085712B"/>
    <w:rsid w:val="00876591"/>
    <w:rsid w:val="008E603A"/>
    <w:rsid w:val="009372E2"/>
    <w:rsid w:val="009F0E57"/>
    <w:rsid w:val="00AB31BC"/>
    <w:rsid w:val="00C020DB"/>
    <w:rsid w:val="00C73392"/>
    <w:rsid w:val="00CB4198"/>
    <w:rsid w:val="00D77B02"/>
    <w:rsid w:val="00DD43D8"/>
    <w:rsid w:val="00E41DBE"/>
    <w:rsid w:val="00E57275"/>
    <w:rsid w:val="00E91B51"/>
    <w:rsid w:val="00E96647"/>
    <w:rsid w:val="00FA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7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9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7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2C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2C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C9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C73392"/>
    <w:pPr>
      <w:spacing w:after="0" w:line="240" w:lineRule="auto"/>
    </w:pPr>
    <w:rPr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C73392"/>
    <w:rPr>
      <w:lang w:val="en-GB"/>
    </w:rPr>
  </w:style>
  <w:style w:type="character" w:styleId="Hyperlink">
    <w:name w:val="Hyperlink"/>
    <w:basedOn w:val="DefaultParagraphFont"/>
    <w:uiPriority w:val="99"/>
    <w:unhideWhenUsed/>
    <w:rsid w:val="00C733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9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7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2C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2C9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C9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C73392"/>
    <w:pPr>
      <w:spacing w:after="0" w:line="240" w:lineRule="auto"/>
    </w:pPr>
    <w:rPr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C73392"/>
    <w:rPr>
      <w:lang w:val="en-GB"/>
    </w:rPr>
  </w:style>
  <w:style w:type="character" w:styleId="Hyperlink">
    <w:name w:val="Hyperlink"/>
    <w:basedOn w:val="DefaultParagraphFont"/>
    <w:uiPriority w:val="99"/>
    <w:unhideWhenUsed/>
    <w:rsid w:val="00C733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image" Target="media/image13.ti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17" Type="http://schemas.openxmlformats.org/officeDocument/2006/relationships/image" Target="media/image12.tif"/><Relationship Id="rId2" Type="http://schemas.microsoft.com/office/2007/relationships/stylesWithEffects" Target="stylesWithEffects.xml"/><Relationship Id="rId16" Type="http://schemas.openxmlformats.org/officeDocument/2006/relationships/image" Target="media/image11.tif"/><Relationship Id="rId20" Type="http://schemas.openxmlformats.org/officeDocument/2006/relationships/image" Target="media/image15.tif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hyperlink" Target="https://orcid.org/0000-0002-1531-6943" TargetMode="External"/><Relationship Id="rId15" Type="http://schemas.openxmlformats.org/officeDocument/2006/relationships/image" Target="media/image10.tif"/><Relationship Id="rId10" Type="http://schemas.openxmlformats.org/officeDocument/2006/relationships/image" Target="media/image5.tif"/><Relationship Id="rId19" Type="http://schemas.openxmlformats.org/officeDocument/2006/relationships/image" Target="media/image14.tif"/><Relationship Id="rId4" Type="http://schemas.openxmlformats.org/officeDocument/2006/relationships/webSettings" Target="webSettings.xml"/><Relationship Id="rId9" Type="http://schemas.openxmlformats.org/officeDocument/2006/relationships/image" Target="media/image4.tif"/><Relationship Id="rId14" Type="http://schemas.openxmlformats.org/officeDocument/2006/relationships/image" Target="media/image9.t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17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 Cherif</dc:creator>
  <cp:lastModifiedBy>Amel Cherif</cp:lastModifiedBy>
  <cp:revision>14</cp:revision>
  <cp:lastPrinted>2019-10-09T08:25:00Z</cp:lastPrinted>
  <dcterms:created xsi:type="dcterms:W3CDTF">2019-10-08T08:20:00Z</dcterms:created>
  <dcterms:modified xsi:type="dcterms:W3CDTF">2020-01-30T11:47:00Z</dcterms:modified>
</cp:coreProperties>
</file>