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E9195" w14:textId="77777777" w:rsidR="001851D9" w:rsidRPr="00A33AC9" w:rsidRDefault="001851D9" w:rsidP="001851D9">
      <w:pPr>
        <w:pStyle w:val="NoSpacing"/>
        <w:spacing w:line="360" w:lineRule="auto"/>
        <w:rPr>
          <w:rFonts w:cs="Times New Roman"/>
          <w:b/>
          <w:sz w:val="40"/>
          <w:szCs w:val="40"/>
          <w:lang w:val="en-CA"/>
        </w:rPr>
      </w:pPr>
      <w:r>
        <w:rPr>
          <w:rFonts w:cs="Times New Roman"/>
          <w:b/>
          <w:sz w:val="40"/>
          <w:szCs w:val="40"/>
          <w:lang w:val="en-CA"/>
        </w:rPr>
        <w:t>Oligomeric amyloid-β induces early and widespread changes to the proteome in human iPSC-derived neurons</w:t>
      </w:r>
    </w:p>
    <w:p w14:paraId="5F93E6BB" w14:textId="77777777" w:rsidR="001851D9" w:rsidRPr="006B694B" w:rsidRDefault="001851D9" w:rsidP="001851D9">
      <w:pPr>
        <w:pStyle w:val="NoSpacing"/>
        <w:spacing w:line="360" w:lineRule="auto"/>
        <w:rPr>
          <w:rFonts w:cs="Times New Roman"/>
          <w:lang w:val="en-CA"/>
        </w:rPr>
      </w:pPr>
    </w:p>
    <w:p w14:paraId="480784ED" w14:textId="0B4D3D7B" w:rsidR="001851D9" w:rsidRPr="006B694B" w:rsidRDefault="001851D9" w:rsidP="001851D9">
      <w:pPr>
        <w:pStyle w:val="NoSpacing"/>
        <w:spacing w:line="360" w:lineRule="auto"/>
        <w:rPr>
          <w:rFonts w:cs="Times New Roman"/>
          <w:lang w:val="en-CA"/>
        </w:rPr>
      </w:pPr>
      <w:r w:rsidRPr="006B694B">
        <w:rPr>
          <w:rFonts w:cs="Times New Roman"/>
          <w:lang w:val="en-CA"/>
        </w:rPr>
        <w:t>Christopher Sackman</w:t>
      </w:r>
      <w:r>
        <w:rPr>
          <w:rFonts w:cs="Times New Roman"/>
          <w:lang w:val="en-CA"/>
        </w:rPr>
        <w:t>n</w:t>
      </w:r>
      <w:r w:rsidRPr="006B694B">
        <w:rPr>
          <w:rFonts w:cs="Times New Roman"/>
          <w:lang w:val="en-CA"/>
        </w:rPr>
        <w:t>, Martin Hallbeck</w:t>
      </w:r>
    </w:p>
    <w:p w14:paraId="178A8601" w14:textId="77777777" w:rsidR="001851D9" w:rsidRDefault="001851D9">
      <w:r>
        <w:br w:type="page"/>
      </w:r>
    </w:p>
    <w:p w14:paraId="6186CC2D" w14:textId="77777777" w:rsidR="00812404" w:rsidRDefault="00812404" w:rsidP="001851D9">
      <w:pPr>
        <w:pStyle w:val="Caption"/>
        <w:keepNext/>
        <w:rPr>
          <w:i w:val="0"/>
          <w:color w:val="000000" w:themeColor="text1"/>
          <w:sz w:val="48"/>
          <w:szCs w:val="22"/>
        </w:rPr>
        <w:sectPr w:rsidR="00812404" w:rsidSect="00C77703">
          <w:footerReference w:type="default" r:id="rId7"/>
          <w:pgSz w:w="11906" w:h="16838"/>
          <w:pgMar w:top="1440" w:right="1440" w:bottom="1440" w:left="1440" w:header="708" w:footer="708" w:gutter="0"/>
          <w:cols w:space="708"/>
          <w:docGrid w:linePitch="360"/>
        </w:sectPr>
      </w:pPr>
    </w:p>
    <w:p w14:paraId="025CA7E1" w14:textId="115AC00F" w:rsidR="001851D9" w:rsidRDefault="001851D9" w:rsidP="001851D9">
      <w:pPr>
        <w:pStyle w:val="Caption"/>
        <w:keepNext/>
        <w:rPr>
          <w:i w:val="0"/>
          <w:color w:val="000000" w:themeColor="text1"/>
          <w:sz w:val="48"/>
          <w:szCs w:val="22"/>
        </w:rPr>
      </w:pPr>
      <w:r w:rsidRPr="001851D9">
        <w:rPr>
          <w:i w:val="0"/>
          <w:color w:val="000000" w:themeColor="text1"/>
          <w:sz w:val="48"/>
          <w:szCs w:val="22"/>
        </w:rPr>
        <w:lastRenderedPageBreak/>
        <w:t>Supplementary Tables</w:t>
      </w:r>
    </w:p>
    <w:p w14:paraId="48205258" w14:textId="54109602" w:rsidR="0075548C" w:rsidRPr="00261C72" w:rsidRDefault="0075548C" w:rsidP="0075548C">
      <w:pPr>
        <w:pStyle w:val="Caption"/>
        <w:keepNext/>
        <w:rPr>
          <w:i w:val="0"/>
          <w:color w:val="000000" w:themeColor="text1"/>
          <w:sz w:val="22"/>
          <w:szCs w:val="22"/>
        </w:rPr>
      </w:pPr>
      <w:r w:rsidRPr="00261C72">
        <w:rPr>
          <w:i w:val="0"/>
          <w:color w:val="000000" w:themeColor="text1"/>
          <w:sz w:val="22"/>
          <w:szCs w:val="22"/>
        </w:rPr>
        <w:t xml:space="preserve">Supplementary Table </w:t>
      </w:r>
      <w:r w:rsidR="00465097">
        <w:rPr>
          <w:i w:val="0"/>
          <w:color w:val="000000" w:themeColor="text1"/>
          <w:sz w:val="22"/>
          <w:szCs w:val="22"/>
        </w:rPr>
        <w:t>S</w:t>
      </w:r>
      <w:r w:rsidRPr="00261C72">
        <w:rPr>
          <w:i w:val="0"/>
          <w:color w:val="000000" w:themeColor="text1"/>
          <w:sz w:val="22"/>
          <w:szCs w:val="22"/>
        </w:rPr>
        <w:t>1. List of antibodies used in the study.</w:t>
      </w:r>
    </w:p>
    <w:tbl>
      <w:tblPr>
        <w:tblStyle w:val="GridTable6Colorful"/>
        <w:tblW w:w="5000" w:type="pct"/>
        <w:tblLook w:val="04A0" w:firstRow="1" w:lastRow="0" w:firstColumn="1" w:lastColumn="0" w:noHBand="0" w:noVBand="1"/>
      </w:tblPr>
      <w:tblGrid>
        <w:gridCol w:w="3939"/>
        <w:gridCol w:w="1755"/>
        <w:gridCol w:w="3872"/>
        <w:gridCol w:w="4382"/>
      </w:tblGrid>
      <w:tr w:rsidR="0075548C" w:rsidRPr="00465097" w14:paraId="76DAD8F1" w14:textId="77777777" w:rsidTr="002A4C45">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12" w:type="pct"/>
          </w:tcPr>
          <w:p w14:paraId="1B03D23D" w14:textId="77777777" w:rsidR="0075548C" w:rsidRPr="00465097" w:rsidRDefault="0075548C" w:rsidP="0092406B">
            <w:pPr>
              <w:jc w:val="center"/>
              <w:rPr>
                <w:sz w:val="18"/>
              </w:rPr>
            </w:pPr>
            <w:r w:rsidRPr="00465097">
              <w:rPr>
                <w:sz w:val="18"/>
              </w:rPr>
              <w:t>Antibody</w:t>
            </w:r>
          </w:p>
        </w:tc>
        <w:tc>
          <w:tcPr>
            <w:tcW w:w="629" w:type="pct"/>
          </w:tcPr>
          <w:p w14:paraId="7CA52095" w14:textId="77777777" w:rsidR="0075548C" w:rsidRPr="00465097" w:rsidRDefault="0075548C" w:rsidP="0092406B">
            <w:pPr>
              <w:jc w:val="center"/>
              <w:cnfStyle w:val="100000000000" w:firstRow="1" w:lastRow="0" w:firstColumn="0" w:lastColumn="0" w:oddVBand="0" w:evenVBand="0" w:oddHBand="0" w:evenHBand="0" w:firstRowFirstColumn="0" w:firstRowLastColumn="0" w:lastRowFirstColumn="0" w:lastRowLastColumn="0"/>
              <w:rPr>
                <w:sz w:val="18"/>
              </w:rPr>
            </w:pPr>
            <w:r w:rsidRPr="00465097">
              <w:rPr>
                <w:sz w:val="18"/>
              </w:rPr>
              <w:t>Dilution</w:t>
            </w:r>
          </w:p>
        </w:tc>
        <w:tc>
          <w:tcPr>
            <w:tcW w:w="1388" w:type="pct"/>
          </w:tcPr>
          <w:p w14:paraId="65DFFDB2" w14:textId="77777777" w:rsidR="0075548C" w:rsidRPr="00465097" w:rsidRDefault="0075548C" w:rsidP="0092406B">
            <w:pPr>
              <w:jc w:val="center"/>
              <w:cnfStyle w:val="100000000000" w:firstRow="1" w:lastRow="0" w:firstColumn="0" w:lastColumn="0" w:oddVBand="0" w:evenVBand="0" w:oddHBand="0" w:evenHBand="0" w:firstRowFirstColumn="0" w:firstRowLastColumn="0" w:lastRowFirstColumn="0" w:lastRowLastColumn="0"/>
              <w:rPr>
                <w:sz w:val="18"/>
              </w:rPr>
            </w:pPr>
            <w:r w:rsidRPr="00465097">
              <w:rPr>
                <w:sz w:val="18"/>
              </w:rPr>
              <w:t>Distributor</w:t>
            </w:r>
          </w:p>
        </w:tc>
        <w:tc>
          <w:tcPr>
            <w:tcW w:w="1571" w:type="pct"/>
          </w:tcPr>
          <w:p w14:paraId="5D148262" w14:textId="77777777" w:rsidR="0075548C" w:rsidRPr="00465097" w:rsidRDefault="0075548C" w:rsidP="0092406B">
            <w:pPr>
              <w:jc w:val="center"/>
              <w:cnfStyle w:val="100000000000" w:firstRow="1" w:lastRow="0" w:firstColumn="0" w:lastColumn="0" w:oddVBand="0" w:evenVBand="0" w:oddHBand="0" w:evenHBand="0" w:firstRowFirstColumn="0" w:firstRowLastColumn="0" w:lastRowFirstColumn="0" w:lastRowLastColumn="0"/>
              <w:rPr>
                <w:sz w:val="18"/>
              </w:rPr>
            </w:pPr>
            <w:r w:rsidRPr="00465097">
              <w:rPr>
                <w:sz w:val="18"/>
              </w:rPr>
              <w:t>Product Number</w:t>
            </w:r>
          </w:p>
        </w:tc>
      </w:tr>
      <w:tr w:rsidR="0075548C" w:rsidRPr="00465097" w14:paraId="20E765BF" w14:textId="77777777" w:rsidTr="002A4C45">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12" w:type="pct"/>
          </w:tcPr>
          <w:p w14:paraId="1E9531FB" w14:textId="555EE0CB" w:rsidR="0075548C" w:rsidRPr="00465097" w:rsidRDefault="002A4C45" w:rsidP="0075548C">
            <w:pPr>
              <w:rPr>
                <w:sz w:val="18"/>
              </w:rPr>
            </w:pPr>
            <w:r w:rsidRPr="00465097">
              <w:rPr>
                <w:sz w:val="18"/>
              </w:rPr>
              <w:t>VAMP2</w:t>
            </w:r>
          </w:p>
        </w:tc>
        <w:tc>
          <w:tcPr>
            <w:tcW w:w="629" w:type="pct"/>
          </w:tcPr>
          <w:p w14:paraId="5CAB3483" w14:textId="7FBAC64A" w:rsidR="0075548C" w:rsidRPr="00465097" w:rsidRDefault="002A4C45" w:rsidP="0092406B">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1:1000</w:t>
            </w:r>
          </w:p>
        </w:tc>
        <w:tc>
          <w:tcPr>
            <w:tcW w:w="1388" w:type="pct"/>
          </w:tcPr>
          <w:p w14:paraId="2F0A66A0" w14:textId="786F6C8D" w:rsidR="0075548C" w:rsidRPr="00465097" w:rsidRDefault="002A4C45" w:rsidP="0092406B">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Cell Signaling Technology</w:t>
            </w:r>
          </w:p>
        </w:tc>
        <w:tc>
          <w:tcPr>
            <w:tcW w:w="1571" w:type="pct"/>
          </w:tcPr>
          <w:p w14:paraId="3D0FC438" w14:textId="73FBC2B1" w:rsidR="0075548C" w:rsidRPr="00465097" w:rsidRDefault="002A4C45" w:rsidP="0092406B">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13508 (Clone D601A)</w:t>
            </w:r>
          </w:p>
        </w:tc>
      </w:tr>
      <w:tr w:rsidR="00CF7D55" w:rsidRPr="00465097" w14:paraId="704FD940" w14:textId="77777777" w:rsidTr="002A4C45">
        <w:trPr>
          <w:trHeight w:val="261"/>
        </w:trPr>
        <w:tc>
          <w:tcPr>
            <w:cnfStyle w:val="001000000000" w:firstRow="0" w:lastRow="0" w:firstColumn="1" w:lastColumn="0" w:oddVBand="0" w:evenVBand="0" w:oddHBand="0" w:evenHBand="0" w:firstRowFirstColumn="0" w:firstRowLastColumn="0" w:lastRowFirstColumn="0" w:lastRowLastColumn="0"/>
            <w:tcW w:w="1412" w:type="pct"/>
          </w:tcPr>
          <w:p w14:paraId="595B7DB5" w14:textId="067F7B2F" w:rsidR="00CF7D55" w:rsidRPr="00465097" w:rsidRDefault="00CF7D55" w:rsidP="00CF7D55">
            <w:pPr>
              <w:rPr>
                <w:sz w:val="18"/>
              </w:rPr>
            </w:pPr>
            <w:r w:rsidRPr="00465097">
              <w:rPr>
                <w:sz w:val="18"/>
              </w:rPr>
              <w:t>Rab7a</w:t>
            </w:r>
          </w:p>
        </w:tc>
        <w:tc>
          <w:tcPr>
            <w:tcW w:w="629" w:type="pct"/>
          </w:tcPr>
          <w:p w14:paraId="25F27A7F" w14:textId="63A55D5D"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1µg/mL</w:t>
            </w:r>
          </w:p>
        </w:tc>
        <w:tc>
          <w:tcPr>
            <w:tcW w:w="1388" w:type="pct"/>
          </w:tcPr>
          <w:p w14:paraId="625229A2" w14:textId="59FBA7D4"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R&amp;D Systems</w:t>
            </w:r>
          </w:p>
        </w:tc>
        <w:tc>
          <w:tcPr>
            <w:tcW w:w="1571" w:type="pct"/>
          </w:tcPr>
          <w:p w14:paraId="05142158" w14:textId="26625133"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AF7789</w:t>
            </w:r>
          </w:p>
        </w:tc>
      </w:tr>
      <w:tr w:rsidR="00CF7D55" w:rsidRPr="00465097" w14:paraId="7E9AFA99" w14:textId="77777777" w:rsidTr="003D1E5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412" w:type="pct"/>
            <w:shd w:val="clear" w:color="auto" w:fill="D0CECE" w:themeFill="background2" w:themeFillShade="E6"/>
          </w:tcPr>
          <w:p w14:paraId="62B03349" w14:textId="76F90D64" w:rsidR="00CF7D55" w:rsidRPr="00465097" w:rsidRDefault="00CF7D55" w:rsidP="00CF7D55">
            <w:pPr>
              <w:rPr>
                <w:sz w:val="18"/>
              </w:rPr>
            </w:pPr>
            <w:r w:rsidRPr="00465097">
              <w:rPr>
                <w:sz w:val="18"/>
              </w:rPr>
              <w:t>VAPB</w:t>
            </w:r>
          </w:p>
        </w:tc>
        <w:tc>
          <w:tcPr>
            <w:tcW w:w="629" w:type="pct"/>
            <w:shd w:val="clear" w:color="auto" w:fill="D0CECE" w:themeFill="background2" w:themeFillShade="E6"/>
          </w:tcPr>
          <w:p w14:paraId="1CAC71F4" w14:textId="43260AC4"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1:1000</w:t>
            </w:r>
          </w:p>
        </w:tc>
        <w:tc>
          <w:tcPr>
            <w:tcW w:w="1388" w:type="pct"/>
            <w:shd w:val="clear" w:color="auto" w:fill="D0CECE" w:themeFill="background2" w:themeFillShade="E6"/>
          </w:tcPr>
          <w:p w14:paraId="1E9C6FD7" w14:textId="68CBBDFB"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R&amp;D Systems</w:t>
            </w:r>
          </w:p>
        </w:tc>
        <w:tc>
          <w:tcPr>
            <w:tcW w:w="1571" w:type="pct"/>
            <w:shd w:val="clear" w:color="auto" w:fill="D0CECE" w:themeFill="background2" w:themeFillShade="E6"/>
          </w:tcPr>
          <w:p w14:paraId="727B488B" w14:textId="624AD632"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MAB58551 (Clone 736904)</w:t>
            </w:r>
          </w:p>
        </w:tc>
      </w:tr>
      <w:tr w:rsidR="00CF7D55" w:rsidRPr="00465097" w14:paraId="362B19B4" w14:textId="77777777" w:rsidTr="003D1E5F">
        <w:trPr>
          <w:trHeight w:val="273"/>
        </w:trPr>
        <w:tc>
          <w:tcPr>
            <w:cnfStyle w:val="001000000000" w:firstRow="0" w:lastRow="0" w:firstColumn="1" w:lastColumn="0" w:oddVBand="0" w:evenVBand="0" w:oddHBand="0" w:evenHBand="0" w:firstRowFirstColumn="0" w:firstRowLastColumn="0" w:lastRowFirstColumn="0" w:lastRowLastColumn="0"/>
            <w:tcW w:w="1412" w:type="pct"/>
            <w:shd w:val="clear" w:color="auto" w:fill="auto"/>
          </w:tcPr>
          <w:p w14:paraId="3B6570FC" w14:textId="6327E5B9" w:rsidR="00CF7D55" w:rsidRPr="00465097" w:rsidRDefault="00CF7D55" w:rsidP="00CF7D55">
            <w:pPr>
              <w:rPr>
                <w:sz w:val="18"/>
              </w:rPr>
            </w:pPr>
            <w:r w:rsidRPr="00465097">
              <w:rPr>
                <w:sz w:val="18"/>
              </w:rPr>
              <w:t>TOMM22</w:t>
            </w:r>
          </w:p>
        </w:tc>
        <w:tc>
          <w:tcPr>
            <w:tcW w:w="629" w:type="pct"/>
            <w:shd w:val="clear" w:color="auto" w:fill="auto"/>
          </w:tcPr>
          <w:p w14:paraId="3DAC36E8" w14:textId="19E47BDA"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0.4µg/mL</w:t>
            </w:r>
          </w:p>
        </w:tc>
        <w:tc>
          <w:tcPr>
            <w:tcW w:w="1388" w:type="pct"/>
            <w:shd w:val="clear" w:color="auto" w:fill="auto"/>
          </w:tcPr>
          <w:p w14:paraId="12C34770" w14:textId="5E19D55D"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Novus Biologicals</w:t>
            </w:r>
          </w:p>
        </w:tc>
        <w:tc>
          <w:tcPr>
            <w:tcW w:w="1571" w:type="pct"/>
            <w:shd w:val="clear" w:color="auto" w:fill="auto"/>
          </w:tcPr>
          <w:p w14:paraId="68984F67" w14:textId="201B3259"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NBP1-80671</w:t>
            </w:r>
          </w:p>
        </w:tc>
      </w:tr>
      <w:tr w:rsidR="00CF7D55" w:rsidRPr="00465097" w14:paraId="15828D69" w14:textId="77777777" w:rsidTr="003D1E5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412" w:type="pct"/>
            <w:shd w:val="clear" w:color="auto" w:fill="D0CECE" w:themeFill="background2" w:themeFillShade="E6"/>
          </w:tcPr>
          <w:p w14:paraId="7D5FB3BF" w14:textId="4C77B642" w:rsidR="00CF7D55" w:rsidRPr="00465097" w:rsidRDefault="00CF7D55" w:rsidP="00CF7D55">
            <w:pPr>
              <w:rPr>
                <w:sz w:val="18"/>
              </w:rPr>
            </w:pPr>
            <w:r w:rsidRPr="00465097">
              <w:rPr>
                <w:sz w:val="18"/>
              </w:rPr>
              <w:t>Calreticulin</w:t>
            </w:r>
          </w:p>
        </w:tc>
        <w:tc>
          <w:tcPr>
            <w:tcW w:w="629" w:type="pct"/>
            <w:shd w:val="clear" w:color="auto" w:fill="D0CECE" w:themeFill="background2" w:themeFillShade="E6"/>
          </w:tcPr>
          <w:p w14:paraId="5B7FA04B" w14:textId="6DDFF0CE"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1:1000</w:t>
            </w:r>
          </w:p>
        </w:tc>
        <w:tc>
          <w:tcPr>
            <w:tcW w:w="1388" w:type="pct"/>
            <w:shd w:val="clear" w:color="auto" w:fill="D0CECE" w:themeFill="background2" w:themeFillShade="E6"/>
          </w:tcPr>
          <w:p w14:paraId="4A354B77" w14:textId="1C68FEB5"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Novus Biologicals</w:t>
            </w:r>
          </w:p>
        </w:tc>
        <w:tc>
          <w:tcPr>
            <w:tcW w:w="1571" w:type="pct"/>
            <w:shd w:val="clear" w:color="auto" w:fill="D0CECE" w:themeFill="background2" w:themeFillShade="E6"/>
          </w:tcPr>
          <w:p w14:paraId="799CF57C" w14:textId="030029B8"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NB600-101</w:t>
            </w:r>
          </w:p>
        </w:tc>
      </w:tr>
      <w:tr w:rsidR="00CF7D55" w:rsidRPr="00465097" w14:paraId="1A48DABB" w14:textId="77777777" w:rsidTr="003D1E5F">
        <w:trPr>
          <w:trHeight w:val="273"/>
        </w:trPr>
        <w:tc>
          <w:tcPr>
            <w:cnfStyle w:val="001000000000" w:firstRow="0" w:lastRow="0" w:firstColumn="1" w:lastColumn="0" w:oddVBand="0" w:evenVBand="0" w:oddHBand="0" w:evenHBand="0" w:firstRowFirstColumn="0" w:firstRowLastColumn="0" w:lastRowFirstColumn="0" w:lastRowLastColumn="0"/>
            <w:tcW w:w="1412" w:type="pct"/>
            <w:shd w:val="clear" w:color="auto" w:fill="auto"/>
          </w:tcPr>
          <w:p w14:paraId="7BBD652C" w14:textId="470B992B" w:rsidR="00CF7D55" w:rsidRPr="00465097" w:rsidRDefault="00CF7D55" w:rsidP="00CF7D55">
            <w:pPr>
              <w:rPr>
                <w:sz w:val="18"/>
              </w:rPr>
            </w:pPr>
            <w:r w:rsidRPr="00465097">
              <w:rPr>
                <w:sz w:val="18"/>
              </w:rPr>
              <w:t>TDP-43</w:t>
            </w:r>
          </w:p>
        </w:tc>
        <w:tc>
          <w:tcPr>
            <w:tcW w:w="629" w:type="pct"/>
            <w:shd w:val="clear" w:color="auto" w:fill="auto"/>
          </w:tcPr>
          <w:p w14:paraId="2BDF4BE3" w14:textId="22FFD5F9"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1:1000</w:t>
            </w:r>
          </w:p>
        </w:tc>
        <w:tc>
          <w:tcPr>
            <w:tcW w:w="1388" w:type="pct"/>
            <w:shd w:val="clear" w:color="auto" w:fill="auto"/>
          </w:tcPr>
          <w:p w14:paraId="306F0388" w14:textId="4BC072A5"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Aviva Systems Biology</w:t>
            </w:r>
          </w:p>
        </w:tc>
        <w:tc>
          <w:tcPr>
            <w:tcW w:w="1571" w:type="pct"/>
            <w:shd w:val="clear" w:color="auto" w:fill="auto"/>
          </w:tcPr>
          <w:p w14:paraId="2DE7377F" w14:textId="30FAFED5"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OAAB10063</w:t>
            </w:r>
          </w:p>
        </w:tc>
      </w:tr>
      <w:tr w:rsidR="00CF7D55" w:rsidRPr="00465097" w14:paraId="790910DA" w14:textId="77777777" w:rsidTr="003D1E5F">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12" w:type="pct"/>
            <w:shd w:val="clear" w:color="auto" w:fill="D0CECE" w:themeFill="background2" w:themeFillShade="E6"/>
          </w:tcPr>
          <w:p w14:paraId="0F7CC7B5" w14:textId="7CB5BC22" w:rsidR="00CF7D55" w:rsidRPr="00465097" w:rsidRDefault="00CF7D55" w:rsidP="00CF7D55">
            <w:pPr>
              <w:rPr>
                <w:sz w:val="18"/>
              </w:rPr>
            </w:pPr>
            <w:r w:rsidRPr="00465097">
              <w:rPr>
                <w:sz w:val="18"/>
              </w:rPr>
              <w:t>β-Actin</w:t>
            </w:r>
          </w:p>
        </w:tc>
        <w:tc>
          <w:tcPr>
            <w:tcW w:w="629" w:type="pct"/>
            <w:shd w:val="clear" w:color="auto" w:fill="D0CECE" w:themeFill="background2" w:themeFillShade="E6"/>
          </w:tcPr>
          <w:p w14:paraId="41062666" w14:textId="62FF58B7"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1:10000</w:t>
            </w:r>
          </w:p>
        </w:tc>
        <w:tc>
          <w:tcPr>
            <w:tcW w:w="1388" w:type="pct"/>
            <w:shd w:val="clear" w:color="auto" w:fill="D0CECE" w:themeFill="background2" w:themeFillShade="E6"/>
          </w:tcPr>
          <w:p w14:paraId="23FBE103" w14:textId="78FB41C3"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Sigma-Aldrich</w:t>
            </w:r>
          </w:p>
        </w:tc>
        <w:tc>
          <w:tcPr>
            <w:tcW w:w="1571" w:type="pct"/>
            <w:shd w:val="clear" w:color="auto" w:fill="D0CECE" w:themeFill="background2" w:themeFillShade="E6"/>
          </w:tcPr>
          <w:p w14:paraId="10F3EE49" w14:textId="5A16DB83"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A5441 (Clone AC-15)</w:t>
            </w:r>
          </w:p>
        </w:tc>
      </w:tr>
      <w:tr w:rsidR="00CF7D55" w:rsidRPr="00465097" w14:paraId="46B3E649" w14:textId="77777777" w:rsidTr="003D1E5F">
        <w:trPr>
          <w:trHeight w:val="261"/>
        </w:trPr>
        <w:tc>
          <w:tcPr>
            <w:cnfStyle w:val="001000000000" w:firstRow="0" w:lastRow="0" w:firstColumn="1" w:lastColumn="0" w:oddVBand="0" w:evenVBand="0" w:oddHBand="0" w:evenHBand="0" w:firstRowFirstColumn="0" w:firstRowLastColumn="0" w:lastRowFirstColumn="0" w:lastRowLastColumn="0"/>
            <w:tcW w:w="1412" w:type="pct"/>
            <w:shd w:val="clear" w:color="auto" w:fill="auto"/>
          </w:tcPr>
          <w:p w14:paraId="6F78F72E" w14:textId="242E83B1" w:rsidR="00CF7D55" w:rsidRPr="00465097" w:rsidRDefault="00CF7D55" w:rsidP="00CF7D55">
            <w:pPr>
              <w:rPr>
                <w:sz w:val="18"/>
              </w:rPr>
            </w:pPr>
            <w:r w:rsidRPr="00465097">
              <w:rPr>
                <w:sz w:val="18"/>
              </w:rPr>
              <w:t>Goat anti-mouse-HRP</w:t>
            </w:r>
          </w:p>
        </w:tc>
        <w:tc>
          <w:tcPr>
            <w:tcW w:w="629" w:type="pct"/>
            <w:shd w:val="clear" w:color="auto" w:fill="auto"/>
          </w:tcPr>
          <w:p w14:paraId="0EAF9833" w14:textId="277EF4E5"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1:2000</w:t>
            </w:r>
          </w:p>
        </w:tc>
        <w:tc>
          <w:tcPr>
            <w:tcW w:w="1388" w:type="pct"/>
            <w:shd w:val="clear" w:color="auto" w:fill="auto"/>
          </w:tcPr>
          <w:p w14:paraId="016E9301" w14:textId="4C85B5A1"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Dako</w:t>
            </w:r>
          </w:p>
        </w:tc>
        <w:tc>
          <w:tcPr>
            <w:tcW w:w="1571" w:type="pct"/>
            <w:shd w:val="clear" w:color="auto" w:fill="auto"/>
          </w:tcPr>
          <w:p w14:paraId="0A0A42DE" w14:textId="4095C36B"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P0447</w:t>
            </w:r>
          </w:p>
        </w:tc>
      </w:tr>
      <w:tr w:rsidR="00CF7D55" w:rsidRPr="00465097" w14:paraId="0824F939" w14:textId="77777777" w:rsidTr="003D1E5F">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12" w:type="pct"/>
            <w:shd w:val="clear" w:color="auto" w:fill="D0CECE" w:themeFill="background2" w:themeFillShade="E6"/>
          </w:tcPr>
          <w:p w14:paraId="0EC0002F" w14:textId="4C76C938" w:rsidR="00CF7D55" w:rsidRPr="00465097" w:rsidRDefault="00CF7D55" w:rsidP="00CF7D55">
            <w:pPr>
              <w:rPr>
                <w:sz w:val="18"/>
              </w:rPr>
            </w:pPr>
            <w:r w:rsidRPr="00465097">
              <w:rPr>
                <w:sz w:val="18"/>
              </w:rPr>
              <w:t>Goat anti-rabbit-HRP</w:t>
            </w:r>
          </w:p>
        </w:tc>
        <w:tc>
          <w:tcPr>
            <w:tcW w:w="629" w:type="pct"/>
            <w:shd w:val="clear" w:color="auto" w:fill="D0CECE" w:themeFill="background2" w:themeFillShade="E6"/>
          </w:tcPr>
          <w:p w14:paraId="76D3B1A9" w14:textId="04125206"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1:2000</w:t>
            </w:r>
          </w:p>
        </w:tc>
        <w:tc>
          <w:tcPr>
            <w:tcW w:w="1388" w:type="pct"/>
            <w:shd w:val="clear" w:color="auto" w:fill="D0CECE" w:themeFill="background2" w:themeFillShade="E6"/>
          </w:tcPr>
          <w:p w14:paraId="32538F24" w14:textId="4DE15A24"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Dako</w:t>
            </w:r>
          </w:p>
        </w:tc>
        <w:tc>
          <w:tcPr>
            <w:tcW w:w="1571" w:type="pct"/>
            <w:shd w:val="clear" w:color="auto" w:fill="D0CECE" w:themeFill="background2" w:themeFillShade="E6"/>
          </w:tcPr>
          <w:p w14:paraId="4AA71D89" w14:textId="594BE620"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P0448</w:t>
            </w:r>
          </w:p>
        </w:tc>
      </w:tr>
      <w:tr w:rsidR="00CF7D55" w:rsidRPr="00465097" w14:paraId="2CDE93C2" w14:textId="77777777" w:rsidTr="003D1E5F">
        <w:trPr>
          <w:trHeight w:val="261"/>
        </w:trPr>
        <w:tc>
          <w:tcPr>
            <w:cnfStyle w:val="001000000000" w:firstRow="0" w:lastRow="0" w:firstColumn="1" w:lastColumn="0" w:oddVBand="0" w:evenVBand="0" w:oddHBand="0" w:evenHBand="0" w:firstRowFirstColumn="0" w:firstRowLastColumn="0" w:lastRowFirstColumn="0" w:lastRowLastColumn="0"/>
            <w:tcW w:w="1412" w:type="pct"/>
            <w:shd w:val="clear" w:color="auto" w:fill="auto"/>
          </w:tcPr>
          <w:p w14:paraId="3BC0AE2F" w14:textId="12CA0531" w:rsidR="00CF7D55" w:rsidRPr="00465097" w:rsidRDefault="00CF7D55" w:rsidP="00CF7D55">
            <w:pPr>
              <w:rPr>
                <w:sz w:val="18"/>
              </w:rPr>
            </w:pPr>
            <w:r w:rsidRPr="00465097">
              <w:rPr>
                <w:sz w:val="18"/>
              </w:rPr>
              <w:t>Rabbit anti-rat-HRP</w:t>
            </w:r>
          </w:p>
        </w:tc>
        <w:tc>
          <w:tcPr>
            <w:tcW w:w="629" w:type="pct"/>
            <w:shd w:val="clear" w:color="auto" w:fill="auto"/>
          </w:tcPr>
          <w:p w14:paraId="69E70FAC" w14:textId="6B35EF9B"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1:2000</w:t>
            </w:r>
          </w:p>
        </w:tc>
        <w:tc>
          <w:tcPr>
            <w:tcW w:w="1388" w:type="pct"/>
            <w:shd w:val="clear" w:color="auto" w:fill="auto"/>
          </w:tcPr>
          <w:p w14:paraId="60512814" w14:textId="0F36001A"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Dako</w:t>
            </w:r>
          </w:p>
        </w:tc>
        <w:tc>
          <w:tcPr>
            <w:tcW w:w="1571" w:type="pct"/>
            <w:shd w:val="clear" w:color="auto" w:fill="auto"/>
          </w:tcPr>
          <w:p w14:paraId="247B6501" w14:textId="25AEA36A" w:rsidR="00CF7D55" w:rsidRPr="00465097" w:rsidRDefault="00CF7D55" w:rsidP="00CF7D55">
            <w:pPr>
              <w:cnfStyle w:val="000000000000" w:firstRow="0" w:lastRow="0" w:firstColumn="0" w:lastColumn="0" w:oddVBand="0" w:evenVBand="0" w:oddHBand="0" w:evenHBand="0" w:firstRowFirstColumn="0" w:firstRowLastColumn="0" w:lastRowFirstColumn="0" w:lastRowLastColumn="0"/>
              <w:rPr>
                <w:sz w:val="18"/>
              </w:rPr>
            </w:pPr>
            <w:r w:rsidRPr="00465097">
              <w:rPr>
                <w:sz w:val="18"/>
              </w:rPr>
              <w:t>P0450</w:t>
            </w:r>
          </w:p>
        </w:tc>
      </w:tr>
      <w:tr w:rsidR="00CF7D55" w:rsidRPr="00465097" w14:paraId="72037BE9" w14:textId="77777777" w:rsidTr="003D1E5F">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12" w:type="pct"/>
            <w:shd w:val="clear" w:color="auto" w:fill="D0CECE" w:themeFill="background2" w:themeFillShade="E6"/>
          </w:tcPr>
          <w:p w14:paraId="71D73C63" w14:textId="37BFD54D" w:rsidR="00CF7D55" w:rsidRPr="00465097" w:rsidRDefault="00CF7D55" w:rsidP="00CF7D55">
            <w:pPr>
              <w:rPr>
                <w:sz w:val="18"/>
              </w:rPr>
            </w:pPr>
            <w:r w:rsidRPr="00465097">
              <w:rPr>
                <w:sz w:val="18"/>
              </w:rPr>
              <w:t>GAPDH-HRP</w:t>
            </w:r>
          </w:p>
        </w:tc>
        <w:tc>
          <w:tcPr>
            <w:tcW w:w="629" w:type="pct"/>
            <w:shd w:val="clear" w:color="auto" w:fill="D0CECE" w:themeFill="background2" w:themeFillShade="E6"/>
          </w:tcPr>
          <w:p w14:paraId="693483AB" w14:textId="3585496E"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1:10000</w:t>
            </w:r>
          </w:p>
        </w:tc>
        <w:tc>
          <w:tcPr>
            <w:tcW w:w="1388" w:type="pct"/>
            <w:shd w:val="clear" w:color="auto" w:fill="D0CECE" w:themeFill="background2" w:themeFillShade="E6"/>
          </w:tcPr>
          <w:p w14:paraId="1EAC31EE" w14:textId="624E7498"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Novus Biologicals</w:t>
            </w:r>
          </w:p>
        </w:tc>
        <w:tc>
          <w:tcPr>
            <w:tcW w:w="1571" w:type="pct"/>
            <w:shd w:val="clear" w:color="auto" w:fill="D0CECE" w:themeFill="background2" w:themeFillShade="E6"/>
          </w:tcPr>
          <w:p w14:paraId="4F044623" w14:textId="76DBE307" w:rsidR="00CF7D55" w:rsidRPr="00465097" w:rsidRDefault="00CF7D55" w:rsidP="00CF7D55">
            <w:pPr>
              <w:cnfStyle w:val="000000100000" w:firstRow="0" w:lastRow="0" w:firstColumn="0" w:lastColumn="0" w:oddVBand="0" w:evenVBand="0" w:oddHBand="1" w:evenHBand="0" w:firstRowFirstColumn="0" w:firstRowLastColumn="0" w:lastRowFirstColumn="0" w:lastRowLastColumn="0"/>
              <w:rPr>
                <w:sz w:val="18"/>
              </w:rPr>
            </w:pPr>
            <w:r w:rsidRPr="00465097">
              <w:rPr>
                <w:sz w:val="18"/>
              </w:rPr>
              <w:t>NB300-328H (Clone 2D4A7)</w:t>
            </w:r>
          </w:p>
        </w:tc>
      </w:tr>
      <w:tr w:rsidR="006B4A38" w:rsidRPr="00465097" w14:paraId="22C90255" w14:textId="77777777" w:rsidTr="003D1E5F">
        <w:trPr>
          <w:trHeight w:val="261"/>
        </w:trPr>
        <w:tc>
          <w:tcPr>
            <w:cnfStyle w:val="001000000000" w:firstRow="0" w:lastRow="0" w:firstColumn="1" w:lastColumn="0" w:oddVBand="0" w:evenVBand="0" w:oddHBand="0" w:evenHBand="0" w:firstRowFirstColumn="0" w:firstRowLastColumn="0" w:lastRowFirstColumn="0" w:lastRowLastColumn="0"/>
            <w:tcW w:w="1412" w:type="pct"/>
            <w:shd w:val="clear" w:color="auto" w:fill="auto"/>
          </w:tcPr>
          <w:p w14:paraId="6A1ABE8B" w14:textId="7DAF38F5" w:rsidR="006B4A38" w:rsidRPr="00465097" w:rsidRDefault="00CA4388" w:rsidP="00CF7D55">
            <w:pPr>
              <w:rPr>
                <w:sz w:val="18"/>
              </w:rPr>
            </w:pPr>
            <w:r>
              <w:rPr>
                <w:rFonts w:cstheme="minorHAnsi"/>
                <w:sz w:val="18"/>
              </w:rPr>
              <w:t>β</w:t>
            </w:r>
            <w:r>
              <w:rPr>
                <w:sz w:val="18"/>
              </w:rPr>
              <w:t>-III Tubulin</w:t>
            </w:r>
          </w:p>
        </w:tc>
        <w:tc>
          <w:tcPr>
            <w:tcW w:w="629" w:type="pct"/>
            <w:shd w:val="clear" w:color="auto" w:fill="auto"/>
          </w:tcPr>
          <w:p w14:paraId="1F0CC08D" w14:textId="75572A03" w:rsidR="006B4A38" w:rsidRPr="00465097" w:rsidRDefault="006B4A38" w:rsidP="00CF7D55">
            <w:pPr>
              <w:cnfStyle w:val="000000000000" w:firstRow="0" w:lastRow="0" w:firstColumn="0" w:lastColumn="0" w:oddVBand="0" w:evenVBand="0" w:oddHBand="0" w:evenHBand="0" w:firstRowFirstColumn="0" w:firstRowLastColumn="0" w:lastRowFirstColumn="0" w:lastRowLastColumn="0"/>
              <w:rPr>
                <w:sz w:val="18"/>
              </w:rPr>
            </w:pPr>
            <w:r>
              <w:rPr>
                <w:sz w:val="18"/>
              </w:rPr>
              <w:t>1:500</w:t>
            </w:r>
          </w:p>
        </w:tc>
        <w:tc>
          <w:tcPr>
            <w:tcW w:w="1388" w:type="pct"/>
            <w:shd w:val="clear" w:color="auto" w:fill="auto"/>
          </w:tcPr>
          <w:p w14:paraId="4743A3D5" w14:textId="0CAC1C54" w:rsidR="006B4A38" w:rsidRPr="00465097" w:rsidRDefault="00CA4388" w:rsidP="00CF7D55">
            <w:pPr>
              <w:cnfStyle w:val="000000000000" w:firstRow="0" w:lastRow="0" w:firstColumn="0" w:lastColumn="0" w:oddVBand="0" w:evenVBand="0" w:oddHBand="0" w:evenHBand="0" w:firstRowFirstColumn="0" w:firstRowLastColumn="0" w:lastRowFirstColumn="0" w:lastRowLastColumn="0"/>
              <w:rPr>
                <w:sz w:val="18"/>
              </w:rPr>
            </w:pPr>
            <w:r>
              <w:rPr>
                <w:sz w:val="18"/>
              </w:rPr>
              <w:t>R&amp;D Systems</w:t>
            </w:r>
          </w:p>
        </w:tc>
        <w:tc>
          <w:tcPr>
            <w:tcW w:w="1571" w:type="pct"/>
            <w:shd w:val="clear" w:color="auto" w:fill="auto"/>
          </w:tcPr>
          <w:p w14:paraId="08F10E94" w14:textId="1B10B4C2" w:rsidR="006B4A38" w:rsidRPr="00465097" w:rsidRDefault="00CA4388" w:rsidP="00CF7D55">
            <w:pPr>
              <w:cnfStyle w:val="000000000000" w:firstRow="0" w:lastRow="0" w:firstColumn="0" w:lastColumn="0" w:oddVBand="0" w:evenVBand="0" w:oddHBand="0" w:evenHBand="0" w:firstRowFirstColumn="0" w:firstRowLastColumn="0" w:lastRowFirstColumn="0" w:lastRowLastColumn="0"/>
              <w:rPr>
                <w:sz w:val="18"/>
              </w:rPr>
            </w:pPr>
            <w:r>
              <w:rPr>
                <w:sz w:val="18"/>
              </w:rPr>
              <w:t>MAB1195 (Clone Tuj1)</w:t>
            </w:r>
          </w:p>
        </w:tc>
      </w:tr>
      <w:tr w:rsidR="006B4A38" w:rsidRPr="00465097" w14:paraId="14481450" w14:textId="77777777" w:rsidTr="003D1E5F">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12" w:type="pct"/>
            <w:shd w:val="clear" w:color="auto" w:fill="D0CECE" w:themeFill="background2" w:themeFillShade="E6"/>
          </w:tcPr>
          <w:p w14:paraId="4C3D0F8E" w14:textId="5778AC5A" w:rsidR="006B4A38" w:rsidRPr="00465097" w:rsidRDefault="006B4A38" w:rsidP="00CF7D55">
            <w:pPr>
              <w:rPr>
                <w:sz w:val="18"/>
              </w:rPr>
            </w:pPr>
            <w:r>
              <w:rPr>
                <w:sz w:val="18"/>
              </w:rPr>
              <w:t>NeuN</w:t>
            </w:r>
          </w:p>
        </w:tc>
        <w:tc>
          <w:tcPr>
            <w:tcW w:w="629" w:type="pct"/>
            <w:shd w:val="clear" w:color="auto" w:fill="D0CECE" w:themeFill="background2" w:themeFillShade="E6"/>
          </w:tcPr>
          <w:p w14:paraId="5D8AA429" w14:textId="4ACDBBE2" w:rsidR="006B4A38" w:rsidRPr="00465097" w:rsidRDefault="006B4A38" w:rsidP="00CF7D55">
            <w:pPr>
              <w:cnfStyle w:val="000000100000" w:firstRow="0" w:lastRow="0" w:firstColumn="0" w:lastColumn="0" w:oddVBand="0" w:evenVBand="0" w:oddHBand="1" w:evenHBand="0" w:firstRowFirstColumn="0" w:firstRowLastColumn="0" w:lastRowFirstColumn="0" w:lastRowLastColumn="0"/>
              <w:rPr>
                <w:sz w:val="18"/>
              </w:rPr>
            </w:pPr>
            <w:r>
              <w:rPr>
                <w:sz w:val="18"/>
              </w:rPr>
              <w:t>1:500</w:t>
            </w:r>
          </w:p>
        </w:tc>
        <w:tc>
          <w:tcPr>
            <w:tcW w:w="1388" w:type="pct"/>
            <w:shd w:val="clear" w:color="auto" w:fill="D0CECE" w:themeFill="background2" w:themeFillShade="E6"/>
          </w:tcPr>
          <w:p w14:paraId="2AC8901D" w14:textId="37317273" w:rsidR="006B4A38" w:rsidRPr="00465097" w:rsidRDefault="006B4A38" w:rsidP="00CF7D55">
            <w:pPr>
              <w:cnfStyle w:val="000000100000" w:firstRow="0" w:lastRow="0" w:firstColumn="0" w:lastColumn="0" w:oddVBand="0" w:evenVBand="0" w:oddHBand="1" w:evenHBand="0" w:firstRowFirstColumn="0" w:firstRowLastColumn="0" w:lastRowFirstColumn="0" w:lastRowLastColumn="0"/>
              <w:rPr>
                <w:sz w:val="18"/>
              </w:rPr>
            </w:pPr>
            <w:r>
              <w:rPr>
                <w:sz w:val="18"/>
              </w:rPr>
              <w:t>Merck Millipore</w:t>
            </w:r>
          </w:p>
        </w:tc>
        <w:tc>
          <w:tcPr>
            <w:tcW w:w="1571" w:type="pct"/>
            <w:shd w:val="clear" w:color="auto" w:fill="D0CECE" w:themeFill="background2" w:themeFillShade="E6"/>
          </w:tcPr>
          <w:p w14:paraId="6B4D6C7E" w14:textId="20DF3EB5" w:rsidR="006B4A38" w:rsidRPr="00465097" w:rsidRDefault="006B4A38" w:rsidP="00CF7D55">
            <w:pPr>
              <w:cnfStyle w:val="000000100000" w:firstRow="0" w:lastRow="0" w:firstColumn="0" w:lastColumn="0" w:oddVBand="0" w:evenVBand="0" w:oddHBand="1" w:evenHBand="0" w:firstRowFirstColumn="0" w:firstRowLastColumn="0" w:lastRowFirstColumn="0" w:lastRowLastColumn="0"/>
              <w:rPr>
                <w:sz w:val="18"/>
              </w:rPr>
            </w:pPr>
            <w:r>
              <w:rPr>
                <w:sz w:val="18"/>
              </w:rPr>
              <w:t>MAB377 (Clone A60)</w:t>
            </w:r>
          </w:p>
        </w:tc>
      </w:tr>
      <w:tr w:rsidR="00182474" w:rsidRPr="00465097" w14:paraId="22F3797A" w14:textId="77777777" w:rsidTr="003D1E5F">
        <w:trPr>
          <w:trHeight w:val="261"/>
        </w:trPr>
        <w:tc>
          <w:tcPr>
            <w:cnfStyle w:val="001000000000" w:firstRow="0" w:lastRow="0" w:firstColumn="1" w:lastColumn="0" w:oddVBand="0" w:evenVBand="0" w:oddHBand="0" w:evenHBand="0" w:firstRowFirstColumn="0" w:firstRowLastColumn="0" w:lastRowFirstColumn="0" w:lastRowLastColumn="0"/>
            <w:tcW w:w="1412" w:type="pct"/>
            <w:shd w:val="clear" w:color="auto" w:fill="auto"/>
          </w:tcPr>
          <w:p w14:paraId="6126B21E" w14:textId="5C65CB7C" w:rsidR="00182474" w:rsidRDefault="00182474" w:rsidP="00CF7D55">
            <w:pPr>
              <w:rPr>
                <w:sz w:val="18"/>
              </w:rPr>
            </w:pPr>
            <w:r>
              <w:rPr>
                <w:sz w:val="18"/>
              </w:rPr>
              <w:t>Goat anti-mouse Alexa Fluor-488</w:t>
            </w:r>
          </w:p>
        </w:tc>
        <w:tc>
          <w:tcPr>
            <w:tcW w:w="629" w:type="pct"/>
            <w:shd w:val="clear" w:color="auto" w:fill="auto"/>
          </w:tcPr>
          <w:p w14:paraId="248C1D6A" w14:textId="6587D052" w:rsidR="00182474" w:rsidRDefault="00182474" w:rsidP="00CF7D55">
            <w:pPr>
              <w:cnfStyle w:val="000000000000" w:firstRow="0" w:lastRow="0" w:firstColumn="0" w:lastColumn="0" w:oddVBand="0" w:evenVBand="0" w:oddHBand="0" w:evenHBand="0" w:firstRowFirstColumn="0" w:firstRowLastColumn="0" w:lastRowFirstColumn="0" w:lastRowLastColumn="0"/>
              <w:rPr>
                <w:sz w:val="18"/>
              </w:rPr>
            </w:pPr>
            <w:r>
              <w:rPr>
                <w:sz w:val="18"/>
              </w:rPr>
              <w:t>1:1000</w:t>
            </w:r>
          </w:p>
        </w:tc>
        <w:tc>
          <w:tcPr>
            <w:tcW w:w="1388" w:type="pct"/>
            <w:shd w:val="clear" w:color="auto" w:fill="auto"/>
          </w:tcPr>
          <w:p w14:paraId="2E51304B" w14:textId="1FB11409" w:rsidR="00182474" w:rsidRDefault="00182474" w:rsidP="00CF7D55">
            <w:pPr>
              <w:cnfStyle w:val="000000000000" w:firstRow="0" w:lastRow="0" w:firstColumn="0" w:lastColumn="0" w:oddVBand="0" w:evenVBand="0" w:oddHBand="0" w:evenHBand="0" w:firstRowFirstColumn="0" w:firstRowLastColumn="0" w:lastRowFirstColumn="0" w:lastRowLastColumn="0"/>
              <w:rPr>
                <w:sz w:val="18"/>
              </w:rPr>
            </w:pPr>
            <w:r>
              <w:rPr>
                <w:sz w:val="18"/>
              </w:rPr>
              <w:t>Invitrogen</w:t>
            </w:r>
          </w:p>
        </w:tc>
        <w:tc>
          <w:tcPr>
            <w:tcW w:w="1571" w:type="pct"/>
            <w:shd w:val="clear" w:color="auto" w:fill="auto"/>
          </w:tcPr>
          <w:p w14:paraId="7BB67D57" w14:textId="550F51CD" w:rsidR="00182474" w:rsidRDefault="00182474" w:rsidP="00CF7D55">
            <w:pPr>
              <w:cnfStyle w:val="000000000000" w:firstRow="0" w:lastRow="0" w:firstColumn="0" w:lastColumn="0" w:oddVBand="0" w:evenVBand="0" w:oddHBand="0" w:evenHBand="0" w:firstRowFirstColumn="0" w:firstRowLastColumn="0" w:lastRowFirstColumn="0" w:lastRowLastColumn="0"/>
              <w:rPr>
                <w:sz w:val="18"/>
              </w:rPr>
            </w:pPr>
            <w:r>
              <w:rPr>
                <w:sz w:val="18"/>
              </w:rPr>
              <w:t>A11029</w:t>
            </w:r>
          </w:p>
        </w:tc>
      </w:tr>
    </w:tbl>
    <w:p w14:paraId="6471C51A" w14:textId="2923FF2A" w:rsidR="0075548C" w:rsidRDefault="0075548C"/>
    <w:p w14:paraId="6500C4F3" w14:textId="69907E2F" w:rsidR="00436AD1" w:rsidRDefault="00436AD1"/>
    <w:p w14:paraId="6745BE18" w14:textId="195BDEB8" w:rsidR="00436AD1" w:rsidRDefault="00436AD1"/>
    <w:p w14:paraId="6EF518CE" w14:textId="12682BCD" w:rsidR="00525FF5" w:rsidRDefault="00525FF5"/>
    <w:p w14:paraId="566A2885" w14:textId="7188155C" w:rsidR="00CA4388" w:rsidRDefault="00CA4388"/>
    <w:p w14:paraId="0CA854AC" w14:textId="77777777" w:rsidR="00182474" w:rsidRDefault="00182474"/>
    <w:p w14:paraId="2C69D44E" w14:textId="4628FB80" w:rsidR="00525FF5" w:rsidRPr="00261C72" w:rsidRDefault="00525FF5"/>
    <w:p w14:paraId="20FF6BD0" w14:textId="7350BBF0" w:rsidR="00F60460" w:rsidRDefault="00F60460" w:rsidP="00F60460">
      <w:pPr>
        <w:pStyle w:val="Caption"/>
        <w:keepNext/>
        <w:rPr>
          <w:i w:val="0"/>
          <w:color w:val="auto"/>
          <w:sz w:val="22"/>
          <w:szCs w:val="22"/>
        </w:rPr>
      </w:pPr>
      <w:r w:rsidRPr="00261C72">
        <w:rPr>
          <w:i w:val="0"/>
          <w:color w:val="auto"/>
          <w:sz w:val="22"/>
          <w:szCs w:val="22"/>
        </w:rPr>
        <w:lastRenderedPageBreak/>
        <w:t>Su</w:t>
      </w:r>
      <w:r w:rsidRPr="00DB59CB">
        <w:rPr>
          <w:i w:val="0"/>
          <w:color w:val="000000" w:themeColor="text1"/>
          <w:sz w:val="22"/>
          <w:szCs w:val="22"/>
        </w:rPr>
        <w:t xml:space="preserve">pplementary Table </w:t>
      </w:r>
      <w:r w:rsidR="00465097" w:rsidRPr="00DB59CB">
        <w:rPr>
          <w:i w:val="0"/>
          <w:color w:val="000000" w:themeColor="text1"/>
          <w:sz w:val="22"/>
          <w:szCs w:val="22"/>
        </w:rPr>
        <w:t>S</w:t>
      </w:r>
      <w:r w:rsidRPr="00DB59CB">
        <w:rPr>
          <w:i w:val="0"/>
          <w:color w:val="000000" w:themeColor="text1"/>
          <w:sz w:val="22"/>
          <w:szCs w:val="22"/>
        </w:rPr>
        <w:t xml:space="preserve">2. Post-translational modifications detected in </w:t>
      </w:r>
      <w:r w:rsidR="00C72216">
        <w:rPr>
          <w:i w:val="0"/>
          <w:color w:val="000000" w:themeColor="text1"/>
          <w:sz w:val="22"/>
          <w:szCs w:val="22"/>
        </w:rPr>
        <w:t>whole</w:t>
      </w:r>
      <w:r w:rsidR="00C72216" w:rsidRPr="00DB59CB">
        <w:rPr>
          <w:i w:val="0"/>
          <w:color w:val="000000" w:themeColor="text1"/>
          <w:sz w:val="22"/>
          <w:szCs w:val="22"/>
        </w:rPr>
        <w:t xml:space="preserve"> </w:t>
      </w:r>
      <w:r w:rsidRPr="00DB59CB">
        <w:rPr>
          <w:i w:val="0"/>
          <w:color w:val="000000" w:themeColor="text1"/>
          <w:sz w:val="22"/>
          <w:szCs w:val="22"/>
        </w:rPr>
        <w:t xml:space="preserve">proteome </w:t>
      </w:r>
      <w:r w:rsidR="00C72216">
        <w:rPr>
          <w:i w:val="0"/>
          <w:color w:val="000000" w:themeColor="text1"/>
          <w:sz w:val="22"/>
          <w:szCs w:val="22"/>
        </w:rPr>
        <w:t>preparations</w:t>
      </w:r>
      <w:r w:rsidR="00667A49">
        <w:rPr>
          <w:i w:val="0"/>
          <w:color w:val="000000" w:themeColor="text1"/>
          <w:sz w:val="22"/>
          <w:szCs w:val="22"/>
        </w:rPr>
        <w:t xml:space="preserve"> of AF22 and ADP2 cells induced by</w:t>
      </w:r>
      <w:r w:rsidRPr="00DB59CB">
        <w:rPr>
          <w:i w:val="0"/>
          <w:color w:val="000000" w:themeColor="text1"/>
          <w:sz w:val="22"/>
          <w:szCs w:val="22"/>
        </w:rPr>
        <w:t xml:space="preserve"> 24h </w:t>
      </w:r>
      <w:r w:rsidR="00353C5F" w:rsidRPr="00DB59CB">
        <w:rPr>
          <w:i w:val="0"/>
          <w:color w:val="000000" w:themeColor="text1"/>
          <w:sz w:val="22"/>
          <w:szCs w:val="22"/>
        </w:rPr>
        <w:t xml:space="preserve">oAβ </w:t>
      </w:r>
      <w:r w:rsidRPr="00DB59CB">
        <w:rPr>
          <w:i w:val="0"/>
          <w:color w:val="000000" w:themeColor="text1"/>
          <w:sz w:val="22"/>
          <w:szCs w:val="22"/>
        </w:rPr>
        <w:t>treatment</w:t>
      </w:r>
      <w:r w:rsidRPr="00261C72">
        <w:rPr>
          <w:i w:val="0"/>
          <w:color w:val="auto"/>
          <w:sz w:val="22"/>
          <w:szCs w:val="22"/>
        </w:rPr>
        <w:t xml:space="preserve">. The provided table depicts proteins with </w:t>
      </w:r>
      <w:r w:rsidR="00DB59CB">
        <w:rPr>
          <w:i w:val="0"/>
          <w:color w:val="auto"/>
          <w:sz w:val="22"/>
          <w:szCs w:val="22"/>
        </w:rPr>
        <w:t xml:space="preserve">significant </w:t>
      </w:r>
      <w:r w:rsidRPr="00261C72">
        <w:rPr>
          <w:i w:val="0"/>
          <w:color w:val="auto"/>
          <w:sz w:val="22"/>
          <w:szCs w:val="22"/>
        </w:rPr>
        <w:t>changes in expression (p&lt;0.05</w:t>
      </w:r>
      <w:r w:rsidR="00DB59CB">
        <w:rPr>
          <w:i w:val="0"/>
          <w:color w:val="auto"/>
          <w:sz w:val="22"/>
          <w:szCs w:val="22"/>
        </w:rPr>
        <w:t>, T-test with Benjamini-Hochberg correction</w:t>
      </w:r>
      <w:r w:rsidRPr="00261C72">
        <w:rPr>
          <w:i w:val="0"/>
          <w:color w:val="auto"/>
          <w:sz w:val="22"/>
          <w:szCs w:val="22"/>
        </w:rPr>
        <w:t xml:space="preserve">) in AF22 </w:t>
      </w:r>
      <w:r w:rsidR="00C72216">
        <w:rPr>
          <w:i w:val="0"/>
          <w:color w:val="auto"/>
          <w:sz w:val="22"/>
          <w:szCs w:val="22"/>
        </w:rPr>
        <w:t xml:space="preserve">and ADP2 </w:t>
      </w:r>
      <w:r w:rsidR="00E85757" w:rsidRPr="009A4500">
        <w:rPr>
          <w:i w:val="0"/>
          <w:color w:val="auto"/>
          <w:sz w:val="22"/>
          <w:szCs w:val="22"/>
        </w:rPr>
        <w:t>cells</w:t>
      </w:r>
      <w:r w:rsidR="00E85757">
        <w:rPr>
          <w:i w:val="0"/>
          <w:color w:val="auto"/>
          <w:sz w:val="22"/>
          <w:szCs w:val="22"/>
        </w:rPr>
        <w:t xml:space="preserve"> challenged with </w:t>
      </w:r>
      <w:r w:rsidR="00E85757" w:rsidRPr="006A628F">
        <w:rPr>
          <w:i w:val="0"/>
          <w:color w:val="000000" w:themeColor="text1"/>
          <w:sz w:val="22"/>
          <w:szCs w:val="22"/>
        </w:rPr>
        <w:t>oAβ</w:t>
      </w:r>
      <w:r w:rsidR="00E85757" w:rsidRPr="009A4500">
        <w:rPr>
          <w:i w:val="0"/>
          <w:color w:val="auto"/>
          <w:sz w:val="22"/>
          <w:szCs w:val="22"/>
        </w:rPr>
        <w:t xml:space="preserve"> relative </w:t>
      </w:r>
      <w:r w:rsidRPr="00261C72">
        <w:rPr>
          <w:i w:val="0"/>
          <w:color w:val="auto"/>
          <w:sz w:val="22"/>
          <w:szCs w:val="22"/>
        </w:rPr>
        <w:t xml:space="preserve">to untreated </w:t>
      </w:r>
      <w:r w:rsidR="00C72216">
        <w:rPr>
          <w:i w:val="0"/>
          <w:color w:val="auto"/>
          <w:sz w:val="22"/>
          <w:szCs w:val="22"/>
        </w:rPr>
        <w:t xml:space="preserve">AF22 and ADP2 </w:t>
      </w:r>
      <w:r w:rsidRPr="00261C72">
        <w:rPr>
          <w:i w:val="0"/>
          <w:color w:val="auto"/>
          <w:sz w:val="22"/>
          <w:szCs w:val="22"/>
        </w:rPr>
        <w:t>cells</w:t>
      </w:r>
      <w:r w:rsidR="00C72216">
        <w:rPr>
          <w:i w:val="0"/>
          <w:color w:val="auto"/>
          <w:sz w:val="22"/>
          <w:szCs w:val="22"/>
        </w:rPr>
        <w:t xml:space="preserve"> (i.e. AF22+</w:t>
      </w:r>
      <w:r w:rsidR="00C72216" w:rsidRPr="006A628F">
        <w:rPr>
          <w:i w:val="0"/>
          <w:color w:val="000000" w:themeColor="text1"/>
          <w:sz w:val="22"/>
          <w:szCs w:val="22"/>
        </w:rPr>
        <w:t>oAβ</w:t>
      </w:r>
      <w:r w:rsidR="00C72216">
        <w:rPr>
          <w:i w:val="0"/>
          <w:color w:val="000000" w:themeColor="text1"/>
          <w:sz w:val="22"/>
          <w:szCs w:val="22"/>
        </w:rPr>
        <w:t xml:space="preserve"> relative to AF22 control and ADP2+</w:t>
      </w:r>
      <w:r w:rsidR="00C72216" w:rsidRPr="006A628F">
        <w:rPr>
          <w:i w:val="0"/>
          <w:color w:val="000000" w:themeColor="text1"/>
          <w:sz w:val="22"/>
          <w:szCs w:val="22"/>
        </w:rPr>
        <w:t>oAβ</w:t>
      </w:r>
      <w:r w:rsidR="00C72216">
        <w:rPr>
          <w:i w:val="0"/>
          <w:color w:val="000000" w:themeColor="text1"/>
          <w:sz w:val="22"/>
          <w:szCs w:val="22"/>
        </w:rPr>
        <w:t xml:space="preserve"> relative to ADP2 control</w:t>
      </w:r>
      <w:r w:rsidR="00C72216">
        <w:rPr>
          <w:i w:val="0"/>
          <w:color w:val="auto"/>
          <w:sz w:val="22"/>
          <w:szCs w:val="22"/>
        </w:rPr>
        <w:t>)</w:t>
      </w:r>
      <w:r w:rsidRPr="00261C72">
        <w:rPr>
          <w:i w:val="0"/>
          <w:color w:val="auto"/>
          <w:sz w:val="22"/>
          <w:szCs w:val="22"/>
        </w:rPr>
        <w:t>.</w:t>
      </w:r>
      <w:r w:rsidR="00C72216">
        <w:rPr>
          <w:i w:val="0"/>
          <w:color w:val="auto"/>
          <w:sz w:val="22"/>
          <w:szCs w:val="22"/>
        </w:rPr>
        <w:t xml:space="preserve"> AF22:</w:t>
      </w:r>
      <w:r w:rsidR="00DB59CB">
        <w:rPr>
          <w:i w:val="0"/>
          <w:color w:val="auto"/>
          <w:sz w:val="22"/>
          <w:szCs w:val="22"/>
        </w:rPr>
        <w:t xml:space="preserve"> n=16 (control), n=14 (</w:t>
      </w:r>
      <w:r w:rsidR="004148DD">
        <w:rPr>
          <w:i w:val="0"/>
          <w:color w:val="auto"/>
          <w:sz w:val="22"/>
          <w:szCs w:val="22"/>
        </w:rPr>
        <w:t>o</w:t>
      </w:r>
      <w:r w:rsidR="00DB59CB">
        <w:rPr>
          <w:i w:val="0"/>
          <w:color w:val="auto"/>
          <w:sz w:val="22"/>
          <w:szCs w:val="22"/>
        </w:rPr>
        <w:t>Aβ treated).</w:t>
      </w:r>
      <w:r w:rsidR="00C72216">
        <w:rPr>
          <w:i w:val="0"/>
          <w:color w:val="auto"/>
          <w:sz w:val="22"/>
          <w:szCs w:val="22"/>
        </w:rPr>
        <w:t xml:space="preserve"> ADP2: n=</w:t>
      </w:r>
      <w:r w:rsidR="00316103">
        <w:rPr>
          <w:i w:val="0"/>
          <w:color w:val="auto"/>
          <w:sz w:val="22"/>
          <w:szCs w:val="22"/>
        </w:rPr>
        <w:t>7</w:t>
      </w:r>
      <w:r w:rsidR="00C72216">
        <w:rPr>
          <w:i w:val="0"/>
          <w:color w:val="auto"/>
          <w:sz w:val="22"/>
          <w:szCs w:val="22"/>
        </w:rPr>
        <w:t xml:space="preserve"> (control), n=</w:t>
      </w:r>
      <w:r w:rsidR="00316103">
        <w:rPr>
          <w:i w:val="0"/>
          <w:color w:val="auto"/>
          <w:sz w:val="22"/>
          <w:szCs w:val="22"/>
        </w:rPr>
        <w:t>7</w:t>
      </w:r>
      <w:r w:rsidR="00C72216">
        <w:rPr>
          <w:i w:val="0"/>
          <w:color w:val="auto"/>
          <w:sz w:val="22"/>
          <w:szCs w:val="22"/>
        </w:rPr>
        <w:t xml:space="preserve"> (oAβ treated).</w:t>
      </w:r>
      <w:r w:rsidR="00436AD1">
        <w:rPr>
          <w:i w:val="0"/>
          <w:color w:val="auto"/>
          <w:sz w:val="22"/>
          <w:szCs w:val="22"/>
        </w:rPr>
        <w:t xml:space="preserve"> ND = Not detected.</w:t>
      </w:r>
    </w:p>
    <w:tbl>
      <w:tblPr>
        <w:tblStyle w:val="GridTable4"/>
        <w:tblW w:w="5000" w:type="pct"/>
        <w:tblLayout w:type="fixed"/>
        <w:tblLook w:val="04A0" w:firstRow="1" w:lastRow="0" w:firstColumn="1" w:lastColumn="0" w:noHBand="0" w:noVBand="1"/>
      </w:tblPr>
      <w:tblGrid>
        <w:gridCol w:w="5063"/>
        <w:gridCol w:w="1448"/>
        <w:gridCol w:w="1448"/>
        <w:gridCol w:w="1269"/>
        <w:gridCol w:w="1448"/>
        <w:gridCol w:w="1283"/>
        <w:gridCol w:w="1989"/>
      </w:tblGrid>
      <w:tr w:rsidR="0026423B" w:rsidRPr="00465097" w14:paraId="2E7350B1" w14:textId="77777777" w:rsidTr="0039669E">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2E90D74A" w14:textId="77777777" w:rsidR="00C72216" w:rsidRPr="00465097" w:rsidRDefault="00C72216" w:rsidP="00436AD1">
            <w:pPr>
              <w:rPr>
                <w:rFonts w:eastAsia="Times New Roman" w:cs="Times New Roman"/>
                <w:bCs w:val="0"/>
                <w:color w:val="FFFFFF"/>
                <w:sz w:val="18"/>
                <w:lang w:eastAsia="en-CA"/>
              </w:rPr>
            </w:pPr>
            <w:r w:rsidRPr="00465097">
              <w:rPr>
                <w:rFonts w:eastAsia="Times New Roman" w:cs="Times New Roman"/>
                <w:bCs w:val="0"/>
                <w:color w:val="FFFFFF"/>
                <w:sz w:val="18"/>
                <w:lang w:eastAsia="en-CA"/>
              </w:rPr>
              <w:t>Identified Proteins</w:t>
            </w:r>
          </w:p>
        </w:tc>
        <w:tc>
          <w:tcPr>
            <w:tcW w:w="519" w:type="pct"/>
            <w:noWrap/>
            <w:vAlign w:val="center"/>
            <w:hideMark/>
          </w:tcPr>
          <w:p w14:paraId="05A00B6D" w14:textId="77777777" w:rsidR="00C72216" w:rsidRPr="00465097" w:rsidRDefault="00C72216" w:rsidP="00436AD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465097">
              <w:rPr>
                <w:rFonts w:eastAsia="Times New Roman" w:cs="Times New Roman"/>
                <w:bCs w:val="0"/>
                <w:color w:val="FFFFFF"/>
                <w:sz w:val="18"/>
                <w:lang w:eastAsia="en-CA"/>
              </w:rPr>
              <w:t>Protein ID</w:t>
            </w:r>
          </w:p>
        </w:tc>
        <w:tc>
          <w:tcPr>
            <w:tcW w:w="519" w:type="pct"/>
            <w:noWrap/>
            <w:vAlign w:val="center"/>
            <w:hideMark/>
          </w:tcPr>
          <w:p w14:paraId="67E30A65" w14:textId="77777777" w:rsidR="00C72216" w:rsidRPr="00C1631F" w:rsidRDefault="00C72216" w:rsidP="00436AD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sz w:val="18"/>
                <w:lang w:eastAsia="en-CA"/>
              </w:rPr>
            </w:pPr>
            <w:r>
              <w:rPr>
                <w:rFonts w:ascii="Calibri" w:eastAsia="Times New Roman" w:hAnsi="Calibri" w:cs="Times New Roman"/>
                <w:b w:val="0"/>
                <w:bCs w:val="0"/>
                <w:color w:val="FFFFFF"/>
                <w:sz w:val="18"/>
                <w:lang w:eastAsia="en-CA"/>
              </w:rPr>
              <w:t>AF22</w:t>
            </w:r>
          </w:p>
          <w:p w14:paraId="0C12AE92" w14:textId="77777777" w:rsidR="00C72216" w:rsidRPr="00465097" w:rsidRDefault="00C72216" w:rsidP="00436AD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C1631F">
              <w:rPr>
                <w:rFonts w:ascii="Calibri" w:eastAsia="Times New Roman" w:hAnsi="Calibri" w:cs="Times New Roman"/>
                <w:color w:val="FFFFFF"/>
                <w:sz w:val="18"/>
                <w:lang w:eastAsia="en-CA"/>
              </w:rPr>
              <w:t>T-Test (p-value)</w:t>
            </w:r>
          </w:p>
        </w:tc>
        <w:tc>
          <w:tcPr>
            <w:tcW w:w="455" w:type="pct"/>
            <w:noWrap/>
            <w:vAlign w:val="center"/>
            <w:hideMark/>
          </w:tcPr>
          <w:p w14:paraId="43BFBD67" w14:textId="77777777" w:rsidR="00C72216" w:rsidRPr="00C1631F" w:rsidRDefault="00C72216" w:rsidP="00436AD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sz w:val="18"/>
                <w:lang w:eastAsia="en-CA"/>
              </w:rPr>
            </w:pPr>
            <w:r>
              <w:rPr>
                <w:rFonts w:ascii="Calibri" w:eastAsia="Times New Roman" w:hAnsi="Calibri" w:cs="Times New Roman"/>
                <w:b w:val="0"/>
                <w:bCs w:val="0"/>
                <w:color w:val="FFFFFF"/>
                <w:sz w:val="18"/>
                <w:lang w:eastAsia="en-CA"/>
              </w:rPr>
              <w:t>AF22</w:t>
            </w:r>
          </w:p>
          <w:p w14:paraId="2DD1F242" w14:textId="77777777" w:rsidR="00C72216" w:rsidRPr="00465097" w:rsidRDefault="00C72216" w:rsidP="00436AD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C1631F">
              <w:rPr>
                <w:rFonts w:ascii="Calibri" w:eastAsia="Times New Roman" w:hAnsi="Calibri" w:cs="Times New Roman"/>
                <w:color w:val="FFFFFF"/>
                <w:sz w:val="18"/>
                <w:lang w:eastAsia="en-CA"/>
              </w:rPr>
              <w:t>Fold Change</w:t>
            </w:r>
          </w:p>
        </w:tc>
        <w:tc>
          <w:tcPr>
            <w:tcW w:w="519" w:type="pct"/>
            <w:vAlign w:val="center"/>
          </w:tcPr>
          <w:p w14:paraId="6A479FA5" w14:textId="77777777" w:rsidR="00C72216" w:rsidRDefault="00C72216" w:rsidP="00436AD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sz w:val="18"/>
                <w:lang w:eastAsia="en-CA"/>
              </w:rPr>
            </w:pPr>
            <w:r>
              <w:rPr>
                <w:rFonts w:ascii="Calibri" w:eastAsia="Times New Roman" w:hAnsi="Calibri" w:cs="Times New Roman"/>
                <w:b w:val="0"/>
                <w:bCs w:val="0"/>
                <w:color w:val="FFFFFF"/>
                <w:sz w:val="18"/>
                <w:lang w:eastAsia="en-CA"/>
              </w:rPr>
              <w:t>ADP2</w:t>
            </w:r>
          </w:p>
          <w:p w14:paraId="58C47CB1" w14:textId="77777777" w:rsidR="00C72216" w:rsidRPr="00465097" w:rsidRDefault="00C72216" w:rsidP="00436AD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sz w:val="18"/>
                <w:lang w:eastAsia="en-CA"/>
              </w:rPr>
            </w:pPr>
            <w:r w:rsidRPr="00C1631F">
              <w:rPr>
                <w:rFonts w:ascii="Calibri" w:eastAsia="Times New Roman" w:hAnsi="Calibri" w:cs="Times New Roman"/>
                <w:color w:val="FFFFFF"/>
                <w:sz w:val="18"/>
                <w:lang w:eastAsia="en-CA"/>
              </w:rPr>
              <w:t>T-Test (p-value)</w:t>
            </w:r>
          </w:p>
        </w:tc>
        <w:tc>
          <w:tcPr>
            <w:tcW w:w="460" w:type="pct"/>
            <w:vAlign w:val="center"/>
          </w:tcPr>
          <w:p w14:paraId="04F086E5" w14:textId="77777777" w:rsidR="00C72216" w:rsidRDefault="00C72216" w:rsidP="00436AD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sz w:val="18"/>
                <w:lang w:eastAsia="en-CA"/>
              </w:rPr>
            </w:pPr>
            <w:r>
              <w:rPr>
                <w:rFonts w:ascii="Calibri" w:eastAsia="Times New Roman" w:hAnsi="Calibri" w:cs="Times New Roman"/>
                <w:b w:val="0"/>
                <w:bCs w:val="0"/>
                <w:color w:val="FFFFFF"/>
                <w:sz w:val="18"/>
                <w:lang w:eastAsia="en-CA"/>
              </w:rPr>
              <w:t>ADP2</w:t>
            </w:r>
          </w:p>
          <w:p w14:paraId="1A73A495" w14:textId="77777777" w:rsidR="00C72216" w:rsidRPr="00465097" w:rsidRDefault="00C72216" w:rsidP="00436AD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sz w:val="18"/>
                <w:lang w:eastAsia="en-CA"/>
              </w:rPr>
            </w:pPr>
            <w:r w:rsidRPr="00C1631F">
              <w:rPr>
                <w:rFonts w:ascii="Calibri" w:eastAsia="Times New Roman" w:hAnsi="Calibri" w:cs="Times New Roman"/>
                <w:color w:val="FFFFFF"/>
                <w:sz w:val="18"/>
                <w:lang w:eastAsia="en-CA"/>
              </w:rPr>
              <w:t>Fold Change</w:t>
            </w:r>
          </w:p>
        </w:tc>
        <w:tc>
          <w:tcPr>
            <w:tcW w:w="713" w:type="pct"/>
            <w:noWrap/>
            <w:vAlign w:val="center"/>
            <w:hideMark/>
          </w:tcPr>
          <w:p w14:paraId="617DB41B" w14:textId="77777777" w:rsidR="00C72216" w:rsidRPr="00465097" w:rsidRDefault="00C72216" w:rsidP="00436AD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465097">
              <w:rPr>
                <w:rFonts w:eastAsia="Times New Roman" w:cs="Times New Roman"/>
                <w:bCs w:val="0"/>
                <w:color w:val="FFFFFF"/>
                <w:sz w:val="18"/>
                <w:lang w:eastAsia="en-CA"/>
              </w:rPr>
              <w:t>PTM</w:t>
            </w:r>
          </w:p>
        </w:tc>
      </w:tr>
      <w:tr w:rsidR="0026423B" w:rsidRPr="00465097" w14:paraId="3E39ED25" w14:textId="77777777" w:rsidTr="0039669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18EB6AD3" w14:textId="77777777" w:rsidR="00C72216" w:rsidRPr="00465097" w:rsidRDefault="00C72216" w:rsidP="00436AD1">
            <w:pPr>
              <w:rPr>
                <w:rFonts w:eastAsia="Times New Roman" w:cs="Times New Roman"/>
                <w:b w:val="0"/>
                <w:color w:val="000000"/>
                <w:sz w:val="18"/>
                <w:lang w:eastAsia="en-CA"/>
              </w:rPr>
            </w:pPr>
            <w:r w:rsidRPr="00465097">
              <w:rPr>
                <w:rFonts w:eastAsia="Times New Roman" w:cs="Times New Roman"/>
                <w:b w:val="0"/>
                <w:color w:val="000000"/>
                <w:sz w:val="18"/>
                <w:lang w:eastAsia="en-CA"/>
              </w:rPr>
              <w:t>14-3-3 protein epsilon</w:t>
            </w:r>
          </w:p>
        </w:tc>
        <w:tc>
          <w:tcPr>
            <w:tcW w:w="519" w:type="pct"/>
            <w:noWrap/>
            <w:vAlign w:val="center"/>
            <w:hideMark/>
          </w:tcPr>
          <w:p w14:paraId="1A6DCFEF" w14:textId="77777777" w:rsidR="00C72216" w:rsidRPr="00465097" w:rsidRDefault="00C72216" w:rsidP="00436AD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1433E_HUMAN</w:t>
            </w:r>
          </w:p>
        </w:tc>
        <w:tc>
          <w:tcPr>
            <w:tcW w:w="519" w:type="pct"/>
            <w:noWrap/>
            <w:vAlign w:val="center"/>
            <w:hideMark/>
          </w:tcPr>
          <w:p w14:paraId="01CECEE8" w14:textId="77777777" w:rsidR="00C72216" w:rsidRPr="00465097" w:rsidRDefault="00C72216" w:rsidP="00436AD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0.0097</w:t>
            </w:r>
          </w:p>
        </w:tc>
        <w:tc>
          <w:tcPr>
            <w:tcW w:w="455" w:type="pct"/>
            <w:noWrap/>
            <w:vAlign w:val="center"/>
            <w:hideMark/>
          </w:tcPr>
          <w:p w14:paraId="75E44DE7" w14:textId="77777777" w:rsidR="00C72216" w:rsidRPr="00465097" w:rsidRDefault="00C72216" w:rsidP="00436AD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0.3</w:t>
            </w:r>
          </w:p>
        </w:tc>
        <w:tc>
          <w:tcPr>
            <w:tcW w:w="519" w:type="pct"/>
            <w:vAlign w:val="center"/>
          </w:tcPr>
          <w:p w14:paraId="528D9CE4" w14:textId="77777777" w:rsidR="00C72216" w:rsidRPr="00465097" w:rsidRDefault="00C72216" w:rsidP="00436AD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0.13</w:t>
            </w:r>
          </w:p>
        </w:tc>
        <w:tc>
          <w:tcPr>
            <w:tcW w:w="460" w:type="pct"/>
            <w:vAlign w:val="center"/>
          </w:tcPr>
          <w:p w14:paraId="1DC8BF0E" w14:textId="77777777" w:rsidR="00C72216" w:rsidRPr="00465097" w:rsidRDefault="00C72216" w:rsidP="00436AD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2.5</w:t>
            </w:r>
          </w:p>
        </w:tc>
        <w:tc>
          <w:tcPr>
            <w:tcW w:w="713" w:type="pct"/>
            <w:noWrap/>
            <w:vAlign w:val="center"/>
            <w:hideMark/>
          </w:tcPr>
          <w:p w14:paraId="395648F7" w14:textId="77777777" w:rsidR="00C72216" w:rsidRPr="00465097" w:rsidRDefault="00C72216" w:rsidP="00436AD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Acetylation</w:t>
            </w:r>
          </w:p>
        </w:tc>
      </w:tr>
      <w:tr w:rsidR="0026423B" w:rsidRPr="00465097" w14:paraId="1ED8BA53" w14:textId="77777777" w:rsidTr="0039669E">
        <w:trPr>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4F4B6DDF" w14:textId="77777777" w:rsidR="00C72216" w:rsidRPr="00465097" w:rsidRDefault="00C72216" w:rsidP="00436AD1">
            <w:pPr>
              <w:rPr>
                <w:rFonts w:eastAsia="Times New Roman" w:cs="Times New Roman"/>
                <w:b w:val="0"/>
                <w:color w:val="000000"/>
                <w:sz w:val="18"/>
                <w:lang w:eastAsia="en-CA"/>
              </w:rPr>
            </w:pPr>
            <w:r w:rsidRPr="00465097">
              <w:rPr>
                <w:rFonts w:eastAsia="Times New Roman" w:cs="Times New Roman"/>
                <w:b w:val="0"/>
                <w:color w:val="000000"/>
                <w:sz w:val="18"/>
                <w:lang w:eastAsia="en-CA"/>
              </w:rPr>
              <w:t>Cluster of Isoform 2 of Elongation factor 1-delta</w:t>
            </w:r>
          </w:p>
        </w:tc>
        <w:tc>
          <w:tcPr>
            <w:tcW w:w="519" w:type="pct"/>
            <w:noWrap/>
            <w:vAlign w:val="center"/>
            <w:hideMark/>
          </w:tcPr>
          <w:p w14:paraId="1BC2DE27" w14:textId="77777777" w:rsidR="00C72216" w:rsidRPr="00465097" w:rsidRDefault="00C72216" w:rsidP="00436AD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EF1D_HUMAN</w:t>
            </w:r>
          </w:p>
        </w:tc>
        <w:tc>
          <w:tcPr>
            <w:tcW w:w="519" w:type="pct"/>
            <w:noWrap/>
            <w:vAlign w:val="center"/>
            <w:hideMark/>
          </w:tcPr>
          <w:p w14:paraId="1DD1455A" w14:textId="77777777" w:rsidR="00C72216" w:rsidRPr="00465097" w:rsidRDefault="00C72216" w:rsidP="00436AD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0.035</w:t>
            </w:r>
          </w:p>
        </w:tc>
        <w:tc>
          <w:tcPr>
            <w:tcW w:w="455" w:type="pct"/>
            <w:noWrap/>
            <w:vAlign w:val="center"/>
            <w:hideMark/>
          </w:tcPr>
          <w:p w14:paraId="005E569B" w14:textId="77777777" w:rsidR="00C72216" w:rsidRPr="00465097" w:rsidRDefault="00C72216" w:rsidP="00436AD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c>
          <w:tcPr>
            <w:tcW w:w="519" w:type="pct"/>
            <w:vAlign w:val="center"/>
          </w:tcPr>
          <w:p w14:paraId="3E2D21AB" w14:textId="77777777" w:rsidR="00C72216" w:rsidRPr="00465097" w:rsidRDefault="00C72216" w:rsidP="00436AD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0.22</w:t>
            </w:r>
          </w:p>
        </w:tc>
        <w:tc>
          <w:tcPr>
            <w:tcW w:w="460" w:type="pct"/>
            <w:vAlign w:val="center"/>
          </w:tcPr>
          <w:p w14:paraId="64718126" w14:textId="77777777" w:rsidR="00C72216" w:rsidRPr="00465097" w:rsidRDefault="00C72216" w:rsidP="00436AD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0.0</w:t>
            </w:r>
          </w:p>
        </w:tc>
        <w:tc>
          <w:tcPr>
            <w:tcW w:w="713" w:type="pct"/>
            <w:noWrap/>
            <w:vAlign w:val="center"/>
            <w:hideMark/>
          </w:tcPr>
          <w:p w14:paraId="717489D6" w14:textId="77777777" w:rsidR="00C72216" w:rsidRPr="00465097" w:rsidRDefault="00C72216" w:rsidP="00436AD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Acetylation</w:t>
            </w:r>
          </w:p>
        </w:tc>
      </w:tr>
      <w:tr w:rsidR="0026423B" w:rsidRPr="00465097" w14:paraId="4258E8C6" w14:textId="77777777" w:rsidTr="0039669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7B70C50F" w14:textId="1536F98C" w:rsidR="0033626B" w:rsidRPr="00465097" w:rsidRDefault="0033626B" w:rsidP="0033626B">
            <w:pPr>
              <w:rPr>
                <w:rFonts w:eastAsia="Times New Roman" w:cs="Times New Roman"/>
                <w:b w:val="0"/>
                <w:color w:val="000000"/>
                <w:sz w:val="18"/>
                <w:lang w:eastAsia="en-CA"/>
              </w:rPr>
            </w:pPr>
            <w:r w:rsidRPr="00F93C66">
              <w:rPr>
                <w:rFonts w:eastAsia="Times New Roman" w:cs="Times New Roman"/>
                <w:b w:val="0"/>
                <w:bCs w:val="0"/>
                <w:color w:val="000000"/>
                <w:sz w:val="18"/>
                <w:lang w:eastAsia="en-CA"/>
              </w:rPr>
              <w:t xml:space="preserve">Guanine nucleotide-binding protein G(I)/G(S)/G(T) subunit beta-1 </w:t>
            </w:r>
          </w:p>
        </w:tc>
        <w:tc>
          <w:tcPr>
            <w:tcW w:w="519" w:type="pct"/>
            <w:noWrap/>
            <w:vAlign w:val="center"/>
            <w:hideMark/>
          </w:tcPr>
          <w:p w14:paraId="3044D885" w14:textId="791028CE"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GBB1_HUMAN</w:t>
            </w:r>
          </w:p>
        </w:tc>
        <w:tc>
          <w:tcPr>
            <w:tcW w:w="519" w:type="pct"/>
            <w:noWrap/>
            <w:vAlign w:val="center"/>
            <w:hideMark/>
          </w:tcPr>
          <w:p w14:paraId="5C333AC2" w14:textId="7BFA4DF9"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sz w:val="18"/>
                <w:lang w:eastAsia="en-CA"/>
              </w:rPr>
              <w:t>0.49</w:t>
            </w:r>
          </w:p>
        </w:tc>
        <w:tc>
          <w:tcPr>
            <w:tcW w:w="455" w:type="pct"/>
            <w:noWrap/>
            <w:vAlign w:val="center"/>
            <w:hideMark/>
          </w:tcPr>
          <w:p w14:paraId="34621984" w14:textId="2A3224D0"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sz w:val="18"/>
                <w:lang w:eastAsia="en-CA"/>
              </w:rPr>
              <w:t>1.3</w:t>
            </w:r>
          </w:p>
        </w:tc>
        <w:tc>
          <w:tcPr>
            <w:tcW w:w="519" w:type="pct"/>
            <w:vAlign w:val="center"/>
          </w:tcPr>
          <w:p w14:paraId="3279AC27" w14:textId="4C8E37AD"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w:t>
            </w:r>
            <w:r>
              <w:rPr>
                <w:rFonts w:eastAsia="Times New Roman" w:cs="Times New Roman"/>
                <w:color w:val="000000"/>
                <w:sz w:val="18"/>
                <w:lang w:eastAsia="en-CA"/>
              </w:rPr>
              <w:t>19</w:t>
            </w:r>
          </w:p>
        </w:tc>
        <w:tc>
          <w:tcPr>
            <w:tcW w:w="460" w:type="pct"/>
            <w:vAlign w:val="center"/>
          </w:tcPr>
          <w:p w14:paraId="00CE2DC9" w14:textId="06FAC92F"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4.2</w:t>
            </w:r>
          </w:p>
        </w:tc>
        <w:tc>
          <w:tcPr>
            <w:tcW w:w="713" w:type="pct"/>
            <w:noWrap/>
            <w:vAlign w:val="center"/>
            <w:hideMark/>
          </w:tcPr>
          <w:p w14:paraId="00BF34CA" w14:textId="5E04C1AD"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Acetylation</w:t>
            </w:r>
          </w:p>
        </w:tc>
      </w:tr>
      <w:tr w:rsidR="0026423B" w:rsidRPr="00465097" w14:paraId="160424FF" w14:textId="77777777" w:rsidTr="0039669E">
        <w:trPr>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67E6CC87" w14:textId="7786ED20" w:rsidR="0033626B" w:rsidRPr="00F93C66" w:rsidRDefault="0033626B" w:rsidP="0033626B">
            <w:pPr>
              <w:rPr>
                <w:rFonts w:eastAsia="Times New Roman" w:cs="Times New Roman"/>
                <w:b w:val="0"/>
                <w:bCs w:val="0"/>
                <w:color w:val="000000"/>
                <w:sz w:val="18"/>
                <w:lang w:eastAsia="en-CA"/>
              </w:rPr>
            </w:pPr>
            <w:r w:rsidRPr="00465097">
              <w:rPr>
                <w:rFonts w:eastAsia="Times New Roman" w:cs="Times New Roman"/>
                <w:b w:val="0"/>
                <w:color w:val="000000"/>
                <w:sz w:val="18"/>
                <w:lang w:eastAsia="en-CA"/>
              </w:rPr>
              <w:t>Cluster of Isoform 3 of Histone-binding protein RBBP4</w:t>
            </w:r>
          </w:p>
        </w:tc>
        <w:tc>
          <w:tcPr>
            <w:tcW w:w="519" w:type="pct"/>
            <w:noWrap/>
            <w:vAlign w:val="center"/>
            <w:hideMark/>
          </w:tcPr>
          <w:p w14:paraId="1C414B69" w14:textId="0E43D851"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r w:rsidRPr="00465097">
              <w:rPr>
                <w:rFonts w:eastAsia="Times New Roman" w:cs="Times New Roman"/>
                <w:color w:val="000000"/>
                <w:sz w:val="18"/>
                <w:lang w:eastAsia="en-CA"/>
              </w:rPr>
              <w:t>RBBP4_HUMAN</w:t>
            </w:r>
          </w:p>
        </w:tc>
        <w:tc>
          <w:tcPr>
            <w:tcW w:w="519" w:type="pct"/>
            <w:noWrap/>
            <w:vAlign w:val="center"/>
            <w:hideMark/>
          </w:tcPr>
          <w:p w14:paraId="0FF6B1FF" w14:textId="60BAFE20"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r w:rsidRPr="00465097">
              <w:rPr>
                <w:rFonts w:eastAsia="Times New Roman" w:cs="Times New Roman"/>
                <w:color w:val="000000"/>
                <w:sz w:val="18"/>
                <w:lang w:eastAsia="en-CA"/>
              </w:rPr>
              <w:t>0.05</w:t>
            </w:r>
          </w:p>
        </w:tc>
        <w:tc>
          <w:tcPr>
            <w:tcW w:w="455" w:type="pct"/>
            <w:noWrap/>
            <w:vAlign w:val="center"/>
            <w:hideMark/>
          </w:tcPr>
          <w:p w14:paraId="0617359E" w14:textId="5BCE6049"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r w:rsidRPr="00465097">
              <w:rPr>
                <w:rFonts w:eastAsia="Times New Roman" w:cs="Times New Roman"/>
                <w:color w:val="000000"/>
                <w:sz w:val="18"/>
                <w:lang w:eastAsia="en-CA"/>
              </w:rPr>
              <w:t>0</w:t>
            </w:r>
            <w:r>
              <w:rPr>
                <w:rFonts w:eastAsia="Times New Roman" w:cs="Times New Roman"/>
                <w:color w:val="000000"/>
                <w:sz w:val="18"/>
                <w:lang w:eastAsia="en-CA"/>
              </w:rPr>
              <w:t>.0</w:t>
            </w:r>
          </w:p>
        </w:tc>
        <w:tc>
          <w:tcPr>
            <w:tcW w:w="519" w:type="pct"/>
            <w:vAlign w:val="center"/>
          </w:tcPr>
          <w:p w14:paraId="4370A7CB" w14:textId="0C3A01E2"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r>
              <w:rPr>
                <w:rFonts w:eastAsia="Times New Roman" w:cs="Times New Roman"/>
                <w:color w:val="000000"/>
                <w:sz w:val="18"/>
                <w:lang w:eastAsia="en-CA"/>
              </w:rPr>
              <w:t>0.34</w:t>
            </w:r>
          </w:p>
        </w:tc>
        <w:tc>
          <w:tcPr>
            <w:tcW w:w="460" w:type="pct"/>
            <w:vAlign w:val="center"/>
          </w:tcPr>
          <w:p w14:paraId="53E1F5D4" w14:textId="41FB4728"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r>
              <w:rPr>
                <w:rFonts w:eastAsia="Times New Roman" w:cs="Times New Roman"/>
                <w:color w:val="000000"/>
                <w:sz w:val="18"/>
                <w:lang w:eastAsia="en-CA"/>
              </w:rPr>
              <w:t>0.0</w:t>
            </w:r>
          </w:p>
        </w:tc>
        <w:tc>
          <w:tcPr>
            <w:tcW w:w="713" w:type="pct"/>
            <w:noWrap/>
            <w:vAlign w:val="center"/>
            <w:hideMark/>
          </w:tcPr>
          <w:p w14:paraId="1EA0B31D" w14:textId="5FE590A3"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r w:rsidRPr="00465097">
              <w:rPr>
                <w:rFonts w:eastAsia="Times New Roman" w:cs="Times New Roman"/>
                <w:color w:val="000000"/>
                <w:sz w:val="18"/>
                <w:lang w:eastAsia="en-CA"/>
              </w:rPr>
              <w:t>Acetylation</w:t>
            </w:r>
          </w:p>
        </w:tc>
      </w:tr>
      <w:tr w:rsidR="0026423B" w:rsidRPr="00465097" w14:paraId="06C7B0CB" w14:textId="77777777" w:rsidTr="0039669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tcPr>
          <w:p w14:paraId="380C0CB9" w14:textId="3D6792E9" w:rsidR="0033626B" w:rsidRPr="00465097" w:rsidRDefault="0033626B" w:rsidP="0033626B">
            <w:pPr>
              <w:rPr>
                <w:rFonts w:eastAsia="Times New Roman" w:cs="Times New Roman"/>
                <w:b w:val="0"/>
                <w:color w:val="000000"/>
                <w:sz w:val="18"/>
                <w:lang w:eastAsia="en-CA"/>
              </w:rPr>
            </w:pPr>
          </w:p>
        </w:tc>
        <w:tc>
          <w:tcPr>
            <w:tcW w:w="519" w:type="pct"/>
            <w:noWrap/>
            <w:vAlign w:val="center"/>
          </w:tcPr>
          <w:p w14:paraId="4150F6FD" w14:textId="55B17FAA"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c>
          <w:tcPr>
            <w:tcW w:w="519" w:type="pct"/>
            <w:noWrap/>
            <w:vAlign w:val="center"/>
          </w:tcPr>
          <w:p w14:paraId="5A202352" w14:textId="6023BA5E"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c>
          <w:tcPr>
            <w:tcW w:w="455" w:type="pct"/>
            <w:noWrap/>
            <w:vAlign w:val="center"/>
          </w:tcPr>
          <w:p w14:paraId="1DF7F1B5" w14:textId="3127D504"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c>
          <w:tcPr>
            <w:tcW w:w="519" w:type="pct"/>
            <w:vAlign w:val="center"/>
          </w:tcPr>
          <w:p w14:paraId="4C007C54" w14:textId="0E3FBDCE"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c>
          <w:tcPr>
            <w:tcW w:w="460" w:type="pct"/>
            <w:vAlign w:val="center"/>
          </w:tcPr>
          <w:p w14:paraId="49AE789C" w14:textId="0B13B627"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c>
          <w:tcPr>
            <w:tcW w:w="713" w:type="pct"/>
            <w:noWrap/>
            <w:vAlign w:val="center"/>
          </w:tcPr>
          <w:p w14:paraId="4555C732" w14:textId="4D1DCB79"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r>
      <w:tr w:rsidR="0026423B" w:rsidRPr="00465097" w14:paraId="703F4ADA" w14:textId="77777777" w:rsidTr="0039669E">
        <w:trPr>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35D6173D" w14:textId="77777777" w:rsidR="0033626B" w:rsidRPr="00465097" w:rsidRDefault="0033626B" w:rsidP="0033626B">
            <w:pPr>
              <w:rPr>
                <w:rFonts w:eastAsia="Times New Roman" w:cs="Times New Roman"/>
                <w:b w:val="0"/>
                <w:color w:val="000000"/>
                <w:sz w:val="18"/>
                <w:lang w:eastAsia="en-CA"/>
              </w:rPr>
            </w:pPr>
            <w:r w:rsidRPr="00465097">
              <w:rPr>
                <w:rFonts w:eastAsia="Times New Roman" w:cs="Times New Roman"/>
                <w:b w:val="0"/>
                <w:color w:val="000000"/>
                <w:sz w:val="18"/>
                <w:lang w:eastAsia="en-CA"/>
              </w:rPr>
              <w:t>Cluster of Tubulin beta-3 chain</w:t>
            </w:r>
          </w:p>
        </w:tc>
        <w:tc>
          <w:tcPr>
            <w:tcW w:w="519" w:type="pct"/>
            <w:noWrap/>
            <w:vAlign w:val="center"/>
            <w:hideMark/>
          </w:tcPr>
          <w:p w14:paraId="7146618A"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TBB3_HUMAN</w:t>
            </w:r>
          </w:p>
        </w:tc>
        <w:tc>
          <w:tcPr>
            <w:tcW w:w="519" w:type="pct"/>
            <w:noWrap/>
            <w:vAlign w:val="center"/>
            <w:hideMark/>
          </w:tcPr>
          <w:p w14:paraId="3418D7EE"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0.036</w:t>
            </w:r>
          </w:p>
        </w:tc>
        <w:tc>
          <w:tcPr>
            <w:tcW w:w="455" w:type="pct"/>
            <w:noWrap/>
            <w:vAlign w:val="center"/>
            <w:hideMark/>
          </w:tcPr>
          <w:p w14:paraId="38209569"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0.07</w:t>
            </w:r>
          </w:p>
        </w:tc>
        <w:tc>
          <w:tcPr>
            <w:tcW w:w="519" w:type="pct"/>
            <w:vAlign w:val="center"/>
          </w:tcPr>
          <w:p w14:paraId="5510AFB7"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0.74</w:t>
            </w:r>
          </w:p>
        </w:tc>
        <w:tc>
          <w:tcPr>
            <w:tcW w:w="460" w:type="pct"/>
            <w:vAlign w:val="center"/>
          </w:tcPr>
          <w:p w14:paraId="7C31DFC3"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0.7</w:t>
            </w:r>
          </w:p>
        </w:tc>
        <w:tc>
          <w:tcPr>
            <w:tcW w:w="713" w:type="pct"/>
            <w:noWrap/>
            <w:vAlign w:val="center"/>
            <w:hideMark/>
          </w:tcPr>
          <w:p w14:paraId="20622557"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Methylation</w:t>
            </w:r>
          </w:p>
        </w:tc>
      </w:tr>
      <w:tr w:rsidR="0026423B" w:rsidRPr="00465097" w14:paraId="667A8A2D" w14:textId="77777777" w:rsidTr="0039669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47277BA4" w14:textId="77777777" w:rsidR="0033626B" w:rsidRPr="00465097" w:rsidRDefault="0033626B" w:rsidP="0033626B">
            <w:pPr>
              <w:rPr>
                <w:rFonts w:eastAsia="Times New Roman" w:cs="Times New Roman"/>
                <w:b w:val="0"/>
                <w:color w:val="000000"/>
                <w:sz w:val="18"/>
                <w:lang w:eastAsia="en-CA"/>
              </w:rPr>
            </w:pPr>
          </w:p>
        </w:tc>
        <w:tc>
          <w:tcPr>
            <w:tcW w:w="519" w:type="pct"/>
            <w:noWrap/>
            <w:vAlign w:val="center"/>
            <w:hideMark/>
          </w:tcPr>
          <w:p w14:paraId="50BF1287" w14:textId="77777777"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c>
          <w:tcPr>
            <w:tcW w:w="519" w:type="pct"/>
            <w:noWrap/>
            <w:vAlign w:val="center"/>
            <w:hideMark/>
          </w:tcPr>
          <w:p w14:paraId="4D36979D" w14:textId="77777777"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c>
          <w:tcPr>
            <w:tcW w:w="455" w:type="pct"/>
            <w:noWrap/>
            <w:vAlign w:val="center"/>
            <w:hideMark/>
          </w:tcPr>
          <w:p w14:paraId="42634251" w14:textId="77777777"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c>
          <w:tcPr>
            <w:tcW w:w="519" w:type="pct"/>
            <w:vAlign w:val="center"/>
          </w:tcPr>
          <w:p w14:paraId="74F406EC" w14:textId="77777777"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c>
          <w:tcPr>
            <w:tcW w:w="460" w:type="pct"/>
            <w:vAlign w:val="center"/>
          </w:tcPr>
          <w:p w14:paraId="50BA8258" w14:textId="77777777"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c>
          <w:tcPr>
            <w:tcW w:w="713" w:type="pct"/>
            <w:noWrap/>
            <w:vAlign w:val="center"/>
            <w:hideMark/>
          </w:tcPr>
          <w:p w14:paraId="1E27587E" w14:textId="77777777" w:rsidR="0033626B" w:rsidRPr="00465097" w:rsidRDefault="0033626B" w:rsidP="003362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p>
        </w:tc>
      </w:tr>
      <w:tr w:rsidR="0026423B" w:rsidRPr="00465097" w14:paraId="43436C72" w14:textId="77777777" w:rsidTr="0039669E">
        <w:trPr>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0613C73A" w14:textId="77777777" w:rsidR="0033626B" w:rsidRPr="00465097" w:rsidRDefault="0033626B" w:rsidP="0033626B">
            <w:pPr>
              <w:rPr>
                <w:rFonts w:eastAsia="Times New Roman" w:cs="Times New Roman"/>
                <w:b w:val="0"/>
                <w:color w:val="000000"/>
                <w:sz w:val="18"/>
                <w:lang w:eastAsia="en-CA"/>
              </w:rPr>
            </w:pPr>
            <w:r w:rsidRPr="00465097">
              <w:rPr>
                <w:rFonts w:eastAsia="Times New Roman" w:cs="Times New Roman"/>
                <w:b w:val="0"/>
                <w:color w:val="000000"/>
                <w:sz w:val="18"/>
                <w:lang w:eastAsia="en-CA"/>
              </w:rPr>
              <w:t>Cluster of Alpha-internexin</w:t>
            </w:r>
          </w:p>
        </w:tc>
        <w:tc>
          <w:tcPr>
            <w:tcW w:w="519" w:type="pct"/>
            <w:noWrap/>
            <w:vAlign w:val="center"/>
            <w:hideMark/>
          </w:tcPr>
          <w:p w14:paraId="3FCEBE9B"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AINX_HUMAN</w:t>
            </w:r>
          </w:p>
        </w:tc>
        <w:tc>
          <w:tcPr>
            <w:tcW w:w="519" w:type="pct"/>
            <w:noWrap/>
            <w:vAlign w:val="center"/>
            <w:hideMark/>
          </w:tcPr>
          <w:p w14:paraId="79732589"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0.037</w:t>
            </w:r>
          </w:p>
        </w:tc>
        <w:tc>
          <w:tcPr>
            <w:tcW w:w="455" w:type="pct"/>
            <w:noWrap/>
            <w:vAlign w:val="center"/>
            <w:hideMark/>
          </w:tcPr>
          <w:p w14:paraId="5173E1D1"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1.8</w:t>
            </w:r>
          </w:p>
        </w:tc>
        <w:tc>
          <w:tcPr>
            <w:tcW w:w="519" w:type="pct"/>
            <w:vAlign w:val="center"/>
          </w:tcPr>
          <w:p w14:paraId="65AB023D"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ND</w:t>
            </w:r>
          </w:p>
        </w:tc>
        <w:tc>
          <w:tcPr>
            <w:tcW w:w="460" w:type="pct"/>
            <w:vAlign w:val="center"/>
          </w:tcPr>
          <w:p w14:paraId="6C81CCE7"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ND</w:t>
            </w:r>
          </w:p>
        </w:tc>
        <w:tc>
          <w:tcPr>
            <w:tcW w:w="713" w:type="pct"/>
            <w:noWrap/>
            <w:vAlign w:val="center"/>
            <w:hideMark/>
          </w:tcPr>
          <w:p w14:paraId="4A9EA597"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26423B" w:rsidRPr="00465097" w14:paraId="10D2A95A" w14:textId="77777777" w:rsidTr="0039669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0CA41C0C" w14:textId="7FEE610A" w:rsidR="00BA484A" w:rsidRPr="00465097" w:rsidRDefault="00BA484A" w:rsidP="00BA484A">
            <w:pPr>
              <w:rPr>
                <w:rFonts w:eastAsia="Times New Roman" w:cs="Times New Roman"/>
                <w:b w:val="0"/>
                <w:color w:val="000000"/>
                <w:sz w:val="18"/>
                <w:lang w:eastAsia="en-CA"/>
              </w:rPr>
            </w:pPr>
            <w:r w:rsidRPr="00F93C66">
              <w:rPr>
                <w:rFonts w:eastAsia="Times New Roman" w:cs="Times New Roman"/>
                <w:b w:val="0"/>
                <w:bCs w:val="0"/>
                <w:color w:val="000000"/>
                <w:sz w:val="18"/>
                <w:lang w:eastAsia="en-CA"/>
              </w:rPr>
              <w:t xml:space="preserve">Dihydropyrimidinase-related protein 2 </w:t>
            </w:r>
          </w:p>
        </w:tc>
        <w:tc>
          <w:tcPr>
            <w:tcW w:w="519" w:type="pct"/>
            <w:noWrap/>
            <w:vAlign w:val="center"/>
            <w:hideMark/>
          </w:tcPr>
          <w:p w14:paraId="0ED4A88B" w14:textId="66262312"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DPYL2_HUMAN</w:t>
            </w:r>
          </w:p>
        </w:tc>
        <w:tc>
          <w:tcPr>
            <w:tcW w:w="519" w:type="pct"/>
            <w:noWrap/>
            <w:vAlign w:val="center"/>
            <w:hideMark/>
          </w:tcPr>
          <w:p w14:paraId="0F52881C" w14:textId="3C427902"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sz w:val="18"/>
                <w:lang w:eastAsia="en-CA"/>
              </w:rPr>
              <w:t>0.96</w:t>
            </w:r>
          </w:p>
        </w:tc>
        <w:tc>
          <w:tcPr>
            <w:tcW w:w="455" w:type="pct"/>
            <w:noWrap/>
            <w:vAlign w:val="center"/>
            <w:hideMark/>
          </w:tcPr>
          <w:p w14:paraId="6C3C42B5" w14:textId="0B7B2DB7"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sz w:val="18"/>
                <w:lang w:eastAsia="en-CA"/>
              </w:rPr>
              <w:t>1.0</w:t>
            </w:r>
          </w:p>
        </w:tc>
        <w:tc>
          <w:tcPr>
            <w:tcW w:w="519" w:type="pct"/>
            <w:vAlign w:val="center"/>
          </w:tcPr>
          <w:p w14:paraId="5ED7FDDB" w14:textId="75B290A3"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0.028</w:t>
            </w:r>
          </w:p>
        </w:tc>
        <w:tc>
          <w:tcPr>
            <w:tcW w:w="460" w:type="pct"/>
            <w:vAlign w:val="center"/>
          </w:tcPr>
          <w:p w14:paraId="1F32AE2D" w14:textId="317DD99B"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c>
          <w:tcPr>
            <w:tcW w:w="713" w:type="pct"/>
            <w:noWrap/>
            <w:vAlign w:val="center"/>
            <w:hideMark/>
          </w:tcPr>
          <w:p w14:paraId="7650B23C" w14:textId="7AE5AE1B"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Phosphorylation</w:t>
            </w:r>
          </w:p>
        </w:tc>
      </w:tr>
      <w:tr w:rsidR="0026423B" w:rsidRPr="00465097" w14:paraId="29DE41B6" w14:textId="77777777" w:rsidTr="0039669E">
        <w:trPr>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7CB7976A" w14:textId="77777777" w:rsidR="0033626B" w:rsidRPr="00465097" w:rsidRDefault="0033626B" w:rsidP="0033626B">
            <w:pPr>
              <w:rPr>
                <w:rFonts w:eastAsia="Times New Roman" w:cs="Times New Roman"/>
                <w:b w:val="0"/>
                <w:color w:val="000000"/>
                <w:sz w:val="18"/>
                <w:lang w:eastAsia="en-CA"/>
              </w:rPr>
            </w:pPr>
            <w:r w:rsidRPr="00465097">
              <w:rPr>
                <w:rFonts w:eastAsia="Times New Roman" w:cs="Times New Roman"/>
                <w:b w:val="0"/>
                <w:color w:val="000000"/>
                <w:sz w:val="18"/>
                <w:lang w:eastAsia="en-CA"/>
              </w:rPr>
              <w:t>Cluster of Isoform 3 of Heterogeneous nuclear ribonucleoprotein D0</w:t>
            </w:r>
          </w:p>
        </w:tc>
        <w:tc>
          <w:tcPr>
            <w:tcW w:w="519" w:type="pct"/>
            <w:noWrap/>
            <w:vAlign w:val="center"/>
            <w:hideMark/>
          </w:tcPr>
          <w:p w14:paraId="2A38C6C7"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HNRPD_HUMAN</w:t>
            </w:r>
          </w:p>
        </w:tc>
        <w:tc>
          <w:tcPr>
            <w:tcW w:w="519" w:type="pct"/>
            <w:noWrap/>
            <w:vAlign w:val="center"/>
            <w:hideMark/>
          </w:tcPr>
          <w:p w14:paraId="5F2E9124"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0.048</w:t>
            </w:r>
          </w:p>
        </w:tc>
        <w:tc>
          <w:tcPr>
            <w:tcW w:w="455" w:type="pct"/>
            <w:noWrap/>
            <w:vAlign w:val="center"/>
            <w:hideMark/>
          </w:tcPr>
          <w:p w14:paraId="1882EB8C"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0.06</w:t>
            </w:r>
          </w:p>
        </w:tc>
        <w:tc>
          <w:tcPr>
            <w:tcW w:w="519" w:type="pct"/>
            <w:vAlign w:val="center"/>
          </w:tcPr>
          <w:p w14:paraId="719308B0"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0.95</w:t>
            </w:r>
          </w:p>
        </w:tc>
        <w:tc>
          <w:tcPr>
            <w:tcW w:w="460" w:type="pct"/>
            <w:vAlign w:val="center"/>
          </w:tcPr>
          <w:p w14:paraId="30C135EF"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0.9</w:t>
            </w:r>
          </w:p>
        </w:tc>
        <w:tc>
          <w:tcPr>
            <w:tcW w:w="713" w:type="pct"/>
            <w:noWrap/>
            <w:vAlign w:val="center"/>
            <w:hideMark/>
          </w:tcPr>
          <w:p w14:paraId="7F3EDE2C" w14:textId="77777777" w:rsidR="0033626B" w:rsidRPr="00465097" w:rsidRDefault="0033626B" w:rsidP="003362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26423B" w:rsidRPr="00465097" w14:paraId="4525EAF5" w14:textId="77777777" w:rsidTr="0039669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4E8BA32E" w14:textId="03757510" w:rsidR="00BA484A" w:rsidRPr="00F93C66" w:rsidRDefault="00BA484A" w:rsidP="00BA484A">
            <w:pPr>
              <w:rPr>
                <w:rFonts w:eastAsia="Times New Roman" w:cs="Times New Roman"/>
                <w:b w:val="0"/>
                <w:bCs w:val="0"/>
                <w:color w:val="000000"/>
                <w:sz w:val="18"/>
                <w:lang w:eastAsia="en-CA"/>
              </w:rPr>
            </w:pPr>
            <w:r w:rsidRPr="00465097">
              <w:rPr>
                <w:rFonts w:eastAsia="Times New Roman" w:cs="Times New Roman"/>
                <w:b w:val="0"/>
                <w:color w:val="000000"/>
                <w:sz w:val="18"/>
                <w:lang w:eastAsia="en-CA"/>
              </w:rPr>
              <w:t>Cluster of Stathmin</w:t>
            </w:r>
          </w:p>
        </w:tc>
        <w:tc>
          <w:tcPr>
            <w:tcW w:w="519" w:type="pct"/>
            <w:noWrap/>
            <w:vAlign w:val="center"/>
            <w:hideMark/>
          </w:tcPr>
          <w:p w14:paraId="5E00012A" w14:textId="691A2113"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r w:rsidRPr="00465097">
              <w:rPr>
                <w:rFonts w:eastAsia="Times New Roman" w:cs="Times New Roman"/>
                <w:color w:val="000000"/>
                <w:sz w:val="18"/>
                <w:lang w:eastAsia="en-CA"/>
              </w:rPr>
              <w:t>STMN1_HUMAN</w:t>
            </w:r>
          </w:p>
        </w:tc>
        <w:tc>
          <w:tcPr>
            <w:tcW w:w="519" w:type="pct"/>
            <w:noWrap/>
            <w:vAlign w:val="center"/>
            <w:hideMark/>
          </w:tcPr>
          <w:p w14:paraId="41397FD9" w14:textId="37E9C6FE"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r w:rsidRPr="00465097">
              <w:rPr>
                <w:rFonts w:eastAsia="Times New Roman" w:cs="Times New Roman"/>
                <w:color w:val="000000"/>
                <w:sz w:val="18"/>
                <w:lang w:eastAsia="en-CA"/>
              </w:rPr>
              <w:t>0.046</w:t>
            </w:r>
          </w:p>
        </w:tc>
        <w:tc>
          <w:tcPr>
            <w:tcW w:w="455" w:type="pct"/>
            <w:noWrap/>
            <w:vAlign w:val="center"/>
            <w:hideMark/>
          </w:tcPr>
          <w:p w14:paraId="55EA8EA2" w14:textId="406EA015"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r w:rsidRPr="00465097">
              <w:rPr>
                <w:rFonts w:eastAsia="Times New Roman" w:cs="Times New Roman"/>
                <w:color w:val="000000"/>
                <w:sz w:val="18"/>
                <w:lang w:eastAsia="en-CA"/>
              </w:rPr>
              <w:t>2.1</w:t>
            </w:r>
          </w:p>
        </w:tc>
        <w:tc>
          <w:tcPr>
            <w:tcW w:w="519" w:type="pct"/>
            <w:vAlign w:val="center"/>
          </w:tcPr>
          <w:p w14:paraId="226EBEC9" w14:textId="71A1BD53"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r>
              <w:rPr>
                <w:rFonts w:eastAsia="Times New Roman" w:cs="Times New Roman"/>
                <w:color w:val="000000"/>
                <w:sz w:val="18"/>
                <w:lang w:eastAsia="en-CA"/>
              </w:rPr>
              <w:t>0.061</w:t>
            </w:r>
          </w:p>
        </w:tc>
        <w:tc>
          <w:tcPr>
            <w:tcW w:w="460" w:type="pct"/>
            <w:vAlign w:val="center"/>
          </w:tcPr>
          <w:p w14:paraId="0D99E802" w14:textId="5C92D469"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r>
              <w:rPr>
                <w:rFonts w:eastAsia="Times New Roman" w:cs="Times New Roman"/>
                <w:color w:val="000000"/>
                <w:sz w:val="18"/>
                <w:lang w:eastAsia="en-CA"/>
              </w:rPr>
              <w:t>4.7</w:t>
            </w:r>
          </w:p>
        </w:tc>
        <w:tc>
          <w:tcPr>
            <w:tcW w:w="713" w:type="pct"/>
            <w:noWrap/>
            <w:vAlign w:val="center"/>
            <w:hideMark/>
          </w:tcPr>
          <w:p w14:paraId="64665709" w14:textId="745F8BA3"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lang w:eastAsia="en-CA"/>
              </w:rPr>
            </w:pPr>
            <w:r w:rsidRPr="00465097">
              <w:rPr>
                <w:rFonts w:eastAsia="Times New Roman" w:cs="Times New Roman"/>
                <w:color w:val="000000"/>
                <w:sz w:val="18"/>
                <w:lang w:eastAsia="en-CA"/>
              </w:rPr>
              <w:t>Phosphorylation</w:t>
            </w:r>
          </w:p>
        </w:tc>
      </w:tr>
      <w:tr w:rsidR="0026423B" w:rsidRPr="00465097" w14:paraId="002A9C34" w14:textId="77777777" w:rsidTr="0039669E">
        <w:trPr>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tcPr>
          <w:p w14:paraId="5AB3880D" w14:textId="5F9734F6" w:rsidR="00BA484A" w:rsidRPr="00465097" w:rsidRDefault="00BA484A" w:rsidP="00BA484A">
            <w:pPr>
              <w:rPr>
                <w:rFonts w:eastAsia="Times New Roman" w:cs="Times New Roman"/>
                <w:b w:val="0"/>
                <w:color w:val="000000"/>
                <w:sz w:val="18"/>
                <w:lang w:eastAsia="en-CA"/>
              </w:rPr>
            </w:pPr>
          </w:p>
        </w:tc>
        <w:tc>
          <w:tcPr>
            <w:tcW w:w="519" w:type="pct"/>
            <w:noWrap/>
            <w:vAlign w:val="center"/>
          </w:tcPr>
          <w:p w14:paraId="34774CC4" w14:textId="3E3703BD"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p>
        </w:tc>
        <w:tc>
          <w:tcPr>
            <w:tcW w:w="519" w:type="pct"/>
            <w:noWrap/>
            <w:vAlign w:val="center"/>
          </w:tcPr>
          <w:p w14:paraId="5FC8C036" w14:textId="45BEA7C5"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p>
        </w:tc>
        <w:tc>
          <w:tcPr>
            <w:tcW w:w="455" w:type="pct"/>
            <w:noWrap/>
            <w:vAlign w:val="center"/>
          </w:tcPr>
          <w:p w14:paraId="3382BC9F" w14:textId="42655D72"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p>
        </w:tc>
        <w:tc>
          <w:tcPr>
            <w:tcW w:w="519" w:type="pct"/>
            <w:vAlign w:val="center"/>
          </w:tcPr>
          <w:p w14:paraId="398AF3E8" w14:textId="780A68DA"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p>
        </w:tc>
        <w:tc>
          <w:tcPr>
            <w:tcW w:w="460" w:type="pct"/>
            <w:vAlign w:val="center"/>
          </w:tcPr>
          <w:p w14:paraId="22BBE473" w14:textId="1B7F2711"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p>
        </w:tc>
        <w:tc>
          <w:tcPr>
            <w:tcW w:w="713" w:type="pct"/>
            <w:noWrap/>
            <w:vAlign w:val="center"/>
          </w:tcPr>
          <w:p w14:paraId="1D37C91A" w14:textId="21141BE7"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8"/>
                <w:lang w:eastAsia="en-CA"/>
              </w:rPr>
            </w:pPr>
          </w:p>
        </w:tc>
      </w:tr>
      <w:tr w:rsidR="0026423B" w:rsidRPr="00465097" w14:paraId="1C1D95E7" w14:textId="77777777" w:rsidTr="0039669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7DB71B61" w14:textId="77777777" w:rsidR="00BA484A" w:rsidRPr="00465097" w:rsidRDefault="00BA484A" w:rsidP="00BA484A">
            <w:pPr>
              <w:rPr>
                <w:rFonts w:eastAsia="Times New Roman" w:cs="Times New Roman"/>
                <w:b w:val="0"/>
                <w:color w:val="000000"/>
                <w:sz w:val="18"/>
                <w:lang w:eastAsia="en-CA"/>
              </w:rPr>
            </w:pPr>
            <w:r w:rsidRPr="00465097">
              <w:rPr>
                <w:rFonts w:eastAsia="Times New Roman" w:cs="Times New Roman"/>
                <w:b w:val="0"/>
                <w:color w:val="000000"/>
                <w:sz w:val="18"/>
                <w:lang w:eastAsia="en-CA"/>
              </w:rPr>
              <w:t>Cluster of Isoform Beta of Apoptosis regulator BAX</w:t>
            </w:r>
          </w:p>
        </w:tc>
        <w:tc>
          <w:tcPr>
            <w:tcW w:w="519" w:type="pct"/>
            <w:noWrap/>
            <w:vAlign w:val="center"/>
            <w:hideMark/>
          </w:tcPr>
          <w:p w14:paraId="74A243AF" w14:textId="77777777"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BAX_HUMAN</w:t>
            </w:r>
          </w:p>
        </w:tc>
        <w:tc>
          <w:tcPr>
            <w:tcW w:w="519" w:type="pct"/>
            <w:noWrap/>
            <w:vAlign w:val="center"/>
            <w:hideMark/>
          </w:tcPr>
          <w:p w14:paraId="100B8AEF" w14:textId="77777777"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0.006</w:t>
            </w:r>
          </w:p>
        </w:tc>
        <w:tc>
          <w:tcPr>
            <w:tcW w:w="455" w:type="pct"/>
            <w:noWrap/>
            <w:vAlign w:val="center"/>
            <w:hideMark/>
          </w:tcPr>
          <w:p w14:paraId="25DDBE21" w14:textId="77777777"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w:t>
            </w:r>
          </w:p>
        </w:tc>
        <w:tc>
          <w:tcPr>
            <w:tcW w:w="519" w:type="pct"/>
            <w:vAlign w:val="center"/>
          </w:tcPr>
          <w:p w14:paraId="46D3C085" w14:textId="77777777"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ND</w:t>
            </w:r>
          </w:p>
        </w:tc>
        <w:tc>
          <w:tcPr>
            <w:tcW w:w="460" w:type="pct"/>
            <w:vAlign w:val="center"/>
          </w:tcPr>
          <w:p w14:paraId="448D8190" w14:textId="77777777"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ND</w:t>
            </w:r>
          </w:p>
        </w:tc>
        <w:tc>
          <w:tcPr>
            <w:tcW w:w="713" w:type="pct"/>
            <w:noWrap/>
            <w:vAlign w:val="center"/>
            <w:hideMark/>
          </w:tcPr>
          <w:p w14:paraId="03B04396" w14:textId="77777777"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Oxidation</w:t>
            </w:r>
          </w:p>
        </w:tc>
      </w:tr>
      <w:tr w:rsidR="0026423B" w:rsidRPr="00465097" w14:paraId="490782B4" w14:textId="77777777" w:rsidTr="0039669E">
        <w:trPr>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tcPr>
          <w:p w14:paraId="360C928A" w14:textId="6A8DAEDC" w:rsidR="00BA484A" w:rsidRPr="00465097" w:rsidRDefault="00BA484A" w:rsidP="00BA484A">
            <w:pPr>
              <w:rPr>
                <w:rFonts w:eastAsia="Times New Roman" w:cs="Times New Roman"/>
                <w:b w:val="0"/>
                <w:color w:val="000000"/>
                <w:sz w:val="18"/>
                <w:lang w:eastAsia="en-CA"/>
              </w:rPr>
            </w:pPr>
            <w:r>
              <w:rPr>
                <w:rFonts w:eastAsia="Times New Roman" w:cs="Times New Roman"/>
                <w:b w:val="0"/>
                <w:color w:val="000000"/>
                <w:sz w:val="18"/>
                <w:lang w:eastAsia="en-CA"/>
              </w:rPr>
              <w:t>Emerin</w:t>
            </w:r>
          </w:p>
        </w:tc>
        <w:tc>
          <w:tcPr>
            <w:tcW w:w="519" w:type="pct"/>
            <w:noWrap/>
            <w:vAlign w:val="center"/>
          </w:tcPr>
          <w:p w14:paraId="1B5E86E3" w14:textId="0217F597"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EMD_HUMAN</w:t>
            </w:r>
          </w:p>
        </w:tc>
        <w:tc>
          <w:tcPr>
            <w:tcW w:w="519" w:type="pct"/>
            <w:noWrap/>
            <w:vAlign w:val="center"/>
          </w:tcPr>
          <w:p w14:paraId="14696246" w14:textId="1665291C"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0.031</w:t>
            </w:r>
          </w:p>
        </w:tc>
        <w:tc>
          <w:tcPr>
            <w:tcW w:w="455" w:type="pct"/>
            <w:noWrap/>
            <w:vAlign w:val="center"/>
          </w:tcPr>
          <w:p w14:paraId="29EBC690" w14:textId="6FB0340D"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c>
          <w:tcPr>
            <w:tcW w:w="519" w:type="pct"/>
            <w:vAlign w:val="center"/>
          </w:tcPr>
          <w:p w14:paraId="552D3F74" w14:textId="368C489F"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ND</w:t>
            </w:r>
          </w:p>
        </w:tc>
        <w:tc>
          <w:tcPr>
            <w:tcW w:w="460" w:type="pct"/>
            <w:vAlign w:val="center"/>
          </w:tcPr>
          <w:p w14:paraId="43E8275F" w14:textId="52BACC25"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ND</w:t>
            </w:r>
          </w:p>
        </w:tc>
        <w:tc>
          <w:tcPr>
            <w:tcW w:w="713" w:type="pct"/>
            <w:noWrap/>
            <w:vAlign w:val="center"/>
          </w:tcPr>
          <w:p w14:paraId="3C3B465F" w14:textId="5FCBB5C4" w:rsidR="00BA484A" w:rsidRPr="00465097" w:rsidRDefault="00BA484A" w:rsidP="00BA484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Oxidation</w:t>
            </w:r>
          </w:p>
        </w:tc>
      </w:tr>
      <w:tr w:rsidR="0026423B" w:rsidRPr="00465097" w14:paraId="04BF317A" w14:textId="77777777" w:rsidTr="0039669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15" w:type="pct"/>
            <w:noWrap/>
            <w:vAlign w:val="center"/>
            <w:hideMark/>
          </w:tcPr>
          <w:p w14:paraId="402E0536" w14:textId="1559C65F" w:rsidR="00BA484A" w:rsidRPr="00465097" w:rsidRDefault="00BA484A" w:rsidP="00BA484A">
            <w:pPr>
              <w:rPr>
                <w:rFonts w:eastAsia="Times New Roman" w:cs="Times New Roman"/>
                <w:b w:val="0"/>
                <w:color w:val="000000"/>
                <w:sz w:val="18"/>
                <w:lang w:eastAsia="en-CA"/>
              </w:rPr>
            </w:pPr>
            <w:r w:rsidRPr="00465097">
              <w:rPr>
                <w:rFonts w:eastAsia="Times New Roman" w:cs="Times New Roman"/>
                <w:b w:val="0"/>
                <w:color w:val="000000"/>
                <w:sz w:val="18"/>
                <w:lang w:eastAsia="en-CA"/>
              </w:rPr>
              <w:t>Ras-related protein Ral-A</w:t>
            </w:r>
          </w:p>
        </w:tc>
        <w:tc>
          <w:tcPr>
            <w:tcW w:w="519" w:type="pct"/>
            <w:noWrap/>
            <w:vAlign w:val="center"/>
            <w:hideMark/>
          </w:tcPr>
          <w:p w14:paraId="408ACFF2" w14:textId="3522C2F7"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RALA_HUMAN</w:t>
            </w:r>
          </w:p>
        </w:tc>
        <w:tc>
          <w:tcPr>
            <w:tcW w:w="519" w:type="pct"/>
            <w:noWrap/>
            <w:vAlign w:val="center"/>
            <w:hideMark/>
          </w:tcPr>
          <w:p w14:paraId="28583CE6" w14:textId="52D8022C"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0.02</w:t>
            </w:r>
          </w:p>
        </w:tc>
        <w:tc>
          <w:tcPr>
            <w:tcW w:w="455" w:type="pct"/>
            <w:noWrap/>
            <w:vAlign w:val="center"/>
            <w:hideMark/>
          </w:tcPr>
          <w:p w14:paraId="5C25100E" w14:textId="252EA58C"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25</w:t>
            </w:r>
          </w:p>
        </w:tc>
        <w:tc>
          <w:tcPr>
            <w:tcW w:w="519" w:type="pct"/>
            <w:vAlign w:val="center"/>
          </w:tcPr>
          <w:p w14:paraId="14E5D463" w14:textId="5449E135"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ND</w:t>
            </w:r>
          </w:p>
        </w:tc>
        <w:tc>
          <w:tcPr>
            <w:tcW w:w="460" w:type="pct"/>
            <w:vAlign w:val="center"/>
          </w:tcPr>
          <w:p w14:paraId="501191A3" w14:textId="62FEB675"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Pr>
                <w:rFonts w:eastAsia="Times New Roman" w:cs="Times New Roman"/>
                <w:color w:val="000000"/>
                <w:sz w:val="18"/>
                <w:lang w:eastAsia="en-CA"/>
              </w:rPr>
              <w:t>ND</w:t>
            </w:r>
          </w:p>
        </w:tc>
        <w:tc>
          <w:tcPr>
            <w:tcW w:w="713" w:type="pct"/>
            <w:noWrap/>
            <w:vAlign w:val="center"/>
            <w:hideMark/>
          </w:tcPr>
          <w:p w14:paraId="4D0CF27B" w14:textId="3151997A" w:rsidR="00BA484A" w:rsidRPr="00465097" w:rsidRDefault="00BA484A" w:rsidP="00BA484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Oxidation</w:t>
            </w:r>
          </w:p>
        </w:tc>
      </w:tr>
    </w:tbl>
    <w:p w14:paraId="56F8C737" w14:textId="6557374F" w:rsidR="00F60460" w:rsidRDefault="00F60460"/>
    <w:p w14:paraId="5DF1CC81" w14:textId="59D8F74B" w:rsidR="0026423B" w:rsidRDefault="0026423B"/>
    <w:p w14:paraId="7393D2D5" w14:textId="19475A11" w:rsidR="0039669E" w:rsidRDefault="0039669E"/>
    <w:p w14:paraId="6156F240" w14:textId="4982DD93" w:rsidR="0039669E" w:rsidRDefault="0039669E"/>
    <w:p w14:paraId="3C7B3F4C" w14:textId="77777777" w:rsidR="0039669E" w:rsidRDefault="0039669E"/>
    <w:p w14:paraId="0D6DA973" w14:textId="3EBC4BAF" w:rsidR="004F0714" w:rsidRDefault="004F0714" w:rsidP="004F0714">
      <w:r w:rsidRPr="00261C72">
        <w:lastRenderedPageBreak/>
        <w:t xml:space="preserve">Supplementary Table </w:t>
      </w:r>
      <w:r w:rsidR="00465097">
        <w:t>S</w:t>
      </w:r>
      <w:r w:rsidR="0092406B" w:rsidRPr="00261C72">
        <w:t>3</w:t>
      </w:r>
      <w:r w:rsidRPr="00261C72">
        <w:t xml:space="preserve">. Selected proteins of interest demonstrating fold change in </w:t>
      </w:r>
      <w:r w:rsidR="00436AD1" w:rsidRPr="009C60B1">
        <w:rPr>
          <w:iCs/>
          <w:color w:val="000000" w:themeColor="text1"/>
        </w:rPr>
        <w:t xml:space="preserve">whole proteome preparations </w:t>
      </w:r>
      <w:r w:rsidR="00667A49">
        <w:rPr>
          <w:iCs/>
          <w:color w:val="000000" w:themeColor="text1"/>
        </w:rPr>
        <w:t>of AF22 and ADP2 cells induced by</w:t>
      </w:r>
      <w:r w:rsidR="00436AD1" w:rsidRPr="009C60B1">
        <w:rPr>
          <w:iCs/>
          <w:color w:val="000000" w:themeColor="text1"/>
        </w:rPr>
        <w:t xml:space="preserve"> 24h oAβ treatment</w:t>
      </w:r>
      <w:r w:rsidR="00436AD1">
        <w:rPr>
          <w:iCs/>
          <w:color w:val="000000" w:themeColor="text1"/>
        </w:rPr>
        <w:t>.</w:t>
      </w:r>
      <w:r w:rsidR="00436AD1" w:rsidRPr="00261C72">
        <w:t xml:space="preserve"> </w:t>
      </w:r>
      <w:r w:rsidRPr="00261C72">
        <w:t>The provided table depicts pr</w:t>
      </w:r>
      <w:r w:rsidRPr="00DB59CB">
        <w:t>oteins with changes in expression</w:t>
      </w:r>
      <w:r w:rsidR="00667A49">
        <w:t xml:space="preserve"> </w:t>
      </w:r>
      <w:r w:rsidR="00667A49" w:rsidRPr="00261C72">
        <w:t>(p&lt;0.05</w:t>
      </w:r>
      <w:r w:rsidR="00667A49">
        <w:t>, T-test with Benjamini-Hochberg correction</w:t>
      </w:r>
      <w:r w:rsidR="00667A49" w:rsidRPr="00261C72">
        <w:t xml:space="preserve">) </w:t>
      </w:r>
      <w:r w:rsidRPr="00DB59CB">
        <w:t xml:space="preserve"> in AF22</w:t>
      </w:r>
      <w:r w:rsidR="00436AD1">
        <w:t xml:space="preserve"> and APD2</w:t>
      </w:r>
      <w:r w:rsidRPr="00DB59CB">
        <w:t xml:space="preserve"> </w:t>
      </w:r>
      <w:r w:rsidR="00E85757" w:rsidRPr="00E85757">
        <w:t xml:space="preserve">cells challenged with </w:t>
      </w:r>
      <w:r w:rsidR="00E85757" w:rsidRPr="00E85757">
        <w:rPr>
          <w:color w:val="000000" w:themeColor="text1"/>
        </w:rPr>
        <w:t>oAβ</w:t>
      </w:r>
      <w:r w:rsidR="00E85757" w:rsidRPr="00E85757">
        <w:t xml:space="preserve"> relative </w:t>
      </w:r>
      <w:r w:rsidRPr="00E85757">
        <w:t>to untreated</w:t>
      </w:r>
      <w:r w:rsidRPr="00DB59CB">
        <w:t xml:space="preserve"> </w:t>
      </w:r>
      <w:r w:rsidR="00436AD1">
        <w:t>AF22 and ADP2</w:t>
      </w:r>
      <w:r w:rsidR="00436AD1" w:rsidRPr="00DB59CB">
        <w:t xml:space="preserve"> </w:t>
      </w:r>
      <w:r w:rsidRPr="00DB59CB">
        <w:t xml:space="preserve">cells </w:t>
      </w:r>
      <w:r w:rsidR="00436AD1" w:rsidRPr="009C60B1">
        <w:rPr>
          <w:iCs/>
        </w:rPr>
        <w:t>(i.e. AF22+</w:t>
      </w:r>
      <w:r w:rsidR="00436AD1" w:rsidRPr="009C60B1">
        <w:rPr>
          <w:iCs/>
          <w:color w:val="000000" w:themeColor="text1"/>
        </w:rPr>
        <w:t>oAβ relative to AF22 control and ADP2+oAβ relative to ADP2 control</w:t>
      </w:r>
      <w:r w:rsidR="00436AD1" w:rsidRPr="009C60B1">
        <w:rPr>
          <w:iCs/>
        </w:rPr>
        <w:t>). AF22: n=16 (control), n=14 (oAβ treated). ADP2: n=</w:t>
      </w:r>
      <w:r w:rsidR="00316103">
        <w:rPr>
          <w:iCs/>
        </w:rPr>
        <w:t>7</w:t>
      </w:r>
      <w:r w:rsidR="00436AD1" w:rsidRPr="009C60B1">
        <w:rPr>
          <w:iCs/>
        </w:rPr>
        <w:t xml:space="preserve"> (control), n=</w:t>
      </w:r>
      <w:r w:rsidR="00316103">
        <w:rPr>
          <w:iCs/>
        </w:rPr>
        <w:t>7</w:t>
      </w:r>
      <w:r w:rsidR="00436AD1" w:rsidRPr="009C60B1">
        <w:rPr>
          <w:iCs/>
        </w:rPr>
        <w:t xml:space="preserve"> (oAβ treated). ND = </w:t>
      </w:r>
      <w:r w:rsidR="00436AD1">
        <w:rPr>
          <w:iCs/>
        </w:rPr>
        <w:t>N</w:t>
      </w:r>
      <w:r w:rsidR="00436AD1" w:rsidRPr="009C60B1">
        <w:rPr>
          <w:iCs/>
        </w:rPr>
        <w:t>ot detected</w:t>
      </w:r>
      <w:r w:rsidR="00DB59CB" w:rsidRPr="00DB59CB">
        <w:t>.</w:t>
      </w:r>
    </w:p>
    <w:tbl>
      <w:tblPr>
        <w:tblStyle w:val="GridTable4"/>
        <w:tblW w:w="13861" w:type="dxa"/>
        <w:tblLook w:val="04A0" w:firstRow="1" w:lastRow="0" w:firstColumn="1" w:lastColumn="0" w:noHBand="0" w:noVBand="1"/>
      </w:tblPr>
      <w:tblGrid>
        <w:gridCol w:w="7015"/>
        <w:gridCol w:w="1471"/>
        <w:gridCol w:w="1409"/>
        <w:gridCol w:w="1260"/>
        <w:gridCol w:w="1535"/>
        <w:gridCol w:w="1171"/>
      </w:tblGrid>
      <w:tr w:rsidR="001919AE" w:rsidRPr="001919AE" w14:paraId="04CD105A" w14:textId="77777777" w:rsidTr="0076776E">
        <w:trPr>
          <w:cnfStyle w:val="100000000000" w:firstRow="1" w:lastRow="0" w:firstColumn="0" w:lastColumn="0" w:oddVBand="0" w:evenVBand="0" w:oddHBand="0" w:evenHBand="0" w:firstRowFirstColumn="0" w:firstRowLastColumn="0" w:lastRowFirstColumn="0" w:lastRowLastColumn="0"/>
          <w:trHeight w:val="467"/>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45D9B0A" w14:textId="39BB083E" w:rsidR="001919AE" w:rsidRPr="001919AE" w:rsidRDefault="001919AE" w:rsidP="001919AE">
            <w:pPr>
              <w:rPr>
                <w:rFonts w:ascii="Calibri" w:eastAsia="Times New Roman" w:hAnsi="Calibri" w:cs="Calibri"/>
                <w:color w:val="FFFFFF"/>
                <w:sz w:val="18"/>
                <w:szCs w:val="18"/>
                <w:lang w:val="en-US"/>
              </w:rPr>
            </w:pPr>
            <w:r w:rsidRPr="00465097">
              <w:rPr>
                <w:rFonts w:eastAsia="Times New Roman" w:cs="Times New Roman"/>
                <w:bCs w:val="0"/>
                <w:color w:val="FFFFFF"/>
                <w:sz w:val="18"/>
                <w:lang w:eastAsia="en-CA"/>
              </w:rPr>
              <w:t>Identified Proteins</w:t>
            </w:r>
          </w:p>
        </w:tc>
        <w:tc>
          <w:tcPr>
            <w:tcW w:w="0" w:type="dxa"/>
            <w:noWrap/>
            <w:vAlign w:val="center"/>
            <w:hideMark/>
          </w:tcPr>
          <w:p w14:paraId="4611D5A7" w14:textId="1922E148" w:rsidR="001919AE" w:rsidRPr="001919AE" w:rsidRDefault="001919AE" w:rsidP="001919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en-US"/>
              </w:rPr>
            </w:pPr>
            <w:r w:rsidRPr="00465097">
              <w:rPr>
                <w:rFonts w:eastAsia="Times New Roman" w:cs="Times New Roman"/>
                <w:bCs w:val="0"/>
                <w:color w:val="FFFFFF"/>
                <w:sz w:val="18"/>
                <w:lang w:eastAsia="en-CA"/>
              </w:rPr>
              <w:t>Protein ID</w:t>
            </w:r>
          </w:p>
        </w:tc>
        <w:tc>
          <w:tcPr>
            <w:tcW w:w="0" w:type="dxa"/>
            <w:noWrap/>
            <w:vAlign w:val="center"/>
            <w:hideMark/>
          </w:tcPr>
          <w:p w14:paraId="4F025940" w14:textId="77777777" w:rsidR="001919AE" w:rsidRPr="00C1631F" w:rsidRDefault="001919AE" w:rsidP="001919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sz w:val="18"/>
                <w:lang w:eastAsia="en-CA"/>
              </w:rPr>
            </w:pPr>
            <w:r>
              <w:rPr>
                <w:rFonts w:ascii="Calibri" w:eastAsia="Times New Roman" w:hAnsi="Calibri" w:cs="Times New Roman"/>
                <w:b w:val="0"/>
                <w:bCs w:val="0"/>
                <w:color w:val="FFFFFF"/>
                <w:sz w:val="18"/>
                <w:lang w:eastAsia="en-CA"/>
              </w:rPr>
              <w:t>AF22</w:t>
            </w:r>
          </w:p>
          <w:p w14:paraId="353E4DCC" w14:textId="2826C86A" w:rsidR="001919AE" w:rsidRPr="001919AE" w:rsidRDefault="001919AE" w:rsidP="001919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en-US"/>
              </w:rPr>
            </w:pPr>
            <w:r w:rsidRPr="00C1631F">
              <w:rPr>
                <w:rFonts w:ascii="Calibri" w:eastAsia="Times New Roman" w:hAnsi="Calibri" w:cs="Times New Roman"/>
                <w:color w:val="FFFFFF"/>
                <w:sz w:val="18"/>
                <w:lang w:eastAsia="en-CA"/>
              </w:rPr>
              <w:t>T-Test (p-value)</w:t>
            </w:r>
          </w:p>
        </w:tc>
        <w:tc>
          <w:tcPr>
            <w:tcW w:w="0" w:type="dxa"/>
            <w:noWrap/>
            <w:vAlign w:val="center"/>
            <w:hideMark/>
          </w:tcPr>
          <w:p w14:paraId="1534E28C" w14:textId="77777777" w:rsidR="001919AE" w:rsidRPr="00C1631F" w:rsidRDefault="001919AE" w:rsidP="001919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sz w:val="18"/>
                <w:lang w:eastAsia="en-CA"/>
              </w:rPr>
            </w:pPr>
            <w:r>
              <w:rPr>
                <w:rFonts w:ascii="Calibri" w:eastAsia="Times New Roman" w:hAnsi="Calibri" w:cs="Times New Roman"/>
                <w:b w:val="0"/>
                <w:bCs w:val="0"/>
                <w:color w:val="FFFFFF"/>
                <w:sz w:val="18"/>
                <w:lang w:eastAsia="en-CA"/>
              </w:rPr>
              <w:t>AF22</w:t>
            </w:r>
          </w:p>
          <w:p w14:paraId="323B54B1" w14:textId="28E3C856" w:rsidR="001919AE" w:rsidRPr="001919AE" w:rsidRDefault="001919AE" w:rsidP="001919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en-US"/>
              </w:rPr>
            </w:pPr>
            <w:r w:rsidRPr="00C1631F">
              <w:rPr>
                <w:rFonts w:ascii="Calibri" w:eastAsia="Times New Roman" w:hAnsi="Calibri" w:cs="Times New Roman"/>
                <w:color w:val="FFFFFF"/>
                <w:sz w:val="18"/>
                <w:lang w:eastAsia="en-CA"/>
              </w:rPr>
              <w:t>Fold Change</w:t>
            </w:r>
          </w:p>
        </w:tc>
        <w:tc>
          <w:tcPr>
            <w:tcW w:w="0" w:type="dxa"/>
            <w:vAlign w:val="center"/>
            <w:hideMark/>
          </w:tcPr>
          <w:p w14:paraId="41BE5666" w14:textId="77777777" w:rsidR="001919AE" w:rsidRDefault="001919AE" w:rsidP="001919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sz w:val="18"/>
                <w:lang w:eastAsia="en-CA"/>
              </w:rPr>
            </w:pPr>
            <w:r>
              <w:rPr>
                <w:rFonts w:ascii="Calibri" w:eastAsia="Times New Roman" w:hAnsi="Calibri" w:cs="Times New Roman"/>
                <w:b w:val="0"/>
                <w:bCs w:val="0"/>
                <w:color w:val="FFFFFF"/>
                <w:sz w:val="18"/>
                <w:lang w:eastAsia="en-CA"/>
              </w:rPr>
              <w:t>ADP2</w:t>
            </w:r>
          </w:p>
          <w:p w14:paraId="292CCC04" w14:textId="3E055548" w:rsidR="001919AE" w:rsidRPr="001919AE" w:rsidRDefault="001919AE" w:rsidP="001919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en-US"/>
              </w:rPr>
            </w:pPr>
            <w:r w:rsidRPr="00C1631F">
              <w:rPr>
                <w:rFonts w:ascii="Calibri" w:eastAsia="Times New Roman" w:hAnsi="Calibri" w:cs="Times New Roman"/>
                <w:color w:val="FFFFFF"/>
                <w:sz w:val="18"/>
                <w:lang w:eastAsia="en-CA"/>
              </w:rPr>
              <w:t>T-Test (p-value)</w:t>
            </w:r>
          </w:p>
        </w:tc>
        <w:tc>
          <w:tcPr>
            <w:tcW w:w="0" w:type="dxa"/>
            <w:vAlign w:val="center"/>
            <w:hideMark/>
          </w:tcPr>
          <w:p w14:paraId="7FCF949E" w14:textId="77777777" w:rsidR="001919AE" w:rsidRDefault="001919AE" w:rsidP="001919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sz w:val="18"/>
                <w:lang w:eastAsia="en-CA"/>
              </w:rPr>
            </w:pPr>
            <w:r>
              <w:rPr>
                <w:rFonts w:ascii="Calibri" w:eastAsia="Times New Roman" w:hAnsi="Calibri" w:cs="Times New Roman"/>
                <w:b w:val="0"/>
                <w:bCs w:val="0"/>
                <w:color w:val="FFFFFF"/>
                <w:sz w:val="18"/>
                <w:lang w:eastAsia="en-CA"/>
              </w:rPr>
              <w:t>ADP2</w:t>
            </w:r>
          </w:p>
          <w:p w14:paraId="369B7465" w14:textId="598578CB" w:rsidR="001919AE" w:rsidRPr="001919AE" w:rsidRDefault="001919AE" w:rsidP="001919A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18"/>
                <w:szCs w:val="18"/>
                <w:lang w:val="en-US"/>
              </w:rPr>
            </w:pPr>
            <w:r w:rsidRPr="00C1631F">
              <w:rPr>
                <w:rFonts w:ascii="Calibri" w:eastAsia="Times New Roman" w:hAnsi="Calibri" w:cs="Times New Roman"/>
                <w:color w:val="FFFFFF"/>
                <w:sz w:val="18"/>
                <w:lang w:eastAsia="en-CA"/>
              </w:rPr>
              <w:t>Fold Change</w:t>
            </w:r>
          </w:p>
        </w:tc>
      </w:tr>
      <w:tr w:rsidR="001919AE" w:rsidRPr="001919AE" w14:paraId="4293E92C"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49F8EF03"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14-3-3 protein beta/alpha</w:t>
            </w:r>
          </w:p>
        </w:tc>
        <w:tc>
          <w:tcPr>
            <w:tcW w:w="1471" w:type="dxa"/>
            <w:noWrap/>
            <w:vAlign w:val="center"/>
            <w:hideMark/>
          </w:tcPr>
          <w:p w14:paraId="6DF62745"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1433B_HUMAN</w:t>
            </w:r>
          </w:p>
        </w:tc>
        <w:tc>
          <w:tcPr>
            <w:tcW w:w="1409" w:type="dxa"/>
            <w:noWrap/>
            <w:vAlign w:val="center"/>
            <w:hideMark/>
          </w:tcPr>
          <w:p w14:paraId="174D727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0.25</w:t>
            </w:r>
          </w:p>
        </w:tc>
        <w:tc>
          <w:tcPr>
            <w:tcW w:w="1260" w:type="dxa"/>
            <w:noWrap/>
            <w:vAlign w:val="center"/>
            <w:hideMark/>
          </w:tcPr>
          <w:p w14:paraId="112CDE07"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1.3</w:t>
            </w:r>
          </w:p>
        </w:tc>
        <w:tc>
          <w:tcPr>
            <w:tcW w:w="1535" w:type="dxa"/>
            <w:vAlign w:val="center"/>
            <w:hideMark/>
          </w:tcPr>
          <w:p w14:paraId="014E7F20"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0.14</w:t>
            </w:r>
          </w:p>
        </w:tc>
        <w:tc>
          <w:tcPr>
            <w:tcW w:w="1171" w:type="dxa"/>
            <w:vAlign w:val="center"/>
            <w:hideMark/>
          </w:tcPr>
          <w:p w14:paraId="3B6F942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1.8</w:t>
            </w:r>
          </w:p>
        </w:tc>
      </w:tr>
      <w:tr w:rsidR="001919AE" w:rsidRPr="001919AE" w14:paraId="5CF78803"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3F652117" w14:textId="0FAC67C6"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14-3-3 protein epsilon</w:t>
            </w:r>
          </w:p>
        </w:tc>
        <w:tc>
          <w:tcPr>
            <w:tcW w:w="1471" w:type="dxa"/>
            <w:noWrap/>
            <w:vAlign w:val="center"/>
            <w:hideMark/>
          </w:tcPr>
          <w:p w14:paraId="25B33C9C"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1433E_HUMAN</w:t>
            </w:r>
          </w:p>
        </w:tc>
        <w:tc>
          <w:tcPr>
            <w:tcW w:w="1409" w:type="dxa"/>
            <w:noWrap/>
            <w:vAlign w:val="center"/>
            <w:hideMark/>
          </w:tcPr>
          <w:p w14:paraId="6828EA8F"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0.78</w:t>
            </w:r>
          </w:p>
        </w:tc>
        <w:tc>
          <w:tcPr>
            <w:tcW w:w="1260" w:type="dxa"/>
            <w:noWrap/>
            <w:vAlign w:val="center"/>
            <w:hideMark/>
          </w:tcPr>
          <w:p w14:paraId="04BB7181"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w:t>
            </w:r>
          </w:p>
        </w:tc>
        <w:tc>
          <w:tcPr>
            <w:tcW w:w="1535" w:type="dxa"/>
            <w:vAlign w:val="center"/>
            <w:hideMark/>
          </w:tcPr>
          <w:p w14:paraId="25FE178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w:t>
            </w:r>
          </w:p>
        </w:tc>
        <w:tc>
          <w:tcPr>
            <w:tcW w:w="1171" w:type="dxa"/>
            <w:vAlign w:val="center"/>
            <w:hideMark/>
          </w:tcPr>
          <w:p w14:paraId="1FD8D887"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1.6</w:t>
            </w:r>
          </w:p>
        </w:tc>
      </w:tr>
      <w:tr w:rsidR="001919AE" w:rsidRPr="001919AE" w14:paraId="4F4A65E0"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1F29B42F"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14-3-3 protein eta</w:t>
            </w:r>
          </w:p>
        </w:tc>
        <w:tc>
          <w:tcPr>
            <w:tcW w:w="1471" w:type="dxa"/>
            <w:noWrap/>
            <w:vAlign w:val="center"/>
            <w:hideMark/>
          </w:tcPr>
          <w:p w14:paraId="1DF2216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1433F_HUMAN</w:t>
            </w:r>
          </w:p>
        </w:tc>
        <w:tc>
          <w:tcPr>
            <w:tcW w:w="1409" w:type="dxa"/>
            <w:noWrap/>
            <w:vAlign w:val="center"/>
            <w:hideMark/>
          </w:tcPr>
          <w:p w14:paraId="6CF92ED5"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0.25</w:t>
            </w:r>
          </w:p>
        </w:tc>
        <w:tc>
          <w:tcPr>
            <w:tcW w:w="1260" w:type="dxa"/>
            <w:noWrap/>
            <w:vAlign w:val="center"/>
            <w:hideMark/>
          </w:tcPr>
          <w:p w14:paraId="2E869239"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w:t>
            </w:r>
          </w:p>
        </w:tc>
        <w:tc>
          <w:tcPr>
            <w:tcW w:w="1535" w:type="dxa"/>
            <w:vAlign w:val="center"/>
            <w:hideMark/>
          </w:tcPr>
          <w:p w14:paraId="7BA45D7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0.25</w:t>
            </w:r>
          </w:p>
        </w:tc>
        <w:tc>
          <w:tcPr>
            <w:tcW w:w="1171" w:type="dxa"/>
            <w:vAlign w:val="center"/>
            <w:hideMark/>
          </w:tcPr>
          <w:p w14:paraId="6BA26004"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1.6</w:t>
            </w:r>
          </w:p>
        </w:tc>
      </w:tr>
      <w:tr w:rsidR="001919AE" w:rsidRPr="001919AE" w14:paraId="32C31B62"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743315EB" w14:textId="6415C6A8"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14-3-3 protein gamma</w:t>
            </w:r>
          </w:p>
        </w:tc>
        <w:tc>
          <w:tcPr>
            <w:tcW w:w="1471" w:type="dxa"/>
            <w:noWrap/>
            <w:vAlign w:val="center"/>
            <w:hideMark/>
          </w:tcPr>
          <w:p w14:paraId="66DCC683"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1433G_HUMAN</w:t>
            </w:r>
          </w:p>
        </w:tc>
        <w:tc>
          <w:tcPr>
            <w:tcW w:w="1409" w:type="dxa"/>
            <w:noWrap/>
            <w:vAlign w:val="center"/>
            <w:hideMark/>
          </w:tcPr>
          <w:p w14:paraId="3EB8906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0.32</w:t>
            </w:r>
          </w:p>
        </w:tc>
        <w:tc>
          <w:tcPr>
            <w:tcW w:w="1260" w:type="dxa"/>
            <w:noWrap/>
            <w:vAlign w:val="center"/>
            <w:hideMark/>
          </w:tcPr>
          <w:p w14:paraId="49882F62"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1.2</w:t>
            </w:r>
          </w:p>
        </w:tc>
        <w:tc>
          <w:tcPr>
            <w:tcW w:w="1535" w:type="dxa"/>
            <w:vAlign w:val="center"/>
            <w:hideMark/>
          </w:tcPr>
          <w:p w14:paraId="088EA16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0.1</w:t>
            </w:r>
          </w:p>
        </w:tc>
        <w:tc>
          <w:tcPr>
            <w:tcW w:w="1171" w:type="dxa"/>
            <w:vAlign w:val="center"/>
            <w:hideMark/>
          </w:tcPr>
          <w:p w14:paraId="62D2242F"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1.8</w:t>
            </w:r>
          </w:p>
        </w:tc>
      </w:tr>
      <w:tr w:rsidR="001919AE" w:rsidRPr="001919AE" w14:paraId="72709559"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01FE3F32" w14:textId="32730FEC"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14-3-3 protein theta</w:t>
            </w:r>
          </w:p>
        </w:tc>
        <w:tc>
          <w:tcPr>
            <w:tcW w:w="1471" w:type="dxa"/>
            <w:noWrap/>
            <w:vAlign w:val="center"/>
            <w:hideMark/>
          </w:tcPr>
          <w:p w14:paraId="11CB044F"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1433T_HUMAN</w:t>
            </w:r>
          </w:p>
        </w:tc>
        <w:tc>
          <w:tcPr>
            <w:tcW w:w="1409" w:type="dxa"/>
            <w:noWrap/>
            <w:vAlign w:val="center"/>
            <w:hideMark/>
          </w:tcPr>
          <w:p w14:paraId="3471057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0.44</w:t>
            </w:r>
          </w:p>
        </w:tc>
        <w:tc>
          <w:tcPr>
            <w:tcW w:w="1260" w:type="dxa"/>
            <w:noWrap/>
            <w:vAlign w:val="center"/>
            <w:hideMark/>
          </w:tcPr>
          <w:p w14:paraId="6EEAC07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1.2</w:t>
            </w:r>
          </w:p>
        </w:tc>
        <w:tc>
          <w:tcPr>
            <w:tcW w:w="1535" w:type="dxa"/>
            <w:vAlign w:val="center"/>
            <w:hideMark/>
          </w:tcPr>
          <w:p w14:paraId="3EE6EEE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0.28</w:t>
            </w:r>
          </w:p>
        </w:tc>
        <w:tc>
          <w:tcPr>
            <w:tcW w:w="1171" w:type="dxa"/>
            <w:vAlign w:val="center"/>
            <w:hideMark/>
          </w:tcPr>
          <w:p w14:paraId="3C67BAA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w:t>
            </w:r>
          </w:p>
        </w:tc>
      </w:tr>
      <w:tr w:rsidR="001919AE" w:rsidRPr="001919AE" w14:paraId="29F7ACA0"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641E5AC3" w14:textId="03369200"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14-3-3 protein zeta/delta</w:t>
            </w:r>
          </w:p>
        </w:tc>
        <w:tc>
          <w:tcPr>
            <w:tcW w:w="1471" w:type="dxa"/>
            <w:noWrap/>
            <w:vAlign w:val="center"/>
            <w:hideMark/>
          </w:tcPr>
          <w:p w14:paraId="7B8CC62D"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1433Z_HUMAN</w:t>
            </w:r>
          </w:p>
        </w:tc>
        <w:tc>
          <w:tcPr>
            <w:tcW w:w="1409" w:type="dxa"/>
            <w:noWrap/>
            <w:vAlign w:val="center"/>
            <w:hideMark/>
          </w:tcPr>
          <w:p w14:paraId="629B964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0.37</w:t>
            </w:r>
          </w:p>
        </w:tc>
        <w:tc>
          <w:tcPr>
            <w:tcW w:w="1260" w:type="dxa"/>
            <w:noWrap/>
            <w:vAlign w:val="center"/>
            <w:hideMark/>
          </w:tcPr>
          <w:p w14:paraId="05E1B57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1.1</w:t>
            </w:r>
          </w:p>
        </w:tc>
        <w:tc>
          <w:tcPr>
            <w:tcW w:w="1535" w:type="dxa"/>
            <w:vAlign w:val="center"/>
            <w:hideMark/>
          </w:tcPr>
          <w:p w14:paraId="3EFB06CC"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w:t>
            </w:r>
          </w:p>
        </w:tc>
        <w:tc>
          <w:tcPr>
            <w:tcW w:w="1171" w:type="dxa"/>
            <w:vAlign w:val="center"/>
            <w:hideMark/>
          </w:tcPr>
          <w:p w14:paraId="3F4089EA"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w:t>
            </w:r>
          </w:p>
        </w:tc>
      </w:tr>
      <w:tr w:rsidR="001919AE" w:rsidRPr="001919AE" w14:paraId="4C638583"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1DA64F11" w14:textId="5F8BC57E"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Serine/threonine-protein phosphatase 2A 65 kDa regulatory subunit A alpha isoform</w:t>
            </w:r>
          </w:p>
        </w:tc>
        <w:tc>
          <w:tcPr>
            <w:tcW w:w="1471" w:type="dxa"/>
            <w:noWrap/>
            <w:vAlign w:val="center"/>
            <w:hideMark/>
          </w:tcPr>
          <w:p w14:paraId="103409F5"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2AAA_HUMAN</w:t>
            </w:r>
          </w:p>
        </w:tc>
        <w:tc>
          <w:tcPr>
            <w:tcW w:w="1409" w:type="dxa"/>
            <w:noWrap/>
            <w:vAlign w:val="center"/>
            <w:hideMark/>
          </w:tcPr>
          <w:p w14:paraId="376EBA1F"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0.76</w:t>
            </w:r>
          </w:p>
        </w:tc>
        <w:tc>
          <w:tcPr>
            <w:tcW w:w="1260" w:type="dxa"/>
            <w:noWrap/>
            <w:vAlign w:val="center"/>
            <w:hideMark/>
          </w:tcPr>
          <w:p w14:paraId="2DE700F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1.1</w:t>
            </w:r>
          </w:p>
        </w:tc>
        <w:tc>
          <w:tcPr>
            <w:tcW w:w="1535" w:type="dxa"/>
            <w:vAlign w:val="center"/>
            <w:hideMark/>
          </w:tcPr>
          <w:p w14:paraId="121DDFED"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0.21</w:t>
            </w:r>
          </w:p>
        </w:tc>
        <w:tc>
          <w:tcPr>
            <w:tcW w:w="1171" w:type="dxa"/>
            <w:vAlign w:val="center"/>
            <w:hideMark/>
          </w:tcPr>
          <w:p w14:paraId="1F243DC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w:t>
            </w:r>
          </w:p>
        </w:tc>
      </w:tr>
      <w:tr w:rsidR="001919AE" w:rsidRPr="001919AE" w14:paraId="5D8DDC96"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2105DA98" w14:textId="10245529"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Actin, cytoplasmic 1</w:t>
            </w:r>
          </w:p>
        </w:tc>
        <w:tc>
          <w:tcPr>
            <w:tcW w:w="1471" w:type="dxa"/>
            <w:noWrap/>
            <w:vAlign w:val="center"/>
            <w:hideMark/>
          </w:tcPr>
          <w:p w14:paraId="789FB13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ACTB_HUMAN</w:t>
            </w:r>
          </w:p>
        </w:tc>
        <w:tc>
          <w:tcPr>
            <w:tcW w:w="1409" w:type="dxa"/>
            <w:noWrap/>
            <w:vAlign w:val="center"/>
            <w:hideMark/>
          </w:tcPr>
          <w:p w14:paraId="215D729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0.46</w:t>
            </w:r>
          </w:p>
        </w:tc>
        <w:tc>
          <w:tcPr>
            <w:tcW w:w="1260" w:type="dxa"/>
            <w:noWrap/>
            <w:vAlign w:val="center"/>
            <w:hideMark/>
          </w:tcPr>
          <w:p w14:paraId="1901603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c>
          <w:tcPr>
            <w:tcW w:w="1535" w:type="dxa"/>
            <w:vAlign w:val="center"/>
            <w:hideMark/>
          </w:tcPr>
          <w:p w14:paraId="64D536F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0.56</w:t>
            </w:r>
          </w:p>
        </w:tc>
        <w:tc>
          <w:tcPr>
            <w:tcW w:w="1171" w:type="dxa"/>
            <w:vAlign w:val="center"/>
            <w:hideMark/>
          </w:tcPr>
          <w:p w14:paraId="62AB37F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r>
      <w:tr w:rsidR="001919AE" w:rsidRPr="001919AE" w14:paraId="37933ADB"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26543DA3" w14:textId="5CE3BCF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Apolipoprotein E</w:t>
            </w:r>
          </w:p>
        </w:tc>
        <w:tc>
          <w:tcPr>
            <w:tcW w:w="1471" w:type="dxa"/>
            <w:noWrap/>
            <w:vAlign w:val="center"/>
            <w:hideMark/>
          </w:tcPr>
          <w:p w14:paraId="08CD533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APOE_HUMAN</w:t>
            </w:r>
          </w:p>
        </w:tc>
        <w:tc>
          <w:tcPr>
            <w:tcW w:w="1409" w:type="dxa"/>
            <w:noWrap/>
            <w:vAlign w:val="center"/>
            <w:hideMark/>
          </w:tcPr>
          <w:p w14:paraId="47FDEC8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0.34</w:t>
            </w:r>
          </w:p>
        </w:tc>
        <w:tc>
          <w:tcPr>
            <w:tcW w:w="1260" w:type="dxa"/>
            <w:noWrap/>
            <w:vAlign w:val="center"/>
            <w:hideMark/>
          </w:tcPr>
          <w:p w14:paraId="73689DF5"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1.6</w:t>
            </w:r>
          </w:p>
        </w:tc>
        <w:tc>
          <w:tcPr>
            <w:tcW w:w="1535" w:type="dxa"/>
            <w:vAlign w:val="center"/>
            <w:hideMark/>
          </w:tcPr>
          <w:p w14:paraId="0F80BDD0"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0.74</w:t>
            </w:r>
          </w:p>
        </w:tc>
        <w:tc>
          <w:tcPr>
            <w:tcW w:w="1171" w:type="dxa"/>
            <w:vAlign w:val="center"/>
            <w:hideMark/>
          </w:tcPr>
          <w:p w14:paraId="58FE8723"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1.3</w:t>
            </w:r>
          </w:p>
        </w:tc>
      </w:tr>
      <w:tr w:rsidR="001919AE" w:rsidRPr="001919AE" w14:paraId="0605FD25"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2645C80A" w14:textId="27D53CFA"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Alpha-tubulin N-acetyltransferase 1</w:t>
            </w:r>
          </w:p>
        </w:tc>
        <w:tc>
          <w:tcPr>
            <w:tcW w:w="1471" w:type="dxa"/>
            <w:noWrap/>
            <w:vAlign w:val="center"/>
            <w:hideMark/>
          </w:tcPr>
          <w:p w14:paraId="5E17F15C"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ATAT_HUMAN</w:t>
            </w:r>
          </w:p>
        </w:tc>
        <w:tc>
          <w:tcPr>
            <w:tcW w:w="1409" w:type="dxa"/>
            <w:noWrap/>
            <w:vAlign w:val="center"/>
            <w:hideMark/>
          </w:tcPr>
          <w:p w14:paraId="57934C6F"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0.36</w:t>
            </w:r>
          </w:p>
        </w:tc>
        <w:tc>
          <w:tcPr>
            <w:tcW w:w="1260" w:type="dxa"/>
            <w:noWrap/>
            <w:vAlign w:val="center"/>
            <w:hideMark/>
          </w:tcPr>
          <w:p w14:paraId="48E81B63"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w:t>
            </w:r>
          </w:p>
        </w:tc>
        <w:tc>
          <w:tcPr>
            <w:tcW w:w="1535" w:type="dxa"/>
            <w:vAlign w:val="center"/>
            <w:hideMark/>
          </w:tcPr>
          <w:p w14:paraId="0B6F6F5F"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0.75</w:t>
            </w:r>
          </w:p>
        </w:tc>
        <w:tc>
          <w:tcPr>
            <w:tcW w:w="1171" w:type="dxa"/>
            <w:vAlign w:val="center"/>
            <w:hideMark/>
          </w:tcPr>
          <w:p w14:paraId="4D105126"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1.3</w:t>
            </w:r>
          </w:p>
        </w:tc>
      </w:tr>
      <w:tr w:rsidR="001919AE" w:rsidRPr="001919AE" w14:paraId="07550555"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2ECD1BDB"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rPr>
              <w:t>Calreticulin</w:t>
            </w:r>
          </w:p>
        </w:tc>
        <w:tc>
          <w:tcPr>
            <w:tcW w:w="1471" w:type="dxa"/>
            <w:noWrap/>
            <w:vAlign w:val="center"/>
            <w:hideMark/>
          </w:tcPr>
          <w:p w14:paraId="0DB268D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rPr>
              <w:t>CALR_HUMAN</w:t>
            </w:r>
          </w:p>
        </w:tc>
        <w:tc>
          <w:tcPr>
            <w:tcW w:w="1409" w:type="dxa"/>
            <w:noWrap/>
            <w:vAlign w:val="center"/>
            <w:hideMark/>
          </w:tcPr>
          <w:p w14:paraId="106DCAF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0.89</w:t>
            </w:r>
          </w:p>
        </w:tc>
        <w:tc>
          <w:tcPr>
            <w:tcW w:w="1260" w:type="dxa"/>
            <w:noWrap/>
            <w:vAlign w:val="center"/>
            <w:hideMark/>
          </w:tcPr>
          <w:p w14:paraId="5F112A8B"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w:t>
            </w:r>
          </w:p>
        </w:tc>
        <w:tc>
          <w:tcPr>
            <w:tcW w:w="1535" w:type="dxa"/>
            <w:vAlign w:val="center"/>
            <w:hideMark/>
          </w:tcPr>
          <w:p w14:paraId="309A0025"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0.41</w:t>
            </w:r>
          </w:p>
        </w:tc>
        <w:tc>
          <w:tcPr>
            <w:tcW w:w="1171" w:type="dxa"/>
            <w:vAlign w:val="center"/>
            <w:hideMark/>
          </w:tcPr>
          <w:p w14:paraId="1F0469A1"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1.2</w:t>
            </w:r>
          </w:p>
        </w:tc>
      </w:tr>
      <w:tr w:rsidR="001919AE" w:rsidRPr="001919AE" w14:paraId="1BA3972F"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63BA3810" w14:textId="3A91163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Cyclin-dependent kinase 1</w:t>
            </w:r>
          </w:p>
        </w:tc>
        <w:tc>
          <w:tcPr>
            <w:tcW w:w="1471" w:type="dxa"/>
            <w:noWrap/>
            <w:vAlign w:val="center"/>
            <w:hideMark/>
          </w:tcPr>
          <w:p w14:paraId="7A05A1C3"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CDK1_HUMAN</w:t>
            </w:r>
          </w:p>
        </w:tc>
        <w:tc>
          <w:tcPr>
            <w:tcW w:w="1409" w:type="dxa"/>
            <w:noWrap/>
            <w:vAlign w:val="center"/>
            <w:hideMark/>
          </w:tcPr>
          <w:p w14:paraId="451BC1E1"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0.44</w:t>
            </w:r>
          </w:p>
        </w:tc>
        <w:tc>
          <w:tcPr>
            <w:tcW w:w="1260" w:type="dxa"/>
            <w:noWrap/>
            <w:vAlign w:val="center"/>
            <w:hideMark/>
          </w:tcPr>
          <w:p w14:paraId="54E9C14F"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w:t>
            </w:r>
          </w:p>
        </w:tc>
        <w:tc>
          <w:tcPr>
            <w:tcW w:w="1535" w:type="dxa"/>
            <w:vAlign w:val="center"/>
            <w:hideMark/>
          </w:tcPr>
          <w:p w14:paraId="26A9D51C"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c>
          <w:tcPr>
            <w:tcW w:w="1171" w:type="dxa"/>
            <w:vAlign w:val="center"/>
            <w:hideMark/>
          </w:tcPr>
          <w:p w14:paraId="5C614BBE"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r>
      <w:tr w:rsidR="001919AE" w:rsidRPr="001919AE" w14:paraId="38DDE8D6"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0D94B410" w14:textId="175C3FF9"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Isoform 3 of Drebrin</w:t>
            </w:r>
          </w:p>
        </w:tc>
        <w:tc>
          <w:tcPr>
            <w:tcW w:w="1471" w:type="dxa"/>
            <w:noWrap/>
            <w:vAlign w:val="center"/>
            <w:hideMark/>
          </w:tcPr>
          <w:p w14:paraId="1CCC7B5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DREB_HUMAN</w:t>
            </w:r>
          </w:p>
        </w:tc>
        <w:tc>
          <w:tcPr>
            <w:tcW w:w="1409" w:type="dxa"/>
            <w:noWrap/>
            <w:vAlign w:val="center"/>
            <w:hideMark/>
          </w:tcPr>
          <w:p w14:paraId="6BA494E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0.62</w:t>
            </w:r>
          </w:p>
        </w:tc>
        <w:tc>
          <w:tcPr>
            <w:tcW w:w="1260" w:type="dxa"/>
            <w:noWrap/>
            <w:vAlign w:val="center"/>
            <w:hideMark/>
          </w:tcPr>
          <w:p w14:paraId="23F1CCD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1.1</w:t>
            </w:r>
          </w:p>
        </w:tc>
        <w:tc>
          <w:tcPr>
            <w:tcW w:w="1535" w:type="dxa"/>
            <w:vAlign w:val="center"/>
            <w:hideMark/>
          </w:tcPr>
          <w:p w14:paraId="0E4B58D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0.49</w:t>
            </w:r>
          </w:p>
        </w:tc>
        <w:tc>
          <w:tcPr>
            <w:tcW w:w="1171" w:type="dxa"/>
            <w:vAlign w:val="center"/>
            <w:hideMark/>
          </w:tcPr>
          <w:p w14:paraId="7B9C5E63"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w:t>
            </w:r>
          </w:p>
        </w:tc>
      </w:tr>
      <w:tr w:rsidR="001919AE" w:rsidRPr="001919AE" w14:paraId="52BF9BED"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343A30BC"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Flotillin-1</w:t>
            </w:r>
          </w:p>
        </w:tc>
        <w:tc>
          <w:tcPr>
            <w:tcW w:w="1471" w:type="dxa"/>
            <w:noWrap/>
            <w:vAlign w:val="center"/>
            <w:hideMark/>
          </w:tcPr>
          <w:p w14:paraId="376C71B7"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FLOT1_HUMAN</w:t>
            </w:r>
          </w:p>
        </w:tc>
        <w:tc>
          <w:tcPr>
            <w:tcW w:w="1409" w:type="dxa"/>
            <w:noWrap/>
            <w:vAlign w:val="center"/>
            <w:hideMark/>
          </w:tcPr>
          <w:p w14:paraId="5653560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0.056</w:t>
            </w:r>
          </w:p>
        </w:tc>
        <w:tc>
          <w:tcPr>
            <w:tcW w:w="1260" w:type="dxa"/>
            <w:noWrap/>
            <w:vAlign w:val="center"/>
            <w:hideMark/>
          </w:tcPr>
          <w:p w14:paraId="5617BDCE"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w:t>
            </w:r>
          </w:p>
        </w:tc>
        <w:tc>
          <w:tcPr>
            <w:tcW w:w="1535" w:type="dxa"/>
            <w:vAlign w:val="center"/>
            <w:hideMark/>
          </w:tcPr>
          <w:p w14:paraId="67D96652"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0.94</w:t>
            </w:r>
          </w:p>
        </w:tc>
        <w:tc>
          <w:tcPr>
            <w:tcW w:w="1171" w:type="dxa"/>
            <w:vAlign w:val="center"/>
            <w:hideMark/>
          </w:tcPr>
          <w:p w14:paraId="1A373381"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w:t>
            </w:r>
          </w:p>
        </w:tc>
      </w:tr>
      <w:tr w:rsidR="001919AE" w:rsidRPr="001919AE" w14:paraId="0BF2AD85"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1BCDB88E" w14:textId="490EE18A"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Flotillin-2</w:t>
            </w:r>
          </w:p>
        </w:tc>
        <w:tc>
          <w:tcPr>
            <w:tcW w:w="1471" w:type="dxa"/>
            <w:noWrap/>
            <w:vAlign w:val="center"/>
            <w:hideMark/>
          </w:tcPr>
          <w:p w14:paraId="3E2DD0D0"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FLOT2_HUMAN</w:t>
            </w:r>
          </w:p>
        </w:tc>
        <w:tc>
          <w:tcPr>
            <w:tcW w:w="1409" w:type="dxa"/>
            <w:noWrap/>
            <w:vAlign w:val="center"/>
            <w:hideMark/>
          </w:tcPr>
          <w:p w14:paraId="7EB0A25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c>
          <w:tcPr>
            <w:tcW w:w="1260" w:type="dxa"/>
            <w:noWrap/>
            <w:vAlign w:val="center"/>
            <w:hideMark/>
          </w:tcPr>
          <w:p w14:paraId="5951ABB7"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c>
          <w:tcPr>
            <w:tcW w:w="1535" w:type="dxa"/>
            <w:vAlign w:val="center"/>
            <w:hideMark/>
          </w:tcPr>
          <w:p w14:paraId="2D3574E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0.29</w:t>
            </w:r>
          </w:p>
        </w:tc>
        <w:tc>
          <w:tcPr>
            <w:tcW w:w="1171" w:type="dxa"/>
            <w:vAlign w:val="center"/>
            <w:hideMark/>
          </w:tcPr>
          <w:p w14:paraId="76D2B18F"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5.2</w:t>
            </w:r>
          </w:p>
        </w:tc>
      </w:tr>
      <w:tr w:rsidR="001919AE" w:rsidRPr="001919AE" w14:paraId="2D0D40A0"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77F77073"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RNA-binding protein FUS</w:t>
            </w:r>
          </w:p>
        </w:tc>
        <w:tc>
          <w:tcPr>
            <w:tcW w:w="1471" w:type="dxa"/>
            <w:noWrap/>
            <w:vAlign w:val="center"/>
            <w:hideMark/>
          </w:tcPr>
          <w:p w14:paraId="6AA1E143"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FUS_HUMAN</w:t>
            </w:r>
          </w:p>
        </w:tc>
        <w:tc>
          <w:tcPr>
            <w:tcW w:w="1409" w:type="dxa"/>
            <w:noWrap/>
            <w:vAlign w:val="center"/>
            <w:hideMark/>
          </w:tcPr>
          <w:p w14:paraId="5F4BC05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0.17</w:t>
            </w:r>
          </w:p>
        </w:tc>
        <w:tc>
          <w:tcPr>
            <w:tcW w:w="1260" w:type="dxa"/>
            <w:noWrap/>
            <w:vAlign w:val="center"/>
            <w:hideMark/>
          </w:tcPr>
          <w:p w14:paraId="781EFD9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1.3</w:t>
            </w:r>
          </w:p>
        </w:tc>
        <w:tc>
          <w:tcPr>
            <w:tcW w:w="1535" w:type="dxa"/>
            <w:vAlign w:val="center"/>
            <w:hideMark/>
          </w:tcPr>
          <w:p w14:paraId="57F32281"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0.39</w:t>
            </w:r>
          </w:p>
        </w:tc>
        <w:tc>
          <w:tcPr>
            <w:tcW w:w="1171" w:type="dxa"/>
            <w:vAlign w:val="center"/>
            <w:hideMark/>
          </w:tcPr>
          <w:p w14:paraId="257FA5ED"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1.6</w:t>
            </w:r>
          </w:p>
        </w:tc>
      </w:tr>
      <w:tr w:rsidR="001919AE" w:rsidRPr="001919AE" w14:paraId="7880354C"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7075178F" w14:textId="5AEF39CE"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Glyceraldehyde-3-phosphate dehydrogenase</w:t>
            </w:r>
          </w:p>
        </w:tc>
        <w:tc>
          <w:tcPr>
            <w:tcW w:w="1471" w:type="dxa"/>
            <w:noWrap/>
            <w:vAlign w:val="center"/>
            <w:hideMark/>
          </w:tcPr>
          <w:p w14:paraId="5715B63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G3P_HUMAN</w:t>
            </w:r>
          </w:p>
        </w:tc>
        <w:tc>
          <w:tcPr>
            <w:tcW w:w="1409" w:type="dxa"/>
            <w:noWrap/>
            <w:vAlign w:val="center"/>
            <w:hideMark/>
          </w:tcPr>
          <w:p w14:paraId="76FB6FB5"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0.27</w:t>
            </w:r>
          </w:p>
        </w:tc>
        <w:tc>
          <w:tcPr>
            <w:tcW w:w="1260" w:type="dxa"/>
            <w:noWrap/>
            <w:vAlign w:val="center"/>
            <w:hideMark/>
          </w:tcPr>
          <w:p w14:paraId="26F960E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w:t>
            </w:r>
          </w:p>
        </w:tc>
        <w:tc>
          <w:tcPr>
            <w:tcW w:w="1535" w:type="dxa"/>
            <w:vAlign w:val="center"/>
            <w:hideMark/>
          </w:tcPr>
          <w:p w14:paraId="480731F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0.79</w:t>
            </w:r>
          </w:p>
        </w:tc>
        <w:tc>
          <w:tcPr>
            <w:tcW w:w="1171" w:type="dxa"/>
            <w:vAlign w:val="center"/>
            <w:hideMark/>
          </w:tcPr>
          <w:p w14:paraId="5715C054"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1.1</w:t>
            </w:r>
          </w:p>
        </w:tc>
      </w:tr>
      <w:tr w:rsidR="001919AE" w:rsidRPr="001919AE" w14:paraId="65EACECB"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69899C31" w14:textId="26898966"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Glial fibrillary acidic protein</w:t>
            </w:r>
          </w:p>
        </w:tc>
        <w:tc>
          <w:tcPr>
            <w:tcW w:w="1471" w:type="dxa"/>
            <w:noWrap/>
            <w:vAlign w:val="center"/>
            <w:hideMark/>
          </w:tcPr>
          <w:p w14:paraId="5F3A001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GFAP_HUMAN</w:t>
            </w:r>
          </w:p>
        </w:tc>
        <w:tc>
          <w:tcPr>
            <w:tcW w:w="1409" w:type="dxa"/>
            <w:noWrap/>
            <w:vAlign w:val="center"/>
            <w:hideMark/>
          </w:tcPr>
          <w:p w14:paraId="4F22F2C2"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0.35</w:t>
            </w:r>
          </w:p>
        </w:tc>
        <w:tc>
          <w:tcPr>
            <w:tcW w:w="1260" w:type="dxa"/>
            <w:noWrap/>
            <w:vAlign w:val="center"/>
            <w:hideMark/>
          </w:tcPr>
          <w:p w14:paraId="0AC7EC5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1.7</w:t>
            </w:r>
          </w:p>
        </w:tc>
        <w:tc>
          <w:tcPr>
            <w:tcW w:w="1535" w:type="dxa"/>
            <w:vAlign w:val="center"/>
            <w:hideMark/>
          </w:tcPr>
          <w:p w14:paraId="32C2CD1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0.85</w:t>
            </w:r>
          </w:p>
        </w:tc>
        <w:tc>
          <w:tcPr>
            <w:tcW w:w="1171" w:type="dxa"/>
            <w:vAlign w:val="center"/>
            <w:hideMark/>
          </w:tcPr>
          <w:p w14:paraId="76423B53"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r>
      <w:tr w:rsidR="001919AE" w:rsidRPr="001919AE" w14:paraId="2BD0CC1E"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7C0C3475" w14:textId="0568E7AC"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Eukaryotic translation initiation factor 4B</w:t>
            </w:r>
          </w:p>
        </w:tc>
        <w:tc>
          <w:tcPr>
            <w:tcW w:w="1471" w:type="dxa"/>
            <w:noWrap/>
            <w:vAlign w:val="center"/>
            <w:hideMark/>
          </w:tcPr>
          <w:p w14:paraId="7B457039"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IF4B_HUMAN</w:t>
            </w:r>
          </w:p>
        </w:tc>
        <w:tc>
          <w:tcPr>
            <w:tcW w:w="1409" w:type="dxa"/>
            <w:noWrap/>
            <w:vAlign w:val="center"/>
            <w:hideMark/>
          </w:tcPr>
          <w:p w14:paraId="31EF4780"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0.39</w:t>
            </w:r>
          </w:p>
        </w:tc>
        <w:tc>
          <w:tcPr>
            <w:tcW w:w="1260" w:type="dxa"/>
            <w:noWrap/>
            <w:vAlign w:val="center"/>
            <w:hideMark/>
          </w:tcPr>
          <w:p w14:paraId="4396B8A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2.3</w:t>
            </w:r>
          </w:p>
        </w:tc>
        <w:tc>
          <w:tcPr>
            <w:tcW w:w="1535" w:type="dxa"/>
            <w:vAlign w:val="center"/>
            <w:hideMark/>
          </w:tcPr>
          <w:p w14:paraId="0837305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0.12</w:t>
            </w:r>
          </w:p>
        </w:tc>
        <w:tc>
          <w:tcPr>
            <w:tcW w:w="1171" w:type="dxa"/>
            <w:vAlign w:val="center"/>
            <w:hideMark/>
          </w:tcPr>
          <w:p w14:paraId="4845761B"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INF</w:t>
            </w:r>
          </w:p>
        </w:tc>
      </w:tr>
      <w:tr w:rsidR="001919AE" w:rsidRPr="001919AE" w14:paraId="695BC855"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04335A5E"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Lysosome-associated membrane glycoprotein 1</w:t>
            </w:r>
          </w:p>
        </w:tc>
        <w:tc>
          <w:tcPr>
            <w:tcW w:w="1471" w:type="dxa"/>
            <w:noWrap/>
            <w:vAlign w:val="center"/>
            <w:hideMark/>
          </w:tcPr>
          <w:p w14:paraId="411E75D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LAMP1_HUMAN</w:t>
            </w:r>
          </w:p>
        </w:tc>
        <w:tc>
          <w:tcPr>
            <w:tcW w:w="1409" w:type="dxa"/>
            <w:noWrap/>
            <w:vAlign w:val="center"/>
            <w:hideMark/>
          </w:tcPr>
          <w:p w14:paraId="489C24C1"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0.22</w:t>
            </w:r>
          </w:p>
        </w:tc>
        <w:tc>
          <w:tcPr>
            <w:tcW w:w="1260" w:type="dxa"/>
            <w:noWrap/>
            <w:vAlign w:val="center"/>
            <w:hideMark/>
          </w:tcPr>
          <w:p w14:paraId="293AE3E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w:t>
            </w:r>
          </w:p>
        </w:tc>
        <w:tc>
          <w:tcPr>
            <w:tcW w:w="1535" w:type="dxa"/>
            <w:vAlign w:val="center"/>
            <w:hideMark/>
          </w:tcPr>
          <w:p w14:paraId="5346861C"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0.89</w:t>
            </w:r>
          </w:p>
        </w:tc>
        <w:tc>
          <w:tcPr>
            <w:tcW w:w="1171" w:type="dxa"/>
            <w:vAlign w:val="center"/>
            <w:hideMark/>
          </w:tcPr>
          <w:p w14:paraId="5393D4E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r>
      <w:tr w:rsidR="001919AE" w:rsidRPr="001919AE" w14:paraId="512488C6"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01214EFB" w14:textId="248C6E41"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LAMP-2B of Lysosome-associated membrane glycoprotein 2</w:t>
            </w:r>
          </w:p>
        </w:tc>
        <w:tc>
          <w:tcPr>
            <w:tcW w:w="1471" w:type="dxa"/>
            <w:noWrap/>
            <w:vAlign w:val="center"/>
            <w:hideMark/>
          </w:tcPr>
          <w:p w14:paraId="75DFAE73"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LAMP2_HUMAN</w:t>
            </w:r>
          </w:p>
        </w:tc>
        <w:tc>
          <w:tcPr>
            <w:tcW w:w="1409" w:type="dxa"/>
            <w:noWrap/>
            <w:vAlign w:val="center"/>
            <w:hideMark/>
          </w:tcPr>
          <w:p w14:paraId="2134659F"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0.39</w:t>
            </w:r>
          </w:p>
        </w:tc>
        <w:tc>
          <w:tcPr>
            <w:tcW w:w="1260" w:type="dxa"/>
            <w:noWrap/>
            <w:vAlign w:val="center"/>
            <w:hideMark/>
          </w:tcPr>
          <w:p w14:paraId="722B3CBB"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w:t>
            </w:r>
          </w:p>
        </w:tc>
        <w:tc>
          <w:tcPr>
            <w:tcW w:w="1535" w:type="dxa"/>
            <w:vAlign w:val="center"/>
            <w:hideMark/>
          </w:tcPr>
          <w:p w14:paraId="7FC5C61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0.73</w:t>
            </w:r>
          </w:p>
        </w:tc>
        <w:tc>
          <w:tcPr>
            <w:tcW w:w="1171" w:type="dxa"/>
            <w:vAlign w:val="center"/>
            <w:hideMark/>
          </w:tcPr>
          <w:p w14:paraId="614C8F5B"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w:t>
            </w:r>
          </w:p>
        </w:tc>
      </w:tr>
      <w:tr w:rsidR="001919AE" w:rsidRPr="001919AE" w14:paraId="5DB1D6F8"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019FF14B" w14:textId="3A6E7301"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Microtubule-associated protein 1B</w:t>
            </w:r>
          </w:p>
        </w:tc>
        <w:tc>
          <w:tcPr>
            <w:tcW w:w="1471" w:type="dxa"/>
            <w:noWrap/>
            <w:vAlign w:val="center"/>
            <w:hideMark/>
          </w:tcPr>
          <w:p w14:paraId="6FF88A28"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MAP1B_HUMAN</w:t>
            </w:r>
          </w:p>
        </w:tc>
        <w:tc>
          <w:tcPr>
            <w:tcW w:w="1409" w:type="dxa"/>
            <w:noWrap/>
            <w:vAlign w:val="center"/>
            <w:hideMark/>
          </w:tcPr>
          <w:p w14:paraId="2CD91E6A"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0.51</w:t>
            </w:r>
          </w:p>
        </w:tc>
        <w:tc>
          <w:tcPr>
            <w:tcW w:w="1260" w:type="dxa"/>
            <w:noWrap/>
            <w:vAlign w:val="center"/>
            <w:hideMark/>
          </w:tcPr>
          <w:p w14:paraId="20708D8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1.1</w:t>
            </w:r>
          </w:p>
        </w:tc>
        <w:tc>
          <w:tcPr>
            <w:tcW w:w="1535" w:type="dxa"/>
            <w:vAlign w:val="center"/>
            <w:hideMark/>
          </w:tcPr>
          <w:p w14:paraId="18F1E5F6"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w:t>
            </w:r>
          </w:p>
        </w:tc>
        <w:tc>
          <w:tcPr>
            <w:tcW w:w="1171" w:type="dxa"/>
            <w:vAlign w:val="center"/>
            <w:hideMark/>
          </w:tcPr>
          <w:p w14:paraId="130FBC27"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w:t>
            </w:r>
          </w:p>
        </w:tc>
      </w:tr>
      <w:tr w:rsidR="001919AE" w:rsidRPr="001919AE" w14:paraId="78986EB9"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0A90C7C8" w14:textId="3A3EBA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lastRenderedPageBreak/>
              <w:t>Microtubule-associated protein 4</w:t>
            </w:r>
          </w:p>
        </w:tc>
        <w:tc>
          <w:tcPr>
            <w:tcW w:w="1471" w:type="dxa"/>
            <w:noWrap/>
            <w:vAlign w:val="center"/>
            <w:hideMark/>
          </w:tcPr>
          <w:p w14:paraId="6F4CF56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MAP4_HUMAN</w:t>
            </w:r>
          </w:p>
        </w:tc>
        <w:tc>
          <w:tcPr>
            <w:tcW w:w="1409" w:type="dxa"/>
            <w:noWrap/>
            <w:vAlign w:val="center"/>
            <w:hideMark/>
          </w:tcPr>
          <w:p w14:paraId="766F87FF"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w:t>
            </w:r>
          </w:p>
        </w:tc>
        <w:tc>
          <w:tcPr>
            <w:tcW w:w="1260" w:type="dxa"/>
            <w:noWrap/>
            <w:vAlign w:val="center"/>
            <w:hideMark/>
          </w:tcPr>
          <w:p w14:paraId="2FC12D29"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w:t>
            </w:r>
          </w:p>
        </w:tc>
        <w:tc>
          <w:tcPr>
            <w:tcW w:w="1535" w:type="dxa"/>
            <w:vAlign w:val="center"/>
            <w:hideMark/>
          </w:tcPr>
          <w:p w14:paraId="20EE4A8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0.15</w:t>
            </w:r>
          </w:p>
        </w:tc>
        <w:tc>
          <w:tcPr>
            <w:tcW w:w="1171" w:type="dxa"/>
            <w:vAlign w:val="center"/>
            <w:hideMark/>
          </w:tcPr>
          <w:p w14:paraId="70AEAFB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1.9</w:t>
            </w:r>
          </w:p>
        </w:tc>
      </w:tr>
      <w:tr w:rsidR="001919AE" w:rsidRPr="001919AE" w14:paraId="51093ADC"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0ADCAEAA"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Microtubule-associated protein 2</w:t>
            </w:r>
          </w:p>
        </w:tc>
        <w:tc>
          <w:tcPr>
            <w:tcW w:w="1471" w:type="dxa"/>
            <w:noWrap/>
            <w:vAlign w:val="center"/>
            <w:hideMark/>
          </w:tcPr>
          <w:p w14:paraId="4F25622F"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MTAP2_HUMAN</w:t>
            </w:r>
          </w:p>
        </w:tc>
        <w:tc>
          <w:tcPr>
            <w:tcW w:w="1409" w:type="dxa"/>
            <w:noWrap/>
            <w:vAlign w:val="center"/>
            <w:hideMark/>
          </w:tcPr>
          <w:p w14:paraId="68348847"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0.054</w:t>
            </w:r>
          </w:p>
        </w:tc>
        <w:tc>
          <w:tcPr>
            <w:tcW w:w="1260" w:type="dxa"/>
            <w:noWrap/>
            <w:vAlign w:val="center"/>
            <w:hideMark/>
          </w:tcPr>
          <w:p w14:paraId="425CF88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1.5</w:t>
            </w:r>
          </w:p>
        </w:tc>
        <w:tc>
          <w:tcPr>
            <w:tcW w:w="1535" w:type="dxa"/>
            <w:vAlign w:val="center"/>
            <w:hideMark/>
          </w:tcPr>
          <w:p w14:paraId="03B6A8F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w:t>
            </w:r>
          </w:p>
        </w:tc>
        <w:tc>
          <w:tcPr>
            <w:tcW w:w="1171" w:type="dxa"/>
            <w:vAlign w:val="center"/>
            <w:hideMark/>
          </w:tcPr>
          <w:p w14:paraId="117BAF8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2.1</w:t>
            </w:r>
          </w:p>
        </w:tc>
      </w:tr>
      <w:tr w:rsidR="001919AE" w:rsidRPr="001919AE" w14:paraId="1EAA5C16"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6A23F6F1" w14:textId="13843D8D"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Serine/threonine-protein phosphatase PP1-beta catalytic subunit</w:t>
            </w:r>
          </w:p>
        </w:tc>
        <w:tc>
          <w:tcPr>
            <w:tcW w:w="1471" w:type="dxa"/>
            <w:noWrap/>
            <w:vAlign w:val="center"/>
            <w:hideMark/>
          </w:tcPr>
          <w:p w14:paraId="00C56069"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PP1B_HUMAN</w:t>
            </w:r>
          </w:p>
        </w:tc>
        <w:tc>
          <w:tcPr>
            <w:tcW w:w="1409" w:type="dxa"/>
            <w:noWrap/>
            <w:vAlign w:val="center"/>
            <w:hideMark/>
          </w:tcPr>
          <w:p w14:paraId="2F103BF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0.43</w:t>
            </w:r>
          </w:p>
        </w:tc>
        <w:tc>
          <w:tcPr>
            <w:tcW w:w="1260" w:type="dxa"/>
            <w:noWrap/>
            <w:vAlign w:val="center"/>
            <w:hideMark/>
          </w:tcPr>
          <w:p w14:paraId="1CDA3A5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w:t>
            </w:r>
          </w:p>
        </w:tc>
        <w:tc>
          <w:tcPr>
            <w:tcW w:w="1535" w:type="dxa"/>
            <w:vAlign w:val="center"/>
            <w:hideMark/>
          </w:tcPr>
          <w:p w14:paraId="7AFC1FD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c>
          <w:tcPr>
            <w:tcW w:w="1171" w:type="dxa"/>
            <w:vAlign w:val="center"/>
            <w:hideMark/>
          </w:tcPr>
          <w:p w14:paraId="355F28BB"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r>
      <w:tr w:rsidR="001919AE" w:rsidRPr="001919AE" w14:paraId="4F636AA5"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089B7CC8" w14:textId="533A074A"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Serine/threonine-protein phosphatase PP1-gamma catalytic subunit</w:t>
            </w:r>
          </w:p>
        </w:tc>
        <w:tc>
          <w:tcPr>
            <w:tcW w:w="1471" w:type="dxa"/>
            <w:noWrap/>
            <w:vAlign w:val="center"/>
            <w:hideMark/>
          </w:tcPr>
          <w:p w14:paraId="500EAE6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PP1G_HUMAN</w:t>
            </w:r>
          </w:p>
        </w:tc>
        <w:tc>
          <w:tcPr>
            <w:tcW w:w="1409" w:type="dxa"/>
            <w:noWrap/>
            <w:vAlign w:val="center"/>
            <w:hideMark/>
          </w:tcPr>
          <w:p w14:paraId="5E4512D6"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0.44</w:t>
            </w:r>
          </w:p>
        </w:tc>
        <w:tc>
          <w:tcPr>
            <w:tcW w:w="1260" w:type="dxa"/>
            <w:noWrap/>
            <w:vAlign w:val="center"/>
            <w:hideMark/>
          </w:tcPr>
          <w:p w14:paraId="1AF073C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w:t>
            </w:r>
          </w:p>
        </w:tc>
        <w:tc>
          <w:tcPr>
            <w:tcW w:w="1535" w:type="dxa"/>
            <w:vAlign w:val="center"/>
            <w:hideMark/>
          </w:tcPr>
          <w:p w14:paraId="1596A9E8"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0.66</w:t>
            </w:r>
          </w:p>
        </w:tc>
        <w:tc>
          <w:tcPr>
            <w:tcW w:w="1171" w:type="dxa"/>
            <w:vAlign w:val="center"/>
            <w:hideMark/>
          </w:tcPr>
          <w:p w14:paraId="5000F27C"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w:t>
            </w:r>
          </w:p>
        </w:tc>
      </w:tr>
      <w:tr w:rsidR="001919AE" w:rsidRPr="001919AE" w14:paraId="4F879BCD"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33FF0F7D" w14:textId="74367D25"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Serine/threonine-protein phosphatase PP1-gamma catalytic subunit</w:t>
            </w:r>
          </w:p>
        </w:tc>
        <w:tc>
          <w:tcPr>
            <w:tcW w:w="1471" w:type="dxa"/>
            <w:noWrap/>
            <w:vAlign w:val="center"/>
            <w:hideMark/>
          </w:tcPr>
          <w:p w14:paraId="5B01F631"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PP1G_HUMAN</w:t>
            </w:r>
          </w:p>
        </w:tc>
        <w:tc>
          <w:tcPr>
            <w:tcW w:w="1409" w:type="dxa"/>
            <w:noWrap/>
            <w:vAlign w:val="center"/>
            <w:hideMark/>
          </w:tcPr>
          <w:p w14:paraId="754E901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0.66</w:t>
            </w:r>
          </w:p>
        </w:tc>
        <w:tc>
          <w:tcPr>
            <w:tcW w:w="1260" w:type="dxa"/>
            <w:noWrap/>
            <w:vAlign w:val="center"/>
            <w:hideMark/>
          </w:tcPr>
          <w:p w14:paraId="61FA9779"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c>
          <w:tcPr>
            <w:tcW w:w="1535" w:type="dxa"/>
            <w:vAlign w:val="center"/>
            <w:hideMark/>
          </w:tcPr>
          <w:p w14:paraId="6591E3FB"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0.66</w:t>
            </w:r>
          </w:p>
        </w:tc>
        <w:tc>
          <w:tcPr>
            <w:tcW w:w="1171" w:type="dxa"/>
            <w:vAlign w:val="center"/>
            <w:hideMark/>
          </w:tcPr>
          <w:p w14:paraId="28E40B0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w:t>
            </w:r>
          </w:p>
        </w:tc>
      </w:tr>
      <w:tr w:rsidR="001919AE" w:rsidRPr="001919AE" w14:paraId="44BDE9F5"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2070F146" w14:textId="696BD76B"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Serine/threonine-protein phosphatase 2A catalytic subunit beta isoform</w:t>
            </w:r>
          </w:p>
        </w:tc>
        <w:tc>
          <w:tcPr>
            <w:tcW w:w="1471" w:type="dxa"/>
            <w:noWrap/>
            <w:vAlign w:val="center"/>
            <w:hideMark/>
          </w:tcPr>
          <w:p w14:paraId="27E4D031"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PP2AB_HUMAN</w:t>
            </w:r>
          </w:p>
        </w:tc>
        <w:tc>
          <w:tcPr>
            <w:tcW w:w="1409" w:type="dxa"/>
            <w:noWrap/>
            <w:vAlign w:val="center"/>
            <w:hideMark/>
          </w:tcPr>
          <w:p w14:paraId="10139F67"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0.96</w:t>
            </w:r>
          </w:p>
        </w:tc>
        <w:tc>
          <w:tcPr>
            <w:tcW w:w="1260" w:type="dxa"/>
            <w:noWrap/>
            <w:vAlign w:val="center"/>
            <w:hideMark/>
          </w:tcPr>
          <w:p w14:paraId="5BD6DD5A"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w:t>
            </w:r>
          </w:p>
        </w:tc>
        <w:tc>
          <w:tcPr>
            <w:tcW w:w="1535" w:type="dxa"/>
            <w:vAlign w:val="center"/>
            <w:hideMark/>
          </w:tcPr>
          <w:p w14:paraId="5CF6A29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0.51</w:t>
            </w:r>
          </w:p>
        </w:tc>
        <w:tc>
          <w:tcPr>
            <w:tcW w:w="1171" w:type="dxa"/>
            <w:vAlign w:val="center"/>
            <w:hideMark/>
          </w:tcPr>
          <w:p w14:paraId="7CC8F723"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1.3</w:t>
            </w:r>
          </w:p>
        </w:tc>
      </w:tr>
      <w:tr w:rsidR="001919AE" w:rsidRPr="001919AE" w14:paraId="3846B23E"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44C539BD" w14:textId="69342220"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Cluster of Isoform 2 of Serine/threonine-protein phosphatase 2B catalytic subunit alpha isoform</w:t>
            </w:r>
          </w:p>
        </w:tc>
        <w:tc>
          <w:tcPr>
            <w:tcW w:w="1471" w:type="dxa"/>
            <w:noWrap/>
            <w:vAlign w:val="center"/>
            <w:hideMark/>
          </w:tcPr>
          <w:p w14:paraId="5D44EA6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PP2BA_HUMAN</w:t>
            </w:r>
          </w:p>
        </w:tc>
        <w:tc>
          <w:tcPr>
            <w:tcW w:w="1409" w:type="dxa"/>
            <w:noWrap/>
            <w:vAlign w:val="center"/>
            <w:hideMark/>
          </w:tcPr>
          <w:p w14:paraId="37E1CDC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0.58</w:t>
            </w:r>
          </w:p>
        </w:tc>
        <w:tc>
          <w:tcPr>
            <w:tcW w:w="1260" w:type="dxa"/>
            <w:noWrap/>
            <w:vAlign w:val="center"/>
            <w:hideMark/>
          </w:tcPr>
          <w:p w14:paraId="6CA0535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1.3</w:t>
            </w:r>
          </w:p>
        </w:tc>
        <w:tc>
          <w:tcPr>
            <w:tcW w:w="1535" w:type="dxa"/>
            <w:vAlign w:val="center"/>
            <w:hideMark/>
          </w:tcPr>
          <w:p w14:paraId="5DAAEB3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0.64</w:t>
            </w:r>
          </w:p>
        </w:tc>
        <w:tc>
          <w:tcPr>
            <w:tcW w:w="1171" w:type="dxa"/>
            <w:vAlign w:val="center"/>
            <w:hideMark/>
          </w:tcPr>
          <w:p w14:paraId="010F0530"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1.5</w:t>
            </w:r>
          </w:p>
        </w:tc>
      </w:tr>
      <w:tr w:rsidR="001919AE" w:rsidRPr="001919AE" w14:paraId="0E449CF3"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0B30CA05"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Serine/threonine-protein phosphatase 2B catalytic subunit beta isoform</w:t>
            </w:r>
          </w:p>
        </w:tc>
        <w:tc>
          <w:tcPr>
            <w:tcW w:w="1471" w:type="dxa"/>
            <w:noWrap/>
            <w:vAlign w:val="center"/>
            <w:hideMark/>
          </w:tcPr>
          <w:p w14:paraId="69C2EA6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PP2BB_HUMAN</w:t>
            </w:r>
          </w:p>
        </w:tc>
        <w:tc>
          <w:tcPr>
            <w:tcW w:w="1409" w:type="dxa"/>
            <w:noWrap/>
            <w:vAlign w:val="center"/>
            <w:hideMark/>
          </w:tcPr>
          <w:p w14:paraId="75A80B72"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0.64</w:t>
            </w:r>
          </w:p>
        </w:tc>
        <w:tc>
          <w:tcPr>
            <w:tcW w:w="1260" w:type="dxa"/>
            <w:noWrap/>
            <w:vAlign w:val="center"/>
            <w:hideMark/>
          </w:tcPr>
          <w:p w14:paraId="4ACC08ED"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1.3</w:t>
            </w:r>
          </w:p>
        </w:tc>
        <w:tc>
          <w:tcPr>
            <w:tcW w:w="1535" w:type="dxa"/>
            <w:vAlign w:val="center"/>
            <w:hideMark/>
          </w:tcPr>
          <w:p w14:paraId="107F5753"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0.39</w:t>
            </w:r>
          </w:p>
        </w:tc>
        <w:tc>
          <w:tcPr>
            <w:tcW w:w="1171" w:type="dxa"/>
            <w:vAlign w:val="center"/>
            <w:hideMark/>
          </w:tcPr>
          <w:p w14:paraId="0045BBDC"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2.7</w:t>
            </w:r>
          </w:p>
        </w:tc>
      </w:tr>
      <w:tr w:rsidR="001919AE" w:rsidRPr="001919AE" w14:paraId="6E8EFC2E"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7945C854" w14:textId="100E01F1"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Protein phosphatase 1G</w:t>
            </w:r>
          </w:p>
        </w:tc>
        <w:tc>
          <w:tcPr>
            <w:tcW w:w="1471" w:type="dxa"/>
            <w:noWrap/>
            <w:vAlign w:val="center"/>
            <w:hideMark/>
          </w:tcPr>
          <w:p w14:paraId="0523339D"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PPM1G_HUMAN</w:t>
            </w:r>
          </w:p>
        </w:tc>
        <w:tc>
          <w:tcPr>
            <w:tcW w:w="1409" w:type="dxa"/>
            <w:noWrap/>
            <w:vAlign w:val="center"/>
            <w:hideMark/>
          </w:tcPr>
          <w:p w14:paraId="327FC5B5"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0.59</w:t>
            </w:r>
          </w:p>
        </w:tc>
        <w:tc>
          <w:tcPr>
            <w:tcW w:w="1260" w:type="dxa"/>
            <w:noWrap/>
            <w:vAlign w:val="center"/>
            <w:hideMark/>
          </w:tcPr>
          <w:p w14:paraId="6AD08904"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w:t>
            </w:r>
          </w:p>
        </w:tc>
        <w:tc>
          <w:tcPr>
            <w:tcW w:w="1535" w:type="dxa"/>
            <w:vAlign w:val="center"/>
            <w:hideMark/>
          </w:tcPr>
          <w:p w14:paraId="5D255D9B"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0.41</w:t>
            </w:r>
          </w:p>
        </w:tc>
        <w:tc>
          <w:tcPr>
            <w:tcW w:w="1171" w:type="dxa"/>
            <w:vAlign w:val="center"/>
            <w:hideMark/>
          </w:tcPr>
          <w:p w14:paraId="7D84E69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3.1</w:t>
            </w:r>
          </w:p>
        </w:tc>
      </w:tr>
      <w:tr w:rsidR="001919AE" w:rsidRPr="001919AE" w14:paraId="42281E20"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7E6D5BEE" w14:textId="046D25A3"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Serine/threonine-protein phosphatase 5</w:t>
            </w:r>
          </w:p>
        </w:tc>
        <w:tc>
          <w:tcPr>
            <w:tcW w:w="1471" w:type="dxa"/>
            <w:noWrap/>
            <w:vAlign w:val="center"/>
            <w:hideMark/>
          </w:tcPr>
          <w:p w14:paraId="446CB6F7"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PPP5_HUMAN</w:t>
            </w:r>
          </w:p>
        </w:tc>
        <w:tc>
          <w:tcPr>
            <w:tcW w:w="1409" w:type="dxa"/>
            <w:noWrap/>
            <w:vAlign w:val="center"/>
            <w:hideMark/>
          </w:tcPr>
          <w:p w14:paraId="19B4052A"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0.11</w:t>
            </w:r>
          </w:p>
        </w:tc>
        <w:tc>
          <w:tcPr>
            <w:tcW w:w="1260" w:type="dxa"/>
            <w:noWrap/>
            <w:vAlign w:val="center"/>
            <w:hideMark/>
          </w:tcPr>
          <w:p w14:paraId="2A36D12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w:t>
            </w:r>
          </w:p>
        </w:tc>
        <w:tc>
          <w:tcPr>
            <w:tcW w:w="1535" w:type="dxa"/>
            <w:vAlign w:val="center"/>
            <w:hideMark/>
          </w:tcPr>
          <w:p w14:paraId="1402CE8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c>
          <w:tcPr>
            <w:tcW w:w="1171" w:type="dxa"/>
            <w:vAlign w:val="center"/>
            <w:hideMark/>
          </w:tcPr>
          <w:p w14:paraId="4AB94F68"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r>
      <w:tr w:rsidR="001919AE" w:rsidRPr="001919AE" w14:paraId="3ECCD62A"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18188732" w14:textId="6A49A2B2"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Ras-related protein Rab-2A</w:t>
            </w:r>
          </w:p>
        </w:tc>
        <w:tc>
          <w:tcPr>
            <w:tcW w:w="1471" w:type="dxa"/>
            <w:noWrap/>
            <w:vAlign w:val="center"/>
            <w:hideMark/>
          </w:tcPr>
          <w:p w14:paraId="00074D47"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RAB2A_HUMAN</w:t>
            </w:r>
          </w:p>
        </w:tc>
        <w:tc>
          <w:tcPr>
            <w:tcW w:w="1409" w:type="dxa"/>
            <w:noWrap/>
            <w:vAlign w:val="center"/>
            <w:hideMark/>
          </w:tcPr>
          <w:p w14:paraId="332C548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0.98</w:t>
            </w:r>
          </w:p>
        </w:tc>
        <w:tc>
          <w:tcPr>
            <w:tcW w:w="1260" w:type="dxa"/>
            <w:noWrap/>
            <w:vAlign w:val="center"/>
            <w:hideMark/>
          </w:tcPr>
          <w:p w14:paraId="46B4115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w:t>
            </w:r>
          </w:p>
        </w:tc>
        <w:tc>
          <w:tcPr>
            <w:tcW w:w="1535" w:type="dxa"/>
            <w:vAlign w:val="center"/>
            <w:hideMark/>
          </w:tcPr>
          <w:p w14:paraId="050B2575"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0.74</w:t>
            </w:r>
          </w:p>
        </w:tc>
        <w:tc>
          <w:tcPr>
            <w:tcW w:w="1171" w:type="dxa"/>
            <w:vAlign w:val="center"/>
            <w:hideMark/>
          </w:tcPr>
          <w:p w14:paraId="17A8B8F9"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r>
      <w:tr w:rsidR="001919AE" w:rsidRPr="001919AE" w14:paraId="66B24622"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5340DB74" w14:textId="25F3879E"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Ras-related protein Rab-2B</w:t>
            </w:r>
          </w:p>
        </w:tc>
        <w:tc>
          <w:tcPr>
            <w:tcW w:w="1471" w:type="dxa"/>
            <w:noWrap/>
            <w:vAlign w:val="center"/>
            <w:hideMark/>
          </w:tcPr>
          <w:p w14:paraId="7A2FD4F1"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RAB2B_HUMAN</w:t>
            </w:r>
          </w:p>
        </w:tc>
        <w:tc>
          <w:tcPr>
            <w:tcW w:w="1409" w:type="dxa"/>
            <w:noWrap/>
            <w:vAlign w:val="center"/>
            <w:hideMark/>
          </w:tcPr>
          <w:p w14:paraId="18091FA8"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0.73</w:t>
            </w:r>
          </w:p>
        </w:tc>
        <w:tc>
          <w:tcPr>
            <w:tcW w:w="1260" w:type="dxa"/>
            <w:noWrap/>
            <w:vAlign w:val="center"/>
            <w:hideMark/>
          </w:tcPr>
          <w:p w14:paraId="31103E7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c>
          <w:tcPr>
            <w:tcW w:w="1535" w:type="dxa"/>
            <w:vAlign w:val="center"/>
            <w:hideMark/>
          </w:tcPr>
          <w:p w14:paraId="5739D557"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0.89</w:t>
            </w:r>
          </w:p>
        </w:tc>
        <w:tc>
          <w:tcPr>
            <w:tcW w:w="1171" w:type="dxa"/>
            <w:vAlign w:val="center"/>
            <w:hideMark/>
          </w:tcPr>
          <w:p w14:paraId="60BA509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r>
      <w:tr w:rsidR="001919AE" w:rsidRPr="001919AE" w14:paraId="715E4B3C"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603976AB" w14:textId="0AA68308"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Ras-related protein Rab-5A</w:t>
            </w:r>
          </w:p>
        </w:tc>
        <w:tc>
          <w:tcPr>
            <w:tcW w:w="1471" w:type="dxa"/>
            <w:noWrap/>
            <w:vAlign w:val="center"/>
            <w:hideMark/>
          </w:tcPr>
          <w:p w14:paraId="178A62AD"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RAB5A_HUMAN</w:t>
            </w:r>
          </w:p>
        </w:tc>
        <w:tc>
          <w:tcPr>
            <w:tcW w:w="1409" w:type="dxa"/>
            <w:noWrap/>
            <w:vAlign w:val="center"/>
            <w:hideMark/>
          </w:tcPr>
          <w:p w14:paraId="32F8578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0.74</w:t>
            </w:r>
          </w:p>
        </w:tc>
        <w:tc>
          <w:tcPr>
            <w:tcW w:w="1260" w:type="dxa"/>
            <w:noWrap/>
            <w:vAlign w:val="center"/>
            <w:hideMark/>
          </w:tcPr>
          <w:p w14:paraId="7C43616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c>
          <w:tcPr>
            <w:tcW w:w="1535" w:type="dxa"/>
            <w:vAlign w:val="center"/>
            <w:hideMark/>
          </w:tcPr>
          <w:p w14:paraId="3FFBF067"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c>
          <w:tcPr>
            <w:tcW w:w="1171" w:type="dxa"/>
            <w:vAlign w:val="center"/>
            <w:hideMark/>
          </w:tcPr>
          <w:p w14:paraId="3F426660"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r>
      <w:tr w:rsidR="001919AE" w:rsidRPr="001919AE" w14:paraId="2E552EAE"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49793F3F" w14:textId="30FD7A16"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Ras-related protein Rab-5B</w:t>
            </w:r>
          </w:p>
        </w:tc>
        <w:tc>
          <w:tcPr>
            <w:tcW w:w="1471" w:type="dxa"/>
            <w:noWrap/>
            <w:vAlign w:val="center"/>
            <w:hideMark/>
          </w:tcPr>
          <w:p w14:paraId="4B7C36DE"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RAB5B_HUMAN</w:t>
            </w:r>
          </w:p>
        </w:tc>
        <w:tc>
          <w:tcPr>
            <w:tcW w:w="1409" w:type="dxa"/>
            <w:noWrap/>
            <w:vAlign w:val="center"/>
            <w:hideMark/>
          </w:tcPr>
          <w:p w14:paraId="7751BA76"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0.95</w:t>
            </w:r>
          </w:p>
        </w:tc>
        <w:tc>
          <w:tcPr>
            <w:tcW w:w="1260" w:type="dxa"/>
            <w:noWrap/>
            <w:vAlign w:val="center"/>
            <w:hideMark/>
          </w:tcPr>
          <w:p w14:paraId="156B3C9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w:t>
            </w:r>
          </w:p>
        </w:tc>
        <w:tc>
          <w:tcPr>
            <w:tcW w:w="1535" w:type="dxa"/>
            <w:vAlign w:val="center"/>
            <w:hideMark/>
          </w:tcPr>
          <w:p w14:paraId="4DFFA90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0.54</w:t>
            </w:r>
          </w:p>
        </w:tc>
        <w:tc>
          <w:tcPr>
            <w:tcW w:w="1171" w:type="dxa"/>
            <w:vAlign w:val="center"/>
            <w:hideMark/>
          </w:tcPr>
          <w:p w14:paraId="6404FC7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w:t>
            </w:r>
          </w:p>
        </w:tc>
      </w:tr>
      <w:tr w:rsidR="001919AE" w:rsidRPr="001919AE" w14:paraId="572E8238"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14EC8276" w14:textId="07416FF8"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Ras-related protein Rab-7a</w:t>
            </w:r>
          </w:p>
        </w:tc>
        <w:tc>
          <w:tcPr>
            <w:tcW w:w="1471" w:type="dxa"/>
            <w:noWrap/>
            <w:vAlign w:val="center"/>
            <w:hideMark/>
          </w:tcPr>
          <w:p w14:paraId="505593A7"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RAB7A_HUMAN</w:t>
            </w:r>
          </w:p>
        </w:tc>
        <w:tc>
          <w:tcPr>
            <w:tcW w:w="1409" w:type="dxa"/>
            <w:noWrap/>
            <w:vAlign w:val="center"/>
            <w:hideMark/>
          </w:tcPr>
          <w:p w14:paraId="7E0E3CA4"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0.89</w:t>
            </w:r>
          </w:p>
        </w:tc>
        <w:tc>
          <w:tcPr>
            <w:tcW w:w="1260" w:type="dxa"/>
            <w:noWrap/>
            <w:vAlign w:val="center"/>
            <w:hideMark/>
          </w:tcPr>
          <w:p w14:paraId="03394AA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w:t>
            </w:r>
          </w:p>
        </w:tc>
        <w:tc>
          <w:tcPr>
            <w:tcW w:w="1535" w:type="dxa"/>
            <w:vAlign w:val="center"/>
            <w:hideMark/>
          </w:tcPr>
          <w:p w14:paraId="47F1B1DF"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0.82</w:t>
            </w:r>
          </w:p>
        </w:tc>
        <w:tc>
          <w:tcPr>
            <w:tcW w:w="1171" w:type="dxa"/>
            <w:vAlign w:val="center"/>
            <w:hideMark/>
          </w:tcPr>
          <w:p w14:paraId="1E41A39D"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1.1</w:t>
            </w:r>
          </w:p>
        </w:tc>
      </w:tr>
      <w:tr w:rsidR="001919AE" w:rsidRPr="001919AE" w14:paraId="74F16BDF"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2E46836C" w14:textId="747125A1"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RNA-binding protein with serine-rich domain 1</w:t>
            </w:r>
          </w:p>
        </w:tc>
        <w:tc>
          <w:tcPr>
            <w:tcW w:w="1471" w:type="dxa"/>
            <w:noWrap/>
            <w:vAlign w:val="center"/>
            <w:hideMark/>
          </w:tcPr>
          <w:p w14:paraId="622CA158"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RNPS1_HUMAN</w:t>
            </w:r>
          </w:p>
        </w:tc>
        <w:tc>
          <w:tcPr>
            <w:tcW w:w="1409" w:type="dxa"/>
            <w:noWrap/>
            <w:vAlign w:val="center"/>
            <w:hideMark/>
          </w:tcPr>
          <w:p w14:paraId="6536A86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0.73</w:t>
            </w:r>
          </w:p>
        </w:tc>
        <w:tc>
          <w:tcPr>
            <w:tcW w:w="1260" w:type="dxa"/>
            <w:noWrap/>
            <w:vAlign w:val="center"/>
            <w:hideMark/>
          </w:tcPr>
          <w:p w14:paraId="7CE64AEE"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w:t>
            </w:r>
          </w:p>
        </w:tc>
        <w:tc>
          <w:tcPr>
            <w:tcW w:w="1535" w:type="dxa"/>
            <w:vAlign w:val="center"/>
            <w:hideMark/>
          </w:tcPr>
          <w:p w14:paraId="29D5876C"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c>
          <w:tcPr>
            <w:tcW w:w="1171" w:type="dxa"/>
            <w:vAlign w:val="center"/>
            <w:hideMark/>
          </w:tcPr>
          <w:p w14:paraId="7FB8F08E"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r>
      <w:tr w:rsidR="001919AE" w:rsidRPr="001919AE" w14:paraId="418DDE42"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6CC4469D" w14:textId="33BD7598"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SUMO-activating enzyme subunit 1</w:t>
            </w:r>
          </w:p>
        </w:tc>
        <w:tc>
          <w:tcPr>
            <w:tcW w:w="1471" w:type="dxa"/>
            <w:noWrap/>
            <w:vAlign w:val="center"/>
            <w:hideMark/>
          </w:tcPr>
          <w:p w14:paraId="40D5F7EF"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SAE1_HUMAN</w:t>
            </w:r>
          </w:p>
        </w:tc>
        <w:tc>
          <w:tcPr>
            <w:tcW w:w="1409" w:type="dxa"/>
            <w:noWrap/>
            <w:vAlign w:val="center"/>
            <w:hideMark/>
          </w:tcPr>
          <w:p w14:paraId="6B957240"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0.41</w:t>
            </w:r>
          </w:p>
        </w:tc>
        <w:tc>
          <w:tcPr>
            <w:tcW w:w="1260" w:type="dxa"/>
            <w:noWrap/>
            <w:vAlign w:val="center"/>
            <w:hideMark/>
          </w:tcPr>
          <w:p w14:paraId="5F4CE6B4"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w:t>
            </w:r>
          </w:p>
        </w:tc>
        <w:tc>
          <w:tcPr>
            <w:tcW w:w="1535" w:type="dxa"/>
            <w:vAlign w:val="center"/>
            <w:hideMark/>
          </w:tcPr>
          <w:p w14:paraId="243B5F2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0.43</w:t>
            </w:r>
          </w:p>
        </w:tc>
        <w:tc>
          <w:tcPr>
            <w:tcW w:w="1171" w:type="dxa"/>
            <w:vAlign w:val="center"/>
            <w:hideMark/>
          </w:tcPr>
          <w:p w14:paraId="14BD69BB"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4.1</w:t>
            </w:r>
          </w:p>
        </w:tc>
      </w:tr>
      <w:tr w:rsidR="001919AE" w:rsidRPr="001919AE" w14:paraId="7837508A"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7A947412" w14:textId="06551579"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Isoform 2 of Sorting nexin-2</w:t>
            </w:r>
          </w:p>
        </w:tc>
        <w:tc>
          <w:tcPr>
            <w:tcW w:w="1471" w:type="dxa"/>
            <w:noWrap/>
            <w:vAlign w:val="center"/>
            <w:hideMark/>
          </w:tcPr>
          <w:p w14:paraId="2C35DE8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SNX2_HUMAN</w:t>
            </w:r>
          </w:p>
        </w:tc>
        <w:tc>
          <w:tcPr>
            <w:tcW w:w="1409" w:type="dxa"/>
            <w:noWrap/>
            <w:vAlign w:val="center"/>
            <w:hideMark/>
          </w:tcPr>
          <w:p w14:paraId="29A6FB52"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0.64</w:t>
            </w:r>
          </w:p>
        </w:tc>
        <w:tc>
          <w:tcPr>
            <w:tcW w:w="1260" w:type="dxa"/>
            <w:noWrap/>
            <w:vAlign w:val="center"/>
            <w:hideMark/>
          </w:tcPr>
          <w:p w14:paraId="0604528F"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1.3</w:t>
            </w:r>
          </w:p>
        </w:tc>
        <w:tc>
          <w:tcPr>
            <w:tcW w:w="1535" w:type="dxa"/>
            <w:vAlign w:val="center"/>
            <w:hideMark/>
          </w:tcPr>
          <w:p w14:paraId="6EDFDC4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c>
          <w:tcPr>
            <w:tcW w:w="1171" w:type="dxa"/>
            <w:vAlign w:val="center"/>
            <w:hideMark/>
          </w:tcPr>
          <w:p w14:paraId="1D12E06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r>
      <w:tr w:rsidR="001919AE" w:rsidRPr="001919AE" w14:paraId="05AA060D" w14:textId="77777777" w:rsidTr="001919AE">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7015" w:type="dxa"/>
            <w:vAlign w:val="center"/>
            <w:hideMark/>
          </w:tcPr>
          <w:p w14:paraId="7D19B3C4" w14:textId="092580DA"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Sorting nexin-3</w:t>
            </w:r>
          </w:p>
        </w:tc>
        <w:tc>
          <w:tcPr>
            <w:tcW w:w="1471" w:type="dxa"/>
            <w:vAlign w:val="center"/>
            <w:hideMark/>
          </w:tcPr>
          <w:p w14:paraId="5E126D4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SNX3_HUMAN</w:t>
            </w:r>
          </w:p>
        </w:tc>
        <w:tc>
          <w:tcPr>
            <w:tcW w:w="1409" w:type="dxa"/>
            <w:vAlign w:val="center"/>
            <w:hideMark/>
          </w:tcPr>
          <w:p w14:paraId="03F7E9A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0.34</w:t>
            </w:r>
          </w:p>
        </w:tc>
        <w:tc>
          <w:tcPr>
            <w:tcW w:w="1260" w:type="dxa"/>
            <w:noWrap/>
            <w:vAlign w:val="center"/>
            <w:hideMark/>
          </w:tcPr>
          <w:p w14:paraId="58CAAA57"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1.5</w:t>
            </w:r>
          </w:p>
        </w:tc>
        <w:tc>
          <w:tcPr>
            <w:tcW w:w="1535" w:type="dxa"/>
            <w:vAlign w:val="center"/>
            <w:hideMark/>
          </w:tcPr>
          <w:p w14:paraId="71F5B82D"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w:t>
            </w:r>
          </w:p>
        </w:tc>
        <w:tc>
          <w:tcPr>
            <w:tcW w:w="1171" w:type="dxa"/>
            <w:vAlign w:val="center"/>
            <w:hideMark/>
          </w:tcPr>
          <w:p w14:paraId="7AA777C0"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1.7</w:t>
            </w:r>
          </w:p>
        </w:tc>
      </w:tr>
      <w:tr w:rsidR="001919AE" w:rsidRPr="001919AE" w14:paraId="406C3C59"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66B6D997" w14:textId="7ECCE004"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Sorting nexin-4</w:t>
            </w:r>
          </w:p>
        </w:tc>
        <w:tc>
          <w:tcPr>
            <w:tcW w:w="1471" w:type="dxa"/>
            <w:noWrap/>
            <w:vAlign w:val="center"/>
            <w:hideMark/>
          </w:tcPr>
          <w:p w14:paraId="0FC670E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SNX4_HUMAN</w:t>
            </w:r>
          </w:p>
        </w:tc>
        <w:tc>
          <w:tcPr>
            <w:tcW w:w="1409" w:type="dxa"/>
            <w:noWrap/>
            <w:vAlign w:val="center"/>
            <w:hideMark/>
          </w:tcPr>
          <w:p w14:paraId="4AE5980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0.47</w:t>
            </w:r>
          </w:p>
        </w:tc>
        <w:tc>
          <w:tcPr>
            <w:tcW w:w="1260" w:type="dxa"/>
            <w:noWrap/>
            <w:vAlign w:val="center"/>
            <w:hideMark/>
          </w:tcPr>
          <w:p w14:paraId="6506C732"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w:t>
            </w:r>
          </w:p>
        </w:tc>
        <w:tc>
          <w:tcPr>
            <w:tcW w:w="1535" w:type="dxa"/>
            <w:vAlign w:val="center"/>
            <w:hideMark/>
          </w:tcPr>
          <w:p w14:paraId="5014A3E7"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c>
          <w:tcPr>
            <w:tcW w:w="1171" w:type="dxa"/>
            <w:vAlign w:val="center"/>
            <w:hideMark/>
          </w:tcPr>
          <w:p w14:paraId="42E0AD7C"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r>
      <w:tr w:rsidR="001919AE" w:rsidRPr="001919AE" w14:paraId="321330E0"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1353F50E" w14:textId="14BAFBD5"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Cluster of Superoxide dismutase, mitochondrial</w:t>
            </w:r>
          </w:p>
        </w:tc>
        <w:tc>
          <w:tcPr>
            <w:tcW w:w="1471" w:type="dxa"/>
            <w:noWrap/>
            <w:vAlign w:val="center"/>
            <w:hideMark/>
          </w:tcPr>
          <w:p w14:paraId="16ECE1F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SODM_HUMAN</w:t>
            </w:r>
          </w:p>
        </w:tc>
        <w:tc>
          <w:tcPr>
            <w:tcW w:w="1409" w:type="dxa"/>
            <w:noWrap/>
            <w:vAlign w:val="center"/>
            <w:hideMark/>
          </w:tcPr>
          <w:p w14:paraId="18A4BBCF"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0.64</w:t>
            </w:r>
          </w:p>
        </w:tc>
        <w:tc>
          <w:tcPr>
            <w:tcW w:w="1260" w:type="dxa"/>
            <w:noWrap/>
            <w:vAlign w:val="center"/>
            <w:hideMark/>
          </w:tcPr>
          <w:p w14:paraId="02C5C533"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1.2</w:t>
            </w:r>
          </w:p>
        </w:tc>
        <w:tc>
          <w:tcPr>
            <w:tcW w:w="1535" w:type="dxa"/>
            <w:vAlign w:val="center"/>
            <w:hideMark/>
          </w:tcPr>
          <w:p w14:paraId="782AF690"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0.44</w:t>
            </w:r>
          </w:p>
        </w:tc>
        <w:tc>
          <w:tcPr>
            <w:tcW w:w="1171" w:type="dxa"/>
            <w:vAlign w:val="center"/>
            <w:hideMark/>
          </w:tcPr>
          <w:p w14:paraId="2341E5A2"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1.9</w:t>
            </w:r>
          </w:p>
        </w:tc>
      </w:tr>
      <w:tr w:rsidR="001919AE" w:rsidRPr="001919AE" w14:paraId="3069A39C"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2546BD9F" w14:textId="645BCFF3"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Signal transducer and activator of transcription 3</w:t>
            </w:r>
          </w:p>
        </w:tc>
        <w:tc>
          <w:tcPr>
            <w:tcW w:w="1471" w:type="dxa"/>
            <w:noWrap/>
            <w:vAlign w:val="center"/>
            <w:hideMark/>
          </w:tcPr>
          <w:p w14:paraId="25E531BD"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STAT3_HUMAN</w:t>
            </w:r>
          </w:p>
        </w:tc>
        <w:tc>
          <w:tcPr>
            <w:tcW w:w="1409" w:type="dxa"/>
            <w:noWrap/>
            <w:vAlign w:val="center"/>
            <w:hideMark/>
          </w:tcPr>
          <w:p w14:paraId="64B1E33E"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0.42</w:t>
            </w:r>
          </w:p>
        </w:tc>
        <w:tc>
          <w:tcPr>
            <w:tcW w:w="1260" w:type="dxa"/>
            <w:noWrap/>
            <w:vAlign w:val="center"/>
            <w:hideMark/>
          </w:tcPr>
          <w:p w14:paraId="1767BB96"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w:t>
            </w:r>
          </w:p>
        </w:tc>
        <w:tc>
          <w:tcPr>
            <w:tcW w:w="1535" w:type="dxa"/>
            <w:vAlign w:val="center"/>
            <w:hideMark/>
          </w:tcPr>
          <w:p w14:paraId="019418DA"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0.62</w:t>
            </w:r>
          </w:p>
        </w:tc>
        <w:tc>
          <w:tcPr>
            <w:tcW w:w="1171" w:type="dxa"/>
            <w:vAlign w:val="center"/>
            <w:hideMark/>
          </w:tcPr>
          <w:p w14:paraId="298A0EE1"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1.9</w:t>
            </w:r>
          </w:p>
        </w:tc>
      </w:tr>
      <w:tr w:rsidR="001919AE" w:rsidRPr="001919AE" w14:paraId="2AB397A6"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5FB65CCB"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Small ubiquitin-related modifier 2</w:t>
            </w:r>
          </w:p>
        </w:tc>
        <w:tc>
          <w:tcPr>
            <w:tcW w:w="1471" w:type="dxa"/>
            <w:noWrap/>
            <w:vAlign w:val="center"/>
            <w:hideMark/>
          </w:tcPr>
          <w:p w14:paraId="7212B404"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SUMO2_HUMAN</w:t>
            </w:r>
          </w:p>
        </w:tc>
        <w:tc>
          <w:tcPr>
            <w:tcW w:w="1409" w:type="dxa"/>
            <w:noWrap/>
            <w:vAlign w:val="center"/>
            <w:hideMark/>
          </w:tcPr>
          <w:p w14:paraId="529104E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0.24</w:t>
            </w:r>
          </w:p>
        </w:tc>
        <w:tc>
          <w:tcPr>
            <w:tcW w:w="1260" w:type="dxa"/>
            <w:noWrap/>
            <w:vAlign w:val="center"/>
            <w:hideMark/>
          </w:tcPr>
          <w:p w14:paraId="2076BB29"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w:t>
            </w:r>
          </w:p>
        </w:tc>
        <w:tc>
          <w:tcPr>
            <w:tcW w:w="1535" w:type="dxa"/>
            <w:vAlign w:val="center"/>
            <w:hideMark/>
          </w:tcPr>
          <w:p w14:paraId="05F6DD2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0.56</w:t>
            </w:r>
          </w:p>
        </w:tc>
        <w:tc>
          <w:tcPr>
            <w:tcW w:w="1171" w:type="dxa"/>
            <w:vAlign w:val="center"/>
            <w:hideMark/>
          </w:tcPr>
          <w:p w14:paraId="6A8FD38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1.4</w:t>
            </w:r>
          </w:p>
        </w:tc>
      </w:tr>
      <w:tr w:rsidR="001919AE" w:rsidRPr="001919AE" w14:paraId="202F6448"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46CD8376"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Synaptic vesicle glycoprotein 2A</w:t>
            </w:r>
          </w:p>
        </w:tc>
        <w:tc>
          <w:tcPr>
            <w:tcW w:w="1471" w:type="dxa"/>
            <w:noWrap/>
            <w:vAlign w:val="center"/>
            <w:hideMark/>
          </w:tcPr>
          <w:p w14:paraId="55391CA2"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SV2A_HUMAN</w:t>
            </w:r>
          </w:p>
        </w:tc>
        <w:tc>
          <w:tcPr>
            <w:tcW w:w="1409" w:type="dxa"/>
            <w:noWrap/>
            <w:vAlign w:val="center"/>
            <w:hideMark/>
          </w:tcPr>
          <w:p w14:paraId="0B0C59B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0.19</w:t>
            </w:r>
          </w:p>
        </w:tc>
        <w:tc>
          <w:tcPr>
            <w:tcW w:w="1260" w:type="dxa"/>
            <w:noWrap/>
            <w:vAlign w:val="center"/>
            <w:hideMark/>
          </w:tcPr>
          <w:p w14:paraId="73DB1D78"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1.9</w:t>
            </w:r>
          </w:p>
        </w:tc>
        <w:tc>
          <w:tcPr>
            <w:tcW w:w="1535" w:type="dxa"/>
            <w:vAlign w:val="center"/>
            <w:hideMark/>
          </w:tcPr>
          <w:p w14:paraId="380669D3"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0.85</w:t>
            </w:r>
          </w:p>
        </w:tc>
        <w:tc>
          <w:tcPr>
            <w:tcW w:w="1171" w:type="dxa"/>
            <w:vAlign w:val="center"/>
            <w:hideMark/>
          </w:tcPr>
          <w:p w14:paraId="6916866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1.1</w:t>
            </w:r>
          </w:p>
        </w:tc>
      </w:tr>
      <w:tr w:rsidR="001919AE" w:rsidRPr="001919AE" w14:paraId="4D2FA6EF"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5526D47A"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Synapsin-1</w:t>
            </w:r>
          </w:p>
        </w:tc>
        <w:tc>
          <w:tcPr>
            <w:tcW w:w="1471" w:type="dxa"/>
            <w:noWrap/>
            <w:vAlign w:val="center"/>
            <w:hideMark/>
          </w:tcPr>
          <w:p w14:paraId="4DB2409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SYN1_HUMAN</w:t>
            </w:r>
          </w:p>
        </w:tc>
        <w:tc>
          <w:tcPr>
            <w:tcW w:w="1409" w:type="dxa"/>
            <w:noWrap/>
            <w:vAlign w:val="center"/>
            <w:hideMark/>
          </w:tcPr>
          <w:p w14:paraId="4A6576E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0.081</w:t>
            </w:r>
          </w:p>
        </w:tc>
        <w:tc>
          <w:tcPr>
            <w:tcW w:w="1260" w:type="dxa"/>
            <w:noWrap/>
            <w:vAlign w:val="center"/>
            <w:hideMark/>
          </w:tcPr>
          <w:p w14:paraId="318FCB7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5.6</w:t>
            </w:r>
          </w:p>
        </w:tc>
        <w:tc>
          <w:tcPr>
            <w:tcW w:w="1535" w:type="dxa"/>
            <w:vAlign w:val="center"/>
            <w:hideMark/>
          </w:tcPr>
          <w:p w14:paraId="747D99F9"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0.32</w:t>
            </w:r>
          </w:p>
        </w:tc>
        <w:tc>
          <w:tcPr>
            <w:tcW w:w="1171" w:type="dxa"/>
            <w:vAlign w:val="center"/>
            <w:hideMark/>
          </w:tcPr>
          <w:p w14:paraId="1188EE6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2.7</w:t>
            </w:r>
          </w:p>
        </w:tc>
      </w:tr>
      <w:tr w:rsidR="001919AE" w:rsidRPr="001919AE" w14:paraId="56663BF2"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382408C6" w14:textId="3145989C"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lastRenderedPageBreak/>
              <w:t>Alpha-synuclein</w:t>
            </w:r>
          </w:p>
        </w:tc>
        <w:tc>
          <w:tcPr>
            <w:tcW w:w="1471" w:type="dxa"/>
            <w:noWrap/>
            <w:vAlign w:val="center"/>
            <w:hideMark/>
          </w:tcPr>
          <w:p w14:paraId="597167A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SYUA_HUMAN</w:t>
            </w:r>
          </w:p>
        </w:tc>
        <w:tc>
          <w:tcPr>
            <w:tcW w:w="1409" w:type="dxa"/>
            <w:noWrap/>
            <w:vAlign w:val="center"/>
            <w:hideMark/>
          </w:tcPr>
          <w:p w14:paraId="6EA13AD7"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w:t>
            </w:r>
          </w:p>
        </w:tc>
        <w:tc>
          <w:tcPr>
            <w:tcW w:w="1260" w:type="dxa"/>
            <w:noWrap/>
            <w:vAlign w:val="center"/>
            <w:hideMark/>
          </w:tcPr>
          <w:p w14:paraId="3A5B428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1.9</w:t>
            </w:r>
          </w:p>
        </w:tc>
        <w:tc>
          <w:tcPr>
            <w:tcW w:w="1535" w:type="dxa"/>
            <w:vAlign w:val="center"/>
            <w:hideMark/>
          </w:tcPr>
          <w:p w14:paraId="5A1397E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0.53</w:t>
            </w:r>
          </w:p>
        </w:tc>
        <w:tc>
          <w:tcPr>
            <w:tcW w:w="1171" w:type="dxa"/>
            <w:vAlign w:val="center"/>
            <w:hideMark/>
          </w:tcPr>
          <w:p w14:paraId="3CB7132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2.3</w:t>
            </w:r>
          </w:p>
        </w:tc>
      </w:tr>
      <w:tr w:rsidR="001919AE" w:rsidRPr="001919AE" w14:paraId="42856627"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2B169406" w14:textId="55FC71C3"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Beta-synuclein</w:t>
            </w:r>
          </w:p>
        </w:tc>
        <w:tc>
          <w:tcPr>
            <w:tcW w:w="1471" w:type="dxa"/>
            <w:noWrap/>
            <w:vAlign w:val="center"/>
            <w:hideMark/>
          </w:tcPr>
          <w:p w14:paraId="1C396D3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SYUB_HUMAN</w:t>
            </w:r>
          </w:p>
        </w:tc>
        <w:tc>
          <w:tcPr>
            <w:tcW w:w="1409" w:type="dxa"/>
            <w:noWrap/>
            <w:vAlign w:val="center"/>
            <w:hideMark/>
          </w:tcPr>
          <w:p w14:paraId="6220ACCD"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0.47</w:t>
            </w:r>
          </w:p>
        </w:tc>
        <w:tc>
          <w:tcPr>
            <w:tcW w:w="1260" w:type="dxa"/>
            <w:noWrap/>
            <w:vAlign w:val="center"/>
            <w:hideMark/>
          </w:tcPr>
          <w:p w14:paraId="1A92270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1.9</w:t>
            </w:r>
          </w:p>
        </w:tc>
        <w:tc>
          <w:tcPr>
            <w:tcW w:w="1535" w:type="dxa"/>
            <w:vAlign w:val="center"/>
            <w:hideMark/>
          </w:tcPr>
          <w:p w14:paraId="73F07A0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c>
          <w:tcPr>
            <w:tcW w:w="1171" w:type="dxa"/>
            <w:vAlign w:val="center"/>
            <w:hideMark/>
          </w:tcPr>
          <w:p w14:paraId="6B87599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r>
      <w:tr w:rsidR="001919AE" w:rsidRPr="001919AE" w14:paraId="63F642C0"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12ACADBA"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Gamma-synuclein</w:t>
            </w:r>
          </w:p>
        </w:tc>
        <w:tc>
          <w:tcPr>
            <w:tcW w:w="1471" w:type="dxa"/>
            <w:noWrap/>
            <w:vAlign w:val="center"/>
            <w:hideMark/>
          </w:tcPr>
          <w:p w14:paraId="05917DF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SYUG_HUMAN</w:t>
            </w:r>
          </w:p>
        </w:tc>
        <w:tc>
          <w:tcPr>
            <w:tcW w:w="1409" w:type="dxa"/>
            <w:noWrap/>
            <w:vAlign w:val="center"/>
            <w:hideMark/>
          </w:tcPr>
          <w:p w14:paraId="3999DB2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0.15</w:t>
            </w:r>
          </w:p>
        </w:tc>
        <w:tc>
          <w:tcPr>
            <w:tcW w:w="1260" w:type="dxa"/>
            <w:noWrap/>
            <w:vAlign w:val="center"/>
            <w:hideMark/>
          </w:tcPr>
          <w:p w14:paraId="5E781A2A"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2.7</w:t>
            </w:r>
          </w:p>
        </w:tc>
        <w:tc>
          <w:tcPr>
            <w:tcW w:w="1535" w:type="dxa"/>
            <w:vAlign w:val="center"/>
            <w:hideMark/>
          </w:tcPr>
          <w:p w14:paraId="4090984C"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c>
          <w:tcPr>
            <w:tcW w:w="1171" w:type="dxa"/>
            <w:vAlign w:val="center"/>
            <w:hideMark/>
          </w:tcPr>
          <w:p w14:paraId="062F69B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w:t>
            </w:r>
          </w:p>
        </w:tc>
      </w:tr>
      <w:tr w:rsidR="001919AE" w:rsidRPr="001919AE" w14:paraId="349F92DC"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796BBA54"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Microtubule-associated protein tau</w:t>
            </w:r>
          </w:p>
        </w:tc>
        <w:tc>
          <w:tcPr>
            <w:tcW w:w="1471" w:type="dxa"/>
            <w:noWrap/>
            <w:vAlign w:val="center"/>
            <w:hideMark/>
          </w:tcPr>
          <w:p w14:paraId="34D82F03"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TAU_HUMAN</w:t>
            </w:r>
          </w:p>
        </w:tc>
        <w:tc>
          <w:tcPr>
            <w:tcW w:w="1409" w:type="dxa"/>
            <w:noWrap/>
            <w:vAlign w:val="center"/>
            <w:hideMark/>
          </w:tcPr>
          <w:p w14:paraId="649061B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0.25</w:t>
            </w:r>
          </w:p>
        </w:tc>
        <w:tc>
          <w:tcPr>
            <w:tcW w:w="1260" w:type="dxa"/>
            <w:noWrap/>
            <w:vAlign w:val="center"/>
            <w:hideMark/>
          </w:tcPr>
          <w:p w14:paraId="1201FC0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1.8</w:t>
            </w:r>
          </w:p>
        </w:tc>
        <w:tc>
          <w:tcPr>
            <w:tcW w:w="1535" w:type="dxa"/>
            <w:vAlign w:val="center"/>
            <w:hideMark/>
          </w:tcPr>
          <w:p w14:paraId="712E821D"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0.33</w:t>
            </w:r>
          </w:p>
        </w:tc>
        <w:tc>
          <w:tcPr>
            <w:tcW w:w="1171" w:type="dxa"/>
            <w:vAlign w:val="center"/>
            <w:hideMark/>
          </w:tcPr>
          <w:p w14:paraId="2042901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1.8</w:t>
            </w:r>
          </w:p>
        </w:tc>
      </w:tr>
      <w:tr w:rsidR="001919AE" w:rsidRPr="001919AE" w14:paraId="75BFDA2D"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68D1D218" w14:textId="50A51E8E"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lang w:val="sv-SE"/>
              </w:rPr>
              <w:t>Tubulin beta-3 chain</w:t>
            </w:r>
          </w:p>
        </w:tc>
        <w:tc>
          <w:tcPr>
            <w:tcW w:w="1471" w:type="dxa"/>
            <w:noWrap/>
            <w:vAlign w:val="center"/>
            <w:hideMark/>
          </w:tcPr>
          <w:p w14:paraId="5475CA32"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TBB3_HUMAN</w:t>
            </w:r>
          </w:p>
        </w:tc>
        <w:tc>
          <w:tcPr>
            <w:tcW w:w="1409" w:type="dxa"/>
            <w:noWrap/>
            <w:vAlign w:val="center"/>
            <w:hideMark/>
          </w:tcPr>
          <w:p w14:paraId="45DAB41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w:t>
            </w:r>
          </w:p>
        </w:tc>
        <w:tc>
          <w:tcPr>
            <w:tcW w:w="1260" w:type="dxa"/>
            <w:noWrap/>
            <w:vAlign w:val="center"/>
            <w:hideMark/>
          </w:tcPr>
          <w:p w14:paraId="723B744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w:t>
            </w:r>
          </w:p>
        </w:tc>
        <w:tc>
          <w:tcPr>
            <w:tcW w:w="1535" w:type="dxa"/>
            <w:vAlign w:val="center"/>
            <w:hideMark/>
          </w:tcPr>
          <w:p w14:paraId="6DE7A74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0.48</w:t>
            </w:r>
          </w:p>
        </w:tc>
        <w:tc>
          <w:tcPr>
            <w:tcW w:w="1171" w:type="dxa"/>
            <w:vAlign w:val="center"/>
            <w:hideMark/>
          </w:tcPr>
          <w:p w14:paraId="6B09E5C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1.1</w:t>
            </w:r>
          </w:p>
        </w:tc>
      </w:tr>
      <w:tr w:rsidR="001919AE" w:rsidRPr="001919AE" w14:paraId="79DC5C02"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5C21F20C"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rPr>
              <w:t>Mitochondrial import receptor subunit TOM22 homolog</w:t>
            </w:r>
          </w:p>
        </w:tc>
        <w:tc>
          <w:tcPr>
            <w:tcW w:w="1471" w:type="dxa"/>
            <w:noWrap/>
            <w:vAlign w:val="center"/>
            <w:hideMark/>
          </w:tcPr>
          <w:p w14:paraId="1D4FA063"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rPr>
              <w:t>TOM22_HUMAN</w:t>
            </w:r>
          </w:p>
        </w:tc>
        <w:tc>
          <w:tcPr>
            <w:tcW w:w="1409" w:type="dxa"/>
            <w:noWrap/>
            <w:vAlign w:val="center"/>
            <w:hideMark/>
          </w:tcPr>
          <w:p w14:paraId="12C8AA45"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0.12</w:t>
            </w:r>
          </w:p>
        </w:tc>
        <w:tc>
          <w:tcPr>
            <w:tcW w:w="1260" w:type="dxa"/>
            <w:noWrap/>
            <w:vAlign w:val="center"/>
            <w:hideMark/>
          </w:tcPr>
          <w:p w14:paraId="3738C44D"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w:t>
            </w:r>
          </w:p>
        </w:tc>
        <w:tc>
          <w:tcPr>
            <w:tcW w:w="1535" w:type="dxa"/>
            <w:vAlign w:val="center"/>
            <w:hideMark/>
          </w:tcPr>
          <w:p w14:paraId="17CF906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0.18</w:t>
            </w:r>
          </w:p>
        </w:tc>
        <w:tc>
          <w:tcPr>
            <w:tcW w:w="1171" w:type="dxa"/>
            <w:vAlign w:val="center"/>
            <w:hideMark/>
          </w:tcPr>
          <w:p w14:paraId="10E3450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w:t>
            </w:r>
          </w:p>
        </w:tc>
      </w:tr>
      <w:tr w:rsidR="001919AE" w:rsidRPr="001919AE" w14:paraId="2CF52515"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15C2AE97" w14:textId="699209D2"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Mitochondrial import receptor subunit TOM40 homolog</w:t>
            </w:r>
          </w:p>
        </w:tc>
        <w:tc>
          <w:tcPr>
            <w:tcW w:w="1471" w:type="dxa"/>
            <w:noWrap/>
            <w:vAlign w:val="center"/>
            <w:hideMark/>
          </w:tcPr>
          <w:p w14:paraId="68B0A60D"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TOM40_HUMAN</w:t>
            </w:r>
          </w:p>
        </w:tc>
        <w:tc>
          <w:tcPr>
            <w:tcW w:w="1409" w:type="dxa"/>
            <w:noWrap/>
            <w:vAlign w:val="center"/>
            <w:hideMark/>
          </w:tcPr>
          <w:p w14:paraId="5BDF40B3"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0.45</w:t>
            </w:r>
          </w:p>
        </w:tc>
        <w:tc>
          <w:tcPr>
            <w:tcW w:w="1260" w:type="dxa"/>
            <w:noWrap/>
            <w:vAlign w:val="center"/>
            <w:hideMark/>
          </w:tcPr>
          <w:p w14:paraId="1EC1F62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w:t>
            </w:r>
          </w:p>
        </w:tc>
        <w:tc>
          <w:tcPr>
            <w:tcW w:w="1535" w:type="dxa"/>
            <w:vAlign w:val="center"/>
            <w:hideMark/>
          </w:tcPr>
          <w:p w14:paraId="120D424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0.59</w:t>
            </w:r>
          </w:p>
        </w:tc>
        <w:tc>
          <w:tcPr>
            <w:tcW w:w="1171" w:type="dxa"/>
            <w:vAlign w:val="center"/>
            <w:hideMark/>
          </w:tcPr>
          <w:p w14:paraId="21B4B79F"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1.5</w:t>
            </w:r>
          </w:p>
        </w:tc>
      </w:tr>
      <w:tr w:rsidR="001919AE" w:rsidRPr="001919AE" w14:paraId="60B348CD"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539C53B2" w14:textId="228FAE22"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Mitochondrial import receptor subunit TOM70</w:t>
            </w:r>
          </w:p>
        </w:tc>
        <w:tc>
          <w:tcPr>
            <w:tcW w:w="1471" w:type="dxa"/>
            <w:noWrap/>
            <w:vAlign w:val="center"/>
            <w:hideMark/>
          </w:tcPr>
          <w:p w14:paraId="2F43AEE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TOM70_HUMAN</w:t>
            </w:r>
          </w:p>
        </w:tc>
        <w:tc>
          <w:tcPr>
            <w:tcW w:w="1409" w:type="dxa"/>
            <w:noWrap/>
            <w:vAlign w:val="center"/>
            <w:hideMark/>
          </w:tcPr>
          <w:p w14:paraId="529A9D14"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0.32</w:t>
            </w:r>
          </w:p>
        </w:tc>
        <w:tc>
          <w:tcPr>
            <w:tcW w:w="1260" w:type="dxa"/>
            <w:noWrap/>
            <w:vAlign w:val="center"/>
            <w:hideMark/>
          </w:tcPr>
          <w:p w14:paraId="1088E01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w:t>
            </w:r>
          </w:p>
        </w:tc>
        <w:tc>
          <w:tcPr>
            <w:tcW w:w="1535" w:type="dxa"/>
            <w:vAlign w:val="center"/>
            <w:hideMark/>
          </w:tcPr>
          <w:p w14:paraId="6E095AF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0.28</w:t>
            </w:r>
          </w:p>
        </w:tc>
        <w:tc>
          <w:tcPr>
            <w:tcW w:w="1171" w:type="dxa"/>
            <w:vAlign w:val="center"/>
            <w:hideMark/>
          </w:tcPr>
          <w:p w14:paraId="77F3D80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4.5</w:t>
            </w:r>
          </w:p>
        </w:tc>
      </w:tr>
      <w:tr w:rsidR="001919AE" w:rsidRPr="001919AE" w14:paraId="00CEF9B7"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58FCCC98" w14:textId="7D1816F4"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Vesicle-associated membrane protein-associated protein A</w:t>
            </w:r>
          </w:p>
        </w:tc>
        <w:tc>
          <w:tcPr>
            <w:tcW w:w="1471" w:type="dxa"/>
            <w:noWrap/>
            <w:vAlign w:val="center"/>
            <w:hideMark/>
          </w:tcPr>
          <w:p w14:paraId="7541C12D"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VAPA_HUMAN</w:t>
            </w:r>
          </w:p>
        </w:tc>
        <w:tc>
          <w:tcPr>
            <w:tcW w:w="1409" w:type="dxa"/>
            <w:noWrap/>
            <w:vAlign w:val="center"/>
            <w:hideMark/>
          </w:tcPr>
          <w:p w14:paraId="769CD301"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0.34</w:t>
            </w:r>
          </w:p>
        </w:tc>
        <w:tc>
          <w:tcPr>
            <w:tcW w:w="1260" w:type="dxa"/>
            <w:noWrap/>
            <w:vAlign w:val="center"/>
            <w:hideMark/>
          </w:tcPr>
          <w:p w14:paraId="7957D0B6"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1.7</w:t>
            </w:r>
          </w:p>
        </w:tc>
        <w:tc>
          <w:tcPr>
            <w:tcW w:w="1535" w:type="dxa"/>
            <w:vAlign w:val="center"/>
            <w:hideMark/>
          </w:tcPr>
          <w:p w14:paraId="38EEBFFE"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0.71</w:t>
            </w:r>
          </w:p>
        </w:tc>
        <w:tc>
          <w:tcPr>
            <w:tcW w:w="1171" w:type="dxa"/>
            <w:vAlign w:val="center"/>
            <w:hideMark/>
          </w:tcPr>
          <w:p w14:paraId="3A484013"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0.8</w:t>
            </w:r>
          </w:p>
        </w:tc>
      </w:tr>
      <w:tr w:rsidR="001919AE" w:rsidRPr="001919AE" w14:paraId="52F9FDC9"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1F4E88AC" w14:textId="20358F38"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Vesicle-associated membrane protein-associated protein B/C</w:t>
            </w:r>
          </w:p>
        </w:tc>
        <w:tc>
          <w:tcPr>
            <w:tcW w:w="1471" w:type="dxa"/>
            <w:noWrap/>
            <w:vAlign w:val="center"/>
            <w:hideMark/>
          </w:tcPr>
          <w:p w14:paraId="22DDE1E3"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VAPB_HUMAN</w:t>
            </w:r>
          </w:p>
        </w:tc>
        <w:tc>
          <w:tcPr>
            <w:tcW w:w="1409" w:type="dxa"/>
            <w:noWrap/>
            <w:vAlign w:val="center"/>
            <w:hideMark/>
          </w:tcPr>
          <w:p w14:paraId="352F97A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0.27</w:t>
            </w:r>
          </w:p>
        </w:tc>
        <w:tc>
          <w:tcPr>
            <w:tcW w:w="1260" w:type="dxa"/>
            <w:noWrap/>
            <w:vAlign w:val="center"/>
            <w:hideMark/>
          </w:tcPr>
          <w:p w14:paraId="7DDA6747"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1.5</w:t>
            </w:r>
          </w:p>
        </w:tc>
        <w:tc>
          <w:tcPr>
            <w:tcW w:w="1535" w:type="dxa"/>
            <w:vAlign w:val="center"/>
            <w:hideMark/>
          </w:tcPr>
          <w:p w14:paraId="3EB9036B"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0.96</w:t>
            </w:r>
          </w:p>
        </w:tc>
        <w:tc>
          <w:tcPr>
            <w:tcW w:w="1171" w:type="dxa"/>
            <w:vAlign w:val="center"/>
            <w:hideMark/>
          </w:tcPr>
          <w:p w14:paraId="5AC50267"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r>
      <w:tr w:rsidR="001919AE" w:rsidRPr="001919AE" w14:paraId="1AFB8070"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5B89F616" w14:textId="77777777"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Vacuolar protein sorting-associated protein 26A</w:t>
            </w:r>
          </w:p>
        </w:tc>
        <w:tc>
          <w:tcPr>
            <w:tcW w:w="1471" w:type="dxa"/>
            <w:noWrap/>
            <w:vAlign w:val="center"/>
            <w:hideMark/>
          </w:tcPr>
          <w:p w14:paraId="56B2A3AD"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VP26A_HUMAN</w:t>
            </w:r>
          </w:p>
        </w:tc>
        <w:tc>
          <w:tcPr>
            <w:tcW w:w="1409" w:type="dxa"/>
            <w:noWrap/>
            <w:vAlign w:val="center"/>
            <w:hideMark/>
          </w:tcPr>
          <w:p w14:paraId="1E3DFD17"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0.23</w:t>
            </w:r>
          </w:p>
        </w:tc>
        <w:tc>
          <w:tcPr>
            <w:tcW w:w="1260" w:type="dxa"/>
            <w:noWrap/>
            <w:vAlign w:val="center"/>
            <w:hideMark/>
          </w:tcPr>
          <w:p w14:paraId="4B231BA5"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0.2</w:t>
            </w:r>
          </w:p>
        </w:tc>
        <w:tc>
          <w:tcPr>
            <w:tcW w:w="1535" w:type="dxa"/>
            <w:vAlign w:val="center"/>
            <w:hideMark/>
          </w:tcPr>
          <w:p w14:paraId="1CE85CF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0.69</w:t>
            </w:r>
          </w:p>
        </w:tc>
        <w:tc>
          <w:tcPr>
            <w:tcW w:w="1171" w:type="dxa"/>
            <w:vAlign w:val="center"/>
            <w:hideMark/>
          </w:tcPr>
          <w:p w14:paraId="19422E6B"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1.9</w:t>
            </w:r>
          </w:p>
        </w:tc>
      </w:tr>
      <w:tr w:rsidR="001919AE" w:rsidRPr="001919AE" w14:paraId="35DD11B6"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3D7AF9B1" w14:textId="41C4257F"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Vacuolar protein sorting-associated protein 26B</w:t>
            </w:r>
          </w:p>
        </w:tc>
        <w:tc>
          <w:tcPr>
            <w:tcW w:w="1471" w:type="dxa"/>
            <w:noWrap/>
            <w:vAlign w:val="center"/>
            <w:hideMark/>
          </w:tcPr>
          <w:p w14:paraId="31C9CD33"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VP26B_HUMAN</w:t>
            </w:r>
          </w:p>
        </w:tc>
        <w:tc>
          <w:tcPr>
            <w:tcW w:w="1409" w:type="dxa"/>
            <w:noWrap/>
            <w:vAlign w:val="center"/>
            <w:hideMark/>
          </w:tcPr>
          <w:p w14:paraId="25D1E576"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0.39</w:t>
            </w:r>
          </w:p>
        </w:tc>
        <w:tc>
          <w:tcPr>
            <w:tcW w:w="1260" w:type="dxa"/>
            <w:noWrap/>
            <w:vAlign w:val="center"/>
            <w:hideMark/>
          </w:tcPr>
          <w:p w14:paraId="005CA1B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2</w:t>
            </w:r>
          </w:p>
        </w:tc>
        <w:tc>
          <w:tcPr>
            <w:tcW w:w="1535" w:type="dxa"/>
            <w:vAlign w:val="center"/>
            <w:hideMark/>
          </w:tcPr>
          <w:p w14:paraId="7CB54FCF"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0.51</w:t>
            </w:r>
          </w:p>
        </w:tc>
        <w:tc>
          <w:tcPr>
            <w:tcW w:w="1171" w:type="dxa"/>
            <w:vAlign w:val="center"/>
            <w:hideMark/>
          </w:tcPr>
          <w:p w14:paraId="52C39FFA"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0.3</w:t>
            </w:r>
          </w:p>
        </w:tc>
      </w:tr>
      <w:tr w:rsidR="001919AE" w:rsidRPr="001919AE" w14:paraId="4AAD4FB7"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7CFD4F6D" w14:textId="1CDF3DEC"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Vacuolar protein sorting-associated protein 37B</w:t>
            </w:r>
          </w:p>
        </w:tc>
        <w:tc>
          <w:tcPr>
            <w:tcW w:w="1471" w:type="dxa"/>
            <w:noWrap/>
            <w:vAlign w:val="center"/>
            <w:hideMark/>
          </w:tcPr>
          <w:p w14:paraId="1CDD0069"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VP37B_HUMAN</w:t>
            </w:r>
          </w:p>
        </w:tc>
        <w:tc>
          <w:tcPr>
            <w:tcW w:w="1409" w:type="dxa"/>
            <w:noWrap/>
            <w:vAlign w:val="center"/>
            <w:hideMark/>
          </w:tcPr>
          <w:p w14:paraId="656580B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0.74</w:t>
            </w:r>
          </w:p>
        </w:tc>
        <w:tc>
          <w:tcPr>
            <w:tcW w:w="1260" w:type="dxa"/>
            <w:noWrap/>
            <w:vAlign w:val="center"/>
            <w:hideMark/>
          </w:tcPr>
          <w:p w14:paraId="02075AF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1.2</w:t>
            </w:r>
          </w:p>
        </w:tc>
        <w:tc>
          <w:tcPr>
            <w:tcW w:w="1535" w:type="dxa"/>
            <w:vAlign w:val="center"/>
            <w:hideMark/>
          </w:tcPr>
          <w:p w14:paraId="6F38E2C8"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c>
          <w:tcPr>
            <w:tcW w:w="1171" w:type="dxa"/>
            <w:vAlign w:val="center"/>
            <w:hideMark/>
          </w:tcPr>
          <w:p w14:paraId="74610FF0"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r>
      <w:tr w:rsidR="001919AE" w:rsidRPr="001919AE" w14:paraId="4C1B73F8" w14:textId="77777777" w:rsidTr="001919AE">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75D7FE1D" w14:textId="3B5756D5"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Vacuolar protein sorting-associated protein 29</w:t>
            </w:r>
          </w:p>
        </w:tc>
        <w:tc>
          <w:tcPr>
            <w:tcW w:w="1471" w:type="dxa"/>
            <w:noWrap/>
            <w:vAlign w:val="center"/>
            <w:hideMark/>
          </w:tcPr>
          <w:p w14:paraId="7A3C882E"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VPS29_HUMAN</w:t>
            </w:r>
          </w:p>
        </w:tc>
        <w:tc>
          <w:tcPr>
            <w:tcW w:w="1409" w:type="dxa"/>
            <w:noWrap/>
            <w:vAlign w:val="center"/>
            <w:hideMark/>
          </w:tcPr>
          <w:p w14:paraId="7F41516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0.96</w:t>
            </w:r>
          </w:p>
        </w:tc>
        <w:tc>
          <w:tcPr>
            <w:tcW w:w="1260" w:type="dxa"/>
            <w:noWrap/>
            <w:vAlign w:val="center"/>
            <w:hideMark/>
          </w:tcPr>
          <w:p w14:paraId="07DCF700"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w:t>
            </w:r>
          </w:p>
        </w:tc>
        <w:tc>
          <w:tcPr>
            <w:tcW w:w="1535" w:type="dxa"/>
            <w:vAlign w:val="center"/>
            <w:hideMark/>
          </w:tcPr>
          <w:p w14:paraId="42FC63FC"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c>
          <w:tcPr>
            <w:tcW w:w="1171" w:type="dxa"/>
            <w:vAlign w:val="center"/>
            <w:hideMark/>
          </w:tcPr>
          <w:p w14:paraId="6794A218" w14:textId="77777777" w:rsidR="001919AE" w:rsidRPr="001919AE" w:rsidRDefault="001919AE" w:rsidP="001919A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ND</w:t>
            </w:r>
          </w:p>
        </w:tc>
      </w:tr>
      <w:tr w:rsidR="001919AE" w:rsidRPr="001919AE" w14:paraId="6D82E3C3" w14:textId="77777777" w:rsidTr="001919AE">
        <w:trPr>
          <w:trHeight w:val="318"/>
        </w:trPr>
        <w:tc>
          <w:tcPr>
            <w:cnfStyle w:val="001000000000" w:firstRow="0" w:lastRow="0" w:firstColumn="1" w:lastColumn="0" w:oddVBand="0" w:evenVBand="0" w:oddHBand="0" w:evenHBand="0" w:firstRowFirstColumn="0" w:firstRowLastColumn="0" w:lastRowFirstColumn="0" w:lastRowLastColumn="0"/>
            <w:tcW w:w="7015" w:type="dxa"/>
            <w:noWrap/>
            <w:vAlign w:val="center"/>
            <w:hideMark/>
          </w:tcPr>
          <w:p w14:paraId="543CD798" w14:textId="20AB09E4" w:rsidR="001919AE" w:rsidRPr="001919AE" w:rsidRDefault="001919AE" w:rsidP="001919AE">
            <w:pPr>
              <w:rPr>
                <w:rFonts w:ascii="Calibri" w:eastAsia="Times New Roman" w:hAnsi="Calibri" w:cs="Calibri"/>
                <w:b w:val="0"/>
                <w:bCs w:val="0"/>
                <w:color w:val="000000"/>
                <w:sz w:val="18"/>
                <w:szCs w:val="18"/>
                <w:lang w:val="en-US"/>
              </w:rPr>
            </w:pPr>
            <w:r w:rsidRPr="001919AE">
              <w:rPr>
                <w:rFonts w:ascii="Calibri" w:eastAsia="Times New Roman" w:hAnsi="Calibri" w:cs="Calibri"/>
                <w:b w:val="0"/>
                <w:bCs w:val="0"/>
                <w:color w:val="000000"/>
                <w:sz w:val="18"/>
                <w:szCs w:val="18"/>
              </w:rPr>
              <w:t>Vacuolar protein sorting-associated protein 35</w:t>
            </w:r>
          </w:p>
        </w:tc>
        <w:tc>
          <w:tcPr>
            <w:tcW w:w="1471" w:type="dxa"/>
            <w:noWrap/>
            <w:vAlign w:val="center"/>
            <w:hideMark/>
          </w:tcPr>
          <w:p w14:paraId="3D27CEA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VPS35_HUMAN</w:t>
            </w:r>
          </w:p>
        </w:tc>
        <w:tc>
          <w:tcPr>
            <w:tcW w:w="1409" w:type="dxa"/>
            <w:noWrap/>
            <w:vAlign w:val="center"/>
            <w:hideMark/>
          </w:tcPr>
          <w:p w14:paraId="3B2F3D0D"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0.95</w:t>
            </w:r>
          </w:p>
        </w:tc>
        <w:tc>
          <w:tcPr>
            <w:tcW w:w="1260" w:type="dxa"/>
            <w:noWrap/>
            <w:vAlign w:val="center"/>
            <w:hideMark/>
          </w:tcPr>
          <w:p w14:paraId="1E45DC8A"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w:t>
            </w:r>
          </w:p>
        </w:tc>
        <w:tc>
          <w:tcPr>
            <w:tcW w:w="1535" w:type="dxa"/>
            <w:vAlign w:val="center"/>
            <w:hideMark/>
          </w:tcPr>
          <w:p w14:paraId="792A522D"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0.72</w:t>
            </w:r>
          </w:p>
        </w:tc>
        <w:tc>
          <w:tcPr>
            <w:tcW w:w="1171" w:type="dxa"/>
            <w:vAlign w:val="center"/>
            <w:hideMark/>
          </w:tcPr>
          <w:p w14:paraId="679F8374" w14:textId="77777777" w:rsidR="001919AE" w:rsidRPr="001919AE" w:rsidRDefault="001919AE" w:rsidP="001919A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val="en-US"/>
              </w:rPr>
            </w:pPr>
            <w:r w:rsidRPr="001919AE">
              <w:rPr>
                <w:rFonts w:ascii="Calibri" w:eastAsia="Times New Roman" w:hAnsi="Calibri" w:cs="Calibri"/>
                <w:color w:val="000000"/>
                <w:sz w:val="18"/>
                <w:szCs w:val="18"/>
              </w:rPr>
              <w:t>1.2</w:t>
            </w:r>
          </w:p>
        </w:tc>
      </w:tr>
    </w:tbl>
    <w:p w14:paraId="187DFBCD" w14:textId="77777777" w:rsidR="00AB619E" w:rsidRPr="00261C72" w:rsidRDefault="00AB619E" w:rsidP="00AB619E"/>
    <w:p w14:paraId="65A3C62A" w14:textId="77777777" w:rsidR="00525FF5" w:rsidRDefault="00525FF5" w:rsidP="00AB619E"/>
    <w:p w14:paraId="3C891240" w14:textId="77777777" w:rsidR="00525FF5" w:rsidRDefault="00525FF5" w:rsidP="00AB619E"/>
    <w:p w14:paraId="6DF4FDE3" w14:textId="77777777" w:rsidR="00525FF5" w:rsidRDefault="00525FF5" w:rsidP="00AB619E"/>
    <w:p w14:paraId="6D0D89D5" w14:textId="77777777" w:rsidR="00525FF5" w:rsidRDefault="00525FF5" w:rsidP="00AB619E"/>
    <w:p w14:paraId="7625639A" w14:textId="77777777" w:rsidR="00525FF5" w:rsidRDefault="00525FF5" w:rsidP="00AB619E"/>
    <w:p w14:paraId="086752DE" w14:textId="77777777" w:rsidR="00525FF5" w:rsidRDefault="00525FF5" w:rsidP="00AB619E"/>
    <w:p w14:paraId="3767FA1C" w14:textId="77777777" w:rsidR="00525FF5" w:rsidRDefault="00525FF5" w:rsidP="00AB619E"/>
    <w:p w14:paraId="18117367" w14:textId="2034CCC9" w:rsidR="00AB619E" w:rsidRPr="00261C72" w:rsidRDefault="003B7239" w:rsidP="00AB619E">
      <w:r w:rsidRPr="00261C72">
        <w:lastRenderedPageBreak/>
        <w:t xml:space="preserve">Supplementary Table </w:t>
      </w:r>
      <w:r w:rsidR="00465097">
        <w:t>S</w:t>
      </w:r>
      <w:r w:rsidRPr="00261C72">
        <w:t>4</w:t>
      </w:r>
      <w:r w:rsidR="00AB619E" w:rsidRPr="00261C72">
        <w:t>. Selected phosphorylated proteins of interest in the AF22 phosphoproteome resulting from 24h oAβ treatment.</w:t>
      </w:r>
      <w:r w:rsidR="00F679CF">
        <w:t xml:space="preserve"> The data reflect analysis of the phosphoproteome following </w:t>
      </w:r>
      <w:r w:rsidR="001070FE">
        <w:t>e</w:t>
      </w:r>
      <w:r w:rsidR="00F679CF">
        <w:t xml:space="preserve">nrichment with </w:t>
      </w:r>
      <w:r w:rsidR="00F679CF" w:rsidRPr="00261C72">
        <w:t>TiO</w:t>
      </w:r>
      <w:r w:rsidR="00F679CF" w:rsidRPr="00261C72">
        <w:rPr>
          <w:vertAlign w:val="subscript"/>
        </w:rPr>
        <w:t>2</w:t>
      </w:r>
      <w:r w:rsidR="00F679CF">
        <w:t>, and depict</w:t>
      </w:r>
      <w:r w:rsidR="00AB619E" w:rsidRPr="00261C72">
        <w:t xml:space="preserve"> protein</w:t>
      </w:r>
      <w:r w:rsidR="00667FE3">
        <w:t xml:space="preserve"> expression</w:t>
      </w:r>
      <w:r w:rsidR="00AB619E" w:rsidRPr="00261C72">
        <w:t xml:space="preserve"> changes </w:t>
      </w:r>
      <w:r w:rsidR="00F679CF" w:rsidRPr="00261C72">
        <w:t>(p&lt;0.05</w:t>
      </w:r>
      <w:r w:rsidR="00F679CF">
        <w:t>, T-test with Benjamini-Hochberg correction</w:t>
      </w:r>
      <w:r w:rsidR="00F679CF" w:rsidRPr="00261C72">
        <w:t xml:space="preserve">) </w:t>
      </w:r>
      <w:r w:rsidR="00F679CF" w:rsidRPr="00DB59CB">
        <w:t xml:space="preserve"> </w:t>
      </w:r>
      <w:r w:rsidR="00AB619E" w:rsidRPr="00261C72">
        <w:t xml:space="preserve">in </w:t>
      </w:r>
      <w:r w:rsidR="00AB619E" w:rsidRPr="00E85757">
        <w:t xml:space="preserve">AF22 </w:t>
      </w:r>
      <w:r w:rsidR="00E85757" w:rsidRPr="00E85757">
        <w:t xml:space="preserve">cells challenged with </w:t>
      </w:r>
      <w:r w:rsidR="00E85757" w:rsidRPr="00E85757">
        <w:rPr>
          <w:color w:val="000000" w:themeColor="text1"/>
        </w:rPr>
        <w:t>oAβ</w:t>
      </w:r>
      <w:r w:rsidR="00E85757" w:rsidRPr="00E85757">
        <w:t xml:space="preserve"> relative </w:t>
      </w:r>
      <w:r w:rsidR="00AB619E" w:rsidRPr="00E85757">
        <w:t>to untreated AF22 cells</w:t>
      </w:r>
      <w:r w:rsidR="00F679CF">
        <w:t>.</w:t>
      </w:r>
      <w:r w:rsidR="001070FE">
        <w:t xml:space="preserve"> The peptide search criteria for the data presented in this table required detection of phosphorylation.</w:t>
      </w:r>
      <w:r w:rsidR="001070FE" w:rsidRPr="00261C72">
        <w:t xml:space="preserve"> </w:t>
      </w:r>
      <w:r w:rsidR="00DB59CB" w:rsidRPr="00DB59CB">
        <w:t xml:space="preserve"> n=</w:t>
      </w:r>
      <w:r w:rsidR="00DB59CB">
        <w:t>11</w:t>
      </w:r>
      <w:r w:rsidR="00DB59CB" w:rsidRPr="00DB59CB">
        <w:t xml:space="preserve"> (control), n=</w:t>
      </w:r>
      <w:r w:rsidR="00DB59CB">
        <w:t>8</w:t>
      </w:r>
      <w:r w:rsidR="00DB59CB" w:rsidRPr="00DB59CB">
        <w:t xml:space="preserve"> (</w:t>
      </w:r>
      <w:r w:rsidR="004148DD">
        <w:t>o</w:t>
      </w:r>
      <w:r w:rsidR="00DB59CB" w:rsidRPr="00DB59CB">
        <w:t>Aβ treated).</w:t>
      </w:r>
    </w:p>
    <w:tbl>
      <w:tblPr>
        <w:tblStyle w:val="GridTable4"/>
        <w:tblW w:w="5000" w:type="pct"/>
        <w:tblLayout w:type="fixed"/>
        <w:tblLook w:val="04A0" w:firstRow="1" w:lastRow="0" w:firstColumn="1" w:lastColumn="0" w:noHBand="0" w:noVBand="1"/>
      </w:tblPr>
      <w:tblGrid>
        <w:gridCol w:w="5476"/>
        <w:gridCol w:w="2851"/>
        <w:gridCol w:w="1314"/>
        <w:gridCol w:w="1537"/>
        <w:gridCol w:w="2770"/>
      </w:tblGrid>
      <w:tr w:rsidR="00163570" w:rsidRPr="00465097" w14:paraId="4ABB2893" w14:textId="77777777" w:rsidTr="009C60B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pct"/>
            <w:noWrap/>
            <w:vAlign w:val="center"/>
            <w:hideMark/>
          </w:tcPr>
          <w:p w14:paraId="0362464E" w14:textId="77777777" w:rsidR="00163570" w:rsidRPr="00465097" w:rsidRDefault="00163570" w:rsidP="0092406B">
            <w:pPr>
              <w:rPr>
                <w:rFonts w:eastAsia="Times New Roman" w:cs="Times New Roman"/>
                <w:bCs w:val="0"/>
                <w:color w:val="FFFFFF"/>
                <w:sz w:val="18"/>
                <w:lang w:eastAsia="en-CA"/>
              </w:rPr>
            </w:pPr>
            <w:r w:rsidRPr="00465097">
              <w:rPr>
                <w:rFonts w:eastAsia="Times New Roman" w:cs="Times New Roman"/>
                <w:bCs w:val="0"/>
                <w:color w:val="FFFFFF"/>
                <w:sz w:val="18"/>
                <w:lang w:eastAsia="en-CA"/>
              </w:rPr>
              <w:t>Identified Protein</w:t>
            </w:r>
          </w:p>
        </w:tc>
        <w:tc>
          <w:tcPr>
            <w:tcW w:w="0" w:type="pct"/>
            <w:noWrap/>
            <w:vAlign w:val="center"/>
            <w:hideMark/>
          </w:tcPr>
          <w:p w14:paraId="6C2FDACD" w14:textId="77777777" w:rsidR="00163570" w:rsidRPr="00465097" w:rsidRDefault="00163570" w:rsidP="009240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465097">
              <w:rPr>
                <w:rFonts w:eastAsia="Times New Roman" w:cs="Times New Roman"/>
                <w:bCs w:val="0"/>
                <w:color w:val="FFFFFF"/>
                <w:sz w:val="18"/>
                <w:lang w:eastAsia="en-CA"/>
              </w:rPr>
              <w:t>Protein ID</w:t>
            </w:r>
          </w:p>
        </w:tc>
        <w:tc>
          <w:tcPr>
            <w:tcW w:w="0" w:type="pct"/>
            <w:noWrap/>
            <w:vAlign w:val="center"/>
            <w:hideMark/>
          </w:tcPr>
          <w:p w14:paraId="02E9DAB8" w14:textId="77777777" w:rsidR="00163570" w:rsidRPr="00465097" w:rsidRDefault="00163570" w:rsidP="009240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465097">
              <w:rPr>
                <w:rFonts w:eastAsia="Times New Roman" w:cs="Times New Roman"/>
                <w:bCs w:val="0"/>
                <w:color w:val="FFFFFF"/>
                <w:sz w:val="18"/>
                <w:lang w:eastAsia="en-CA"/>
              </w:rPr>
              <w:t>T-Test (p-value)</w:t>
            </w:r>
          </w:p>
        </w:tc>
        <w:tc>
          <w:tcPr>
            <w:tcW w:w="0" w:type="pct"/>
            <w:noWrap/>
            <w:vAlign w:val="center"/>
            <w:hideMark/>
          </w:tcPr>
          <w:p w14:paraId="60787C37" w14:textId="77777777" w:rsidR="00163570" w:rsidRPr="00465097" w:rsidRDefault="00163570" w:rsidP="009240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465097">
              <w:rPr>
                <w:rFonts w:eastAsia="Times New Roman" w:cs="Times New Roman"/>
                <w:bCs w:val="0"/>
                <w:color w:val="FFFFFF"/>
                <w:sz w:val="18"/>
                <w:lang w:eastAsia="en-CA"/>
              </w:rPr>
              <w:t>Fold Change</w:t>
            </w:r>
          </w:p>
        </w:tc>
        <w:tc>
          <w:tcPr>
            <w:tcW w:w="0" w:type="pct"/>
            <w:vAlign w:val="center"/>
          </w:tcPr>
          <w:p w14:paraId="09422CBE" w14:textId="77777777" w:rsidR="00163570" w:rsidRPr="00465097" w:rsidRDefault="00163570" w:rsidP="009240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465097">
              <w:rPr>
                <w:rFonts w:eastAsia="Times New Roman" w:cs="Times New Roman"/>
                <w:bCs w:val="0"/>
                <w:color w:val="FFFFFF"/>
                <w:sz w:val="18"/>
                <w:lang w:eastAsia="en-CA"/>
              </w:rPr>
              <w:t>PTM</w:t>
            </w:r>
          </w:p>
        </w:tc>
      </w:tr>
      <w:tr w:rsidR="00163570" w:rsidRPr="00465097" w14:paraId="0E96BCE7"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0910680C"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14-3-3 protein gamma </w:t>
            </w:r>
          </w:p>
        </w:tc>
        <w:tc>
          <w:tcPr>
            <w:tcW w:w="1022" w:type="pct"/>
            <w:noWrap/>
            <w:vAlign w:val="center"/>
            <w:hideMark/>
          </w:tcPr>
          <w:p w14:paraId="55744343"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1433G_HUMAN</w:t>
            </w:r>
          </w:p>
        </w:tc>
        <w:tc>
          <w:tcPr>
            <w:tcW w:w="471" w:type="pct"/>
            <w:noWrap/>
            <w:vAlign w:val="center"/>
            <w:hideMark/>
          </w:tcPr>
          <w:p w14:paraId="6845564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0.880</w:t>
            </w:r>
          </w:p>
        </w:tc>
        <w:tc>
          <w:tcPr>
            <w:tcW w:w="551" w:type="pct"/>
            <w:noWrap/>
            <w:vAlign w:val="center"/>
            <w:hideMark/>
          </w:tcPr>
          <w:p w14:paraId="470CB691"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1.2</w:t>
            </w:r>
          </w:p>
        </w:tc>
        <w:tc>
          <w:tcPr>
            <w:tcW w:w="993" w:type="pct"/>
            <w:vAlign w:val="center"/>
          </w:tcPr>
          <w:p w14:paraId="4DC4B669"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1358AE3D"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47D9ACD4"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Isoform 2 of Ataxin-2-like protein </w:t>
            </w:r>
          </w:p>
        </w:tc>
        <w:tc>
          <w:tcPr>
            <w:tcW w:w="1022" w:type="pct"/>
            <w:noWrap/>
            <w:vAlign w:val="center"/>
            <w:hideMark/>
          </w:tcPr>
          <w:p w14:paraId="04C822B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ATX2L_HUMAN</w:t>
            </w:r>
          </w:p>
        </w:tc>
        <w:tc>
          <w:tcPr>
            <w:tcW w:w="471" w:type="pct"/>
            <w:noWrap/>
            <w:vAlign w:val="center"/>
            <w:hideMark/>
          </w:tcPr>
          <w:p w14:paraId="0CE8E7A8"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0.089</w:t>
            </w:r>
          </w:p>
        </w:tc>
        <w:tc>
          <w:tcPr>
            <w:tcW w:w="551" w:type="pct"/>
            <w:noWrap/>
            <w:vAlign w:val="center"/>
            <w:hideMark/>
          </w:tcPr>
          <w:p w14:paraId="5E0BC05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c>
          <w:tcPr>
            <w:tcW w:w="993" w:type="pct"/>
            <w:vAlign w:val="center"/>
          </w:tcPr>
          <w:p w14:paraId="03DEBF2C"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574BB14E"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4C2116ED"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Basic leucine zipper and W2 domain-containing protein 2 </w:t>
            </w:r>
          </w:p>
        </w:tc>
        <w:tc>
          <w:tcPr>
            <w:tcW w:w="1022" w:type="pct"/>
            <w:noWrap/>
            <w:vAlign w:val="center"/>
            <w:hideMark/>
          </w:tcPr>
          <w:p w14:paraId="2C7967D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BZW2_HUMAN</w:t>
            </w:r>
          </w:p>
        </w:tc>
        <w:tc>
          <w:tcPr>
            <w:tcW w:w="471" w:type="pct"/>
            <w:noWrap/>
            <w:vAlign w:val="center"/>
            <w:hideMark/>
          </w:tcPr>
          <w:p w14:paraId="4891E34C"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0.410</w:t>
            </w:r>
          </w:p>
        </w:tc>
        <w:tc>
          <w:tcPr>
            <w:tcW w:w="551" w:type="pct"/>
            <w:noWrap/>
            <w:vAlign w:val="center"/>
            <w:hideMark/>
          </w:tcPr>
          <w:p w14:paraId="1FC9B0EE"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w:t>
            </w:r>
          </w:p>
        </w:tc>
        <w:tc>
          <w:tcPr>
            <w:tcW w:w="993" w:type="pct"/>
            <w:vAlign w:val="center"/>
          </w:tcPr>
          <w:p w14:paraId="17955788"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4C18D811"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0DDDE052"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Drebrin </w:t>
            </w:r>
          </w:p>
        </w:tc>
        <w:tc>
          <w:tcPr>
            <w:tcW w:w="1022" w:type="pct"/>
            <w:noWrap/>
            <w:vAlign w:val="center"/>
            <w:hideMark/>
          </w:tcPr>
          <w:p w14:paraId="13F35B3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DREB_HUMAN</w:t>
            </w:r>
          </w:p>
        </w:tc>
        <w:tc>
          <w:tcPr>
            <w:tcW w:w="471" w:type="pct"/>
            <w:noWrap/>
            <w:vAlign w:val="center"/>
            <w:hideMark/>
          </w:tcPr>
          <w:p w14:paraId="7A002EDD"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0.220</w:t>
            </w:r>
          </w:p>
        </w:tc>
        <w:tc>
          <w:tcPr>
            <w:tcW w:w="551" w:type="pct"/>
            <w:noWrap/>
            <w:vAlign w:val="center"/>
            <w:hideMark/>
          </w:tcPr>
          <w:p w14:paraId="7412D03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0.3</w:t>
            </w:r>
          </w:p>
        </w:tc>
        <w:tc>
          <w:tcPr>
            <w:tcW w:w="993" w:type="pct"/>
            <w:vAlign w:val="center"/>
          </w:tcPr>
          <w:p w14:paraId="10CAB89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69B888A7"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7025E222"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Excitatory amino acid transporter 1 </w:t>
            </w:r>
          </w:p>
        </w:tc>
        <w:tc>
          <w:tcPr>
            <w:tcW w:w="1022" w:type="pct"/>
            <w:noWrap/>
            <w:vAlign w:val="center"/>
            <w:hideMark/>
          </w:tcPr>
          <w:p w14:paraId="78612A02"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EAA1_HUMAN</w:t>
            </w:r>
          </w:p>
        </w:tc>
        <w:tc>
          <w:tcPr>
            <w:tcW w:w="471" w:type="pct"/>
            <w:noWrap/>
            <w:vAlign w:val="center"/>
            <w:hideMark/>
          </w:tcPr>
          <w:p w14:paraId="42959213"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0.160</w:t>
            </w:r>
          </w:p>
        </w:tc>
        <w:tc>
          <w:tcPr>
            <w:tcW w:w="551" w:type="pct"/>
            <w:noWrap/>
            <w:vAlign w:val="center"/>
            <w:hideMark/>
          </w:tcPr>
          <w:p w14:paraId="7F11CCC6"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6.4</w:t>
            </w:r>
          </w:p>
        </w:tc>
        <w:tc>
          <w:tcPr>
            <w:tcW w:w="993" w:type="pct"/>
            <w:vAlign w:val="center"/>
          </w:tcPr>
          <w:p w14:paraId="68E9BB04"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4D28E0A7"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675F66B3"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Isoform 2 of Ephrin type-B receptor 2 </w:t>
            </w:r>
          </w:p>
        </w:tc>
        <w:tc>
          <w:tcPr>
            <w:tcW w:w="1022" w:type="pct"/>
            <w:noWrap/>
            <w:vAlign w:val="center"/>
            <w:hideMark/>
          </w:tcPr>
          <w:p w14:paraId="51F3E0C8"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EPHB2_HUMAN</w:t>
            </w:r>
          </w:p>
        </w:tc>
        <w:tc>
          <w:tcPr>
            <w:tcW w:w="471" w:type="pct"/>
            <w:noWrap/>
            <w:vAlign w:val="center"/>
            <w:hideMark/>
          </w:tcPr>
          <w:p w14:paraId="140326E2"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0.088</w:t>
            </w:r>
          </w:p>
        </w:tc>
        <w:tc>
          <w:tcPr>
            <w:tcW w:w="551" w:type="pct"/>
            <w:noWrap/>
            <w:vAlign w:val="center"/>
            <w:hideMark/>
          </w:tcPr>
          <w:p w14:paraId="57F777D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c>
          <w:tcPr>
            <w:tcW w:w="993" w:type="pct"/>
            <w:vAlign w:val="center"/>
          </w:tcPr>
          <w:p w14:paraId="4BBDD889"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51D66AC8"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343F3B30"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Isoform 2 of Exocyst complex component 1</w:t>
            </w:r>
          </w:p>
        </w:tc>
        <w:tc>
          <w:tcPr>
            <w:tcW w:w="1022" w:type="pct"/>
            <w:noWrap/>
            <w:vAlign w:val="center"/>
            <w:hideMark/>
          </w:tcPr>
          <w:p w14:paraId="78CE7614"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EXOC1_HUMAN</w:t>
            </w:r>
          </w:p>
        </w:tc>
        <w:tc>
          <w:tcPr>
            <w:tcW w:w="471" w:type="pct"/>
            <w:noWrap/>
            <w:vAlign w:val="center"/>
            <w:hideMark/>
          </w:tcPr>
          <w:p w14:paraId="2394CEB6"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0.097</w:t>
            </w:r>
          </w:p>
        </w:tc>
        <w:tc>
          <w:tcPr>
            <w:tcW w:w="551" w:type="pct"/>
            <w:noWrap/>
            <w:vAlign w:val="center"/>
            <w:hideMark/>
          </w:tcPr>
          <w:p w14:paraId="1ECACFE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c>
          <w:tcPr>
            <w:tcW w:w="993" w:type="pct"/>
            <w:vAlign w:val="center"/>
          </w:tcPr>
          <w:p w14:paraId="65964B5F"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3C97FDFE"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29CB4A62"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Glycogen synthase kinase-3 alpha </w:t>
            </w:r>
          </w:p>
        </w:tc>
        <w:tc>
          <w:tcPr>
            <w:tcW w:w="1022" w:type="pct"/>
            <w:noWrap/>
            <w:vAlign w:val="center"/>
            <w:hideMark/>
          </w:tcPr>
          <w:p w14:paraId="76F14F44"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GSK3A_HUMAN</w:t>
            </w:r>
          </w:p>
        </w:tc>
        <w:tc>
          <w:tcPr>
            <w:tcW w:w="471" w:type="pct"/>
            <w:noWrap/>
            <w:vAlign w:val="center"/>
            <w:hideMark/>
          </w:tcPr>
          <w:p w14:paraId="227AD05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0.870</w:t>
            </w:r>
          </w:p>
        </w:tc>
        <w:tc>
          <w:tcPr>
            <w:tcW w:w="551" w:type="pct"/>
            <w:noWrap/>
            <w:vAlign w:val="center"/>
            <w:hideMark/>
          </w:tcPr>
          <w:p w14:paraId="5C97CED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1.2</w:t>
            </w:r>
          </w:p>
        </w:tc>
        <w:tc>
          <w:tcPr>
            <w:tcW w:w="993" w:type="pct"/>
            <w:vAlign w:val="center"/>
          </w:tcPr>
          <w:p w14:paraId="46E7904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7E0BB078"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2DF7C434"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Glycogen synthase kinase-3 beta </w:t>
            </w:r>
          </w:p>
        </w:tc>
        <w:tc>
          <w:tcPr>
            <w:tcW w:w="1022" w:type="pct"/>
            <w:noWrap/>
            <w:vAlign w:val="center"/>
            <w:hideMark/>
          </w:tcPr>
          <w:p w14:paraId="152ECAF2"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GSK3B_HUMAN</w:t>
            </w:r>
          </w:p>
        </w:tc>
        <w:tc>
          <w:tcPr>
            <w:tcW w:w="471" w:type="pct"/>
            <w:noWrap/>
            <w:vAlign w:val="center"/>
            <w:hideMark/>
          </w:tcPr>
          <w:p w14:paraId="3F2C6767"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0.650</w:t>
            </w:r>
          </w:p>
        </w:tc>
        <w:tc>
          <w:tcPr>
            <w:tcW w:w="551" w:type="pct"/>
            <w:noWrap/>
            <w:vAlign w:val="center"/>
            <w:hideMark/>
          </w:tcPr>
          <w:p w14:paraId="2587AAD1"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1.6</w:t>
            </w:r>
          </w:p>
        </w:tc>
        <w:tc>
          <w:tcPr>
            <w:tcW w:w="993" w:type="pct"/>
            <w:vAlign w:val="center"/>
          </w:tcPr>
          <w:p w14:paraId="60B0E9F1"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1D8239ED"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217DD758"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Casein kinase I isoform epsilon</w:t>
            </w:r>
          </w:p>
        </w:tc>
        <w:tc>
          <w:tcPr>
            <w:tcW w:w="1022" w:type="pct"/>
            <w:noWrap/>
            <w:vAlign w:val="center"/>
            <w:hideMark/>
          </w:tcPr>
          <w:p w14:paraId="73BB063C"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KC1E_HUMAN</w:t>
            </w:r>
          </w:p>
        </w:tc>
        <w:tc>
          <w:tcPr>
            <w:tcW w:w="471" w:type="pct"/>
            <w:noWrap/>
            <w:vAlign w:val="center"/>
            <w:hideMark/>
          </w:tcPr>
          <w:p w14:paraId="68EB1FA2"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0.053</w:t>
            </w:r>
          </w:p>
        </w:tc>
        <w:tc>
          <w:tcPr>
            <w:tcW w:w="551" w:type="pct"/>
            <w:noWrap/>
            <w:vAlign w:val="center"/>
            <w:hideMark/>
          </w:tcPr>
          <w:p w14:paraId="1F29832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4.1</w:t>
            </w:r>
          </w:p>
        </w:tc>
        <w:tc>
          <w:tcPr>
            <w:tcW w:w="993" w:type="pct"/>
            <w:vAlign w:val="center"/>
          </w:tcPr>
          <w:p w14:paraId="169998A9"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5FAEA59C"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27F50B39"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Microtubule-associated protein 1A </w:t>
            </w:r>
          </w:p>
        </w:tc>
        <w:tc>
          <w:tcPr>
            <w:tcW w:w="1022" w:type="pct"/>
            <w:noWrap/>
            <w:vAlign w:val="center"/>
            <w:hideMark/>
          </w:tcPr>
          <w:p w14:paraId="7EBC402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MAP1A_HUMAN</w:t>
            </w:r>
          </w:p>
        </w:tc>
        <w:tc>
          <w:tcPr>
            <w:tcW w:w="471" w:type="pct"/>
            <w:noWrap/>
            <w:vAlign w:val="center"/>
            <w:hideMark/>
          </w:tcPr>
          <w:p w14:paraId="16F70093"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0.560</w:t>
            </w:r>
          </w:p>
        </w:tc>
        <w:tc>
          <w:tcPr>
            <w:tcW w:w="551" w:type="pct"/>
            <w:noWrap/>
            <w:vAlign w:val="center"/>
            <w:hideMark/>
          </w:tcPr>
          <w:p w14:paraId="1CDDD58E"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1.9</w:t>
            </w:r>
          </w:p>
        </w:tc>
        <w:tc>
          <w:tcPr>
            <w:tcW w:w="993" w:type="pct"/>
            <w:vAlign w:val="center"/>
          </w:tcPr>
          <w:p w14:paraId="05566D60"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4393B3F5"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4A14322E"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Microtubule-associated protein 1B </w:t>
            </w:r>
          </w:p>
        </w:tc>
        <w:tc>
          <w:tcPr>
            <w:tcW w:w="1022" w:type="pct"/>
            <w:noWrap/>
            <w:vAlign w:val="center"/>
            <w:hideMark/>
          </w:tcPr>
          <w:p w14:paraId="03D5E6C1"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MAP1B_HUMAN</w:t>
            </w:r>
          </w:p>
        </w:tc>
        <w:tc>
          <w:tcPr>
            <w:tcW w:w="471" w:type="pct"/>
            <w:noWrap/>
            <w:vAlign w:val="center"/>
            <w:hideMark/>
          </w:tcPr>
          <w:p w14:paraId="40023E00"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0.340</w:t>
            </w:r>
          </w:p>
        </w:tc>
        <w:tc>
          <w:tcPr>
            <w:tcW w:w="551" w:type="pct"/>
            <w:noWrap/>
            <w:vAlign w:val="center"/>
            <w:hideMark/>
          </w:tcPr>
          <w:p w14:paraId="31114F35"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0.7</w:t>
            </w:r>
          </w:p>
        </w:tc>
        <w:tc>
          <w:tcPr>
            <w:tcW w:w="993" w:type="pct"/>
            <w:vAlign w:val="center"/>
          </w:tcPr>
          <w:p w14:paraId="0018697E"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3FEB27ED"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146B85CA"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Myristoylated alanine-rich C-kinase substrate </w:t>
            </w:r>
          </w:p>
        </w:tc>
        <w:tc>
          <w:tcPr>
            <w:tcW w:w="1022" w:type="pct"/>
            <w:noWrap/>
            <w:vAlign w:val="center"/>
            <w:hideMark/>
          </w:tcPr>
          <w:p w14:paraId="7BF857F1"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MARCS_HUMAN</w:t>
            </w:r>
          </w:p>
        </w:tc>
        <w:tc>
          <w:tcPr>
            <w:tcW w:w="471" w:type="pct"/>
            <w:noWrap/>
            <w:vAlign w:val="center"/>
            <w:hideMark/>
          </w:tcPr>
          <w:p w14:paraId="0152B649"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0.070</w:t>
            </w:r>
          </w:p>
        </w:tc>
        <w:tc>
          <w:tcPr>
            <w:tcW w:w="551" w:type="pct"/>
            <w:noWrap/>
            <w:vAlign w:val="center"/>
            <w:hideMark/>
          </w:tcPr>
          <w:p w14:paraId="5D27BA34"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2.8</w:t>
            </w:r>
          </w:p>
        </w:tc>
        <w:tc>
          <w:tcPr>
            <w:tcW w:w="993" w:type="pct"/>
            <w:vAlign w:val="center"/>
          </w:tcPr>
          <w:p w14:paraId="581F32C2"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0C112A33"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3B6774B5"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Microtubule-associated protein 2 </w:t>
            </w:r>
          </w:p>
        </w:tc>
        <w:tc>
          <w:tcPr>
            <w:tcW w:w="1022" w:type="pct"/>
            <w:noWrap/>
            <w:vAlign w:val="center"/>
            <w:hideMark/>
          </w:tcPr>
          <w:p w14:paraId="0AF513C8"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MTAP2_HUMAN</w:t>
            </w:r>
          </w:p>
        </w:tc>
        <w:tc>
          <w:tcPr>
            <w:tcW w:w="471" w:type="pct"/>
            <w:noWrap/>
            <w:vAlign w:val="center"/>
            <w:hideMark/>
          </w:tcPr>
          <w:p w14:paraId="770492D4"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0.880</w:t>
            </w:r>
          </w:p>
        </w:tc>
        <w:tc>
          <w:tcPr>
            <w:tcW w:w="551" w:type="pct"/>
            <w:noWrap/>
            <w:vAlign w:val="center"/>
            <w:hideMark/>
          </w:tcPr>
          <w:p w14:paraId="0581D18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1.0</w:t>
            </w:r>
          </w:p>
        </w:tc>
        <w:tc>
          <w:tcPr>
            <w:tcW w:w="993" w:type="pct"/>
            <w:vAlign w:val="center"/>
          </w:tcPr>
          <w:p w14:paraId="60508528"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35A2EE43"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098C91C4"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Neurofilament medium polypeptide </w:t>
            </w:r>
          </w:p>
        </w:tc>
        <w:tc>
          <w:tcPr>
            <w:tcW w:w="1022" w:type="pct"/>
            <w:noWrap/>
            <w:vAlign w:val="center"/>
            <w:hideMark/>
          </w:tcPr>
          <w:p w14:paraId="70C0B842"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NFM_HUMAN</w:t>
            </w:r>
          </w:p>
        </w:tc>
        <w:tc>
          <w:tcPr>
            <w:tcW w:w="471" w:type="pct"/>
            <w:noWrap/>
            <w:vAlign w:val="center"/>
            <w:hideMark/>
          </w:tcPr>
          <w:p w14:paraId="2C69B4B0"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0.480</w:t>
            </w:r>
          </w:p>
        </w:tc>
        <w:tc>
          <w:tcPr>
            <w:tcW w:w="551" w:type="pct"/>
            <w:noWrap/>
            <w:vAlign w:val="center"/>
            <w:hideMark/>
          </w:tcPr>
          <w:p w14:paraId="6E458F63"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1.2</w:t>
            </w:r>
          </w:p>
        </w:tc>
        <w:tc>
          <w:tcPr>
            <w:tcW w:w="993" w:type="pct"/>
            <w:vAlign w:val="center"/>
          </w:tcPr>
          <w:p w14:paraId="7D9AC5CB"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71055EFE"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469B615F"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Nuclear ubiquitous casein and cyclin-dependent kinase substrate 1 </w:t>
            </w:r>
          </w:p>
        </w:tc>
        <w:tc>
          <w:tcPr>
            <w:tcW w:w="1022" w:type="pct"/>
            <w:noWrap/>
            <w:vAlign w:val="center"/>
            <w:hideMark/>
          </w:tcPr>
          <w:p w14:paraId="51F35BF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NUCKS_HUMAN</w:t>
            </w:r>
          </w:p>
        </w:tc>
        <w:tc>
          <w:tcPr>
            <w:tcW w:w="471" w:type="pct"/>
            <w:noWrap/>
            <w:vAlign w:val="center"/>
            <w:hideMark/>
          </w:tcPr>
          <w:p w14:paraId="001C0680"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0.810</w:t>
            </w:r>
          </w:p>
        </w:tc>
        <w:tc>
          <w:tcPr>
            <w:tcW w:w="551" w:type="pct"/>
            <w:noWrap/>
            <w:vAlign w:val="center"/>
            <w:hideMark/>
          </w:tcPr>
          <w:p w14:paraId="4E3201F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1.1</w:t>
            </w:r>
          </w:p>
        </w:tc>
        <w:tc>
          <w:tcPr>
            <w:tcW w:w="993" w:type="pct"/>
            <w:vAlign w:val="center"/>
          </w:tcPr>
          <w:p w14:paraId="6F8233AD"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4B59AF7F"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761A2CE2"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Isoform 2 of Nuclear mitotic apparatus protein 1 </w:t>
            </w:r>
          </w:p>
        </w:tc>
        <w:tc>
          <w:tcPr>
            <w:tcW w:w="1022" w:type="pct"/>
            <w:noWrap/>
            <w:vAlign w:val="center"/>
            <w:hideMark/>
          </w:tcPr>
          <w:p w14:paraId="6538C89E"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NUMA1_HUMAN</w:t>
            </w:r>
          </w:p>
        </w:tc>
        <w:tc>
          <w:tcPr>
            <w:tcW w:w="471" w:type="pct"/>
            <w:noWrap/>
            <w:vAlign w:val="center"/>
            <w:hideMark/>
          </w:tcPr>
          <w:p w14:paraId="4E75529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0.078</w:t>
            </w:r>
          </w:p>
        </w:tc>
        <w:tc>
          <w:tcPr>
            <w:tcW w:w="551" w:type="pct"/>
            <w:noWrap/>
            <w:vAlign w:val="center"/>
            <w:hideMark/>
          </w:tcPr>
          <w:p w14:paraId="05EECBCB"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w:t>
            </w:r>
          </w:p>
        </w:tc>
        <w:tc>
          <w:tcPr>
            <w:tcW w:w="993" w:type="pct"/>
            <w:vAlign w:val="center"/>
          </w:tcPr>
          <w:p w14:paraId="350CE92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39029DDB"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4AAE80AA"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Raftlin </w:t>
            </w:r>
          </w:p>
        </w:tc>
        <w:tc>
          <w:tcPr>
            <w:tcW w:w="1022" w:type="pct"/>
            <w:noWrap/>
            <w:vAlign w:val="center"/>
            <w:hideMark/>
          </w:tcPr>
          <w:p w14:paraId="238AD852"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RFTN1_HUMAN</w:t>
            </w:r>
          </w:p>
        </w:tc>
        <w:tc>
          <w:tcPr>
            <w:tcW w:w="471" w:type="pct"/>
            <w:noWrap/>
            <w:vAlign w:val="center"/>
            <w:hideMark/>
          </w:tcPr>
          <w:p w14:paraId="20997E1C"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0.070</w:t>
            </w:r>
          </w:p>
        </w:tc>
        <w:tc>
          <w:tcPr>
            <w:tcW w:w="551" w:type="pct"/>
            <w:noWrap/>
            <w:vAlign w:val="center"/>
            <w:hideMark/>
          </w:tcPr>
          <w:p w14:paraId="3B87B41D"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1.7</w:t>
            </w:r>
          </w:p>
        </w:tc>
        <w:tc>
          <w:tcPr>
            <w:tcW w:w="993" w:type="pct"/>
            <w:vAlign w:val="center"/>
          </w:tcPr>
          <w:p w14:paraId="6015A25C"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5EE936FA"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346EACC2"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Reticulon-3 </w:t>
            </w:r>
          </w:p>
        </w:tc>
        <w:tc>
          <w:tcPr>
            <w:tcW w:w="1022" w:type="pct"/>
            <w:noWrap/>
            <w:vAlign w:val="center"/>
            <w:hideMark/>
          </w:tcPr>
          <w:p w14:paraId="14E64BEC"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RTN3_HUMAN</w:t>
            </w:r>
          </w:p>
        </w:tc>
        <w:tc>
          <w:tcPr>
            <w:tcW w:w="471" w:type="pct"/>
            <w:noWrap/>
            <w:vAlign w:val="center"/>
            <w:hideMark/>
          </w:tcPr>
          <w:p w14:paraId="61FB4E1C"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0.410</w:t>
            </w:r>
          </w:p>
        </w:tc>
        <w:tc>
          <w:tcPr>
            <w:tcW w:w="551" w:type="pct"/>
            <w:noWrap/>
            <w:vAlign w:val="center"/>
            <w:hideMark/>
          </w:tcPr>
          <w:p w14:paraId="00F07CE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w:t>
            </w:r>
          </w:p>
        </w:tc>
        <w:tc>
          <w:tcPr>
            <w:tcW w:w="993" w:type="pct"/>
            <w:vAlign w:val="center"/>
          </w:tcPr>
          <w:p w14:paraId="24F4D056"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4D242572"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33EF01F4"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Reticulon-4</w:t>
            </w:r>
          </w:p>
        </w:tc>
        <w:tc>
          <w:tcPr>
            <w:tcW w:w="1022" w:type="pct"/>
            <w:noWrap/>
            <w:vAlign w:val="center"/>
            <w:hideMark/>
          </w:tcPr>
          <w:p w14:paraId="732AC9CD"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RTN4_HUMAN</w:t>
            </w:r>
          </w:p>
        </w:tc>
        <w:tc>
          <w:tcPr>
            <w:tcW w:w="471" w:type="pct"/>
            <w:noWrap/>
            <w:vAlign w:val="center"/>
            <w:hideMark/>
          </w:tcPr>
          <w:p w14:paraId="4B8CA759"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0.056</w:t>
            </w:r>
          </w:p>
        </w:tc>
        <w:tc>
          <w:tcPr>
            <w:tcW w:w="551" w:type="pct"/>
            <w:noWrap/>
            <w:vAlign w:val="center"/>
            <w:hideMark/>
          </w:tcPr>
          <w:p w14:paraId="6DFCCE22"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w:t>
            </w:r>
          </w:p>
        </w:tc>
        <w:tc>
          <w:tcPr>
            <w:tcW w:w="993" w:type="pct"/>
            <w:vAlign w:val="center"/>
          </w:tcPr>
          <w:p w14:paraId="167CCF29"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6D71DA79"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7EBD602D"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Small glutamine-rich tetratricopeptide repeat-containing protein alpha </w:t>
            </w:r>
          </w:p>
        </w:tc>
        <w:tc>
          <w:tcPr>
            <w:tcW w:w="1022" w:type="pct"/>
            <w:noWrap/>
            <w:vAlign w:val="center"/>
            <w:hideMark/>
          </w:tcPr>
          <w:p w14:paraId="421F8F6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SGTA_HUMAN</w:t>
            </w:r>
          </w:p>
        </w:tc>
        <w:tc>
          <w:tcPr>
            <w:tcW w:w="471" w:type="pct"/>
            <w:noWrap/>
            <w:vAlign w:val="center"/>
            <w:hideMark/>
          </w:tcPr>
          <w:p w14:paraId="4FCDB318"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0.066</w:t>
            </w:r>
          </w:p>
        </w:tc>
        <w:tc>
          <w:tcPr>
            <w:tcW w:w="551" w:type="pct"/>
            <w:noWrap/>
            <w:vAlign w:val="center"/>
            <w:hideMark/>
          </w:tcPr>
          <w:p w14:paraId="215C748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1.9</w:t>
            </w:r>
          </w:p>
        </w:tc>
        <w:tc>
          <w:tcPr>
            <w:tcW w:w="993" w:type="pct"/>
            <w:vAlign w:val="center"/>
          </w:tcPr>
          <w:p w14:paraId="72EF9D48"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3A98238D"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43D755F5"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Serine/arginine repetitive matrix protein 2 </w:t>
            </w:r>
          </w:p>
        </w:tc>
        <w:tc>
          <w:tcPr>
            <w:tcW w:w="1022" w:type="pct"/>
            <w:noWrap/>
            <w:vAlign w:val="center"/>
            <w:hideMark/>
          </w:tcPr>
          <w:p w14:paraId="3709778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SRRM2_HUMAN</w:t>
            </w:r>
          </w:p>
        </w:tc>
        <w:tc>
          <w:tcPr>
            <w:tcW w:w="471" w:type="pct"/>
            <w:noWrap/>
            <w:vAlign w:val="center"/>
            <w:hideMark/>
          </w:tcPr>
          <w:p w14:paraId="013BB351"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0.082</w:t>
            </w:r>
          </w:p>
        </w:tc>
        <w:tc>
          <w:tcPr>
            <w:tcW w:w="551" w:type="pct"/>
            <w:noWrap/>
            <w:vAlign w:val="center"/>
            <w:hideMark/>
          </w:tcPr>
          <w:p w14:paraId="6A5AD728"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0.5</w:t>
            </w:r>
          </w:p>
        </w:tc>
        <w:tc>
          <w:tcPr>
            <w:tcW w:w="993" w:type="pct"/>
            <w:vAlign w:val="center"/>
          </w:tcPr>
          <w:p w14:paraId="39FD043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0E5752FA"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7998A313"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Synaptic vesicle glycoprotein 2A </w:t>
            </w:r>
          </w:p>
        </w:tc>
        <w:tc>
          <w:tcPr>
            <w:tcW w:w="1022" w:type="pct"/>
            <w:noWrap/>
            <w:vAlign w:val="center"/>
            <w:hideMark/>
          </w:tcPr>
          <w:p w14:paraId="6FB4FB59"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SV2A_HUMAN</w:t>
            </w:r>
          </w:p>
        </w:tc>
        <w:tc>
          <w:tcPr>
            <w:tcW w:w="471" w:type="pct"/>
            <w:noWrap/>
            <w:vAlign w:val="center"/>
            <w:hideMark/>
          </w:tcPr>
          <w:p w14:paraId="0D1B717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0.410</w:t>
            </w:r>
          </w:p>
        </w:tc>
        <w:tc>
          <w:tcPr>
            <w:tcW w:w="551" w:type="pct"/>
            <w:noWrap/>
            <w:vAlign w:val="center"/>
            <w:hideMark/>
          </w:tcPr>
          <w:p w14:paraId="70DC4D2C"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w:t>
            </w:r>
          </w:p>
        </w:tc>
        <w:tc>
          <w:tcPr>
            <w:tcW w:w="993" w:type="pct"/>
            <w:vAlign w:val="center"/>
          </w:tcPr>
          <w:p w14:paraId="4E898F9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54E73744"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47170B99"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lastRenderedPageBreak/>
              <w:t xml:space="preserve">Microtubule-associated protein tau </w:t>
            </w:r>
          </w:p>
        </w:tc>
        <w:tc>
          <w:tcPr>
            <w:tcW w:w="1022" w:type="pct"/>
            <w:noWrap/>
            <w:vAlign w:val="center"/>
            <w:hideMark/>
          </w:tcPr>
          <w:p w14:paraId="5A24D10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TAU_HUMAN</w:t>
            </w:r>
          </w:p>
        </w:tc>
        <w:tc>
          <w:tcPr>
            <w:tcW w:w="471" w:type="pct"/>
            <w:noWrap/>
            <w:vAlign w:val="center"/>
            <w:hideMark/>
          </w:tcPr>
          <w:p w14:paraId="51751C8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0.100</w:t>
            </w:r>
          </w:p>
        </w:tc>
        <w:tc>
          <w:tcPr>
            <w:tcW w:w="551" w:type="pct"/>
            <w:noWrap/>
            <w:vAlign w:val="center"/>
            <w:hideMark/>
          </w:tcPr>
          <w:p w14:paraId="14D4D026"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1.3</w:t>
            </w:r>
          </w:p>
        </w:tc>
        <w:tc>
          <w:tcPr>
            <w:tcW w:w="993" w:type="pct"/>
            <w:vAlign w:val="center"/>
          </w:tcPr>
          <w:p w14:paraId="4341F881"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00AC9002"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454013B4"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Vesicle-associated membrane protein 4 </w:t>
            </w:r>
          </w:p>
        </w:tc>
        <w:tc>
          <w:tcPr>
            <w:tcW w:w="1022" w:type="pct"/>
            <w:noWrap/>
            <w:vAlign w:val="center"/>
            <w:hideMark/>
          </w:tcPr>
          <w:p w14:paraId="4640BEB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VAMP4_HUMAN</w:t>
            </w:r>
          </w:p>
        </w:tc>
        <w:tc>
          <w:tcPr>
            <w:tcW w:w="471" w:type="pct"/>
            <w:noWrap/>
            <w:vAlign w:val="center"/>
            <w:hideMark/>
          </w:tcPr>
          <w:p w14:paraId="3CE1B359"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0.210</w:t>
            </w:r>
          </w:p>
        </w:tc>
        <w:tc>
          <w:tcPr>
            <w:tcW w:w="551" w:type="pct"/>
            <w:noWrap/>
            <w:vAlign w:val="center"/>
            <w:hideMark/>
          </w:tcPr>
          <w:p w14:paraId="39AA25A3"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w:t>
            </w:r>
          </w:p>
        </w:tc>
        <w:tc>
          <w:tcPr>
            <w:tcW w:w="993" w:type="pct"/>
            <w:vAlign w:val="center"/>
          </w:tcPr>
          <w:p w14:paraId="4F72C2EB"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0D3B19D6"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771D6002"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Vacuolar protein sorting-associated protein 4A </w:t>
            </w:r>
          </w:p>
        </w:tc>
        <w:tc>
          <w:tcPr>
            <w:tcW w:w="1022" w:type="pct"/>
            <w:noWrap/>
            <w:vAlign w:val="center"/>
            <w:hideMark/>
          </w:tcPr>
          <w:p w14:paraId="3CF9314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VPS4A_HUMAN</w:t>
            </w:r>
          </w:p>
        </w:tc>
        <w:tc>
          <w:tcPr>
            <w:tcW w:w="471" w:type="pct"/>
            <w:noWrap/>
            <w:vAlign w:val="center"/>
            <w:hideMark/>
          </w:tcPr>
          <w:p w14:paraId="3EE43C3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0.750</w:t>
            </w:r>
          </w:p>
        </w:tc>
        <w:tc>
          <w:tcPr>
            <w:tcW w:w="551" w:type="pct"/>
            <w:noWrap/>
            <w:vAlign w:val="center"/>
            <w:hideMark/>
          </w:tcPr>
          <w:p w14:paraId="54E8135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0.8</w:t>
            </w:r>
          </w:p>
        </w:tc>
        <w:tc>
          <w:tcPr>
            <w:tcW w:w="993" w:type="pct"/>
            <w:vAlign w:val="center"/>
          </w:tcPr>
          <w:p w14:paraId="663B550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r w:rsidR="00163570" w:rsidRPr="00465097" w14:paraId="4B839A93"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pct"/>
            <w:noWrap/>
            <w:vAlign w:val="center"/>
            <w:hideMark/>
          </w:tcPr>
          <w:p w14:paraId="2F5AE41C"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Nuclease-sensitive element-binding protein 1 </w:t>
            </w:r>
          </w:p>
        </w:tc>
        <w:tc>
          <w:tcPr>
            <w:tcW w:w="1022" w:type="pct"/>
            <w:noWrap/>
            <w:vAlign w:val="center"/>
            <w:hideMark/>
          </w:tcPr>
          <w:p w14:paraId="4CEDD6F2"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YBOX1_HUMAN</w:t>
            </w:r>
          </w:p>
        </w:tc>
        <w:tc>
          <w:tcPr>
            <w:tcW w:w="471" w:type="pct"/>
            <w:noWrap/>
            <w:vAlign w:val="center"/>
            <w:hideMark/>
          </w:tcPr>
          <w:p w14:paraId="5B5BD469"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0.054</w:t>
            </w:r>
          </w:p>
        </w:tc>
        <w:tc>
          <w:tcPr>
            <w:tcW w:w="551" w:type="pct"/>
            <w:noWrap/>
            <w:vAlign w:val="center"/>
            <w:hideMark/>
          </w:tcPr>
          <w:p w14:paraId="6CF0997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0.3</w:t>
            </w:r>
          </w:p>
        </w:tc>
        <w:tc>
          <w:tcPr>
            <w:tcW w:w="993" w:type="pct"/>
            <w:vAlign w:val="center"/>
          </w:tcPr>
          <w:p w14:paraId="653C0B1F"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Phosphorylation</w:t>
            </w:r>
          </w:p>
        </w:tc>
      </w:tr>
    </w:tbl>
    <w:p w14:paraId="7AE1FD15" w14:textId="7D832CA6" w:rsidR="004F0714" w:rsidRDefault="004F0714"/>
    <w:p w14:paraId="2C54CDAC" w14:textId="6B302CCD" w:rsidR="00525FF5" w:rsidRDefault="00525FF5"/>
    <w:p w14:paraId="3233AE15" w14:textId="480E2CB7" w:rsidR="00525FF5" w:rsidRDefault="00525FF5"/>
    <w:p w14:paraId="62D64ADC" w14:textId="77777777" w:rsidR="00525FF5" w:rsidRPr="00261C72" w:rsidRDefault="00525FF5"/>
    <w:p w14:paraId="56550FAE" w14:textId="77777777" w:rsidR="00525FF5" w:rsidRDefault="00525FF5" w:rsidP="00FB1912"/>
    <w:p w14:paraId="094D3595" w14:textId="77777777" w:rsidR="00525FF5" w:rsidRDefault="00525FF5" w:rsidP="00FB1912"/>
    <w:p w14:paraId="033CAD42" w14:textId="77777777" w:rsidR="00525FF5" w:rsidRDefault="00525FF5" w:rsidP="00FB1912"/>
    <w:p w14:paraId="386FC8EA" w14:textId="77777777" w:rsidR="00525FF5" w:rsidRDefault="00525FF5" w:rsidP="00FB1912"/>
    <w:p w14:paraId="2824B057" w14:textId="77777777" w:rsidR="00525FF5" w:rsidRDefault="00525FF5" w:rsidP="00FB1912"/>
    <w:p w14:paraId="03F7AF65" w14:textId="77777777" w:rsidR="00525FF5" w:rsidRDefault="00525FF5" w:rsidP="00FB1912"/>
    <w:p w14:paraId="23096C7D" w14:textId="77777777" w:rsidR="00525FF5" w:rsidRDefault="00525FF5" w:rsidP="00FB1912"/>
    <w:p w14:paraId="30313D09" w14:textId="77777777" w:rsidR="00525FF5" w:rsidRDefault="00525FF5" w:rsidP="00FB1912"/>
    <w:p w14:paraId="7E6A2D45" w14:textId="7F493E6E" w:rsidR="00525FF5" w:rsidRDefault="00525FF5" w:rsidP="00FB1912"/>
    <w:p w14:paraId="37ECF2CE" w14:textId="77777777" w:rsidR="001070FE" w:rsidRDefault="001070FE" w:rsidP="00FB1912"/>
    <w:p w14:paraId="6D90EBB6" w14:textId="77777777" w:rsidR="00525FF5" w:rsidRDefault="00525FF5" w:rsidP="00FB1912"/>
    <w:p w14:paraId="49B90B40" w14:textId="77777777" w:rsidR="00525FF5" w:rsidRDefault="00525FF5" w:rsidP="00FB1912"/>
    <w:p w14:paraId="05335BCD" w14:textId="2023412E" w:rsidR="00FB1912" w:rsidRPr="00261C72" w:rsidRDefault="00FB1912" w:rsidP="00FB1912">
      <w:r w:rsidRPr="00261C72">
        <w:lastRenderedPageBreak/>
        <w:t xml:space="preserve">Supplementary Table </w:t>
      </w:r>
      <w:r w:rsidR="00465097">
        <w:t>S</w:t>
      </w:r>
      <w:r w:rsidR="003B7239" w:rsidRPr="00261C72">
        <w:t>5</w:t>
      </w:r>
      <w:r w:rsidRPr="00261C72">
        <w:t xml:space="preserve">. Selected proteins of interest demonstrating fold change in the AF22 proteome </w:t>
      </w:r>
      <w:r w:rsidR="001070FE" w:rsidRPr="00261C72">
        <w:t>resulting from 24h oAβ treatment</w:t>
      </w:r>
      <w:r w:rsidR="001070FE">
        <w:t xml:space="preserve">. The data reflect analysis of the proteome following enrichment with </w:t>
      </w:r>
      <w:r w:rsidR="001070FE" w:rsidRPr="00261C72">
        <w:t>TiO</w:t>
      </w:r>
      <w:r w:rsidR="001070FE" w:rsidRPr="00261C72">
        <w:rPr>
          <w:vertAlign w:val="subscript"/>
        </w:rPr>
        <w:t>2</w:t>
      </w:r>
      <w:r w:rsidR="001070FE">
        <w:t>, and depict</w:t>
      </w:r>
      <w:r w:rsidR="00667FE3">
        <w:t xml:space="preserve"> protein expression</w:t>
      </w:r>
      <w:r w:rsidRPr="00261C72">
        <w:t xml:space="preserve"> changes</w:t>
      </w:r>
      <w:r w:rsidR="001070FE">
        <w:t xml:space="preserve"> </w:t>
      </w:r>
      <w:r w:rsidR="001070FE" w:rsidRPr="00261C72">
        <w:t>(p&lt;0.05</w:t>
      </w:r>
      <w:r w:rsidR="001070FE">
        <w:t>, T-test with Benjamini-Hochberg correction</w:t>
      </w:r>
      <w:r w:rsidR="001070FE" w:rsidRPr="00261C72">
        <w:t>)</w:t>
      </w:r>
      <w:r w:rsidRPr="00E85757">
        <w:t xml:space="preserve"> in AF22 </w:t>
      </w:r>
      <w:r w:rsidR="00E85757" w:rsidRPr="00E85757">
        <w:t xml:space="preserve">cells challenged with </w:t>
      </w:r>
      <w:r w:rsidR="00E85757" w:rsidRPr="00E85757">
        <w:rPr>
          <w:color w:val="000000" w:themeColor="text1"/>
        </w:rPr>
        <w:t>oAβ</w:t>
      </w:r>
      <w:r w:rsidR="00E85757" w:rsidRPr="00E85757">
        <w:t xml:space="preserve"> relative </w:t>
      </w:r>
      <w:r w:rsidRPr="00E85757">
        <w:t>to untreated</w:t>
      </w:r>
      <w:r w:rsidRPr="00261C72">
        <w:t xml:space="preserve"> AF22 cells</w:t>
      </w:r>
      <w:r w:rsidR="001070FE">
        <w:t>. The peptide search criteria for the data presented in this table did not include</w:t>
      </w:r>
      <w:r w:rsidRPr="00261C72">
        <w:t xml:space="preserve"> a PTM filter.</w:t>
      </w:r>
      <w:r w:rsidR="00DB59CB" w:rsidRPr="00DB59CB">
        <w:t xml:space="preserve"> n=</w:t>
      </w:r>
      <w:r w:rsidR="00FD4955">
        <w:t>11</w:t>
      </w:r>
      <w:r w:rsidR="00DB59CB" w:rsidRPr="00DB59CB">
        <w:t xml:space="preserve"> (control), n=</w:t>
      </w:r>
      <w:r w:rsidR="00FD4955">
        <w:t>8</w:t>
      </w:r>
      <w:r w:rsidR="00DB59CB" w:rsidRPr="00DB59CB">
        <w:t xml:space="preserve"> (</w:t>
      </w:r>
      <w:r w:rsidR="004148DD">
        <w:t>o</w:t>
      </w:r>
      <w:r w:rsidR="00DB59CB" w:rsidRPr="00DB59CB">
        <w:t>Aβ treated).</w:t>
      </w:r>
    </w:p>
    <w:tbl>
      <w:tblPr>
        <w:tblStyle w:val="GridTable4"/>
        <w:tblW w:w="5000" w:type="pct"/>
        <w:tblLayout w:type="fixed"/>
        <w:tblLook w:val="04A0" w:firstRow="1" w:lastRow="0" w:firstColumn="1" w:lastColumn="0" w:noHBand="0" w:noVBand="1"/>
      </w:tblPr>
      <w:tblGrid>
        <w:gridCol w:w="7449"/>
        <w:gridCol w:w="2937"/>
        <w:gridCol w:w="1958"/>
        <w:gridCol w:w="1604"/>
      </w:tblGrid>
      <w:tr w:rsidR="00163570" w:rsidRPr="00465097" w14:paraId="1FCE0F33" w14:textId="77777777" w:rsidTr="009C60B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pct"/>
            <w:noWrap/>
            <w:vAlign w:val="center"/>
            <w:hideMark/>
          </w:tcPr>
          <w:p w14:paraId="1B5898F4" w14:textId="77777777" w:rsidR="00163570" w:rsidRPr="00465097" w:rsidRDefault="00163570" w:rsidP="0092406B">
            <w:pPr>
              <w:rPr>
                <w:rFonts w:eastAsia="Times New Roman" w:cs="Times New Roman"/>
                <w:bCs w:val="0"/>
                <w:color w:val="FFFFFF"/>
                <w:sz w:val="18"/>
                <w:lang w:eastAsia="en-CA"/>
              </w:rPr>
            </w:pPr>
            <w:r w:rsidRPr="00465097">
              <w:rPr>
                <w:rFonts w:eastAsia="Times New Roman" w:cs="Times New Roman"/>
                <w:bCs w:val="0"/>
                <w:color w:val="FFFFFF"/>
                <w:sz w:val="18"/>
                <w:lang w:eastAsia="en-CA"/>
              </w:rPr>
              <w:t>Identified Proteins</w:t>
            </w:r>
          </w:p>
        </w:tc>
        <w:tc>
          <w:tcPr>
            <w:tcW w:w="0" w:type="pct"/>
            <w:noWrap/>
            <w:vAlign w:val="center"/>
            <w:hideMark/>
          </w:tcPr>
          <w:p w14:paraId="30F09705" w14:textId="77777777" w:rsidR="00163570" w:rsidRPr="00465097" w:rsidRDefault="00163570" w:rsidP="009240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465097">
              <w:rPr>
                <w:rFonts w:eastAsia="Times New Roman" w:cs="Times New Roman"/>
                <w:bCs w:val="0"/>
                <w:color w:val="FFFFFF"/>
                <w:sz w:val="18"/>
                <w:lang w:eastAsia="en-CA"/>
              </w:rPr>
              <w:t>Protein ID</w:t>
            </w:r>
          </w:p>
        </w:tc>
        <w:tc>
          <w:tcPr>
            <w:tcW w:w="0" w:type="pct"/>
            <w:noWrap/>
            <w:vAlign w:val="center"/>
            <w:hideMark/>
          </w:tcPr>
          <w:p w14:paraId="18DE59A6" w14:textId="77777777" w:rsidR="00163570" w:rsidRPr="00465097" w:rsidRDefault="00163570" w:rsidP="009240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465097">
              <w:rPr>
                <w:rFonts w:eastAsia="Times New Roman" w:cs="Times New Roman"/>
                <w:bCs w:val="0"/>
                <w:color w:val="FFFFFF"/>
                <w:sz w:val="18"/>
                <w:lang w:eastAsia="en-CA"/>
              </w:rPr>
              <w:t>T-Test (p-value)</w:t>
            </w:r>
          </w:p>
        </w:tc>
        <w:tc>
          <w:tcPr>
            <w:tcW w:w="0" w:type="pct"/>
            <w:noWrap/>
            <w:vAlign w:val="center"/>
            <w:hideMark/>
          </w:tcPr>
          <w:p w14:paraId="2521E154" w14:textId="77777777" w:rsidR="00163570" w:rsidRPr="00465097" w:rsidRDefault="00163570" w:rsidP="0092406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FFFFFF"/>
                <w:sz w:val="18"/>
                <w:lang w:eastAsia="en-CA"/>
              </w:rPr>
            </w:pPr>
            <w:r w:rsidRPr="00465097">
              <w:rPr>
                <w:rFonts w:eastAsia="Times New Roman" w:cs="Times New Roman"/>
                <w:bCs w:val="0"/>
                <w:color w:val="FFFFFF"/>
                <w:sz w:val="18"/>
                <w:lang w:eastAsia="en-CA"/>
              </w:rPr>
              <w:t>Fold Change</w:t>
            </w:r>
          </w:p>
        </w:tc>
      </w:tr>
      <w:tr w:rsidR="00163570" w:rsidRPr="00465097" w14:paraId="09BFC95B"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3F29D1C9"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14-3-3 protein beta/alpha </w:t>
            </w:r>
          </w:p>
        </w:tc>
        <w:tc>
          <w:tcPr>
            <w:tcW w:w="1053" w:type="pct"/>
            <w:noWrap/>
            <w:vAlign w:val="center"/>
            <w:hideMark/>
          </w:tcPr>
          <w:p w14:paraId="4261DB5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1433B_HUMAN</w:t>
            </w:r>
          </w:p>
        </w:tc>
        <w:tc>
          <w:tcPr>
            <w:tcW w:w="702" w:type="pct"/>
            <w:noWrap/>
            <w:vAlign w:val="center"/>
            <w:hideMark/>
          </w:tcPr>
          <w:p w14:paraId="3F281CC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0.260</w:t>
            </w:r>
          </w:p>
        </w:tc>
        <w:tc>
          <w:tcPr>
            <w:tcW w:w="575" w:type="pct"/>
            <w:noWrap/>
            <w:vAlign w:val="center"/>
            <w:hideMark/>
          </w:tcPr>
          <w:p w14:paraId="00E5C4E9"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1.7</w:t>
            </w:r>
          </w:p>
        </w:tc>
      </w:tr>
      <w:tr w:rsidR="00163570" w:rsidRPr="00465097" w14:paraId="15D7C2C7"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1D9C7011"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14-3-3 protein epsilon </w:t>
            </w:r>
          </w:p>
        </w:tc>
        <w:tc>
          <w:tcPr>
            <w:tcW w:w="1053" w:type="pct"/>
            <w:noWrap/>
            <w:vAlign w:val="center"/>
            <w:hideMark/>
          </w:tcPr>
          <w:p w14:paraId="15841083"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1433E_HUMAN</w:t>
            </w:r>
          </w:p>
        </w:tc>
        <w:tc>
          <w:tcPr>
            <w:tcW w:w="702" w:type="pct"/>
            <w:noWrap/>
            <w:vAlign w:val="center"/>
            <w:hideMark/>
          </w:tcPr>
          <w:p w14:paraId="067A22A2"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0.890</w:t>
            </w:r>
          </w:p>
        </w:tc>
        <w:tc>
          <w:tcPr>
            <w:tcW w:w="575" w:type="pct"/>
            <w:noWrap/>
            <w:vAlign w:val="center"/>
            <w:hideMark/>
          </w:tcPr>
          <w:p w14:paraId="168F630E"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0.9</w:t>
            </w:r>
          </w:p>
        </w:tc>
      </w:tr>
      <w:tr w:rsidR="00163570" w:rsidRPr="00465097" w14:paraId="0D6972BD"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11580E58"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14-3-3 protein gamma </w:t>
            </w:r>
          </w:p>
        </w:tc>
        <w:tc>
          <w:tcPr>
            <w:tcW w:w="1053" w:type="pct"/>
            <w:noWrap/>
            <w:vAlign w:val="center"/>
            <w:hideMark/>
          </w:tcPr>
          <w:p w14:paraId="7A2B111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1433G_HUMAN</w:t>
            </w:r>
          </w:p>
        </w:tc>
        <w:tc>
          <w:tcPr>
            <w:tcW w:w="702" w:type="pct"/>
            <w:noWrap/>
            <w:vAlign w:val="center"/>
            <w:hideMark/>
          </w:tcPr>
          <w:p w14:paraId="613B4348"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0.099</w:t>
            </w:r>
          </w:p>
        </w:tc>
        <w:tc>
          <w:tcPr>
            <w:tcW w:w="575" w:type="pct"/>
            <w:noWrap/>
            <w:vAlign w:val="center"/>
            <w:hideMark/>
          </w:tcPr>
          <w:p w14:paraId="399111E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2.4</w:t>
            </w:r>
          </w:p>
        </w:tc>
      </w:tr>
      <w:tr w:rsidR="00163570" w:rsidRPr="00465097" w14:paraId="50364A48"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216374A2"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14-3-3 protein theta </w:t>
            </w:r>
          </w:p>
        </w:tc>
        <w:tc>
          <w:tcPr>
            <w:tcW w:w="1053" w:type="pct"/>
            <w:noWrap/>
            <w:vAlign w:val="center"/>
            <w:hideMark/>
          </w:tcPr>
          <w:p w14:paraId="7F7E38A0"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1433T_HUMAN</w:t>
            </w:r>
          </w:p>
        </w:tc>
        <w:tc>
          <w:tcPr>
            <w:tcW w:w="702" w:type="pct"/>
            <w:noWrap/>
            <w:vAlign w:val="center"/>
            <w:hideMark/>
          </w:tcPr>
          <w:p w14:paraId="284F40CC"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0.250</w:t>
            </w:r>
          </w:p>
        </w:tc>
        <w:tc>
          <w:tcPr>
            <w:tcW w:w="575" w:type="pct"/>
            <w:noWrap/>
            <w:vAlign w:val="center"/>
            <w:hideMark/>
          </w:tcPr>
          <w:p w14:paraId="0375908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2.1</w:t>
            </w:r>
          </w:p>
        </w:tc>
      </w:tr>
      <w:tr w:rsidR="00163570" w:rsidRPr="00465097" w14:paraId="1F9A8A72"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4DCC91AF"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14-3-3 protein zeta/delta </w:t>
            </w:r>
          </w:p>
        </w:tc>
        <w:tc>
          <w:tcPr>
            <w:tcW w:w="1053" w:type="pct"/>
            <w:noWrap/>
            <w:vAlign w:val="center"/>
            <w:hideMark/>
          </w:tcPr>
          <w:p w14:paraId="3BFDC522"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1433Z_HUMAN</w:t>
            </w:r>
          </w:p>
        </w:tc>
        <w:tc>
          <w:tcPr>
            <w:tcW w:w="702" w:type="pct"/>
            <w:noWrap/>
            <w:vAlign w:val="center"/>
            <w:hideMark/>
          </w:tcPr>
          <w:p w14:paraId="11808C09"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0.740</w:t>
            </w:r>
          </w:p>
        </w:tc>
        <w:tc>
          <w:tcPr>
            <w:tcW w:w="575" w:type="pct"/>
            <w:noWrap/>
            <w:vAlign w:val="center"/>
            <w:hideMark/>
          </w:tcPr>
          <w:p w14:paraId="0B88F137"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1.1</w:t>
            </w:r>
          </w:p>
        </w:tc>
      </w:tr>
      <w:tr w:rsidR="00163570" w:rsidRPr="00465097" w14:paraId="7CB0C46C"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06BE0B7D"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Alpha-tubulin N-acetyltransferase 1 </w:t>
            </w:r>
          </w:p>
        </w:tc>
        <w:tc>
          <w:tcPr>
            <w:tcW w:w="1053" w:type="pct"/>
            <w:noWrap/>
            <w:vAlign w:val="center"/>
            <w:hideMark/>
          </w:tcPr>
          <w:p w14:paraId="43CB663E"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ATAT_HUMAN</w:t>
            </w:r>
          </w:p>
        </w:tc>
        <w:tc>
          <w:tcPr>
            <w:tcW w:w="702" w:type="pct"/>
            <w:noWrap/>
            <w:vAlign w:val="center"/>
            <w:hideMark/>
          </w:tcPr>
          <w:p w14:paraId="6D1E3C53"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0.003</w:t>
            </w:r>
          </w:p>
        </w:tc>
        <w:tc>
          <w:tcPr>
            <w:tcW w:w="575" w:type="pct"/>
            <w:noWrap/>
            <w:vAlign w:val="center"/>
            <w:hideMark/>
          </w:tcPr>
          <w:p w14:paraId="3BFD3A42"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9.9</w:t>
            </w:r>
          </w:p>
        </w:tc>
      </w:tr>
      <w:tr w:rsidR="00163570" w:rsidRPr="00465097" w14:paraId="009E7BDD"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246C6A42"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Ataxin-2-like protein </w:t>
            </w:r>
          </w:p>
        </w:tc>
        <w:tc>
          <w:tcPr>
            <w:tcW w:w="1053" w:type="pct"/>
            <w:noWrap/>
            <w:vAlign w:val="center"/>
            <w:hideMark/>
          </w:tcPr>
          <w:p w14:paraId="6E3525B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ATX2L_HUMAN</w:t>
            </w:r>
          </w:p>
        </w:tc>
        <w:tc>
          <w:tcPr>
            <w:tcW w:w="702" w:type="pct"/>
            <w:noWrap/>
            <w:vAlign w:val="center"/>
            <w:hideMark/>
          </w:tcPr>
          <w:p w14:paraId="07F5B39B"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0.089</w:t>
            </w:r>
          </w:p>
        </w:tc>
        <w:tc>
          <w:tcPr>
            <w:tcW w:w="575" w:type="pct"/>
            <w:noWrap/>
            <w:vAlign w:val="center"/>
            <w:hideMark/>
          </w:tcPr>
          <w:p w14:paraId="77F8032B"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r>
      <w:tr w:rsidR="00163570" w:rsidRPr="00465097" w14:paraId="7741558A"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5B028ED9"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Serine/threonine-protein kinase DCLK2 </w:t>
            </w:r>
          </w:p>
        </w:tc>
        <w:tc>
          <w:tcPr>
            <w:tcW w:w="1053" w:type="pct"/>
            <w:noWrap/>
            <w:vAlign w:val="center"/>
            <w:hideMark/>
          </w:tcPr>
          <w:p w14:paraId="0C2EF234"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DCLK2_HUMAN</w:t>
            </w:r>
          </w:p>
        </w:tc>
        <w:tc>
          <w:tcPr>
            <w:tcW w:w="702" w:type="pct"/>
            <w:noWrap/>
            <w:vAlign w:val="center"/>
            <w:hideMark/>
          </w:tcPr>
          <w:p w14:paraId="000E6BE4"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0.079</w:t>
            </w:r>
          </w:p>
        </w:tc>
        <w:tc>
          <w:tcPr>
            <w:tcW w:w="575" w:type="pct"/>
            <w:noWrap/>
            <w:vAlign w:val="center"/>
            <w:hideMark/>
          </w:tcPr>
          <w:p w14:paraId="444DC9BE"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w:t>
            </w:r>
          </w:p>
        </w:tc>
      </w:tr>
      <w:tr w:rsidR="00163570" w:rsidRPr="00465097" w14:paraId="0BD9EBF1"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207B7C9B"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Excitatory amino acid transporter 1 </w:t>
            </w:r>
          </w:p>
        </w:tc>
        <w:tc>
          <w:tcPr>
            <w:tcW w:w="1053" w:type="pct"/>
            <w:noWrap/>
            <w:vAlign w:val="center"/>
            <w:hideMark/>
          </w:tcPr>
          <w:p w14:paraId="3C680852"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EAA1_HUMAN</w:t>
            </w:r>
          </w:p>
        </w:tc>
        <w:tc>
          <w:tcPr>
            <w:tcW w:w="702" w:type="pct"/>
            <w:noWrap/>
            <w:vAlign w:val="center"/>
            <w:hideMark/>
          </w:tcPr>
          <w:p w14:paraId="7E140C99"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0.150</w:t>
            </w:r>
          </w:p>
        </w:tc>
        <w:tc>
          <w:tcPr>
            <w:tcW w:w="575" w:type="pct"/>
            <w:noWrap/>
            <w:vAlign w:val="center"/>
            <w:hideMark/>
          </w:tcPr>
          <w:p w14:paraId="62344F7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6.3</w:t>
            </w:r>
          </w:p>
        </w:tc>
      </w:tr>
      <w:tr w:rsidR="00163570" w:rsidRPr="00465097" w14:paraId="12DDDB86"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423D3040"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Ephrin type-B receptor 2 </w:t>
            </w:r>
          </w:p>
        </w:tc>
        <w:tc>
          <w:tcPr>
            <w:tcW w:w="1053" w:type="pct"/>
            <w:noWrap/>
            <w:vAlign w:val="center"/>
            <w:hideMark/>
          </w:tcPr>
          <w:p w14:paraId="4070EDD4"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EPHB2_HUMAN</w:t>
            </w:r>
          </w:p>
        </w:tc>
        <w:tc>
          <w:tcPr>
            <w:tcW w:w="702" w:type="pct"/>
            <w:noWrap/>
            <w:vAlign w:val="center"/>
            <w:hideMark/>
          </w:tcPr>
          <w:p w14:paraId="4760AB0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0.090</w:t>
            </w:r>
          </w:p>
        </w:tc>
        <w:tc>
          <w:tcPr>
            <w:tcW w:w="575" w:type="pct"/>
            <w:noWrap/>
            <w:vAlign w:val="center"/>
            <w:hideMark/>
          </w:tcPr>
          <w:p w14:paraId="628E9458"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r>
      <w:tr w:rsidR="00163570" w:rsidRPr="00465097" w14:paraId="6AA35585"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643B5834"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Exocyst complex component 1 </w:t>
            </w:r>
          </w:p>
        </w:tc>
        <w:tc>
          <w:tcPr>
            <w:tcW w:w="1053" w:type="pct"/>
            <w:noWrap/>
            <w:vAlign w:val="center"/>
            <w:hideMark/>
          </w:tcPr>
          <w:p w14:paraId="53B3A964"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EXOC1_HUMAN</w:t>
            </w:r>
          </w:p>
        </w:tc>
        <w:tc>
          <w:tcPr>
            <w:tcW w:w="702" w:type="pct"/>
            <w:noWrap/>
            <w:vAlign w:val="center"/>
            <w:hideMark/>
          </w:tcPr>
          <w:p w14:paraId="2E764DC0"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0.098</w:t>
            </w:r>
          </w:p>
        </w:tc>
        <w:tc>
          <w:tcPr>
            <w:tcW w:w="575" w:type="pct"/>
            <w:noWrap/>
            <w:vAlign w:val="center"/>
            <w:hideMark/>
          </w:tcPr>
          <w:p w14:paraId="0B919239"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r>
      <w:tr w:rsidR="00163570" w:rsidRPr="00465097" w14:paraId="5594D1F0"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1714ADBB"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XLas-2 of Guanine nucleotide-binding protein G(s) subunit alpha isoforms XLas</w:t>
            </w:r>
          </w:p>
        </w:tc>
        <w:tc>
          <w:tcPr>
            <w:tcW w:w="1053" w:type="pct"/>
            <w:noWrap/>
            <w:vAlign w:val="center"/>
            <w:hideMark/>
          </w:tcPr>
          <w:p w14:paraId="0F598D51"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GNAS1_HUMAN</w:t>
            </w:r>
          </w:p>
        </w:tc>
        <w:tc>
          <w:tcPr>
            <w:tcW w:w="702" w:type="pct"/>
            <w:noWrap/>
            <w:vAlign w:val="center"/>
            <w:hideMark/>
          </w:tcPr>
          <w:p w14:paraId="798F209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0.077</w:t>
            </w:r>
          </w:p>
        </w:tc>
        <w:tc>
          <w:tcPr>
            <w:tcW w:w="575" w:type="pct"/>
            <w:noWrap/>
            <w:vAlign w:val="center"/>
            <w:hideMark/>
          </w:tcPr>
          <w:p w14:paraId="02E2E5C1"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2.0</w:t>
            </w:r>
          </w:p>
        </w:tc>
      </w:tr>
      <w:tr w:rsidR="00163570" w:rsidRPr="00465097" w14:paraId="0AA6D75E"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4946C034"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Glycogen synthase kinase-3 alpha </w:t>
            </w:r>
          </w:p>
        </w:tc>
        <w:tc>
          <w:tcPr>
            <w:tcW w:w="1053" w:type="pct"/>
            <w:noWrap/>
            <w:vAlign w:val="center"/>
            <w:hideMark/>
          </w:tcPr>
          <w:p w14:paraId="3A485778"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GSK3A_HUMAN</w:t>
            </w:r>
          </w:p>
        </w:tc>
        <w:tc>
          <w:tcPr>
            <w:tcW w:w="702" w:type="pct"/>
            <w:noWrap/>
            <w:vAlign w:val="center"/>
            <w:hideMark/>
          </w:tcPr>
          <w:p w14:paraId="04506280"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0.930</w:t>
            </w:r>
          </w:p>
        </w:tc>
        <w:tc>
          <w:tcPr>
            <w:tcW w:w="575" w:type="pct"/>
            <w:noWrap/>
            <w:vAlign w:val="center"/>
            <w:hideMark/>
          </w:tcPr>
          <w:p w14:paraId="1ADF7C0E"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1.1</w:t>
            </w:r>
          </w:p>
        </w:tc>
      </w:tr>
      <w:tr w:rsidR="00163570" w:rsidRPr="00465097" w14:paraId="7C5803E3"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3DA0E00E"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Glycogen synthase kinase-3 beta </w:t>
            </w:r>
          </w:p>
        </w:tc>
        <w:tc>
          <w:tcPr>
            <w:tcW w:w="1053" w:type="pct"/>
            <w:noWrap/>
            <w:vAlign w:val="center"/>
            <w:hideMark/>
          </w:tcPr>
          <w:p w14:paraId="5FC047A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GSK3B_HUMAN</w:t>
            </w:r>
          </w:p>
        </w:tc>
        <w:tc>
          <w:tcPr>
            <w:tcW w:w="702" w:type="pct"/>
            <w:noWrap/>
            <w:vAlign w:val="center"/>
            <w:hideMark/>
          </w:tcPr>
          <w:p w14:paraId="6E8AF32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0.640</w:t>
            </w:r>
          </w:p>
        </w:tc>
        <w:tc>
          <w:tcPr>
            <w:tcW w:w="575" w:type="pct"/>
            <w:noWrap/>
            <w:vAlign w:val="center"/>
            <w:hideMark/>
          </w:tcPr>
          <w:p w14:paraId="639F965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1.6</w:t>
            </w:r>
          </w:p>
        </w:tc>
      </w:tr>
      <w:tr w:rsidR="00163570" w:rsidRPr="00465097" w14:paraId="7BEC211C"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579A0BB5"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High mobility group protein B1 </w:t>
            </w:r>
          </w:p>
        </w:tc>
        <w:tc>
          <w:tcPr>
            <w:tcW w:w="1053" w:type="pct"/>
            <w:noWrap/>
            <w:vAlign w:val="center"/>
            <w:hideMark/>
          </w:tcPr>
          <w:p w14:paraId="4BBFFC7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HMGB1_HUMAN</w:t>
            </w:r>
          </w:p>
        </w:tc>
        <w:tc>
          <w:tcPr>
            <w:tcW w:w="702" w:type="pct"/>
            <w:noWrap/>
            <w:vAlign w:val="center"/>
            <w:hideMark/>
          </w:tcPr>
          <w:p w14:paraId="1F462A2B"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0.048</w:t>
            </w:r>
          </w:p>
        </w:tc>
        <w:tc>
          <w:tcPr>
            <w:tcW w:w="575" w:type="pct"/>
            <w:noWrap/>
            <w:vAlign w:val="center"/>
            <w:hideMark/>
          </w:tcPr>
          <w:p w14:paraId="61CC7688"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w:t>
            </w:r>
          </w:p>
        </w:tc>
      </w:tr>
      <w:tr w:rsidR="00163570" w:rsidRPr="00465097" w14:paraId="568959B5"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2CBF29FB"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Hematological and neurological expressed 1 protein </w:t>
            </w:r>
          </w:p>
        </w:tc>
        <w:tc>
          <w:tcPr>
            <w:tcW w:w="1053" w:type="pct"/>
            <w:noWrap/>
            <w:vAlign w:val="center"/>
            <w:hideMark/>
          </w:tcPr>
          <w:p w14:paraId="3CBA50E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HN1_HUMAN</w:t>
            </w:r>
          </w:p>
        </w:tc>
        <w:tc>
          <w:tcPr>
            <w:tcW w:w="702" w:type="pct"/>
            <w:noWrap/>
            <w:vAlign w:val="center"/>
            <w:hideMark/>
          </w:tcPr>
          <w:p w14:paraId="52BFB6FE"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0.097</w:t>
            </w:r>
          </w:p>
        </w:tc>
        <w:tc>
          <w:tcPr>
            <w:tcW w:w="575" w:type="pct"/>
            <w:noWrap/>
            <w:vAlign w:val="center"/>
            <w:hideMark/>
          </w:tcPr>
          <w:p w14:paraId="1FDC03C5"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0.2</w:t>
            </w:r>
          </w:p>
        </w:tc>
      </w:tr>
      <w:tr w:rsidR="00163570" w:rsidRPr="00465097" w14:paraId="5BD1AE0D"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6E4356FB"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Heat shock protein HSP 90-alpha</w:t>
            </w:r>
          </w:p>
        </w:tc>
        <w:tc>
          <w:tcPr>
            <w:tcW w:w="1053" w:type="pct"/>
            <w:noWrap/>
            <w:vAlign w:val="center"/>
            <w:hideMark/>
          </w:tcPr>
          <w:p w14:paraId="286CE068"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HS90A_HUMAN</w:t>
            </w:r>
          </w:p>
        </w:tc>
        <w:tc>
          <w:tcPr>
            <w:tcW w:w="702" w:type="pct"/>
            <w:noWrap/>
            <w:vAlign w:val="center"/>
            <w:hideMark/>
          </w:tcPr>
          <w:p w14:paraId="73E9CE1E"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0.064</w:t>
            </w:r>
          </w:p>
        </w:tc>
        <w:tc>
          <w:tcPr>
            <w:tcW w:w="575" w:type="pct"/>
            <w:noWrap/>
            <w:vAlign w:val="center"/>
            <w:hideMark/>
          </w:tcPr>
          <w:p w14:paraId="6B955B0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0.5</w:t>
            </w:r>
          </w:p>
        </w:tc>
      </w:tr>
      <w:tr w:rsidR="00163570" w:rsidRPr="00465097" w14:paraId="03E4212C"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160EFD78"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Eukaryotic translation initiation factor 4B </w:t>
            </w:r>
          </w:p>
        </w:tc>
        <w:tc>
          <w:tcPr>
            <w:tcW w:w="1053" w:type="pct"/>
            <w:noWrap/>
            <w:vAlign w:val="center"/>
            <w:hideMark/>
          </w:tcPr>
          <w:p w14:paraId="581EA8C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IF4B_HUMAN</w:t>
            </w:r>
          </w:p>
        </w:tc>
        <w:tc>
          <w:tcPr>
            <w:tcW w:w="702" w:type="pct"/>
            <w:noWrap/>
            <w:vAlign w:val="center"/>
            <w:hideMark/>
          </w:tcPr>
          <w:p w14:paraId="2B3DBF5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0.037</w:t>
            </w:r>
          </w:p>
        </w:tc>
        <w:tc>
          <w:tcPr>
            <w:tcW w:w="575" w:type="pct"/>
            <w:noWrap/>
            <w:vAlign w:val="center"/>
            <w:hideMark/>
          </w:tcPr>
          <w:p w14:paraId="7AE37A9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1.6</w:t>
            </w:r>
          </w:p>
        </w:tc>
      </w:tr>
      <w:tr w:rsidR="00163570" w:rsidRPr="00465097" w14:paraId="75669C07"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61D94EC1"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Casein kinase I isoform epsilon </w:t>
            </w:r>
          </w:p>
        </w:tc>
        <w:tc>
          <w:tcPr>
            <w:tcW w:w="1053" w:type="pct"/>
            <w:noWrap/>
            <w:vAlign w:val="center"/>
            <w:hideMark/>
          </w:tcPr>
          <w:p w14:paraId="68AF1DAC"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KC1E_HUMAN</w:t>
            </w:r>
          </w:p>
        </w:tc>
        <w:tc>
          <w:tcPr>
            <w:tcW w:w="702" w:type="pct"/>
            <w:noWrap/>
            <w:vAlign w:val="center"/>
            <w:hideMark/>
          </w:tcPr>
          <w:p w14:paraId="21124E57"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0.056</w:t>
            </w:r>
          </w:p>
        </w:tc>
        <w:tc>
          <w:tcPr>
            <w:tcW w:w="575" w:type="pct"/>
            <w:noWrap/>
            <w:vAlign w:val="center"/>
            <w:hideMark/>
          </w:tcPr>
          <w:p w14:paraId="565426F0"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4.0</w:t>
            </w:r>
          </w:p>
        </w:tc>
      </w:tr>
      <w:tr w:rsidR="00163570" w:rsidRPr="00465097" w14:paraId="6CCCE885"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7C7CA662"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Kinesin-like protein KIF21A </w:t>
            </w:r>
          </w:p>
        </w:tc>
        <w:tc>
          <w:tcPr>
            <w:tcW w:w="1053" w:type="pct"/>
            <w:noWrap/>
            <w:vAlign w:val="center"/>
            <w:hideMark/>
          </w:tcPr>
          <w:p w14:paraId="550808E4"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KI21A_HUMAN</w:t>
            </w:r>
          </w:p>
        </w:tc>
        <w:tc>
          <w:tcPr>
            <w:tcW w:w="702" w:type="pct"/>
            <w:noWrap/>
            <w:vAlign w:val="center"/>
            <w:hideMark/>
          </w:tcPr>
          <w:p w14:paraId="304A0672"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0.100</w:t>
            </w:r>
          </w:p>
        </w:tc>
        <w:tc>
          <w:tcPr>
            <w:tcW w:w="575" w:type="pct"/>
            <w:noWrap/>
            <w:vAlign w:val="center"/>
            <w:hideMark/>
          </w:tcPr>
          <w:p w14:paraId="22E6014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w:t>
            </w:r>
          </w:p>
        </w:tc>
      </w:tr>
      <w:tr w:rsidR="00163570" w:rsidRPr="00465097" w14:paraId="3599BA0E"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0C0138B2"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Microtubule-associated protein 1B </w:t>
            </w:r>
          </w:p>
        </w:tc>
        <w:tc>
          <w:tcPr>
            <w:tcW w:w="1053" w:type="pct"/>
            <w:noWrap/>
            <w:vAlign w:val="center"/>
            <w:hideMark/>
          </w:tcPr>
          <w:p w14:paraId="25E8BA3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MAP1B_HUMAN</w:t>
            </w:r>
          </w:p>
        </w:tc>
        <w:tc>
          <w:tcPr>
            <w:tcW w:w="702" w:type="pct"/>
            <w:noWrap/>
            <w:vAlign w:val="center"/>
            <w:hideMark/>
          </w:tcPr>
          <w:p w14:paraId="6C3D8B20"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0.300</w:t>
            </w:r>
          </w:p>
        </w:tc>
        <w:tc>
          <w:tcPr>
            <w:tcW w:w="575" w:type="pct"/>
            <w:noWrap/>
            <w:vAlign w:val="center"/>
            <w:hideMark/>
          </w:tcPr>
          <w:p w14:paraId="100F4A1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0.7</w:t>
            </w:r>
          </w:p>
        </w:tc>
      </w:tr>
      <w:tr w:rsidR="00163570" w:rsidRPr="00465097" w14:paraId="73D86F50"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65838E4A"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Myristoylated alanine-rich C-kinase substrate </w:t>
            </w:r>
          </w:p>
        </w:tc>
        <w:tc>
          <w:tcPr>
            <w:tcW w:w="1053" w:type="pct"/>
            <w:noWrap/>
            <w:vAlign w:val="center"/>
            <w:hideMark/>
          </w:tcPr>
          <w:p w14:paraId="02F6999C"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MARCS_HUMAN</w:t>
            </w:r>
          </w:p>
        </w:tc>
        <w:tc>
          <w:tcPr>
            <w:tcW w:w="702" w:type="pct"/>
            <w:noWrap/>
            <w:vAlign w:val="center"/>
            <w:hideMark/>
          </w:tcPr>
          <w:p w14:paraId="496F984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0.070</w:t>
            </w:r>
          </w:p>
        </w:tc>
        <w:tc>
          <w:tcPr>
            <w:tcW w:w="575" w:type="pct"/>
            <w:noWrap/>
            <w:vAlign w:val="center"/>
            <w:hideMark/>
          </w:tcPr>
          <w:p w14:paraId="59322593"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1.7</w:t>
            </w:r>
          </w:p>
        </w:tc>
      </w:tr>
      <w:tr w:rsidR="00163570" w:rsidRPr="00465097" w14:paraId="5EBFA882"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51333404"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Microtubule-associated protein 2 </w:t>
            </w:r>
          </w:p>
        </w:tc>
        <w:tc>
          <w:tcPr>
            <w:tcW w:w="1053" w:type="pct"/>
            <w:noWrap/>
            <w:vAlign w:val="center"/>
            <w:hideMark/>
          </w:tcPr>
          <w:p w14:paraId="345F6348"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MTAP2_HUMAN</w:t>
            </w:r>
          </w:p>
        </w:tc>
        <w:tc>
          <w:tcPr>
            <w:tcW w:w="702" w:type="pct"/>
            <w:noWrap/>
            <w:vAlign w:val="center"/>
            <w:hideMark/>
          </w:tcPr>
          <w:p w14:paraId="4A70953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0.970</w:t>
            </w:r>
          </w:p>
        </w:tc>
        <w:tc>
          <w:tcPr>
            <w:tcW w:w="575" w:type="pct"/>
            <w:noWrap/>
            <w:vAlign w:val="center"/>
            <w:hideMark/>
          </w:tcPr>
          <w:p w14:paraId="5C19A444"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1.0</w:t>
            </w:r>
          </w:p>
        </w:tc>
      </w:tr>
      <w:tr w:rsidR="00163570" w:rsidRPr="00465097" w14:paraId="545A45E5"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79B05AF7"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lastRenderedPageBreak/>
              <w:t xml:space="preserve">Neurofilament medium polypeptide </w:t>
            </w:r>
          </w:p>
        </w:tc>
        <w:tc>
          <w:tcPr>
            <w:tcW w:w="1053" w:type="pct"/>
            <w:noWrap/>
            <w:vAlign w:val="center"/>
            <w:hideMark/>
          </w:tcPr>
          <w:p w14:paraId="7D9EAA7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NFM_HUMAN</w:t>
            </w:r>
          </w:p>
        </w:tc>
        <w:tc>
          <w:tcPr>
            <w:tcW w:w="702" w:type="pct"/>
            <w:noWrap/>
            <w:vAlign w:val="center"/>
            <w:hideMark/>
          </w:tcPr>
          <w:p w14:paraId="4AFE976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0.500</w:t>
            </w:r>
          </w:p>
        </w:tc>
        <w:tc>
          <w:tcPr>
            <w:tcW w:w="575" w:type="pct"/>
            <w:noWrap/>
            <w:vAlign w:val="center"/>
            <w:hideMark/>
          </w:tcPr>
          <w:p w14:paraId="24044F13"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1.2</w:t>
            </w:r>
          </w:p>
        </w:tc>
      </w:tr>
      <w:tr w:rsidR="00163570" w:rsidRPr="00465097" w14:paraId="0B229AAB"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263852A9"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Nuclear ubiquitous casein and cyclin-dependent kinase substrate 1 </w:t>
            </w:r>
          </w:p>
        </w:tc>
        <w:tc>
          <w:tcPr>
            <w:tcW w:w="1053" w:type="pct"/>
            <w:noWrap/>
            <w:vAlign w:val="center"/>
            <w:hideMark/>
          </w:tcPr>
          <w:p w14:paraId="59C7E98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NUCKS_HUMAN</w:t>
            </w:r>
          </w:p>
        </w:tc>
        <w:tc>
          <w:tcPr>
            <w:tcW w:w="702" w:type="pct"/>
            <w:noWrap/>
            <w:vAlign w:val="center"/>
            <w:hideMark/>
          </w:tcPr>
          <w:p w14:paraId="65568222"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0.820</w:t>
            </w:r>
          </w:p>
        </w:tc>
        <w:tc>
          <w:tcPr>
            <w:tcW w:w="575" w:type="pct"/>
            <w:noWrap/>
            <w:vAlign w:val="center"/>
            <w:hideMark/>
          </w:tcPr>
          <w:p w14:paraId="42CB44FE"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1.1</w:t>
            </w:r>
          </w:p>
        </w:tc>
      </w:tr>
      <w:tr w:rsidR="00163570" w:rsidRPr="00465097" w14:paraId="6ADB9C27"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49945628"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Nuclear mitotic apparatus protein 1 </w:t>
            </w:r>
          </w:p>
        </w:tc>
        <w:tc>
          <w:tcPr>
            <w:tcW w:w="1053" w:type="pct"/>
            <w:noWrap/>
            <w:vAlign w:val="center"/>
            <w:hideMark/>
          </w:tcPr>
          <w:p w14:paraId="5ABA13AC"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NUMA1_HUMAN</w:t>
            </w:r>
          </w:p>
        </w:tc>
        <w:tc>
          <w:tcPr>
            <w:tcW w:w="702" w:type="pct"/>
            <w:noWrap/>
            <w:vAlign w:val="center"/>
            <w:hideMark/>
          </w:tcPr>
          <w:p w14:paraId="2F9190D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0.084</w:t>
            </w:r>
          </w:p>
        </w:tc>
        <w:tc>
          <w:tcPr>
            <w:tcW w:w="575" w:type="pct"/>
            <w:noWrap/>
            <w:vAlign w:val="center"/>
            <w:hideMark/>
          </w:tcPr>
          <w:p w14:paraId="7E6E5C65"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w:t>
            </w:r>
          </w:p>
        </w:tc>
      </w:tr>
      <w:tr w:rsidR="00163570" w:rsidRPr="00465097" w14:paraId="5E35FDA6"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060281FA"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Protocadherin-1 (Isoform 2) </w:t>
            </w:r>
          </w:p>
        </w:tc>
        <w:tc>
          <w:tcPr>
            <w:tcW w:w="1053" w:type="pct"/>
            <w:noWrap/>
            <w:vAlign w:val="center"/>
            <w:hideMark/>
          </w:tcPr>
          <w:p w14:paraId="29410666"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PCDH1_HUMAN</w:t>
            </w:r>
          </w:p>
        </w:tc>
        <w:tc>
          <w:tcPr>
            <w:tcW w:w="702" w:type="pct"/>
            <w:noWrap/>
            <w:vAlign w:val="center"/>
            <w:hideMark/>
          </w:tcPr>
          <w:p w14:paraId="3E9F41D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0.014</w:t>
            </w:r>
          </w:p>
        </w:tc>
        <w:tc>
          <w:tcPr>
            <w:tcW w:w="575" w:type="pct"/>
            <w:noWrap/>
            <w:vAlign w:val="center"/>
            <w:hideMark/>
          </w:tcPr>
          <w:p w14:paraId="7EAD6CDB"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11.0</w:t>
            </w:r>
          </w:p>
        </w:tc>
      </w:tr>
      <w:tr w:rsidR="00163570" w:rsidRPr="00465097" w14:paraId="5729B5A5"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5850BF51"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Phospholipid phosphatase-related protein type 4 </w:t>
            </w:r>
          </w:p>
        </w:tc>
        <w:tc>
          <w:tcPr>
            <w:tcW w:w="1053" w:type="pct"/>
            <w:noWrap/>
            <w:vAlign w:val="center"/>
            <w:hideMark/>
          </w:tcPr>
          <w:p w14:paraId="2CC8637D"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PLPR4_HUMAN</w:t>
            </w:r>
          </w:p>
        </w:tc>
        <w:tc>
          <w:tcPr>
            <w:tcW w:w="702" w:type="pct"/>
            <w:noWrap/>
            <w:vAlign w:val="center"/>
            <w:hideMark/>
          </w:tcPr>
          <w:p w14:paraId="1E9D7CD1"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0.089</w:t>
            </w:r>
          </w:p>
        </w:tc>
        <w:tc>
          <w:tcPr>
            <w:tcW w:w="575" w:type="pct"/>
            <w:noWrap/>
            <w:vAlign w:val="center"/>
            <w:hideMark/>
          </w:tcPr>
          <w:p w14:paraId="1ACA1F91"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r>
      <w:tr w:rsidR="00163570" w:rsidRPr="00465097" w14:paraId="62CDB263"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762A6F14"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Periphilin-1 </w:t>
            </w:r>
          </w:p>
        </w:tc>
        <w:tc>
          <w:tcPr>
            <w:tcW w:w="1053" w:type="pct"/>
            <w:noWrap/>
            <w:vAlign w:val="center"/>
            <w:hideMark/>
          </w:tcPr>
          <w:p w14:paraId="54F440EF"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PPHLN_HUMAN</w:t>
            </w:r>
          </w:p>
        </w:tc>
        <w:tc>
          <w:tcPr>
            <w:tcW w:w="702" w:type="pct"/>
            <w:noWrap/>
            <w:vAlign w:val="center"/>
            <w:hideMark/>
          </w:tcPr>
          <w:p w14:paraId="396BF59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0.023</w:t>
            </w:r>
          </w:p>
        </w:tc>
        <w:tc>
          <w:tcPr>
            <w:tcW w:w="575" w:type="pct"/>
            <w:noWrap/>
            <w:vAlign w:val="center"/>
            <w:hideMark/>
          </w:tcPr>
          <w:p w14:paraId="7DB9FA8B"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1.7</w:t>
            </w:r>
          </w:p>
        </w:tc>
      </w:tr>
      <w:tr w:rsidR="00163570" w:rsidRPr="00465097" w14:paraId="41C6597E"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08415E9A"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Ras-related protein Rab-12 </w:t>
            </w:r>
          </w:p>
        </w:tc>
        <w:tc>
          <w:tcPr>
            <w:tcW w:w="1053" w:type="pct"/>
            <w:noWrap/>
            <w:vAlign w:val="center"/>
            <w:hideMark/>
          </w:tcPr>
          <w:p w14:paraId="4ED6FD3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RAB12_HUMAN</w:t>
            </w:r>
          </w:p>
        </w:tc>
        <w:tc>
          <w:tcPr>
            <w:tcW w:w="702" w:type="pct"/>
            <w:noWrap/>
            <w:vAlign w:val="center"/>
            <w:hideMark/>
          </w:tcPr>
          <w:p w14:paraId="28BD9E9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0.097</w:t>
            </w:r>
          </w:p>
        </w:tc>
        <w:tc>
          <w:tcPr>
            <w:tcW w:w="575" w:type="pct"/>
            <w:noWrap/>
            <w:vAlign w:val="center"/>
            <w:hideMark/>
          </w:tcPr>
          <w:p w14:paraId="0D7AF99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INF</w:t>
            </w:r>
          </w:p>
        </w:tc>
      </w:tr>
      <w:tr w:rsidR="00163570" w:rsidRPr="00465097" w14:paraId="7CED0693"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71641ABA"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Raftlin </w:t>
            </w:r>
          </w:p>
        </w:tc>
        <w:tc>
          <w:tcPr>
            <w:tcW w:w="1053" w:type="pct"/>
            <w:noWrap/>
            <w:vAlign w:val="center"/>
            <w:hideMark/>
          </w:tcPr>
          <w:p w14:paraId="28623740"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RFTN1_HUMAN</w:t>
            </w:r>
          </w:p>
        </w:tc>
        <w:tc>
          <w:tcPr>
            <w:tcW w:w="702" w:type="pct"/>
            <w:noWrap/>
            <w:vAlign w:val="center"/>
            <w:hideMark/>
          </w:tcPr>
          <w:p w14:paraId="5AEE587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0.068</w:t>
            </w:r>
          </w:p>
        </w:tc>
        <w:tc>
          <w:tcPr>
            <w:tcW w:w="575" w:type="pct"/>
            <w:noWrap/>
            <w:vAlign w:val="center"/>
            <w:hideMark/>
          </w:tcPr>
          <w:p w14:paraId="04C461E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2.9</w:t>
            </w:r>
          </w:p>
        </w:tc>
      </w:tr>
      <w:tr w:rsidR="00163570" w:rsidRPr="00465097" w14:paraId="51E7CAD8"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2C223AED"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RNA-binding protein with serine-rich domain 1 </w:t>
            </w:r>
          </w:p>
        </w:tc>
        <w:tc>
          <w:tcPr>
            <w:tcW w:w="1053" w:type="pct"/>
            <w:noWrap/>
            <w:vAlign w:val="center"/>
            <w:hideMark/>
          </w:tcPr>
          <w:p w14:paraId="383B63F3"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RNPS1_HUMAN</w:t>
            </w:r>
          </w:p>
        </w:tc>
        <w:tc>
          <w:tcPr>
            <w:tcW w:w="702" w:type="pct"/>
            <w:noWrap/>
            <w:vAlign w:val="center"/>
            <w:hideMark/>
          </w:tcPr>
          <w:p w14:paraId="5976308D"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0.045</w:t>
            </w:r>
          </w:p>
        </w:tc>
        <w:tc>
          <w:tcPr>
            <w:tcW w:w="575" w:type="pct"/>
            <w:noWrap/>
            <w:vAlign w:val="center"/>
            <w:hideMark/>
          </w:tcPr>
          <w:p w14:paraId="263171C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0.4</w:t>
            </w:r>
          </w:p>
        </w:tc>
      </w:tr>
      <w:tr w:rsidR="00163570" w:rsidRPr="00465097" w14:paraId="323F0AB6"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445DA699" w14:textId="77777777" w:rsidR="00163570" w:rsidRPr="00465097" w:rsidRDefault="00163570" w:rsidP="0092406B">
            <w:pPr>
              <w:rPr>
                <w:rFonts w:eastAsia="Times New Roman" w:cs="Times New Roman"/>
                <w:b w:val="0"/>
                <w:color w:val="000000"/>
                <w:sz w:val="18"/>
                <w:lang w:val="sv-SE" w:eastAsia="en-CA"/>
              </w:rPr>
            </w:pPr>
            <w:r w:rsidRPr="00465097">
              <w:rPr>
                <w:rFonts w:eastAsia="Times New Roman" w:cs="Times New Roman"/>
                <w:b w:val="0"/>
                <w:color w:val="000000"/>
                <w:sz w:val="18"/>
                <w:lang w:val="sv-SE" w:eastAsia="en-CA"/>
              </w:rPr>
              <w:t xml:space="preserve">Reticulon-4 </w:t>
            </w:r>
          </w:p>
        </w:tc>
        <w:tc>
          <w:tcPr>
            <w:tcW w:w="1053" w:type="pct"/>
            <w:noWrap/>
            <w:vAlign w:val="center"/>
            <w:hideMark/>
          </w:tcPr>
          <w:p w14:paraId="57CD0529"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RTN4_HUMAN</w:t>
            </w:r>
          </w:p>
        </w:tc>
        <w:tc>
          <w:tcPr>
            <w:tcW w:w="702" w:type="pct"/>
            <w:noWrap/>
            <w:vAlign w:val="center"/>
            <w:hideMark/>
          </w:tcPr>
          <w:p w14:paraId="6F4BDDF8"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0.060</w:t>
            </w:r>
          </w:p>
        </w:tc>
        <w:tc>
          <w:tcPr>
            <w:tcW w:w="575" w:type="pct"/>
            <w:noWrap/>
            <w:vAlign w:val="center"/>
            <w:hideMark/>
          </w:tcPr>
          <w:p w14:paraId="4C8F586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w:t>
            </w:r>
          </w:p>
        </w:tc>
      </w:tr>
      <w:tr w:rsidR="00163570" w:rsidRPr="00465097" w14:paraId="0FE59338"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378AB0CC"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Small glutamine-rich tetratricopeptide repeat-containing protein alpha </w:t>
            </w:r>
          </w:p>
        </w:tc>
        <w:tc>
          <w:tcPr>
            <w:tcW w:w="1053" w:type="pct"/>
            <w:noWrap/>
            <w:vAlign w:val="center"/>
            <w:hideMark/>
          </w:tcPr>
          <w:p w14:paraId="5EAD634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SGTA_HUMAN</w:t>
            </w:r>
          </w:p>
        </w:tc>
        <w:tc>
          <w:tcPr>
            <w:tcW w:w="702" w:type="pct"/>
            <w:noWrap/>
            <w:vAlign w:val="center"/>
            <w:hideMark/>
          </w:tcPr>
          <w:p w14:paraId="3CC6FE4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0.071</w:t>
            </w:r>
          </w:p>
        </w:tc>
        <w:tc>
          <w:tcPr>
            <w:tcW w:w="575" w:type="pct"/>
            <w:noWrap/>
            <w:vAlign w:val="center"/>
            <w:hideMark/>
          </w:tcPr>
          <w:p w14:paraId="3915AEF4"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1.9</w:t>
            </w:r>
          </w:p>
        </w:tc>
      </w:tr>
      <w:tr w:rsidR="00163570" w:rsidRPr="00465097" w14:paraId="76B1986F"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754D973E"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SLIT-ROBO Rho GTPase-activating protein 3 </w:t>
            </w:r>
          </w:p>
        </w:tc>
        <w:tc>
          <w:tcPr>
            <w:tcW w:w="1053" w:type="pct"/>
            <w:noWrap/>
            <w:vAlign w:val="center"/>
            <w:hideMark/>
          </w:tcPr>
          <w:p w14:paraId="3CB025C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SRGP3_HUMAN</w:t>
            </w:r>
          </w:p>
        </w:tc>
        <w:tc>
          <w:tcPr>
            <w:tcW w:w="702" w:type="pct"/>
            <w:noWrap/>
            <w:vAlign w:val="center"/>
            <w:hideMark/>
          </w:tcPr>
          <w:p w14:paraId="4CA7021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0.099</w:t>
            </w:r>
          </w:p>
        </w:tc>
        <w:tc>
          <w:tcPr>
            <w:tcW w:w="575" w:type="pct"/>
            <w:noWrap/>
            <w:vAlign w:val="center"/>
            <w:hideMark/>
          </w:tcPr>
          <w:p w14:paraId="3E08E7CE"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1.8</w:t>
            </w:r>
          </w:p>
        </w:tc>
      </w:tr>
      <w:tr w:rsidR="00163570" w:rsidRPr="00465097" w14:paraId="74AE5432"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1631C8EC"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Serine/arginine repetitive matrix protein 2 </w:t>
            </w:r>
          </w:p>
        </w:tc>
        <w:tc>
          <w:tcPr>
            <w:tcW w:w="1053" w:type="pct"/>
            <w:noWrap/>
            <w:vAlign w:val="center"/>
            <w:hideMark/>
          </w:tcPr>
          <w:p w14:paraId="0EF5BD1C"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SRRM2_HUMAN</w:t>
            </w:r>
          </w:p>
        </w:tc>
        <w:tc>
          <w:tcPr>
            <w:tcW w:w="702" w:type="pct"/>
            <w:noWrap/>
            <w:vAlign w:val="center"/>
            <w:hideMark/>
          </w:tcPr>
          <w:p w14:paraId="04649791"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0.083</w:t>
            </w:r>
          </w:p>
        </w:tc>
        <w:tc>
          <w:tcPr>
            <w:tcW w:w="575" w:type="pct"/>
            <w:noWrap/>
            <w:vAlign w:val="center"/>
            <w:hideMark/>
          </w:tcPr>
          <w:p w14:paraId="22175897"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0.5</w:t>
            </w:r>
          </w:p>
        </w:tc>
      </w:tr>
      <w:tr w:rsidR="00163570" w:rsidRPr="00465097" w14:paraId="0ED08CD2"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5EE0FCF8"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Synaptic vesicle glycoprotein 2A </w:t>
            </w:r>
          </w:p>
        </w:tc>
        <w:tc>
          <w:tcPr>
            <w:tcW w:w="1053" w:type="pct"/>
            <w:noWrap/>
            <w:vAlign w:val="center"/>
            <w:hideMark/>
          </w:tcPr>
          <w:p w14:paraId="7855AB34"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SV2A_HUMAN</w:t>
            </w:r>
          </w:p>
        </w:tc>
        <w:tc>
          <w:tcPr>
            <w:tcW w:w="702" w:type="pct"/>
            <w:noWrap/>
            <w:vAlign w:val="center"/>
            <w:hideMark/>
          </w:tcPr>
          <w:p w14:paraId="0995E66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0.410</w:t>
            </w:r>
          </w:p>
        </w:tc>
        <w:tc>
          <w:tcPr>
            <w:tcW w:w="575" w:type="pct"/>
            <w:noWrap/>
            <w:vAlign w:val="center"/>
            <w:hideMark/>
          </w:tcPr>
          <w:p w14:paraId="56B592E0"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w:t>
            </w:r>
          </w:p>
        </w:tc>
      </w:tr>
      <w:tr w:rsidR="00163570" w:rsidRPr="00465097" w14:paraId="62A33073"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71B707E9"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Microtubule-associated protein tau </w:t>
            </w:r>
          </w:p>
        </w:tc>
        <w:tc>
          <w:tcPr>
            <w:tcW w:w="1053" w:type="pct"/>
            <w:noWrap/>
            <w:vAlign w:val="center"/>
            <w:hideMark/>
          </w:tcPr>
          <w:p w14:paraId="15B77B9F"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TAU_HUMAN</w:t>
            </w:r>
          </w:p>
        </w:tc>
        <w:tc>
          <w:tcPr>
            <w:tcW w:w="702" w:type="pct"/>
            <w:noWrap/>
            <w:vAlign w:val="center"/>
            <w:hideMark/>
          </w:tcPr>
          <w:p w14:paraId="3B0E2D8C"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0.240</w:t>
            </w:r>
          </w:p>
        </w:tc>
        <w:tc>
          <w:tcPr>
            <w:tcW w:w="575" w:type="pct"/>
            <w:noWrap/>
            <w:vAlign w:val="center"/>
            <w:hideMark/>
          </w:tcPr>
          <w:p w14:paraId="29F622D6"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1.2</w:t>
            </w:r>
          </w:p>
        </w:tc>
      </w:tr>
      <w:tr w:rsidR="00163570" w:rsidRPr="00465097" w14:paraId="753D1854"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29869B46"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Cluster of Tubulin beta chain </w:t>
            </w:r>
          </w:p>
        </w:tc>
        <w:tc>
          <w:tcPr>
            <w:tcW w:w="1053" w:type="pct"/>
            <w:noWrap/>
            <w:vAlign w:val="center"/>
            <w:hideMark/>
          </w:tcPr>
          <w:p w14:paraId="2BFF8AB2"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TBB5_HUMAN</w:t>
            </w:r>
          </w:p>
        </w:tc>
        <w:tc>
          <w:tcPr>
            <w:tcW w:w="702" w:type="pct"/>
            <w:noWrap/>
            <w:vAlign w:val="center"/>
            <w:hideMark/>
          </w:tcPr>
          <w:p w14:paraId="0578A656"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0.180</w:t>
            </w:r>
          </w:p>
        </w:tc>
        <w:tc>
          <w:tcPr>
            <w:tcW w:w="575" w:type="pct"/>
            <w:noWrap/>
            <w:vAlign w:val="center"/>
            <w:hideMark/>
          </w:tcPr>
          <w:p w14:paraId="0091D24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w:t>
            </w:r>
          </w:p>
        </w:tc>
      </w:tr>
      <w:tr w:rsidR="00163570" w:rsidRPr="00465097" w14:paraId="70C3C7A5"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43DB383E"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Vesicle-associated membrane protein 4 </w:t>
            </w:r>
          </w:p>
        </w:tc>
        <w:tc>
          <w:tcPr>
            <w:tcW w:w="1053" w:type="pct"/>
            <w:noWrap/>
            <w:vAlign w:val="center"/>
            <w:hideMark/>
          </w:tcPr>
          <w:p w14:paraId="4C096CED"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VAMP4_HUMAN</w:t>
            </w:r>
          </w:p>
        </w:tc>
        <w:tc>
          <w:tcPr>
            <w:tcW w:w="702" w:type="pct"/>
            <w:noWrap/>
            <w:vAlign w:val="center"/>
            <w:hideMark/>
          </w:tcPr>
          <w:p w14:paraId="20A4A81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0.190</w:t>
            </w:r>
          </w:p>
        </w:tc>
        <w:tc>
          <w:tcPr>
            <w:tcW w:w="575" w:type="pct"/>
            <w:noWrap/>
            <w:vAlign w:val="center"/>
            <w:hideMark/>
          </w:tcPr>
          <w:p w14:paraId="67D1A56A"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w:t>
            </w:r>
          </w:p>
        </w:tc>
      </w:tr>
      <w:tr w:rsidR="00163570" w:rsidRPr="00465097" w14:paraId="28D0D8D7"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21CEF39D"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Vacuolar protein sorting-associated protein 4A </w:t>
            </w:r>
          </w:p>
        </w:tc>
        <w:tc>
          <w:tcPr>
            <w:tcW w:w="1053" w:type="pct"/>
            <w:noWrap/>
            <w:vAlign w:val="center"/>
            <w:hideMark/>
          </w:tcPr>
          <w:p w14:paraId="1B648C74"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VPS4A_HUMAN</w:t>
            </w:r>
          </w:p>
        </w:tc>
        <w:tc>
          <w:tcPr>
            <w:tcW w:w="702" w:type="pct"/>
            <w:noWrap/>
            <w:vAlign w:val="center"/>
            <w:hideMark/>
          </w:tcPr>
          <w:p w14:paraId="7B6CFD60"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0.790</w:t>
            </w:r>
          </w:p>
        </w:tc>
        <w:tc>
          <w:tcPr>
            <w:tcW w:w="575" w:type="pct"/>
            <w:noWrap/>
            <w:vAlign w:val="center"/>
            <w:hideMark/>
          </w:tcPr>
          <w:p w14:paraId="1F4157C5"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0.8</w:t>
            </w:r>
          </w:p>
        </w:tc>
      </w:tr>
      <w:tr w:rsidR="00163570" w:rsidRPr="00465097" w14:paraId="74B97B17" w14:textId="77777777" w:rsidTr="00261C72">
        <w:trPr>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6F1B7363"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NEDD4-like E3 ubiquitin-protein ligase WWP2 </w:t>
            </w:r>
          </w:p>
        </w:tc>
        <w:tc>
          <w:tcPr>
            <w:tcW w:w="1053" w:type="pct"/>
            <w:noWrap/>
            <w:vAlign w:val="center"/>
            <w:hideMark/>
          </w:tcPr>
          <w:p w14:paraId="0B26A184"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WWP2_HUMAN</w:t>
            </w:r>
          </w:p>
        </w:tc>
        <w:tc>
          <w:tcPr>
            <w:tcW w:w="702" w:type="pct"/>
            <w:noWrap/>
            <w:vAlign w:val="center"/>
            <w:hideMark/>
          </w:tcPr>
          <w:p w14:paraId="640F04DD"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0.076</w:t>
            </w:r>
          </w:p>
        </w:tc>
        <w:tc>
          <w:tcPr>
            <w:tcW w:w="575" w:type="pct"/>
            <w:noWrap/>
            <w:vAlign w:val="center"/>
            <w:hideMark/>
          </w:tcPr>
          <w:p w14:paraId="2F3A902B" w14:textId="77777777" w:rsidR="00163570" w:rsidRPr="00465097" w:rsidRDefault="00163570" w:rsidP="0092406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7.1</w:t>
            </w:r>
          </w:p>
        </w:tc>
      </w:tr>
      <w:tr w:rsidR="00163570" w:rsidRPr="00465097" w14:paraId="35974212" w14:textId="77777777" w:rsidTr="00261C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pct"/>
            <w:noWrap/>
            <w:vAlign w:val="center"/>
            <w:hideMark/>
          </w:tcPr>
          <w:p w14:paraId="0AB40769" w14:textId="77777777" w:rsidR="00163570" w:rsidRPr="00465097" w:rsidRDefault="00163570" w:rsidP="0092406B">
            <w:pPr>
              <w:rPr>
                <w:rFonts w:eastAsia="Times New Roman" w:cs="Times New Roman"/>
                <w:b w:val="0"/>
                <w:color w:val="000000"/>
                <w:sz w:val="18"/>
                <w:lang w:eastAsia="en-CA"/>
              </w:rPr>
            </w:pPr>
            <w:r w:rsidRPr="00465097">
              <w:rPr>
                <w:rFonts w:eastAsia="Times New Roman" w:cs="Times New Roman"/>
                <w:b w:val="0"/>
                <w:color w:val="000000"/>
                <w:sz w:val="18"/>
                <w:lang w:eastAsia="en-CA"/>
              </w:rPr>
              <w:t xml:space="preserve">Nuclease-sensitive element-binding protein 1 </w:t>
            </w:r>
          </w:p>
        </w:tc>
        <w:tc>
          <w:tcPr>
            <w:tcW w:w="1053" w:type="pct"/>
            <w:noWrap/>
            <w:vAlign w:val="center"/>
            <w:hideMark/>
          </w:tcPr>
          <w:p w14:paraId="378D09E8"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YBOX1_HUMAN</w:t>
            </w:r>
          </w:p>
        </w:tc>
        <w:tc>
          <w:tcPr>
            <w:tcW w:w="702" w:type="pct"/>
            <w:noWrap/>
            <w:vAlign w:val="center"/>
            <w:hideMark/>
          </w:tcPr>
          <w:p w14:paraId="38C1DD0D"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0.053</w:t>
            </w:r>
          </w:p>
        </w:tc>
        <w:tc>
          <w:tcPr>
            <w:tcW w:w="575" w:type="pct"/>
            <w:noWrap/>
            <w:vAlign w:val="center"/>
            <w:hideMark/>
          </w:tcPr>
          <w:p w14:paraId="004A186A" w14:textId="77777777" w:rsidR="00163570" w:rsidRPr="00465097" w:rsidRDefault="00163570" w:rsidP="0092406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lang w:eastAsia="en-CA"/>
              </w:rPr>
            </w:pPr>
            <w:r w:rsidRPr="00465097">
              <w:rPr>
                <w:rFonts w:eastAsia="Times New Roman" w:cs="Times New Roman"/>
                <w:color w:val="000000"/>
                <w:sz w:val="18"/>
                <w:lang w:eastAsia="en-CA"/>
              </w:rPr>
              <w:t>0.2</w:t>
            </w:r>
          </w:p>
        </w:tc>
      </w:tr>
    </w:tbl>
    <w:p w14:paraId="040AA3F5" w14:textId="77777777" w:rsidR="003052CE" w:rsidRPr="00261C72" w:rsidRDefault="003052CE" w:rsidP="00AB619E">
      <w:pPr>
        <w:pStyle w:val="Caption"/>
        <w:keepNext/>
        <w:rPr>
          <w:i w:val="0"/>
          <w:color w:val="auto"/>
          <w:sz w:val="22"/>
          <w:szCs w:val="22"/>
        </w:rPr>
      </w:pPr>
    </w:p>
    <w:p w14:paraId="45404D6D" w14:textId="77777777" w:rsidR="0000117F" w:rsidRDefault="0000117F" w:rsidP="0000117F">
      <w:pPr>
        <w:pStyle w:val="Caption"/>
        <w:keepNext/>
        <w:rPr>
          <w:i w:val="0"/>
          <w:color w:val="auto"/>
          <w:sz w:val="22"/>
          <w:szCs w:val="22"/>
        </w:rPr>
      </w:pPr>
    </w:p>
    <w:p w14:paraId="3725408A" w14:textId="77777777" w:rsidR="00812404" w:rsidRDefault="00812404" w:rsidP="0000117F">
      <w:pPr>
        <w:rPr>
          <w:sz w:val="48"/>
        </w:rPr>
        <w:sectPr w:rsidR="00812404" w:rsidSect="00812404">
          <w:pgSz w:w="16838" w:h="11906" w:orient="landscape"/>
          <w:pgMar w:top="1440" w:right="1440" w:bottom="1440" w:left="1440" w:header="706" w:footer="706" w:gutter="0"/>
          <w:cols w:space="708"/>
          <w:docGrid w:linePitch="360"/>
        </w:sectPr>
      </w:pPr>
    </w:p>
    <w:p w14:paraId="4E90F344" w14:textId="2067F32A" w:rsidR="00BF417C" w:rsidRDefault="001851D9" w:rsidP="0000117F">
      <w:pPr>
        <w:rPr>
          <w:sz w:val="48"/>
        </w:rPr>
      </w:pPr>
      <w:r w:rsidRPr="001851D9">
        <w:rPr>
          <w:sz w:val="48"/>
        </w:rPr>
        <w:lastRenderedPageBreak/>
        <w:t>Supplementary Figure</w:t>
      </w:r>
      <w:r w:rsidR="00BF417C">
        <w:rPr>
          <w:sz w:val="48"/>
        </w:rPr>
        <w:t>s</w:t>
      </w:r>
      <w:r w:rsidR="005E7EEE">
        <w:rPr>
          <w:noProof/>
        </w:rPr>
        <w:drawing>
          <wp:inline distT="0" distB="0" distL="0" distR="0" wp14:anchorId="5DC100F2" wp14:editId="3ECC9A6D">
            <wp:extent cx="5728467" cy="3960020"/>
            <wp:effectExtent l="0" t="0" r="571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uoro.f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8467" cy="3960020"/>
                    </a:xfrm>
                    <a:prstGeom prst="rect">
                      <a:avLst/>
                    </a:prstGeom>
                  </pic:spPr>
                </pic:pic>
              </a:graphicData>
            </a:graphic>
          </wp:inline>
        </w:drawing>
      </w:r>
    </w:p>
    <w:p w14:paraId="5786D885" w14:textId="354DD5D2" w:rsidR="005E7EEE" w:rsidRPr="001851D9" w:rsidRDefault="005E7EEE" w:rsidP="0000117F">
      <w:pPr>
        <w:rPr>
          <w:sz w:val="48"/>
        </w:rPr>
      </w:pPr>
      <w:r w:rsidRPr="00261C72">
        <w:t xml:space="preserve">Supplementary Figure </w:t>
      </w:r>
      <w:r>
        <w:t>S1</w:t>
      </w:r>
      <w:r w:rsidRPr="00261C72">
        <w:t>.</w:t>
      </w:r>
      <w:r>
        <w:t xml:space="preserve"> </w:t>
      </w:r>
      <w:r w:rsidR="006B248F">
        <w:t xml:space="preserve">Characterization of </w:t>
      </w:r>
      <w:r w:rsidR="00172969">
        <w:t xml:space="preserve">differentiated </w:t>
      </w:r>
      <w:r w:rsidR="006B248F">
        <w:t xml:space="preserve">AF22 and ADP2 cells, </w:t>
      </w:r>
      <w:r w:rsidR="00172969">
        <w:t xml:space="preserve">and analysis of </w:t>
      </w:r>
      <w:r w:rsidR="006B248F" w:rsidRPr="00261C72">
        <w:t>oAβ</w:t>
      </w:r>
      <w:r w:rsidR="006B248F">
        <w:t xml:space="preserve"> preparations</w:t>
      </w:r>
      <w:r w:rsidR="00172969">
        <w:t xml:space="preserve"> by SEC</w:t>
      </w:r>
      <w:r w:rsidR="006B248F">
        <w:t xml:space="preserve">. </w:t>
      </w:r>
      <w:r>
        <w:t>Widespread expression of the neuron-specific marker</w:t>
      </w:r>
      <w:r w:rsidR="00172969">
        <w:t>s NeuN (neuronal nuclei) and</w:t>
      </w:r>
      <w:r>
        <w:t xml:space="preserve"> </w:t>
      </w:r>
      <w:r>
        <w:rPr>
          <w:rFonts w:cstheme="minorHAnsi"/>
        </w:rPr>
        <w:t>β</w:t>
      </w:r>
      <w:r>
        <w:t>-III tubulin (Tuj1) indicates the neuronal nature of AF22 and ADP2 cells following differentiation</w:t>
      </w:r>
      <w:r w:rsidR="00172969">
        <w:t xml:space="preserve"> (a, b)</w:t>
      </w:r>
      <w:r>
        <w:t>. Expression of the neuronal nuclear marker NeuN was quantified in AF22 and ADP2 cells after differentiation, indicating that 78.5% (</w:t>
      </w:r>
      <w:bookmarkStart w:id="0" w:name="OLE_LINK1"/>
      <w:r>
        <w:rPr>
          <w:rFonts w:cstheme="minorHAnsi"/>
        </w:rPr>
        <w:t>±</w:t>
      </w:r>
      <w:bookmarkEnd w:id="0"/>
      <w:r>
        <w:t>5.4%) of AF22 cells were NeuN-positive while 84.5% (</w:t>
      </w:r>
      <w:r>
        <w:rPr>
          <w:rFonts w:cstheme="minorHAnsi"/>
        </w:rPr>
        <w:t>±</w:t>
      </w:r>
      <w:r>
        <w:t>9.0%) of ADP2 displayed NeuN-positivity</w:t>
      </w:r>
      <w:r w:rsidR="00172969">
        <w:t xml:space="preserve"> (c)</w:t>
      </w:r>
      <w:r>
        <w:t>. No statistically significant differences (n.s.) were observed in the proportion of NeuN-positive cells between AF22 and ADP2 cells (Unpaired T-test, n=150 cells (AF22), n=130 cells (ADP2)). Scale bar = 100</w:t>
      </w:r>
      <w:r>
        <w:rPr>
          <w:rFonts w:cstheme="minorHAnsi"/>
        </w:rPr>
        <w:t>µ</w:t>
      </w:r>
      <w:r>
        <w:t>m.</w:t>
      </w:r>
      <w:r w:rsidR="00172969">
        <w:t xml:space="preserve"> A representative SEC chromatogram indicates the presence of </w:t>
      </w:r>
      <w:r w:rsidR="00172969" w:rsidRPr="00261C72">
        <w:t>Aβ</w:t>
      </w:r>
      <w:r w:rsidR="00172969">
        <w:t xml:space="preserve"> oligomers resulting from the aggregation process (d). Oligomeric and monomeric fractions eluted at retention times consistent to those previously reported using this fibrillization protocol (see Materials and Methods). For the confirmation of oligomeric </w:t>
      </w:r>
      <w:r w:rsidR="00172969" w:rsidRPr="00261C72">
        <w:t>Aβ</w:t>
      </w:r>
      <w:r w:rsidR="00172969">
        <w:t xml:space="preserve"> content in the preparations shown here, absorbance was measured at 280nm (aromatic amino acids).</w:t>
      </w:r>
    </w:p>
    <w:p w14:paraId="3431A870" w14:textId="45DF90F1" w:rsidR="00AB619E" w:rsidRDefault="001851D9" w:rsidP="003B7239">
      <w:r w:rsidRPr="00261C72">
        <w:rPr>
          <w:noProof/>
          <w:lang w:eastAsia="en-CA"/>
        </w:rPr>
        <w:lastRenderedPageBreak/>
        <w:drawing>
          <wp:inline distT="0" distB="0" distL="0" distR="0" wp14:anchorId="4B310674" wp14:editId="657F1BAF">
            <wp:extent cx="5731535" cy="6029033"/>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31535" cy="6029033"/>
                    </a:xfrm>
                    <a:prstGeom prst="rect">
                      <a:avLst/>
                    </a:prstGeom>
                    <a:noFill/>
                    <a:ln>
                      <a:noFill/>
                    </a:ln>
                  </pic:spPr>
                </pic:pic>
              </a:graphicData>
            </a:graphic>
          </wp:inline>
        </w:drawing>
      </w:r>
      <w:r w:rsidRPr="00261C72">
        <w:t xml:space="preserve"> Supplementary Figure </w:t>
      </w:r>
      <w:r>
        <w:t>S</w:t>
      </w:r>
      <w:r w:rsidR="00316103">
        <w:t>2</w:t>
      </w:r>
      <w:r w:rsidRPr="00261C72">
        <w:t>. Protein quantification by Western blotting indicates a reduction in TDP-43 and increase in VAMP2 as early effects of oAβ treatment. Expression of TDP-43 (reduction), VAMP2 (increased) are significantly altered in response to oAβ, while VAPB, TOMM22, Rab7a and Calreticulin do not exhibit stat</w:t>
      </w:r>
      <w:r>
        <w:t>istically significant changes</w:t>
      </w:r>
      <w:r w:rsidRPr="00261C72">
        <w:t>. The fold change</w:t>
      </w:r>
      <w:r>
        <w:t>s</w:t>
      </w:r>
      <w:r w:rsidRPr="00261C72">
        <w:t xml:space="preserve"> measured by Western blot are comparable to those</w:t>
      </w:r>
      <w:r>
        <w:t xml:space="preserve"> detected by LFQ in nLC-MS/MS (see Table </w:t>
      </w:r>
      <w:r w:rsidR="00316103">
        <w:t>2</w:t>
      </w:r>
      <w:r>
        <w:t>)</w:t>
      </w:r>
      <w:r w:rsidRPr="00261C72">
        <w:t xml:space="preserve">. Fold change values </w:t>
      </w:r>
      <w:r>
        <w:t>represent</w:t>
      </w:r>
      <w:r w:rsidRPr="00261C72">
        <w:t xml:space="preserve"> </w:t>
      </w:r>
      <w:r>
        <w:t xml:space="preserve">AF22 cells challenged with </w:t>
      </w:r>
      <w:r w:rsidRPr="00261C72">
        <w:t xml:space="preserve">oAβ </w:t>
      </w:r>
      <w:r>
        <w:t>r</w:t>
      </w:r>
      <w:r w:rsidRPr="00261C72">
        <w:t xml:space="preserve">elative to untreated </w:t>
      </w:r>
      <w:r>
        <w:t>AF22 cells.</w:t>
      </w:r>
      <w:r w:rsidR="00BF417C">
        <w:t xml:space="preserve"> Representative Western blots corresponding to these data are presented in Supplementary Figure S</w:t>
      </w:r>
      <w:r w:rsidR="00316103">
        <w:t>3</w:t>
      </w:r>
      <w:r w:rsidR="00BF417C">
        <w:t xml:space="preserve">. </w:t>
      </w:r>
      <w:r>
        <w:t>Data are presented as mean ± SEM, *=p&lt;0.05, **=p&lt;0.01, as determined by T-test,</w:t>
      </w:r>
      <w:r w:rsidRPr="00261C72">
        <w:t xml:space="preserve"> n=6-7</w:t>
      </w:r>
      <w:r>
        <w:t xml:space="preserve"> per group.</w:t>
      </w:r>
      <w:r w:rsidRPr="00261C72">
        <w:t xml:space="preserve"> </w:t>
      </w:r>
    </w:p>
    <w:p w14:paraId="60AD5696" w14:textId="74DF9BD8" w:rsidR="00BF417C" w:rsidRDefault="00BF417C" w:rsidP="003B7239"/>
    <w:p w14:paraId="62152D0E" w14:textId="2CC8497D" w:rsidR="001368DF" w:rsidRPr="00ED0F91" w:rsidRDefault="00BF417C" w:rsidP="00006D62">
      <w:r>
        <w:rPr>
          <w:noProof/>
        </w:rPr>
        <w:lastRenderedPageBreak/>
        <w:drawing>
          <wp:inline distT="0" distB="0" distL="0" distR="0" wp14:anchorId="4677AEC8" wp14:editId="630491E4">
            <wp:extent cx="5413453" cy="5827437"/>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 Fig 2-b.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3453" cy="5827437"/>
                    </a:xfrm>
                    <a:prstGeom prst="rect">
                      <a:avLst/>
                    </a:prstGeom>
                  </pic:spPr>
                </pic:pic>
              </a:graphicData>
            </a:graphic>
          </wp:inline>
        </w:drawing>
      </w:r>
      <w:r>
        <w:br/>
      </w:r>
      <w:r w:rsidRPr="00261C72">
        <w:t xml:space="preserve">Supplementary Figure </w:t>
      </w:r>
      <w:r>
        <w:t>S</w:t>
      </w:r>
      <w:r w:rsidR="00316103">
        <w:t>3</w:t>
      </w:r>
      <w:r w:rsidRPr="00261C72">
        <w:t xml:space="preserve">. </w:t>
      </w:r>
      <w:r>
        <w:t>Representative</w:t>
      </w:r>
      <w:r w:rsidRPr="00261C72">
        <w:t xml:space="preserve"> Western blot</w:t>
      </w:r>
      <w:r>
        <w:t>s depicting AF22 protein expression changes in response to</w:t>
      </w:r>
      <w:r w:rsidRPr="00261C72">
        <w:t xml:space="preserve"> oAβ </w:t>
      </w:r>
      <w:r>
        <w:t>challenge</w:t>
      </w:r>
      <w:r w:rsidRPr="00261C72">
        <w:t xml:space="preserve">. </w:t>
      </w:r>
      <w:r w:rsidR="0010586A">
        <w:t>Densitometric quantifications are presented in Supplementary Figure S</w:t>
      </w:r>
      <w:r w:rsidR="00316103">
        <w:t>2</w:t>
      </w:r>
      <w:r w:rsidR="0010586A">
        <w:t xml:space="preserve">. The images corresponding to VAMP2, </w:t>
      </w:r>
      <w:bookmarkStart w:id="1" w:name="_GoBack"/>
      <w:bookmarkEnd w:id="1"/>
      <w:r w:rsidR="0010586A">
        <w:t>VAPB, TOMM22 and Rab7a depict the same membrane that was stripped and re-probed with differ</w:t>
      </w:r>
      <w:r w:rsidR="00F0002F">
        <w:t>ent</w:t>
      </w:r>
      <w:r w:rsidR="0010586A">
        <w:t xml:space="preserve"> primary antibodies</w:t>
      </w:r>
      <w:r>
        <w:t>.</w:t>
      </w:r>
    </w:p>
    <w:sectPr w:rsidR="001368DF" w:rsidRPr="00ED0F91" w:rsidSect="0076776E">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44B7EF" w14:textId="77777777" w:rsidR="005A029C" w:rsidRDefault="005A029C" w:rsidP="00E5739C">
      <w:pPr>
        <w:spacing w:after="0" w:line="240" w:lineRule="auto"/>
      </w:pPr>
      <w:r>
        <w:separator/>
      </w:r>
    </w:p>
  </w:endnote>
  <w:endnote w:type="continuationSeparator" w:id="0">
    <w:p w14:paraId="13669933" w14:textId="77777777" w:rsidR="005A029C" w:rsidRDefault="005A029C" w:rsidP="00E57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4591528"/>
      <w:docPartObj>
        <w:docPartGallery w:val="Page Numbers (Bottom of Page)"/>
        <w:docPartUnique/>
      </w:docPartObj>
    </w:sdtPr>
    <w:sdtEndPr>
      <w:rPr>
        <w:noProof/>
      </w:rPr>
    </w:sdtEndPr>
    <w:sdtContent>
      <w:p w14:paraId="463A639C" w14:textId="753B9018" w:rsidR="00ED0F91" w:rsidRDefault="00ED0F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F5277B" w14:textId="77777777" w:rsidR="00ED0F91" w:rsidRDefault="00ED0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28E33" w14:textId="77777777" w:rsidR="005A029C" w:rsidRDefault="005A029C" w:rsidP="00E5739C">
      <w:pPr>
        <w:spacing w:after="0" w:line="240" w:lineRule="auto"/>
      </w:pPr>
      <w:r>
        <w:separator/>
      </w:r>
    </w:p>
  </w:footnote>
  <w:footnote w:type="continuationSeparator" w:id="0">
    <w:p w14:paraId="493BA539" w14:textId="77777777" w:rsidR="005A029C" w:rsidRDefault="005A029C" w:rsidP="00E573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CAD"/>
    <w:rsid w:val="0000117F"/>
    <w:rsid w:val="00006D62"/>
    <w:rsid w:val="000417C6"/>
    <w:rsid w:val="000A579F"/>
    <w:rsid w:val="000B2E41"/>
    <w:rsid w:val="000D32A3"/>
    <w:rsid w:val="000E1086"/>
    <w:rsid w:val="000F473E"/>
    <w:rsid w:val="0010586A"/>
    <w:rsid w:val="001070FE"/>
    <w:rsid w:val="00130969"/>
    <w:rsid w:val="001319E8"/>
    <w:rsid w:val="001368DF"/>
    <w:rsid w:val="00154D37"/>
    <w:rsid w:val="00161B71"/>
    <w:rsid w:val="00163570"/>
    <w:rsid w:val="00172969"/>
    <w:rsid w:val="00182474"/>
    <w:rsid w:val="001851D9"/>
    <w:rsid w:val="001919AE"/>
    <w:rsid w:val="001A05FE"/>
    <w:rsid w:val="001C587A"/>
    <w:rsid w:val="00204762"/>
    <w:rsid w:val="002114EE"/>
    <w:rsid w:val="0021486F"/>
    <w:rsid w:val="002424C1"/>
    <w:rsid w:val="00261C72"/>
    <w:rsid w:val="0026423B"/>
    <w:rsid w:val="002A4C45"/>
    <w:rsid w:val="002B416F"/>
    <w:rsid w:val="002D7235"/>
    <w:rsid w:val="002F7CD7"/>
    <w:rsid w:val="003052CE"/>
    <w:rsid w:val="00316103"/>
    <w:rsid w:val="003344AA"/>
    <w:rsid w:val="0033626B"/>
    <w:rsid w:val="00340505"/>
    <w:rsid w:val="00353C5F"/>
    <w:rsid w:val="00396085"/>
    <w:rsid w:val="0039669E"/>
    <w:rsid w:val="003B7239"/>
    <w:rsid w:val="003D1E5F"/>
    <w:rsid w:val="003F37B9"/>
    <w:rsid w:val="004148DD"/>
    <w:rsid w:val="00436AD1"/>
    <w:rsid w:val="00465097"/>
    <w:rsid w:val="004756A6"/>
    <w:rsid w:val="004F0714"/>
    <w:rsid w:val="00525FF5"/>
    <w:rsid w:val="00593A26"/>
    <w:rsid w:val="005A029C"/>
    <w:rsid w:val="005E7EEE"/>
    <w:rsid w:val="00667A49"/>
    <w:rsid w:val="00667FE3"/>
    <w:rsid w:val="006B0E9D"/>
    <w:rsid w:val="006B248F"/>
    <w:rsid w:val="006B4A38"/>
    <w:rsid w:val="006C4227"/>
    <w:rsid w:val="006E4FA3"/>
    <w:rsid w:val="007051BA"/>
    <w:rsid w:val="0075548C"/>
    <w:rsid w:val="0076776E"/>
    <w:rsid w:val="007938B7"/>
    <w:rsid w:val="007C5082"/>
    <w:rsid w:val="007E5659"/>
    <w:rsid w:val="00812404"/>
    <w:rsid w:val="00820DE4"/>
    <w:rsid w:val="008329E4"/>
    <w:rsid w:val="00853C19"/>
    <w:rsid w:val="00856AC7"/>
    <w:rsid w:val="008E44EA"/>
    <w:rsid w:val="0092406B"/>
    <w:rsid w:val="00955CB5"/>
    <w:rsid w:val="00971182"/>
    <w:rsid w:val="00971491"/>
    <w:rsid w:val="009B0726"/>
    <w:rsid w:val="009B43B8"/>
    <w:rsid w:val="009B6D88"/>
    <w:rsid w:val="009C0C80"/>
    <w:rsid w:val="009C60B1"/>
    <w:rsid w:val="009F169F"/>
    <w:rsid w:val="00A47964"/>
    <w:rsid w:val="00AB619E"/>
    <w:rsid w:val="00AD1047"/>
    <w:rsid w:val="00AD5E5F"/>
    <w:rsid w:val="00B20121"/>
    <w:rsid w:val="00B263BC"/>
    <w:rsid w:val="00B5166E"/>
    <w:rsid w:val="00B73CAD"/>
    <w:rsid w:val="00BA484A"/>
    <w:rsid w:val="00BF417C"/>
    <w:rsid w:val="00C232D7"/>
    <w:rsid w:val="00C27147"/>
    <w:rsid w:val="00C36C1F"/>
    <w:rsid w:val="00C72216"/>
    <w:rsid w:val="00C77703"/>
    <w:rsid w:val="00C8310E"/>
    <w:rsid w:val="00C9344B"/>
    <w:rsid w:val="00CA1F77"/>
    <w:rsid w:val="00CA4388"/>
    <w:rsid w:val="00CA7183"/>
    <w:rsid w:val="00CB2763"/>
    <w:rsid w:val="00CE0BFC"/>
    <w:rsid w:val="00CF1FBB"/>
    <w:rsid w:val="00CF7D55"/>
    <w:rsid w:val="00D07C95"/>
    <w:rsid w:val="00D07FB6"/>
    <w:rsid w:val="00D171FB"/>
    <w:rsid w:val="00D20A12"/>
    <w:rsid w:val="00D45C3B"/>
    <w:rsid w:val="00DB59CB"/>
    <w:rsid w:val="00DE3C59"/>
    <w:rsid w:val="00E5739C"/>
    <w:rsid w:val="00E85757"/>
    <w:rsid w:val="00E94864"/>
    <w:rsid w:val="00E95ED5"/>
    <w:rsid w:val="00ED0F91"/>
    <w:rsid w:val="00EE495B"/>
    <w:rsid w:val="00EF27E0"/>
    <w:rsid w:val="00F0002F"/>
    <w:rsid w:val="00F07A6F"/>
    <w:rsid w:val="00F12667"/>
    <w:rsid w:val="00F60460"/>
    <w:rsid w:val="00F64A2F"/>
    <w:rsid w:val="00F679CF"/>
    <w:rsid w:val="00F71693"/>
    <w:rsid w:val="00F955E7"/>
    <w:rsid w:val="00FB1912"/>
    <w:rsid w:val="00FB7297"/>
    <w:rsid w:val="00FD4955"/>
    <w:rsid w:val="00FD5DE3"/>
    <w:rsid w:val="00FE375D"/>
    <w:rsid w:val="00FE4651"/>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27918"/>
  <w15:chartTrackingRefBased/>
  <w15:docId w15:val="{4FB5C7E5-D41E-4CF5-A3CE-0B3A4BAD0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3C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CAD"/>
    <w:rPr>
      <w:rFonts w:ascii="Segoe UI" w:hAnsi="Segoe UI" w:cs="Segoe UI"/>
      <w:sz w:val="18"/>
      <w:szCs w:val="18"/>
    </w:rPr>
  </w:style>
  <w:style w:type="table" w:styleId="GridTable6Colorful">
    <w:name w:val="Grid Table 6 Colorful"/>
    <w:basedOn w:val="TableNormal"/>
    <w:uiPriority w:val="51"/>
    <w:rsid w:val="0075548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75548C"/>
    <w:pPr>
      <w:spacing w:after="200" w:line="240" w:lineRule="auto"/>
    </w:pPr>
    <w:rPr>
      <w:i/>
      <w:iCs/>
      <w:color w:val="44546A" w:themeColor="text2"/>
      <w:sz w:val="18"/>
      <w:szCs w:val="18"/>
    </w:rPr>
  </w:style>
  <w:style w:type="table" w:styleId="GridTable4">
    <w:name w:val="Grid Table 4"/>
    <w:basedOn w:val="TableNormal"/>
    <w:uiPriority w:val="49"/>
    <w:rsid w:val="00F6046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6E4FA3"/>
    <w:rPr>
      <w:sz w:val="16"/>
      <w:szCs w:val="16"/>
    </w:rPr>
  </w:style>
  <w:style w:type="paragraph" w:styleId="CommentText">
    <w:name w:val="annotation text"/>
    <w:basedOn w:val="Normal"/>
    <w:link w:val="CommentTextChar"/>
    <w:uiPriority w:val="99"/>
    <w:semiHidden/>
    <w:unhideWhenUsed/>
    <w:rsid w:val="006E4FA3"/>
    <w:pPr>
      <w:spacing w:line="240" w:lineRule="auto"/>
    </w:pPr>
    <w:rPr>
      <w:sz w:val="20"/>
      <w:szCs w:val="20"/>
    </w:rPr>
  </w:style>
  <w:style w:type="character" w:customStyle="1" w:styleId="CommentTextChar">
    <w:name w:val="Comment Text Char"/>
    <w:basedOn w:val="DefaultParagraphFont"/>
    <w:link w:val="CommentText"/>
    <w:uiPriority w:val="99"/>
    <w:semiHidden/>
    <w:rsid w:val="006E4FA3"/>
    <w:rPr>
      <w:sz w:val="20"/>
      <w:szCs w:val="20"/>
    </w:rPr>
  </w:style>
  <w:style w:type="paragraph" w:styleId="CommentSubject">
    <w:name w:val="annotation subject"/>
    <w:basedOn w:val="CommentText"/>
    <w:next w:val="CommentText"/>
    <w:link w:val="CommentSubjectChar"/>
    <w:uiPriority w:val="99"/>
    <w:semiHidden/>
    <w:unhideWhenUsed/>
    <w:rsid w:val="006E4FA3"/>
    <w:rPr>
      <w:b/>
      <w:bCs/>
    </w:rPr>
  </w:style>
  <w:style w:type="character" w:customStyle="1" w:styleId="CommentSubjectChar">
    <w:name w:val="Comment Subject Char"/>
    <w:basedOn w:val="CommentTextChar"/>
    <w:link w:val="CommentSubject"/>
    <w:uiPriority w:val="99"/>
    <w:semiHidden/>
    <w:rsid w:val="006E4FA3"/>
    <w:rPr>
      <w:b/>
      <w:bCs/>
      <w:sz w:val="20"/>
      <w:szCs w:val="20"/>
    </w:rPr>
  </w:style>
  <w:style w:type="paragraph" w:styleId="Header">
    <w:name w:val="header"/>
    <w:basedOn w:val="Normal"/>
    <w:link w:val="HeaderChar"/>
    <w:uiPriority w:val="99"/>
    <w:unhideWhenUsed/>
    <w:rsid w:val="00E57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39C"/>
  </w:style>
  <w:style w:type="paragraph" w:styleId="Footer">
    <w:name w:val="footer"/>
    <w:basedOn w:val="Normal"/>
    <w:link w:val="FooterChar"/>
    <w:uiPriority w:val="99"/>
    <w:unhideWhenUsed/>
    <w:rsid w:val="00E57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39C"/>
  </w:style>
  <w:style w:type="paragraph" w:styleId="NoSpacing">
    <w:name w:val="No Spacing"/>
    <w:link w:val="NoSpacingChar"/>
    <w:uiPriority w:val="1"/>
    <w:qFormat/>
    <w:rsid w:val="001851D9"/>
    <w:pPr>
      <w:spacing w:after="0" w:line="240" w:lineRule="auto"/>
    </w:pPr>
    <w:rPr>
      <w:rFonts w:eastAsia="SimSun"/>
      <w:lang w:val="en-US"/>
    </w:rPr>
  </w:style>
  <w:style w:type="character" w:customStyle="1" w:styleId="NoSpacingChar">
    <w:name w:val="No Spacing Char"/>
    <w:basedOn w:val="DefaultParagraphFont"/>
    <w:link w:val="NoSpacing"/>
    <w:uiPriority w:val="1"/>
    <w:rsid w:val="001851D9"/>
    <w:rPr>
      <w:rFonts w:eastAsia="SimSun"/>
      <w:lang w:val="en-US"/>
    </w:rPr>
  </w:style>
  <w:style w:type="paragraph" w:styleId="Revision">
    <w:name w:val="Revision"/>
    <w:hidden/>
    <w:uiPriority w:val="99"/>
    <w:semiHidden/>
    <w:rsid w:val="001309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792654">
      <w:bodyDiv w:val="1"/>
      <w:marLeft w:val="0"/>
      <w:marRight w:val="0"/>
      <w:marTop w:val="0"/>
      <w:marBottom w:val="0"/>
      <w:divBdr>
        <w:top w:val="none" w:sz="0" w:space="0" w:color="auto"/>
        <w:left w:val="none" w:sz="0" w:space="0" w:color="auto"/>
        <w:bottom w:val="none" w:sz="0" w:space="0" w:color="auto"/>
        <w:right w:val="none" w:sz="0" w:space="0" w:color="auto"/>
      </w:divBdr>
    </w:div>
    <w:div w:id="11185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22430-DE0D-4E9E-9B20-F8B2D6AF7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2298</Words>
  <Characters>13103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Sackmann</dc:creator>
  <cp:keywords/>
  <dc:description/>
  <cp:lastModifiedBy>Chris Sackmann</cp:lastModifiedBy>
  <cp:revision>6</cp:revision>
  <cp:lastPrinted>2019-05-16T08:14:00Z</cp:lastPrinted>
  <dcterms:created xsi:type="dcterms:W3CDTF">2020-02-08T16:28:00Z</dcterms:created>
  <dcterms:modified xsi:type="dcterms:W3CDTF">2020-02-16T22:22:00Z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http://www.zotero.org/styles/frontiers-in-molecular-neuroscience</vt:lpwstr>
  </property>
  <property fmtid="{D5CDD505-2E9C-101B-9397-08002B2CF9AE}" pid="13" name="Mendeley Recent Style Name 5_1">
    <vt:lpwstr>Frontiers in Molecular Neuroscience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f6776ff1-4476-3f32-9102-72c64e8c6c29</vt:lpwstr>
  </property>
  <property fmtid="{D5CDD505-2E9C-101B-9397-08002B2CF9AE}" pid="24" name="Mendeley Citation Style_1">
    <vt:lpwstr>http://www.zotero.org/styles/nature</vt:lpwstr>
  </property>
</Properties>
</file>