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166" w:rsidRPr="003836C4" w:rsidRDefault="005C0166" w:rsidP="005C0166">
      <w:pPr>
        <w:widowControl/>
        <w:spacing w:before="100" w:beforeAutospacing="1" w:after="100" w:afterAutospacing="1" w:line="480" w:lineRule="auto"/>
        <w:jc w:val="left"/>
        <w:outlineLvl w:val="1"/>
        <w:rPr>
          <w:rFonts w:ascii="Times New Roman" w:hAnsi="Times New Roman" w:cs="Times New Roman"/>
          <w:b/>
          <w:kern w:val="0"/>
          <w:sz w:val="32"/>
          <w:szCs w:val="21"/>
          <w:lang w:val="en-GB"/>
        </w:rPr>
      </w:pPr>
      <w:r w:rsidRPr="003836C4">
        <w:rPr>
          <w:rFonts w:ascii="Times New Roman" w:hAnsi="Times New Roman" w:cs="Times New Roman"/>
          <w:b/>
          <w:sz w:val="32"/>
          <w:szCs w:val="21"/>
          <w:lang w:val="en-GB"/>
        </w:rPr>
        <w:t>Probabilistic risk assessment</w:t>
      </w:r>
      <w:r w:rsidRPr="003836C4">
        <w:rPr>
          <w:rFonts w:ascii="Times New Roman" w:hAnsi="Times New Roman" w:cs="Times New Roman"/>
          <w:b/>
          <w:bCs/>
          <w:sz w:val="32"/>
          <w:szCs w:val="21"/>
          <w:lang w:val="en-GB"/>
        </w:rPr>
        <w:t xml:space="preserve"> of </w:t>
      </w:r>
      <w:r w:rsidRPr="003836C4">
        <w:rPr>
          <w:rFonts w:ascii="Times New Roman" w:hAnsi="Times New Roman" w:cs="Times New Roman"/>
          <w:b/>
          <w:kern w:val="0"/>
          <w:sz w:val="32"/>
          <w:szCs w:val="21"/>
          <w:lang w:val="en-GB"/>
        </w:rPr>
        <w:t>dietary exposure to aflatoxin B</w:t>
      </w:r>
      <w:r w:rsidRPr="003836C4">
        <w:rPr>
          <w:rFonts w:ascii="Times New Roman" w:hAnsi="Times New Roman" w:cs="Times New Roman"/>
          <w:b/>
          <w:kern w:val="0"/>
          <w:sz w:val="32"/>
          <w:szCs w:val="21"/>
          <w:vertAlign w:val="subscript"/>
          <w:lang w:val="en-GB"/>
        </w:rPr>
        <w:t>1</w:t>
      </w:r>
      <w:r w:rsidRPr="003836C4">
        <w:rPr>
          <w:rFonts w:ascii="Times New Roman" w:hAnsi="Times New Roman" w:cs="Times New Roman"/>
          <w:b/>
          <w:kern w:val="0"/>
          <w:sz w:val="32"/>
          <w:szCs w:val="21"/>
          <w:lang w:val="en-GB"/>
        </w:rPr>
        <w:t xml:space="preserve"> in Guangzhou, China</w:t>
      </w:r>
    </w:p>
    <w:p w:rsidR="005C0166" w:rsidRPr="003836C4" w:rsidRDefault="005C0166" w:rsidP="005C0166">
      <w:pPr>
        <w:pStyle w:val="MDPI13authornames"/>
        <w:spacing w:line="480" w:lineRule="auto"/>
        <w:rPr>
          <w:rFonts w:ascii="Times New Roman" w:hAnsi="Times New Roman"/>
          <w:color w:val="auto"/>
          <w:sz w:val="21"/>
          <w:szCs w:val="21"/>
          <w:lang w:val="en-GB"/>
        </w:rPr>
      </w:pP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Weiwei Zhang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,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 xml:space="preserve"> Yufei Liu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,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 xml:space="preserve"> Boheng Liang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, Yuhua Zhang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 xml:space="preserve">, 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Xianwu Zhong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, Xiaoyan Luo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 xml:space="preserve">, 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Jie Huang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 xml:space="preserve">, 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Yanyan Wang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, W</w:t>
      </w:r>
      <w:r w:rsidRPr="003836C4">
        <w:rPr>
          <w:rFonts w:ascii="Times New Roman" w:eastAsia="DengXian" w:hAnsi="Times New Roman"/>
          <w:color w:val="auto"/>
          <w:sz w:val="21"/>
          <w:szCs w:val="21"/>
          <w:lang w:val="en-GB" w:eastAsia="zh-CN"/>
        </w:rPr>
        <w:t>eibin Cheng</w:t>
      </w:r>
      <w:r w:rsidRPr="003836C4">
        <w:rPr>
          <w:rFonts w:ascii="Times New Roman" w:eastAsia="DengXian" w:hAnsi="Times New Roman"/>
          <w:color w:val="auto"/>
          <w:sz w:val="21"/>
          <w:szCs w:val="21"/>
          <w:vertAlign w:val="superscript"/>
          <w:lang w:val="en-GB" w:eastAsia="zh-CN"/>
        </w:rPr>
        <w:t>2</w:t>
      </w:r>
      <w:r w:rsidRPr="003836C4">
        <w:rPr>
          <w:rFonts w:ascii="Times New Roman" w:eastAsia="DengXian" w:hAnsi="Times New Roman"/>
          <w:color w:val="auto"/>
          <w:sz w:val="21"/>
          <w:szCs w:val="21"/>
          <w:lang w:val="en-GB" w:eastAsia="zh-CN"/>
        </w:rPr>
        <w:t xml:space="preserve"> 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and Kuncai Chen</w:t>
      </w:r>
      <w:r w:rsidRPr="003836C4">
        <w:rPr>
          <w:rFonts w:ascii="Times New Roman" w:hAnsi="Times New Roman"/>
          <w:color w:val="auto"/>
          <w:sz w:val="21"/>
          <w:szCs w:val="21"/>
          <w:vertAlign w:val="superscript"/>
          <w:lang w:val="en-GB"/>
        </w:rPr>
        <w:t>1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*</w:t>
      </w:r>
    </w:p>
    <w:p w:rsidR="005C0166" w:rsidRPr="003836C4" w:rsidRDefault="005C0166" w:rsidP="005C0166">
      <w:pPr>
        <w:pStyle w:val="MDPI16affiliation"/>
        <w:spacing w:line="480" w:lineRule="auto"/>
        <w:ind w:leftChars="-1" w:left="-2" w:firstLine="0"/>
        <w:rPr>
          <w:rFonts w:ascii="Times New Roman" w:eastAsia="E-HZ+ZFYGYG-3" w:hAnsi="Times New Roman"/>
          <w:color w:val="auto"/>
          <w:sz w:val="21"/>
          <w:szCs w:val="21"/>
          <w:lang w:val="en-GB" w:eastAsia="zh-CN"/>
        </w:rPr>
      </w:pPr>
      <w:r w:rsidRPr="003836C4">
        <w:rPr>
          <w:rFonts w:ascii="Times New Roman" w:eastAsia="E-HZ+ZFYGYG-3" w:hAnsi="Times New Roman"/>
          <w:color w:val="auto"/>
          <w:sz w:val="21"/>
          <w:szCs w:val="21"/>
          <w:lang w:val="en-GB" w:eastAsia="zh-CN"/>
        </w:rPr>
        <w:t xml:space="preserve">1. </w:t>
      </w:r>
      <w:r w:rsidRPr="003836C4">
        <w:rPr>
          <w:rFonts w:ascii="Times New Roman" w:eastAsia="E-HZ+ZFYGYG-3" w:hAnsi="Times New Roman"/>
          <w:color w:val="auto"/>
          <w:sz w:val="21"/>
          <w:szCs w:val="21"/>
          <w:lang w:val="en-GB"/>
        </w:rPr>
        <w:t>Guangzhou Center for Disease Control and Prevention, Guangzhou 510440, China;</w:t>
      </w:r>
    </w:p>
    <w:p w:rsidR="005C0166" w:rsidRPr="003836C4" w:rsidRDefault="005C0166" w:rsidP="005C0166">
      <w:pPr>
        <w:spacing w:line="480" w:lineRule="auto"/>
        <w:ind w:leftChars="-1" w:left="-2"/>
        <w:rPr>
          <w:rFonts w:ascii="Times New Roman" w:eastAsia="E-HZ+ZFYGYG-3" w:hAnsi="Times New Roman" w:cs="Times New Roman"/>
          <w:kern w:val="0"/>
          <w:szCs w:val="21"/>
          <w:lang w:val="en-GB" w:eastAsia="de-DE" w:bidi="en-US"/>
        </w:rPr>
      </w:pPr>
      <w:r w:rsidRPr="003836C4">
        <w:rPr>
          <w:rFonts w:ascii="Times New Roman" w:eastAsia="E-HZ+ZFYGYG-3" w:hAnsi="Times New Roman" w:cs="Times New Roman"/>
          <w:kern w:val="0"/>
          <w:szCs w:val="21"/>
          <w:lang w:val="en-GB" w:bidi="en-US"/>
        </w:rPr>
        <w:t xml:space="preserve">2. Guangdong Second Provincial General Hospital, </w:t>
      </w:r>
      <w:r w:rsidRPr="003836C4">
        <w:rPr>
          <w:rFonts w:ascii="Times New Roman" w:eastAsia="E-HZ+ZFYGYG-3" w:hAnsi="Times New Roman" w:cs="Times New Roman"/>
          <w:kern w:val="0"/>
          <w:szCs w:val="21"/>
          <w:lang w:val="en-GB" w:eastAsia="de-DE" w:bidi="en-US"/>
        </w:rPr>
        <w:t>Guangzhou 510000, China;</w:t>
      </w:r>
    </w:p>
    <w:p w:rsidR="005C0166" w:rsidRPr="003836C4" w:rsidRDefault="005C0166" w:rsidP="005C0166">
      <w:pPr>
        <w:pStyle w:val="MDPI16affiliation"/>
        <w:spacing w:line="480" w:lineRule="auto"/>
        <w:ind w:leftChars="-1" w:left="-2" w:firstLine="0"/>
        <w:rPr>
          <w:rFonts w:ascii="Times New Roman" w:hAnsi="Times New Roman"/>
          <w:color w:val="auto"/>
          <w:sz w:val="21"/>
          <w:szCs w:val="21"/>
          <w:lang w:val="en-GB"/>
        </w:rPr>
      </w:pPr>
    </w:p>
    <w:p w:rsidR="005C0166" w:rsidRPr="003836C4" w:rsidRDefault="005C0166" w:rsidP="005C0166">
      <w:pPr>
        <w:pStyle w:val="MDPI16affiliation"/>
        <w:spacing w:line="480" w:lineRule="auto"/>
        <w:ind w:left="0" w:firstLine="0"/>
        <w:rPr>
          <w:rFonts w:ascii="Times New Roman" w:eastAsia="DengXian" w:hAnsi="Times New Roman"/>
          <w:color w:val="auto"/>
          <w:sz w:val="21"/>
          <w:szCs w:val="21"/>
          <w:lang w:val="en-GB" w:eastAsia="zh-CN"/>
        </w:rPr>
      </w:pP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 xml:space="preserve">gzcdczhangww@foxmail.com (W.Z.); gzliuyufei@hotmail.com (Y.L.); liangboheng-1999@163.com (B.L.); pisceszyh@126.com (Y.Z.); 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zhongxwgzcdc@foxmail.com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 xml:space="preserve"> (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X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.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Z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.);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 xml:space="preserve"> 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gzcdclxy@hotmail.com (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X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.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L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.);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 xml:space="preserve"> 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huangjie1026@126.com (J.H.), wangyy13213845@163.com (Y.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W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.);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 xml:space="preserve"> 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chwb817@gmail.com (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W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.</w:t>
      </w:r>
      <w:r w:rsidRPr="003836C4">
        <w:rPr>
          <w:rFonts w:ascii="Times New Roman" w:hAnsi="Times New Roman"/>
          <w:color w:val="auto"/>
          <w:sz w:val="21"/>
          <w:szCs w:val="21"/>
          <w:lang w:val="en-GB" w:eastAsia="zh-CN"/>
        </w:rPr>
        <w:t>C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.)</w:t>
      </w:r>
    </w:p>
    <w:p w:rsidR="005C0166" w:rsidRPr="003836C4" w:rsidRDefault="005C0166" w:rsidP="005C0166">
      <w:pPr>
        <w:pStyle w:val="Mdeck2authorcorrespondence"/>
        <w:spacing w:line="480" w:lineRule="auto"/>
        <w:ind w:left="0" w:firstLine="0"/>
        <w:rPr>
          <w:rFonts w:ascii="Times New Roman" w:eastAsia="SimSun" w:hAnsi="Times New Roman"/>
          <w:color w:val="auto"/>
          <w:sz w:val="21"/>
          <w:szCs w:val="21"/>
          <w:lang w:val="en-GB" w:eastAsia="zh-CN"/>
        </w:rPr>
      </w:pPr>
      <w:r w:rsidRPr="003836C4">
        <w:rPr>
          <w:rFonts w:ascii="Times New Roman" w:hAnsi="Times New Roman"/>
          <w:b/>
          <w:color w:val="auto"/>
          <w:sz w:val="21"/>
          <w:szCs w:val="21"/>
          <w:lang w:val="en-GB"/>
        </w:rPr>
        <w:t>*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 xml:space="preserve"> Correspondence: </w:t>
      </w:r>
      <w:r w:rsidRPr="003836C4">
        <w:rPr>
          <w:rFonts w:ascii="Times New Roman" w:eastAsia="E-HZ+ZFYGYG-3" w:hAnsi="Times New Roman"/>
          <w:snapToGrid/>
          <w:color w:val="auto"/>
          <w:sz w:val="21"/>
          <w:szCs w:val="21"/>
          <w:lang w:val="en-GB"/>
        </w:rPr>
        <w:t>ckc@gzcdc.org.cn; Tel.</w:t>
      </w:r>
      <w:r w:rsidRPr="003836C4">
        <w:rPr>
          <w:rFonts w:ascii="Times New Roman" w:eastAsia="E-HZ+ZFYGYG-3" w:hAnsi="Times New Roman"/>
          <w:color w:val="auto"/>
          <w:sz w:val="21"/>
          <w:szCs w:val="21"/>
          <w:lang w:val="en-GB"/>
        </w:rPr>
        <w:t>:</w:t>
      </w:r>
      <w:r w:rsidRPr="003836C4">
        <w:rPr>
          <w:rFonts w:ascii="Times New Roman" w:eastAsia="E-HZ+ZFYGYG-3" w:hAnsi="Times New Roman"/>
          <w:snapToGrid/>
          <w:color w:val="auto"/>
          <w:sz w:val="21"/>
          <w:szCs w:val="21"/>
          <w:lang w:val="en-GB"/>
        </w:rPr>
        <w:t xml:space="preserve"> +86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-</w:t>
      </w:r>
      <w:r w:rsidRPr="003836C4">
        <w:rPr>
          <w:rFonts w:ascii="Times New Roman" w:eastAsia="SimSun" w:hAnsi="Times New Roman"/>
          <w:color w:val="auto"/>
          <w:sz w:val="21"/>
          <w:szCs w:val="21"/>
          <w:lang w:val="en-GB" w:eastAsia="zh-CN"/>
        </w:rPr>
        <w:t>20</w:t>
      </w:r>
      <w:r w:rsidRPr="003836C4">
        <w:rPr>
          <w:rFonts w:ascii="Times New Roman" w:hAnsi="Times New Roman"/>
          <w:color w:val="auto"/>
          <w:sz w:val="21"/>
          <w:szCs w:val="21"/>
          <w:lang w:val="en-GB"/>
        </w:rPr>
        <w:t>-</w:t>
      </w:r>
      <w:r w:rsidRPr="003836C4">
        <w:rPr>
          <w:rFonts w:ascii="Times New Roman" w:eastAsia="SimSun" w:hAnsi="Times New Roman"/>
          <w:color w:val="auto"/>
          <w:sz w:val="21"/>
          <w:szCs w:val="21"/>
          <w:lang w:val="en-GB" w:eastAsia="zh-CN"/>
        </w:rPr>
        <w:t>3605-5895</w:t>
      </w:r>
    </w:p>
    <w:p w:rsidR="005C0166" w:rsidRPr="003836C4" w:rsidRDefault="005C0166">
      <w:pPr>
        <w:widowControl/>
        <w:jc w:val="left"/>
        <w:rPr>
          <w:rFonts w:ascii="Times New Roman" w:eastAsia="Times New Roman" w:hAnsi="Times New Roman" w:cs="Times New Roman"/>
          <w:b/>
          <w:snapToGrid w:val="0"/>
          <w:color w:val="000000"/>
          <w:kern w:val="0"/>
          <w:szCs w:val="21"/>
          <w:lang w:val="en-GB" w:eastAsia="de-DE" w:bidi="en-US"/>
        </w:rPr>
      </w:pPr>
      <w:r w:rsidRPr="003836C4">
        <w:rPr>
          <w:rFonts w:ascii="Times New Roman" w:hAnsi="Times New Roman" w:cs="Times New Roman"/>
          <w:b/>
          <w:snapToGrid w:val="0"/>
          <w:szCs w:val="21"/>
          <w:lang w:val="en-GB"/>
        </w:rPr>
        <w:br w:type="page"/>
      </w:r>
    </w:p>
    <w:p w:rsidR="00FD56B1" w:rsidRPr="003836C4" w:rsidRDefault="00FD56B1" w:rsidP="005C0166">
      <w:pPr>
        <w:pStyle w:val="MDPI41tablecaption"/>
        <w:spacing w:line="360" w:lineRule="auto"/>
        <w:ind w:left="0"/>
        <w:rPr>
          <w:rFonts w:ascii="Times New Roman" w:eastAsiaTheme="minorEastAsia" w:hAnsi="Times New Roman"/>
          <w:snapToGrid w:val="0"/>
          <w:sz w:val="21"/>
          <w:szCs w:val="21"/>
          <w:lang w:eastAsia="zh-CN"/>
        </w:rPr>
      </w:pPr>
      <w:r w:rsidRPr="003836C4">
        <w:rPr>
          <w:rFonts w:ascii="Times New Roman" w:hAnsi="Times New Roman"/>
          <w:b/>
          <w:snapToGrid w:val="0"/>
          <w:sz w:val="21"/>
          <w:szCs w:val="21"/>
        </w:rPr>
        <w:lastRenderedPageBreak/>
        <w:t xml:space="preserve">Supplementary Table </w:t>
      </w:r>
      <w:r w:rsidRPr="003836C4">
        <w:rPr>
          <w:rFonts w:ascii="Times New Roman" w:eastAsia="SimSun" w:hAnsi="Times New Roman"/>
          <w:b/>
          <w:snapToGrid w:val="0"/>
          <w:sz w:val="21"/>
          <w:szCs w:val="21"/>
          <w:lang w:eastAsia="zh-CN"/>
        </w:rPr>
        <w:t>1</w:t>
      </w:r>
      <w:r w:rsidRPr="003836C4">
        <w:rPr>
          <w:rFonts w:ascii="Times New Roman" w:hAnsi="Times New Roman"/>
          <w:b/>
          <w:snapToGrid w:val="0"/>
          <w:sz w:val="21"/>
          <w:szCs w:val="21"/>
        </w:rPr>
        <w:t xml:space="preserve"> </w:t>
      </w:r>
      <w:r w:rsidRPr="003836C4">
        <w:rPr>
          <w:rFonts w:ascii="Times New Roman" w:eastAsiaTheme="minorEastAsia" w:hAnsi="Times New Roman"/>
          <w:sz w:val="21"/>
          <w:szCs w:val="21"/>
          <w:lang w:eastAsia="zh-CN"/>
        </w:rPr>
        <w:t>S</w:t>
      </w:r>
      <w:r w:rsidRPr="003836C4">
        <w:rPr>
          <w:rFonts w:ascii="Times New Roman" w:hAnsi="Times New Roman"/>
          <w:sz w:val="21"/>
          <w:szCs w:val="21"/>
        </w:rPr>
        <w:t>ummar</w:t>
      </w:r>
      <w:r w:rsidRPr="003836C4">
        <w:rPr>
          <w:rFonts w:ascii="Times New Roman" w:eastAsiaTheme="minorEastAsia" w:hAnsi="Times New Roman"/>
          <w:sz w:val="21"/>
          <w:szCs w:val="21"/>
          <w:lang w:eastAsia="zh-CN"/>
        </w:rPr>
        <w:t>y</w:t>
      </w:r>
      <w:r w:rsidRPr="003836C4">
        <w:rPr>
          <w:rFonts w:ascii="Times New Roman" w:eastAsia="SimSun" w:hAnsi="Times New Roman"/>
          <w:snapToGrid w:val="0"/>
          <w:sz w:val="21"/>
          <w:szCs w:val="21"/>
        </w:rPr>
        <w:t xml:space="preserve"> of</w:t>
      </w:r>
      <w:r w:rsidRPr="003836C4">
        <w:rPr>
          <w:rFonts w:ascii="Times New Roman" w:eastAsia="SimSun" w:hAnsi="Times New Roman"/>
          <w:snapToGrid w:val="0"/>
          <w:sz w:val="21"/>
          <w:szCs w:val="21"/>
          <w:lang w:eastAsia="zh-CN"/>
        </w:rPr>
        <w:t xml:space="preserve"> food</w:t>
      </w:r>
      <w:r w:rsidRPr="003836C4">
        <w:rPr>
          <w:rFonts w:ascii="Times New Roman" w:eastAsia="SimSun" w:hAnsi="Times New Roman"/>
          <w:snapToGrid w:val="0"/>
          <w:sz w:val="21"/>
          <w:szCs w:val="21"/>
        </w:rPr>
        <w:t xml:space="preserve"> sampling sites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85"/>
        <w:gridCol w:w="1489"/>
        <w:gridCol w:w="1254"/>
        <w:gridCol w:w="1524"/>
        <w:gridCol w:w="888"/>
        <w:gridCol w:w="1366"/>
      </w:tblGrid>
      <w:tr w:rsidR="00FD56B1" w:rsidRPr="003836C4" w:rsidTr="0065329C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szCs w:val="21"/>
              </w:rPr>
              <w:t>Food</w:t>
            </w:r>
          </w:p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szCs w:val="21"/>
              </w:rPr>
              <w:t>category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szCs w:val="21"/>
              </w:rPr>
              <w:t>Number of samples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szCs w:val="21"/>
              </w:rPr>
              <w:t>Type of sampling site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szCs w:val="21"/>
              </w:rPr>
            </w:pPr>
            <w:r w:rsidRPr="003836C4">
              <w:rPr>
                <w:rFonts w:ascii="Times New Roman" w:eastAsia="Times New Roman" w:hAnsi="Times New Roman" w:cs="Times New Roman"/>
                <w:snapToGrid w:val="0"/>
                <w:kern w:val="0"/>
                <w:szCs w:val="21"/>
                <w:lang w:eastAsia="de-DE" w:bidi="en-US"/>
              </w:rPr>
              <w:t>supermarket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eastAsia="Times New Roman" w:hAnsi="Times New Roman" w:cs="Times New Roman"/>
                <w:snapToGrid w:val="0"/>
                <w:kern w:val="0"/>
                <w:szCs w:val="21"/>
                <w:lang w:eastAsia="de-DE" w:bidi="en-US"/>
              </w:rPr>
              <w:t>agricultural market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eastAsia="Times New Roman" w:hAnsi="Times New Roman" w:cs="Times New Roman"/>
                <w:snapToGrid w:val="0"/>
                <w:kern w:val="0"/>
                <w:szCs w:val="21"/>
                <w:lang w:eastAsia="de-DE" w:bidi="en-US"/>
              </w:rPr>
              <w:t>retail shop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eastAsia="Times New Roman" w:hAnsi="Times New Roman" w:cs="Times New Roman"/>
                <w:snapToGrid w:val="0"/>
                <w:kern w:val="0"/>
                <w:szCs w:val="21"/>
                <w:lang w:eastAsia="de-DE" w:bidi="en-US"/>
              </w:rPr>
              <w:t>family workshop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Rice and rice</w:t>
            </w:r>
          </w:p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products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490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180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180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130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Wheat and wheat products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436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150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150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136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 xml:space="preserve">Maize and maize </w:t>
            </w:r>
          </w:p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products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339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120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113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106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nuts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tea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48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package vegetable oil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269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89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home-made</w:t>
            </w:r>
          </w:p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 xml:space="preserve"> peanut oil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szCs w:val="21"/>
              </w:rPr>
              <w:t>96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836C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96</w:t>
            </w:r>
          </w:p>
        </w:tc>
      </w:tr>
      <w:tr w:rsidR="00FD56B1" w:rsidRPr="003836C4" w:rsidTr="0065329C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1854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6C4"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eastAsia="SimSun" w:hAnsi="Times New Roman" w:cs="Times New Roman"/>
                <w:szCs w:val="21"/>
              </w:rPr>
              <w:t>613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eastAsia="SimSun" w:hAnsi="Times New Roman" w:cs="Times New Roman"/>
                <w:szCs w:val="21"/>
              </w:rPr>
              <w:t>545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56B1" w:rsidRPr="003836C4" w:rsidRDefault="00FD56B1" w:rsidP="006532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836C4">
              <w:rPr>
                <w:rFonts w:ascii="Times New Roman" w:eastAsia="SimSun" w:hAnsi="Times New Roman" w:cs="Times New Roman"/>
                <w:szCs w:val="21"/>
              </w:rPr>
              <w:t>96</w:t>
            </w:r>
          </w:p>
        </w:tc>
      </w:tr>
    </w:tbl>
    <w:p w:rsidR="00080528" w:rsidRPr="003836C4" w:rsidRDefault="00080528">
      <w:pPr>
        <w:rPr>
          <w:rFonts w:ascii="Times New Roman" w:hAnsi="Times New Roman" w:cs="Times New Roman"/>
          <w:szCs w:val="21"/>
        </w:rPr>
      </w:pPr>
    </w:p>
    <w:p w:rsidR="00E36A09" w:rsidRDefault="00E36A09" w:rsidP="00E36A09">
      <w:pPr>
        <w:spacing w:line="480" w:lineRule="auto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E36A09" w:rsidRPr="00AC5EA0" w:rsidRDefault="00E36A09" w:rsidP="00E36A09">
      <w:pPr>
        <w:spacing w:line="480" w:lineRule="auto"/>
        <w:rPr>
          <w:rFonts w:ascii="Times New Roman" w:eastAsia="SimSun" w:hAnsi="Times New Roman" w:cs="Times New Roman"/>
          <w:sz w:val="24"/>
          <w:szCs w:val="24"/>
          <w:lang w:val="en-GB"/>
        </w:rPr>
      </w:pPr>
      <w:r w:rsidRPr="00AC5EA0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Supplementary Table </w:t>
      </w:r>
      <w:r w:rsidRPr="00AC5EA0">
        <w:rPr>
          <w:rFonts w:ascii="Times New Roman" w:eastAsia="SimSun" w:hAnsi="Times New Roman" w:cs="Times New Roman"/>
          <w:b/>
          <w:snapToGrid w:val="0"/>
          <w:sz w:val="24"/>
          <w:szCs w:val="24"/>
        </w:rPr>
        <w:t xml:space="preserve">2 </w:t>
      </w:r>
      <w:r w:rsidRPr="00AC5EA0">
        <w:rPr>
          <w:rFonts w:ascii="Times New Roman" w:hAnsi="Times New Roman" w:cs="Times New Roman"/>
          <w:snapToGrid w:val="0"/>
          <w:sz w:val="24"/>
          <w:szCs w:val="24"/>
          <w:lang w:val="en-GB"/>
        </w:rPr>
        <w:t>Comparison of AFB</w:t>
      </w:r>
      <w:r w:rsidRPr="00AC5EA0">
        <w:rPr>
          <w:rFonts w:ascii="Times New Roman" w:hAnsi="Times New Roman" w:cs="Times New Roman"/>
          <w:snapToGrid w:val="0"/>
          <w:sz w:val="24"/>
          <w:szCs w:val="24"/>
          <w:vertAlign w:val="subscript"/>
          <w:lang w:val="en-GB"/>
        </w:rPr>
        <w:t>1</w:t>
      </w:r>
      <w:r w:rsidRPr="00AC5EA0">
        <w:rPr>
          <w:rFonts w:ascii="Times New Roman" w:hAnsi="Times New Roman" w:cs="Times New Roman"/>
          <w:snapToGrid w:val="0"/>
          <w:sz w:val="24"/>
          <w:szCs w:val="24"/>
          <w:lang w:val="en-GB"/>
        </w:rPr>
        <w:t xml:space="preserve"> levels in food</w:t>
      </w:r>
      <w:r w:rsidRPr="00AC5EA0">
        <w:rPr>
          <w:rFonts w:ascii="Times New Roman" w:eastAsia="SimSun" w:hAnsi="Times New Roman" w:cs="Times New Roman"/>
          <w:snapToGrid w:val="0"/>
          <w:sz w:val="24"/>
          <w:szCs w:val="24"/>
          <w:lang w:val="en-GB"/>
        </w:rPr>
        <w:t xml:space="preserve"> samples</w:t>
      </w:r>
      <w:r w:rsidRPr="00AC5EA0">
        <w:rPr>
          <w:rFonts w:ascii="Times New Roman" w:hAnsi="Times New Roman" w:cs="Times New Roman"/>
          <w:snapToGrid w:val="0"/>
          <w:sz w:val="24"/>
          <w:szCs w:val="24"/>
          <w:lang w:val="en-GB"/>
        </w:rPr>
        <w:t xml:space="preserve"> collected in </w:t>
      </w:r>
      <w:r w:rsidRPr="00AC5EA0">
        <w:rPr>
          <w:rFonts w:ascii="Times New Roman" w:eastAsia="SimSun" w:hAnsi="Times New Roman" w:cs="Times New Roman"/>
          <w:sz w:val="24"/>
          <w:szCs w:val="24"/>
          <w:lang w:val="en-GB"/>
        </w:rPr>
        <w:t>2015, 2016, and 2017, in Guangzhou, China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1"/>
        <w:gridCol w:w="897"/>
        <w:gridCol w:w="1051"/>
        <w:gridCol w:w="872"/>
        <w:gridCol w:w="793"/>
        <w:gridCol w:w="872"/>
        <w:gridCol w:w="793"/>
        <w:gridCol w:w="806"/>
        <w:gridCol w:w="821"/>
      </w:tblGrid>
      <w:tr w:rsidR="00E36A09" w:rsidRPr="00E618B9" w:rsidTr="00780D2C">
        <w:tc>
          <w:tcPr>
            <w:tcW w:w="1406" w:type="dxa"/>
            <w:vMerge w:val="restart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0" w:name="_GoBack"/>
            <w:r w:rsidRPr="00E618B9">
              <w:rPr>
                <w:rFonts w:ascii="Times New Roman" w:hAnsi="Times New Roman" w:cs="Times New Roman"/>
                <w:lang w:val="en-GB"/>
              </w:rPr>
              <w:t>Food</w:t>
            </w:r>
          </w:p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Category</w:t>
            </w:r>
          </w:p>
        </w:tc>
        <w:tc>
          <w:tcPr>
            <w:tcW w:w="1970" w:type="dxa"/>
            <w:gridSpan w:val="2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73" w:type="dxa"/>
            <w:gridSpan w:val="2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673" w:type="dxa"/>
            <w:gridSpan w:val="2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00" w:type="dxa"/>
            <w:gridSpan w:val="2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Kruskal-Wallis Test</w:t>
            </w:r>
          </w:p>
        </w:tc>
      </w:tr>
      <w:bookmarkEnd w:id="0"/>
      <w:tr w:rsidR="00E36A09" w:rsidRPr="00E618B9" w:rsidTr="00780D2C">
        <w:tc>
          <w:tcPr>
            <w:tcW w:w="1406" w:type="dxa"/>
            <w:vMerge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Number of samples</w:t>
            </w:r>
          </w:p>
        </w:tc>
        <w:tc>
          <w:tcPr>
            <w:tcW w:w="1062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AFB</w:t>
            </w:r>
            <w:r w:rsidRPr="00E618B9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level</w:t>
            </w:r>
          </w:p>
        </w:tc>
        <w:tc>
          <w:tcPr>
            <w:tcW w:w="872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Number of samples</w:t>
            </w:r>
          </w:p>
        </w:tc>
        <w:tc>
          <w:tcPr>
            <w:tcW w:w="801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AFB</w:t>
            </w:r>
            <w:r w:rsidRPr="00E618B9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level</w:t>
            </w:r>
          </w:p>
        </w:tc>
        <w:tc>
          <w:tcPr>
            <w:tcW w:w="872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Number of samples</w:t>
            </w:r>
          </w:p>
        </w:tc>
        <w:tc>
          <w:tcPr>
            <w:tcW w:w="801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AFB</w:t>
            </w:r>
            <w:r w:rsidRPr="00E618B9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level</w:t>
            </w:r>
          </w:p>
        </w:tc>
        <w:tc>
          <w:tcPr>
            <w:tcW w:w="911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sym w:font="Symbol" w:char="F063"/>
            </w:r>
            <w:r w:rsidRPr="00E618B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89" w:type="dxa"/>
          </w:tcPr>
          <w:p w:rsidR="00E36A09" w:rsidRPr="00E618B9" w:rsidRDefault="00E36A09" w:rsidP="005779A6">
            <w:pPr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Rice and rice</w:t>
            </w:r>
          </w:p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Products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0.12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0.13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0.13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91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889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0.305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Wheat and wheat products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0.13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0.12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0.13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91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89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0.122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Maize and maize </w:t>
            </w:r>
          </w:p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Products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0.15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0.18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0.17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91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889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0.107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Nuts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0.14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0.14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0.14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  <w:tc>
          <w:tcPr>
            <w:tcW w:w="91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889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0.504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Tea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0.40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0.59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68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0.32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 xml:space="preserve"> 0.67</w:t>
            </w:r>
          </w:p>
        </w:tc>
        <w:tc>
          <w:tcPr>
            <w:tcW w:w="91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3.96</w:t>
            </w:r>
          </w:p>
        </w:tc>
        <w:tc>
          <w:tcPr>
            <w:tcW w:w="889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0.076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Vegetable oil</w:t>
            </w:r>
            <w:r w:rsidRPr="00E618B9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1.Commercial vegetable oil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0.77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>1.23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99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0.69 </w:t>
            </w:r>
            <w:r w:rsidRPr="00E618B9">
              <w:rPr>
                <w:rFonts w:ascii="Times New Roman" w:hAnsi="Times New Roman" w:cs="Times New Roman"/>
                <w:lang w:val="en-GB"/>
              </w:rPr>
              <w:lastRenderedPageBreak/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>1.93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lastRenderedPageBreak/>
              <w:t>100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0.63 </w:t>
            </w:r>
            <w:r w:rsidRPr="00E618B9">
              <w:rPr>
                <w:rFonts w:ascii="Times New Roman" w:hAnsi="Times New Roman" w:cs="Times New Roman"/>
                <w:lang w:val="en-GB"/>
              </w:rPr>
              <w:lastRenderedPageBreak/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>1.88</w:t>
            </w:r>
          </w:p>
        </w:tc>
        <w:tc>
          <w:tcPr>
            <w:tcW w:w="911" w:type="dxa"/>
            <w:vAlign w:val="center"/>
          </w:tcPr>
          <w:p w:rsidR="00E36A09" w:rsidRPr="00E36A0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36A09">
              <w:rPr>
                <w:rFonts w:ascii="Times New Roman" w:hAnsi="Times New Roman" w:cs="Times New Roman"/>
              </w:rPr>
              <w:lastRenderedPageBreak/>
              <w:t>5.</w:t>
            </w:r>
            <w:r w:rsidRPr="00E36A09">
              <w:rPr>
                <w:rFonts w:ascii="Times New Roman" w:hAnsi="Times New Roman" w:cs="Times New Roman" w:hint="eastAsia"/>
              </w:rPr>
              <w:t>7</w:t>
            </w:r>
            <w:r w:rsidRPr="00E36A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dxa"/>
            <w:vAlign w:val="center"/>
          </w:tcPr>
          <w:p w:rsidR="00E36A09" w:rsidRPr="00E36A0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36A09">
              <w:rPr>
                <w:rFonts w:ascii="Times New Roman" w:hAnsi="Times New Roman" w:cs="Times New Roman"/>
              </w:rPr>
              <w:t>0.085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2.Home-made</w:t>
            </w:r>
          </w:p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 peanut oil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42.56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>48.02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39.71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>45.34</w:t>
            </w: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 xml:space="preserve">34.88 </w:t>
            </w:r>
            <w:r w:rsidRPr="00E618B9">
              <w:rPr>
                <w:rFonts w:ascii="Times New Roman" w:hAnsi="Times New Roman" w:cs="Times New Roman"/>
                <w:lang w:val="en-GB"/>
              </w:rPr>
              <w:sym w:font="Symbol" w:char="F0B1"/>
            </w:r>
            <w:r w:rsidRPr="00E618B9">
              <w:rPr>
                <w:rFonts w:ascii="Times New Roman" w:hAnsi="Times New Roman" w:cs="Times New Roman"/>
                <w:lang w:val="en-GB"/>
              </w:rPr>
              <w:t>51.73</w:t>
            </w:r>
          </w:p>
        </w:tc>
        <w:tc>
          <w:tcPr>
            <w:tcW w:w="911" w:type="dxa"/>
            <w:vAlign w:val="center"/>
          </w:tcPr>
          <w:p w:rsidR="00E36A09" w:rsidRPr="00E36A0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36A09">
              <w:rPr>
                <w:rFonts w:ascii="Times New Roman" w:hAnsi="Times New Roman" w:cs="Times New Roman" w:hint="eastAsia"/>
              </w:rPr>
              <w:t>6</w:t>
            </w:r>
            <w:r w:rsidRPr="00E36A09">
              <w:rPr>
                <w:rFonts w:ascii="Times New Roman" w:hAnsi="Times New Roman" w:cs="Times New Roman"/>
              </w:rPr>
              <w:t>.</w:t>
            </w:r>
            <w:r w:rsidRPr="00E36A09">
              <w:rPr>
                <w:rFonts w:ascii="Times New Roman" w:hAnsi="Times New Roman" w:cs="Times New Roman" w:hint="eastAsia"/>
              </w:rPr>
              <w:t>02</w:t>
            </w:r>
          </w:p>
        </w:tc>
        <w:tc>
          <w:tcPr>
            <w:tcW w:w="889" w:type="dxa"/>
            <w:vAlign w:val="center"/>
          </w:tcPr>
          <w:p w:rsidR="00E36A09" w:rsidRPr="00E36A0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36A09">
              <w:rPr>
                <w:rFonts w:ascii="Times New Roman" w:hAnsi="Times New Roman" w:cs="Times New Roman"/>
              </w:rPr>
              <w:t>0.0</w:t>
            </w:r>
            <w:r w:rsidRPr="00E36A09">
              <w:rPr>
                <w:rFonts w:ascii="Times New Roman" w:hAnsi="Times New Roman" w:cs="Times New Roman" w:hint="eastAsia"/>
              </w:rPr>
              <w:t>61</w:t>
            </w:r>
          </w:p>
        </w:tc>
      </w:tr>
      <w:tr w:rsidR="00E36A09" w:rsidRPr="00E618B9" w:rsidTr="00780D2C">
        <w:tc>
          <w:tcPr>
            <w:tcW w:w="1406" w:type="dxa"/>
            <w:vAlign w:val="center"/>
          </w:tcPr>
          <w:p w:rsidR="00E36A09" w:rsidRPr="00E618B9" w:rsidRDefault="00E36A09" w:rsidP="005779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618B9">
              <w:rPr>
                <w:rFonts w:ascii="Times New Roman" w:hAnsi="Times New Roman" w:cs="Times New Roman"/>
                <w:lang w:val="en-GB"/>
              </w:rPr>
              <w:t>Total</w:t>
            </w:r>
          </w:p>
        </w:tc>
        <w:tc>
          <w:tcPr>
            <w:tcW w:w="908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106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  <w:r w:rsidRPr="00E618B9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80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:rsidR="00E36A09" w:rsidRPr="00E618B9" w:rsidRDefault="00E36A09" w:rsidP="00577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36A09" w:rsidRDefault="00E36A09" w:rsidP="00E36A09">
      <w:pPr>
        <w:spacing w:line="48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531010">
        <w:rPr>
          <w:rFonts w:ascii="Times New Roman" w:hAnsi="Times New Roman"/>
          <w:snapToGrid w:val="0"/>
          <w:sz w:val="24"/>
          <w:szCs w:val="24"/>
          <w:lang w:val="en-GB"/>
        </w:rPr>
        <w:t>a</w:t>
      </w:r>
      <w:r w:rsidRPr="00531010">
        <w:rPr>
          <w:rFonts w:ascii="Times New Roman" w:eastAsia="SimSun" w:hAnsi="Times New Roman"/>
          <w:snapToGrid w:val="0"/>
          <w:sz w:val="24"/>
          <w:szCs w:val="24"/>
          <w:lang w:val="en-GB"/>
        </w:rPr>
        <w:t>=</w:t>
      </w:r>
      <w:r w:rsidRPr="00531010">
        <w:rPr>
          <w:rFonts w:ascii="Times New Roman" w:hAnsi="Times New Roman"/>
          <w:sz w:val="24"/>
          <w:szCs w:val="24"/>
          <w:lang w:val="en-GB"/>
        </w:rPr>
        <w:t>vegetable oil equal</w:t>
      </w:r>
      <w:r w:rsidRPr="00531010">
        <w:rPr>
          <w:rFonts w:ascii="Times New Roman" w:hAnsi="Times New Roman" w:hint="eastAsia"/>
          <w:sz w:val="24"/>
          <w:szCs w:val="24"/>
          <w:lang w:val="en-GB"/>
        </w:rPr>
        <w:t>s</w:t>
      </w:r>
      <w:r w:rsidRPr="00531010">
        <w:rPr>
          <w:rFonts w:ascii="Times New Roman" w:hAnsi="Times New Roman"/>
          <w:sz w:val="24"/>
          <w:szCs w:val="24"/>
          <w:lang w:val="en-GB"/>
        </w:rPr>
        <w:t xml:space="preserve"> the sum of </w:t>
      </w:r>
      <w:r>
        <w:rPr>
          <w:rFonts w:ascii="Times New Roman" w:hAnsi="Times New Roman"/>
          <w:sz w:val="24"/>
          <w:szCs w:val="24"/>
          <w:lang w:val="en-GB"/>
        </w:rPr>
        <w:t>commercial</w:t>
      </w:r>
      <w:r w:rsidRPr="00531010">
        <w:rPr>
          <w:rFonts w:ascii="Times New Roman" w:hAnsi="Times New Roman"/>
          <w:sz w:val="24"/>
          <w:szCs w:val="24"/>
          <w:lang w:val="en-GB"/>
        </w:rPr>
        <w:t xml:space="preserve"> vegetable oil and home-made </w:t>
      </w:r>
      <w:r w:rsidRPr="00531010">
        <w:rPr>
          <w:rFonts w:ascii="Times New Roman" w:hAnsi="Times New Roman"/>
          <w:snapToGrid w:val="0"/>
          <w:sz w:val="24"/>
          <w:szCs w:val="24"/>
          <w:lang w:val="en-GB"/>
        </w:rPr>
        <w:t>peanut oil</w:t>
      </w:r>
    </w:p>
    <w:p w:rsidR="00E36A09" w:rsidRPr="0016607B" w:rsidRDefault="00E36A09" w:rsidP="00E36A09"/>
    <w:p w:rsidR="003836C4" w:rsidRPr="003836C4" w:rsidRDefault="003836C4">
      <w:pPr>
        <w:rPr>
          <w:rFonts w:ascii="Times New Roman" w:hAnsi="Times New Roman" w:cs="Times New Roman"/>
          <w:szCs w:val="21"/>
        </w:rPr>
      </w:pPr>
    </w:p>
    <w:sectPr w:rsidR="003836C4" w:rsidRPr="00383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EC1" w:rsidRDefault="00AF7EC1" w:rsidP="00FD56B1">
      <w:r>
        <w:separator/>
      </w:r>
    </w:p>
  </w:endnote>
  <w:endnote w:type="continuationSeparator" w:id="0">
    <w:p w:rsidR="00AF7EC1" w:rsidRDefault="00AF7EC1" w:rsidP="00FD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-HZ+ZFYGYG-3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EC1" w:rsidRDefault="00AF7EC1" w:rsidP="00FD56B1">
      <w:r>
        <w:separator/>
      </w:r>
    </w:p>
  </w:footnote>
  <w:footnote w:type="continuationSeparator" w:id="0">
    <w:p w:rsidR="00AF7EC1" w:rsidRDefault="00AF7EC1" w:rsidP="00FD5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5C"/>
    <w:rsid w:val="00080528"/>
    <w:rsid w:val="002C3C45"/>
    <w:rsid w:val="00310BD1"/>
    <w:rsid w:val="003836C4"/>
    <w:rsid w:val="00520E5E"/>
    <w:rsid w:val="005779A6"/>
    <w:rsid w:val="005B5C5C"/>
    <w:rsid w:val="005C0166"/>
    <w:rsid w:val="00AF7EC1"/>
    <w:rsid w:val="00B822BE"/>
    <w:rsid w:val="00D63D49"/>
    <w:rsid w:val="00E36A09"/>
    <w:rsid w:val="00FD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DCBB9D-F828-B047-A171-21AFD3E7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6B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56B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5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D56B1"/>
    <w:rPr>
      <w:sz w:val="18"/>
      <w:szCs w:val="18"/>
    </w:rPr>
  </w:style>
  <w:style w:type="paragraph" w:customStyle="1" w:styleId="MDPI41tablecaption">
    <w:name w:val="MDPI_4.1_table_caption"/>
    <w:basedOn w:val="Normal"/>
    <w:qFormat/>
    <w:rsid w:val="00FD56B1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3authornames">
    <w:name w:val="MDPI_1.3_authornames"/>
    <w:basedOn w:val="Normal"/>
    <w:next w:val="Normal"/>
    <w:qFormat/>
    <w:rsid w:val="005C0166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5C0166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Mdeck2authorcorrespondence">
    <w:name w:val="M_deck_2_author_correspondence"/>
    <w:qFormat/>
    <w:rsid w:val="005C0166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table" w:styleId="TableGrid">
    <w:name w:val="Table Grid"/>
    <w:basedOn w:val="TableNormal"/>
    <w:uiPriority w:val="59"/>
    <w:rsid w:val="003836C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张维蔚</dc:creator>
  <cp:keywords/>
  <dc:description/>
  <cp:lastModifiedBy>Laura Chu</cp:lastModifiedBy>
  <cp:revision>4</cp:revision>
  <dcterms:created xsi:type="dcterms:W3CDTF">2020-04-01T08:28:00Z</dcterms:created>
  <dcterms:modified xsi:type="dcterms:W3CDTF">2020-05-04T13:22:00Z</dcterms:modified>
</cp:coreProperties>
</file>