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76277E" w14:textId="1B4C55A2" w:rsidR="00292BD8" w:rsidRPr="00625B6E" w:rsidRDefault="00625B6E" w:rsidP="00DF10B4">
      <w:pPr>
        <w:spacing w:line="480" w:lineRule="auto"/>
        <w:rPr>
          <w:b/>
          <w:sz w:val="28"/>
          <w:szCs w:val="28"/>
        </w:rPr>
      </w:pPr>
      <w:r w:rsidRPr="00625B6E">
        <w:rPr>
          <w:b/>
          <w:sz w:val="28"/>
          <w:szCs w:val="28"/>
        </w:rPr>
        <w:t>Title:</w:t>
      </w:r>
      <w:r w:rsidR="006A58B9">
        <w:rPr>
          <w:b/>
          <w:sz w:val="28"/>
          <w:szCs w:val="28"/>
        </w:rPr>
        <w:t xml:space="preserve"> </w:t>
      </w:r>
      <w:r w:rsidR="006A58B9">
        <w:rPr>
          <w:bCs/>
          <w:sz w:val="28"/>
          <w:szCs w:val="28"/>
        </w:rPr>
        <w:t>Nanoscale 3D</w:t>
      </w:r>
      <w:r w:rsidR="00F86369">
        <w:rPr>
          <w:b/>
          <w:sz w:val="28"/>
          <w:szCs w:val="28"/>
        </w:rPr>
        <w:t xml:space="preserve"> </w:t>
      </w:r>
      <w:r w:rsidR="00F86369">
        <w:rPr>
          <w:bCs/>
          <w:sz w:val="28"/>
          <w:szCs w:val="28"/>
        </w:rPr>
        <w:t>quantitative imaging</w:t>
      </w:r>
      <w:r w:rsidR="006146CD" w:rsidRPr="00625B6E">
        <w:rPr>
          <w:bCs/>
          <w:sz w:val="28"/>
          <w:szCs w:val="28"/>
        </w:rPr>
        <w:t xml:space="preserve"> of </w:t>
      </w:r>
      <w:r w:rsidR="00F86369">
        <w:rPr>
          <w:bCs/>
          <w:sz w:val="28"/>
          <w:szCs w:val="28"/>
        </w:rPr>
        <w:t>1.</w:t>
      </w:r>
      <w:r w:rsidR="007D29B6">
        <w:rPr>
          <w:bCs/>
          <w:sz w:val="28"/>
          <w:szCs w:val="28"/>
        </w:rPr>
        <w:t>88</w:t>
      </w:r>
      <w:r w:rsidR="00F86369">
        <w:rPr>
          <w:bCs/>
          <w:sz w:val="28"/>
          <w:szCs w:val="28"/>
        </w:rPr>
        <w:t xml:space="preserve"> Ga </w:t>
      </w:r>
      <w:r w:rsidR="007A2E16">
        <w:rPr>
          <w:bCs/>
          <w:sz w:val="28"/>
          <w:szCs w:val="28"/>
        </w:rPr>
        <w:t xml:space="preserve">Gunflint </w:t>
      </w:r>
      <w:r w:rsidR="00FA0572" w:rsidRPr="00625B6E">
        <w:rPr>
          <w:bCs/>
          <w:sz w:val="28"/>
          <w:szCs w:val="28"/>
        </w:rPr>
        <w:t>microfossils</w:t>
      </w:r>
      <w:r w:rsidR="006146CD" w:rsidRPr="00625B6E">
        <w:rPr>
          <w:bCs/>
          <w:sz w:val="28"/>
          <w:szCs w:val="28"/>
        </w:rPr>
        <w:t xml:space="preserve"> </w:t>
      </w:r>
      <w:r w:rsidR="007A2E16">
        <w:rPr>
          <w:bCs/>
          <w:sz w:val="28"/>
          <w:szCs w:val="28"/>
        </w:rPr>
        <w:t xml:space="preserve">reveals novel </w:t>
      </w:r>
      <w:r w:rsidR="001732F7">
        <w:rPr>
          <w:bCs/>
          <w:sz w:val="28"/>
          <w:szCs w:val="28"/>
        </w:rPr>
        <w:t xml:space="preserve">insights into </w:t>
      </w:r>
      <w:r w:rsidR="007A2E16">
        <w:rPr>
          <w:bCs/>
          <w:sz w:val="28"/>
          <w:szCs w:val="28"/>
        </w:rPr>
        <w:t>taphonomic</w:t>
      </w:r>
      <w:r w:rsidR="00763389">
        <w:rPr>
          <w:bCs/>
          <w:sz w:val="28"/>
          <w:szCs w:val="28"/>
        </w:rPr>
        <w:t xml:space="preserve"> </w:t>
      </w:r>
      <w:r w:rsidR="001732F7">
        <w:rPr>
          <w:bCs/>
          <w:sz w:val="28"/>
          <w:szCs w:val="28"/>
        </w:rPr>
        <w:t>and biogenic characters</w:t>
      </w:r>
    </w:p>
    <w:p w14:paraId="56D5CCD6" w14:textId="77777777" w:rsidR="007D29B6" w:rsidRPr="00EE26E0" w:rsidRDefault="007D29B6" w:rsidP="007D29B6">
      <w:pPr>
        <w:spacing w:line="480" w:lineRule="auto"/>
        <w:rPr>
          <w:rFonts w:ascii="Courier New" w:hAnsi="Courier New" w:cs="Courier New"/>
          <w:b/>
          <w:sz w:val="32"/>
          <w:lang w:val="pt-BR"/>
        </w:rPr>
      </w:pPr>
      <w:r w:rsidRPr="007D29B6">
        <w:rPr>
          <w:rFonts w:ascii="Courier New" w:hAnsi="Courier New" w:cs="Courier New"/>
          <w:b/>
          <w:sz w:val="32"/>
        </w:rPr>
        <w:t>﻿</w:t>
      </w:r>
    </w:p>
    <w:p w14:paraId="63201331" w14:textId="2C22E3AF" w:rsidR="008B7D9C" w:rsidRPr="00242BC2" w:rsidRDefault="005B0300" w:rsidP="00242BC2">
      <w:pPr>
        <w:rPr>
          <w:lang w:val="pt-BR"/>
        </w:rPr>
      </w:pPr>
      <w:r w:rsidRPr="00EE26E0">
        <w:rPr>
          <w:b/>
          <w:lang w:val="pt-BR"/>
        </w:rPr>
        <w:t>Maldanis, L.</w:t>
      </w:r>
      <w:r w:rsidR="00D42A93" w:rsidRPr="005C7DC4">
        <w:rPr>
          <w:rStyle w:val="FootnoteReference"/>
        </w:rPr>
        <w:footnoteReference w:id="2"/>
      </w:r>
      <w:r w:rsidR="00AC5E18" w:rsidRPr="00EE26E0">
        <w:rPr>
          <w:b/>
          <w:vertAlign w:val="superscript"/>
          <w:lang w:val="pt-BR"/>
        </w:rPr>
        <w:t>,</w:t>
      </w:r>
      <w:r w:rsidR="00AC5E18" w:rsidRPr="005C7DC4">
        <w:rPr>
          <w:rStyle w:val="FootnoteReference"/>
        </w:rPr>
        <w:footnoteReference w:id="3"/>
      </w:r>
      <w:r w:rsidR="00EE26E0" w:rsidRPr="00EE26E0">
        <w:rPr>
          <w:b/>
          <w:vertAlign w:val="superscript"/>
          <w:lang w:val="pt-BR"/>
        </w:rPr>
        <w:t xml:space="preserve"> ,</w:t>
      </w:r>
      <w:r w:rsidR="00242BC2">
        <w:rPr>
          <w:b/>
          <w:vertAlign w:val="superscript"/>
          <w:lang w:val="pt-BR"/>
        </w:rPr>
        <w:t>*</w:t>
      </w:r>
      <w:r w:rsidRPr="00EE26E0">
        <w:rPr>
          <w:b/>
          <w:lang w:val="pt-BR"/>
        </w:rPr>
        <w:t>; Hickman-Lewis, K.</w:t>
      </w:r>
      <w:r w:rsidR="00D42A93" w:rsidRPr="005C7DC4">
        <w:rPr>
          <w:rStyle w:val="FootnoteReference"/>
        </w:rPr>
        <w:footnoteReference w:id="4"/>
      </w:r>
      <w:r w:rsidR="00E9349E" w:rsidRPr="00EE26E0">
        <w:rPr>
          <w:b/>
          <w:vertAlign w:val="superscript"/>
          <w:lang w:val="pt-BR"/>
        </w:rPr>
        <w:t>,</w:t>
      </w:r>
      <w:r w:rsidR="00E9349E" w:rsidRPr="005C7DC4">
        <w:rPr>
          <w:rStyle w:val="FootnoteReference"/>
        </w:rPr>
        <w:footnoteReference w:id="5"/>
      </w:r>
      <w:r w:rsidRPr="00EE26E0">
        <w:rPr>
          <w:b/>
          <w:lang w:val="pt-BR"/>
        </w:rPr>
        <w:t xml:space="preserve">; </w:t>
      </w:r>
      <w:r w:rsidR="000861F0" w:rsidRPr="00EE26E0">
        <w:rPr>
          <w:b/>
          <w:lang w:val="pt-BR"/>
        </w:rPr>
        <w:t>Verezhak, M.</w:t>
      </w:r>
      <w:r w:rsidR="00D42A93" w:rsidRPr="005C7DC4">
        <w:rPr>
          <w:rStyle w:val="FootnoteReference"/>
        </w:rPr>
        <w:footnoteReference w:id="6"/>
      </w:r>
      <w:r w:rsidR="000861F0" w:rsidRPr="00EE26E0">
        <w:rPr>
          <w:b/>
          <w:lang w:val="pt-BR"/>
        </w:rPr>
        <w:t xml:space="preserve">; </w:t>
      </w:r>
      <w:proofErr w:type="spellStart"/>
      <w:r w:rsidR="0034473D" w:rsidRPr="00EE26E0">
        <w:rPr>
          <w:b/>
          <w:lang w:val="pt-BR"/>
        </w:rPr>
        <w:t>Gueriau</w:t>
      </w:r>
      <w:proofErr w:type="spellEnd"/>
      <w:r w:rsidR="0034473D" w:rsidRPr="00EE26E0">
        <w:rPr>
          <w:b/>
          <w:lang w:val="pt-BR"/>
        </w:rPr>
        <w:t>, P.</w:t>
      </w:r>
      <w:r w:rsidR="002C3475" w:rsidRPr="005C7DC4">
        <w:rPr>
          <w:rStyle w:val="FootnoteReference"/>
        </w:rPr>
        <w:footnoteReference w:id="7"/>
      </w:r>
      <w:r w:rsidR="002C3475" w:rsidRPr="00EE26E0">
        <w:rPr>
          <w:b/>
          <w:vertAlign w:val="superscript"/>
          <w:lang w:val="pt-BR"/>
        </w:rPr>
        <w:t>,</w:t>
      </w:r>
      <w:r w:rsidR="002C3475" w:rsidRPr="00EE26E0">
        <w:rPr>
          <w:vertAlign w:val="superscript"/>
          <w:lang w:val="pt-BR"/>
        </w:rPr>
        <w:t xml:space="preserve"> </w:t>
      </w:r>
      <w:r w:rsidR="002C3475" w:rsidRPr="007C33F7">
        <w:rPr>
          <w:rFonts w:ascii="Calibri" w:hAnsi="Calibri" w:cs="Calibri"/>
          <w:b/>
          <w:vertAlign w:val="superscript"/>
        </w:rPr>
        <w:t>﻿</w:t>
      </w:r>
      <w:r w:rsidR="00242BC2" w:rsidRPr="00242BC2">
        <w:rPr>
          <w:rFonts w:ascii="Helvetica Neue" w:hAnsi="Helvetica Neue"/>
          <w:color w:val="333333"/>
          <w:sz w:val="23"/>
          <w:szCs w:val="23"/>
          <w:shd w:val="clear" w:color="auto" w:fill="FFFFFF"/>
          <w:lang w:val="pt-BR"/>
        </w:rPr>
        <w:t>†</w:t>
      </w:r>
      <w:r w:rsidR="0034473D" w:rsidRPr="00EE26E0">
        <w:rPr>
          <w:b/>
          <w:lang w:val="pt-BR"/>
        </w:rPr>
        <w:t xml:space="preserve">; </w:t>
      </w:r>
      <w:r w:rsidR="005A614A" w:rsidRPr="00EE26E0">
        <w:rPr>
          <w:b/>
          <w:lang w:val="pt-BR"/>
        </w:rPr>
        <w:t>Guizar-Sicairos,</w:t>
      </w:r>
      <w:r w:rsidR="002A39F4" w:rsidRPr="00EE26E0">
        <w:rPr>
          <w:b/>
          <w:lang w:val="pt-BR"/>
        </w:rPr>
        <w:t xml:space="preserve"> </w:t>
      </w:r>
      <w:r w:rsidR="005A614A" w:rsidRPr="00EE26E0">
        <w:rPr>
          <w:b/>
          <w:lang w:val="pt-BR"/>
        </w:rPr>
        <w:t>M.</w:t>
      </w:r>
      <w:r w:rsidR="00AC5E18" w:rsidRPr="00EE26E0">
        <w:rPr>
          <w:b/>
          <w:vertAlign w:val="superscript"/>
          <w:lang w:val="pt-BR"/>
        </w:rPr>
        <w:t xml:space="preserve"> </w:t>
      </w:r>
      <w:r w:rsidR="00122133" w:rsidRPr="00EE26E0">
        <w:rPr>
          <w:vertAlign w:val="superscript"/>
          <w:lang w:val="pt-BR"/>
        </w:rPr>
        <w:t>5</w:t>
      </w:r>
      <w:r w:rsidR="005A614A" w:rsidRPr="00EE26E0">
        <w:rPr>
          <w:b/>
          <w:lang w:val="pt-BR"/>
        </w:rPr>
        <w:t xml:space="preserve">; </w:t>
      </w:r>
      <w:proofErr w:type="spellStart"/>
      <w:r w:rsidR="0034473D" w:rsidRPr="00EE26E0">
        <w:rPr>
          <w:b/>
          <w:lang w:val="pt-BR"/>
        </w:rPr>
        <w:t>Jaqueto</w:t>
      </w:r>
      <w:proofErr w:type="spellEnd"/>
      <w:r w:rsidR="0034473D" w:rsidRPr="00EE26E0">
        <w:rPr>
          <w:b/>
          <w:lang w:val="pt-BR"/>
        </w:rPr>
        <w:t>, P.</w:t>
      </w:r>
      <w:r w:rsidR="00111352" w:rsidRPr="005C7DC4">
        <w:rPr>
          <w:rStyle w:val="FootnoteReference"/>
        </w:rPr>
        <w:footnoteReference w:id="8"/>
      </w:r>
      <w:r w:rsidR="0034473D" w:rsidRPr="00EE26E0">
        <w:rPr>
          <w:b/>
          <w:lang w:val="pt-BR"/>
        </w:rPr>
        <w:t>; Trindade, R</w:t>
      </w:r>
      <w:r w:rsidR="00F802D8" w:rsidRPr="00EE26E0">
        <w:rPr>
          <w:b/>
          <w:lang w:val="pt-BR"/>
        </w:rPr>
        <w:t>.</w:t>
      </w:r>
      <w:r w:rsidR="0069414F" w:rsidRPr="00EE26E0">
        <w:rPr>
          <w:b/>
          <w:lang w:val="pt-BR"/>
        </w:rPr>
        <w:t>I</w:t>
      </w:r>
      <w:r w:rsidR="00F802D8" w:rsidRPr="00EE26E0">
        <w:rPr>
          <w:b/>
          <w:lang w:val="pt-BR"/>
        </w:rPr>
        <w:t>.</w:t>
      </w:r>
      <w:r w:rsidR="00607627" w:rsidRPr="00EE26E0">
        <w:rPr>
          <w:b/>
          <w:lang w:val="pt-BR"/>
        </w:rPr>
        <w:t>F</w:t>
      </w:r>
      <w:r w:rsidR="00F802D8" w:rsidRPr="00EE26E0">
        <w:rPr>
          <w:b/>
          <w:lang w:val="pt-BR"/>
        </w:rPr>
        <w:t>.</w:t>
      </w:r>
      <w:r w:rsidR="00122133" w:rsidRPr="00EE26E0">
        <w:rPr>
          <w:vertAlign w:val="superscript"/>
          <w:lang w:val="pt-BR"/>
        </w:rPr>
        <w:t>7</w:t>
      </w:r>
      <w:r w:rsidR="0034473D" w:rsidRPr="00EE26E0">
        <w:rPr>
          <w:b/>
          <w:lang w:val="pt-BR"/>
        </w:rPr>
        <w:t xml:space="preserve">; </w:t>
      </w:r>
      <w:r w:rsidR="00C1554A" w:rsidRPr="00EE26E0">
        <w:rPr>
          <w:b/>
          <w:lang w:val="pt-BR"/>
        </w:rPr>
        <w:t>Rossi, A.</w:t>
      </w:r>
      <w:r w:rsidR="00F802D8" w:rsidRPr="00EE26E0">
        <w:rPr>
          <w:b/>
          <w:lang w:val="pt-BR"/>
        </w:rPr>
        <w:t>L.</w:t>
      </w:r>
      <w:r w:rsidR="00AC5E18" w:rsidRPr="005C7DC4">
        <w:rPr>
          <w:rStyle w:val="FootnoteReference"/>
        </w:rPr>
        <w:footnoteReference w:id="9"/>
      </w:r>
      <w:r w:rsidR="00C1554A" w:rsidRPr="00EE26E0">
        <w:rPr>
          <w:b/>
          <w:lang w:val="pt-BR"/>
        </w:rPr>
        <w:t>; Berenguer, F.</w:t>
      </w:r>
      <w:r w:rsidR="00D42A93" w:rsidRPr="005C7DC4">
        <w:rPr>
          <w:rStyle w:val="FootnoteReference"/>
        </w:rPr>
        <w:footnoteReference w:id="10"/>
      </w:r>
      <w:r w:rsidR="00C0104B" w:rsidRPr="00EE26E0">
        <w:rPr>
          <w:b/>
          <w:lang w:val="pt-BR"/>
        </w:rPr>
        <w:t>;</w:t>
      </w:r>
      <w:r w:rsidR="00E41AE0" w:rsidRPr="00EE26E0">
        <w:rPr>
          <w:b/>
          <w:lang w:val="pt-BR"/>
        </w:rPr>
        <w:t xml:space="preserve"> Westall, F.</w:t>
      </w:r>
      <w:r w:rsidR="00AC5E18" w:rsidRPr="00EE26E0">
        <w:rPr>
          <w:vertAlign w:val="superscript"/>
          <w:lang w:val="pt-BR"/>
        </w:rPr>
        <w:t>3</w:t>
      </w:r>
      <w:r w:rsidR="00E41AE0" w:rsidRPr="00EE26E0">
        <w:rPr>
          <w:b/>
          <w:lang w:val="pt-BR"/>
        </w:rPr>
        <w:t>;</w:t>
      </w:r>
      <w:r w:rsidR="00C0104B" w:rsidRPr="00EE26E0">
        <w:rPr>
          <w:b/>
          <w:lang w:val="pt-BR"/>
        </w:rPr>
        <w:t xml:space="preserve"> </w:t>
      </w:r>
      <w:r w:rsidRPr="00EE26E0">
        <w:rPr>
          <w:b/>
          <w:lang w:val="pt-BR"/>
        </w:rPr>
        <w:t>Bertrand, L.</w:t>
      </w:r>
      <w:r w:rsidR="00082F99" w:rsidRPr="00EE26E0">
        <w:rPr>
          <w:vertAlign w:val="superscript"/>
          <w:lang w:val="pt-BR"/>
        </w:rPr>
        <w:t>6</w:t>
      </w:r>
      <w:r w:rsidR="005071BD">
        <w:rPr>
          <w:vertAlign w:val="superscript"/>
          <w:lang w:val="pt-BR"/>
        </w:rPr>
        <w:t>,9</w:t>
      </w:r>
      <w:r w:rsidRPr="00EE26E0">
        <w:rPr>
          <w:b/>
          <w:lang w:val="pt-BR"/>
        </w:rPr>
        <w:t xml:space="preserve">; </w:t>
      </w:r>
      <w:r w:rsidR="00C0104B" w:rsidRPr="00EE26E0">
        <w:rPr>
          <w:b/>
          <w:lang w:val="pt-BR"/>
        </w:rPr>
        <w:t>Galante, D.</w:t>
      </w:r>
      <w:r w:rsidR="00D42A93" w:rsidRPr="00EE26E0">
        <w:rPr>
          <w:rStyle w:val="FootnoteReference"/>
          <w:b/>
          <w:lang w:val="pt-BR"/>
        </w:rPr>
        <w:t xml:space="preserve"> 1</w:t>
      </w:r>
    </w:p>
    <w:p w14:paraId="608D3CC1" w14:textId="77777777" w:rsidR="00DA59BF" w:rsidRPr="00EE26E0" w:rsidRDefault="00DA59BF" w:rsidP="00DF10B4">
      <w:pPr>
        <w:pStyle w:val="p1"/>
        <w:spacing w:line="480" w:lineRule="auto"/>
        <w:jc w:val="both"/>
        <w:rPr>
          <w:rFonts w:ascii="Times New Roman" w:hAnsi="Times New Roman"/>
          <w:b/>
          <w:color w:val="auto"/>
          <w:spacing w:val="3"/>
          <w:sz w:val="24"/>
          <w:szCs w:val="24"/>
          <w:shd w:val="clear" w:color="auto" w:fill="FFFFFF"/>
          <w:lang w:val="pt-BR" w:eastAsia="en-US"/>
        </w:rPr>
      </w:pPr>
    </w:p>
    <w:p w14:paraId="4400DE07" w14:textId="1300F0B4" w:rsidR="00B741BA" w:rsidRPr="00B32593" w:rsidRDefault="00127F1A" w:rsidP="00DD3C8B">
      <w:pPr>
        <w:pStyle w:val="p1"/>
        <w:spacing w:line="480" w:lineRule="auto"/>
        <w:jc w:val="both"/>
        <w:rPr>
          <w:lang w:val="pt-BR"/>
        </w:rPr>
      </w:pPr>
      <w:r w:rsidRPr="00B32593">
        <w:rPr>
          <w:rFonts w:ascii="Times New Roman" w:hAnsi="Times New Roman"/>
          <w:b/>
          <w:color w:val="auto"/>
          <w:spacing w:val="3"/>
          <w:sz w:val="24"/>
          <w:szCs w:val="24"/>
          <w:shd w:val="clear" w:color="auto" w:fill="FFFFFF"/>
          <w:lang w:val="pt-BR" w:eastAsia="en-US"/>
        </w:rPr>
        <w:br w:type="page"/>
      </w:r>
    </w:p>
    <w:p w14:paraId="593D1C2D" w14:textId="3BD2FBC0" w:rsidR="00B741BA" w:rsidRDefault="00DD3C8B" w:rsidP="00DD3C8B">
      <w:pPr>
        <w:spacing w:line="480" w:lineRule="auto"/>
        <w:rPr>
          <w:b/>
          <w:bCs/>
          <w:sz w:val="28"/>
          <w:szCs w:val="28"/>
        </w:rPr>
      </w:pPr>
      <w:r>
        <w:rPr>
          <w:b/>
          <w:bCs/>
          <w:sz w:val="28"/>
          <w:szCs w:val="28"/>
        </w:rPr>
        <w:lastRenderedPageBreak/>
        <w:t xml:space="preserve">Supplementary </w:t>
      </w:r>
      <w:r w:rsidR="00347832">
        <w:rPr>
          <w:b/>
          <w:bCs/>
          <w:sz w:val="28"/>
          <w:szCs w:val="28"/>
        </w:rPr>
        <w:t>Figures</w:t>
      </w:r>
    </w:p>
    <w:p w14:paraId="5E61443F" w14:textId="77777777" w:rsidR="00347832" w:rsidRPr="00B741BA" w:rsidRDefault="00347832" w:rsidP="00DD3C8B">
      <w:pPr>
        <w:spacing w:line="480" w:lineRule="auto"/>
        <w:rPr>
          <w:b/>
          <w:bCs/>
          <w:sz w:val="28"/>
          <w:szCs w:val="28"/>
        </w:rPr>
      </w:pPr>
    </w:p>
    <w:p w14:paraId="674C5469" w14:textId="4BDC307D" w:rsidR="00B741BA" w:rsidRPr="007C33F7" w:rsidRDefault="00B741BA" w:rsidP="00B741BA">
      <w:pPr>
        <w:spacing w:line="480" w:lineRule="auto"/>
        <w:jc w:val="center"/>
      </w:pPr>
      <w:r>
        <w:rPr>
          <w:noProof/>
          <w:lang w:val="de-CH" w:eastAsia="de-CH"/>
        </w:rPr>
        <w:drawing>
          <wp:inline distT="0" distB="0" distL="0" distR="0" wp14:anchorId="55CF7142" wp14:editId="1238D4B6">
            <wp:extent cx="4504080" cy="5071596"/>
            <wp:effectExtent l="0" t="0" r="4445" b="0"/>
            <wp:docPr id="13" name="Picture 13"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SC_3.png"/>
                    <pic:cNvPicPr/>
                  </pic:nvPicPr>
                  <pic:blipFill>
                    <a:blip r:embed="rId8"/>
                    <a:stretch>
                      <a:fillRect/>
                    </a:stretch>
                  </pic:blipFill>
                  <pic:spPr>
                    <a:xfrm>
                      <a:off x="0" y="0"/>
                      <a:ext cx="4530487" cy="5101330"/>
                    </a:xfrm>
                    <a:prstGeom prst="rect">
                      <a:avLst/>
                    </a:prstGeom>
                  </pic:spPr>
                </pic:pic>
              </a:graphicData>
            </a:graphic>
          </wp:inline>
        </w:drawing>
      </w:r>
    </w:p>
    <w:p w14:paraId="764F2871" w14:textId="0F038FED" w:rsidR="00B741BA" w:rsidRDefault="00B741BA" w:rsidP="00B741BA">
      <w:pPr>
        <w:spacing w:line="360" w:lineRule="auto"/>
        <w:jc w:val="both"/>
      </w:pPr>
      <w:r w:rsidRPr="007C33F7">
        <w:rPr>
          <w:b/>
        </w:rPr>
        <w:t xml:space="preserve">Figure </w:t>
      </w:r>
      <w:r>
        <w:rPr>
          <w:b/>
        </w:rPr>
        <w:t>S1</w:t>
      </w:r>
      <w:r w:rsidRPr="007C33F7">
        <w:rPr>
          <w:b/>
        </w:rPr>
        <w:t xml:space="preserve">. Resolution estimation by Fourier shell correlation (FSC) yielding a three-dimensional resolution of </w:t>
      </w:r>
      <w:r>
        <w:rPr>
          <w:b/>
        </w:rPr>
        <w:t xml:space="preserve">59 nm for Schreiber Beach and </w:t>
      </w:r>
      <w:r w:rsidRPr="007C33F7">
        <w:rPr>
          <w:b/>
        </w:rPr>
        <w:t>52 nm</w:t>
      </w:r>
      <w:r>
        <w:rPr>
          <w:b/>
        </w:rPr>
        <w:t xml:space="preserve"> for Mink Mountain</w:t>
      </w:r>
      <w:r w:rsidRPr="007C33F7">
        <w:rPr>
          <w:b/>
        </w:rPr>
        <w:t xml:space="preserve">. </w:t>
      </w:r>
      <w:r w:rsidR="00F3492A">
        <w:t>The</w:t>
      </w:r>
      <w:r w:rsidRPr="007C33F7">
        <w:t xml:space="preserve"> FSC curve </w:t>
      </w:r>
      <w:r w:rsidR="00F3492A">
        <w:t xml:space="preserve">is calculated </w:t>
      </w:r>
      <w:r w:rsidRPr="007C33F7">
        <w:t>between two independent 3D reconstructions, each from half of the data</w:t>
      </w:r>
      <w:r w:rsidR="00F3492A">
        <w:t>. The point in which the FSC curve</w:t>
      </w:r>
      <w:r w:rsidRPr="007C33F7">
        <w:t xml:space="preserve"> intersects the half-bit threshold curve determines the effective </w:t>
      </w:r>
      <w:r w:rsidR="00F3492A">
        <w:t xml:space="preserve">half-pitch </w:t>
      </w:r>
      <w:r w:rsidRPr="007C33F7">
        <w:t>spatial resolution</w:t>
      </w:r>
      <w:r w:rsidR="00E14066">
        <w:t xml:space="preserve"> (21, 42, 48).</w:t>
      </w:r>
    </w:p>
    <w:p w14:paraId="019C7E9D" w14:textId="77777777" w:rsidR="0044002F" w:rsidRPr="0044002F" w:rsidRDefault="0044002F" w:rsidP="00DF10B4">
      <w:pPr>
        <w:spacing w:line="480" w:lineRule="auto"/>
        <w:rPr>
          <w:b/>
          <w:bCs/>
          <w:sz w:val="28"/>
          <w:szCs w:val="28"/>
        </w:rPr>
      </w:pPr>
    </w:p>
    <w:p w14:paraId="532ABBAA" w14:textId="77777777" w:rsidR="0061201E" w:rsidRPr="007C33F7" w:rsidRDefault="0061201E" w:rsidP="002B55AA">
      <w:pPr>
        <w:spacing w:line="360" w:lineRule="auto"/>
        <w:jc w:val="both"/>
      </w:pPr>
    </w:p>
    <w:p w14:paraId="296E4882" w14:textId="77777777" w:rsidR="003E19DF" w:rsidRPr="007C33F7" w:rsidRDefault="003E19DF" w:rsidP="002B55AA">
      <w:pPr>
        <w:spacing w:line="360" w:lineRule="auto"/>
        <w:jc w:val="both"/>
      </w:pPr>
    </w:p>
    <w:p w14:paraId="06E07307" w14:textId="77777777" w:rsidR="009479AF" w:rsidRPr="007C33F7" w:rsidRDefault="009479AF" w:rsidP="002B55AA">
      <w:pPr>
        <w:spacing w:line="360" w:lineRule="auto"/>
        <w:jc w:val="both"/>
      </w:pPr>
    </w:p>
    <w:p w14:paraId="6BA9982D" w14:textId="1A4E131E" w:rsidR="00DB2A16" w:rsidRDefault="00DB2A16" w:rsidP="00EB72F6">
      <w:pPr>
        <w:spacing w:line="480" w:lineRule="auto"/>
        <w:jc w:val="center"/>
      </w:pPr>
    </w:p>
    <w:p w14:paraId="0155F9D7" w14:textId="77777777" w:rsidR="000A66F2" w:rsidRDefault="000A66F2" w:rsidP="001A2A21">
      <w:pPr>
        <w:spacing w:line="360" w:lineRule="auto"/>
        <w:jc w:val="both"/>
      </w:pPr>
    </w:p>
    <w:p w14:paraId="5A5E6500" w14:textId="16DF0376" w:rsidR="000A66F2" w:rsidRPr="008401E0" w:rsidRDefault="00B32593" w:rsidP="000A66F2">
      <w:pPr>
        <w:jc w:val="center"/>
      </w:pPr>
      <w:r>
        <w:rPr>
          <w:noProof/>
        </w:rPr>
        <w:drawing>
          <wp:inline distT="0" distB="0" distL="0" distR="0" wp14:anchorId="4095351D" wp14:editId="25711BEA">
            <wp:extent cx="4375628" cy="3567938"/>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F_1_bolinha.tif"/>
                    <pic:cNvPicPr/>
                  </pic:nvPicPr>
                  <pic:blipFill>
                    <a:blip r:embed="rId9"/>
                    <a:stretch>
                      <a:fillRect/>
                    </a:stretch>
                  </pic:blipFill>
                  <pic:spPr>
                    <a:xfrm>
                      <a:off x="0" y="0"/>
                      <a:ext cx="4384827" cy="3575439"/>
                    </a:xfrm>
                    <a:prstGeom prst="rect">
                      <a:avLst/>
                    </a:prstGeom>
                  </pic:spPr>
                </pic:pic>
              </a:graphicData>
            </a:graphic>
          </wp:inline>
        </w:drawing>
      </w:r>
    </w:p>
    <w:p w14:paraId="72559E2B" w14:textId="6D23B539" w:rsidR="000A66F2" w:rsidRPr="008401E0" w:rsidRDefault="004D4F71" w:rsidP="00CD740B">
      <w:pPr>
        <w:pStyle w:val="Caption"/>
        <w:spacing w:line="360" w:lineRule="auto"/>
        <w:jc w:val="both"/>
      </w:pPr>
      <w:bookmarkStart w:id="0" w:name="_Toc18473630"/>
      <w:r w:rsidRPr="007C33F7">
        <w:rPr>
          <w:b/>
        </w:rPr>
        <w:t xml:space="preserve">Figure </w:t>
      </w:r>
      <w:r w:rsidR="0044002F">
        <w:rPr>
          <w:b/>
        </w:rPr>
        <w:t>S</w:t>
      </w:r>
      <w:r w:rsidR="00B741BA">
        <w:rPr>
          <w:b/>
        </w:rPr>
        <w:t>2</w:t>
      </w:r>
      <w:r w:rsidR="0042766E">
        <w:rPr>
          <w:b/>
        </w:rPr>
        <w:t>.</w:t>
      </w:r>
      <w:r>
        <w:rPr>
          <w:b/>
        </w:rPr>
        <w:t xml:space="preserve"> </w:t>
      </w:r>
      <w:r w:rsidR="000A66F2" w:rsidRPr="006D6C57">
        <w:rPr>
          <w:b/>
          <w:bCs/>
        </w:rPr>
        <w:t>Microfossil</w:t>
      </w:r>
      <w:r w:rsidR="00BE1EDF" w:rsidRPr="006D6C57">
        <w:rPr>
          <w:b/>
          <w:bCs/>
        </w:rPr>
        <w:t xml:space="preserve"> in Schreiber Beach sample</w:t>
      </w:r>
      <w:r w:rsidR="000A66F2" w:rsidRPr="006D6C57">
        <w:rPr>
          <w:b/>
          <w:bCs/>
        </w:rPr>
        <w:t xml:space="preserve"> identified as </w:t>
      </w:r>
      <w:r w:rsidR="000A66F2" w:rsidRPr="006D6C57">
        <w:rPr>
          <w:b/>
          <w:bCs/>
          <w:i/>
          <w:iCs w:val="0"/>
        </w:rPr>
        <w:t>Hu</w:t>
      </w:r>
      <w:r w:rsidR="00B741BA" w:rsidRPr="006D6C57">
        <w:rPr>
          <w:b/>
          <w:bCs/>
          <w:i/>
          <w:iCs w:val="0"/>
        </w:rPr>
        <w:t>ro</w:t>
      </w:r>
      <w:r w:rsidR="000A66F2" w:rsidRPr="006D6C57">
        <w:rPr>
          <w:b/>
          <w:bCs/>
          <w:i/>
          <w:iCs w:val="0"/>
        </w:rPr>
        <w:t>niospora</w:t>
      </w:r>
      <w:r w:rsidR="00CD740B">
        <w:rPr>
          <w:i/>
          <w:iCs w:val="0"/>
        </w:rPr>
        <w:t>.</w:t>
      </w:r>
      <w:r w:rsidR="000A66F2" w:rsidRPr="008401E0">
        <w:rPr>
          <w:i/>
          <w:iCs w:val="0"/>
        </w:rPr>
        <w:t xml:space="preserve"> </w:t>
      </w:r>
      <w:proofErr w:type="spellStart"/>
      <w:proofErr w:type="gramStart"/>
      <w:r w:rsidR="00CD740B" w:rsidRPr="00CD740B">
        <w:rPr>
          <w:b/>
          <w:bCs/>
        </w:rPr>
        <w:t>a,b</w:t>
      </w:r>
      <w:proofErr w:type="spellEnd"/>
      <w:proofErr w:type="gramEnd"/>
      <w:r w:rsidR="00CD740B" w:rsidRPr="00CD740B">
        <w:rPr>
          <w:b/>
          <w:bCs/>
        </w:rPr>
        <w:t>,</w:t>
      </w:r>
      <w:r w:rsidR="00CD740B" w:rsidRPr="00CD740B">
        <w:t xml:space="preserve"> 2D </w:t>
      </w:r>
      <w:r w:rsidR="00CD740B">
        <w:t xml:space="preserve">virtual </w:t>
      </w:r>
      <w:r w:rsidR="00CD740B" w:rsidRPr="00CD740B">
        <w:t>tomographic slices</w:t>
      </w:r>
      <w:r w:rsidR="00CD740B">
        <w:rPr>
          <w:i/>
          <w:iCs w:val="0"/>
        </w:rPr>
        <w:t xml:space="preserve"> </w:t>
      </w:r>
      <w:r w:rsidR="00CD740B" w:rsidRPr="00CD740B">
        <w:t>showing</w:t>
      </w:r>
      <w:r w:rsidR="004C1EFD">
        <w:t xml:space="preserve"> carbonaceous</w:t>
      </w:r>
      <w:r w:rsidR="00CD740B" w:rsidRPr="00CD740B">
        <w:t xml:space="preserve"> cell walls with</w:t>
      </w:r>
      <w:r w:rsidR="00576148">
        <w:t xml:space="preserve"> a</w:t>
      </w:r>
      <w:r w:rsidR="00CD740B">
        <w:rPr>
          <w:i/>
          <w:iCs w:val="0"/>
        </w:rPr>
        <w:t xml:space="preserve"> </w:t>
      </w:r>
      <w:r w:rsidR="00CD740B" w:rsidRPr="00CD740B">
        <w:t xml:space="preserve">saw-tooth pattern </w:t>
      </w:r>
      <w:r w:rsidR="00576148">
        <w:t xml:space="preserve">resulting from </w:t>
      </w:r>
      <w:r w:rsidR="00CD740B">
        <w:t>taphonomic alteration</w:t>
      </w:r>
      <w:r w:rsidR="00CD740B">
        <w:rPr>
          <w:i/>
          <w:iCs w:val="0"/>
        </w:rPr>
        <w:t xml:space="preserve">. </w:t>
      </w:r>
      <w:r w:rsidR="000A66F2" w:rsidRPr="008401E0">
        <w:rPr>
          <w:b/>
          <w:bCs/>
        </w:rPr>
        <w:t xml:space="preserve">c, </w:t>
      </w:r>
      <w:r w:rsidR="000A66F2" w:rsidRPr="008401E0">
        <w:t>3D rendering</w:t>
      </w:r>
      <w:r w:rsidR="000A66F2" w:rsidRPr="008401E0">
        <w:rPr>
          <w:b/>
          <w:bCs/>
        </w:rPr>
        <w:t xml:space="preserve"> </w:t>
      </w:r>
      <w:r w:rsidR="000A66F2" w:rsidRPr="008401E0">
        <w:t xml:space="preserve">after removal of the structures in the back of the fossil to </w:t>
      </w:r>
      <w:r w:rsidR="007F30DE">
        <w:t>ease</w:t>
      </w:r>
      <w:r w:rsidR="000A66F2" w:rsidRPr="008401E0">
        <w:t xml:space="preserve"> observation of cell wall structure. </w:t>
      </w:r>
      <w:r w:rsidR="000A66F2" w:rsidRPr="008401E0">
        <w:rPr>
          <w:b/>
          <w:bCs/>
        </w:rPr>
        <w:t xml:space="preserve">d, </w:t>
      </w:r>
      <w:r w:rsidR="00CD740B">
        <w:t>3D view of the</w:t>
      </w:r>
      <w:r w:rsidR="000A66F2" w:rsidRPr="008401E0">
        <w:t xml:space="preserve"> complete specimen</w:t>
      </w:r>
      <w:r w:rsidR="00CD740B">
        <w:t xml:space="preserve">. </w:t>
      </w:r>
      <w:r w:rsidR="000A66F2" w:rsidRPr="008401E0">
        <w:t xml:space="preserve">Scalebar 1 </w:t>
      </w:r>
      <w:r w:rsidR="000A66F2" w:rsidRPr="008401E0">
        <w:rPr>
          <w:rFonts w:ascii="Symbol" w:hAnsi="Symbol"/>
        </w:rPr>
        <w:t></w:t>
      </w:r>
      <w:r w:rsidR="000A66F2" w:rsidRPr="008401E0">
        <w:t>m.</w:t>
      </w:r>
      <w:bookmarkEnd w:id="0"/>
      <w:r w:rsidR="000A66F2" w:rsidRPr="008401E0">
        <w:t xml:space="preserve"> </w:t>
      </w:r>
    </w:p>
    <w:p w14:paraId="59A1D5E0" w14:textId="77777777" w:rsidR="000A66F2" w:rsidRDefault="000A66F2" w:rsidP="001A2A21">
      <w:pPr>
        <w:spacing w:line="360" w:lineRule="auto"/>
        <w:jc w:val="both"/>
      </w:pPr>
    </w:p>
    <w:p w14:paraId="3096CEC3" w14:textId="77777777" w:rsidR="000A66F2" w:rsidRDefault="000A66F2" w:rsidP="001A2A21">
      <w:pPr>
        <w:spacing w:line="360" w:lineRule="auto"/>
        <w:jc w:val="both"/>
      </w:pPr>
    </w:p>
    <w:p w14:paraId="2486E742" w14:textId="77777777" w:rsidR="000A66F2" w:rsidRPr="007C33F7" w:rsidRDefault="000A66F2" w:rsidP="001A2A21">
      <w:pPr>
        <w:spacing w:line="360" w:lineRule="auto"/>
        <w:jc w:val="both"/>
      </w:pPr>
    </w:p>
    <w:p w14:paraId="66628F57" w14:textId="34AD4735" w:rsidR="00B42E22" w:rsidRPr="00B32593" w:rsidRDefault="00092C4E" w:rsidP="000A66F2">
      <w:pPr>
        <w:spacing w:line="360" w:lineRule="auto"/>
        <w:jc w:val="center"/>
        <w:rPr>
          <w:lang w:val="de-CH"/>
        </w:rPr>
      </w:pPr>
      <w:r>
        <w:rPr>
          <w:noProof/>
          <w:lang w:val="de-CH"/>
        </w:rPr>
        <w:lastRenderedPageBreak/>
        <w:drawing>
          <wp:inline distT="0" distB="0" distL="0" distR="0" wp14:anchorId="4215DCDC" wp14:editId="13D1C0C5">
            <wp:extent cx="6188710" cy="57581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uniospora_exerto.tif"/>
                    <pic:cNvPicPr/>
                  </pic:nvPicPr>
                  <pic:blipFill>
                    <a:blip r:embed="rId10"/>
                    <a:stretch>
                      <a:fillRect/>
                    </a:stretch>
                  </pic:blipFill>
                  <pic:spPr>
                    <a:xfrm>
                      <a:off x="0" y="0"/>
                      <a:ext cx="6188710" cy="5758180"/>
                    </a:xfrm>
                    <a:prstGeom prst="rect">
                      <a:avLst/>
                    </a:prstGeom>
                  </pic:spPr>
                </pic:pic>
              </a:graphicData>
            </a:graphic>
          </wp:inline>
        </w:drawing>
      </w:r>
    </w:p>
    <w:p w14:paraId="6E21D791" w14:textId="5AE43C5D" w:rsidR="000A66F2" w:rsidRDefault="000A66F2" w:rsidP="000A66F2">
      <w:pPr>
        <w:pStyle w:val="Caption"/>
        <w:spacing w:line="360" w:lineRule="auto"/>
        <w:jc w:val="both"/>
      </w:pPr>
      <w:r w:rsidRPr="007C33F7">
        <w:rPr>
          <w:b/>
        </w:rPr>
        <w:t xml:space="preserve">Figure </w:t>
      </w:r>
      <w:r w:rsidR="0044002F">
        <w:rPr>
          <w:b/>
        </w:rPr>
        <w:t>S</w:t>
      </w:r>
      <w:r w:rsidR="00B741BA">
        <w:rPr>
          <w:b/>
        </w:rPr>
        <w:t>3</w:t>
      </w:r>
      <w:r>
        <w:rPr>
          <w:b/>
        </w:rPr>
        <w:t xml:space="preserve">. </w:t>
      </w:r>
      <w:r w:rsidRPr="006D6C57">
        <w:rPr>
          <w:b/>
          <w:bCs/>
        </w:rPr>
        <w:t xml:space="preserve">Microfossil with a structural pattern similar to </w:t>
      </w:r>
      <w:r w:rsidRPr="006D6C57">
        <w:rPr>
          <w:b/>
          <w:bCs/>
          <w:i/>
          <w:iCs w:val="0"/>
        </w:rPr>
        <w:t>Eosphaer</w:t>
      </w:r>
      <w:r w:rsidR="00BC182F">
        <w:rPr>
          <w:b/>
          <w:bCs/>
          <w:i/>
          <w:iCs w:val="0"/>
        </w:rPr>
        <w:t xml:space="preserve">a.  </w:t>
      </w:r>
      <w:r w:rsidR="00BC182F" w:rsidRPr="006E18E0">
        <w:rPr>
          <w:sz w:val="22"/>
          <w:szCs w:val="22"/>
        </w:rPr>
        <w:t>The outer margin of the cells is characteri</w:t>
      </w:r>
      <w:r w:rsidR="00BC182F">
        <w:rPr>
          <w:sz w:val="22"/>
          <w:szCs w:val="22"/>
        </w:rPr>
        <w:t>z</w:t>
      </w:r>
      <w:r w:rsidR="00BC182F" w:rsidRPr="006E18E0">
        <w:rPr>
          <w:sz w:val="22"/>
          <w:szCs w:val="22"/>
        </w:rPr>
        <w:t>ed by large, distinct spheroidal objects with diameters approximately 20-25% of that of the main body of the cell</w:t>
      </w:r>
      <w:r w:rsidR="00BC182F">
        <w:rPr>
          <w:sz w:val="22"/>
          <w:szCs w:val="22"/>
        </w:rPr>
        <w:t xml:space="preserve">, </w:t>
      </w:r>
      <w:r w:rsidR="00BC182F" w:rsidRPr="006E18E0">
        <w:rPr>
          <w:sz w:val="22"/>
          <w:szCs w:val="22"/>
        </w:rPr>
        <w:t xml:space="preserve">morphologically most consistent with </w:t>
      </w:r>
      <w:bookmarkStart w:id="1" w:name="_GoBack"/>
      <w:r w:rsidR="00BC182F" w:rsidRPr="00BC182F">
        <w:rPr>
          <w:i/>
          <w:iCs w:val="0"/>
          <w:sz w:val="22"/>
          <w:szCs w:val="22"/>
        </w:rPr>
        <w:t>Eosphaera</w:t>
      </w:r>
      <w:bookmarkEnd w:id="1"/>
      <w:r w:rsidR="00BC182F">
        <w:rPr>
          <w:sz w:val="22"/>
          <w:szCs w:val="22"/>
        </w:rPr>
        <w:t xml:space="preserve">. </w:t>
      </w:r>
      <w:r w:rsidRPr="008401E0">
        <w:rPr>
          <w:b/>
          <w:bCs/>
        </w:rPr>
        <w:t>a,</w:t>
      </w:r>
      <w:r w:rsidRPr="008401E0">
        <w:t xml:space="preserve"> intersection of 2 tomographic images in different planes (indicated by the dashed lines) showing the presence of tubercular small spheroids of different sizes in both planes</w:t>
      </w:r>
      <w:r w:rsidR="005948D1">
        <w:t xml:space="preserve"> surrounding a large</w:t>
      </w:r>
      <w:r w:rsidR="005848BB">
        <w:t xml:space="preserve"> central</w:t>
      </w:r>
      <w:r w:rsidR="005948D1">
        <w:t xml:space="preserve"> spheroid</w:t>
      </w:r>
      <w:r w:rsidRPr="008401E0">
        <w:t xml:space="preserve">. </w:t>
      </w:r>
      <w:r w:rsidRPr="008401E0">
        <w:rPr>
          <w:b/>
          <w:bCs/>
        </w:rPr>
        <w:t>b</w:t>
      </w:r>
      <w:r w:rsidRPr="008401E0">
        <w:t xml:space="preserve">, detail of the distribution of tubercular spheroids surrounding </w:t>
      </w:r>
      <w:r w:rsidR="005948D1">
        <w:t>a</w:t>
      </w:r>
      <w:r w:rsidR="005948D1" w:rsidRPr="008401E0">
        <w:t xml:space="preserve"> </w:t>
      </w:r>
      <w:r w:rsidRPr="008401E0">
        <w:t xml:space="preserve">larger </w:t>
      </w:r>
      <w:r w:rsidR="005948D1">
        <w:t>spheroid</w:t>
      </w:r>
      <w:r w:rsidR="00A432BD">
        <w:t xml:space="preserve"> and optical micrography (upper left) showing the same pattern with visible light</w:t>
      </w:r>
      <w:r w:rsidRPr="008401E0">
        <w:t xml:space="preserve">. </w:t>
      </w:r>
      <w:r w:rsidRPr="008401E0">
        <w:rPr>
          <w:b/>
          <w:bCs/>
        </w:rPr>
        <w:t>c</w:t>
      </w:r>
      <w:r w:rsidRPr="008401E0">
        <w:t xml:space="preserve">, 3D rendering of a section of the specimen showing its hollow aspect forming a large spheroid. </w:t>
      </w:r>
      <w:r w:rsidRPr="008401E0">
        <w:rPr>
          <w:b/>
          <w:bCs/>
        </w:rPr>
        <w:t>d</w:t>
      </w:r>
      <w:r w:rsidRPr="008401E0">
        <w:t xml:space="preserve">, 3D rendering of the complementary part presented in </w:t>
      </w:r>
      <w:r w:rsidRPr="008401E0">
        <w:rPr>
          <w:b/>
          <w:bCs/>
        </w:rPr>
        <w:t>c</w:t>
      </w:r>
      <w:r w:rsidRPr="008401E0">
        <w:t xml:space="preserve"> showing the “bottom” of the specimen, </w:t>
      </w:r>
      <w:r w:rsidR="00B34E92">
        <w:t>i.e.,</w:t>
      </w:r>
      <w:r w:rsidR="00B34E92" w:rsidRPr="008401E0">
        <w:t xml:space="preserve"> </w:t>
      </w:r>
      <w:r w:rsidRPr="008401E0">
        <w:t>the closing of the spheroid. Scalebar 1</w:t>
      </w:r>
      <w:r w:rsidRPr="008401E0">
        <w:rPr>
          <w:rFonts w:ascii="Symbol" w:hAnsi="Symbol"/>
        </w:rPr>
        <w:t></w:t>
      </w:r>
      <w:r w:rsidRPr="008401E0">
        <w:t xml:space="preserve">m. </w:t>
      </w:r>
    </w:p>
    <w:p w14:paraId="1C4D3021" w14:textId="583C1C35" w:rsidR="007C18E6" w:rsidRDefault="007C18E6" w:rsidP="007C18E6"/>
    <w:p w14:paraId="1512FC44" w14:textId="14647C78" w:rsidR="007C18E6" w:rsidRDefault="007C18E6" w:rsidP="007C18E6"/>
    <w:p w14:paraId="6E07D12C" w14:textId="0827213E" w:rsidR="007C18E6" w:rsidRDefault="007C18E6" w:rsidP="007C18E6">
      <w:pPr>
        <w:jc w:val="center"/>
      </w:pPr>
    </w:p>
    <w:p w14:paraId="65830644" w14:textId="4C1566F2" w:rsidR="005C7DC4" w:rsidRDefault="005C7DC4" w:rsidP="007C18E6">
      <w:pPr>
        <w:jc w:val="center"/>
      </w:pPr>
      <w:r>
        <w:rPr>
          <w:noProof/>
        </w:rPr>
        <w:lastRenderedPageBreak/>
        <w:drawing>
          <wp:inline distT="0" distB="0" distL="0" distR="0" wp14:anchorId="6C1B3065" wp14:editId="6DCA6239">
            <wp:extent cx="4945702" cy="38012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_histogram_log.tif"/>
                    <pic:cNvPicPr/>
                  </pic:nvPicPr>
                  <pic:blipFill rotWithShape="1">
                    <a:blip r:embed="rId11"/>
                    <a:srcRect l="4818" r="6687"/>
                    <a:stretch/>
                  </pic:blipFill>
                  <pic:spPr bwMode="auto">
                    <a:xfrm>
                      <a:off x="0" y="0"/>
                      <a:ext cx="4949890" cy="3804494"/>
                    </a:xfrm>
                    <a:prstGeom prst="rect">
                      <a:avLst/>
                    </a:prstGeom>
                    <a:ln>
                      <a:noFill/>
                    </a:ln>
                    <a:extLst>
                      <a:ext uri="{53640926-AAD7-44D8-BBD7-CCE9431645EC}">
                        <a14:shadowObscured xmlns:a14="http://schemas.microsoft.com/office/drawing/2010/main"/>
                      </a:ext>
                    </a:extLst>
                  </pic:spPr>
                </pic:pic>
              </a:graphicData>
            </a:graphic>
          </wp:inline>
        </w:drawing>
      </w:r>
    </w:p>
    <w:p w14:paraId="614F8FEA" w14:textId="4A64DD3A" w:rsidR="007C18E6" w:rsidRPr="007C18E6" w:rsidRDefault="007C18E6" w:rsidP="00356891">
      <w:pPr>
        <w:spacing w:line="360" w:lineRule="auto"/>
        <w:jc w:val="both"/>
      </w:pPr>
      <w:r w:rsidRPr="007C33F7">
        <w:rPr>
          <w:b/>
        </w:rPr>
        <w:t xml:space="preserve">Figure </w:t>
      </w:r>
      <w:r>
        <w:rPr>
          <w:b/>
        </w:rPr>
        <w:t>S4</w:t>
      </w:r>
      <w:r w:rsidRPr="007C33F7">
        <w:rPr>
          <w:b/>
        </w:rPr>
        <w:t xml:space="preserve">. </w:t>
      </w:r>
      <w:r>
        <w:rPr>
          <w:b/>
        </w:rPr>
        <w:t>Histogram of pixel intensity (electron density) of the sample from Schreiber beach (</w:t>
      </w:r>
      <w:proofErr w:type="spellStart"/>
      <w:proofErr w:type="gramStart"/>
      <w:r>
        <w:rPr>
          <w:b/>
        </w:rPr>
        <w:t>a,c</w:t>
      </w:r>
      <w:proofErr w:type="spellEnd"/>
      <w:proofErr w:type="gramEnd"/>
      <w:r>
        <w:rPr>
          <w:b/>
        </w:rPr>
        <w:t>) and Mink Mountain (</w:t>
      </w:r>
      <w:proofErr w:type="spellStart"/>
      <w:r>
        <w:rPr>
          <w:b/>
        </w:rPr>
        <w:t>b,d</w:t>
      </w:r>
      <w:proofErr w:type="spellEnd"/>
      <w:r>
        <w:rPr>
          <w:b/>
        </w:rPr>
        <w:t>)</w:t>
      </w:r>
      <w:r w:rsidR="005C7DC4">
        <w:rPr>
          <w:b/>
        </w:rPr>
        <w:t>, in logarithmic scale</w:t>
      </w:r>
      <w:r>
        <w:rPr>
          <w:b/>
        </w:rPr>
        <w:t xml:space="preserve">. </w:t>
      </w:r>
      <w:r w:rsidRPr="007824AD">
        <w:rPr>
          <w:b/>
        </w:rPr>
        <w:t>a,</w:t>
      </w:r>
      <w:r>
        <w:rPr>
          <w:b/>
        </w:rPr>
        <w:t xml:space="preserve"> b, </w:t>
      </w:r>
      <w:r>
        <w:rPr>
          <w:bCs/>
        </w:rPr>
        <w:t>T</w:t>
      </w:r>
      <w:r w:rsidRPr="007824AD">
        <w:rPr>
          <w:bCs/>
        </w:rPr>
        <w:t>otal</w:t>
      </w:r>
      <w:r>
        <w:rPr>
          <w:b/>
        </w:rPr>
        <w:t xml:space="preserve"> </w:t>
      </w:r>
      <w:r w:rsidRPr="007824AD">
        <w:rPr>
          <w:bCs/>
        </w:rPr>
        <w:t xml:space="preserve">histogram of </w:t>
      </w:r>
      <w:r>
        <w:rPr>
          <w:bCs/>
        </w:rPr>
        <w:t>the</w:t>
      </w:r>
      <w:r w:rsidRPr="007824AD">
        <w:rPr>
          <w:bCs/>
        </w:rPr>
        <w:t xml:space="preserve"> sample</w:t>
      </w:r>
      <w:r>
        <w:rPr>
          <w:bCs/>
        </w:rPr>
        <w:t>s</w:t>
      </w:r>
      <w:r w:rsidRPr="007824AD">
        <w:rPr>
          <w:bCs/>
        </w:rPr>
        <w:t xml:space="preserve">. </w:t>
      </w:r>
      <w:r>
        <w:rPr>
          <w:bCs/>
        </w:rPr>
        <w:t>In the Schreiber Beach sample (</w:t>
      </w:r>
      <w:r w:rsidRPr="007824AD">
        <w:rPr>
          <w:b/>
        </w:rPr>
        <w:t>a)</w:t>
      </w:r>
      <w:r>
        <w:rPr>
          <w:b/>
        </w:rPr>
        <w:t xml:space="preserve">, </w:t>
      </w:r>
      <w:r w:rsidRPr="007824AD">
        <w:rPr>
          <w:bCs/>
        </w:rPr>
        <w:t>due to</w:t>
      </w:r>
      <w:r>
        <w:rPr>
          <w:b/>
        </w:rPr>
        <w:t xml:space="preserve"> </w:t>
      </w:r>
      <w:r>
        <w:rPr>
          <w:bCs/>
        </w:rPr>
        <w:t xml:space="preserve">the small dimensions of the carbonaceous structures (green) a </w:t>
      </w:r>
      <w:r w:rsidR="005C7DC4">
        <w:rPr>
          <w:bCs/>
        </w:rPr>
        <w:t xml:space="preserve">strong </w:t>
      </w:r>
      <w:r>
        <w:rPr>
          <w:bCs/>
        </w:rPr>
        <w:t xml:space="preserve">partial volume effect with the contribution of the surrounding silica matrix (grey) is observed, instead of a normal distribution. </w:t>
      </w:r>
      <w:r w:rsidR="005C7DC4">
        <w:rPr>
          <w:bCs/>
        </w:rPr>
        <w:t>A similar</w:t>
      </w:r>
      <w:r>
        <w:rPr>
          <w:bCs/>
        </w:rPr>
        <w:t xml:space="preserve"> effect can be seen in the Mink Mountain sample (b) between the kerogen </w:t>
      </w:r>
      <w:r w:rsidR="007824AD">
        <w:rPr>
          <w:bCs/>
        </w:rPr>
        <w:t xml:space="preserve">(green) </w:t>
      </w:r>
      <w:r>
        <w:rPr>
          <w:bCs/>
        </w:rPr>
        <w:t>and the non-solid material</w:t>
      </w:r>
      <w:r w:rsidR="007824AD">
        <w:rPr>
          <w:bCs/>
        </w:rPr>
        <w:t xml:space="preserve"> phase within it (blue). </w:t>
      </w:r>
      <w:r w:rsidR="007824AD" w:rsidRPr="007824AD">
        <w:rPr>
          <w:b/>
        </w:rPr>
        <w:t>c</w:t>
      </w:r>
      <w:r w:rsidR="007824AD">
        <w:rPr>
          <w:bCs/>
        </w:rPr>
        <w:t xml:space="preserve">, Schreiber Beach and </w:t>
      </w:r>
      <w:r w:rsidR="007824AD" w:rsidRPr="007824AD">
        <w:rPr>
          <w:b/>
        </w:rPr>
        <w:t>d,</w:t>
      </w:r>
      <w:r w:rsidR="007824AD">
        <w:rPr>
          <w:bCs/>
        </w:rPr>
        <w:t xml:space="preserve"> Mink mountain histograms of carbonaceous material after segmentation with their respective fitted gaussian</w:t>
      </w:r>
      <w:r w:rsidR="005C7DC4">
        <w:rPr>
          <w:bCs/>
        </w:rPr>
        <w:t>s</w:t>
      </w:r>
      <w:r w:rsidR="007824AD">
        <w:rPr>
          <w:bCs/>
        </w:rPr>
        <w:t xml:space="preserve"> (green).</w:t>
      </w:r>
    </w:p>
    <w:p w14:paraId="2357C326" w14:textId="77777777" w:rsidR="000A66F2" w:rsidRDefault="000A66F2" w:rsidP="001A2A21">
      <w:pPr>
        <w:spacing w:line="360" w:lineRule="auto"/>
        <w:jc w:val="both"/>
      </w:pPr>
    </w:p>
    <w:p w14:paraId="78E64AD0" w14:textId="77777777" w:rsidR="000A66F2" w:rsidRDefault="000A66F2" w:rsidP="001A2A21">
      <w:pPr>
        <w:spacing w:line="360" w:lineRule="auto"/>
        <w:jc w:val="both"/>
      </w:pPr>
    </w:p>
    <w:p w14:paraId="35D10EBD" w14:textId="77777777" w:rsidR="000A66F2" w:rsidRPr="007C33F7" w:rsidRDefault="000A66F2" w:rsidP="001A2A21">
      <w:pPr>
        <w:spacing w:line="360" w:lineRule="auto"/>
        <w:jc w:val="both"/>
      </w:pPr>
    </w:p>
    <w:p w14:paraId="302F4832" w14:textId="77777777" w:rsidR="0061201E" w:rsidRPr="007C33F7" w:rsidRDefault="0061201E" w:rsidP="001A2A21">
      <w:pPr>
        <w:spacing w:line="360" w:lineRule="auto"/>
        <w:jc w:val="both"/>
      </w:pPr>
    </w:p>
    <w:p w14:paraId="20F17058" w14:textId="77777777" w:rsidR="00814960" w:rsidRPr="007C33F7" w:rsidRDefault="00814960" w:rsidP="00DF10B4">
      <w:pPr>
        <w:spacing w:line="480" w:lineRule="auto"/>
        <w:jc w:val="both"/>
      </w:pPr>
    </w:p>
    <w:p w14:paraId="696FB310" w14:textId="77777777" w:rsidR="005C62E4" w:rsidRPr="007C33F7" w:rsidRDefault="008B3E99" w:rsidP="008C7294">
      <w:pPr>
        <w:spacing w:line="360" w:lineRule="auto"/>
        <w:jc w:val="both"/>
        <w:rPr>
          <w:b/>
          <w:noProof/>
        </w:rPr>
      </w:pPr>
      <w:r w:rsidRPr="00925DB6">
        <w:rPr>
          <w:b/>
          <w:noProof/>
          <w:lang w:val="de-CH" w:eastAsia="de-CH"/>
        </w:rPr>
        <w:lastRenderedPageBreak/>
        <w:drawing>
          <wp:inline distT="0" distB="0" distL="0" distR="0" wp14:anchorId="62B53BCB" wp14:editId="0FCAAFD0">
            <wp:extent cx="5798861" cy="3949430"/>
            <wp:effectExtent l="0" t="0" r="5080" b="635"/>
            <wp:docPr id="8"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05103" cy="3953681"/>
                    </a:xfrm>
                    <a:prstGeom prst="rect">
                      <a:avLst/>
                    </a:prstGeom>
                    <a:noFill/>
                    <a:ln>
                      <a:noFill/>
                    </a:ln>
                  </pic:spPr>
                </pic:pic>
              </a:graphicData>
            </a:graphic>
          </wp:inline>
        </w:drawing>
      </w:r>
    </w:p>
    <w:p w14:paraId="7D355782" w14:textId="058E2A64" w:rsidR="00EC0A22" w:rsidRPr="007C33F7" w:rsidRDefault="00EC0A22" w:rsidP="008C7294">
      <w:pPr>
        <w:spacing w:line="360" w:lineRule="auto"/>
        <w:jc w:val="both"/>
      </w:pPr>
      <w:r w:rsidRPr="007C33F7">
        <w:rPr>
          <w:b/>
        </w:rPr>
        <w:t xml:space="preserve">Figure </w:t>
      </w:r>
      <w:r w:rsidR="0044002F">
        <w:rPr>
          <w:b/>
        </w:rPr>
        <w:t>S</w:t>
      </w:r>
      <w:r w:rsidR="007C18E6">
        <w:rPr>
          <w:b/>
        </w:rPr>
        <w:t>5</w:t>
      </w:r>
      <w:r w:rsidRPr="007C33F7">
        <w:rPr>
          <w:b/>
        </w:rPr>
        <w:t xml:space="preserve">. Curves of remanence acquisition at room-temperature on two </w:t>
      </w:r>
      <w:r w:rsidR="00E43F6C" w:rsidRPr="007C33F7">
        <w:rPr>
          <w:b/>
        </w:rPr>
        <w:t>sections</w:t>
      </w:r>
      <w:r w:rsidRPr="007C33F7">
        <w:rPr>
          <w:b/>
        </w:rPr>
        <w:t xml:space="preserve"> from the same </w:t>
      </w:r>
      <w:r w:rsidR="005C62E4" w:rsidRPr="007C33F7">
        <w:rPr>
          <w:b/>
        </w:rPr>
        <w:t>sample</w:t>
      </w:r>
      <w:r w:rsidR="004F3F41" w:rsidRPr="007C33F7">
        <w:rPr>
          <w:b/>
        </w:rPr>
        <w:t xml:space="preserve"> </w:t>
      </w:r>
      <w:r w:rsidR="00330537">
        <w:rPr>
          <w:b/>
        </w:rPr>
        <w:t xml:space="preserve">of Mink Mountain </w:t>
      </w:r>
      <w:r w:rsidR="00925DB6" w:rsidRPr="007C33F7">
        <w:rPr>
          <w:b/>
        </w:rPr>
        <w:t>analyzed</w:t>
      </w:r>
      <w:r w:rsidR="004F3F41" w:rsidRPr="007C33F7">
        <w:rPr>
          <w:b/>
        </w:rPr>
        <w:t xml:space="preserve"> by PXCT</w:t>
      </w:r>
      <w:r w:rsidRPr="007C33F7">
        <w:rPr>
          <w:b/>
        </w:rPr>
        <w:t xml:space="preserve">. </w:t>
      </w:r>
      <w:r w:rsidR="00B32593" w:rsidRPr="007C33F7">
        <w:rPr>
          <w:b/>
        </w:rPr>
        <w:t>a,</w:t>
      </w:r>
      <w:r w:rsidR="00B32593" w:rsidRPr="007C33F7">
        <w:t xml:space="preserve"> </w:t>
      </w:r>
      <w:proofErr w:type="spellStart"/>
      <w:r w:rsidR="00B32593" w:rsidRPr="007C33F7">
        <w:t>Anhysteretic</w:t>
      </w:r>
      <w:proofErr w:type="spellEnd"/>
      <w:r w:rsidR="00B32593" w:rsidRPr="007C33F7">
        <w:t xml:space="preserve"> </w:t>
      </w:r>
      <w:proofErr w:type="spellStart"/>
      <w:r w:rsidR="00B32593" w:rsidRPr="007C33F7">
        <w:t>remanent</w:t>
      </w:r>
      <w:proofErr w:type="spellEnd"/>
      <w:r w:rsidR="00B32593" w:rsidRPr="007C33F7">
        <w:t xml:space="preserve"> magnetization (ARM)</w:t>
      </w:r>
      <w:r w:rsidR="00B32593">
        <w:t xml:space="preserve"> demagnetization</w:t>
      </w:r>
      <w:r w:rsidR="00B32593" w:rsidRPr="007C33F7">
        <w:t xml:space="preserve"> curves</w:t>
      </w:r>
      <w:r w:rsidR="00B32593">
        <w:t xml:space="preserve"> (upper) and the coercivity spectra with adjusted skewed generalized Gaussian function (</w:t>
      </w:r>
      <w:r w:rsidR="001403EE">
        <w:t>51</w:t>
      </w:r>
      <w:r w:rsidR="00B32593">
        <w:t>) (lower),</w:t>
      </w:r>
      <w:r w:rsidR="00B32593" w:rsidRPr="007C33F7">
        <w:t xml:space="preserve"> indicating </w:t>
      </w:r>
      <w:r w:rsidR="00B32593">
        <w:t>the presence of a</w:t>
      </w:r>
      <w:r w:rsidR="00B32593" w:rsidRPr="007C33F7">
        <w:t xml:space="preserve"> low-coercivity phase</w:t>
      </w:r>
      <w:r w:rsidR="00B32593">
        <w:t xml:space="preserve"> (~20 </w:t>
      </w:r>
      <w:proofErr w:type="spellStart"/>
      <w:r w:rsidR="00B32593">
        <w:t>mT</w:t>
      </w:r>
      <w:proofErr w:type="spellEnd"/>
      <w:r w:rsidR="00B32593">
        <w:t>, log</w:t>
      </w:r>
      <w:r w:rsidR="00B32593" w:rsidRPr="003B79BA">
        <w:rPr>
          <w:vertAlign w:val="subscript"/>
        </w:rPr>
        <w:t>10</w:t>
      </w:r>
      <w:r w:rsidR="00B32593" w:rsidRPr="003B79BA">
        <w:t xml:space="preserve"> value of</w:t>
      </w:r>
      <w:r w:rsidR="00B32593">
        <w:t xml:space="preserve"> 1.3, as seen in graph)</w:t>
      </w:r>
      <w:r w:rsidR="00B32593" w:rsidRPr="007C33F7">
        <w:t xml:space="preserve"> interpreted as maghemite. </w:t>
      </w:r>
      <w:r w:rsidR="00B32593" w:rsidRPr="007C33F7">
        <w:rPr>
          <w:b/>
        </w:rPr>
        <w:t xml:space="preserve">b, </w:t>
      </w:r>
      <w:r w:rsidR="00B32593" w:rsidRPr="007C33F7">
        <w:t xml:space="preserve">Isothermal </w:t>
      </w:r>
      <w:proofErr w:type="spellStart"/>
      <w:r w:rsidR="00B32593" w:rsidRPr="007C33F7">
        <w:t>remanent</w:t>
      </w:r>
      <w:proofErr w:type="spellEnd"/>
      <w:r w:rsidR="00B32593" w:rsidRPr="007C33F7">
        <w:t xml:space="preserve"> magnetization (IRM) </w:t>
      </w:r>
      <w:r w:rsidR="00B32593">
        <w:t xml:space="preserve">acquisition </w:t>
      </w:r>
      <w:r w:rsidR="00B32593" w:rsidRPr="007C33F7">
        <w:t>curves</w:t>
      </w:r>
      <w:r w:rsidR="00B32593">
        <w:t xml:space="preserve"> (upper), and their respective coercivity spectra (lower)</w:t>
      </w:r>
      <w:r w:rsidR="00B32593" w:rsidRPr="007C33F7">
        <w:t xml:space="preserve"> indicating two magnetic components</w:t>
      </w:r>
      <w:r w:rsidR="00B32593">
        <w:t xml:space="preserve"> (~24 </w:t>
      </w:r>
      <w:proofErr w:type="spellStart"/>
      <w:r w:rsidR="00B32593">
        <w:t>mT</w:t>
      </w:r>
      <w:proofErr w:type="spellEnd"/>
      <w:r w:rsidR="00B32593">
        <w:t xml:space="preserve"> and ~343 </w:t>
      </w:r>
      <w:proofErr w:type="spellStart"/>
      <w:r w:rsidR="00B32593">
        <w:t>mT</w:t>
      </w:r>
      <w:proofErr w:type="spellEnd"/>
      <w:r w:rsidR="00B32593">
        <w:t>, log</w:t>
      </w:r>
      <w:r w:rsidR="00B32593" w:rsidRPr="003B79BA">
        <w:rPr>
          <w:vertAlign w:val="subscript"/>
        </w:rPr>
        <w:t>10</w:t>
      </w:r>
      <w:r w:rsidR="00B32593">
        <w:t xml:space="preserve"> values of 1.3 and 2.5)</w:t>
      </w:r>
      <w:r w:rsidR="00B32593" w:rsidRPr="007C33F7">
        <w:t xml:space="preserve">, </w:t>
      </w:r>
      <w:r w:rsidR="00B32593">
        <w:t>with the</w:t>
      </w:r>
      <w:r w:rsidR="00B32593" w:rsidRPr="007C33F7">
        <w:t xml:space="preserve"> low-coercivity</w:t>
      </w:r>
      <w:r w:rsidR="00B32593">
        <w:t xml:space="preserve"> phase </w:t>
      </w:r>
      <w:r w:rsidR="00B32593" w:rsidRPr="007C33F7">
        <w:t>interpreted as maghemite</w:t>
      </w:r>
      <w:r w:rsidR="00B32593">
        <w:t xml:space="preserve"> and/or partially oxidized magnetite</w:t>
      </w:r>
      <w:r w:rsidR="00B32593" w:rsidRPr="007C33F7">
        <w:t xml:space="preserve">, the high-coercivity </w:t>
      </w:r>
      <w:r w:rsidR="00B32593">
        <w:t xml:space="preserve">phase </w:t>
      </w:r>
      <w:r w:rsidR="00B32593" w:rsidRPr="007C33F7">
        <w:t>interpreted as hematite.</w:t>
      </w:r>
    </w:p>
    <w:p w14:paraId="5F4E6278" w14:textId="77777777" w:rsidR="005C62E4" w:rsidRPr="007C33F7" w:rsidRDefault="005C62E4" w:rsidP="008C7294">
      <w:pPr>
        <w:spacing w:line="360" w:lineRule="auto"/>
        <w:jc w:val="both"/>
        <w:rPr>
          <w:b/>
          <w:noProof/>
        </w:rPr>
      </w:pPr>
    </w:p>
    <w:p w14:paraId="5D24725B" w14:textId="22AD5001" w:rsidR="00B01A8A" w:rsidRDefault="008B3E99" w:rsidP="0015101B">
      <w:pPr>
        <w:spacing w:line="360" w:lineRule="auto"/>
        <w:jc w:val="both"/>
      </w:pPr>
      <w:r w:rsidRPr="00925DB6">
        <w:rPr>
          <w:b/>
          <w:noProof/>
          <w:lang w:val="de-CH" w:eastAsia="de-CH"/>
        </w:rPr>
        <w:lastRenderedPageBreak/>
        <w:drawing>
          <wp:inline distT="0" distB="0" distL="0" distR="0" wp14:anchorId="39A5BCA3" wp14:editId="26428A24">
            <wp:extent cx="6177280" cy="2445385"/>
            <wp:effectExtent l="0" t="0" r="0" b="0"/>
            <wp:docPr id="9" name="Picture 5" descr="A close up of a map&#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A close up of a map&#10;&#10;Description automatically generated"/>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77280" cy="2445385"/>
                    </a:xfrm>
                    <a:prstGeom prst="rect">
                      <a:avLst/>
                    </a:prstGeom>
                    <a:noFill/>
                    <a:ln>
                      <a:noFill/>
                    </a:ln>
                  </pic:spPr>
                </pic:pic>
              </a:graphicData>
            </a:graphic>
          </wp:inline>
        </w:drawing>
      </w:r>
      <w:r w:rsidR="00EC0A22" w:rsidRPr="007C33F7">
        <w:rPr>
          <w:b/>
        </w:rPr>
        <w:t xml:space="preserve"> Figure </w:t>
      </w:r>
      <w:r w:rsidR="0044002F">
        <w:rPr>
          <w:b/>
        </w:rPr>
        <w:t>S</w:t>
      </w:r>
      <w:r w:rsidR="007C18E6">
        <w:rPr>
          <w:b/>
        </w:rPr>
        <w:t>6</w:t>
      </w:r>
      <w:r w:rsidR="00EC0A22" w:rsidRPr="007C33F7">
        <w:rPr>
          <w:b/>
        </w:rPr>
        <w:t xml:space="preserve">. </w:t>
      </w:r>
      <w:r w:rsidR="001403EE" w:rsidRPr="007C33F7">
        <w:rPr>
          <w:b/>
        </w:rPr>
        <w:t xml:space="preserve">First-order reversal curve (FORC) </w:t>
      </w:r>
      <w:r w:rsidR="001403EE">
        <w:rPr>
          <w:b/>
        </w:rPr>
        <w:t xml:space="preserve">diagram </w:t>
      </w:r>
      <w:r w:rsidR="001403EE" w:rsidRPr="007C33F7">
        <w:rPr>
          <w:b/>
        </w:rPr>
        <w:t xml:space="preserve">of one section of the same sample </w:t>
      </w:r>
      <w:r w:rsidR="001403EE">
        <w:rPr>
          <w:b/>
        </w:rPr>
        <w:t xml:space="preserve">of Mink Mountain </w:t>
      </w:r>
      <w:r w:rsidR="001403EE" w:rsidRPr="007C33F7">
        <w:rPr>
          <w:b/>
        </w:rPr>
        <w:t>analyzed by PXCT. a,</w:t>
      </w:r>
      <w:r w:rsidR="001403EE">
        <w:t xml:space="preserve"> FORC diagrams </w:t>
      </w:r>
      <w:r w:rsidR="001403EE" w:rsidRPr="007C33F7">
        <w:t xml:space="preserve">contour map of the mixed partial second derivative </w:t>
      </w:r>
      <w:r w:rsidR="001403EE">
        <w:t xml:space="preserve">from a </w:t>
      </w:r>
      <w:r w:rsidR="001403EE" w:rsidRPr="00763017">
        <w:t>class of partial magnetic hysteresis</w:t>
      </w:r>
      <w:r w:rsidR="001403EE">
        <w:t xml:space="preserve">, with </w:t>
      </w:r>
      <w:proofErr w:type="spellStart"/>
      <w:r w:rsidR="001403EE">
        <w:t>Bc</w:t>
      </w:r>
      <w:proofErr w:type="spellEnd"/>
      <w:r w:rsidR="001403EE">
        <w:t xml:space="preserve"> (x-axis) representing the coercivity, and Bi (y-axis) representing the interaction</w:t>
      </w:r>
      <w:r w:rsidR="001403EE" w:rsidRPr="007C33F7">
        <w:t xml:space="preserve">. </w:t>
      </w:r>
      <w:r w:rsidR="001403EE" w:rsidRPr="007C33F7">
        <w:rPr>
          <w:b/>
          <w:iCs/>
        </w:rPr>
        <w:t>b,</w:t>
      </w:r>
      <w:r w:rsidR="001403EE" w:rsidRPr="007C33F7">
        <w:rPr>
          <w:iCs/>
        </w:rPr>
        <w:t xml:space="preserve"> Profile along the Bi = 0 line. </w:t>
      </w:r>
      <w:r w:rsidR="001403EE" w:rsidRPr="007C33F7">
        <w:t>The FORC is typical of pseudo-single domain particles</w:t>
      </w:r>
      <w:r w:rsidR="001403EE">
        <w:t xml:space="preserve"> (52) with the coercivity between 10 </w:t>
      </w:r>
      <w:proofErr w:type="spellStart"/>
      <w:r w:rsidR="001403EE">
        <w:t>mT</w:t>
      </w:r>
      <w:proofErr w:type="spellEnd"/>
      <w:r w:rsidR="001403EE">
        <w:t xml:space="preserve"> and 20 </w:t>
      </w:r>
      <w:proofErr w:type="spellStart"/>
      <w:r w:rsidR="001403EE">
        <w:t>mT</w:t>
      </w:r>
      <w:proofErr w:type="spellEnd"/>
      <w:r w:rsidR="001403EE">
        <w:t xml:space="preserve">, (lower than 40 </w:t>
      </w:r>
      <w:proofErr w:type="spellStart"/>
      <w:r w:rsidR="001403EE">
        <w:t>mT</w:t>
      </w:r>
      <w:proofErr w:type="spellEnd"/>
      <w:r w:rsidR="001403EE">
        <w:t xml:space="preserve">, typical of single domain particles (53)) </w:t>
      </w:r>
      <w:r w:rsidR="001403EE" w:rsidRPr="007C33F7">
        <w:t>which for maghemite range</w:t>
      </w:r>
      <w:r w:rsidR="001403EE">
        <w:t xml:space="preserve"> it is</w:t>
      </w:r>
      <w:r w:rsidR="001403EE" w:rsidRPr="007C33F7">
        <w:t xml:space="preserve"> between 1 and 20 </w:t>
      </w:r>
      <w:r w:rsidR="001403EE" w:rsidRPr="007C33F7">
        <w:rPr>
          <w:rFonts w:ascii="Symbol" w:hAnsi="Symbol"/>
        </w:rPr>
        <w:t></w:t>
      </w:r>
      <w:r w:rsidR="001403EE" w:rsidRPr="007C33F7">
        <w:t>m</w:t>
      </w:r>
      <w:r w:rsidR="001403EE">
        <w:t xml:space="preserve"> (</w:t>
      </w:r>
      <w:r w:rsidR="001403EE">
        <w:rPr>
          <w:noProof/>
        </w:rPr>
        <w:t>54-55</w:t>
      </w:r>
      <w:r w:rsidR="001403EE">
        <w:t>).</w:t>
      </w:r>
    </w:p>
    <w:p w14:paraId="5475EFF6" w14:textId="4B83839D" w:rsidR="00356891" w:rsidRDefault="00356891" w:rsidP="0015101B">
      <w:pPr>
        <w:spacing w:line="360" w:lineRule="auto"/>
        <w:jc w:val="both"/>
      </w:pPr>
    </w:p>
    <w:p w14:paraId="0F5CF04F" w14:textId="7B7BCB1B" w:rsidR="00356891" w:rsidRDefault="00356891" w:rsidP="0015101B">
      <w:pPr>
        <w:spacing w:line="360" w:lineRule="auto"/>
        <w:jc w:val="both"/>
      </w:pPr>
    </w:p>
    <w:p w14:paraId="572BC4CA" w14:textId="45296E7F" w:rsidR="00356891" w:rsidRDefault="00356891" w:rsidP="0015101B">
      <w:pPr>
        <w:spacing w:line="360" w:lineRule="auto"/>
        <w:jc w:val="both"/>
      </w:pPr>
    </w:p>
    <w:p w14:paraId="6D7D6D85" w14:textId="77777777" w:rsidR="00356891" w:rsidRDefault="00356891" w:rsidP="0015101B">
      <w:pPr>
        <w:spacing w:line="360" w:lineRule="auto"/>
        <w:jc w:val="both"/>
      </w:pPr>
    </w:p>
    <w:p w14:paraId="1D306B27" w14:textId="0E8BFD70" w:rsidR="00767656" w:rsidRDefault="00767656" w:rsidP="0015101B">
      <w:pPr>
        <w:spacing w:line="360" w:lineRule="auto"/>
        <w:jc w:val="both"/>
      </w:pPr>
    </w:p>
    <w:p w14:paraId="2B866CBC" w14:textId="0927C3D0" w:rsidR="00767656" w:rsidRDefault="00767656" w:rsidP="001403EE">
      <w:pPr>
        <w:spacing w:line="360" w:lineRule="auto"/>
        <w:jc w:val="center"/>
      </w:pPr>
      <w:r>
        <w:rPr>
          <w:noProof/>
        </w:rPr>
        <w:lastRenderedPageBreak/>
        <w:drawing>
          <wp:inline distT="0" distB="0" distL="0" distR="0" wp14:anchorId="558FA9E6" wp14:editId="4440CDAA">
            <wp:extent cx="4572000" cy="3463032"/>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aman.tif"/>
                    <pic:cNvPicPr/>
                  </pic:nvPicPr>
                  <pic:blipFill>
                    <a:blip r:embed="rId14"/>
                    <a:stretch>
                      <a:fillRect/>
                    </a:stretch>
                  </pic:blipFill>
                  <pic:spPr>
                    <a:xfrm>
                      <a:off x="0" y="0"/>
                      <a:ext cx="4574963" cy="3465276"/>
                    </a:xfrm>
                    <a:prstGeom prst="rect">
                      <a:avLst/>
                    </a:prstGeom>
                  </pic:spPr>
                </pic:pic>
              </a:graphicData>
            </a:graphic>
          </wp:inline>
        </w:drawing>
      </w:r>
    </w:p>
    <w:p w14:paraId="783D0673" w14:textId="582D65B5" w:rsidR="00A56145" w:rsidRDefault="00A56145" w:rsidP="0015101B">
      <w:pPr>
        <w:spacing w:line="360" w:lineRule="auto"/>
        <w:jc w:val="both"/>
      </w:pPr>
    </w:p>
    <w:p w14:paraId="2787E061" w14:textId="35411C6A" w:rsidR="00D11158" w:rsidRPr="00125606" w:rsidRDefault="00A56145" w:rsidP="00D11158">
      <w:pPr>
        <w:widowControl w:val="0"/>
        <w:autoSpaceDE w:val="0"/>
        <w:autoSpaceDN w:val="0"/>
        <w:adjustRightInd w:val="0"/>
        <w:spacing w:line="480" w:lineRule="auto"/>
        <w:rPr>
          <w:bCs/>
        </w:rPr>
      </w:pPr>
      <w:r w:rsidRPr="007C33F7">
        <w:rPr>
          <w:b/>
        </w:rPr>
        <w:t xml:space="preserve">Figure </w:t>
      </w:r>
      <w:r>
        <w:rPr>
          <w:b/>
        </w:rPr>
        <w:t>S7</w:t>
      </w:r>
      <w:r w:rsidRPr="007C33F7">
        <w:rPr>
          <w:b/>
        </w:rPr>
        <w:t>.</w:t>
      </w:r>
      <w:r>
        <w:rPr>
          <w:b/>
        </w:rPr>
        <w:t xml:space="preserve"> Raman point spectra of </w:t>
      </w:r>
      <w:r w:rsidR="005128ED">
        <w:rPr>
          <w:b/>
        </w:rPr>
        <w:t>filament in the</w:t>
      </w:r>
      <w:r>
        <w:rPr>
          <w:b/>
        </w:rPr>
        <w:t xml:space="preserve"> Mink Mountain </w:t>
      </w:r>
      <w:r w:rsidR="005128ED">
        <w:rPr>
          <w:b/>
        </w:rPr>
        <w:t xml:space="preserve">locality </w:t>
      </w:r>
      <w:r w:rsidR="000F6DB8">
        <w:rPr>
          <w:b/>
        </w:rPr>
        <w:t xml:space="preserve">sample </w:t>
      </w:r>
      <w:r>
        <w:rPr>
          <w:b/>
        </w:rPr>
        <w:t xml:space="preserve">adjacent to the </w:t>
      </w:r>
      <w:r w:rsidR="000F6DB8">
        <w:rPr>
          <w:b/>
        </w:rPr>
        <w:t>filaments</w:t>
      </w:r>
      <w:r>
        <w:rPr>
          <w:b/>
        </w:rPr>
        <w:t xml:space="preserve"> sampled for PXCT analysis. </w:t>
      </w:r>
      <w:r w:rsidR="00D11158">
        <w:rPr>
          <w:bCs/>
        </w:rPr>
        <w:t>The bands (227, 247, 294 412, 499, 612 and 1319 cm-</w:t>
      </w:r>
      <w:r w:rsidR="00D11158" w:rsidRPr="00F86FE5">
        <w:rPr>
          <w:bCs/>
          <w:vertAlign w:val="superscript"/>
        </w:rPr>
        <w:t>1</w:t>
      </w:r>
      <w:r w:rsidR="00D11158">
        <w:rPr>
          <w:bCs/>
        </w:rPr>
        <w:t>) are characteristic of hematite and quartz is identified by the band at 465 cm-</w:t>
      </w:r>
      <w:r w:rsidR="00D11158" w:rsidRPr="00F86FE5">
        <w:rPr>
          <w:bCs/>
          <w:vertAlign w:val="superscript"/>
        </w:rPr>
        <w:t>1</w:t>
      </w:r>
      <w:r w:rsidR="00D11158">
        <w:rPr>
          <w:bCs/>
        </w:rPr>
        <w:t>.  The kerogen D band is not visible due to overlap with the hematite 2LO band at 1319 cm-</w:t>
      </w:r>
      <w:r w:rsidR="00D11158" w:rsidRPr="00F86FE5">
        <w:rPr>
          <w:bCs/>
          <w:vertAlign w:val="superscript"/>
        </w:rPr>
        <w:t>1</w:t>
      </w:r>
      <w:r w:rsidR="00D11158">
        <w:rPr>
          <w:bCs/>
        </w:rPr>
        <w:t>, but the G band can be seen at</w:t>
      </w:r>
      <w:r w:rsidR="00D11158" w:rsidRPr="00F86FE5">
        <w:rPr>
          <w:bCs/>
        </w:rPr>
        <w:t xml:space="preserve"> </w:t>
      </w:r>
      <w:r w:rsidR="00D11158">
        <w:rPr>
          <w:bCs/>
        </w:rPr>
        <w:t>1542 cm-</w:t>
      </w:r>
      <w:r w:rsidR="00D11158" w:rsidRPr="00F86FE5">
        <w:rPr>
          <w:bCs/>
          <w:vertAlign w:val="superscript"/>
        </w:rPr>
        <w:t>1</w:t>
      </w:r>
      <w:r w:rsidR="00D11158">
        <w:rPr>
          <w:bCs/>
        </w:rPr>
        <w:t>. Bands of maghemite and magnetite are not observed</w:t>
      </w:r>
      <w:r w:rsidR="001403EE">
        <w:rPr>
          <w:bCs/>
        </w:rPr>
        <w:t xml:space="preserve"> (35-37)</w:t>
      </w:r>
      <w:r w:rsidR="00D11158">
        <w:rPr>
          <w:bCs/>
        </w:rPr>
        <w:t xml:space="preserve">. </w:t>
      </w:r>
    </w:p>
    <w:p w14:paraId="60A3BB60" w14:textId="7FDF698B" w:rsidR="00A56145" w:rsidRDefault="00A56145" w:rsidP="0015101B">
      <w:pPr>
        <w:spacing w:line="360" w:lineRule="auto"/>
        <w:jc w:val="both"/>
        <w:rPr>
          <w:bCs/>
        </w:rPr>
      </w:pPr>
    </w:p>
    <w:p w14:paraId="38E0FECB" w14:textId="2A9B90FB" w:rsidR="00356891" w:rsidRDefault="00356891" w:rsidP="0015101B">
      <w:pPr>
        <w:spacing w:line="360" w:lineRule="auto"/>
        <w:jc w:val="both"/>
        <w:rPr>
          <w:bCs/>
        </w:rPr>
      </w:pPr>
    </w:p>
    <w:p w14:paraId="2D15C1DB" w14:textId="36BAABC7" w:rsidR="00356891" w:rsidRDefault="00356891" w:rsidP="0015101B">
      <w:pPr>
        <w:spacing w:line="360" w:lineRule="auto"/>
        <w:jc w:val="both"/>
        <w:rPr>
          <w:bCs/>
        </w:rPr>
      </w:pPr>
    </w:p>
    <w:p w14:paraId="5C952822" w14:textId="77777777" w:rsidR="00356891" w:rsidRPr="00A56145" w:rsidRDefault="00356891" w:rsidP="0015101B">
      <w:pPr>
        <w:spacing w:line="360" w:lineRule="auto"/>
        <w:jc w:val="both"/>
        <w:rPr>
          <w:bCs/>
        </w:rPr>
      </w:pPr>
    </w:p>
    <w:p w14:paraId="5A43F8F4" w14:textId="77777777" w:rsidR="00814960" w:rsidRPr="007C33F7" w:rsidRDefault="00814960" w:rsidP="00DF10B4">
      <w:pPr>
        <w:spacing w:line="480" w:lineRule="auto"/>
        <w:jc w:val="both"/>
      </w:pPr>
    </w:p>
    <w:p w14:paraId="7CB2980E" w14:textId="3F025742" w:rsidR="001A2A21" w:rsidRPr="007C33F7" w:rsidRDefault="00486F2E" w:rsidP="008C7294">
      <w:pPr>
        <w:spacing w:line="276" w:lineRule="auto"/>
        <w:jc w:val="center"/>
      </w:pPr>
      <w:r>
        <w:rPr>
          <w:noProof/>
        </w:rPr>
        <w:lastRenderedPageBreak/>
        <w:drawing>
          <wp:inline distT="0" distB="0" distL="0" distR="0" wp14:anchorId="57DA5E0F" wp14:editId="1DF0AC08">
            <wp:extent cx="6188710" cy="2090420"/>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ad_damage_2.jpg"/>
                    <pic:cNvPicPr/>
                  </pic:nvPicPr>
                  <pic:blipFill>
                    <a:blip r:embed="rId15"/>
                    <a:stretch>
                      <a:fillRect/>
                    </a:stretch>
                  </pic:blipFill>
                  <pic:spPr>
                    <a:xfrm>
                      <a:off x="0" y="0"/>
                      <a:ext cx="6188710" cy="2090420"/>
                    </a:xfrm>
                    <a:prstGeom prst="rect">
                      <a:avLst/>
                    </a:prstGeom>
                  </pic:spPr>
                </pic:pic>
              </a:graphicData>
            </a:graphic>
          </wp:inline>
        </w:drawing>
      </w:r>
    </w:p>
    <w:p w14:paraId="6A80551B" w14:textId="47205A42" w:rsidR="001A2A21" w:rsidRDefault="001A2A21" w:rsidP="008C7294">
      <w:pPr>
        <w:spacing w:line="360" w:lineRule="auto"/>
        <w:jc w:val="both"/>
      </w:pPr>
      <w:r w:rsidRPr="007C33F7">
        <w:rPr>
          <w:b/>
        </w:rPr>
        <w:t xml:space="preserve">Figure </w:t>
      </w:r>
      <w:r w:rsidR="0044002F">
        <w:rPr>
          <w:b/>
        </w:rPr>
        <w:t>S</w:t>
      </w:r>
      <w:r w:rsidR="0051434C">
        <w:rPr>
          <w:b/>
        </w:rPr>
        <w:t>8</w:t>
      </w:r>
      <w:r w:rsidRPr="007C33F7">
        <w:rPr>
          <w:b/>
        </w:rPr>
        <w:t xml:space="preserve">. Profile of the sample </w:t>
      </w:r>
      <w:r w:rsidR="00331252">
        <w:rPr>
          <w:b/>
        </w:rPr>
        <w:t xml:space="preserve">of Mink Mountain </w:t>
      </w:r>
      <w:r w:rsidRPr="007C33F7">
        <w:rPr>
          <w:b/>
        </w:rPr>
        <w:t>after the vertical</w:t>
      </w:r>
      <w:r w:rsidR="007D5901" w:rsidRPr="007C33F7">
        <w:rPr>
          <w:b/>
        </w:rPr>
        <w:t xml:space="preserve"> mass fluctuations alignment</w:t>
      </w:r>
      <w:r w:rsidR="001E48AF">
        <w:rPr>
          <w:b/>
        </w:rPr>
        <w:t xml:space="preserve"> </w:t>
      </w:r>
      <w:r w:rsidR="000F6B3C">
        <w:rPr>
          <w:b/>
        </w:rPr>
        <w:fldChar w:fldCharType="begin" w:fldLock="1"/>
      </w:r>
      <w:r w:rsidR="00E14066">
        <w:rPr>
          <w:b/>
        </w:rPr>
        <w:instrText>ADDIN CSL_CITATION {"citationItems":[{"id":"ITEM-1","itemData":{"DOI":"10.1364/OE.19.021345","ISBN":"1094-4087","ISSN":"1094-4087","PMID":"22108985","abstract":"Coherent diffractive imaging provides accurate phase projections that can be tomographically combined to yield detailed quantitative 3D reconstructions with a resolution that is not limited by imaging optics. We present robust algorithms for post-processing and alignment of these tomographic phase projections. A simple method to remove undesired constant and linear phase terms on the reconstructions is given. Also, we provide an algorithm for automatic alignment of projections that has good performance even for samples with no fiducial markers. Currently applied to phase projections, this alignment algorithm has proven to be robust and should also be useful for lens-based tomography techniques that pursue nanoscale 3D imaging. Lastly, we provide a method for tomographic reconstruction that works on phase projections that are known modulo 2π, such that the phase unwrapping step is avoided. We demonstrate the performance of these algorithms by 3D imaging of bacteria population in legume root-nodule cells.","author":[{"dropping-particle":"","family":"Guizar-Sicairos","given":"Manuel","non-dropping-particle":"","parse-names":false,"suffix":""},{"dropping-particle":"","family":"Diaz","given":"Ana","non-dropping-particle":"","parse-names":false,"suffix":""},{"dropping-particle":"","family":"Holler","given":"Mirko","non-dropping-particle":"","parse-names":false,"suffix":""},{"dropping-particle":"","family":"Lucas","given":"Miriam S.","non-dropping-particle":"","parse-names":false,"suffix":""},{"dropping-particle":"","family":"Menzel","given":"Andreas","non-dropping-particle":"","parse-names":false,"suffix":""},{"dropping-particle":"","family":"Wepf","given":"Roger a.","non-dropping-particle":"","parse-names":false,"suffix":""},{"dropping-particle":"","family":"Bunk","given":"Oliver","non-dropping-particle":"","parse-names":false,"suffix":""}],"container-title":"Optics Express","id":"ITEM-1","issue":"22","issued":{"date-parts":[["2011"]]},"page":"21345","title":"Phase tomography from x-ray coherent diffractive imaging projections","type":"article-journal","volume":"19"},"uris":["http://www.mendeley.com/documents/?uuid=d1d4b079-a118-4043-85a7-b3f4083db6e1"]}],"mendeley":{"formattedCitation":"(2)","plainTextFormattedCitation":"(2)","previouslyFormattedCitation":"(45)"},"properties":{"noteIndex":0},"schema":"https://github.com/citation-style-language/schema/raw/master/csl-citation.json"}</w:instrText>
      </w:r>
      <w:r w:rsidR="000F6B3C">
        <w:rPr>
          <w:b/>
        </w:rPr>
        <w:fldChar w:fldCharType="separate"/>
      </w:r>
      <w:r w:rsidR="00E14066" w:rsidRPr="00E14066">
        <w:rPr>
          <w:noProof/>
        </w:rPr>
        <w:t>(2)</w:t>
      </w:r>
      <w:r w:rsidR="000F6B3C">
        <w:rPr>
          <w:b/>
        </w:rPr>
        <w:fldChar w:fldCharType="end"/>
      </w:r>
      <w:r w:rsidRPr="007C33F7">
        <w:rPr>
          <w:b/>
        </w:rPr>
        <w:t xml:space="preserve">. </w:t>
      </w:r>
      <w:r w:rsidRPr="007C33F7">
        <w:t>The vertical</w:t>
      </w:r>
      <w:r w:rsidR="00155CE7" w:rsidRPr="007C33F7">
        <w:t xml:space="preserve"> sample</w:t>
      </w:r>
      <w:r w:rsidRPr="007C33F7">
        <w:t xml:space="preserve"> </w:t>
      </w:r>
      <w:r w:rsidR="00155CE7" w:rsidRPr="007C33F7">
        <w:t xml:space="preserve">mass </w:t>
      </w:r>
      <w:r w:rsidRPr="007C33F7">
        <w:t xml:space="preserve">profile </w:t>
      </w:r>
      <w:r w:rsidR="005C62E4" w:rsidRPr="007C33F7">
        <w:t>is constant</w:t>
      </w:r>
      <w:r w:rsidRPr="007C33F7">
        <w:t xml:space="preserve"> along the 1100 projections</w:t>
      </w:r>
      <w:r w:rsidR="00493760" w:rsidRPr="007C33F7">
        <w:t xml:space="preserve">. </w:t>
      </w:r>
      <w:r w:rsidR="00DE6739" w:rsidRPr="007C33F7">
        <w:t>Radiation damage would result</w:t>
      </w:r>
      <w:r w:rsidR="00FE06F3" w:rsidRPr="007C33F7">
        <w:t xml:space="preserve"> in </w:t>
      </w:r>
      <w:r w:rsidR="00DF2828" w:rsidRPr="007C33F7">
        <w:t xml:space="preserve">a </w:t>
      </w:r>
      <w:r w:rsidR="00FE06F3" w:rsidRPr="007C33F7">
        <w:t>modifi</w:t>
      </w:r>
      <w:r w:rsidR="00DF2828" w:rsidRPr="007C33F7">
        <w:t xml:space="preserve">cation of </w:t>
      </w:r>
      <w:r w:rsidR="00191F39" w:rsidRPr="007C33F7">
        <w:t xml:space="preserve">this </w:t>
      </w:r>
      <w:r w:rsidR="00FE06F3" w:rsidRPr="007C33F7">
        <w:t>sample mass</w:t>
      </w:r>
      <w:r w:rsidR="00191F39" w:rsidRPr="007C33F7">
        <w:t xml:space="preserve"> vertical profile, which is</w:t>
      </w:r>
      <w:r w:rsidR="00155CE7" w:rsidRPr="007C33F7">
        <w:t xml:space="preserve"> not observed</w:t>
      </w:r>
      <w:r w:rsidR="00DF2828" w:rsidRPr="007C33F7">
        <w:t xml:space="preserve"> here</w:t>
      </w:r>
      <w:r w:rsidR="00155CE7" w:rsidRPr="007C33F7">
        <w:t xml:space="preserve">. </w:t>
      </w:r>
    </w:p>
    <w:p w14:paraId="462E8D2D" w14:textId="02EABF35" w:rsidR="00356891" w:rsidRDefault="00356891" w:rsidP="008C7294">
      <w:pPr>
        <w:spacing w:line="360" w:lineRule="auto"/>
        <w:jc w:val="both"/>
      </w:pPr>
    </w:p>
    <w:p w14:paraId="02B60F27" w14:textId="1D6FF5CF" w:rsidR="00356891" w:rsidRDefault="00356891" w:rsidP="008C7294">
      <w:pPr>
        <w:spacing w:line="360" w:lineRule="auto"/>
        <w:jc w:val="both"/>
      </w:pPr>
    </w:p>
    <w:p w14:paraId="6B35B7DF" w14:textId="77777777" w:rsidR="00356891" w:rsidRDefault="00356891" w:rsidP="008C7294">
      <w:pPr>
        <w:spacing w:line="360" w:lineRule="auto"/>
        <w:jc w:val="both"/>
      </w:pPr>
    </w:p>
    <w:p w14:paraId="06388F39" w14:textId="77777777" w:rsidR="00D7509F" w:rsidRDefault="00D7509F" w:rsidP="008C7294">
      <w:pPr>
        <w:spacing w:line="360" w:lineRule="auto"/>
        <w:jc w:val="both"/>
      </w:pPr>
    </w:p>
    <w:p w14:paraId="3E6A0F58" w14:textId="77777777" w:rsidR="00B741BA" w:rsidRPr="007C33F7" w:rsidRDefault="00B741BA" w:rsidP="00B741BA">
      <w:pPr>
        <w:spacing w:line="480" w:lineRule="auto"/>
      </w:pPr>
      <w:r w:rsidRPr="00925DB6">
        <w:rPr>
          <w:noProof/>
          <w:lang w:val="de-CH" w:eastAsia="de-CH"/>
        </w:rPr>
        <w:lastRenderedPageBreak/>
        <w:drawing>
          <wp:inline distT="0" distB="0" distL="0" distR="0" wp14:anchorId="4F922B68" wp14:editId="3598119E">
            <wp:extent cx="6177280" cy="4944110"/>
            <wp:effectExtent l="0" t="0" r="0" b="0"/>
            <wp:docPr id="5" name="Picture 13" descr="A picture containing groun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77280" cy="4944110"/>
                    </a:xfrm>
                    <a:prstGeom prst="rect">
                      <a:avLst/>
                    </a:prstGeom>
                    <a:noFill/>
                    <a:ln>
                      <a:noFill/>
                    </a:ln>
                  </pic:spPr>
                </pic:pic>
              </a:graphicData>
            </a:graphic>
          </wp:inline>
        </w:drawing>
      </w:r>
    </w:p>
    <w:p w14:paraId="05DB77DE" w14:textId="339A737F" w:rsidR="00B741BA" w:rsidRDefault="00B741BA" w:rsidP="00B741BA">
      <w:pPr>
        <w:spacing w:line="360" w:lineRule="auto"/>
        <w:jc w:val="both"/>
      </w:pPr>
      <w:r w:rsidRPr="007C33F7">
        <w:rPr>
          <w:b/>
        </w:rPr>
        <w:t xml:space="preserve">Figure </w:t>
      </w:r>
      <w:r>
        <w:rPr>
          <w:b/>
        </w:rPr>
        <w:t>S</w:t>
      </w:r>
      <w:r w:rsidR="0051434C">
        <w:rPr>
          <w:b/>
        </w:rPr>
        <w:t>9</w:t>
      </w:r>
      <w:r w:rsidRPr="007C33F7">
        <w:rPr>
          <w:b/>
        </w:rPr>
        <w:t>. Petrographic characterisation and sample selection</w:t>
      </w:r>
      <w:r>
        <w:rPr>
          <w:b/>
        </w:rPr>
        <w:t xml:space="preserve"> (Mink Mountain)</w:t>
      </w:r>
      <w:r w:rsidRPr="007C33F7">
        <w:rPr>
          <w:b/>
        </w:rPr>
        <w:t xml:space="preserve"> from within the limb of a </w:t>
      </w:r>
      <w:proofErr w:type="spellStart"/>
      <w:r w:rsidRPr="007C33F7">
        <w:rPr>
          <w:b/>
        </w:rPr>
        <w:t>pseudocolumnar</w:t>
      </w:r>
      <w:proofErr w:type="spellEnd"/>
      <w:r w:rsidRPr="007C33F7">
        <w:rPr>
          <w:b/>
        </w:rPr>
        <w:t xml:space="preserve"> stromatolite</w:t>
      </w:r>
      <w:r w:rsidRPr="007C33F7">
        <w:t xml:space="preserve">. </w:t>
      </w:r>
      <w:r w:rsidRPr="007C33F7">
        <w:rPr>
          <w:b/>
        </w:rPr>
        <w:t>a,</w:t>
      </w:r>
      <w:r w:rsidRPr="007C33F7">
        <w:t xml:space="preserve"> Macro-scale structure in thin section, comprising irregularly spaced stromatolitic columnar structures separated by troughs in which spherical oolites accumulate. Red arrows indicate microfossil-rich zones. The area marked with a white arrow is magnified in </w:t>
      </w:r>
      <w:proofErr w:type="spellStart"/>
      <w:proofErr w:type="gramStart"/>
      <w:r w:rsidRPr="007C33F7">
        <w:rPr>
          <w:b/>
        </w:rPr>
        <w:t>b,c</w:t>
      </w:r>
      <w:proofErr w:type="spellEnd"/>
      <w:proofErr w:type="gramEnd"/>
      <w:r w:rsidRPr="007C33F7">
        <w:t xml:space="preserve"> and indicates the location from where the studied sample was selected. </w:t>
      </w:r>
      <w:r w:rsidRPr="007C33F7">
        <w:rPr>
          <w:b/>
        </w:rPr>
        <w:t>b</w:t>
      </w:r>
      <w:r w:rsidRPr="007C33F7">
        <w:t xml:space="preserve"> Microfossil-rich region from which a </w:t>
      </w:r>
      <w:r>
        <w:t>pillar</w:t>
      </w:r>
      <w:r w:rsidRPr="007C33F7">
        <w:t xml:space="preserve"> was extracted for analysis by PXCT. </w:t>
      </w:r>
      <w:r w:rsidRPr="007C33F7">
        <w:rPr>
          <w:b/>
        </w:rPr>
        <w:t xml:space="preserve">c, </w:t>
      </w:r>
      <w:r w:rsidRPr="007C33F7">
        <w:t xml:space="preserve">Photomicrographs showing the filamentous </w:t>
      </w:r>
      <w:r w:rsidRPr="007C33F7">
        <w:rPr>
          <w:i/>
        </w:rPr>
        <w:t>Gunflintia sp.</w:t>
      </w:r>
      <w:r w:rsidRPr="007C33F7">
        <w:t xml:space="preserve"> </w:t>
      </w:r>
      <w:proofErr w:type="spellStart"/>
      <w:r w:rsidRPr="007C33F7">
        <w:t>Barghoorn</w:t>
      </w:r>
      <w:proofErr w:type="spellEnd"/>
      <w:r w:rsidRPr="007C33F7">
        <w:t xml:space="preserve"> microfossils (arrowed) studied herein by PXCT (see Fig. 1).</w:t>
      </w:r>
    </w:p>
    <w:p w14:paraId="47283E4D" w14:textId="6DEAEC0F" w:rsidR="00181B8A" w:rsidRDefault="00181B8A" w:rsidP="00B741BA">
      <w:pPr>
        <w:spacing w:line="360" w:lineRule="auto"/>
        <w:jc w:val="both"/>
      </w:pPr>
    </w:p>
    <w:p w14:paraId="686EE9D1" w14:textId="66A61C94" w:rsidR="00181B8A" w:rsidRPr="007C33F7" w:rsidRDefault="00181B8A" w:rsidP="00B741BA">
      <w:pPr>
        <w:spacing w:line="360" w:lineRule="auto"/>
        <w:jc w:val="both"/>
      </w:pPr>
    </w:p>
    <w:p w14:paraId="10D1099A" w14:textId="77777777" w:rsidR="00B741BA" w:rsidRPr="007C33F7" w:rsidRDefault="00B741BA" w:rsidP="008C7294">
      <w:pPr>
        <w:spacing w:line="360" w:lineRule="auto"/>
        <w:jc w:val="both"/>
      </w:pPr>
    </w:p>
    <w:p w14:paraId="584DEF1C" w14:textId="1044B3EA" w:rsidR="005C62E4" w:rsidRDefault="005C62E4" w:rsidP="00F86FE5">
      <w:pPr>
        <w:widowControl w:val="0"/>
        <w:autoSpaceDE w:val="0"/>
        <w:autoSpaceDN w:val="0"/>
        <w:adjustRightInd w:val="0"/>
        <w:spacing w:line="276" w:lineRule="auto"/>
        <w:rPr>
          <w:b/>
        </w:rPr>
      </w:pPr>
    </w:p>
    <w:p w14:paraId="0E614FB2" w14:textId="67ED5AE2" w:rsidR="00614D82" w:rsidRDefault="00614D82" w:rsidP="007C300A">
      <w:pPr>
        <w:widowControl w:val="0"/>
        <w:autoSpaceDE w:val="0"/>
        <w:autoSpaceDN w:val="0"/>
        <w:adjustRightInd w:val="0"/>
        <w:spacing w:line="480" w:lineRule="auto"/>
        <w:rPr>
          <w:b/>
        </w:rPr>
      </w:pPr>
    </w:p>
    <w:p w14:paraId="17C4831F" w14:textId="68E6E8C4" w:rsidR="00614D82" w:rsidRDefault="00614D82" w:rsidP="007C300A">
      <w:pPr>
        <w:widowControl w:val="0"/>
        <w:autoSpaceDE w:val="0"/>
        <w:autoSpaceDN w:val="0"/>
        <w:adjustRightInd w:val="0"/>
        <w:spacing w:line="480" w:lineRule="auto"/>
        <w:rPr>
          <w:b/>
        </w:rPr>
      </w:pPr>
    </w:p>
    <w:p w14:paraId="7D7CA35B" w14:textId="3193D970" w:rsidR="00614D82" w:rsidRDefault="00614D82" w:rsidP="007C300A">
      <w:pPr>
        <w:widowControl w:val="0"/>
        <w:autoSpaceDE w:val="0"/>
        <w:autoSpaceDN w:val="0"/>
        <w:adjustRightInd w:val="0"/>
        <w:spacing w:line="480" w:lineRule="auto"/>
        <w:rPr>
          <w:b/>
        </w:rPr>
      </w:pPr>
    </w:p>
    <w:p w14:paraId="091D2945" w14:textId="1A0DAEBC" w:rsidR="00614D82" w:rsidRPr="00121CB3" w:rsidRDefault="00614D82" w:rsidP="007C300A">
      <w:pPr>
        <w:widowControl w:val="0"/>
        <w:autoSpaceDE w:val="0"/>
        <w:autoSpaceDN w:val="0"/>
        <w:adjustRightInd w:val="0"/>
        <w:spacing w:line="480" w:lineRule="auto"/>
        <w:rPr>
          <w:b/>
          <w:sz w:val="28"/>
          <w:szCs w:val="28"/>
        </w:rPr>
      </w:pPr>
      <w:r w:rsidRPr="00121CB3">
        <w:rPr>
          <w:b/>
          <w:sz w:val="28"/>
          <w:szCs w:val="28"/>
        </w:rPr>
        <w:lastRenderedPageBreak/>
        <w:t>Supplementary Videos</w:t>
      </w:r>
    </w:p>
    <w:p w14:paraId="19F532FF" w14:textId="77777777" w:rsidR="00121CB3" w:rsidRDefault="00121CB3" w:rsidP="007C300A">
      <w:pPr>
        <w:widowControl w:val="0"/>
        <w:autoSpaceDE w:val="0"/>
        <w:autoSpaceDN w:val="0"/>
        <w:adjustRightInd w:val="0"/>
        <w:spacing w:line="480" w:lineRule="auto"/>
        <w:rPr>
          <w:b/>
        </w:rPr>
      </w:pPr>
    </w:p>
    <w:p w14:paraId="322113A5" w14:textId="52AF512E" w:rsidR="00614D82" w:rsidRDefault="00614D82" w:rsidP="007C300A">
      <w:pPr>
        <w:widowControl w:val="0"/>
        <w:autoSpaceDE w:val="0"/>
        <w:autoSpaceDN w:val="0"/>
        <w:adjustRightInd w:val="0"/>
        <w:spacing w:line="480" w:lineRule="auto"/>
        <w:rPr>
          <w:bCs/>
        </w:rPr>
      </w:pPr>
      <w:r>
        <w:rPr>
          <w:b/>
        </w:rPr>
        <w:t xml:space="preserve">Video S1. Detailed view of Mink Mountain specimens. </w:t>
      </w:r>
      <w:r>
        <w:rPr>
          <w:bCs/>
        </w:rPr>
        <w:t xml:space="preserve">Overview of </w:t>
      </w:r>
      <w:r w:rsidR="00121CB3">
        <w:rPr>
          <w:bCs/>
        </w:rPr>
        <w:t xml:space="preserve">sample volume, </w:t>
      </w:r>
      <w:r>
        <w:rPr>
          <w:bCs/>
        </w:rPr>
        <w:t>tomographic slices and 3D rendering of the microfossils immersed in the rock. The kerogenous material (</w:t>
      </w:r>
      <w:r w:rsidR="00121CB3">
        <w:rPr>
          <w:bCs/>
        </w:rPr>
        <w:t xml:space="preserve">rendered in </w:t>
      </w:r>
      <w:r>
        <w:rPr>
          <w:bCs/>
        </w:rPr>
        <w:t>green) has an irregular aspect, with inner fractures (</w:t>
      </w:r>
      <w:r w:rsidR="00121CB3">
        <w:rPr>
          <w:bCs/>
        </w:rPr>
        <w:t xml:space="preserve">rendered in </w:t>
      </w:r>
      <w:r>
        <w:rPr>
          <w:bCs/>
        </w:rPr>
        <w:t xml:space="preserve">blue) from its geochemical maturation. </w:t>
      </w:r>
      <w:r w:rsidR="00121CB3">
        <w:rPr>
          <w:bCs/>
        </w:rPr>
        <w:t xml:space="preserve">The maghemite crystals (rendered in orange) have anhedral and euhedral morphologies, some displaying cubic and octahedral morphologies. </w:t>
      </w:r>
    </w:p>
    <w:p w14:paraId="2FDB5B99" w14:textId="77777777" w:rsidR="00614D82" w:rsidRPr="00614D82" w:rsidRDefault="00614D82" w:rsidP="007C300A">
      <w:pPr>
        <w:widowControl w:val="0"/>
        <w:autoSpaceDE w:val="0"/>
        <w:autoSpaceDN w:val="0"/>
        <w:adjustRightInd w:val="0"/>
        <w:spacing w:line="480" w:lineRule="auto"/>
        <w:rPr>
          <w:bCs/>
        </w:rPr>
      </w:pPr>
    </w:p>
    <w:p w14:paraId="42381DD7" w14:textId="06DBC89F" w:rsidR="00467B60" w:rsidRPr="00356891" w:rsidRDefault="00614D82" w:rsidP="007C300A">
      <w:pPr>
        <w:widowControl w:val="0"/>
        <w:autoSpaceDE w:val="0"/>
        <w:autoSpaceDN w:val="0"/>
        <w:adjustRightInd w:val="0"/>
        <w:spacing w:line="480" w:lineRule="auto"/>
        <w:rPr>
          <w:bCs/>
        </w:rPr>
      </w:pPr>
      <w:r>
        <w:rPr>
          <w:b/>
        </w:rPr>
        <w:t>Video S2. Detailed view of Schreiber beach specimens</w:t>
      </w:r>
      <w:r w:rsidR="00121CB3" w:rsidRPr="00121CB3">
        <w:rPr>
          <w:bCs/>
        </w:rPr>
        <w:t xml:space="preserve">. Overview of the tomographic slices </w:t>
      </w:r>
      <w:r w:rsidR="00121CB3">
        <w:rPr>
          <w:bCs/>
        </w:rPr>
        <w:t xml:space="preserve">showing different morphologies within the sample volume and 3D rendering of the microfossils immersed in the rock. All the microfossils are composed of only kerogenous material outlining thin and discontinuous cell walls. </w:t>
      </w:r>
    </w:p>
    <w:p w14:paraId="40DADA24" w14:textId="77777777" w:rsidR="00EE5515" w:rsidRPr="007C33F7" w:rsidRDefault="00EE5515" w:rsidP="007C300A">
      <w:pPr>
        <w:widowControl w:val="0"/>
        <w:autoSpaceDE w:val="0"/>
        <w:autoSpaceDN w:val="0"/>
        <w:adjustRightInd w:val="0"/>
        <w:spacing w:line="480" w:lineRule="auto"/>
        <w:rPr>
          <w:b/>
        </w:rPr>
      </w:pPr>
    </w:p>
    <w:p w14:paraId="6C00C081" w14:textId="6EE400C2" w:rsidR="00D7509F" w:rsidRPr="00356891" w:rsidRDefault="0044002F" w:rsidP="007C300A">
      <w:pPr>
        <w:widowControl w:val="0"/>
        <w:autoSpaceDE w:val="0"/>
        <w:autoSpaceDN w:val="0"/>
        <w:adjustRightInd w:val="0"/>
        <w:spacing w:line="480" w:lineRule="auto"/>
        <w:rPr>
          <w:b/>
          <w:sz w:val="28"/>
          <w:szCs w:val="28"/>
        </w:rPr>
      </w:pPr>
      <w:r w:rsidRPr="00356891">
        <w:rPr>
          <w:b/>
          <w:sz w:val="28"/>
          <w:szCs w:val="28"/>
        </w:rPr>
        <w:t>S</w:t>
      </w:r>
      <w:r w:rsidR="00E173E7" w:rsidRPr="00356891">
        <w:rPr>
          <w:b/>
          <w:sz w:val="28"/>
          <w:szCs w:val="28"/>
        </w:rPr>
        <w:t>upplementary</w:t>
      </w:r>
      <w:r w:rsidR="00B71817" w:rsidRPr="00356891">
        <w:rPr>
          <w:b/>
          <w:sz w:val="28"/>
          <w:szCs w:val="28"/>
        </w:rPr>
        <w:t xml:space="preserve"> </w:t>
      </w:r>
      <w:r w:rsidR="00D266FF" w:rsidRPr="00356891">
        <w:rPr>
          <w:b/>
          <w:sz w:val="28"/>
          <w:szCs w:val="28"/>
        </w:rPr>
        <w:t>References</w:t>
      </w:r>
    </w:p>
    <w:p w14:paraId="7B90DCEF" w14:textId="77777777" w:rsidR="00356891" w:rsidRPr="004D0F51" w:rsidRDefault="00356891" w:rsidP="00356891">
      <w:pPr>
        <w:widowControl w:val="0"/>
        <w:autoSpaceDE w:val="0"/>
        <w:autoSpaceDN w:val="0"/>
        <w:adjustRightInd w:val="0"/>
        <w:spacing w:line="360" w:lineRule="auto"/>
        <w:ind w:left="640" w:hanging="640"/>
        <w:rPr>
          <w:noProof/>
        </w:rPr>
      </w:pPr>
      <w:r w:rsidRPr="004D0F51">
        <w:rPr>
          <w:noProof/>
        </w:rPr>
        <w:t>51.</w:t>
      </w:r>
      <w:r w:rsidRPr="004D0F51">
        <w:rPr>
          <w:noProof/>
        </w:rPr>
        <w:tab/>
        <w:t xml:space="preserve">Maxbauer, D. P., Feinberg, J. M. &amp; Fox, D. L. MAX UnMix: A web application for unmixing magnetic coercivity distributions. </w:t>
      </w:r>
      <w:r w:rsidRPr="004D0F51">
        <w:rPr>
          <w:i/>
          <w:iCs/>
          <w:noProof/>
        </w:rPr>
        <w:t>Computers and Geosciences</w:t>
      </w:r>
      <w:r w:rsidRPr="004D0F51">
        <w:rPr>
          <w:noProof/>
        </w:rPr>
        <w:t xml:space="preserve"> </w:t>
      </w:r>
      <w:r w:rsidRPr="004D0F51">
        <w:rPr>
          <w:b/>
          <w:bCs/>
          <w:noProof/>
        </w:rPr>
        <w:t>95</w:t>
      </w:r>
      <w:r w:rsidRPr="004D0F51">
        <w:rPr>
          <w:noProof/>
        </w:rPr>
        <w:t>, 140–145 (2016).</w:t>
      </w:r>
    </w:p>
    <w:p w14:paraId="7F78B262" w14:textId="77777777" w:rsidR="00356891" w:rsidRPr="004D0F51" w:rsidRDefault="00356891" w:rsidP="00356891">
      <w:pPr>
        <w:widowControl w:val="0"/>
        <w:autoSpaceDE w:val="0"/>
        <w:autoSpaceDN w:val="0"/>
        <w:adjustRightInd w:val="0"/>
        <w:spacing w:line="360" w:lineRule="auto"/>
        <w:ind w:left="640" w:hanging="640"/>
        <w:rPr>
          <w:noProof/>
        </w:rPr>
      </w:pPr>
      <w:r w:rsidRPr="004D0F51">
        <w:rPr>
          <w:noProof/>
        </w:rPr>
        <w:t>52.</w:t>
      </w:r>
      <w:r w:rsidRPr="004D0F51">
        <w:rPr>
          <w:noProof/>
        </w:rPr>
        <w:tab/>
        <w:t xml:space="preserve">Roberts, A. P., Pike, C. R. &amp; Verosub, K. L. First-order reversal curve diagrams: A new tool for characterizing the magnetic properties of natural samples. </w:t>
      </w:r>
      <w:r w:rsidRPr="004D0F51">
        <w:rPr>
          <w:i/>
          <w:iCs/>
          <w:noProof/>
        </w:rPr>
        <w:t>Journal of Geophysical Research: Solid Earth</w:t>
      </w:r>
      <w:r w:rsidRPr="004D0F51">
        <w:rPr>
          <w:noProof/>
        </w:rPr>
        <w:t xml:space="preserve"> </w:t>
      </w:r>
      <w:r w:rsidRPr="004D0F51">
        <w:rPr>
          <w:b/>
          <w:bCs/>
          <w:noProof/>
        </w:rPr>
        <w:t>105</w:t>
      </w:r>
      <w:r w:rsidRPr="004D0F51">
        <w:rPr>
          <w:noProof/>
        </w:rPr>
        <w:t>, 28461–28475 (2000).</w:t>
      </w:r>
    </w:p>
    <w:p w14:paraId="546059A7" w14:textId="77777777" w:rsidR="00356891" w:rsidRPr="004D0F51" w:rsidRDefault="00356891" w:rsidP="00356891">
      <w:pPr>
        <w:widowControl w:val="0"/>
        <w:autoSpaceDE w:val="0"/>
        <w:autoSpaceDN w:val="0"/>
        <w:adjustRightInd w:val="0"/>
        <w:spacing w:line="360" w:lineRule="auto"/>
        <w:ind w:left="640" w:hanging="640"/>
        <w:rPr>
          <w:noProof/>
        </w:rPr>
      </w:pPr>
      <w:r w:rsidRPr="004D0F51">
        <w:rPr>
          <w:noProof/>
        </w:rPr>
        <w:t>53.</w:t>
      </w:r>
      <w:r w:rsidRPr="004D0F51">
        <w:rPr>
          <w:noProof/>
        </w:rPr>
        <w:tab/>
        <w:t xml:space="preserve">Roberts, A. P., Heslop, D., Zhao, X. &amp; Pike, C. R. Understanding fine magnetic particle systems through use of first-order reversal curve diagrams. </w:t>
      </w:r>
      <w:r w:rsidRPr="004D0F51">
        <w:rPr>
          <w:i/>
          <w:iCs/>
          <w:noProof/>
        </w:rPr>
        <w:t>Reviews of Geophysics</w:t>
      </w:r>
      <w:r w:rsidRPr="004D0F51">
        <w:rPr>
          <w:noProof/>
        </w:rPr>
        <w:t xml:space="preserve"> </w:t>
      </w:r>
      <w:r w:rsidRPr="004D0F51">
        <w:rPr>
          <w:b/>
          <w:bCs/>
          <w:noProof/>
        </w:rPr>
        <w:t>52</w:t>
      </w:r>
      <w:r w:rsidRPr="004D0F51">
        <w:rPr>
          <w:noProof/>
        </w:rPr>
        <w:t>, 557–602 (2014).</w:t>
      </w:r>
    </w:p>
    <w:p w14:paraId="0F5C45D8" w14:textId="77777777" w:rsidR="00356891" w:rsidRPr="004D0F51" w:rsidRDefault="00356891" w:rsidP="00356891">
      <w:pPr>
        <w:widowControl w:val="0"/>
        <w:autoSpaceDE w:val="0"/>
        <w:autoSpaceDN w:val="0"/>
        <w:adjustRightInd w:val="0"/>
        <w:spacing w:line="360" w:lineRule="auto"/>
        <w:ind w:left="640" w:hanging="640"/>
        <w:rPr>
          <w:noProof/>
        </w:rPr>
      </w:pPr>
      <w:r w:rsidRPr="004D0F51">
        <w:rPr>
          <w:noProof/>
        </w:rPr>
        <w:t>54.</w:t>
      </w:r>
      <w:r w:rsidRPr="004D0F51">
        <w:rPr>
          <w:noProof/>
        </w:rPr>
        <w:tab/>
        <w:t xml:space="preserve">Roberts, A. P. </w:t>
      </w:r>
      <w:r w:rsidRPr="004D0F51">
        <w:rPr>
          <w:i/>
          <w:iCs/>
          <w:noProof/>
        </w:rPr>
        <w:t>et al.</w:t>
      </w:r>
      <w:r w:rsidRPr="004D0F51">
        <w:rPr>
          <w:noProof/>
        </w:rPr>
        <w:t xml:space="preserve"> Resolving the Origin of Pseudo-Single Domain Magnetic Behavior. </w:t>
      </w:r>
      <w:r w:rsidRPr="004D0F51">
        <w:rPr>
          <w:i/>
          <w:iCs/>
          <w:noProof/>
        </w:rPr>
        <w:t>Journal of Geophysical Research: Solid Earth</w:t>
      </w:r>
      <w:r w:rsidRPr="004D0F51">
        <w:rPr>
          <w:noProof/>
        </w:rPr>
        <w:t xml:space="preserve"> </w:t>
      </w:r>
      <w:r w:rsidRPr="004D0F51">
        <w:rPr>
          <w:b/>
          <w:bCs/>
          <w:noProof/>
        </w:rPr>
        <w:t>122</w:t>
      </w:r>
      <w:r w:rsidRPr="004D0F51">
        <w:rPr>
          <w:noProof/>
        </w:rPr>
        <w:t>, 9534–9558 (2017).</w:t>
      </w:r>
    </w:p>
    <w:p w14:paraId="61F031B4" w14:textId="77777777" w:rsidR="00356891" w:rsidRPr="004D0F51" w:rsidRDefault="00356891" w:rsidP="00356891">
      <w:pPr>
        <w:widowControl w:val="0"/>
        <w:autoSpaceDE w:val="0"/>
        <w:autoSpaceDN w:val="0"/>
        <w:adjustRightInd w:val="0"/>
        <w:spacing w:line="360" w:lineRule="auto"/>
        <w:ind w:left="640" w:hanging="640"/>
        <w:rPr>
          <w:noProof/>
        </w:rPr>
      </w:pPr>
      <w:r w:rsidRPr="004D0F51">
        <w:rPr>
          <w:noProof/>
        </w:rPr>
        <w:t>55.</w:t>
      </w:r>
      <w:r w:rsidRPr="004D0F51">
        <w:rPr>
          <w:noProof/>
        </w:rPr>
        <w:tab/>
        <w:t xml:space="preserve">Dunlop, D. J.  Theory and application of the Day plot ( M rs / M s versus H cr / H c ) 2. Application to data for rocks, sediments, and soils . </w:t>
      </w:r>
      <w:r w:rsidRPr="004D0F51">
        <w:rPr>
          <w:i/>
          <w:iCs/>
          <w:noProof/>
        </w:rPr>
        <w:t>Journal of Geophysical Research</w:t>
      </w:r>
      <w:r w:rsidRPr="004D0F51">
        <w:rPr>
          <w:noProof/>
        </w:rPr>
        <w:t xml:space="preserve"> </w:t>
      </w:r>
      <w:r w:rsidRPr="004D0F51">
        <w:rPr>
          <w:b/>
          <w:bCs/>
          <w:noProof/>
        </w:rPr>
        <w:t>107</w:t>
      </w:r>
      <w:r w:rsidRPr="004D0F51">
        <w:rPr>
          <w:noProof/>
        </w:rPr>
        <w:t>, 1–15 (2002).</w:t>
      </w:r>
    </w:p>
    <w:p w14:paraId="4D9442A6" w14:textId="098C3D82" w:rsidR="00770393" w:rsidRPr="007C33F7" w:rsidRDefault="00770393" w:rsidP="00770393">
      <w:pPr>
        <w:spacing w:line="480" w:lineRule="auto"/>
      </w:pPr>
    </w:p>
    <w:sectPr w:rsidR="00770393" w:rsidRPr="007C33F7" w:rsidSect="00EA65DA">
      <w:footerReference w:type="even" r:id="rId17"/>
      <w:footerReference w:type="default" r:id="rId1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E72615" w14:textId="77777777" w:rsidR="00F04D07" w:rsidRDefault="00F04D07" w:rsidP="00BB5647">
      <w:r>
        <w:separator/>
      </w:r>
    </w:p>
  </w:endnote>
  <w:endnote w:type="continuationSeparator" w:id="0">
    <w:p w14:paraId="7F76E0C4" w14:textId="77777777" w:rsidR="00F04D07" w:rsidRDefault="00F04D07" w:rsidP="00BB5647">
      <w:r>
        <w:continuationSeparator/>
      </w:r>
    </w:p>
  </w:endnote>
  <w:endnote w:type="continuationNotice" w:id="1">
    <w:p w14:paraId="3806907F" w14:textId="77777777" w:rsidR="00F04D07" w:rsidRDefault="00F04D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322FDA" w14:textId="77777777" w:rsidR="00D33328" w:rsidRDefault="00D33328" w:rsidP="00E800A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1F628215" w14:textId="77777777" w:rsidR="00D33328" w:rsidRDefault="00D33328" w:rsidP="00AD0A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C5EFA" w14:textId="657C4CFD" w:rsidR="00D33328" w:rsidRDefault="00D33328" w:rsidP="00E800A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A033B9">
      <w:rPr>
        <w:rStyle w:val="PageNumber"/>
        <w:noProof/>
      </w:rPr>
      <w:t>30</w:t>
    </w:r>
    <w:r>
      <w:rPr>
        <w:rStyle w:val="PageNumber"/>
      </w:rPr>
      <w:fldChar w:fldCharType="end"/>
    </w:r>
  </w:p>
  <w:p w14:paraId="6EF4705D" w14:textId="77777777" w:rsidR="00D33328" w:rsidRDefault="00D33328" w:rsidP="00AD0A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DABDD0" w14:textId="77777777" w:rsidR="00F04D07" w:rsidRDefault="00F04D07" w:rsidP="00BB5647">
      <w:r>
        <w:separator/>
      </w:r>
    </w:p>
  </w:footnote>
  <w:footnote w:type="continuationSeparator" w:id="0">
    <w:p w14:paraId="5C3C8CD1" w14:textId="77777777" w:rsidR="00F04D07" w:rsidRDefault="00F04D07" w:rsidP="00BB5647">
      <w:r>
        <w:continuationSeparator/>
      </w:r>
    </w:p>
  </w:footnote>
  <w:footnote w:type="continuationNotice" w:id="1">
    <w:p w14:paraId="1BB1798D" w14:textId="77777777" w:rsidR="00F04D07" w:rsidRDefault="00F04D07"/>
  </w:footnote>
  <w:footnote w:id="2">
    <w:p w14:paraId="21EE039D" w14:textId="77777777" w:rsidR="00D33328" w:rsidRPr="00127F1A" w:rsidRDefault="00D33328" w:rsidP="00127F1A">
      <w:pPr>
        <w:jc w:val="both"/>
        <w:rPr>
          <w:b/>
          <w:bCs/>
        </w:rPr>
      </w:pPr>
      <w:r w:rsidRPr="00784F9C">
        <w:rPr>
          <w:rStyle w:val="FootnoteReference"/>
          <w:vertAlign w:val="baseline"/>
        </w:rPr>
        <w:t>A</w:t>
      </w:r>
      <w:r w:rsidRPr="00127F1A">
        <w:rPr>
          <w:b/>
          <w:bCs/>
        </w:rPr>
        <w:t>uthor Affiliation:</w:t>
      </w:r>
    </w:p>
    <w:p w14:paraId="430D5675" w14:textId="77777777" w:rsidR="00D33328" w:rsidRPr="005E6F42" w:rsidRDefault="00D33328" w:rsidP="00C019A9">
      <w:pPr>
        <w:spacing w:after="120"/>
        <w:jc w:val="both"/>
        <w:rPr>
          <w:lang w:val="pt-BR"/>
        </w:rPr>
      </w:pPr>
      <w:r w:rsidRPr="00127F1A">
        <w:rPr>
          <w:rStyle w:val="FootnoteReference"/>
        </w:rPr>
        <w:footnoteRef/>
      </w:r>
      <w:r w:rsidRPr="00127F1A">
        <w:t xml:space="preserve"> Brazilian Synchrotron Light Laboratory (LNLS), </w:t>
      </w:r>
      <w:r w:rsidRPr="00127F1A">
        <w:rPr>
          <w:rFonts w:ascii="Calibri" w:hAnsi="Calibri" w:cs="Calibri"/>
        </w:rPr>
        <w:t>﻿</w:t>
      </w:r>
      <w:r w:rsidRPr="00127F1A">
        <w:t xml:space="preserve">Brazilian Center for Research in Energy and Materials (CNPEM), </w:t>
      </w:r>
      <w:r w:rsidRPr="00127F1A">
        <w:rPr>
          <w:rFonts w:ascii="Calibri" w:hAnsi="Calibri" w:cs="Calibri"/>
        </w:rPr>
        <w:t>﻿</w:t>
      </w:r>
      <w:r w:rsidRPr="00127F1A">
        <w:t xml:space="preserve">Av. </w:t>
      </w:r>
      <w:r w:rsidRPr="005E6F42">
        <w:rPr>
          <w:lang w:val="pt-BR"/>
        </w:rPr>
        <w:t xml:space="preserve">Giuseppe </w:t>
      </w:r>
      <w:proofErr w:type="spellStart"/>
      <w:r w:rsidRPr="005E6F42">
        <w:rPr>
          <w:lang w:val="pt-BR"/>
        </w:rPr>
        <w:t>Maximo</w:t>
      </w:r>
      <w:proofErr w:type="spellEnd"/>
      <w:r w:rsidRPr="005E6F42">
        <w:rPr>
          <w:lang w:val="pt-BR"/>
        </w:rPr>
        <w:t xml:space="preserve"> </w:t>
      </w:r>
      <w:proofErr w:type="spellStart"/>
      <w:r w:rsidRPr="005E6F42">
        <w:rPr>
          <w:lang w:val="pt-BR"/>
        </w:rPr>
        <w:t>Scolfaro</w:t>
      </w:r>
      <w:proofErr w:type="spellEnd"/>
      <w:r w:rsidRPr="005E6F42">
        <w:rPr>
          <w:lang w:val="pt-BR"/>
        </w:rPr>
        <w:t xml:space="preserve">, 10000, 13083-100, Campinas, </w:t>
      </w:r>
      <w:proofErr w:type="spellStart"/>
      <w:r w:rsidRPr="005E6F42">
        <w:rPr>
          <w:lang w:val="pt-BR"/>
        </w:rPr>
        <w:t>Brazil</w:t>
      </w:r>
      <w:proofErr w:type="spellEnd"/>
    </w:p>
  </w:footnote>
  <w:footnote w:id="3">
    <w:p w14:paraId="71BA97B9" w14:textId="77777777" w:rsidR="00D33328" w:rsidRPr="005E6F42" w:rsidRDefault="00D33328" w:rsidP="00C019A9">
      <w:pPr>
        <w:spacing w:after="120"/>
        <w:jc w:val="both"/>
        <w:rPr>
          <w:lang w:val="pt-BR"/>
        </w:rPr>
      </w:pPr>
      <w:r w:rsidRPr="005C7DC4">
        <w:rPr>
          <w:rStyle w:val="FootnoteReference"/>
        </w:rPr>
        <w:footnoteRef/>
      </w:r>
      <w:r w:rsidRPr="005E6F42">
        <w:rPr>
          <w:lang w:val="pt-BR"/>
        </w:rPr>
        <w:t xml:space="preserve"> </w:t>
      </w:r>
      <w:proofErr w:type="spellStart"/>
      <w:r w:rsidRPr="005E6F42">
        <w:rPr>
          <w:lang w:val="pt-BR"/>
        </w:rPr>
        <w:t>Institute</w:t>
      </w:r>
      <w:proofErr w:type="spellEnd"/>
      <w:r w:rsidRPr="005E6F42">
        <w:rPr>
          <w:lang w:val="pt-BR"/>
        </w:rPr>
        <w:t xml:space="preserve"> </w:t>
      </w:r>
      <w:proofErr w:type="spellStart"/>
      <w:r w:rsidRPr="005E6F42">
        <w:rPr>
          <w:lang w:val="pt-BR"/>
        </w:rPr>
        <w:t>of</w:t>
      </w:r>
      <w:proofErr w:type="spellEnd"/>
      <w:r w:rsidRPr="005E6F42">
        <w:rPr>
          <w:lang w:val="pt-BR"/>
        </w:rPr>
        <w:t xml:space="preserve"> </w:t>
      </w:r>
      <w:proofErr w:type="spellStart"/>
      <w:r w:rsidRPr="005E6F42">
        <w:rPr>
          <w:lang w:val="pt-BR"/>
        </w:rPr>
        <w:t>Physics</w:t>
      </w:r>
      <w:proofErr w:type="spellEnd"/>
      <w:r w:rsidRPr="005E6F42">
        <w:rPr>
          <w:lang w:val="pt-BR"/>
        </w:rPr>
        <w:t xml:space="preserve"> </w:t>
      </w:r>
      <w:proofErr w:type="spellStart"/>
      <w:r w:rsidRPr="005E6F42">
        <w:rPr>
          <w:lang w:val="pt-BR"/>
        </w:rPr>
        <w:t>of</w:t>
      </w:r>
      <w:proofErr w:type="spellEnd"/>
      <w:r w:rsidRPr="005E6F42">
        <w:rPr>
          <w:lang w:val="pt-BR"/>
        </w:rPr>
        <w:t xml:space="preserve"> São Carlos, </w:t>
      </w:r>
      <w:proofErr w:type="spellStart"/>
      <w:r w:rsidRPr="005E6F42">
        <w:rPr>
          <w:lang w:val="pt-BR"/>
        </w:rPr>
        <w:t>University</w:t>
      </w:r>
      <w:proofErr w:type="spellEnd"/>
      <w:r w:rsidRPr="005E6F42">
        <w:rPr>
          <w:lang w:val="pt-BR"/>
        </w:rPr>
        <w:t xml:space="preserve"> </w:t>
      </w:r>
      <w:proofErr w:type="spellStart"/>
      <w:r w:rsidRPr="005E6F42">
        <w:rPr>
          <w:lang w:val="pt-BR"/>
        </w:rPr>
        <w:t>of</w:t>
      </w:r>
      <w:proofErr w:type="spellEnd"/>
      <w:r w:rsidRPr="005E6F42">
        <w:rPr>
          <w:lang w:val="pt-BR"/>
        </w:rPr>
        <w:t xml:space="preserve"> São Paulo, </w:t>
      </w:r>
      <w:r w:rsidRPr="00127F1A">
        <w:rPr>
          <w:rFonts w:ascii="Calibri" w:hAnsi="Calibri" w:cs="Calibri"/>
        </w:rPr>
        <w:t>﻿</w:t>
      </w:r>
      <w:r w:rsidRPr="005E6F42">
        <w:rPr>
          <w:lang w:val="pt-BR"/>
        </w:rPr>
        <w:t xml:space="preserve">Av. Trabalhador são-carlense, 400, 13566-590, São Carlos, </w:t>
      </w:r>
      <w:proofErr w:type="spellStart"/>
      <w:r w:rsidRPr="005E6F42">
        <w:rPr>
          <w:lang w:val="pt-BR"/>
        </w:rPr>
        <w:t>Brazil</w:t>
      </w:r>
      <w:proofErr w:type="spellEnd"/>
    </w:p>
  </w:footnote>
  <w:footnote w:id="4">
    <w:p w14:paraId="1E5B9084" w14:textId="77777777" w:rsidR="00D33328" w:rsidRPr="005E6F42" w:rsidRDefault="00D33328" w:rsidP="00C019A9">
      <w:pPr>
        <w:spacing w:after="120"/>
        <w:jc w:val="both"/>
        <w:rPr>
          <w:lang w:val="pt-BR"/>
        </w:rPr>
      </w:pPr>
      <w:r w:rsidRPr="005C7DC4">
        <w:rPr>
          <w:rStyle w:val="FootnoteReference"/>
        </w:rPr>
        <w:footnoteRef/>
      </w:r>
      <w:r w:rsidRPr="005E6F42">
        <w:rPr>
          <w:lang w:val="pt-BR"/>
        </w:rPr>
        <w:t xml:space="preserve"> Centre de </w:t>
      </w:r>
      <w:proofErr w:type="spellStart"/>
      <w:r w:rsidRPr="005E6F42">
        <w:rPr>
          <w:lang w:val="pt-BR"/>
        </w:rPr>
        <w:t>Biophysique</w:t>
      </w:r>
      <w:proofErr w:type="spellEnd"/>
      <w:r w:rsidRPr="005E6F42">
        <w:rPr>
          <w:lang w:val="pt-BR"/>
        </w:rPr>
        <w:t xml:space="preserve"> </w:t>
      </w:r>
      <w:proofErr w:type="spellStart"/>
      <w:r w:rsidRPr="005E6F42">
        <w:rPr>
          <w:lang w:val="pt-BR"/>
        </w:rPr>
        <w:t>Moléculaire</w:t>
      </w:r>
      <w:proofErr w:type="spellEnd"/>
      <w:r w:rsidRPr="005E6F42">
        <w:rPr>
          <w:lang w:val="pt-BR"/>
        </w:rPr>
        <w:t xml:space="preserve">, CNRS, </w:t>
      </w:r>
      <w:proofErr w:type="spellStart"/>
      <w:r w:rsidRPr="005E6F42">
        <w:rPr>
          <w:lang w:val="pt-BR"/>
        </w:rPr>
        <w:t>Rue</w:t>
      </w:r>
      <w:proofErr w:type="spellEnd"/>
      <w:r w:rsidRPr="005E6F42">
        <w:rPr>
          <w:lang w:val="pt-BR"/>
        </w:rPr>
        <w:t xml:space="preserve"> Charles </w:t>
      </w:r>
      <w:proofErr w:type="spellStart"/>
      <w:r w:rsidRPr="005E6F42">
        <w:rPr>
          <w:lang w:val="pt-BR"/>
        </w:rPr>
        <w:t>Sadron</w:t>
      </w:r>
      <w:proofErr w:type="spellEnd"/>
      <w:r w:rsidRPr="005E6F42">
        <w:rPr>
          <w:lang w:val="pt-BR"/>
        </w:rPr>
        <w:t xml:space="preserve">, 45071, </w:t>
      </w:r>
      <w:proofErr w:type="spellStart"/>
      <w:r w:rsidRPr="005E6F42">
        <w:rPr>
          <w:lang w:val="pt-BR"/>
        </w:rPr>
        <w:t>Orléans</w:t>
      </w:r>
      <w:proofErr w:type="spellEnd"/>
      <w:r w:rsidRPr="005E6F42">
        <w:rPr>
          <w:lang w:val="pt-BR"/>
        </w:rPr>
        <w:t>, France</w:t>
      </w:r>
    </w:p>
  </w:footnote>
  <w:footnote w:id="5">
    <w:p w14:paraId="39C3D89E" w14:textId="77777777" w:rsidR="00D33328" w:rsidRPr="005E6F42" w:rsidRDefault="00D33328" w:rsidP="00C019A9">
      <w:pPr>
        <w:spacing w:after="120"/>
        <w:jc w:val="both"/>
        <w:rPr>
          <w:lang w:val="pt-BR"/>
        </w:rPr>
      </w:pPr>
      <w:r w:rsidRPr="005C7DC4">
        <w:rPr>
          <w:rStyle w:val="FootnoteReference"/>
        </w:rPr>
        <w:footnoteRef/>
      </w:r>
      <w:r w:rsidRPr="005E6F42">
        <w:rPr>
          <w:lang w:val="pt-BR"/>
        </w:rPr>
        <w:t xml:space="preserve"> </w:t>
      </w:r>
      <w:proofErr w:type="spellStart"/>
      <w:r w:rsidRPr="005E6F42">
        <w:rPr>
          <w:rFonts w:eastAsia="Calibri"/>
          <w:iCs/>
          <w:lang w:val="pt-BR"/>
        </w:rPr>
        <w:t>Dipartimento</w:t>
      </w:r>
      <w:proofErr w:type="spellEnd"/>
      <w:r w:rsidRPr="005E6F42">
        <w:rPr>
          <w:rFonts w:eastAsia="Calibri"/>
          <w:iCs/>
          <w:lang w:val="pt-BR"/>
        </w:rPr>
        <w:t xml:space="preserve"> </w:t>
      </w:r>
      <w:proofErr w:type="spellStart"/>
      <w:r w:rsidRPr="005E6F42">
        <w:rPr>
          <w:rFonts w:eastAsia="Calibri"/>
          <w:iCs/>
          <w:lang w:val="pt-BR"/>
        </w:rPr>
        <w:t>di</w:t>
      </w:r>
      <w:proofErr w:type="spellEnd"/>
      <w:r w:rsidRPr="005E6F42">
        <w:rPr>
          <w:rFonts w:eastAsia="Calibri"/>
          <w:iCs/>
          <w:lang w:val="pt-BR"/>
        </w:rPr>
        <w:t xml:space="preserve"> </w:t>
      </w:r>
      <w:proofErr w:type="spellStart"/>
      <w:r w:rsidRPr="005E6F42">
        <w:rPr>
          <w:rFonts w:eastAsia="Calibri"/>
          <w:iCs/>
          <w:lang w:val="pt-BR"/>
        </w:rPr>
        <w:t>Scienze</w:t>
      </w:r>
      <w:proofErr w:type="spellEnd"/>
      <w:r w:rsidRPr="005E6F42">
        <w:rPr>
          <w:rFonts w:eastAsia="Calibri"/>
          <w:iCs/>
          <w:lang w:val="pt-BR"/>
        </w:rPr>
        <w:t xml:space="preserve"> </w:t>
      </w:r>
      <w:proofErr w:type="spellStart"/>
      <w:r w:rsidRPr="005E6F42">
        <w:rPr>
          <w:rFonts w:eastAsia="Calibri"/>
          <w:iCs/>
          <w:lang w:val="pt-BR"/>
        </w:rPr>
        <w:t>Biologiche</w:t>
      </w:r>
      <w:proofErr w:type="spellEnd"/>
      <w:r w:rsidRPr="005E6F42">
        <w:rPr>
          <w:rFonts w:eastAsia="Calibri"/>
          <w:iCs/>
          <w:lang w:val="pt-BR"/>
        </w:rPr>
        <w:t xml:space="preserve">, </w:t>
      </w:r>
      <w:proofErr w:type="spellStart"/>
      <w:r w:rsidRPr="005E6F42">
        <w:rPr>
          <w:rFonts w:eastAsia="Calibri"/>
          <w:iCs/>
          <w:lang w:val="pt-BR"/>
        </w:rPr>
        <w:t>Geologiche</w:t>
      </w:r>
      <w:proofErr w:type="spellEnd"/>
      <w:r w:rsidRPr="005E6F42">
        <w:rPr>
          <w:rFonts w:eastAsia="Calibri"/>
          <w:iCs/>
          <w:lang w:val="pt-BR"/>
        </w:rPr>
        <w:t xml:space="preserve"> e </w:t>
      </w:r>
      <w:proofErr w:type="spellStart"/>
      <w:r w:rsidRPr="005E6F42">
        <w:rPr>
          <w:rFonts w:eastAsia="Calibri"/>
          <w:iCs/>
          <w:lang w:val="pt-BR"/>
        </w:rPr>
        <w:t>Ambientali</w:t>
      </w:r>
      <w:proofErr w:type="spellEnd"/>
      <w:r w:rsidRPr="005E6F42">
        <w:rPr>
          <w:rFonts w:eastAsia="Calibri"/>
          <w:iCs/>
          <w:lang w:val="pt-BR"/>
        </w:rPr>
        <w:t xml:space="preserve"> (</w:t>
      </w:r>
      <w:proofErr w:type="spellStart"/>
      <w:r w:rsidRPr="005E6F42">
        <w:rPr>
          <w:rFonts w:eastAsia="Calibri"/>
          <w:iCs/>
          <w:lang w:val="pt-BR"/>
        </w:rPr>
        <w:t>BiGeA</w:t>
      </w:r>
      <w:proofErr w:type="spellEnd"/>
      <w:r w:rsidRPr="005E6F42">
        <w:rPr>
          <w:rFonts w:eastAsia="Calibri"/>
          <w:iCs/>
          <w:lang w:val="pt-BR"/>
        </w:rPr>
        <w:t xml:space="preserve">), </w:t>
      </w:r>
      <w:proofErr w:type="spellStart"/>
      <w:r w:rsidRPr="005E6F42">
        <w:rPr>
          <w:rFonts w:eastAsia="Calibri"/>
          <w:iCs/>
          <w:lang w:val="pt-BR"/>
        </w:rPr>
        <w:t>Università</w:t>
      </w:r>
      <w:proofErr w:type="spellEnd"/>
      <w:r w:rsidRPr="005E6F42">
        <w:rPr>
          <w:rFonts w:eastAsia="Calibri"/>
          <w:iCs/>
          <w:lang w:val="pt-BR"/>
        </w:rPr>
        <w:t xml:space="preserve"> </w:t>
      </w:r>
      <w:proofErr w:type="spellStart"/>
      <w:r w:rsidRPr="005E6F42">
        <w:rPr>
          <w:rFonts w:eastAsia="Calibri"/>
          <w:iCs/>
          <w:lang w:val="pt-BR"/>
        </w:rPr>
        <w:t>di</w:t>
      </w:r>
      <w:proofErr w:type="spellEnd"/>
      <w:r w:rsidRPr="005E6F42">
        <w:rPr>
          <w:rFonts w:eastAsia="Calibri"/>
          <w:iCs/>
          <w:lang w:val="pt-BR"/>
        </w:rPr>
        <w:t xml:space="preserve"> Bologna, Piazza </w:t>
      </w:r>
      <w:proofErr w:type="spellStart"/>
      <w:r w:rsidRPr="005E6F42">
        <w:rPr>
          <w:rFonts w:eastAsia="Calibri"/>
          <w:iCs/>
          <w:lang w:val="pt-BR"/>
        </w:rPr>
        <w:t>di</w:t>
      </w:r>
      <w:proofErr w:type="spellEnd"/>
      <w:r w:rsidRPr="005E6F42">
        <w:rPr>
          <w:rFonts w:eastAsia="Calibri"/>
          <w:iCs/>
          <w:lang w:val="pt-BR"/>
        </w:rPr>
        <w:t xml:space="preserve"> Porta S. Donato, 1, 40126 Bologna, </w:t>
      </w:r>
      <w:proofErr w:type="spellStart"/>
      <w:r w:rsidRPr="005E6F42">
        <w:rPr>
          <w:rFonts w:eastAsia="Calibri"/>
          <w:iCs/>
          <w:lang w:val="pt-BR"/>
        </w:rPr>
        <w:t>Italy</w:t>
      </w:r>
      <w:proofErr w:type="spellEnd"/>
    </w:p>
  </w:footnote>
  <w:footnote w:id="6">
    <w:p w14:paraId="2959F5E0" w14:textId="77777777" w:rsidR="00D33328" w:rsidRPr="00B32593" w:rsidRDefault="00D33328" w:rsidP="00C019A9">
      <w:pPr>
        <w:spacing w:after="120"/>
        <w:jc w:val="both"/>
      </w:pPr>
      <w:r w:rsidRPr="005C7DC4">
        <w:rPr>
          <w:rStyle w:val="FootnoteReference"/>
        </w:rPr>
        <w:footnoteRef/>
      </w:r>
      <w:r w:rsidRPr="00B32593">
        <w:t xml:space="preserve"> </w:t>
      </w:r>
      <w:r w:rsidRPr="00127F1A">
        <w:rPr>
          <w:rFonts w:ascii="Calibri" w:hAnsi="Calibri" w:cs="Calibri"/>
        </w:rPr>
        <w:t>﻿</w:t>
      </w:r>
      <w:r w:rsidRPr="00B32593">
        <w:t xml:space="preserve">Paul Scherrer </w:t>
      </w:r>
      <w:proofErr w:type="spellStart"/>
      <w:r w:rsidRPr="00B32593">
        <w:t>Institut</w:t>
      </w:r>
      <w:proofErr w:type="spellEnd"/>
      <w:r w:rsidRPr="00B32593">
        <w:t xml:space="preserve">, </w:t>
      </w:r>
      <w:proofErr w:type="spellStart"/>
      <w:r w:rsidRPr="00B32593">
        <w:t>Forschungsstrasse</w:t>
      </w:r>
      <w:proofErr w:type="spellEnd"/>
      <w:r w:rsidRPr="00B32593">
        <w:t xml:space="preserve"> 111, 5232 </w:t>
      </w:r>
      <w:proofErr w:type="spellStart"/>
      <w:r w:rsidRPr="00B32593">
        <w:t>Villigen</w:t>
      </w:r>
      <w:proofErr w:type="spellEnd"/>
      <w:r w:rsidRPr="00B32593">
        <w:t>, Switzerland</w:t>
      </w:r>
    </w:p>
  </w:footnote>
  <w:footnote w:id="7">
    <w:p w14:paraId="7B3A48FF" w14:textId="3006B101" w:rsidR="00D33328" w:rsidRPr="006D6C57" w:rsidRDefault="00D33328" w:rsidP="00C019A9">
      <w:pPr>
        <w:spacing w:after="120"/>
        <w:jc w:val="both"/>
        <w:rPr>
          <w:sz w:val="44"/>
          <w:szCs w:val="44"/>
          <w:lang w:val="fr-FR"/>
        </w:rPr>
      </w:pPr>
      <w:r w:rsidRPr="005C7DC4">
        <w:rPr>
          <w:rStyle w:val="FootnoteReference"/>
        </w:rPr>
        <w:footnoteRef/>
      </w:r>
      <w:r w:rsidRPr="006D6C57">
        <w:rPr>
          <w:lang w:val="fr-FR"/>
        </w:rPr>
        <w:t xml:space="preserve"> </w:t>
      </w:r>
      <w:r w:rsidR="005071BD" w:rsidRPr="006D6C57">
        <w:rPr>
          <w:lang w:val="fr-FR"/>
        </w:rPr>
        <w:t xml:space="preserve">IPANEMA, CNRS, </w:t>
      </w:r>
      <w:proofErr w:type="spellStart"/>
      <w:r w:rsidR="005071BD" w:rsidRPr="006D6C57">
        <w:rPr>
          <w:lang w:val="fr-FR"/>
        </w:rPr>
        <w:t>Ministère</w:t>
      </w:r>
      <w:proofErr w:type="spellEnd"/>
      <w:r w:rsidR="005071BD" w:rsidRPr="006D6C57">
        <w:rPr>
          <w:lang w:val="fr-FR"/>
        </w:rPr>
        <w:t xml:space="preserve"> de la Culture, UVSQ, </w:t>
      </w:r>
      <w:proofErr w:type="spellStart"/>
      <w:r w:rsidR="005071BD" w:rsidRPr="006D6C57">
        <w:rPr>
          <w:lang w:val="fr-FR"/>
        </w:rPr>
        <w:t>Universite</w:t>
      </w:r>
      <w:proofErr w:type="spellEnd"/>
      <w:r w:rsidR="005071BD" w:rsidRPr="006D6C57">
        <w:rPr>
          <w:lang w:val="fr-FR"/>
        </w:rPr>
        <w:t>́ Paris-Saclay, site du synchrotron SOLEIL, L’Orme des Merisiers, BP 48 Saint-Aubin, 91192, Gif-sur-Yvette, France</w:t>
      </w:r>
    </w:p>
  </w:footnote>
  <w:footnote w:id="8">
    <w:p w14:paraId="060F4870" w14:textId="7772C11A" w:rsidR="00D33328" w:rsidRPr="00127F1A" w:rsidRDefault="00D33328" w:rsidP="00C019A9">
      <w:pPr>
        <w:spacing w:after="120"/>
        <w:jc w:val="both"/>
      </w:pPr>
      <w:r w:rsidRPr="005C7DC4">
        <w:rPr>
          <w:rStyle w:val="FootnoteReference"/>
        </w:rPr>
        <w:footnoteRef/>
      </w:r>
      <w:r w:rsidRPr="00127F1A">
        <w:t xml:space="preserve"> Department of Geophysics, Institute of Astronomy, Geophysics and Atmospheric Sciences, University of São Paulo, </w:t>
      </w:r>
      <w:proofErr w:type="spellStart"/>
      <w:r w:rsidRPr="00127F1A">
        <w:t>Rua</w:t>
      </w:r>
      <w:proofErr w:type="spellEnd"/>
      <w:r w:rsidRPr="00127F1A">
        <w:t xml:space="preserve"> do </w:t>
      </w:r>
      <w:proofErr w:type="spellStart"/>
      <w:r w:rsidRPr="00127F1A">
        <w:t>Matão</w:t>
      </w:r>
      <w:proofErr w:type="spellEnd"/>
      <w:r w:rsidRPr="00127F1A">
        <w:t xml:space="preserve">, 1226, 05508-090, São Paulo, Brazil </w:t>
      </w:r>
    </w:p>
  </w:footnote>
  <w:footnote w:id="9">
    <w:p w14:paraId="135AB673" w14:textId="77777777" w:rsidR="00D33328" w:rsidRPr="00127F1A" w:rsidRDefault="00D33328" w:rsidP="00C019A9">
      <w:pPr>
        <w:spacing w:after="120"/>
        <w:jc w:val="both"/>
      </w:pPr>
      <w:r w:rsidRPr="005C7DC4">
        <w:rPr>
          <w:rStyle w:val="FootnoteReference"/>
        </w:rPr>
        <w:footnoteRef/>
      </w:r>
      <w:r w:rsidRPr="00127F1A">
        <w:t xml:space="preserve"> Brazilian Center for Research in Physics (CBPF), R. Dr. Xavier </w:t>
      </w:r>
      <w:proofErr w:type="spellStart"/>
      <w:r w:rsidRPr="00127F1A">
        <w:t>Sigaud</w:t>
      </w:r>
      <w:proofErr w:type="spellEnd"/>
      <w:r w:rsidRPr="00127F1A">
        <w:t>, 150, 22290-180, Rio de Janeiro, Brazil</w:t>
      </w:r>
    </w:p>
  </w:footnote>
  <w:footnote w:id="10">
    <w:p w14:paraId="1A161160" w14:textId="0AFBFB77" w:rsidR="00D33328" w:rsidRPr="006D6C57" w:rsidRDefault="00D33328" w:rsidP="00C019A9">
      <w:pPr>
        <w:spacing w:after="120"/>
        <w:jc w:val="both"/>
        <w:rPr>
          <w:lang w:val="fr-FR"/>
        </w:rPr>
      </w:pPr>
      <w:r w:rsidRPr="005C7DC4">
        <w:rPr>
          <w:rStyle w:val="FootnoteReference"/>
        </w:rPr>
        <w:footnoteRef/>
      </w:r>
      <w:r w:rsidRPr="006D6C57">
        <w:rPr>
          <w:lang w:val="fr-FR"/>
        </w:rPr>
        <w:t xml:space="preserve"> Synchrotron Soleil, Saint-Aubin, L’Orme des Merisiers, </w:t>
      </w:r>
      <w:r w:rsidR="005071BD" w:rsidRPr="006D6C57">
        <w:rPr>
          <w:lang w:val="fr-FR"/>
        </w:rPr>
        <w:t>BP 48 Saint-Aubin, 91192, Gif-sur-Yvette, France</w:t>
      </w:r>
    </w:p>
    <w:p w14:paraId="29CBAD00" w14:textId="4773E16A" w:rsidR="00D33328" w:rsidRPr="006D6C57" w:rsidRDefault="00D33328" w:rsidP="00C019A9">
      <w:pPr>
        <w:spacing w:after="120"/>
        <w:jc w:val="both"/>
        <w:rPr>
          <w:bCs/>
          <w:lang w:val="fr-FR"/>
        </w:rPr>
      </w:pPr>
      <w:r w:rsidRPr="006D6C57">
        <w:rPr>
          <w:b/>
          <w:vertAlign w:val="superscript"/>
          <w:lang w:val="fr-FR"/>
        </w:rPr>
        <w:t xml:space="preserve">* </w:t>
      </w:r>
      <w:r w:rsidRPr="006D6C57">
        <w:rPr>
          <w:bCs/>
          <w:lang w:val="fr-FR"/>
        </w:rPr>
        <w:t>Current address: ISterre, UGA, CNRS, Observatoire des Sciences de l’Univers, CS 40700, 38058, Grenoble, France.</w:t>
      </w:r>
    </w:p>
    <w:p w14:paraId="5FD15DE1" w14:textId="46E3A8FB" w:rsidR="00D33328" w:rsidRPr="0044002F" w:rsidRDefault="00D33328" w:rsidP="00242BC2">
      <w:pPr>
        <w:rPr>
          <w:bCs/>
        </w:rPr>
      </w:pPr>
      <w:r>
        <w:rPr>
          <w:rFonts w:ascii="Helvetica Neue" w:hAnsi="Helvetica Neue"/>
          <w:color w:val="333333"/>
          <w:sz w:val="23"/>
          <w:szCs w:val="23"/>
          <w:shd w:val="clear" w:color="auto" w:fill="FFFFFF"/>
        </w:rPr>
        <w:t>†</w:t>
      </w:r>
      <w:r w:rsidRPr="00EE26E0">
        <w:rPr>
          <w:bCs/>
        </w:rPr>
        <w:t>Current address:</w:t>
      </w:r>
      <w:r>
        <w:rPr>
          <w:bCs/>
        </w:rPr>
        <w:t xml:space="preserve"> </w:t>
      </w:r>
      <w:r w:rsidRPr="0044002F">
        <w:rPr>
          <w:bCs/>
        </w:rPr>
        <w:t xml:space="preserve">Institute of Earth Sciences (ISTE), University of Lausanne, Lausanne, Switzerland </w:t>
      </w:r>
    </w:p>
    <w:p w14:paraId="5BA5612C" w14:textId="77777777" w:rsidR="00D33328" w:rsidRPr="00127F1A" w:rsidRDefault="00D33328" w:rsidP="00127F1A">
      <w:pPr>
        <w:jc w:val="both"/>
      </w:pPr>
    </w:p>
    <w:p w14:paraId="728DB1E5" w14:textId="77777777" w:rsidR="00D33328" w:rsidRPr="00127F1A" w:rsidRDefault="00D33328" w:rsidP="00127F1A">
      <w:pPr>
        <w:jc w:val="both"/>
        <w:rPr>
          <w:b/>
          <w:bCs/>
        </w:rPr>
      </w:pPr>
      <w:r w:rsidRPr="00127F1A">
        <w:rPr>
          <w:b/>
          <w:bCs/>
        </w:rPr>
        <w:t>Corresponding Author:</w:t>
      </w:r>
    </w:p>
    <w:p w14:paraId="40EE8106" w14:textId="77777777" w:rsidR="00D33328" w:rsidRPr="00127F1A" w:rsidRDefault="00D33328" w:rsidP="00127F1A">
      <w:pPr>
        <w:jc w:val="both"/>
      </w:pPr>
      <w:r w:rsidRPr="00127F1A">
        <w:t>Lara Maldanis</w:t>
      </w:r>
    </w:p>
    <w:p w14:paraId="46AB35E8" w14:textId="4A474DE1" w:rsidR="00D33328" w:rsidRPr="00127F1A" w:rsidRDefault="00F04D07" w:rsidP="00127F1A">
      <w:pPr>
        <w:jc w:val="both"/>
      </w:pPr>
      <w:hyperlink r:id="rId1" w:history="1">
        <w:r w:rsidR="006F1FDB">
          <w:rPr>
            <w:rStyle w:val="Hyperlink"/>
          </w:rPr>
          <w:t>lara.maldanis@univ-grenoble-alpes.fr</w:t>
        </w:r>
      </w:hyperlink>
    </w:p>
    <w:p w14:paraId="313FD5FB" w14:textId="77777777" w:rsidR="00D33328" w:rsidRPr="00127F1A" w:rsidRDefault="00D33328" w:rsidP="00127F1A">
      <w:pPr>
        <w:jc w:val="both"/>
        <w:rPr>
          <w:b/>
          <w:bCs/>
        </w:rPr>
      </w:pPr>
    </w:p>
    <w:p w14:paraId="7AEB968A" w14:textId="77777777" w:rsidR="00D33328" w:rsidRPr="009B75CB" w:rsidRDefault="00D33328" w:rsidP="00FE2F9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D7FA14C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44E54389"/>
    <w:multiLevelType w:val="hybridMultilevel"/>
    <w:tmpl w:val="909E702E"/>
    <w:lvl w:ilvl="0" w:tplc="C60E82CE">
      <w:start w:val="1"/>
      <w:numFmt w:val="lowerLetter"/>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FR" w:vendorID="64" w:dllVersion="6" w:nlCheck="1" w:checkStyle="1"/>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pt-BR" w:vendorID="64" w:dllVersion="6"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0DC"/>
    <w:rsid w:val="000003FA"/>
    <w:rsid w:val="00000C9D"/>
    <w:rsid w:val="0000118A"/>
    <w:rsid w:val="00001AB0"/>
    <w:rsid w:val="00001E77"/>
    <w:rsid w:val="00002B95"/>
    <w:rsid w:val="00003EA5"/>
    <w:rsid w:val="0000427F"/>
    <w:rsid w:val="000047CE"/>
    <w:rsid w:val="00004DF1"/>
    <w:rsid w:val="0000537E"/>
    <w:rsid w:val="00005C1A"/>
    <w:rsid w:val="00006324"/>
    <w:rsid w:val="00006F16"/>
    <w:rsid w:val="00007DFE"/>
    <w:rsid w:val="00010A90"/>
    <w:rsid w:val="00011081"/>
    <w:rsid w:val="00014479"/>
    <w:rsid w:val="000148AA"/>
    <w:rsid w:val="00015B70"/>
    <w:rsid w:val="00016582"/>
    <w:rsid w:val="00016A95"/>
    <w:rsid w:val="0001792C"/>
    <w:rsid w:val="0002038D"/>
    <w:rsid w:val="00020634"/>
    <w:rsid w:val="00022F24"/>
    <w:rsid w:val="0002390F"/>
    <w:rsid w:val="00023E4B"/>
    <w:rsid w:val="00024428"/>
    <w:rsid w:val="0002534C"/>
    <w:rsid w:val="000254A2"/>
    <w:rsid w:val="000262BB"/>
    <w:rsid w:val="000267E0"/>
    <w:rsid w:val="00027C8E"/>
    <w:rsid w:val="0003158F"/>
    <w:rsid w:val="0003199C"/>
    <w:rsid w:val="000320DC"/>
    <w:rsid w:val="00032931"/>
    <w:rsid w:val="00032938"/>
    <w:rsid w:val="000333A1"/>
    <w:rsid w:val="00034960"/>
    <w:rsid w:val="00034EEA"/>
    <w:rsid w:val="0003571E"/>
    <w:rsid w:val="00035BB0"/>
    <w:rsid w:val="000374D6"/>
    <w:rsid w:val="00040270"/>
    <w:rsid w:val="00040493"/>
    <w:rsid w:val="00041FD9"/>
    <w:rsid w:val="00043912"/>
    <w:rsid w:val="000440E1"/>
    <w:rsid w:val="00044CB6"/>
    <w:rsid w:val="00045191"/>
    <w:rsid w:val="0004629C"/>
    <w:rsid w:val="000466CC"/>
    <w:rsid w:val="00046B89"/>
    <w:rsid w:val="00047CEF"/>
    <w:rsid w:val="00052956"/>
    <w:rsid w:val="00052C4B"/>
    <w:rsid w:val="000539F2"/>
    <w:rsid w:val="00054EC3"/>
    <w:rsid w:val="00055339"/>
    <w:rsid w:val="00055638"/>
    <w:rsid w:val="00055782"/>
    <w:rsid w:val="000571AA"/>
    <w:rsid w:val="0006237A"/>
    <w:rsid w:val="00064BC1"/>
    <w:rsid w:val="00066A09"/>
    <w:rsid w:val="00067FF5"/>
    <w:rsid w:val="00070315"/>
    <w:rsid w:val="00072BC0"/>
    <w:rsid w:val="00072F4E"/>
    <w:rsid w:val="000734A2"/>
    <w:rsid w:val="000740D9"/>
    <w:rsid w:val="00076E9C"/>
    <w:rsid w:val="000800A1"/>
    <w:rsid w:val="00082225"/>
    <w:rsid w:val="00082F99"/>
    <w:rsid w:val="00083B02"/>
    <w:rsid w:val="000848E3"/>
    <w:rsid w:val="00084CD4"/>
    <w:rsid w:val="00085BF5"/>
    <w:rsid w:val="000861F0"/>
    <w:rsid w:val="00086617"/>
    <w:rsid w:val="0009036C"/>
    <w:rsid w:val="00090A7E"/>
    <w:rsid w:val="000910DB"/>
    <w:rsid w:val="000921B8"/>
    <w:rsid w:val="00092751"/>
    <w:rsid w:val="00092C4E"/>
    <w:rsid w:val="000938D3"/>
    <w:rsid w:val="00094DD5"/>
    <w:rsid w:val="000952EA"/>
    <w:rsid w:val="00095DF0"/>
    <w:rsid w:val="00095E25"/>
    <w:rsid w:val="00096DCA"/>
    <w:rsid w:val="00096FE7"/>
    <w:rsid w:val="00097DE7"/>
    <w:rsid w:val="000A01F9"/>
    <w:rsid w:val="000A1395"/>
    <w:rsid w:val="000A165D"/>
    <w:rsid w:val="000A500C"/>
    <w:rsid w:val="000A6447"/>
    <w:rsid w:val="000A66F2"/>
    <w:rsid w:val="000A68AD"/>
    <w:rsid w:val="000A6B9C"/>
    <w:rsid w:val="000B0744"/>
    <w:rsid w:val="000B11AF"/>
    <w:rsid w:val="000B203B"/>
    <w:rsid w:val="000B270A"/>
    <w:rsid w:val="000B442F"/>
    <w:rsid w:val="000B4FC9"/>
    <w:rsid w:val="000B5062"/>
    <w:rsid w:val="000B5FDA"/>
    <w:rsid w:val="000B6189"/>
    <w:rsid w:val="000B6979"/>
    <w:rsid w:val="000B699D"/>
    <w:rsid w:val="000B7572"/>
    <w:rsid w:val="000C016E"/>
    <w:rsid w:val="000C256F"/>
    <w:rsid w:val="000C2B9B"/>
    <w:rsid w:val="000C2F57"/>
    <w:rsid w:val="000C3815"/>
    <w:rsid w:val="000C3F86"/>
    <w:rsid w:val="000C5249"/>
    <w:rsid w:val="000C5371"/>
    <w:rsid w:val="000C5614"/>
    <w:rsid w:val="000C6987"/>
    <w:rsid w:val="000C6FB3"/>
    <w:rsid w:val="000C71C9"/>
    <w:rsid w:val="000D249D"/>
    <w:rsid w:val="000D3668"/>
    <w:rsid w:val="000D3922"/>
    <w:rsid w:val="000D49F1"/>
    <w:rsid w:val="000D4C58"/>
    <w:rsid w:val="000D4EC8"/>
    <w:rsid w:val="000D52CD"/>
    <w:rsid w:val="000D67B5"/>
    <w:rsid w:val="000E1E73"/>
    <w:rsid w:val="000E27BB"/>
    <w:rsid w:val="000E29DD"/>
    <w:rsid w:val="000E2AF7"/>
    <w:rsid w:val="000E2D68"/>
    <w:rsid w:val="000E30AB"/>
    <w:rsid w:val="000E45DE"/>
    <w:rsid w:val="000E4A2B"/>
    <w:rsid w:val="000E4BE5"/>
    <w:rsid w:val="000E509E"/>
    <w:rsid w:val="000E6651"/>
    <w:rsid w:val="000E68C1"/>
    <w:rsid w:val="000E7EAA"/>
    <w:rsid w:val="000F013E"/>
    <w:rsid w:val="000F0431"/>
    <w:rsid w:val="000F0645"/>
    <w:rsid w:val="000F281B"/>
    <w:rsid w:val="000F2F84"/>
    <w:rsid w:val="000F3AC6"/>
    <w:rsid w:val="000F4CD7"/>
    <w:rsid w:val="000F506C"/>
    <w:rsid w:val="000F5AAF"/>
    <w:rsid w:val="000F6107"/>
    <w:rsid w:val="000F6B3C"/>
    <w:rsid w:val="000F6DB8"/>
    <w:rsid w:val="000F740E"/>
    <w:rsid w:val="001001C6"/>
    <w:rsid w:val="00100895"/>
    <w:rsid w:val="00100C68"/>
    <w:rsid w:val="00101531"/>
    <w:rsid w:val="0010155B"/>
    <w:rsid w:val="0010163D"/>
    <w:rsid w:val="00102260"/>
    <w:rsid w:val="0010246B"/>
    <w:rsid w:val="00102AF7"/>
    <w:rsid w:val="00103CC1"/>
    <w:rsid w:val="001040F1"/>
    <w:rsid w:val="00105213"/>
    <w:rsid w:val="0010534F"/>
    <w:rsid w:val="001054EE"/>
    <w:rsid w:val="00105EB3"/>
    <w:rsid w:val="00105F5E"/>
    <w:rsid w:val="00106FF4"/>
    <w:rsid w:val="0010786C"/>
    <w:rsid w:val="001078AF"/>
    <w:rsid w:val="00110F71"/>
    <w:rsid w:val="00111352"/>
    <w:rsid w:val="00111450"/>
    <w:rsid w:val="001123F7"/>
    <w:rsid w:val="00112ADB"/>
    <w:rsid w:val="001135E9"/>
    <w:rsid w:val="0011370D"/>
    <w:rsid w:val="00113A0A"/>
    <w:rsid w:val="001140D4"/>
    <w:rsid w:val="00114BC0"/>
    <w:rsid w:val="00115256"/>
    <w:rsid w:val="00115A1A"/>
    <w:rsid w:val="00115DB7"/>
    <w:rsid w:val="00120A18"/>
    <w:rsid w:val="00121CB3"/>
    <w:rsid w:val="00122133"/>
    <w:rsid w:val="001226EF"/>
    <w:rsid w:val="00122EE8"/>
    <w:rsid w:val="00124030"/>
    <w:rsid w:val="00125270"/>
    <w:rsid w:val="00125606"/>
    <w:rsid w:val="001261F5"/>
    <w:rsid w:val="0012678F"/>
    <w:rsid w:val="001272A8"/>
    <w:rsid w:val="00127F1A"/>
    <w:rsid w:val="00130159"/>
    <w:rsid w:val="00132601"/>
    <w:rsid w:val="001329BB"/>
    <w:rsid w:val="0013352F"/>
    <w:rsid w:val="00133612"/>
    <w:rsid w:val="0013386E"/>
    <w:rsid w:val="0013417A"/>
    <w:rsid w:val="0013424F"/>
    <w:rsid w:val="001343AB"/>
    <w:rsid w:val="00134AA7"/>
    <w:rsid w:val="001351E8"/>
    <w:rsid w:val="00135665"/>
    <w:rsid w:val="00135C86"/>
    <w:rsid w:val="00137C87"/>
    <w:rsid w:val="00137E82"/>
    <w:rsid w:val="00140203"/>
    <w:rsid w:val="001403EE"/>
    <w:rsid w:val="0014064C"/>
    <w:rsid w:val="001418AD"/>
    <w:rsid w:val="001419B8"/>
    <w:rsid w:val="0014339A"/>
    <w:rsid w:val="0014345B"/>
    <w:rsid w:val="001434F7"/>
    <w:rsid w:val="00143BCF"/>
    <w:rsid w:val="00143C58"/>
    <w:rsid w:val="0014443B"/>
    <w:rsid w:val="00145FBC"/>
    <w:rsid w:val="001469DB"/>
    <w:rsid w:val="00147078"/>
    <w:rsid w:val="00147471"/>
    <w:rsid w:val="00150865"/>
    <w:rsid w:val="00150B09"/>
    <w:rsid w:val="0015101B"/>
    <w:rsid w:val="00151476"/>
    <w:rsid w:val="00152AA7"/>
    <w:rsid w:val="00153F99"/>
    <w:rsid w:val="00155CE7"/>
    <w:rsid w:val="00156A79"/>
    <w:rsid w:val="00156E42"/>
    <w:rsid w:val="00157AC6"/>
    <w:rsid w:val="0016098A"/>
    <w:rsid w:val="00161203"/>
    <w:rsid w:val="00161B55"/>
    <w:rsid w:val="00161CA2"/>
    <w:rsid w:val="001645DC"/>
    <w:rsid w:val="00164916"/>
    <w:rsid w:val="00165D1B"/>
    <w:rsid w:val="00170DE4"/>
    <w:rsid w:val="0017173F"/>
    <w:rsid w:val="0017233B"/>
    <w:rsid w:val="001725CE"/>
    <w:rsid w:val="001732F7"/>
    <w:rsid w:val="00173A8F"/>
    <w:rsid w:val="00175787"/>
    <w:rsid w:val="001758A7"/>
    <w:rsid w:val="00175D55"/>
    <w:rsid w:val="00177A91"/>
    <w:rsid w:val="001802D0"/>
    <w:rsid w:val="001813EE"/>
    <w:rsid w:val="00181997"/>
    <w:rsid w:val="00181B8A"/>
    <w:rsid w:val="001839C9"/>
    <w:rsid w:val="00184835"/>
    <w:rsid w:val="0018534C"/>
    <w:rsid w:val="00186B06"/>
    <w:rsid w:val="00190410"/>
    <w:rsid w:val="00191AE6"/>
    <w:rsid w:val="00191DBB"/>
    <w:rsid w:val="00191F39"/>
    <w:rsid w:val="00193231"/>
    <w:rsid w:val="00193292"/>
    <w:rsid w:val="00193A32"/>
    <w:rsid w:val="00194A26"/>
    <w:rsid w:val="00194E02"/>
    <w:rsid w:val="00196277"/>
    <w:rsid w:val="00196AFF"/>
    <w:rsid w:val="00197195"/>
    <w:rsid w:val="001973AE"/>
    <w:rsid w:val="001A04B8"/>
    <w:rsid w:val="001A0772"/>
    <w:rsid w:val="001A094C"/>
    <w:rsid w:val="001A09D3"/>
    <w:rsid w:val="001A0B15"/>
    <w:rsid w:val="001A0B69"/>
    <w:rsid w:val="001A235D"/>
    <w:rsid w:val="001A238E"/>
    <w:rsid w:val="001A26B2"/>
    <w:rsid w:val="001A2A21"/>
    <w:rsid w:val="001A2DB1"/>
    <w:rsid w:val="001A3032"/>
    <w:rsid w:val="001A3B18"/>
    <w:rsid w:val="001A3F37"/>
    <w:rsid w:val="001A4722"/>
    <w:rsid w:val="001A493F"/>
    <w:rsid w:val="001A4AA6"/>
    <w:rsid w:val="001A4CAD"/>
    <w:rsid w:val="001A5478"/>
    <w:rsid w:val="001A549D"/>
    <w:rsid w:val="001A57D6"/>
    <w:rsid w:val="001A5E66"/>
    <w:rsid w:val="001A6085"/>
    <w:rsid w:val="001A67DB"/>
    <w:rsid w:val="001A6A03"/>
    <w:rsid w:val="001B0600"/>
    <w:rsid w:val="001B0BD4"/>
    <w:rsid w:val="001B1AEB"/>
    <w:rsid w:val="001B264B"/>
    <w:rsid w:val="001B271E"/>
    <w:rsid w:val="001B2DA4"/>
    <w:rsid w:val="001B342E"/>
    <w:rsid w:val="001B450E"/>
    <w:rsid w:val="001B51EC"/>
    <w:rsid w:val="001B655D"/>
    <w:rsid w:val="001B6D10"/>
    <w:rsid w:val="001C0175"/>
    <w:rsid w:val="001C0462"/>
    <w:rsid w:val="001C20AB"/>
    <w:rsid w:val="001C3441"/>
    <w:rsid w:val="001C38E2"/>
    <w:rsid w:val="001C4440"/>
    <w:rsid w:val="001C4FEA"/>
    <w:rsid w:val="001C60F1"/>
    <w:rsid w:val="001C7589"/>
    <w:rsid w:val="001C78F1"/>
    <w:rsid w:val="001D122C"/>
    <w:rsid w:val="001D15D0"/>
    <w:rsid w:val="001D2A74"/>
    <w:rsid w:val="001D2BAB"/>
    <w:rsid w:val="001D38B2"/>
    <w:rsid w:val="001D3A94"/>
    <w:rsid w:val="001D3D0D"/>
    <w:rsid w:val="001D5444"/>
    <w:rsid w:val="001E0909"/>
    <w:rsid w:val="001E0E10"/>
    <w:rsid w:val="001E0E4C"/>
    <w:rsid w:val="001E2554"/>
    <w:rsid w:val="001E2607"/>
    <w:rsid w:val="001E2B52"/>
    <w:rsid w:val="001E48AF"/>
    <w:rsid w:val="001E704B"/>
    <w:rsid w:val="001E77B9"/>
    <w:rsid w:val="001F09F8"/>
    <w:rsid w:val="001F171F"/>
    <w:rsid w:val="001F1C6F"/>
    <w:rsid w:val="001F36D0"/>
    <w:rsid w:val="001F389F"/>
    <w:rsid w:val="001F3B73"/>
    <w:rsid w:val="001F4110"/>
    <w:rsid w:val="001F4B3F"/>
    <w:rsid w:val="001F4E45"/>
    <w:rsid w:val="001F4FBB"/>
    <w:rsid w:val="001F58BF"/>
    <w:rsid w:val="001F63F4"/>
    <w:rsid w:val="001F6654"/>
    <w:rsid w:val="001F6EAE"/>
    <w:rsid w:val="00201D0F"/>
    <w:rsid w:val="00202072"/>
    <w:rsid w:val="00202E37"/>
    <w:rsid w:val="00202E9D"/>
    <w:rsid w:val="002048BB"/>
    <w:rsid w:val="0020565A"/>
    <w:rsid w:val="0020573B"/>
    <w:rsid w:val="00205D7B"/>
    <w:rsid w:val="00205FA9"/>
    <w:rsid w:val="002067F9"/>
    <w:rsid w:val="00206A56"/>
    <w:rsid w:val="00207E74"/>
    <w:rsid w:val="00210795"/>
    <w:rsid w:val="00210FEF"/>
    <w:rsid w:val="002113C8"/>
    <w:rsid w:val="002123E0"/>
    <w:rsid w:val="00213734"/>
    <w:rsid w:val="00214D56"/>
    <w:rsid w:val="00215678"/>
    <w:rsid w:val="00215905"/>
    <w:rsid w:val="002163E3"/>
    <w:rsid w:val="0021641C"/>
    <w:rsid w:val="002170B6"/>
    <w:rsid w:val="00217BBE"/>
    <w:rsid w:val="0022016D"/>
    <w:rsid w:val="002202E5"/>
    <w:rsid w:val="0022094B"/>
    <w:rsid w:val="002210CC"/>
    <w:rsid w:val="00222067"/>
    <w:rsid w:val="002222B4"/>
    <w:rsid w:val="002251CE"/>
    <w:rsid w:val="002251FE"/>
    <w:rsid w:val="00225D69"/>
    <w:rsid w:val="00226929"/>
    <w:rsid w:val="00226E1F"/>
    <w:rsid w:val="00230DD9"/>
    <w:rsid w:val="002319D3"/>
    <w:rsid w:val="00231E5E"/>
    <w:rsid w:val="002320D8"/>
    <w:rsid w:val="00233214"/>
    <w:rsid w:val="002339EF"/>
    <w:rsid w:val="00237628"/>
    <w:rsid w:val="00241251"/>
    <w:rsid w:val="002415E9"/>
    <w:rsid w:val="00241717"/>
    <w:rsid w:val="00241F9F"/>
    <w:rsid w:val="002429F6"/>
    <w:rsid w:val="00242BC2"/>
    <w:rsid w:val="00244232"/>
    <w:rsid w:val="002456C6"/>
    <w:rsid w:val="00245E68"/>
    <w:rsid w:val="0024681F"/>
    <w:rsid w:val="00246DF2"/>
    <w:rsid w:val="00246EB7"/>
    <w:rsid w:val="0024721A"/>
    <w:rsid w:val="0024777B"/>
    <w:rsid w:val="002524ED"/>
    <w:rsid w:val="00254CA9"/>
    <w:rsid w:val="00255C0A"/>
    <w:rsid w:val="0025613F"/>
    <w:rsid w:val="00257C41"/>
    <w:rsid w:val="00260248"/>
    <w:rsid w:val="00260AD8"/>
    <w:rsid w:val="002616DB"/>
    <w:rsid w:val="00263F12"/>
    <w:rsid w:val="00264060"/>
    <w:rsid w:val="00264B35"/>
    <w:rsid w:val="00264D51"/>
    <w:rsid w:val="00266A02"/>
    <w:rsid w:val="00266CF9"/>
    <w:rsid w:val="0026715B"/>
    <w:rsid w:val="002702B7"/>
    <w:rsid w:val="002724BF"/>
    <w:rsid w:val="00272B07"/>
    <w:rsid w:val="00272E42"/>
    <w:rsid w:val="002749E4"/>
    <w:rsid w:val="002764C4"/>
    <w:rsid w:val="0027655F"/>
    <w:rsid w:val="00276A82"/>
    <w:rsid w:val="00276F8A"/>
    <w:rsid w:val="00277621"/>
    <w:rsid w:val="002807FF"/>
    <w:rsid w:val="00282166"/>
    <w:rsid w:val="002826F9"/>
    <w:rsid w:val="00282CDC"/>
    <w:rsid w:val="0028385A"/>
    <w:rsid w:val="00287D30"/>
    <w:rsid w:val="0029006C"/>
    <w:rsid w:val="00292BCE"/>
    <w:rsid w:val="00292BD8"/>
    <w:rsid w:val="00292F4C"/>
    <w:rsid w:val="002937BC"/>
    <w:rsid w:val="00293A53"/>
    <w:rsid w:val="00293E7D"/>
    <w:rsid w:val="00294054"/>
    <w:rsid w:val="002944EE"/>
    <w:rsid w:val="00294B56"/>
    <w:rsid w:val="00295D86"/>
    <w:rsid w:val="0029630A"/>
    <w:rsid w:val="002973B4"/>
    <w:rsid w:val="002A008F"/>
    <w:rsid w:val="002A07D1"/>
    <w:rsid w:val="002A1171"/>
    <w:rsid w:val="002A3381"/>
    <w:rsid w:val="002A39F4"/>
    <w:rsid w:val="002A410C"/>
    <w:rsid w:val="002A5573"/>
    <w:rsid w:val="002A5B9A"/>
    <w:rsid w:val="002A5F34"/>
    <w:rsid w:val="002A7A50"/>
    <w:rsid w:val="002B07B8"/>
    <w:rsid w:val="002B1296"/>
    <w:rsid w:val="002B145A"/>
    <w:rsid w:val="002B2400"/>
    <w:rsid w:val="002B47D8"/>
    <w:rsid w:val="002B52B5"/>
    <w:rsid w:val="002B55AA"/>
    <w:rsid w:val="002B5825"/>
    <w:rsid w:val="002B67CE"/>
    <w:rsid w:val="002B6B66"/>
    <w:rsid w:val="002B6C04"/>
    <w:rsid w:val="002B7323"/>
    <w:rsid w:val="002B7664"/>
    <w:rsid w:val="002B7D93"/>
    <w:rsid w:val="002C15EC"/>
    <w:rsid w:val="002C209B"/>
    <w:rsid w:val="002C2E6C"/>
    <w:rsid w:val="002C3475"/>
    <w:rsid w:val="002C5C52"/>
    <w:rsid w:val="002C6427"/>
    <w:rsid w:val="002C6431"/>
    <w:rsid w:val="002D1CC0"/>
    <w:rsid w:val="002D221E"/>
    <w:rsid w:val="002D2284"/>
    <w:rsid w:val="002D2670"/>
    <w:rsid w:val="002D4FF1"/>
    <w:rsid w:val="002D5972"/>
    <w:rsid w:val="002D5EE1"/>
    <w:rsid w:val="002D5F28"/>
    <w:rsid w:val="002D7FC8"/>
    <w:rsid w:val="002E0030"/>
    <w:rsid w:val="002E1937"/>
    <w:rsid w:val="002E20E8"/>
    <w:rsid w:val="002E2138"/>
    <w:rsid w:val="002E2AD4"/>
    <w:rsid w:val="002E3ADA"/>
    <w:rsid w:val="002E3F85"/>
    <w:rsid w:val="002E42E6"/>
    <w:rsid w:val="002E5D6C"/>
    <w:rsid w:val="002E6E5A"/>
    <w:rsid w:val="002E76C3"/>
    <w:rsid w:val="002F00D7"/>
    <w:rsid w:val="002F04E8"/>
    <w:rsid w:val="002F07CE"/>
    <w:rsid w:val="002F10E7"/>
    <w:rsid w:val="002F37E1"/>
    <w:rsid w:val="002F5699"/>
    <w:rsid w:val="002F6AA1"/>
    <w:rsid w:val="002F760B"/>
    <w:rsid w:val="002F7EE4"/>
    <w:rsid w:val="00300D41"/>
    <w:rsid w:val="003040B5"/>
    <w:rsid w:val="00305EEE"/>
    <w:rsid w:val="003079B0"/>
    <w:rsid w:val="00307B03"/>
    <w:rsid w:val="003110E2"/>
    <w:rsid w:val="00312C57"/>
    <w:rsid w:val="00313222"/>
    <w:rsid w:val="00314785"/>
    <w:rsid w:val="00315A37"/>
    <w:rsid w:val="00315FEB"/>
    <w:rsid w:val="00316047"/>
    <w:rsid w:val="00317FFC"/>
    <w:rsid w:val="00321B30"/>
    <w:rsid w:val="0032437C"/>
    <w:rsid w:val="00324D32"/>
    <w:rsid w:val="00327416"/>
    <w:rsid w:val="003277A6"/>
    <w:rsid w:val="00327847"/>
    <w:rsid w:val="00330537"/>
    <w:rsid w:val="003307D7"/>
    <w:rsid w:val="00331252"/>
    <w:rsid w:val="00333D85"/>
    <w:rsid w:val="00333F43"/>
    <w:rsid w:val="00334776"/>
    <w:rsid w:val="00334EE8"/>
    <w:rsid w:val="00335C45"/>
    <w:rsid w:val="003363BC"/>
    <w:rsid w:val="00336C62"/>
    <w:rsid w:val="00337192"/>
    <w:rsid w:val="00337E24"/>
    <w:rsid w:val="003426EB"/>
    <w:rsid w:val="00342719"/>
    <w:rsid w:val="0034304D"/>
    <w:rsid w:val="0034346D"/>
    <w:rsid w:val="003436FB"/>
    <w:rsid w:val="003438E7"/>
    <w:rsid w:val="00343D9F"/>
    <w:rsid w:val="0034473D"/>
    <w:rsid w:val="00345174"/>
    <w:rsid w:val="00345461"/>
    <w:rsid w:val="0034558B"/>
    <w:rsid w:val="00345B77"/>
    <w:rsid w:val="00346348"/>
    <w:rsid w:val="00346DE2"/>
    <w:rsid w:val="00347832"/>
    <w:rsid w:val="003479F1"/>
    <w:rsid w:val="00350447"/>
    <w:rsid w:val="00352CFE"/>
    <w:rsid w:val="003537A8"/>
    <w:rsid w:val="003545E1"/>
    <w:rsid w:val="00354B81"/>
    <w:rsid w:val="00355149"/>
    <w:rsid w:val="00356891"/>
    <w:rsid w:val="003607EE"/>
    <w:rsid w:val="00360F18"/>
    <w:rsid w:val="00363F57"/>
    <w:rsid w:val="00364046"/>
    <w:rsid w:val="00364C59"/>
    <w:rsid w:val="003657D6"/>
    <w:rsid w:val="00365E1E"/>
    <w:rsid w:val="0036710F"/>
    <w:rsid w:val="0036748C"/>
    <w:rsid w:val="00367F4C"/>
    <w:rsid w:val="00370B80"/>
    <w:rsid w:val="00371CF3"/>
    <w:rsid w:val="00371DA1"/>
    <w:rsid w:val="00372B09"/>
    <w:rsid w:val="00373416"/>
    <w:rsid w:val="0037379B"/>
    <w:rsid w:val="00373BDB"/>
    <w:rsid w:val="003746A9"/>
    <w:rsid w:val="00375050"/>
    <w:rsid w:val="00375C61"/>
    <w:rsid w:val="00375FE2"/>
    <w:rsid w:val="00376164"/>
    <w:rsid w:val="00376C6D"/>
    <w:rsid w:val="00377049"/>
    <w:rsid w:val="00377382"/>
    <w:rsid w:val="00380436"/>
    <w:rsid w:val="00380B52"/>
    <w:rsid w:val="00381615"/>
    <w:rsid w:val="00381C52"/>
    <w:rsid w:val="003820A3"/>
    <w:rsid w:val="003824DC"/>
    <w:rsid w:val="00383BE1"/>
    <w:rsid w:val="00385D38"/>
    <w:rsid w:val="003902CD"/>
    <w:rsid w:val="0039040C"/>
    <w:rsid w:val="00391836"/>
    <w:rsid w:val="00391A84"/>
    <w:rsid w:val="00392A03"/>
    <w:rsid w:val="00393121"/>
    <w:rsid w:val="00394F1A"/>
    <w:rsid w:val="00395A3B"/>
    <w:rsid w:val="00395B7E"/>
    <w:rsid w:val="00396275"/>
    <w:rsid w:val="003964C6"/>
    <w:rsid w:val="00397675"/>
    <w:rsid w:val="00397967"/>
    <w:rsid w:val="00397D44"/>
    <w:rsid w:val="00397D86"/>
    <w:rsid w:val="003A0F1B"/>
    <w:rsid w:val="003A1641"/>
    <w:rsid w:val="003A57AA"/>
    <w:rsid w:val="003A6892"/>
    <w:rsid w:val="003A70A0"/>
    <w:rsid w:val="003A788A"/>
    <w:rsid w:val="003B21C7"/>
    <w:rsid w:val="003B3342"/>
    <w:rsid w:val="003B4F77"/>
    <w:rsid w:val="003B52F0"/>
    <w:rsid w:val="003B62BB"/>
    <w:rsid w:val="003B6C85"/>
    <w:rsid w:val="003B786C"/>
    <w:rsid w:val="003B7ABC"/>
    <w:rsid w:val="003C0556"/>
    <w:rsid w:val="003C101C"/>
    <w:rsid w:val="003C160B"/>
    <w:rsid w:val="003C22A3"/>
    <w:rsid w:val="003C2EEF"/>
    <w:rsid w:val="003C42F3"/>
    <w:rsid w:val="003C4373"/>
    <w:rsid w:val="003C47D4"/>
    <w:rsid w:val="003C4844"/>
    <w:rsid w:val="003C5039"/>
    <w:rsid w:val="003C505E"/>
    <w:rsid w:val="003C50F7"/>
    <w:rsid w:val="003C574D"/>
    <w:rsid w:val="003C5B31"/>
    <w:rsid w:val="003C62A5"/>
    <w:rsid w:val="003C64F8"/>
    <w:rsid w:val="003C7A8E"/>
    <w:rsid w:val="003D06D9"/>
    <w:rsid w:val="003D364D"/>
    <w:rsid w:val="003D3C11"/>
    <w:rsid w:val="003D49E8"/>
    <w:rsid w:val="003D4AA1"/>
    <w:rsid w:val="003D50FA"/>
    <w:rsid w:val="003D5D20"/>
    <w:rsid w:val="003D6086"/>
    <w:rsid w:val="003D7A29"/>
    <w:rsid w:val="003E0299"/>
    <w:rsid w:val="003E19DF"/>
    <w:rsid w:val="003E1D5A"/>
    <w:rsid w:val="003E4608"/>
    <w:rsid w:val="003E462D"/>
    <w:rsid w:val="003E4DB8"/>
    <w:rsid w:val="003E56F0"/>
    <w:rsid w:val="003E67E0"/>
    <w:rsid w:val="003E785A"/>
    <w:rsid w:val="003F090C"/>
    <w:rsid w:val="003F1429"/>
    <w:rsid w:val="003F1998"/>
    <w:rsid w:val="003F1DC1"/>
    <w:rsid w:val="003F279A"/>
    <w:rsid w:val="003F2809"/>
    <w:rsid w:val="003F3696"/>
    <w:rsid w:val="003F373F"/>
    <w:rsid w:val="003F397A"/>
    <w:rsid w:val="003F42D0"/>
    <w:rsid w:val="003F4993"/>
    <w:rsid w:val="003F5AA0"/>
    <w:rsid w:val="003F6C8B"/>
    <w:rsid w:val="003F7990"/>
    <w:rsid w:val="004002B0"/>
    <w:rsid w:val="004016E9"/>
    <w:rsid w:val="00401E64"/>
    <w:rsid w:val="00403479"/>
    <w:rsid w:val="0040364A"/>
    <w:rsid w:val="00404B7E"/>
    <w:rsid w:val="00404FF5"/>
    <w:rsid w:val="004057FE"/>
    <w:rsid w:val="0040650C"/>
    <w:rsid w:val="00406FE0"/>
    <w:rsid w:val="0040764B"/>
    <w:rsid w:val="00411652"/>
    <w:rsid w:val="00412032"/>
    <w:rsid w:val="00413A9D"/>
    <w:rsid w:val="00414F37"/>
    <w:rsid w:val="00415931"/>
    <w:rsid w:val="00416454"/>
    <w:rsid w:val="00416873"/>
    <w:rsid w:val="004174FE"/>
    <w:rsid w:val="0041765E"/>
    <w:rsid w:val="0041798D"/>
    <w:rsid w:val="00422364"/>
    <w:rsid w:val="0042442A"/>
    <w:rsid w:val="004258AC"/>
    <w:rsid w:val="00425950"/>
    <w:rsid w:val="00425FEB"/>
    <w:rsid w:val="0042613E"/>
    <w:rsid w:val="0042633F"/>
    <w:rsid w:val="004263B9"/>
    <w:rsid w:val="0042680C"/>
    <w:rsid w:val="00426BCC"/>
    <w:rsid w:val="0042766E"/>
    <w:rsid w:val="00430411"/>
    <w:rsid w:val="0043045F"/>
    <w:rsid w:val="00430A1F"/>
    <w:rsid w:val="0043212C"/>
    <w:rsid w:val="0043260E"/>
    <w:rsid w:val="00434B72"/>
    <w:rsid w:val="00434E7C"/>
    <w:rsid w:val="00435C5F"/>
    <w:rsid w:val="0043635D"/>
    <w:rsid w:val="00436AAA"/>
    <w:rsid w:val="00437548"/>
    <w:rsid w:val="0044002F"/>
    <w:rsid w:val="004407BD"/>
    <w:rsid w:val="00440FB8"/>
    <w:rsid w:val="0044164F"/>
    <w:rsid w:val="00441D55"/>
    <w:rsid w:val="00441D8A"/>
    <w:rsid w:val="00442770"/>
    <w:rsid w:val="00442CFA"/>
    <w:rsid w:val="0044349C"/>
    <w:rsid w:val="00443895"/>
    <w:rsid w:val="00443EBB"/>
    <w:rsid w:val="004448E3"/>
    <w:rsid w:val="00445958"/>
    <w:rsid w:val="004459FA"/>
    <w:rsid w:val="00445D27"/>
    <w:rsid w:val="00447504"/>
    <w:rsid w:val="00447563"/>
    <w:rsid w:val="00451293"/>
    <w:rsid w:val="00452381"/>
    <w:rsid w:val="00452D8D"/>
    <w:rsid w:val="00453862"/>
    <w:rsid w:val="00455274"/>
    <w:rsid w:val="004559F8"/>
    <w:rsid w:val="004560E8"/>
    <w:rsid w:val="004563AD"/>
    <w:rsid w:val="0045742A"/>
    <w:rsid w:val="00461709"/>
    <w:rsid w:val="004621C0"/>
    <w:rsid w:val="00462A16"/>
    <w:rsid w:val="004641C3"/>
    <w:rsid w:val="00464687"/>
    <w:rsid w:val="00464EA0"/>
    <w:rsid w:val="00465889"/>
    <w:rsid w:val="004659D8"/>
    <w:rsid w:val="004669D7"/>
    <w:rsid w:val="0046767A"/>
    <w:rsid w:val="00467A4F"/>
    <w:rsid w:val="00467B60"/>
    <w:rsid w:val="004707B3"/>
    <w:rsid w:val="00471C22"/>
    <w:rsid w:val="00471EB3"/>
    <w:rsid w:val="0047275A"/>
    <w:rsid w:val="00472FA0"/>
    <w:rsid w:val="00473420"/>
    <w:rsid w:val="004746AC"/>
    <w:rsid w:val="0047497F"/>
    <w:rsid w:val="0047528D"/>
    <w:rsid w:val="0047678E"/>
    <w:rsid w:val="00477D00"/>
    <w:rsid w:val="00480F10"/>
    <w:rsid w:val="00482227"/>
    <w:rsid w:val="00482280"/>
    <w:rsid w:val="0048285B"/>
    <w:rsid w:val="00484E2C"/>
    <w:rsid w:val="00486F2E"/>
    <w:rsid w:val="004877D7"/>
    <w:rsid w:val="00491B21"/>
    <w:rsid w:val="00491F81"/>
    <w:rsid w:val="00492EC6"/>
    <w:rsid w:val="00493760"/>
    <w:rsid w:val="00494A4B"/>
    <w:rsid w:val="00494AC2"/>
    <w:rsid w:val="00497DDB"/>
    <w:rsid w:val="004A0CC0"/>
    <w:rsid w:val="004A112E"/>
    <w:rsid w:val="004A1433"/>
    <w:rsid w:val="004A1AA6"/>
    <w:rsid w:val="004A24F1"/>
    <w:rsid w:val="004A2B02"/>
    <w:rsid w:val="004A69CD"/>
    <w:rsid w:val="004A7763"/>
    <w:rsid w:val="004A7A1C"/>
    <w:rsid w:val="004B0505"/>
    <w:rsid w:val="004B14F7"/>
    <w:rsid w:val="004B2629"/>
    <w:rsid w:val="004B2FD7"/>
    <w:rsid w:val="004B4332"/>
    <w:rsid w:val="004B4778"/>
    <w:rsid w:val="004B5934"/>
    <w:rsid w:val="004B5979"/>
    <w:rsid w:val="004B60C0"/>
    <w:rsid w:val="004B7156"/>
    <w:rsid w:val="004C08E3"/>
    <w:rsid w:val="004C19B0"/>
    <w:rsid w:val="004C1E85"/>
    <w:rsid w:val="004C1EFD"/>
    <w:rsid w:val="004C2CEF"/>
    <w:rsid w:val="004C4021"/>
    <w:rsid w:val="004C4CBA"/>
    <w:rsid w:val="004C50B1"/>
    <w:rsid w:val="004C6302"/>
    <w:rsid w:val="004C6B11"/>
    <w:rsid w:val="004C799A"/>
    <w:rsid w:val="004C7CC0"/>
    <w:rsid w:val="004D033C"/>
    <w:rsid w:val="004D0544"/>
    <w:rsid w:val="004D0B89"/>
    <w:rsid w:val="004D0D36"/>
    <w:rsid w:val="004D1934"/>
    <w:rsid w:val="004D1B7B"/>
    <w:rsid w:val="004D32AE"/>
    <w:rsid w:val="004D3514"/>
    <w:rsid w:val="004D4F71"/>
    <w:rsid w:val="004D548E"/>
    <w:rsid w:val="004D7112"/>
    <w:rsid w:val="004D75EB"/>
    <w:rsid w:val="004E034E"/>
    <w:rsid w:val="004E0E5C"/>
    <w:rsid w:val="004E24D4"/>
    <w:rsid w:val="004E29EC"/>
    <w:rsid w:val="004E3FCF"/>
    <w:rsid w:val="004E421A"/>
    <w:rsid w:val="004E6CFE"/>
    <w:rsid w:val="004F0379"/>
    <w:rsid w:val="004F0665"/>
    <w:rsid w:val="004F1F86"/>
    <w:rsid w:val="004F3F41"/>
    <w:rsid w:val="004F490D"/>
    <w:rsid w:val="004F49CD"/>
    <w:rsid w:val="004F4AEF"/>
    <w:rsid w:val="004F6C9E"/>
    <w:rsid w:val="004F6CBE"/>
    <w:rsid w:val="004F6F2A"/>
    <w:rsid w:val="005054DE"/>
    <w:rsid w:val="00505A69"/>
    <w:rsid w:val="0050609B"/>
    <w:rsid w:val="005062A3"/>
    <w:rsid w:val="00506ED7"/>
    <w:rsid w:val="005071BD"/>
    <w:rsid w:val="005074E6"/>
    <w:rsid w:val="00510358"/>
    <w:rsid w:val="005104F2"/>
    <w:rsid w:val="00510E69"/>
    <w:rsid w:val="00510EAB"/>
    <w:rsid w:val="005125EE"/>
    <w:rsid w:val="005128ED"/>
    <w:rsid w:val="00514209"/>
    <w:rsid w:val="0051434C"/>
    <w:rsid w:val="005159ED"/>
    <w:rsid w:val="0051605A"/>
    <w:rsid w:val="00516A11"/>
    <w:rsid w:val="005171BC"/>
    <w:rsid w:val="00517BF8"/>
    <w:rsid w:val="00517F54"/>
    <w:rsid w:val="005217D0"/>
    <w:rsid w:val="00521D7A"/>
    <w:rsid w:val="0052287B"/>
    <w:rsid w:val="00522F04"/>
    <w:rsid w:val="00522FAF"/>
    <w:rsid w:val="005235BC"/>
    <w:rsid w:val="00523883"/>
    <w:rsid w:val="005243F0"/>
    <w:rsid w:val="00524844"/>
    <w:rsid w:val="00524B25"/>
    <w:rsid w:val="00524B98"/>
    <w:rsid w:val="00524F9A"/>
    <w:rsid w:val="005255E4"/>
    <w:rsid w:val="00525A00"/>
    <w:rsid w:val="00526011"/>
    <w:rsid w:val="00527493"/>
    <w:rsid w:val="005276BF"/>
    <w:rsid w:val="00530BE3"/>
    <w:rsid w:val="0053249E"/>
    <w:rsid w:val="005345D0"/>
    <w:rsid w:val="005408A2"/>
    <w:rsid w:val="0054163A"/>
    <w:rsid w:val="00541CA6"/>
    <w:rsid w:val="0054261B"/>
    <w:rsid w:val="00545579"/>
    <w:rsid w:val="0054558E"/>
    <w:rsid w:val="005469BD"/>
    <w:rsid w:val="00546C46"/>
    <w:rsid w:val="00550484"/>
    <w:rsid w:val="00550B48"/>
    <w:rsid w:val="00550D9C"/>
    <w:rsid w:val="005530CE"/>
    <w:rsid w:val="00554495"/>
    <w:rsid w:val="005548C7"/>
    <w:rsid w:val="0055603C"/>
    <w:rsid w:val="0055626A"/>
    <w:rsid w:val="00556930"/>
    <w:rsid w:val="005626D9"/>
    <w:rsid w:val="005628AB"/>
    <w:rsid w:val="00562B74"/>
    <w:rsid w:val="00562E22"/>
    <w:rsid w:val="00565A7A"/>
    <w:rsid w:val="005666E4"/>
    <w:rsid w:val="00567297"/>
    <w:rsid w:val="0057022A"/>
    <w:rsid w:val="00571154"/>
    <w:rsid w:val="0057192E"/>
    <w:rsid w:val="005728F7"/>
    <w:rsid w:val="00572A3C"/>
    <w:rsid w:val="00573023"/>
    <w:rsid w:val="005737B0"/>
    <w:rsid w:val="005739F2"/>
    <w:rsid w:val="00573D71"/>
    <w:rsid w:val="00574B40"/>
    <w:rsid w:val="00574C78"/>
    <w:rsid w:val="00574E28"/>
    <w:rsid w:val="00574F79"/>
    <w:rsid w:val="005760F2"/>
    <w:rsid w:val="00576148"/>
    <w:rsid w:val="0058044E"/>
    <w:rsid w:val="00582A1C"/>
    <w:rsid w:val="005841CA"/>
    <w:rsid w:val="0058442C"/>
    <w:rsid w:val="005848BB"/>
    <w:rsid w:val="00584AA0"/>
    <w:rsid w:val="00584C49"/>
    <w:rsid w:val="00584D19"/>
    <w:rsid w:val="0058508A"/>
    <w:rsid w:val="00585CC5"/>
    <w:rsid w:val="005910ED"/>
    <w:rsid w:val="0059297C"/>
    <w:rsid w:val="00592CC0"/>
    <w:rsid w:val="005948D1"/>
    <w:rsid w:val="00594E9B"/>
    <w:rsid w:val="00595855"/>
    <w:rsid w:val="00596705"/>
    <w:rsid w:val="005973F7"/>
    <w:rsid w:val="005A11E8"/>
    <w:rsid w:val="005A1EB2"/>
    <w:rsid w:val="005A31BE"/>
    <w:rsid w:val="005A32F8"/>
    <w:rsid w:val="005A33F8"/>
    <w:rsid w:val="005A3456"/>
    <w:rsid w:val="005A5C89"/>
    <w:rsid w:val="005A60DC"/>
    <w:rsid w:val="005A614A"/>
    <w:rsid w:val="005A7789"/>
    <w:rsid w:val="005A7AB3"/>
    <w:rsid w:val="005B0300"/>
    <w:rsid w:val="005B04FD"/>
    <w:rsid w:val="005B0778"/>
    <w:rsid w:val="005B0ABB"/>
    <w:rsid w:val="005B0B32"/>
    <w:rsid w:val="005B136A"/>
    <w:rsid w:val="005B13F3"/>
    <w:rsid w:val="005B164C"/>
    <w:rsid w:val="005B363F"/>
    <w:rsid w:val="005B3DBE"/>
    <w:rsid w:val="005B4EDE"/>
    <w:rsid w:val="005B5122"/>
    <w:rsid w:val="005B57D1"/>
    <w:rsid w:val="005B6223"/>
    <w:rsid w:val="005B63DB"/>
    <w:rsid w:val="005B7470"/>
    <w:rsid w:val="005B7C2F"/>
    <w:rsid w:val="005B7F1B"/>
    <w:rsid w:val="005C07E5"/>
    <w:rsid w:val="005C0B5F"/>
    <w:rsid w:val="005C1A9E"/>
    <w:rsid w:val="005C37E7"/>
    <w:rsid w:val="005C4FF5"/>
    <w:rsid w:val="005C50B9"/>
    <w:rsid w:val="005C52A1"/>
    <w:rsid w:val="005C59BB"/>
    <w:rsid w:val="005C5FC1"/>
    <w:rsid w:val="005C62E4"/>
    <w:rsid w:val="005C7DC4"/>
    <w:rsid w:val="005D0B04"/>
    <w:rsid w:val="005D13BE"/>
    <w:rsid w:val="005D15E9"/>
    <w:rsid w:val="005D2544"/>
    <w:rsid w:val="005D2C95"/>
    <w:rsid w:val="005D4341"/>
    <w:rsid w:val="005D49A8"/>
    <w:rsid w:val="005D5598"/>
    <w:rsid w:val="005D7642"/>
    <w:rsid w:val="005D7C66"/>
    <w:rsid w:val="005E10BE"/>
    <w:rsid w:val="005E11D7"/>
    <w:rsid w:val="005E2A02"/>
    <w:rsid w:val="005E38B5"/>
    <w:rsid w:val="005E38F3"/>
    <w:rsid w:val="005E3FA0"/>
    <w:rsid w:val="005E578D"/>
    <w:rsid w:val="005E6F42"/>
    <w:rsid w:val="005F085C"/>
    <w:rsid w:val="005F133D"/>
    <w:rsid w:val="005F1412"/>
    <w:rsid w:val="005F316C"/>
    <w:rsid w:val="005F3243"/>
    <w:rsid w:val="005F3597"/>
    <w:rsid w:val="005F3BA9"/>
    <w:rsid w:val="005F59C2"/>
    <w:rsid w:val="005F5AF7"/>
    <w:rsid w:val="005F5C75"/>
    <w:rsid w:val="005F7294"/>
    <w:rsid w:val="00600DFF"/>
    <w:rsid w:val="006017FE"/>
    <w:rsid w:val="006029D1"/>
    <w:rsid w:val="006032AE"/>
    <w:rsid w:val="00603934"/>
    <w:rsid w:val="00604101"/>
    <w:rsid w:val="00604D59"/>
    <w:rsid w:val="00605173"/>
    <w:rsid w:val="00605994"/>
    <w:rsid w:val="00607627"/>
    <w:rsid w:val="00607B8E"/>
    <w:rsid w:val="00610C91"/>
    <w:rsid w:val="00611DAE"/>
    <w:rsid w:val="0061201E"/>
    <w:rsid w:val="0061267C"/>
    <w:rsid w:val="00612777"/>
    <w:rsid w:val="00612E91"/>
    <w:rsid w:val="006146CD"/>
    <w:rsid w:val="00614D82"/>
    <w:rsid w:val="00614DB5"/>
    <w:rsid w:val="00615D58"/>
    <w:rsid w:val="006163D7"/>
    <w:rsid w:val="006171F3"/>
    <w:rsid w:val="006172E7"/>
    <w:rsid w:val="0061771F"/>
    <w:rsid w:val="00617FEC"/>
    <w:rsid w:val="006202CD"/>
    <w:rsid w:val="006207CA"/>
    <w:rsid w:val="00620E44"/>
    <w:rsid w:val="00621161"/>
    <w:rsid w:val="00621522"/>
    <w:rsid w:val="0062158A"/>
    <w:rsid w:val="006216E6"/>
    <w:rsid w:val="00622DA4"/>
    <w:rsid w:val="00623581"/>
    <w:rsid w:val="00623DB6"/>
    <w:rsid w:val="00624B01"/>
    <w:rsid w:val="00624C79"/>
    <w:rsid w:val="00625B6E"/>
    <w:rsid w:val="006262EB"/>
    <w:rsid w:val="006276BA"/>
    <w:rsid w:val="00627F3D"/>
    <w:rsid w:val="00630F85"/>
    <w:rsid w:val="00632643"/>
    <w:rsid w:val="00633F1E"/>
    <w:rsid w:val="00635737"/>
    <w:rsid w:val="0063632E"/>
    <w:rsid w:val="0063662C"/>
    <w:rsid w:val="006367AF"/>
    <w:rsid w:val="006369EC"/>
    <w:rsid w:val="00640A1E"/>
    <w:rsid w:val="00640A3A"/>
    <w:rsid w:val="00640AEE"/>
    <w:rsid w:val="00640B74"/>
    <w:rsid w:val="00640C42"/>
    <w:rsid w:val="00641932"/>
    <w:rsid w:val="006437A0"/>
    <w:rsid w:val="00643846"/>
    <w:rsid w:val="0064486F"/>
    <w:rsid w:val="006453D1"/>
    <w:rsid w:val="006453EA"/>
    <w:rsid w:val="00645766"/>
    <w:rsid w:val="006458E6"/>
    <w:rsid w:val="006478DB"/>
    <w:rsid w:val="00650873"/>
    <w:rsid w:val="00652495"/>
    <w:rsid w:val="00653425"/>
    <w:rsid w:val="006539AB"/>
    <w:rsid w:val="0065420A"/>
    <w:rsid w:val="0065420E"/>
    <w:rsid w:val="00655F8E"/>
    <w:rsid w:val="00656F67"/>
    <w:rsid w:val="006577FB"/>
    <w:rsid w:val="00657D24"/>
    <w:rsid w:val="006607E9"/>
    <w:rsid w:val="0066141B"/>
    <w:rsid w:val="00662198"/>
    <w:rsid w:val="00663144"/>
    <w:rsid w:val="00663D4D"/>
    <w:rsid w:val="00664EF2"/>
    <w:rsid w:val="00665858"/>
    <w:rsid w:val="006660B1"/>
    <w:rsid w:val="00666A98"/>
    <w:rsid w:val="00666C5F"/>
    <w:rsid w:val="006670E8"/>
    <w:rsid w:val="0066721B"/>
    <w:rsid w:val="006676B4"/>
    <w:rsid w:val="006677E6"/>
    <w:rsid w:val="0067026B"/>
    <w:rsid w:val="00671572"/>
    <w:rsid w:val="0067169A"/>
    <w:rsid w:val="006721DF"/>
    <w:rsid w:val="0067279B"/>
    <w:rsid w:val="0067373E"/>
    <w:rsid w:val="006742E5"/>
    <w:rsid w:val="00675BCD"/>
    <w:rsid w:val="00676B46"/>
    <w:rsid w:val="0067747B"/>
    <w:rsid w:val="00680114"/>
    <w:rsid w:val="00680460"/>
    <w:rsid w:val="006809C8"/>
    <w:rsid w:val="00680BF1"/>
    <w:rsid w:val="0068331C"/>
    <w:rsid w:val="0068518E"/>
    <w:rsid w:val="0068640C"/>
    <w:rsid w:val="006869B4"/>
    <w:rsid w:val="00686B77"/>
    <w:rsid w:val="00687910"/>
    <w:rsid w:val="00687E43"/>
    <w:rsid w:val="0069011E"/>
    <w:rsid w:val="00691499"/>
    <w:rsid w:val="00691DD8"/>
    <w:rsid w:val="006921F2"/>
    <w:rsid w:val="006922E0"/>
    <w:rsid w:val="00692587"/>
    <w:rsid w:val="006935C5"/>
    <w:rsid w:val="00693BE4"/>
    <w:rsid w:val="0069414F"/>
    <w:rsid w:val="006953CB"/>
    <w:rsid w:val="00695A0C"/>
    <w:rsid w:val="006961F3"/>
    <w:rsid w:val="0069665F"/>
    <w:rsid w:val="00696A81"/>
    <w:rsid w:val="006A0D31"/>
    <w:rsid w:val="006A0E05"/>
    <w:rsid w:val="006A1081"/>
    <w:rsid w:val="006A1774"/>
    <w:rsid w:val="006A1EC6"/>
    <w:rsid w:val="006A213A"/>
    <w:rsid w:val="006A2CD6"/>
    <w:rsid w:val="006A2FB1"/>
    <w:rsid w:val="006A4003"/>
    <w:rsid w:val="006A4EAB"/>
    <w:rsid w:val="006A542C"/>
    <w:rsid w:val="006A58B9"/>
    <w:rsid w:val="006A6985"/>
    <w:rsid w:val="006A70A0"/>
    <w:rsid w:val="006A7D9F"/>
    <w:rsid w:val="006A7E4D"/>
    <w:rsid w:val="006B0647"/>
    <w:rsid w:val="006B0EB9"/>
    <w:rsid w:val="006B1742"/>
    <w:rsid w:val="006B18C7"/>
    <w:rsid w:val="006B1940"/>
    <w:rsid w:val="006B1A6A"/>
    <w:rsid w:val="006B1C31"/>
    <w:rsid w:val="006B3249"/>
    <w:rsid w:val="006B3CB0"/>
    <w:rsid w:val="006B4983"/>
    <w:rsid w:val="006B4A81"/>
    <w:rsid w:val="006B59B1"/>
    <w:rsid w:val="006B5A05"/>
    <w:rsid w:val="006B5A65"/>
    <w:rsid w:val="006B7441"/>
    <w:rsid w:val="006B7BBF"/>
    <w:rsid w:val="006B7BCA"/>
    <w:rsid w:val="006C1006"/>
    <w:rsid w:val="006C1ED6"/>
    <w:rsid w:val="006C1EDD"/>
    <w:rsid w:val="006C1F72"/>
    <w:rsid w:val="006C35DA"/>
    <w:rsid w:val="006C3AA5"/>
    <w:rsid w:val="006C3D22"/>
    <w:rsid w:val="006C4319"/>
    <w:rsid w:val="006C5950"/>
    <w:rsid w:val="006C6A68"/>
    <w:rsid w:val="006C6CDB"/>
    <w:rsid w:val="006C7988"/>
    <w:rsid w:val="006C7D24"/>
    <w:rsid w:val="006D15C3"/>
    <w:rsid w:val="006D18E1"/>
    <w:rsid w:val="006D222B"/>
    <w:rsid w:val="006D278D"/>
    <w:rsid w:val="006D29EA"/>
    <w:rsid w:val="006D3514"/>
    <w:rsid w:val="006D3AD7"/>
    <w:rsid w:val="006D4019"/>
    <w:rsid w:val="006D5834"/>
    <w:rsid w:val="006D632B"/>
    <w:rsid w:val="006D67CD"/>
    <w:rsid w:val="006D6C57"/>
    <w:rsid w:val="006D6E33"/>
    <w:rsid w:val="006D79B6"/>
    <w:rsid w:val="006D7F2F"/>
    <w:rsid w:val="006E0687"/>
    <w:rsid w:val="006E0A3C"/>
    <w:rsid w:val="006E3F71"/>
    <w:rsid w:val="006E6835"/>
    <w:rsid w:val="006E68DB"/>
    <w:rsid w:val="006E6C46"/>
    <w:rsid w:val="006E7BC1"/>
    <w:rsid w:val="006F00D4"/>
    <w:rsid w:val="006F13DF"/>
    <w:rsid w:val="006F1847"/>
    <w:rsid w:val="006F1B07"/>
    <w:rsid w:val="006F1FDB"/>
    <w:rsid w:val="006F2210"/>
    <w:rsid w:val="006F2673"/>
    <w:rsid w:val="006F3C59"/>
    <w:rsid w:val="006F43AB"/>
    <w:rsid w:val="006F5AEA"/>
    <w:rsid w:val="006F646B"/>
    <w:rsid w:val="006F6AAB"/>
    <w:rsid w:val="006F6C47"/>
    <w:rsid w:val="006F7F18"/>
    <w:rsid w:val="00700ABE"/>
    <w:rsid w:val="00700C86"/>
    <w:rsid w:val="00700D50"/>
    <w:rsid w:val="00700F40"/>
    <w:rsid w:val="00701DA4"/>
    <w:rsid w:val="00702FA8"/>
    <w:rsid w:val="00703689"/>
    <w:rsid w:val="007036F1"/>
    <w:rsid w:val="00704088"/>
    <w:rsid w:val="00704181"/>
    <w:rsid w:val="00704798"/>
    <w:rsid w:val="00706CED"/>
    <w:rsid w:val="00710ADF"/>
    <w:rsid w:val="00714013"/>
    <w:rsid w:val="007165C6"/>
    <w:rsid w:val="00716940"/>
    <w:rsid w:val="007171F6"/>
    <w:rsid w:val="00721A19"/>
    <w:rsid w:val="00722F57"/>
    <w:rsid w:val="00724963"/>
    <w:rsid w:val="007257A2"/>
    <w:rsid w:val="00726786"/>
    <w:rsid w:val="00726B3E"/>
    <w:rsid w:val="00726BD9"/>
    <w:rsid w:val="00726E91"/>
    <w:rsid w:val="00727B76"/>
    <w:rsid w:val="00731406"/>
    <w:rsid w:val="00731E94"/>
    <w:rsid w:val="00732EEE"/>
    <w:rsid w:val="00734D1E"/>
    <w:rsid w:val="007352C7"/>
    <w:rsid w:val="0073672D"/>
    <w:rsid w:val="0073694C"/>
    <w:rsid w:val="00740BE5"/>
    <w:rsid w:val="00740F68"/>
    <w:rsid w:val="0074143F"/>
    <w:rsid w:val="00741BC8"/>
    <w:rsid w:val="007420B1"/>
    <w:rsid w:val="00742E1E"/>
    <w:rsid w:val="0074418B"/>
    <w:rsid w:val="00744784"/>
    <w:rsid w:val="00744EA3"/>
    <w:rsid w:val="00744FFA"/>
    <w:rsid w:val="007452B5"/>
    <w:rsid w:val="00745ECA"/>
    <w:rsid w:val="00747603"/>
    <w:rsid w:val="00747E37"/>
    <w:rsid w:val="00747E8E"/>
    <w:rsid w:val="00750187"/>
    <w:rsid w:val="00750A68"/>
    <w:rsid w:val="00751C91"/>
    <w:rsid w:val="00752748"/>
    <w:rsid w:val="00752B54"/>
    <w:rsid w:val="00753D7E"/>
    <w:rsid w:val="00754071"/>
    <w:rsid w:val="007540F2"/>
    <w:rsid w:val="00754254"/>
    <w:rsid w:val="0075494E"/>
    <w:rsid w:val="00754D0E"/>
    <w:rsid w:val="00755DD4"/>
    <w:rsid w:val="00756391"/>
    <w:rsid w:val="00756B82"/>
    <w:rsid w:val="00757532"/>
    <w:rsid w:val="0076156B"/>
    <w:rsid w:val="00761EC3"/>
    <w:rsid w:val="007626A6"/>
    <w:rsid w:val="00763389"/>
    <w:rsid w:val="00763DEF"/>
    <w:rsid w:val="00764AE7"/>
    <w:rsid w:val="007665C8"/>
    <w:rsid w:val="00767656"/>
    <w:rsid w:val="007702A2"/>
    <w:rsid w:val="00770393"/>
    <w:rsid w:val="00770524"/>
    <w:rsid w:val="0077090C"/>
    <w:rsid w:val="00770B70"/>
    <w:rsid w:val="0077238B"/>
    <w:rsid w:val="007746CA"/>
    <w:rsid w:val="00774834"/>
    <w:rsid w:val="0077512F"/>
    <w:rsid w:val="00775330"/>
    <w:rsid w:val="0077624B"/>
    <w:rsid w:val="00777A2F"/>
    <w:rsid w:val="00781396"/>
    <w:rsid w:val="007813B0"/>
    <w:rsid w:val="00781C94"/>
    <w:rsid w:val="00781E8C"/>
    <w:rsid w:val="007824AD"/>
    <w:rsid w:val="007825C4"/>
    <w:rsid w:val="00782990"/>
    <w:rsid w:val="00782E36"/>
    <w:rsid w:val="00783CC4"/>
    <w:rsid w:val="00784F9C"/>
    <w:rsid w:val="007866CF"/>
    <w:rsid w:val="00787293"/>
    <w:rsid w:val="00790DF2"/>
    <w:rsid w:val="00791029"/>
    <w:rsid w:val="007917BB"/>
    <w:rsid w:val="00792378"/>
    <w:rsid w:val="00792658"/>
    <w:rsid w:val="00792FF0"/>
    <w:rsid w:val="00793E09"/>
    <w:rsid w:val="0079429D"/>
    <w:rsid w:val="007945B2"/>
    <w:rsid w:val="00795CB7"/>
    <w:rsid w:val="0079603F"/>
    <w:rsid w:val="00797438"/>
    <w:rsid w:val="007A15A7"/>
    <w:rsid w:val="007A2728"/>
    <w:rsid w:val="007A2E16"/>
    <w:rsid w:val="007A2F15"/>
    <w:rsid w:val="007A5291"/>
    <w:rsid w:val="007A63DB"/>
    <w:rsid w:val="007A7408"/>
    <w:rsid w:val="007A768D"/>
    <w:rsid w:val="007A7907"/>
    <w:rsid w:val="007A7AEE"/>
    <w:rsid w:val="007B0415"/>
    <w:rsid w:val="007B24DB"/>
    <w:rsid w:val="007B31C2"/>
    <w:rsid w:val="007B49E6"/>
    <w:rsid w:val="007B4E8C"/>
    <w:rsid w:val="007B57B6"/>
    <w:rsid w:val="007B66DC"/>
    <w:rsid w:val="007B7996"/>
    <w:rsid w:val="007C0D27"/>
    <w:rsid w:val="007C0DBF"/>
    <w:rsid w:val="007C18E6"/>
    <w:rsid w:val="007C1A93"/>
    <w:rsid w:val="007C1EBA"/>
    <w:rsid w:val="007C1F21"/>
    <w:rsid w:val="007C20F0"/>
    <w:rsid w:val="007C2BBF"/>
    <w:rsid w:val="007C300A"/>
    <w:rsid w:val="007C33F7"/>
    <w:rsid w:val="007C4D7E"/>
    <w:rsid w:val="007C51C5"/>
    <w:rsid w:val="007C5237"/>
    <w:rsid w:val="007C5898"/>
    <w:rsid w:val="007D2513"/>
    <w:rsid w:val="007D29B6"/>
    <w:rsid w:val="007D3AE4"/>
    <w:rsid w:val="007D4392"/>
    <w:rsid w:val="007D4ED3"/>
    <w:rsid w:val="007D5901"/>
    <w:rsid w:val="007D601E"/>
    <w:rsid w:val="007D7C6E"/>
    <w:rsid w:val="007D7DDF"/>
    <w:rsid w:val="007D7F15"/>
    <w:rsid w:val="007E0E98"/>
    <w:rsid w:val="007E21B5"/>
    <w:rsid w:val="007E2319"/>
    <w:rsid w:val="007E2BD2"/>
    <w:rsid w:val="007E3B5F"/>
    <w:rsid w:val="007E3FD8"/>
    <w:rsid w:val="007E4B9A"/>
    <w:rsid w:val="007E53C1"/>
    <w:rsid w:val="007E55A6"/>
    <w:rsid w:val="007E6847"/>
    <w:rsid w:val="007E6B1D"/>
    <w:rsid w:val="007E70C0"/>
    <w:rsid w:val="007E7263"/>
    <w:rsid w:val="007E73BA"/>
    <w:rsid w:val="007F1139"/>
    <w:rsid w:val="007F1A34"/>
    <w:rsid w:val="007F1C29"/>
    <w:rsid w:val="007F30DE"/>
    <w:rsid w:val="007F349D"/>
    <w:rsid w:val="007F3FFA"/>
    <w:rsid w:val="007F4770"/>
    <w:rsid w:val="007F4EE6"/>
    <w:rsid w:val="007F564B"/>
    <w:rsid w:val="007F58D0"/>
    <w:rsid w:val="008012C6"/>
    <w:rsid w:val="00802DF2"/>
    <w:rsid w:val="00803799"/>
    <w:rsid w:val="0080395A"/>
    <w:rsid w:val="00803B27"/>
    <w:rsid w:val="008042EE"/>
    <w:rsid w:val="00805177"/>
    <w:rsid w:val="0080526A"/>
    <w:rsid w:val="00805F5A"/>
    <w:rsid w:val="00806342"/>
    <w:rsid w:val="00807D3A"/>
    <w:rsid w:val="008103CF"/>
    <w:rsid w:val="00810B50"/>
    <w:rsid w:val="0081123F"/>
    <w:rsid w:val="00813A91"/>
    <w:rsid w:val="00813DE0"/>
    <w:rsid w:val="0081440D"/>
    <w:rsid w:val="00814960"/>
    <w:rsid w:val="00814DA1"/>
    <w:rsid w:val="00816065"/>
    <w:rsid w:val="00816AD2"/>
    <w:rsid w:val="00816E64"/>
    <w:rsid w:val="008179E3"/>
    <w:rsid w:val="00817FDF"/>
    <w:rsid w:val="0082092C"/>
    <w:rsid w:val="008209B1"/>
    <w:rsid w:val="0082118B"/>
    <w:rsid w:val="00821ECF"/>
    <w:rsid w:val="0082321B"/>
    <w:rsid w:val="0082385B"/>
    <w:rsid w:val="00823C2F"/>
    <w:rsid w:val="00824A56"/>
    <w:rsid w:val="008310EE"/>
    <w:rsid w:val="00832A08"/>
    <w:rsid w:val="00832A3F"/>
    <w:rsid w:val="00833E89"/>
    <w:rsid w:val="008342C0"/>
    <w:rsid w:val="00834E58"/>
    <w:rsid w:val="008350E3"/>
    <w:rsid w:val="008363A5"/>
    <w:rsid w:val="00837C44"/>
    <w:rsid w:val="008425AD"/>
    <w:rsid w:val="008436A3"/>
    <w:rsid w:val="008437A6"/>
    <w:rsid w:val="00843A1C"/>
    <w:rsid w:val="00843C98"/>
    <w:rsid w:val="008449FD"/>
    <w:rsid w:val="00845007"/>
    <w:rsid w:val="0084720C"/>
    <w:rsid w:val="00847551"/>
    <w:rsid w:val="00847640"/>
    <w:rsid w:val="00847914"/>
    <w:rsid w:val="00854269"/>
    <w:rsid w:val="0085428F"/>
    <w:rsid w:val="00854BBE"/>
    <w:rsid w:val="00854CF8"/>
    <w:rsid w:val="008571F4"/>
    <w:rsid w:val="00861ECC"/>
    <w:rsid w:val="008650E0"/>
    <w:rsid w:val="00865A82"/>
    <w:rsid w:val="0086660F"/>
    <w:rsid w:val="00866B12"/>
    <w:rsid w:val="00866D51"/>
    <w:rsid w:val="0087015D"/>
    <w:rsid w:val="00870543"/>
    <w:rsid w:val="00870653"/>
    <w:rsid w:val="008711AF"/>
    <w:rsid w:val="00872C9D"/>
    <w:rsid w:val="00872DFC"/>
    <w:rsid w:val="00873A1F"/>
    <w:rsid w:val="00873CAE"/>
    <w:rsid w:val="008742F6"/>
    <w:rsid w:val="008759E6"/>
    <w:rsid w:val="00875CB4"/>
    <w:rsid w:val="00875D53"/>
    <w:rsid w:val="008763DF"/>
    <w:rsid w:val="00876916"/>
    <w:rsid w:val="00877814"/>
    <w:rsid w:val="00880308"/>
    <w:rsid w:val="00881C48"/>
    <w:rsid w:val="00882706"/>
    <w:rsid w:val="0088272A"/>
    <w:rsid w:val="00882FC3"/>
    <w:rsid w:val="008837A7"/>
    <w:rsid w:val="00883963"/>
    <w:rsid w:val="00884A15"/>
    <w:rsid w:val="0088596F"/>
    <w:rsid w:val="00887F3C"/>
    <w:rsid w:val="0089061D"/>
    <w:rsid w:val="00891888"/>
    <w:rsid w:val="0089255D"/>
    <w:rsid w:val="00892B72"/>
    <w:rsid w:val="00892B81"/>
    <w:rsid w:val="0089429A"/>
    <w:rsid w:val="00894419"/>
    <w:rsid w:val="00894E46"/>
    <w:rsid w:val="0089506D"/>
    <w:rsid w:val="008970B3"/>
    <w:rsid w:val="0089720B"/>
    <w:rsid w:val="008978F2"/>
    <w:rsid w:val="008A045F"/>
    <w:rsid w:val="008A095F"/>
    <w:rsid w:val="008A0C98"/>
    <w:rsid w:val="008A1699"/>
    <w:rsid w:val="008A36B9"/>
    <w:rsid w:val="008A42F6"/>
    <w:rsid w:val="008A487A"/>
    <w:rsid w:val="008A540C"/>
    <w:rsid w:val="008A5969"/>
    <w:rsid w:val="008A5980"/>
    <w:rsid w:val="008A5E1B"/>
    <w:rsid w:val="008A6163"/>
    <w:rsid w:val="008A6191"/>
    <w:rsid w:val="008A6240"/>
    <w:rsid w:val="008A633D"/>
    <w:rsid w:val="008A6E53"/>
    <w:rsid w:val="008A7280"/>
    <w:rsid w:val="008B1BFC"/>
    <w:rsid w:val="008B20B7"/>
    <w:rsid w:val="008B25F8"/>
    <w:rsid w:val="008B2AA8"/>
    <w:rsid w:val="008B3D9F"/>
    <w:rsid w:val="008B3E99"/>
    <w:rsid w:val="008B4241"/>
    <w:rsid w:val="008B4B74"/>
    <w:rsid w:val="008B528C"/>
    <w:rsid w:val="008B535B"/>
    <w:rsid w:val="008B53F1"/>
    <w:rsid w:val="008B6686"/>
    <w:rsid w:val="008B7D9C"/>
    <w:rsid w:val="008C07DE"/>
    <w:rsid w:val="008C110D"/>
    <w:rsid w:val="008C1D97"/>
    <w:rsid w:val="008C2943"/>
    <w:rsid w:val="008C5703"/>
    <w:rsid w:val="008C6A91"/>
    <w:rsid w:val="008C6AD4"/>
    <w:rsid w:val="008C6B18"/>
    <w:rsid w:val="008C7294"/>
    <w:rsid w:val="008C798A"/>
    <w:rsid w:val="008C7AE1"/>
    <w:rsid w:val="008D2384"/>
    <w:rsid w:val="008D3384"/>
    <w:rsid w:val="008D3542"/>
    <w:rsid w:val="008D3D3C"/>
    <w:rsid w:val="008D408C"/>
    <w:rsid w:val="008D4A3A"/>
    <w:rsid w:val="008E1247"/>
    <w:rsid w:val="008E189E"/>
    <w:rsid w:val="008E1AE3"/>
    <w:rsid w:val="008E243C"/>
    <w:rsid w:val="008E29C6"/>
    <w:rsid w:val="008E2EEC"/>
    <w:rsid w:val="008E33CF"/>
    <w:rsid w:val="008E37C4"/>
    <w:rsid w:val="008E3B4D"/>
    <w:rsid w:val="008E3D38"/>
    <w:rsid w:val="008E4CA7"/>
    <w:rsid w:val="008E5263"/>
    <w:rsid w:val="008E5A05"/>
    <w:rsid w:val="008F045C"/>
    <w:rsid w:val="008F1130"/>
    <w:rsid w:val="008F11AA"/>
    <w:rsid w:val="008F122E"/>
    <w:rsid w:val="008F20FC"/>
    <w:rsid w:val="008F30AA"/>
    <w:rsid w:val="008F4B40"/>
    <w:rsid w:val="008F55B6"/>
    <w:rsid w:val="008F5EC1"/>
    <w:rsid w:val="008F6E62"/>
    <w:rsid w:val="009023FD"/>
    <w:rsid w:val="00903B6F"/>
    <w:rsid w:val="009040DB"/>
    <w:rsid w:val="00904F4A"/>
    <w:rsid w:val="00906401"/>
    <w:rsid w:val="00906CA4"/>
    <w:rsid w:val="00906D7E"/>
    <w:rsid w:val="00907DAB"/>
    <w:rsid w:val="00910FD6"/>
    <w:rsid w:val="009113CB"/>
    <w:rsid w:val="009118C1"/>
    <w:rsid w:val="00911D2F"/>
    <w:rsid w:val="00912FD4"/>
    <w:rsid w:val="009152BD"/>
    <w:rsid w:val="00915786"/>
    <w:rsid w:val="00915A2E"/>
    <w:rsid w:val="00915FBA"/>
    <w:rsid w:val="009169DF"/>
    <w:rsid w:val="00916CFC"/>
    <w:rsid w:val="00922249"/>
    <w:rsid w:val="009223E3"/>
    <w:rsid w:val="00922776"/>
    <w:rsid w:val="00923912"/>
    <w:rsid w:val="00923CF9"/>
    <w:rsid w:val="00924901"/>
    <w:rsid w:val="00925041"/>
    <w:rsid w:val="00925DB6"/>
    <w:rsid w:val="00926A26"/>
    <w:rsid w:val="00926CA8"/>
    <w:rsid w:val="009274DE"/>
    <w:rsid w:val="009300B9"/>
    <w:rsid w:val="00930EB1"/>
    <w:rsid w:val="00931236"/>
    <w:rsid w:val="00931AB9"/>
    <w:rsid w:val="0093265D"/>
    <w:rsid w:val="009326E7"/>
    <w:rsid w:val="00932803"/>
    <w:rsid w:val="00933B3C"/>
    <w:rsid w:val="0093449F"/>
    <w:rsid w:val="00934E61"/>
    <w:rsid w:val="00934E86"/>
    <w:rsid w:val="00935092"/>
    <w:rsid w:val="009353DD"/>
    <w:rsid w:val="009354E9"/>
    <w:rsid w:val="00935B8F"/>
    <w:rsid w:val="00936992"/>
    <w:rsid w:val="00937EA5"/>
    <w:rsid w:val="00940921"/>
    <w:rsid w:val="00940991"/>
    <w:rsid w:val="00941427"/>
    <w:rsid w:val="00941450"/>
    <w:rsid w:val="009415BD"/>
    <w:rsid w:val="00941F13"/>
    <w:rsid w:val="0094277D"/>
    <w:rsid w:val="00942D9B"/>
    <w:rsid w:val="00945EB3"/>
    <w:rsid w:val="009465CF"/>
    <w:rsid w:val="00946D19"/>
    <w:rsid w:val="009479AF"/>
    <w:rsid w:val="00947D93"/>
    <w:rsid w:val="00950D7C"/>
    <w:rsid w:val="00950F7A"/>
    <w:rsid w:val="009531CF"/>
    <w:rsid w:val="009532B8"/>
    <w:rsid w:val="00953C57"/>
    <w:rsid w:val="00954894"/>
    <w:rsid w:val="00954CA1"/>
    <w:rsid w:val="00954CE5"/>
    <w:rsid w:val="00955458"/>
    <w:rsid w:val="0095561D"/>
    <w:rsid w:val="009558DE"/>
    <w:rsid w:val="00955BF8"/>
    <w:rsid w:val="00956E0B"/>
    <w:rsid w:val="009577BE"/>
    <w:rsid w:val="00957D56"/>
    <w:rsid w:val="00960FB0"/>
    <w:rsid w:val="0096270E"/>
    <w:rsid w:val="009642FF"/>
    <w:rsid w:val="0096514A"/>
    <w:rsid w:val="009662EE"/>
    <w:rsid w:val="00966536"/>
    <w:rsid w:val="00966A88"/>
    <w:rsid w:val="00966BDC"/>
    <w:rsid w:val="00967C57"/>
    <w:rsid w:val="00970997"/>
    <w:rsid w:val="00970B74"/>
    <w:rsid w:val="009717B8"/>
    <w:rsid w:val="009720DA"/>
    <w:rsid w:val="00972D66"/>
    <w:rsid w:val="0097317D"/>
    <w:rsid w:val="00973D0C"/>
    <w:rsid w:val="0097455D"/>
    <w:rsid w:val="00975C95"/>
    <w:rsid w:val="00975E92"/>
    <w:rsid w:val="00976B4E"/>
    <w:rsid w:val="00976F07"/>
    <w:rsid w:val="00976F35"/>
    <w:rsid w:val="00977822"/>
    <w:rsid w:val="009778DF"/>
    <w:rsid w:val="009800AB"/>
    <w:rsid w:val="009807E7"/>
    <w:rsid w:val="0098251B"/>
    <w:rsid w:val="00986121"/>
    <w:rsid w:val="00987B86"/>
    <w:rsid w:val="009909E7"/>
    <w:rsid w:val="00990DB3"/>
    <w:rsid w:val="00992779"/>
    <w:rsid w:val="009939BB"/>
    <w:rsid w:val="009962ED"/>
    <w:rsid w:val="00997732"/>
    <w:rsid w:val="00997A8D"/>
    <w:rsid w:val="009A06A7"/>
    <w:rsid w:val="009A13FB"/>
    <w:rsid w:val="009A1D94"/>
    <w:rsid w:val="009A2320"/>
    <w:rsid w:val="009A2977"/>
    <w:rsid w:val="009A38D2"/>
    <w:rsid w:val="009A40C1"/>
    <w:rsid w:val="009A4EC7"/>
    <w:rsid w:val="009A5162"/>
    <w:rsid w:val="009A5B29"/>
    <w:rsid w:val="009A603C"/>
    <w:rsid w:val="009A7E13"/>
    <w:rsid w:val="009B07CB"/>
    <w:rsid w:val="009B0CAD"/>
    <w:rsid w:val="009B1894"/>
    <w:rsid w:val="009B1F18"/>
    <w:rsid w:val="009B1FED"/>
    <w:rsid w:val="009B5A7A"/>
    <w:rsid w:val="009B6135"/>
    <w:rsid w:val="009B6653"/>
    <w:rsid w:val="009B6CF5"/>
    <w:rsid w:val="009B6E55"/>
    <w:rsid w:val="009B7437"/>
    <w:rsid w:val="009B74B3"/>
    <w:rsid w:val="009B75CB"/>
    <w:rsid w:val="009B75DB"/>
    <w:rsid w:val="009C001E"/>
    <w:rsid w:val="009C01F0"/>
    <w:rsid w:val="009C28A8"/>
    <w:rsid w:val="009C2937"/>
    <w:rsid w:val="009C2E17"/>
    <w:rsid w:val="009C32BF"/>
    <w:rsid w:val="009C3D9E"/>
    <w:rsid w:val="009C7590"/>
    <w:rsid w:val="009C7F00"/>
    <w:rsid w:val="009D19FA"/>
    <w:rsid w:val="009D4C1A"/>
    <w:rsid w:val="009D4D2C"/>
    <w:rsid w:val="009D50B4"/>
    <w:rsid w:val="009D595F"/>
    <w:rsid w:val="009D64C8"/>
    <w:rsid w:val="009D736B"/>
    <w:rsid w:val="009E0D9E"/>
    <w:rsid w:val="009E17CF"/>
    <w:rsid w:val="009E18D3"/>
    <w:rsid w:val="009E42D5"/>
    <w:rsid w:val="009E6F47"/>
    <w:rsid w:val="009E7E75"/>
    <w:rsid w:val="009F1495"/>
    <w:rsid w:val="009F14BF"/>
    <w:rsid w:val="009F1D95"/>
    <w:rsid w:val="009F417F"/>
    <w:rsid w:val="009F42D1"/>
    <w:rsid w:val="009F6AF1"/>
    <w:rsid w:val="00A007EF"/>
    <w:rsid w:val="00A00F01"/>
    <w:rsid w:val="00A0160A"/>
    <w:rsid w:val="00A02619"/>
    <w:rsid w:val="00A0335E"/>
    <w:rsid w:val="00A033B9"/>
    <w:rsid w:val="00A035E6"/>
    <w:rsid w:val="00A03979"/>
    <w:rsid w:val="00A03A3C"/>
    <w:rsid w:val="00A06A8E"/>
    <w:rsid w:val="00A06B74"/>
    <w:rsid w:val="00A06F07"/>
    <w:rsid w:val="00A079D8"/>
    <w:rsid w:val="00A10B44"/>
    <w:rsid w:val="00A113AB"/>
    <w:rsid w:val="00A1224F"/>
    <w:rsid w:val="00A12990"/>
    <w:rsid w:val="00A12A41"/>
    <w:rsid w:val="00A12E21"/>
    <w:rsid w:val="00A13EB5"/>
    <w:rsid w:val="00A154F7"/>
    <w:rsid w:val="00A15BEE"/>
    <w:rsid w:val="00A20155"/>
    <w:rsid w:val="00A205A7"/>
    <w:rsid w:val="00A21417"/>
    <w:rsid w:val="00A21756"/>
    <w:rsid w:val="00A22F5D"/>
    <w:rsid w:val="00A24DBC"/>
    <w:rsid w:val="00A25B50"/>
    <w:rsid w:val="00A26051"/>
    <w:rsid w:val="00A27751"/>
    <w:rsid w:val="00A30766"/>
    <w:rsid w:val="00A314E7"/>
    <w:rsid w:val="00A31BF5"/>
    <w:rsid w:val="00A31E40"/>
    <w:rsid w:val="00A31E78"/>
    <w:rsid w:val="00A3315B"/>
    <w:rsid w:val="00A36796"/>
    <w:rsid w:val="00A37C46"/>
    <w:rsid w:val="00A37CFF"/>
    <w:rsid w:val="00A37FE8"/>
    <w:rsid w:val="00A4011D"/>
    <w:rsid w:val="00A40A39"/>
    <w:rsid w:val="00A411DD"/>
    <w:rsid w:val="00A42166"/>
    <w:rsid w:val="00A4237F"/>
    <w:rsid w:val="00A432BD"/>
    <w:rsid w:val="00A4360B"/>
    <w:rsid w:val="00A4456E"/>
    <w:rsid w:val="00A4460B"/>
    <w:rsid w:val="00A44D94"/>
    <w:rsid w:val="00A46C21"/>
    <w:rsid w:val="00A4724A"/>
    <w:rsid w:val="00A5075D"/>
    <w:rsid w:val="00A5162F"/>
    <w:rsid w:val="00A5212D"/>
    <w:rsid w:val="00A548EC"/>
    <w:rsid w:val="00A54B60"/>
    <w:rsid w:val="00A553A3"/>
    <w:rsid w:val="00A55730"/>
    <w:rsid w:val="00A56145"/>
    <w:rsid w:val="00A60BD6"/>
    <w:rsid w:val="00A6134C"/>
    <w:rsid w:val="00A61463"/>
    <w:rsid w:val="00A62B81"/>
    <w:rsid w:val="00A6389E"/>
    <w:rsid w:val="00A64173"/>
    <w:rsid w:val="00A64934"/>
    <w:rsid w:val="00A64A19"/>
    <w:rsid w:val="00A65847"/>
    <w:rsid w:val="00A65D8F"/>
    <w:rsid w:val="00A66FB3"/>
    <w:rsid w:val="00A67563"/>
    <w:rsid w:val="00A67631"/>
    <w:rsid w:val="00A6777F"/>
    <w:rsid w:val="00A67814"/>
    <w:rsid w:val="00A71F7D"/>
    <w:rsid w:val="00A7311B"/>
    <w:rsid w:val="00A7333B"/>
    <w:rsid w:val="00A74046"/>
    <w:rsid w:val="00A74259"/>
    <w:rsid w:val="00A7433A"/>
    <w:rsid w:val="00A744B0"/>
    <w:rsid w:val="00A76190"/>
    <w:rsid w:val="00A802A4"/>
    <w:rsid w:val="00A8075A"/>
    <w:rsid w:val="00A81765"/>
    <w:rsid w:val="00A817AC"/>
    <w:rsid w:val="00A81816"/>
    <w:rsid w:val="00A82344"/>
    <w:rsid w:val="00A82890"/>
    <w:rsid w:val="00A830AE"/>
    <w:rsid w:val="00A83AA3"/>
    <w:rsid w:val="00A84709"/>
    <w:rsid w:val="00A84918"/>
    <w:rsid w:val="00A84AC3"/>
    <w:rsid w:val="00A84F4C"/>
    <w:rsid w:val="00A856A4"/>
    <w:rsid w:val="00A85BEB"/>
    <w:rsid w:val="00A85DAD"/>
    <w:rsid w:val="00A87741"/>
    <w:rsid w:val="00A87D88"/>
    <w:rsid w:val="00A90302"/>
    <w:rsid w:val="00A90759"/>
    <w:rsid w:val="00A93F80"/>
    <w:rsid w:val="00A9687C"/>
    <w:rsid w:val="00A96EE5"/>
    <w:rsid w:val="00AA01EE"/>
    <w:rsid w:val="00AA0A9A"/>
    <w:rsid w:val="00AA11A6"/>
    <w:rsid w:val="00AA1421"/>
    <w:rsid w:val="00AA167A"/>
    <w:rsid w:val="00AA1D88"/>
    <w:rsid w:val="00AA2010"/>
    <w:rsid w:val="00AA2E2E"/>
    <w:rsid w:val="00AA4C27"/>
    <w:rsid w:val="00AA7880"/>
    <w:rsid w:val="00AB05AA"/>
    <w:rsid w:val="00AB06AB"/>
    <w:rsid w:val="00AB1290"/>
    <w:rsid w:val="00AB21EF"/>
    <w:rsid w:val="00AB3493"/>
    <w:rsid w:val="00AB5217"/>
    <w:rsid w:val="00AC0A0F"/>
    <w:rsid w:val="00AC0ED2"/>
    <w:rsid w:val="00AC0F3C"/>
    <w:rsid w:val="00AC270C"/>
    <w:rsid w:val="00AC5E18"/>
    <w:rsid w:val="00AC674C"/>
    <w:rsid w:val="00AD08D7"/>
    <w:rsid w:val="00AD0A2F"/>
    <w:rsid w:val="00AD1158"/>
    <w:rsid w:val="00AD1D7B"/>
    <w:rsid w:val="00AD3FEC"/>
    <w:rsid w:val="00AD46CD"/>
    <w:rsid w:val="00AD53C3"/>
    <w:rsid w:val="00AD5E2A"/>
    <w:rsid w:val="00AD66E7"/>
    <w:rsid w:val="00AD754C"/>
    <w:rsid w:val="00AE0DE5"/>
    <w:rsid w:val="00AE200C"/>
    <w:rsid w:val="00AE24B3"/>
    <w:rsid w:val="00AE256A"/>
    <w:rsid w:val="00AE28E1"/>
    <w:rsid w:val="00AE49BD"/>
    <w:rsid w:val="00AE5CC9"/>
    <w:rsid w:val="00AE5EEA"/>
    <w:rsid w:val="00AE6609"/>
    <w:rsid w:val="00AE69E8"/>
    <w:rsid w:val="00AE798B"/>
    <w:rsid w:val="00AE7AE2"/>
    <w:rsid w:val="00AE7F5A"/>
    <w:rsid w:val="00AF05F7"/>
    <w:rsid w:val="00AF07EE"/>
    <w:rsid w:val="00AF0E5F"/>
    <w:rsid w:val="00AF31AC"/>
    <w:rsid w:val="00AF3AE5"/>
    <w:rsid w:val="00AF3CF5"/>
    <w:rsid w:val="00AF3D37"/>
    <w:rsid w:val="00AF3DCF"/>
    <w:rsid w:val="00AF4F75"/>
    <w:rsid w:val="00AF55F8"/>
    <w:rsid w:val="00AF6893"/>
    <w:rsid w:val="00AF7F7F"/>
    <w:rsid w:val="00B012C3"/>
    <w:rsid w:val="00B01407"/>
    <w:rsid w:val="00B01A8A"/>
    <w:rsid w:val="00B01F9A"/>
    <w:rsid w:val="00B0215B"/>
    <w:rsid w:val="00B02210"/>
    <w:rsid w:val="00B0274F"/>
    <w:rsid w:val="00B03488"/>
    <w:rsid w:val="00B0578B"/>
    <w:rsid w:val="00B06681"/>
    <w:rsid w:val="00B0720E"/>
    <w:rsid w:val="00B07B2B"/>
    <w:rsid w:val="00B07F24"/>
    <w:rsid w:val="00B10595"/>
    <w:rsid w:val="00B10DAC"/>
    <w:rsid w:val="00B11810"/>
    <w:rsid w:val="00B11BF3"/>
    <w:rsid w:val="00B120B6"/>
    <w:rsid w:val="00B12243"/>
    <w:rsid w:val="00B135AA"/>
    <w:rsid w:val="00B13A66"/>
    <w:rsid w:val="00B1415A"/>
    <w:rsid w:val="00B1445C"/>
    <w:rsid w:val="00B15699"/>
    <w:rsid w:val="00B16D57"/>
    <w:rsid w:val="00B20958"/>
    <w:rsid w:val="00B20BEE"/>
    <w:rsid w:val="00B212A6"/>
    <w:rsid w:val="00B21533"/>
    <w:rsid w:val="00B21667"/>
    <w:rsid w:val="00B218E5"/>
    <w:rsid w:val="00B21A5B"/>
    <w:rsid w:val="00B22A78"/>
    <w:rsid w:val="00B22E7B"/>
    <w:rsid w:val="00B24961"/>
    <w:rsid w:val="00B24B16"/>
    <w:rsid w:val="00B24ECA"/>
    <w:rsid w:val="00B26611"/>
    <w:rsid w:val="00B26CF2"/>
    <w:rsid w:val="00B27005"/>
    <w:rsid w:val="00B272A4"/>
    <w:rsid w:val="00B27428"/>
    <w:rsid w:val="00B27A83"/>
    <w:rsid w:val="00B27ED6"/>
    <w:rsid w:val="00B304C7"/>
    <w:rsid w:val="00B3184C"/>
    <w:rsid w:val="00B32568"/>
    <w:rsid w:val="00B32593"/>
    <w:rsid w:val="00B32A89"/>
    <w:rsid w:val="00B3409F"/>
    <w:rsid w:val="00B34404"/>
    <w:rsid w:val="00B34767"/>
    <w:rsid w:val="00B34E92"/>
    <w:rsid w:val="00B350AE"/>
    <w:rsid w:val="00B35362"/>
    <w:rsid w:val="00B35724"/>
    <w:rsid w:val="00B35A72"/>
    <w:rsid w:val="00B361F2"/>
    <w:rsid w:val="00B3732F"/>
    <w:rsid w:val="00B3754B"/>
    <w:rsid w:val="00B37836"/>
    <w:rsid w:val="00B40AF3"/>
    <w:rsid w:val="00B41045"/>
    <w:rsid w:val="00B4185E"/>
    <w:rsid w:val="00B42D21"/>
    <w:rsid w:val="00B42D5C"/>
    <w:rsid w:val="00B42D91"/>
    <w:rsid w:val="00B42E22"/>
    <w:rsid w:val="00B4347B"/>
    <w:rsid w:val="00B44668"/>
    <w:rsid w:val="00B45930"/>
    <w:rsid w:val="00B46D6B"/>
    <w:rsid w:val="00B47890"/>
    <w:rsid w:val="00B47B66"/>
    <w:rsid w:val="00B50281"/>
    <w:rsid w:val="00B506A0"/>
    <w:rsid w:val="00B51EF9"/>
    <w:rsid w:val="00B52A97"/>
    <w:rsid w:val="00B532D0"/>
    <w:rsid w:val="00B55150"/>
    <w:rsid w:val="00B55CD6"/>
    <w:rsid w:val="00B55D74"/>
    <w:rsid w:val="00B56484"/>
    <w:rsid w:val="00B565D8"/>
    <w:rsid w:val="00B5687D"/>
    <w:rsid w:val="00B56E75"/>
    <w:rsid w:val="00B5710C"/>
    <w:rsid w:val="00B572FA"/>
    <w:rsid w:val="00B5737D"/>
    <w:rsid w:val="00B6168E"/>
    <w:rsid w:val="00B6177F"/>
    <w:rsid w:val="00B61BB6"/>
    <w:rsid w:val="00B65DFB"/>
    <w:rsid w:val="00B661BB"/>
    <w:rsid w:val="00B67C9B"/>
    <w:rsid w:val="00B700A6"/>
    <w:rsid w:val="00B713A9"/>
    <w:rsid w:val="00B714D2"/>
    <w:rsid w:val="00B71817"/>
    <w:rsid w:val="00B71944"/>
    <w:rsid w:val="00B741BA"/>
    <w:rsid w:val="00B7448F"/>
    <w:rsid w:val="00B74C76"/>
    <w:rsid w:val="00B74E20"/>
    <w:rsid w:val="00B75D1B"/>
    <w:rsid w:val="00B77A50"/>
    <w:rsid w:val="00B81450"/>
    <w:rsid w:val="00B83622"/>
    <w:rsid w:val="00B854B4"/>
    <w:rsid w:val="00B8769B"/>
    <w:rsid w:val="00B87882"/>
    <w:rsid w:val="00B924BF"/>
    <w:rsid w:val="00B939B6"/>
    <w:rsid w:val="00B93B1A"/>
    <w:rsid w:val="00B94B0D"/>
    <w:rsid w:val="00B9517E"/>
    <w:rsid w:val="00B957EF"/>
    <w:rsid w:val="00B95B3A"/>
    <w:rsid w:val="00B9716D"/>
    <w:rsid w:val="00B97E05"/>
    <w:rsid w:val="00BA0DA3"/>
    <w:rsid w:val="00BA2EE1"/>
    <w:rsid w:val="00BA31C8"/>
    <w:rsid w:val="00BA35CE"/>
    <w:rsid w:val="00BA3F22"/>
    <w:rsid w:val="00BA3FBA"/>
    <w:rsid w:val="00BA5C0F"/>
    <w:rsid w:val="00BA60FB"/>
    <w:rsid w:val="00BA739D"/>
    <w:rsid w:val="00BA7B50"/>
    <w:rsid w:val="00BB10A6"/>
    <w:rsid w:val="00BB198A"/>
    <w:rsid w:val="00BB2701"/>
    <w:rsid w:val="00BB2E00"/>
    <w:rsid w:val="00BB3427"/>
    <w:rsid w:val="00BB358A"/>
    <w:rsid w:val="00BB49BE"/>
    <w:rsid w:val="00BB53D3"/>
    <w:rsid w:val="00BB5647"/>
    <w:rsid w:val="00BB5C7B"/>
    <w:rsid w:val="00BB7295"/>
    <w:rsid w:val="00BB7C53"/>
    <w:rsid w:val="00BC163D"/>
    <w:rsid w:val="00BC182F"/>
    <w:rsid w:val="00BC18AC"/>
    <w:rsid w:val="00BC1B8C"/>
    <w:rsid w:val="00BC3381"/>
    <w:rsid w:val="00BC3727"/>
    <w:rsid w:val="00BC3E65"/>
    <w:rsid w:val="00BC45DE"/>
    <w:rsid w:val="00BC5D11"/>
    <w:rsid w:val="00BC5F92"/>
    <w:rsid w:val="00BC63C0"/>
    <w:rsid w:val="00BC7836"/>
    <w:rsid w:val="00BC7AFB"/>
    <w:rsid w:val="00BC7EC8"/>
    <w:rsid w:val="00BD0066"/>
    <w:rsid w:val="00BD01A5"/>
    <w:rsid w:val="00BD2A4F"/>
    <w:rsid w:val="00BD3156"/>
    <w:rsid w:val="00BD419A"/>
    <w:rsid w:val="00BD499B"/>
    <w:rsid w:val="00BD5125"/>
    <w:rsid w:val="00BD57AA"/>
    <w:rsid w:val="00BD6A05"/>
    <w:rsid w:val="00BD6E7E"/>
    <w:rsid w:val="00BE107B"/>
    <w:rsid w:val="00BE121C"/>
    <w:rsid w:val="00BE1EDF"/>
    <w:rsid w:val="00BE24BA"/>
    <w:rsid w:val="00BE6632"/>
    <w:rsid w:val="00BE72F7"/>
    <w:rsid w:val="00BE7A4C"/>
    <w:rsid w:val="00BE7AEC"/>
    <w:rsid w:val="00BE7E3D"/>
    <w:rsid w:val="00BF095A"/>
    <w:rsid w:val="00BF0B40"/>
    <w:rsid w:val="00BF1EA9"/>
    <w:rsid w:val="00BF27B9"/>
    <w:rsid w:val="00BF5EC2"/>
    <w:rsid w:val="00BF695D"/>
    <w:rsid w:val="00C001E6"/>
    <w:rsid w:val="00C00277"/>
    <w:rsid w:val="00C002DC"/>
    <w:rsid w:val="00C0104B"/>
    <w:rsid w:val="00C0110C"/>
    <w:rsid w:val="00C019A9"/>
    <w:rsid w:val="00C01C0C"/>
    <w:rsid w:val="00C0297B"/>
    <w:rsid w:val="00C030D5"/>
    <w:rsid w:val="00C04184"/>
    <w:rsid w:val="00C04C3C"/>
    <w:rsid w:val="00C0695B"/>
    <w:rsid w:val="00C07410"/>
    <w:rsid w:val="00C076E0"/>
    <w:rsid w:val="00C077F2"/>
    <w:rsid w:val="00C1084A"/>
    <w:rsid w:val="00C11091"/>
    <w:rsid w:val="00C123EA"/>
    <w:rsid w:val="00C136C8"/>
    <w:rsid w:val="00C14C5F"/>
    <w:rsid w:val="00C15084"/>
    <w:rsid w:val="00C1554A"/>
    <w:rsid w:val="00C16D50"/>
    <w:rsid w:val="00C2046E"/>
    <w:rsid w:val="00C20905"/>
    <w:rsid w:val="00C20B32"/>
    <w:rsid w:val="00C20D5E"/>
    <w:rsid w:val="00C2177A"/>
    <w:rsid w:val="00C22122"/>
    <w:rsid w:val="00C2291A"/>
    <w:rsid w:val="00C231FC"/>
    <w:rsid w:val="00C238EB"/>
    <w:rsid w:val="00C23920"/>
    <w:rsid w:val="00C23CE0"/>
    <w:rsid w:val="00C24446"/>
    <w:rsid w:val="00C24CD6"/>
    <w:rsid w:val="00C25922"/>
    <w:rsid w:val="00C2677A"/>
    <w:rsid w:val="00C26DFB"/>
    <w:rsid w:val="00C303E6"/>
    <w:rsid w:val="00C30B63"/>
    <w:rsid w:val="00C33257"/>
    <w:rsid w:val="00C33728"/>
    <w:rsid w:val="00C34205"/>
    <w:rsid w:val="00C34479"/>
    <w:rsid w:val="00C34961"/>
    <w:rsid w:val="00C358FE"/>
    <w:rsid w:val="00C361EC"/>
    <w:rsid w:val="00C36983"/>
    <w:rsid w:val="00C36F6D"/>
    <w:rsid w:val="00C4003E"/>
    <w:rsid w:val="00C40B45"/>
    <w:rsid w:val="00C40DAC"/>
    <w:rsid w:val="00C42A25"/>
    <w:rsid w:val="00C42CF2"/>
    <w:rsid w:val="00C43C6D"/>
    <w:rsid w:val="00C44C49"/>
    <w:rsid w:val="00C45FB7"/>
    <w:rsid w:val="00C46556"/>
    <w:rsid w:val="00C4715B"/>
    <w:rsid w:val="00C47289"/>
    <w:rsid w:val="00C47BC8"/>
    <w:rsid w:val="00C52901"/>
    <w:rsid w:val="00C54434"/>
    <w:rsid w:val="00C54D98"/>
    <w:rsid w:val="00C55545"/>
    <w:rsid w:val="00C5640D"/>
    <w:rsid w:val="00C56868"/>
    <w:rsid w:val="00C5769A"/>
    <w:rsid w:val="00C579CB"/>
    <w:rsid w:val="00C613F2"/>
    <w:rsid w:val="00C623E4"/>
    <w:rsid w:val="00C62CA3"/>
    <w:rsid w:val="00C62CBD"/>
    <w:rsid w:val="00C63055"/>
    <w:rsid w:val="00C64C53"/>
    <w:rsid w:val="00C65883"/>
    <w:rsid w:val="00C6719B"/>
    <w:rsid w:val="00C67EB2"/>
    <w:rsid w:val="00C712FE"/>
    <w:rsid w:val="00C71435"/>
    <w:rsid w:val="00C7151C"/>
    <w:rsid w:val="00C731E9"/>
    <w:rsid w:val="00C7347E"/>
    <w:rsid w:val="00C736A8"/>
    <w:rsid w:val="00C743AD"/>
    <w:rsid w:val="00C745DD"/>
    <w:rsid w:val="00C74E9F"/>
    <w:rsid w:val="00C75E3F"/>
    <w:rsid w:val="00C80253"/>
    <w:rsid w:val="00C80656"/>
    <w:rsid w:val="00C80822"/>
    <w:rsid w:val="00C80C5E"/>
    <w:rsid w:val="00C80E29"/>
    <w:rsid w:val="00C81F78"/>
    <w:rsid w:val="00C8374F"/>
    <w:rsid w:val="00C83F81"/>
    <w:rsid w:val="00C84423"/>
    <w:rsid w:val="00C84A37"/>
    <w:rsid w:val="00C8659B"/>
    <w:rsid w:val="00C866E1"/>
    <w:rsid w:val="00C87243"/>
    <w:rsid w:val="00C87A41"/>
    <w:rsid w:val="00C9040A"/>
    <w:rsid w:val="00C92194"/>
    <w:rsid w:val="00C92278"/>
    <w:rsid w:val="00C93AE6"/>
    <w:rsid w:val="00C93B6B"/>
    <w:rsid w:val="00C948B6"/>
    <w:rsid w:val="00CA0784"/>
    <w:rsid w:val="00CA340B"/>
    <w:rsid w:val="00CA38E7"/>
    <w:rsid w:val="00CB1C09"/>
    <w:rsid w:val="00CB2325"/>
    <w:rsid w:val="00CB242F"/>
    <w:rsid w:val="00CB6843"/>
    <w:rsid w:val="00CB718E"/>
    <w:rsid w:val="00CC098A"/>
    <w:rsid w:val="00CC1147"/>
    <w:rsid w:val="00CC1299"/>
    <w:rsid w:val="00CC236E"/>
    <w:rsid w:val="00CC3DBD"/>
    <w:rsid w:val="00CC5A95"/>
    <w:rsid w:val="00CC5D23"/>
    <w:rsid w:val="00CC6082"/>
    <w:rsid w:val="00CC645C"/>
    <w:rsid w:val="00CD05CF"/>
    <w:rsid w:val="00CD0EA8"/>
    <w:rsid w:val="00CD1D36"/>
    <w:rsid w:val="00CD2C2E"/>
    <w:rsid w:val="00CD3F49"/>
    <w:rsid w:val="00CD431D"/>
    <w:rsid w:val="00CD70CF"/>
    <w:rsid w:val="00CD71B3"/>
    <w:rsid w:val="00CD73EE"/>
    <w:rsid w:val="00CD740B"/>
    <w:rsid w:val="00CE232A"/>
    <w:rsid w:val="00CE25F7"/>
    <w:rsid w:val="00CE2937"/>
    <w:rsid w:val="00CE30A4"/>
    <w:rsid w:val="00CE3620"/>
    <w:rsid w:val="00CE38F1"/>
    <w:rsid w:val="00CE3F87"/>
    <w:rsid w:val="00CE407A"/>
    <w:rsid w:val="00CE464B"/>
    <w:rsid w:val="00CE490D"/>
    <w:rsid w:val="00CE5194"/>
    <w:rsid w:val="00CE5239"/>
    <w:rsid w:val="00CE5B0B"/>
    <w:rsid w:val="00CE5C94"/>
    <w:rsid w:val="00CE63D1"/>
    <w:rsid w:val="00CE64E3"/>
    <w:rsid w:val="00CE6D4D"/>
    <w:rsid w:val="00CE71F8"/>
    <w:rsid w:val="00CE77FB"/>
    <w:rsid w:val="00CF075A"/>
    <w:rsid w:val="00CF0DEB"/>
    <w:rsid w:val="00CF2229"/>
    <w:rsid w:val="00CF2566"/>
    <w:rsid w:val="00CF2770"/>
    <w:rsid w:val="00CF3173"/>
    <w:rsid w:val="00CF3B9F"/>
    <w:rsid w:val="00CF412C"/>
    <w:rsid w:val="00CF68E5"/>
    <w:rsid w:val="00D000F1"/>
    <w:rsid w:val="00D0201A"/>
    <w:rsid w:val="00D024E6"/>
    <w:rsid w:val="00D028B2"/>
    <w:rsid w:val="00D04158"/>
    <w:rsid w:val="00D07A4E"/>
    <w:rsid w:val="00D10538"/>
    <w:rsid w:val="00D110ED"/>
    <w:rsid w:val="00D11158"/>
    <w:rsid w:val="00D11167"/>
    <w:rsid w:val="00D1117C"/>
    <w:rsid w:val="00D132A0"/>
    <w:rsid w:val="00D13882"/>
    <w:rsid w:val="00D13A78"/>
    <w:rsid w:val="00D13F50"/>
    <w:rsid w:val="00D14A50"/>
    <w:rsid w:val="00D15A50"/>
    <w:rsid w:val="00D165C2"/>
    <w:rsid w:val="00D2121B"/>
    <w:rsid w:val="00D219CD"/>
    <w:rsid w:val="00D21C64"/>
    <w:rsid w:val="00D2242B"/>
    <w:rsid w:val="00D22A6E"/>
    <w:rsid w:val="00D22B42"/>
    <w:rsid w:val="00D231CA"/>
    <w:rsid w:val="00D23DA7"/>
    <w:rsid w:val="00D261CE"/>
    <w:rsid w:val="00D266FF"/>
    <w:rsid w:val="00D273D5"/>
    <w:rsid w:val="00D3077C"/>
    <w:rsid w:val="00D310ED"/>
    <w:rsid w:val="00D31FA1"/>
    <w:rsid w:val="00D3218B"/>
    <w:rsid w:val="00D323B0"/>
    <w:rsid w:val="00D33328"/>
    <w:rsid w:val="00D33367"/>
    <w:rsid w:val="00D34B5B"/>
    <w:rsid w:val="00D34D2C"/>
    <w:rsid w:val="00D34EB6"/>
    <w:rsid w:val="00D354BA"/>
    <w:rsid w:val="00D35605"/>
    <w:rsid w:val="00D37245"/>
    <w:rsid w:val="00D37797"/>
    <w:rsid w:val="00D406A5"/>
    <w:rsid w:val="00D42038"/>
    <w:rsid w:val="00D427A2"/>
    <w:rsid w:val="00D42A93"/>
    <w:rsid w:val="00D433C4"/>
    <w:rsid w:val="00D43FB3"/>
    <w:rsid w:val="00D44B32"/>
    <w:rsid w:val="00D44DE5"/>
    <w:rsid w:val="00D45062"/>
    <w:rsid w:val="00D45E3E"/>
    <w:rsid w:val="00D46048"/>
    <w:rsid w:val="00D465DB"/>
    <w:rsid w:val="00D46721"/>
    <w:rsid w:val="00D46A89"/>
    <w:rsid w:val="00D46B40"/>
    <w:rsid w:val="00D46BC4"/>
    <w:rsid w:val="00D4702A"/>
    <w:rsid w:val="00D47D41"/>
    <w:rsid w:val="00D47F06"/>
    <w:rsid w:val="00D5076A"/>
    <w:rsid w:val="00D50A41"/>
    <w:rsid w:val="00D527B6"/>
    <w:rsid w:val="00D5319E"/>
    <w:rsid w:val="00D54264"/>
    <w:rsid w:val="00D54C20"/>
    <w:rsid w:val="00D55D04"/>
    <w:rsid w:val="00D56A46"/>
    <w:rsid w:val="00D57301"/>
    <w:rsid w:val="00D57A39"/>
    <w:rsid w:val="00D57F35"/>
    <w:rsid w:val="00D57FB2"/>
    <w:rsid w:val="00D61D24"/>
    <w:rsid w:val="00D62137"/>
    <w:rsid w:val="00D642C3"/>
    <w:rsid w:val="00D64857"/>
    <w:rsid w:val="00D64DEC"/>
    <w:rsid w:val="00D64E33"/>
    <w:rsid w:val="00D664B3"/>
    <w:rsid w:val="00D66CE8"/>
    <w:rsid w:val="00D67010"/>
    <w:rsid w:val="00D6718C"/>
    <w:rsid w:val="00D67FF9"/>
    <w:rsid w:val="00D70534"/>
    <w:rsid w:val="00D70752"/>
    <w:rsid w:val="00D70963"/>
    <w:rsid w:val="00D70AEC"/>
    <w:rsid w:val="00D71D19"/>
    <w:rsid w:val="00D729CD"/>
    <w:rsid w:val="00D72AEF"/>
    <w:rsid w:val="00D72C17"/>
    <w:rsid w:val="00D734E0"/>
    <w:rsid w:val="00D738B7"/>
    <w:rsid w:val="00D75040"/>
    <w:rsid w:val="00D7509F"/>
    <w:rsid w:val="00D76E4F"/>
    <w:rsid w:val="00D80B4F"/>
    <w:rsid w:val="00D81961"/>
    <w:rsid w:val="00D82514"/>
    <w:rsid w:val="00D82C8F"/>
    <w:rsid w:val="00D85587"/>
    <w:rsid w:val="00D8565B"/>
    <w:rsid w:val="00D861F7"/>
    <w:rsid w:val="00D87229"/>
    <w:rsid w:val="00D87356"/>
    <w:rsid w:val="00D875F0"/>
    <w:rsid w:val="00D90D41"/>
    <w:rsid w:val="00D913F0"/>
    <w:rsid w:val="00D92734"/>
    <w:rsid w:val="00D94707"/>
    <w:rsid w:val="00D95A90"/>
    <w:rsid w:val="00D95FE1"/>
    <w:rsid w:val="00D964A4"/>
    <w:rsid w:val="00D96BF3"/>
    <w:rsid w:val="00D97259"/>
    <w:rsid w:val="00DA0989"/>
    <w:rsid w:val="00DA0A4B"/>
    <w:rsid w:val="00DA0CF6"/>
    <w:rsid w:val="00DA3DBA"/>
    <w:rsid w:val="00DA551F"/>
    <w:rsid w:val="00DA59BF"/>
    <w:rsid w:val="00DA61DD"/>
    <w:rsid w:val="00DA6389"/>
    <w:rsid w:val="00DA703F"/>
    <w:rsid w:val="00DA73B8"/>
    <w:rsid w:val="00DB1396"/>
    <w:rsid w:val="00DB2244"/>
    <w:rsid w:val="00DB2780"/>
    <w:rsid w:val="00DB2A16"/>
    <w:rsid w:val="00DB437D"/>
    <w:rsid w:val="00DB5507"/>
    <w:rsid w:val="00DB5E8D"/>
    <w:rsid w:val="00DB62ED"/>
    <w:rsid w:val="00DB6A4A"/>
    <w:rsid w:val="00DB719B"/>
    <w:rsid w:val="00DB7B8F"/>
    <w:rsid w:val="00DC0719"/>
    <w:rsid w:val="00DC1EEB"/>
    <w:rsid w:val="00DC278B"/>
    <w:rsid w:val="00DC3C1E"/>
    <w:rsid w:val="00DC43AD"/>
    <w:rsid w:val="00DC45CF"/>
    <w:rsid w:val="00DC7327"/>
    <w:rsid w:val="00DC7BAC"/>
    <w:rsid w:val="00DD080F"/>
    <w:rsid w:val="00DD2A59"/>
    <w:rsid w:val="00DD2A7E"/>
    <w:rsid w:val="00DD3C8B"/>
    <w:rsid w:val="00DD4135"/>
    <w:rsid w:val="00DD56F3"/>
    <w:rsid w:val="00DD62D3"/>
    <w:rsid w:val="00DD64F1"/>
    <w:rsid w:val="00DD6F4B"/>
    <w:rsid w:val="00DD7B7D"/>
    <w:rsid w:val="00DE0A59"/>
    <w:rsid w:val="00DE1FCC"/>
    <w:rsid w:val="00DE3852"/>
    <w:rsid w:val="00DE449D"/>
    <w:rsid w:val="00DE506B"/>
    <w:rsid w:val="00DE55FA"/>
    <w:rsid w:val="00DE5683"/>
    <w:rsid w:val="00DE6739"/>
    <w:rsid w:val="00DE7255"/>
    <w:rsid w:val="00DE771E"/>
    <w:rsid w:val="00DF10B4"/>
    <w:rsid w:val="00DF195E"/>
    <w:rsid w:val="00DF2004"/>
    <w:rsid w:val="00DF21D8"/>
    <w:rsid w:val="00DF2729"/>
    <w:rsid w:val="00DF2828"/>
    <w:rsid w:val="00DF2B32"/>
    <w:rsid w:val="00DF4C65"/>
    <w:rsid w:val="00DF7E39"/>
    <w:rsid w:val="00E02304"/>
    <w:rsid w:val="00E02967"/>
    <w:rsid w:val="00E03D6F"/>
    <w:rsid w:val="00E04145"/>
    <w:rsid w:val="00E04DF6"/>
    <w:rsid w:val="00E05255"/>
    <w:rsid w:val="00E05E9E"/>
    <w:rsid w:val="00E07D09"/>
    <w:rsid w:val="00E10C0D"/>
    <w:rsid w:val="00E1168A"/>
    <w:rsid w:val="00E1264F"/>
    <w:rsid w:val="00E1346F"/>
    <w:rsid w:val="00E13835"/>
    <w:rsid w:val="00E13B8F"/>
    <w:rsid w:val="00E13DFA"/>
    <w:rsid w:val="00E13F80"/>
    <w:rsid w:val="00E14066"/>
    <w:rsid w:val="00E16A86"/>
    <w:rsid w:val="00E173E7"/>
    <w:rsid w:val="00E17AB8"/>
    <w:rsid w:val="00E2112F"/>
    <w:rsid w:val="00E214BA"/>
    <w:rsid w:val="00E21AB3"/>
    <w:rsid w:val="00E21EC0"/>
    <w:rsid w:val="00E233F3"/>
    <w:rsid w:val="00E24756"/>
    <w:rsid w:val="00E24BA4"/>
    <w:rsid w:val="00E252D0"/>
    <w:rsid w:val="00E25C02"/>
    <w:rsid w:val="00E26826"/>
    <w:rsid w:val="00E27249"/>
    <w:rsid w:val="00E27339"/>
    <w:rsid w:val="00E27F0C"/>
    <w:rsid w:val="00E3023D"/>
    <w:rsid w:val="00E31DFF"/>
    <w:rsid w:val="00E32DB4"/>
    <w:rsid w:val="00E34CD5"/>
    <w:rsid w:val="00E35526"/>
    <w:rsid w:val="00E35D77"/>
    <w:rsid w:val="00E36005"/>
    <w:rsid w:val="00E36AD1"/>
    <w:rsid w:val="00E36C1A"/>
    <w:rsid w:val="00E36EA9"/>
    <w:rsid w:val="00E37C56"/>
    <w:rsid w:val="00E407E5"/>
    <w:rsid w:val="00E41AE0"/>
    <w:rsid w:val="00E42060"/>
    <w:rsid w:val="00E423BC"/>
    <w:rsid w:val="00E42E8E"/>
    <w:rsid w:val="00E42F44"/>
    <w:rsid w:val="00E43A4C"/>
    <w:rsid w:val="00E43D9C"/>
    <w:rsid w:val="00E43F6C"/>
    <w:rsid w:val="00E45281"/>
    <w:rsid w:val="00E45658"/>
    <w:rsid w:val="00E5031E"/>
    <w:rsid w:val="00E513CA"/>
    <w:rsid w:val="00E520A9"/>
    <w:rsid w:val="00E52D24"/>
    <w:rsid w:val="00E53E68"/>
    <w:rsid w:val="00E54F39"/>
    <w:rsid w:val="00E5584B"/>
    <w:rsid w:val="00E56847"/>
    <w:rsid w:val="00E56CAB"/>
    <w:rsid w:val="00E57733"/>
    <w:rsid w:val="00E617C0"/>
    <w:rsid w:val="00E62B47"/>
    <w:rsid w:val="00E64007"/>
    <w:rsid w:val="00E65B4A"/>
    <w:rsid w:val="00E65F56"/>
    <w:rsid w:val="00E66B11"/>
    <w:rsid w:val="00E6743D"/>
    <w:rsid w:val="00E67AC1"/>
    <w:rsid w:val="00E67EA1"/>
    <w:rsid w:val="00E67EE7"/>
    <w:rsid w:val="00E70080"/>
    <w:rsid w:val="00E701E7"/>
    <w:rsid w:val="00E704B5"/>
    <w:rsid w:val="00E705ED"/>
    <w:rsid w:val="00E71A86"/>
    <w:rsid w:val="00E72A05"/>
    <w:rsid w:val="00E731FA"/>
    <w:rsid w:val="00E744C3"/>
    <w:rsid w:val="00E74715"/>
    <w:rsid w:val="00E748BD"/>
    <w:rsid w:val="00E7655B"/>
    <w:rsid w:val="00E76DA4"/>
    <w:rsid w:val="00E800A5"/>
    <w:rsid w:val="00E8167A"/>
    <w:rsid w:val="00E81F00"/>
    <w:rsid w:val="00E8213A"/>
    <w:rsid w:val="00E82661"/>
    <w:rsid w:val="00E8279C"/>
    <w:rsid w:val="00E83ED5"/>
    <w:rsid w:val="00E8493F"/>
    <w:rsid w:val="00E84993"/>
    <w:rsid w:val="00E90C39"/>
    <w:rsid w:val="00E92D95"/>
    <w:rsid w:val="00E92DA0"/>
    <w:rsid w:val="00E92F67"/>
    <w:rsid w:val="00E9325F"/>
    <w:rsid w:val="00E9349E"/>
    <w:rsid w:val="00E94608"/>
    <w:rsid w:val="00E94887"/>
    <w:rsid w:val="00E9598A"/>
    <w:rsid w:val="00E97BCB"/>
    <w:rsid w:val="00E97C70"/>
    <w:rsid w:val="00E97FD5"/>
    <w:rsid w:val="00E97FFE"/>
    <w:rsid w:val="00EA08E4"/>
    <w:rsid w:val="00EA1538"/>
    <w:rsid w:val="00EA21BC"/>
    <w:rsid w:val="00EA25F0"/>
    <w:rsid w:val="00EA2962"/>
    <w:rsid w:val="00EA4236"/>
    <w:rsid w:val="00EA5B7D"/>
    <w:rsid w:val="00EA65DA"/>
    <w:rsid w:val="00EA7D28"/>
    <w:rsid w:val="00EB0390"/>
    <w:rsid w:val="00EB0628"/>
    <w:rsid w:val="00EB1281"/>
    <w:rsid w:val="00EB1489"/>
    <w:rsid w:val="00EB3C09"/>
    <w:rsid w:val="00EB3EEF"/>
    <w:rsid w:val="00EB729C"/>
    <w:rsid w:val="00EB72F6"/>
    <w:rsid w:val="00EC08C6"/>
    <w:rsid w:val="00EC0A22"/>
    <w:rsid w:val="00EC0FB8"/>
    <w:rsid w:val="00EC1EF9"/>
    <w:rsid w:val="00EC2705"/>
    <w:rsid w:val="00EC351E"/>
    <w:rsid w:val="00EC3D49"/>
    <w:rsid w:val="00EC412C"/>
    <w:rsid w:val="00EC4433"/>
    <w:rsid w:val="00EC484E"/>
    <w:rsid w:val="00EC5003"/>
    <w:rsid w:val="00ED11B1"/>
    <w:rsid w:val="00ED29BA"/>
    <w:rsid w:val="00ED2E3B"/>
    <w:rsid w:val="00ED3248"/>
    <w:rsid w:val="00ED3D65"/>
    <w:rsid w:val="00ED5542"/>
    <w:rsid w:val="00ED632C"/>
    <w:rsid w:val="00ED6A2A"/>
    <w:rsid w:val="00ED6AF8"/>
    <w:rsid w:val="00EE192C"/>
    <w:rsid w:val="00EE26E0"/>
    <w:rsid w:val="00EE359E"/>
    <w:rsid w:val="00EE45F5"/>
    <w:rsid w:val="00EE5515"/>
    <w:rsid w:val="00EE5D24"/>
    <w:rsid w:val="00EE6115"/>
    <w:rsid w:val="00EE786C"/>
    <w:rsid w:val="00EF009A"/>
    <w:rsid w:val="00EF0D0D"/>
    <w:rsid w:val="00EF1023"/>
    <w:rsid w:val="00EF19F3"/>
    <w:rsid w:val="00EF212E"/>
    <w:rsid w:val="00EF24A0"/>
    <w:rsid w:val="00EF3FF9"/>
    <w:rsid w:val="00EF4CA0"/>
    <w:rsid w:val="00EF6131"/>
    <w:rsid w:val="00EF6C25"/>
    <w:rsid w:val="00EF6EE9"/>
    <w:rsid w:val="00EF6FD2"/>
    <w:rsid w:val="00EF71E0"/>
    <w:rsid w:val="00EF7498"/>
    <w:rsid w:val="00EF7B38"/>
    <w:rsid w:val="00EF7CEF"/>
    <w:rsid w:val="00EF7D02"/>
    <w:rsid w:val="00F00B0D"/>
    <w:rsid w:val="00F01F59"/>
    <w:rsid w:val="00F030CB"/>
    <w:rsid w:val="00F03637"/>
    <w:rsid w:val="00F04D07"/>
    <w:rsid w:val="00F05ADF"/>
    <w:rsid w:val="00F0673E"/>
    <w:rsid w:val="00F06F81"/>
    <w:rsid w:val="00F07B0A"/>
    <w:rsid w:val="00F07DA9"/>
    <w:rsid w:val="00F10F25"/>
    <w:rsid w:val="00F1121B"/>
    <w:rsid w:val="00F12336"/>
    <w:rsid w:val="00F12F5A"/>
    <w:rsid w:val="00F13627"/>
    <w:rsid w:val="00F1638A"/>
    <w:rsid w:val="00F176CD"/>
    <w:rsid w:val="00F22AD9"/>
    <w:rsid w:val="00F23D53"/>
    <w:rsid w:val="00F24A9D"/>
    <w:rsid w:val="00F24D79"/>
    <w:rsid w:val="00F24FE9"/>
    <w:rsid w:val="00F25DFB"/>
    <w:rsid w:val="00F26095"/>
    <w:rsid w:val="00F26298"/>
    <w:rsid w:val="00F264FE"/>
    <w:rsid w:val="00F30BE2"/>
    <w:rsid w:val="00F30E69"/>
    <w:rsid w:val="00F318EA"/>
    <w:rsid w:val="00F31E29"/>
    <w:rsid w:val="00F3260F"/>
    <w:rsid w:val="00F33219"/>
    <w:rsid w:val="00F33294"/>
    <w:rsid w:val="00F3492A"/>
    <w:rsid w:val="00F34EB1"/>
    <w:rsid w:val="00F35066"/>
    <w:rsid w:val="00F356CD"/>
    <w:rsid w:val="00F36145"/>
    <w:rsid w:val="00F363B1"/>
    <w:rsid w:val="00F369A6"/>
    <w:rsid w:val="00F37A37"/>
    <w:rsid w:val="00F4004C"/>
    <w:rsid w:val="00F400F1"/>
    <w:rsid w:val="00F4095B"/>
    <w:rsid w:val="00F40C51"/>
    <w:rsid w:val="00F40EC6"/>
    <w:rsid w:val="00F4481A"/>
    <w:rsid w:val="00F46B27"/>
    <w:rsid w:val="00F50B95"/>
    <w:rsid w:val="00F52914"/>
    <w:rsid w:val="00F52CCA"/>
    <w:rsid w:val="00F5380E"/>
    <w:rsid w:val="00F54657"/>
    <w:rsid w:val="00F609AD"/>
    <w:rsid w:val="00F61132"/>
    <w:rsid w:val="00F613EB"/>
    <w:rsid w:val="00F629D7"/>
    <w:rsid w:val="00F6337B"/>
    <w:rsid w:val="00F649DB"/>
    <w:rsid w:val="00F66215"/>
    <w:rsid w:val="00F66F8C"/>
    <w:rsid w:val="00F673CD"/>
    <w:rsid w:val="00F709AA"/>
    <w:rsid w:val="00F71E5A"/>
    <w:rsid w:val="00F73BD6"/>
    <w:rsid w:val="00F75D4A"/>
    <w:rsid w:val="00F75F05"/>
    <w:rsid w:val="00F7687A"/>
    <w:rsid w:val="00F76F26"/>
    <w:rsid w:val="00F7707E"/>
    <w:rsid w:val="00F779A9"/>
    <w:rsid w:val="00F80292"/>
    <w:rsid w:val="00F802D8"/>
    <w:rsid w:val="00F80D2A"/>
    <w:rsid w:val="00F80EA2"/>
    <w:rsid w:val="00F8139B"/>
    <w:rsid w:val="00F81E83"/>
    <w:rsid w:val="00F827D1"/>
    <w:rsid w:val="00F82A61"/>
    <w:rsid w:val="00F85715"/>
    <w:rsid w:val="00F86369"/>
    <w:rsid w:val="00F86FE5"/>
    <w:rsid w:val="00F87881"/>
    <w:rsid w:val="00F87E8E"/>
    <w:rsid w:val="00F901DF"/>
    <w:rsid w:val="00F90481"/>
    <w:rsid w:val="00F90A99"/>
    <w:rsid w:val="00F94BAE"/>
    <w:rsid w:val="00F95932"/>
    <w:rsid w:val="00F9616C"/>
    <w:rsid w:val="00F961A2"/>
    <w:rsid w:val="00F97ECF"/>
    <w:rsid w:val="00FA056C"/>
    <w:rsid w:val="00FA0572"/>
    <w:rsid w:val="00FA08A4"/>
    <w:rsid w:val="00FA0A91"/>
    <w:rsid w:val="00FA1605"/>
    <w:rsid w:val="00FA182C"/>
    <w:rsid w:val="00FA2E53"/>
    <w:rsid w:val="00FA36FB"/>
    <w:rsid w:val="00FA4B5E"/>
    <w:rsid w:val="00FA644E"/>
    <w:rsid w:val="00FA7FB7"/>
    <w:rsid w:val="00FA7FD7"/>
    <w:rsid w:val="00FB104F"/>
    <w:rsid w:val="00FB1368"/>
    <w:rsid w:val="00FB152E"/>
    <w:rsid w:val="00FB1AF4"/>
    <w:rsid w:val="00FB1F4D"/>
    <w:rsid w:val="00FB2B31"/>
    <w:rsid w:val="00FB2ED5"/>
    <w:rsid w:val="00FB3753"/>
    <w:rsid w:val="00FB3BBD"/>
    <w:rsid w:val="00FB6289"/>
    <w:rsid w:val="00FB693F"/>
    <w:rsid w:val="00FB6B9C"/>
    <w:rsid w:val="00FB6E95"/>
    <w:rsid w:val="00FC0149"/>
    <w:rsid w:val="00FC058E"/>
    <w:rsid w:val="00FC05D3"/>
    <w:rsid w:val="00FC0685"/>
    <w:rsid w:val="00FC4FA1"/>
    <w:rsid w:val="00FC5F8F"/>
    <w:rsid w:val="00FC691B"/>
    <w:rsid w:val="00FC78CE"/>
    <w:rsid w:val="00FD0301"/>
    <w:rsid w:val="00FD1E44"/>
    <w:rsid w:val="00FD1EBA"/>
    <w:rsid w:val="00FD28C6"/>
    <w:rsid w:val="00FD2CDA"/>
    <w:rsid w:val="00FD3172"/>
    <w:rsid w:val="00FD36B7"/>
    <w:rsid w:val="00FD42BB"/>
    <w:rsid w:val="00FD44BA"/>
    <w:rsid w:val="00FD4CC8"/>
    <w:rsid w:val="00FD4ED0"/>
    <w:rsid w:val="00FD4F30"/>
    <w:rsid w:val="00FD7A6D"/>
    <w:rsid w:val="00FD7BC2"/>
    <w:rsid w:val="00FE0072"/>
    <w:rsid w:val="00FE02EB"/>
    <w:rsid w:val="00FE057F"/>
    <w:rsid w:val="00FE06F3"/>
    <w:rsid w:val="00FE105E"/>
    <w:rsid w:val="00FE1852"/>
    <w:rsid w:val="00FE1F35"/>
    <w:rsid w:val="00FE2F9B"/>
    <w:rsid w:val="00FE30E1"/>
    <w:rsid w:val="00FE3345"/>
    <w:rsid w:val="00FE4D96"/>
    <w:rsid w:val="00FE4EED"/>
    <w:rsid w:val="00FE688E"/>
    <w:rsid w:val="00FE7AD5"/>
    <w:rsid w:val="00FE7C45"/>
    <w:rsid w:val="00FF14B1"/>
    <w:rsid w:val="00FF14B2"/>
    <w:rsid w:val="00FF3C2A"/>
    <w:rsid w:val="00FF58D9"/>
    <w:rsid w:val="00FF6E9E"/>
    <w:rsid w:val="00FF6FC6"/>
    <w:rsid w:val="00FF743C"/>
    <w:rsid w:val="00FF77DC"/>
    <w:rsid w:val="00FF784B"/>
    <w:rsid w:val="00FF78E4"/>
    <w:rsid w:val="6650A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AE27F5F"/>
  <w15:docId w15:val="{A897A594-F651-9D45-888A-FF605A646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E785A"/>
    <w:rPr>
      <w:rFonts w:ascii="Times New Roman" w:eastAsia="Times New Roman" w:hAnsi="Times New Roman" w:cs="Times New Roman"/>
      <w:sz w:val="24"/>
      <w:szCs w:val="24"/>
    </w:rPr>
  </w:style>
  <w:style w:type="paragraph" w:styleId="Heading2">
    <w:name w:val="heading 2"/>
    <w:basedOn w:val="Normal"/>
    <w:link w:val="Heading2Char"/>
    <w:uiPriority w:val="9"/>
    <w:qFormat/>
    <w:rsid w:val="00997A8D"/>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0320DC"/>
    <w:rPr>
      <w:b/>
      <w:bCs/>
    </w:rPr>
  </w:style>
  <w:style w:type="character" w:styleId="Emphasis">
    <w:name w:val="Emphasis"/>
    <w:uiPriority w:val="20"/>
    <w:qFormat/>
    <w:rsid w:val="000320DC"/>
    <w:rPr>
      <w:i/>
      <w:iCs/>
    </w:rPr>
  </w:style>
  <w:style w:type="paragraph" w:styleId="NormalWeb">
    <w:name w:val="Normal (Web)"/>
    <w:basedOn w:val="Normal"/>
    <w:uiPriority w:val="99"/>
    <w:unhideWhenUsed/>
    <w:rsid w:val="000320DC"/>
    <w:pPr>
      <w:spacing w:before="100" w:beforeAutospacing="1" w:after="100" w:afterAutospacing="1"/>
    </w:pPr>
  </w:style>
  <w:style w:type="paragraph" w:customStyle="1" w:styleId="p1">
    <w:name w:val="p1"/>
    <w:basedOn w:val="Normal"/>
    <w:rsid w:val="0089255D"/>
    <w:rPr>
      <w:rFonts w:ascii="Helvetica Neue" w:hAnsi="Helvetica Neue"/>
      <w:color w:val="454545"/>
      <w:sz w:val="18"/>
      <w:szCs w:val="18"/>
      <w:lang w:val="fr-FR" w:eastAsia="fr-FR"/>
    </w:rPr>
  </w:style>
  <w:style w:type="character" w:customStyle="1" w:styleId="apple-converted-space">
    <w:name w:val="apple-converted-space"/>
    <w:basedOn w:val="DefaultParagraphFont"/>
    <w:rsid w:val="0089255D"/>
  </w:style>
  <w:style w:type="character" w:styleId="CommentReference">
    <w:name w:val="annotation reference"/>
    <w:uiPriority w:val="99"/>
    <w:semiHidden/>
    <w:unhideWhenUsed/>
    <w:rsid w:val="00DB5E8D"/>
    <w:rPr>
      <w:sz w:val="18"/>
      <w:szCs w:val="18"/>
    </w:rPr>
  </w:style>
  <w:style w:type="paragraph" w:styleId="CommentText">
    <w:name w:val="annotation text"/>
    <w:basedOn w:val="Normal"/>
    <w:link w:val="CommentTextChar"/>
    <w:uiPriority w:val="99"/>
    <w:unhideWhenUsed/>
    <w:rsid w:val="00DB5E8D"/>
  </w:style>
  <w:style w:type="character" w:customStyle="1" w:styleId="CommentTextChar">
    <w:name w:val="Comment Text Char"/>
    <w:link w:val="CommentText"/>
    <w:uiPriority w:val="99"/>
    <w:rsid w:val="00DB5E8D"/>
    <w:rPr>
      <w:sz w:val="24"/>
      <w:szCs w:val="24"/>
    </w:rPr>
  </w:style>
  <w:style w:type="paragraph" w:styleId="CommentSubject">
    <w:name w:val="annotation subject"/>
    <w:basedOn w:val="CommentText"/>
    <w:next w:val="CommentText"/>
    <w:link w:val="CommentSubjectChar"/>
    <w:uiPriority w:val="99"/>
    <w:semiHidden/>
    <w:unhideWhenUsed/>
    <w:rsid w:val="00DB5E8D"/>
    <w:rPr>
      <w:b/>
      <w:bCs/>
      <w:sz w:val="20"/>
      <w:szCs w:val="20"/>
    </w:rPr>
  </w:style>
  <w:style w:type="character" w:customStyle="1" w:styleId="CommentSubjectChar">
    <w:name w:val="Comment Subject Char"/>
    <w:link w:val="CommentSubject"/>
    <w:uiPriority w:val="99"/>
    <w:semiHidden/>
    <w:rsid w:val="00DB5E8D"/>
    <w:rPr>
      <w:b/>
      <w:bCs/>
      <w:sz w:val="20"/>
      <w:szCs w:val="20"/>
    </w:rPr>
  </w:style>
  <w:style w:type="paragraph" w:styleId="BalloonText">
    <w:name w:val="Balloon Text"/>
    <w:basedOn w:val="Normal"/>
    <w:link w:val="BalloonTextChar"/>
    <w:uiPriority w:val="99"/>
    <w:semiHidden/>
    <w:unhideWhenUsed/>
    <w:rsid w:val="00DB5E8D"/>
    <w:rPr>
      <w:sz w:val="18"/>
      <w:szCs w:val="18"/>
    </w:rPr>
  </w:style>
  <w:style w:type="character" w:customStyle="1" w:styleId="BalloonTextChar">
    <w:name w:val="Balloon Text Char"/>
    <w:link w:val="BalloonText"/>
    <w:uiPriority w:val="99"/>
    <w:semiHidden/>
    <w:rsid w:val="00DB5E8D"/>
    <w:rPr>
      <w:rFonts w:ascii="Times New Roman" w:hAnsi="Times New Roman" w:cs="Times New Roman"/>
      <w:sz w:val="18"/>
      <w:szCs w:val="18"/>
    </w:rPr>
  </w:style>
  <w:style w:type="paragraph" w:customStyle="1" w:styleId="p2">
    <w:name w:val="p2"/>
    <w:basedOn w:val="Normal"/>
    <w:rsid w:val="00445D27"/>
    <w:pPr>
      <w:jc w:val="both"/>
    </w:pPr>
    <w:rPr>
      <w:rFonts w:ascii="Helvetica Neue" w:hAnsi="Helvetica Neue"/>
      <w:color w:val="454545"/>
      <w:sz w:val="18"/>
      <w:szCs w:val="18"/>
      <w:lang w:val="fr-FR" w:eastAsia="fr-FR"/>
    </w:rPr>
  </w:style>
  <w:style w:type="paragraph" w:styleId="FootnoteText">
    <w:name w:val="footnote text"/>
    <w:basedOn w:val="Normal"/>
    <w:link w:val="FootnoteTextChar"/>
    <w:uiPriority w:val="99"/>
    <w:unhideWhenUsed/>
    <w:rsid w:val="00BB5647"/>
  </w:style>
  <w:style w:type="character" w:customStyle="1" w:styleId="FootnoteTextChar">
    <w:name w:val="Footnote Text Char"/>
    <w:link w:val="FootnoteText"/>
    <w:uiPriority w:val="99"/>
    <w:rsid w:val="00BB5647"/>
    <w:rPr>
      <w:sz w:val="24"/>
      <w:szCs w:val="24"/>
    </w:rPr>
  </w:style>
  <w:style w:type="character" w:styleId="FootnoteReference">
    <w:name w:val="footnote reference"/>
    <w:uiPriority w:val="99"/>
    <w:unhideWhenUsed/>
    <w:rsid w:val="00BB5647"/>
    <w:rPr>
      <w:vertAlign w:val="superscript"/>
    </w:rPr>
  </w:style>
  <w:style w:type="paragraph" w:styleId="Header">
    <w:name w:val="header"/>
    <w:basedOn w:val="Normal"/>
    <w:link w:val="HeaderChar"/>
    <w:uiPriority w:val="99"/>
    <w:unhideWhenUsed/>
    <w:rsid w:val="00A113AB"/>
    <w:pPr>
      <w:tabs>
        <w:tab w:val="center" w:pos="4419"/>
        <w:tab w:val="right" w:pos="8838"/>
      </w:tabs>
    </w:pPr>
  </w:style>
  <w:style w:type="character" w:customStyle="1" w:styleId="HeaderChar">
    <w:name w:val="Header Char"/>
    <w:basedOn w:val="DefaultParagraphFont"/>
    <w:link w:val="Header"/>
    <w:uiPriority w:val="99"/>
    <w:rsid w:val="00A113AB"/>
  </w:style>
  <w:style w:type="paragraph" w:styleId="Footer">
    <w:name w:val="footer"/>
    <w:basedOn w:val="Normal"/>
    <w:link w:val="FooterChar"/>
    <w:uiPriority w:val="99"/>
    <w:unhideWhenUsed/>
    <w:rsid w:val="00A113AB"/>
    <w:pPr>
      <w:tabs>
        <w:tab w:val="center" w:pos="4419"/>
        <w:tab w:val="right" w:pos="8838"/>
      </w:tabs>
    </w:pPr>
  </w:style>
  <w:style w:type="character" w:customStyle="1" w:styleId="FooterChar">
    <w:name w:val="Footer Char"/>
    <w:basedOn w:val="DefaultParagraphFont"/>
    <w:link w:val="Footer"/>
    <w:uiPriority w:val="99"/>
    <w:rsid w:val="00A113AB"/>
  </w:style>
  <w:style w:type="paragraph" w:styleId="Caption">
    <w:name w:val="caption"/>
    <w:aliases w:val="Legenda equação"/>
    <w:basedOn w:val="Normal"/>
    <w:next w:val="Normal"/>
    <w:link w:val="CaptionChar"/>
    <w:uiPriority w:val="35"/>
    <w:qFormat/>
    <w:rsid w:val="007E53C1"/>
    <w:pPr>
      <w:spacing w:after="200"/>
    </w:pPr>
    <w:rPr>
      <w:iCs/>
      <w:szCs w:val="18"/>
    </w:rPr>
  </w:style>
  <w:style w:type="character" w:customStyle="1" w:styleId="Heading2Char">
    <w:name w:val="Heading 2 Char"/>
    <w:link w:val="Heading2"/>
    <w:uiPriority w:val="9"/>
    <w:rsid w:val="00997A8D"/>
    <w:rPr>
      <w:rFonts w:ascii="Times New Roman" w:eastAsia="Times New Roman" w:hAnsi="Times New Roman" w:cs="Times New Roman"/>
      <w:b/>
      <w:bCs/>
      <w:sz w:val="36"/>
      <w:szCs w:val="36"/>
    </w:rPr>
  </w:style>
  <w:style w:type="character" w:styleId="Hyperlink">
    <w:name w:val="Hyperlink"/>
    <w:uiPriority w:val="99"/>
    <w:unhideWhenUsed/>
    <w:rsid w:val="00997A8D"/>
    <w:rPr>
      <w:color w:val="0000FF"/>
      <w:u w:val="single"/>
    </w:rPr>
  </w:style>
  <w:style w:type="paragraph" w:customStyle="1" w:styleId="ColorfulShading-Accent11">
    <w:name w:val="Colorful Shading - Accent 11"/>
    <w:hidden/>
    <w:uiPriority w:val="99"/>
    <w:semiHidden/>
    <w:rsid w:val="00264060"/>
    <w:rPr>
      <w:rFonts w:ascii="Times New Roman" w:eastAsia="Times New Roman" w:hAnsi="Times New Roman" w:cs="Times New Roman"/>
      <w:sz w:val="24"/>
      <w:szCs w:val="24"/>
    </w:rPr>
  </w:style>
  <w:style w:type="paragraph" w:customStyle="1" w:styleId="ColorfulList-Accent11">
    <w:name w:val="Colorful List - Accent 11"/>
    <w:basedOn w:val="Normal"/>
    <w:uiPriority w:val="34"/>
    <w:qFormat/>
    <w:rsid w:val="00CC098A"/>
    <w:pPr>
      <w:ind w:left="720"/>
      <w:contextualSpacing/>
    </w:pPr>
  </w:style>
  <w:style w:type="character" w:customStyle="1" w:styleId="UnresolvedMention1">
    <w:name w:val="Unresolved Mention1"/>
    <w:uiPriority w:val="99"/>
    <w:semiHidden/>
    <w:unhideWhenUsed/>
    <w:rsid w:val="00704181"/>
    <w:rPr>
      <w:color w:val="605E5C"/>
      <w:shd w:val="clear" w:color="auto" w:fill="E1DFDD"/>
    </w:rPr>
  </w:style>
  <w:style w:type="character" w:styleId="FollowedHyperlink">
    <w:name w:val="FollowedHyperlink"/>
    <w:uiPriority w:val="99"/>
    <w:semiHidden/>
    <w:unhideWhenUsed/>
    <w:rsid w:val="00BC3727"/>
    <w:rPr>
      <w:color w:val="954F72"/>
      <w:u w:val="single"/>
    </w:rPr>
  </w:style>
  <w:style w:type="character" w:styleId="LineNumber">
    <w:name w:val="line number"/>
    <w:basedOn w:val="DefaultParagraphFont"/>
    <w:uiPriority w:val="99"/>
    <w:semiHidden/>
    <w:unhideWhenUsed/>
    <w:rsid w:val="004A1433"/>
  </w:style>
  <w:style w:type="paragraph" w:styleId="Revision">
    <w:name w:val="Revision"/>
    <w:hidden/>
    <w:uiPriority w:val="99"/>
    <w:semiHidden/>
    <w:rsid w:val="00276A82"/>
    <w:rPr>
      <w:rFonts w:ascii="Times New Roman" w:eastAsia="Times New Roman" w:hAnsi="Times New Roman" w:cs="Times New Roman"/>
      <w:sz w:val="24"/>
      <w:szCs w:val="24"/>
    </w:rPr>
  </w:style>
  <w:style w:type="character" w:styleId="EndnoteReference">
    <w:name w:val="endnote reference"/>
    <w:uiPriority w:val="99"/>
    <w:semiHidden/>
    <w:unhideWhenUsed/>
    <w:rsid w:val="00834E58"/>
    <w:rPr>
      <w:vertAlign w:val="superscript"/>
    </w:rPr>
  </w:style>
  <w:style w:type="character" w:customStyle="1" w:styleId="UnresolvedMention2">
    <w:name w:val="Unresolved Mention2"/>
    <w:uiPriority w:val="99"/>
    <w:semiHidden/>
    <w:unhideWhenUsed/>
    <w:rsid w:val="00DC7BAC"/>
    <w:rPr>
      <w:color w:val="605E5C"/>
      <w:shd w:val="clear" w:color="auto" w:fill="E1DFDD"/>
    </w:rPr>
  </w:style>
  <w:style w:type="character" w:styleId="PageNumber">
    <w:name w:val="page number"/>
    <w:uiPriority w:val="99"/>
    <w:semiHidden/>
    <w:unhideWhenUsed/>
    <w:rsid w:val="00AD0A2F"/>
  </w:style>
  <w:style w:type="paragraph" w:styleId="NoSpacing">
    <w:name w:val="No Spacing"/>
    <w:uiPriority w:val="1"/>
    <w:qFormat/>
    <w:rsid w:val="00372B09"/>
    <w:rPr>
      <w:rFonts w:ascii="Times New Roman" w:eastAsia="Times New Roman" w:hAnsi="Times New Roman" w:cs="Times New Roman"/>
      <w:sz w:val="24"/>
      <w:szCs w:val="24"/>
    </w:rPr>
  </w:style>
  <w:style w:type="paragraph" w:customStyle="1" w:styleId="legendafigura">
    <w:name w:val="legenda_figura"/>
    <w:basedOn w:val="Caption"/>
    <w:qFormat/>
    <w:rsid w:val="00FE02EB"/>
    <w:pPr>
      <w:spacing w:after="0"/>
      <w:ind w:left="993" w:hanging="993"/>
      <w:jc w:val="both"/>
    </w:pPr>
    <w:rPr>
      <w:rFonts w:ascii="Cambria" w:hAnsi="Cambria" w:cs="Times New Roman (Body CS)"/>
      <w:bCs/>
      <w:iCs w:val="0"/>
      <w:sz w:val="20"/>
    </w:rPr>
  </w:style>
  <w:style w:type="character" w:customStyle="1" w:styleId="CaptionChar">
    <w:name w:val="Caption Char"/>
    <w:aliases w:val="Legenda equação Char"/>
    <w:link w:val="Caption"/>
    <w:uiPriority w:val="35"/>
    <w:rsid w:val="000A66F2"/>
    <w:rPr>
      <w:rFonts w:ascii="Times New Roman" w:eastAsia="Times New Roman" w:hAnsi="Times New Roman" w:cs="Times New Roman"/>
      <w:iCs/>
      <w:sz w:val="24"/>
      <w:szCs w:val="18"/>
    </w:rPr>
  </w:style>
  <w:style w:type="character" w:customStyle="1" w:styleId="author">
    <w:name w:val="author"/>
    <w:basedOn w:val="DefaultParagraphFont"/>
    <w:rsid w:val="001403EE"/>
  </w:style>
  <w:style w:type="character" w:customStyle="1" w:styleId="articletitle">
    <w:name w:val="articletitle"/>
    <w:basedOn w:val="DefaultParagraphFont"/>
    <w:rsid w:val="001403EE"/>
  </w:style>
  <w:style w:type="character" w:customStyle="1" w:styleId="vol">
    <w:name w:val="vol"/>
    <w:basedOn w:val="DefaultParagraphFont"/>
    <w:rsid w:val="001403EE"/>
  </w:style>
  <w:style w:type="character" w:customStyle="1" w:styleId="citedissue">
    <w:name w:val="citedissue"/>
    <w:basedOn w:val="DefaultParagraphFont"/>
    <w:rsid w:val="001403EE"/>
  </w:style>
  <w:style w:type="character" w:customStyle="1" w:styleId="pubyear">
    <w:name w:val="pubyear"/>
    <w:basedOn w:val="DefaultParagraphFont"/>
    <w:rsid w:val="001403EE"/>
  </w:style>
  <w:style w:type="character" w:customStyle="1" w:styleId="pagefirst">
    <w:name w:val="pagefirst"/>
    <w:basedOn w:val="DefaultParagraphFont"/>
    <w:rsid w:val="001403EE"/>
  </w:style>
  <w:style w:type="character" w:customStyle="1" w:styleId="pagelast">
    <w:name w:val="pagelast"/>
    <w:basedOn w:val="DefaultParagraphFont"/>
    <w:rsid w:val="001403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29303">
      <w:bodyDiv w:val="1"/>
      <w:marLeft w:val="0"/>
      <w:marRight w:val="0"/>
      <w:marTop w:val="0"/>
      <w:marBottom w:val="0"/>
      <w:divBdr>
        <w:top w:val="none" w:sz="0" w:space="0" w:color="auto"/>
        <w:left w:val="none" w:sz="0" w:space="0" w:color="auto"/>
        <w:bottom w:val="none" w:sz="0" w:space="0" w:color="auto"/>
        <w:right w:val="none" w:sz="0" w:space="0" w:color="auto"/>
      </w:divBdr>
    </w:div>
    <w:div w:id="52316494">
      <w:bodyDiv w:val="1"/>
      <w:marLeft w:val="0"/>
      <w:marRight w:val="0"/>
      <w:marTop w:val="0"/>
      <w:marBottom w:val="0"/>
      <w:divBdr>
        <w:top w:val="none" w:sz="0" w:space="0" w:color="auto"/>
        <w:left w:val="none" w:sz="0" w:space="0" w:color="auto"/>
        <w:bottom w:val="none" w:sz="0" w:space="0" w:color="auto"/>
        <w:right w:val="none" w:sz="0" w:space="0" w:color="auto"/>
      </w:divBdr>
    </w:div>
    <w:div w:id="92867454">
      <w:bodyDiv w:val="1"/>
      <w:marLeft w:val="0"/>
      <w:marRight w:val="0"/>
      <w:marTop w:val="0"/>
      <w:marBottom w:val="0"/>
      <w:divBdr>
        <w:top w:val="none" w:sz="0" w:space="0" w:color="auto"/>
        <w:left w:val="none" w:sz="0" w:space="0" w:color="auto"/>
        <w:bottom w:val="none" w:sz="0" w:space="0" w:color="auto"/>
        <w:right w:val="none" w:sz="0" w:space="0" w:color="auto"/>
      </w:divBdr>
      <w:divsChild>
        <w:div w:id="1365325250">
          <w:marLeft w:val="0"/>
          <w:marRight w:val="0"/>
          <w:marTop w:val="0"/>
          <w:marBottom w:val="0"/>
          <w:divBdr>
            <w:top w:val="none" w:sz="0" w:space="0" w:color="auto"/>
            <w:left w:val="none" w:sz="0" w:space="0" w:color="auto"/>
            <w:bottom w:val="none" w:sz="0" w:space="0" w:color="auto"/>
            <w:right w:val="none" w:sz="0" w:space="0" w:color="auto"/>
          </w:divBdr>
        </w:div>
        <w:div w:id="1776439345">
          <w:marLeft w:val="0"/>
          <w:marRight w:val="0"/>
          <w:marTop w:val="0"/>
          <w:marBottom w:val="0"/>
          <w:divBdr>
            <w:top w:val="none" w:sz="0" w:space="0" w:color="auto"/>
            <w:left w:val="none" w:sz="0" w:space="0" w:color="auto"/>
            <w:bottom w:val="none" w:sz="0" w:space="0" w:color="auto"/>
            <w:right w:val="none" w:sz="0" w:space="0" w:color="auto"/>
          </w:divBdr>
        </w:div>
      </w:divsChild>
    </w:div>
    <w:div w:id="127864055">
      <w:bodyDiv w:val="1"/>
      <w:marLeft w:val="0"/>
      <w:marRight w:val="0"/>
      <w:marTop w:val="0"/>
      <w:marBottom w:val="0"/>
      <w:divBdr>
        <w:top w:val="none" w:sz="0" w:space="0" w:color="auto"/>
        <w:left w:val="none" w:sz="0" w:space="0" w:color="auto"/>
        <w:bottom w:val="none" w:sz="0" w:space="0" w:color="auto"/>
        <w:right w:val="none" w:sz="0" w:space="0" w:color="auto"/>
      </w:divBdr>
    </w:div>
    <w:div w:id="142738202">
      <w:bodyDiv w:val="1"/>
      <w:marLeft w:val="0"/>
      <w:marRight w:val="0"/>
      <w:marTop w:val="0"/>
      <w:marBottom w:val="0"/>
      <w:divBdr>
        <w:top w:val="none" w:sz="0" w:space="0" w:color="auto"/>
        <w:left w:val="none" w:sz="0" w:space="0" w:color="auto"/>
        <w:bottom w:val="none" w:sz="0" w:space="0" w:color="auto"/>
        <w:right w:val="none" w:sz="0" w:space="0" w:color="auto"/>
      </w:divBdr>
    </w:div>
    <w:div w:id="144591161">
      <w:bodyDiv w:val="1"/>
      <w:marLeft w:val="0"/>
      <w:marRight w:val="0"/>
      <w:marTop w:val="0"/>
      <w:marBottom w:val="0"/>
      <w:divBdr>
        <w:top w:val="none" w:sz="0" w:space="0" w:color="auto"/>
        <w:left w:val="none" w:sz="0" w:space="0" w:color="auto"/>
        <w:bottom w:val="none" w:sz="0" w:space="0" w:color="auto"/>
        <w:right w:val="none" w:sz="0" w:space="0" w:color="auto"/>
      </w:divBdr>
      <w:divsChild>
        <w:div w:id="2026787936">
          <w:marLeft w:val="0"/>
          <w:marRight w:val="0"/>
          <w:marTop w:val="0"/>
          <w:marBottom w:val="0"/>
          <w:divBdr>
            <w:top w:val="none" w:sz="0" w:space="0" w:color="auto"/>
            <w:left w:val="none" w:sz="0" w:space="0" w:color="auto"/>
            <w:bottom w:val="none" w:sz="0" w:space="0" w:color="auto"/>
            <w:right w:val="none" w:sz="0" w:space="0" w:color="auto"/>
          </w:divBdr>
          <w:divsChild>
            <w:div w:id="1098870932">
              <w:marLeft w:val="0"/>
              <w:marRight w:val="0"/>
              <w:marTop w:val="0"/>
              <w:marBottom w:val="0"/>
              <w:divBdr>
                <w:top w:val="none" w:sz="0" w:space="0" w:color="auto"/>
                <w:left w:val="none" w:sz="0" w:space="0" w:color="auto"/>
                <w:bottom w:val="none" w:sz="0" w:space="0" w:color="auto"/>
                <w:right w:val="none" w:sz="0" w:space="0" w:color="auto"/>
              </w:divBdr>
              <w:divsChild>
                <w:div w:id="202142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58131">
      <w:bodyDiv w:val="1"/>
      <w:marLeft w:val="0"/>
      <w:marRight w:val="0"/>
      <w:marTop w:val="0"/>
      <w:marBottom w:val="0"/>
      <w:divBdr>
        <w:top w:val="none" w:sz="0" w:space="0" w:color="auto"/>
        <w:left w:val="none" w:sz="0" w:space="0" w:color="auto"/>
        <w:bottom w:val="none" w:sz="0" w:space="0" w:color="auto"/>
        <w:right w:val="none" w:sz="0" w:space="0" w:color="auto"/>
      </w:divBdr>
    </w:div>
    <w:div w:id="194656429">
      <w:bodyDiv w:val="1"/>
      <w:marLeft w:val="0"/>
      <w:marRight w:val="0"/>
      <w:marTop w:val="0"/>
      <w:marBottom w:val="0"/>
      <w:divBdr>
        <w:top w:val="none" w:sz="0" w:space="0" w:color="auto"/>
        <w:left w:val="none" w:sz="0" w:space="0" w:color="auto"/>
        <w:bottom w:val="none" w:sz="0" w:space="0" w:color="auto"/>
        <w:right w:val="none" w:sz="0" w:space="0" w:color="auto"/>
      </w:divBdr>
    </w:div>
    <w:div w:id="242179962">
      <w:bodyDiv w:val="1"/>
      <w:marLeft w:val="0"/>
      <w:marRight w:val="0"/>
      <w:marTop w:val="0"/>
      <w:marBottom w:val="0"/>
      <w:divBdr>
        <w:top w:val="none" w:sz="0" w:space="0" w:color="auto"/>
        <w:left w:val="none" w:sz="0" w:space="0" w:color="auto"/>
        <w:bottom w:val="none" w:sz="0" w:space="0" w:color="auto"/>
        <w:right w:val="none" w:sz="0" w:space="0" w:color="auto"/>
      </w:divBdr>
    </w:div>
    <w:div w:id="242758205">
      <w:bodyDiv w:val="1"/>
      <w:marLeft w:val="0"/>
      <w:marRight w:val="0"/>
      <w:marTop w:val="0"/>
      <w:marBottom w:val="0"/>
      <w:divBdr>
        <w:top w:val="none" w:sz="0" w:space="0" w:color="auto"/>
        <w:left w:val="none" w:sz="0" w:space="0" w:color="auto"/>
        <w:bottom w:val="none" w:sz="0" w:space="0" w:color="auto"/>
        <w:right w:val="none" w:sz="0" w:space="0" w:color="auto"/>
      </w:divBdr>
    </w:div>
    <w:div w:id="278343498">
      <w:bodyDiv w:val="1"/>
      <w:marLeft w:val="0"/>
      <w:marRight w:val="0"/>
      <w:marTop w:val="0"/>
      <w:marBottom w:val="0"/>
      <w:divBdr>
        <w:top w:val="none" w:sz="0" w:space="0" w:color="auto"/>
        <w:left w:val="none" w:sz="0" w:space="0" w:color="auto"/>
        <w:bottom w:val="none" w:sz="0" w:space="0" w:color="auto"/>
        <w:right w:val="none" w:sz="0" w:space="0" w:color="auto"/>
      </w:divBdr>
      <w:divsChild>
        <w:div w:id="944925427">
          <w:marLeft w:val="0"/>
          <w:marRight w:val="0"/>
          <w:marTop w:val="0"/>
          <w:marBottom w:val="0"/>
          <w:divBdr>
            <w:top w:val="none" w:sz="0" w:space="0" w:color="auto"/>
            <w:left w:val="none" w:sz="0" w:space="0" w:color="auto"/>
            <w:bottom w:val="none" w:sz="0" w:space="0" w:color="auto"/>
            <w:right w:val="none" w:sz="0" w:space="0" w:color="auto"/>
          </w:divBdr>
          <w:divsChild>
            <w:div w:id="907299817">
              <w:marLeft w:val="0"/>
              <w:marRight w:val="0"/>
              <w:marTop w:val="0"/>
              <w:marBottom w:val="0"/>
              <w:divBdr>
                <w:top w:val="none" w:sz="0" w:space="0" w:color="auto"/>
                <w:left w:val="none" w:sz="0" w:space="0" w:color="auto"/>
                <w:bottom w:val="none" w:sz="0" w:space="0" w:color="auto"/>
                <w:right w:val="none" w:sz="0" w:space="0" w:color="auto"/>
              </w:divBdr>
              <w:divsChild>
                <w:div w:id="185460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804712">
      <w:bodyDiv w:val="1"/>
      <w:marLeft w:val="0"/>
      <w:marRight w:val="0"/>
      <w:marTop w:val="0"/>
      <w:marBottom w:val="0"/>
      <w:divBdr>
        <w:top w:val="none" w:sz="0" w:space="0" w:color="auto"/>
        <w:left w:val="none" w:sz="0" w:space="0" w:color="auto"/>
        <w:bottom w:val="none" w:sz="0" w:space="0" w:color="auto"/>
        <w:right w:val="none" w:sz="0" w:space="0" w:color="auto"/>
      </w:divBdr>
    </w:div>
    <w:div w:id="336275759">
      <w:bodyDiv w:val="1"/>
      <w:marLeft w:val="0"/>
      <w:marRight w:val="0"/>
      <w:marTop w:val="0"/>
      <w:marBottom w:val="0"/>
      <w:divBdr>
        <w:top w:val="none" w:sz="0" w:space="0" w:color="auto"/>
        <w:left w:val="none" w:sz="0" w:space="0" w:color="auto"/>
        <w:bottom w:val="none" w:sz="0" w:space="0" w:color="auto"/>
        <w:right w:val="none" w:sz="0" w:space="0" w:color="auto"/>
      </w:divBdr>
    </w:div>
    <w:div w:id="337974437">
      <w:bodyDiv w:val="1"/>
      <w:marLeft w:val="0"/>
      <w:marRight w:val="0"/>
      <w:marTop w:val="0"/>
      <w:marBottom w:val="0"/>
      <w:divBdr>
        <w:top w:val="none" w:sz="0" w:space="0" w:color="auto"/>
        <w:left w:val="none" w:sz="0" w:space="0" w:color="auto"/>
        <w:bottom w:val="none" w:sz="0" w:space="0" w:color="auto"/>
        <w:right w:val="none" w:sz="0" w:space="0" w:color="auto"/>
      </w:divBdr>
    </w:div>
    <w:div w:id="340666682">
      <w:bodyDiv w:val="1"/>
      <w:marLeft w:val="0"/>
      <w:marRight w:val="0"/>
      <w:marTop w:val="0"/>
      <w:marBottom w:val="0"/>
      <w:divBdr>
        <w:top w:val="none" w:sz="0" w:space="0" w:color="auto"/>
        <w:left w:val="none" w:sz="0" w:space="0" w:color="auto"/>
        <w:bottom w:val="none" w:sz="0" w:space="0" w:color="auto"/>
        <w:right w:val="none" w:sz="0" w:space="0" w:color="auto"/>
      </w:divBdr>
    </w:div>
    <w:div w:id="358164433">
      <w:bodyDiv w:val="1"/>
      <w:marLeft w:val="0"/>
      <w:marRight w:val="0"/>
      <w:marTop w:val="0"/>
      <w:marBottom w:val="0"/>
      <w:divBdr>
        <w:top w:val="none" w:sz="0" w:space="0" w:color="auto"/>
        <w:left w:val="none" w:sz="0" w:space="0" w:color="auto"/>
        <w:bottom w:val="none" w:sz="0" w:space="0" w:color="auto"/>
        <w:right w:val="none" w:sz="0" w:space="0" w:color="auto"/>
      </w:divBdr>
    </w:div>
    <w:div w:id="396590770">
      <w:bodyDiv w:val="1"/>
      <w:marLeft w:val="0"/>
      <w:marRight w:val="0"/>
      <w:marTop w:val="0"/>
      <w:marBottom w:val="0"/>
      <w:divBdr>
        <w:top w:val="none" w:sz="0" w:space="0" w:color="auto"/>
        <w:left w:val="none" w:sz="0" w:space="0" w:color="auto"/>
        <w:bottom w:val="none" w:sz="0" w:space="0" w:color="auto"/>
        <w:right w:val="none" w:sz="0" w:space="0" w:color="auto"/>
      </w:divBdr>
    </w:div>
    <w:div w:id="444275141">
      <w:bodyDiv w:val="1"/>
      <w:marLeft w:val="0"/>
      <w:marRight w:val="0"/>
      <w:marTop w:val="0"/>
      <w:marBottom w:val="0"/>
      <w:divBdr>
        <w:top w:val="none" w:sz="0" w:space="0" w:color="auto"/>
        <w:left w:val="none" w:sz="0" w:space="0" w:color="auto"/>
        <w:bottom w:val="none" w:sz="0" w:space="0" w:color="auto"/>
        <w:right w:val="none" w:sz="0" w:space="0" w:color="auto"/>
      </w:divBdr>
    </w:div>
    <w:div w:id="479074770">
      <w:bodyDiv w:val="1"/>
      <w:marLeft w:val="0"/>
      <w:marRight w:val="0"/>
      <w:marTop w:val="0"/>
      <w:marBottom w:val="0"/>
      <w:divBdr>
        <w:top w:val="none" w:sz="0" w:space="0" w:color="auto"/>
        <w:left w:val="none" w:sz="0" w:space="0" w:color="auto"/>
        <w:bottom w:val="none" w:sz="0" w:space="0" w:color="auto"/>
        <w:right w:val="none" w:sz="0" w:space="0" w:color="auto"/>
      </w:divBdr>
      <w:divsChild>
        <w:div w:id="283538768">
          <w:marLeft w:val="0"/>
          <w:marRight w:val="0"/>
          <w:marTop w:val="0"/>
          <w:marBottom w:val="0"/>
          <w:divBdr>
            <w:top w:val="none" w:sz="0" w:space="0" w:color="auto"/>
            <w:left w:val="none" w:sz="0" w:space="0" w:color="auto"/>
            <w:bottom w:val="none" w:sz="0" w:space="0" w:color="auto"/>
            <w:right w:val="none" w:sz="0" w:space="0" w:color="auto"/>
          </w:divBdr>
          <w:divsChild>
            <w:div w:id="1989091487">
              <w:marLeft w:val="0"/>
              <w:marRight w:val="0"/>
              <w:marTop w:val="0"/>
              <w:marBottom w:val="0"/>
              <w:divBdr>
                <w:top w:val="none" w:sz="0" w:space="0" w:color="auto"/>
                <w:left w:val="none" w:sz="0" w:space="0" w:color="auto"/>
                <w:bottom w:val="none" w:sz="0" w:space="0" w:color="auto"/>
                <w:right w:val="none" w:sz="0" w:space="0" w:color="auto"/>
              </w:divBdr>
              <w:divsChild>
                <w:div w:id="210248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093523">
      <w:bodyDiv w:val="1"/>
      <w:marLeft w:val="0"/>
      <w:marRight w:val="0"/>
      <w:marTop w:val="0"/>
      <w:marBottom w:val="0"/>
      <w:divBdr>
        <w:top w:val="none" w:sz="0" w:space="0" w:color="auto"/>
        <w:left w:val="none" w:sz="0" w:space="0" w:color="auto"/>
        <w:bottom w:val="none" w:sz="0" w:space="0" w:color="auto"/>
        <w:right w:val="none" w:sz="0" w:space="0" w:color="auto"/>
      </w:divBdr>
    </w:div>
    <w:div w:id="565533251">
      <w:bodyDiv w:val="1"/>
      <w:marLeft w:val="0"/>
      <w:marRight w:val="0"/>
      <w:marTop w:val="0"/>
      <w:marBottom w:val="0"/>
      <w:divBdr>
        <w:top w:val="none" w:sz="0" w:space="0" w:color="auto"/>
        <w:left w:val="none" w:sz="0" w:space="0" w:color="auto"/>
        <w:bottom w:val="none" w:sz="0" w:space="0" w:color="auto"/>
        <w:right w:val="none" w:sz="0" w:space="0" w:color="auto"/>
      </w:divBdr>
    </w:div>
    <w:div w:id="584266636">
      <w:bodyDiv w:val="1"/>
      <w:marLeft w:val="0"/>
      <w:marRight w:val="0"/>
      <w:marTop w:val="0"/>
      <w:marBottom w:val="0"/>
      <w:divBdr>
        <w:top w:val="none" w:sz="0" w:space="0" w:color="auto"/>
        <w:left w:val="none" w:sz="0" w:space="0" w:color="auto"/>
        <w:bottom w:val="none" w:sz="0" w:space="0" w:color="auto"/>
        <w:right w:val="none" w:sz="0" w:space="0" w:color="auto"/>
      </w:divBdr>
      <w:divsChild>
        <w:div w:id="1467159734">
          <w:marLeft w:val="0"/>
          <w:marRight w:val="0"/>
          <w:marTop w:val="0"/>
          <w:marBottom w:val="0"/>
          <w:divBdr>
            <w:top w:val="none" w:sz="0" w:space="0" w:color="auto"/>
            <w:left w:val="none" w:sz="0" w:space="0" w:color="auto"/>
            <w:bottom w:val="none" w:sz="0" w:space="0" w:color="auto"/>
            <w:right w:val="none" w:sz="0" w:space="0" w:color="auto"/>
          </w:divBdr>
          <w:divsChild>
            <w:div w:id="341201441">
              <w:marLeft w:val="0"/>
              <w:marRight w:val="0"/>
              <w:marTop w:val="0"/>
              <w:marBottom w:val="0"/>
              <w:divBdr>
                <w:top w:val="none" w:sz="0" w:space="0" w:color="auto"/>
                <w:left w:val="none" w:sz="0" w:space="0" w:color="auto"/>
                <w:bottom w:val="none" w:sz="0" w:space="0" w:color="auto"/>
                <w:right w:val="none" w:sz="0" w:space="0" w:color="auto"/>
              </w:divBdr>
              <w:divsChild>
                <w:div w:id="650914042">
                  <w:marLeft w:val="0"/>
                  <w:marRight w:val="0"/>
                  <w:marTop w:val="0"/>
                  <w:marBottom w:val="0"/>
                  <w:divBdr>
                    <w:top w:val="none" w:sz="0" w:space="0" w:color="auto"/>
                    <w:left w:val="none" w:sz="0" w:space="0" w:color="auto"/>
                    <w:bottom w:val="none" w:sz="0" w:space="0" w:color="auto"/>
                    <w:right w:val="none" w:sz="0" w:space="0" w:color="auto"/>
                  </w:divBdr>
                  <w:divsChild>
                    <w:div w:id="49226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379273">
      <w:bodyDiv w:val="1"/>
      <w:marLeft w:val="0"/>
      <w:marRight w:val="0"/>
      <w:marTop w:val="0"/>
      <w:marBottom w:val="0"/>
      <w:divBdr>
        <w:top w:val="none" w:sz="0" w:space="0" w:color="auto"/>
        <w:left w:val="none" w:sz="0" w:space="0" w:color="auto"/>
        <w:bottom w:val="none" w:sz="0" w:space="0" w:color="auto"/>
        <w:right w:val="none" w:sz="0" w:space="0" w:color="auto"/>
      </w:divBdr>
    </w:div>
    <w:div w:id="674457651">
      <w:bodyDiv w:val="1"/>
      <w:marLeft w:val="0"/>
      <w:marRight w:val="0"/>
      <w:marTop w:val="0"/>
      <w:marBottom w:val="0"/>
      <w:divBdr>
        <w:top w:val="none" w:sz="0" w:space="0" w:color="auto"/>
        <w:left w:val="none" w:sz="0" w:space="0" w:color="auto"/>
        <w:bottom w:val="none" w:sz="0" w:space="0" w:color="auto"/>
        <w:right w:val="none" w:sz="0" w:space="0" w:color="auto"/>
      </w:divBdr>
      <w:divsChild>
        <w:div w:id="139229347">
          <w:marLeft w:val="0"/>
          <w:marRight w:val="0"/>
          <w:marTop w:val="0"/>
          <w:marBottom w:val="0"/>
          <w:divBdr>
            <w:top w:val="none" w:sz="0" w:space="0" w:color="auto"/>
            <w:left w:val="none" w:sz="0" w:space="0" w:color="auto"/>
            <w:bottom w:val="none" w:sz="0" w:space="0" w:color="auto"/>
            <w:right w:val="none" w:sz="0" w:space="0" w:color="auto"/>
          </w:divBdr>
          <w:divsChild>
            <w:div w:id="140925815">
              <w:marLeft w:val="0"/>
              <w:marRight w:val="0"/>
              <w:marTop w:val="0"/>
              <w:marBottom w:val="0"/>
              <w:divBdr>
                <w:top w:val="none" w:sz="0" w:space="0" w:color="auto"/>
                <w:left w:val="none" w:sz="0" w:space="0" w:color="auto"/>
                <w:bottom w:val="none" w:sz="0" w:space="0" w:color="auto"/>
                <w:right w:val="none" w:sz="0" w:space="0" w:color="auto"/>
              </w:divBdr>
              <w:divsChild>
                <w:div w:id="57365213">
                  <w:marLeft w:val="0"/>
                  <w:marRight w:val="0"/>
                  <w:marTop w:val="0"/>
                  <w:marBottom w:val="0"/>
                  <w:divBdr>
                    <w:top w:val="none" w:sz="0" w:space="0" w:color="auto"/>
                    <w:left w:val="none" w:sz="0" w:space="0" w:color="auto"/>
                    <w:bottom w:val="none" w:sz="0" w:space="0" w:color="auto"/>
                    <w:right w:val="none" w:sz="0" w:space="0" w:color="auto"/>
                  </w:divBdr>
                  <w:divsChild>
                    <w:div w:id="3119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403790">
      <w:bodyDiv w:val="1"/>
      <w:marLeft w:val="0"/>
      <w:marRight w:val="0"/>
      <w:marTop w:val="0"/>
      <w:marBottom w:val="0"/>
      <w:divBdr>
        <w:top w:val="none" w:sz="0" w:space="0" w:color="auto"/>
        <w:left w:val="none" w:sz="0" w:space="0" w:color="auto"/>
        <w:bottom w:val="none" w:sz="0" w:space="0" w:color="auto"/>
        <w:right w:val="none" w:sz="0" w:space="0" w:color="auto"/>
      </w:divBdr>
    </w:div>
    <w:div w:id="726879362">
      <w:bodyDiv w:val="1"/>
      <w:marLeft w:val="0"/>
      <w:marRight w:val="0"/>
      <w:marTop w:val="0"/>
      <w:marBottom w:val="0"/>
      <w:divBdr>
        <w:top w:val="none" w:sz="0" w:space="0" w:color="auto"/>
        <w:left w:val="none" w:sz="0" w:space="0" w:color="auto"/>
        <w:bottom w:val="none" w:sz="0" w:space="0" w:color="auto"/>
        <w:right w:val="none" w:sz="0" w:space="0" w:color="auto"/>
      </w:divBdr>
    </w:div>
    <w:div w:id="917208512">
      <w:bodyDiv w:val="1"/>
      <w:marLeft w:val="0"/>
      <w:marRight w:val="0"/>
      <w:marTop w:val="0"/>
      <w:marBottom w:val="0"/>
      <w:divBdr>
        <w:top w:val="none" w:sz="0" w:space="0" w:color="auto"/>
        <w:left w:val="none" w:sz="0" w:space="0" w:color="auto"/>
        <w:bottom w:val="none" w:sz="0" w:space="0" w:color="auto"/>
        <w:right w:val="none" w:sz="0" w:space="0" w:color="auto"/>
      </w:divBdr>
    </w:div>
    <w:div w:id="930822182">
      <w:bodyDiv w:val="1"/>
      <w:marLeft w:val="0"/>
      <w:marRight w:val="0"/>
      <w:marTop w:val="0"/>
      <w:marBottom w:val="0"/>
      <w:divBdr>
        <w:top w:val="none" w:sz="0" w:space="0" w:color="auto"/>
        <w:left w:val="none" w:sz="0" w:space="0" w:color="auto"/>
        <w:bottom w:val="none" w:sz="0" w:space="0" w:color="auto"/>
        <w:right w:val="none" w:sz="0" w:space="0" w:color="auto"/>
      </w:divBdr>
      <w:divsChild>
        <w:div w:id="692223203">
          <w:marLeft w:val="0"/>
          <w:marRight w:val="0"/>
          <w:marTop w:val="0"/>
          <w:marBottom w:val="0"/>
          <w:divBdr>
            <w:top w:val="none" w:sz="0" w:space="0" w:color="auto"/>
            <w:left w:val="none" w:sz="0" w:space="0" w:color="auto"/>
            <w:bottom w:val="none" w:sz="0" w:space="0" w:color="auto"/>
            <w:right w:val="none" w:sz="0" w:space="0" w:color="auto"/>
          </w:divBdr>
          <w:divsChild>
            <w:div w:id="217936685">
              <w:marLeft w:val="0"/>
              <w:marRight w:val="0"/>
              <w:marTop w:val="0"/>
              <w:marBottom w:val="0"/>
              <w:divBdr>
                <w:top w:val="none" w:sz="0" w:space="0" w:color="auto"/>
                <w:left w:val="none" w:sz="0" w:space="0" w:color="auto"/>
                <w:bottom w:val="none" w:sz="0" w:space="0" w:color="auto"/>
                <w:right w:val="none" w:sz="0" w:space="0" w:color="auto"/>
              </w:divBdr>
              <w:divsChild>
                <w:div w:id="18502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032712">
      <w:bodyDiv w:val="1"/>
      <w:marLeft w:val="0"/>
      <w:marRight w:val="0"/>
      <w:marTop w:val="0"/>
      <w:marBottom w:val="0"/>
      <w:divBdr>
        <w:top w:val="none" w:sz="0" w:space="0" w:color="auto"/>
        <w:left w:val="none" w:sz="0" w:space="0" w:color="auto"/>
        <w:bottom w:val="none" w:sz="0" w:space="0" w:color="auto"/>
        <w:right w:val="none" w:sz="0" w:space="0" w:color="auto"/>
      </w:divBdr>
    </w:div>
    <w:div w:id="981419733">
      <w:bodyDiv w:val="1"/>
      <w:marLeft w:val="0"/>
      <w:marRight w:val="0"/>
      <w:marTop w:val="0"/>
      <w:marBottom w:val="0"/>
      <w:divBdr>
        <w:top w:val="none" w:sz="0" w:space="0" w:color="auto"/>
        <w:left w:val="none" w:sz="0" w:space="0" w:color="auto"/>
        <w:bottom w:val="none" w:sz="0" w:space="0" w:color="auto"/>
        <w:right w:val="none" w:sz="0" w:space="0" w:color="auto"/>
      </w:divBdr>
    </w:div>
    <w:div w:id="1020933679">
      <w:bodyDiv w:val="1"/>
      <w:marLeft w:val="0"/>
      <w:marRight w:val="0"/>
      <w:marTop w:val="0"/>
      <w:marBottom w:val="0"/>
      <w:divBdr>
        <w:top w:val="none" w:sz="0" w:space="0" w:color="auto"/>
        <w:left w:val="none" w:sz="0" w:space="0" w:color="auto"/>
        <w:bottom w:val="none" w:sz="0" w:space="0" w:color="auto"/>
        <w:right w:val="none" w:sz="0" w:space="0" w:color="auto"/>
      </w:divBdr>
    </w:div>
    <w:div w:id="1136024034">
      <w:bodyDiv w:val="1"/>
      <w:marLeft w:val="0"/>
      <w:marRight w:val="0"/>
      <w:marTop w:val="0"/>
      <w:marBottom w:val="0"/>
      <w:divBdr>
        <w:top w:val="none" w:sz="0" w:space="0" w:color="auto"/>
        <w:left w:val="none" w:sz="0" w:space="0" w:color="auto"/>
        <w:bottom w:val="none" w:sz="0" w:space="0" w:color="auto"/>
        <w:right w:val="none" w:sz="0" w:space="0" w:color="auto"/>
      </w:divBdr>
    </w:div>
    <w:div w:id="1206288120">
      <w:bodyDiv w:val="1"/>
      <w:marLeft w:val="0"/>
      <w:marRight w:val="0"/>
      <w:marTop w:val="0"/>
      <w:marBottom w:val="0"/>
      <w:divBdr>
        <w:top w:val="none" w:sz="0" w:space="0" w:color="auto"/>
        <w:left w:val="none" w:sz="0" w:space="0" w:color="auto"/>
        <w:bottom w:val="none" w:sz="0" w:space="0" w:color="auto"/>
        <w:right w:val="none" w:sz="0" w:space="0" w:color="auto"/>
      </w:divBdr>
    </w:div>
    <w:div w:id="1228763818">
      <w:bodyDiv w:val="1"/>
      <w:marLeft w:val="0"/>
      <w:marRight w:val="0"/>
      <w:marTop w:val="0"/>
      <w:marBottom w:val="0"/>
      <w:divBdr>
        <w:top w:val="none" w:sz="0" w:space="0" w:color="auto"/>
        <w:left w:val="none" w:sz="0" w:space="0" w:color="auto"/>
        <w:bottom w:val="none" w:sz="0" w:space="0" w:color="auto"/>
        <w:right w:val="none" w:sz="0" w:space="0" w:color="auto"/>
      </w:divBdr>
    </w:div>
    <w:div w:id="1261718460">
      <w:bodyDiv w:val="1"/>
      <w:marLeft w:val="0"/>
      <w:marRight w:val="0"/>
      <w:marTop w:val="0"/>
      <w:marBottom w:val="0"/>
      <w:divBdr>
        <w:top w:val="none" w:sz="0" w:space="0" w:color="auto"/>
        <w:left w:val="none" w:sz="0" w:space="0" w:color="auto"/>
        <w:bottom w:val="none" w:sz="0" w:space="0" w:color="auto"/>
        <w:right w:val="none" w:sz="0" w:space="0" w:color="auto"/>
      </w:divBdr>
      <w:divsChild>
        <w:div w:id="931477196">
          <w:marLeft w:val="0"/>
          <w:marRight w:val="0"/>
          <w:marTop w:val="0"/>
          <w:marBottom w:val="0"/>
          <w:divBdr>
            <w:top w:val="none" w:sz="0" w:space="0" w:color="auto"/>
            <w:left w:val="none" w:sz="0" w:space="0" w:color="auto"/>
            <w:bottom w:val="none" w:sz="0" w:space="0" w:color="auto"/>
            <w:right w:val="none" w:sz="0" w:space="0" w:color="auto"/>
          </w:divBdr>
          <w:divsChild>
            <w:div w:id="64646476">
              <w:marLeft w:val="0"/>
              <w:marRight w:val="0"/>
              <w:marTop w:val="0"/>
              <w:marBottom w:val="0"/>
              <w:divBdr>
                <w:top w:val="none" w:sz="0" w:space="0" w:color="auto"/>
                <w:left w:val="none" w:sz="0" w:space="0" w:color="auto"/>
                <w:bottom w:val="none" w:sz="0" w:space="0" w:color="auto"/>
                <w:right w:val="none" w:sz="0" w:space="0" w:color="auto"/>
              </w:divBdr>
              <w:divsChild>
                <w:div w:id="81422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974610">
      <w:bodyDiv w:val="1"/>
      <w:marLeft w:val="0"/>
      <w:marRight w:val="0"/>
      <w:marTop w:val="0"/>
      <w:marBottom w:val="0"/>
      <w:divBdr>
        <w:top w:val="none" w:sz="0" w:space="0" w:color="auto"/>
        <w:left w:val="none" w:sz="0" w:space="0" w:color="auto"/>
        <w:bottom w:val="none" w:sz="0" w:space="0" w:color="auto"/>
        <w:right w:val="none" w:sz="0" w:space="0" w:color="auto"/>
      </w:divBdr>
    </w:div>
    <w:div w:id="1270821759">
      <w:bodyDiv w:val="1"/>
      <w:marLeft w:val="0"/>
      <w:marRight w:val="0"/>
      <w:marTop w:val="0"/>
      <w:marBottom w:val="0"/>
      <w:divBdr>
        <w:top w:val="none" w:sz="0" w:space="0" w:color="auto"/>
        <w:left w:val="none" w:sz="0" w:space="0" w:color="auto"/>
        <w:bottom w:val="none" w:sz="0" w:space="0" w:color="auto"/>
        <w:right w:val="none" w:sz="0" w:space="0" w:color="auto"/>
      </w:divBdr>
    </w:div>
    <w:div w:id="1281768042">
      <w:bodyDiv w:val="1"/>
      <w:marLeft w:val="0"/>
      <w:marRight w:val="0"/>
      <w:marTop w:val="0"/>
      <w:marBottom w:val="0"/>
      <w:divBdr>
        <w:top w:val="none" w:sz="0" w:space="0" w:color="auto"/>
        <w:left w:val="none" w:sz="0" w:space="0" w:color="auto"/>
        <w:bottom w:val="none" w:sz="0" w:space="0" w:color="auto"/>
        <w:right w:val="none" w:sz="0" w:space="0" w:color="auto"/>
      </w:divBdr>
    </w:div>
    <w:div w:id="1445345771">
      <w:bodyDiv w:val="1"/>
      <w:marLeft w:val="0"/>
      <w:marRight w:val="0"/>
      <w:marTop w:val="0"/>
      <w:marBottom w:val="0"/>
      <w:divBdr>
        <w:top w:val="none" w:sz="0" w:space="0" w:color="auto"/>
        <w:left w:val="none" w:sz="0" w:space="0" w:color="auto"/>
        <w:bottom w:val="none" w:sz="0" w:space="0" w:color="auto"/>
        <w:right w:val="none" w:sz="0" w:space="0" w:color="auto"/>
      </w:divBdr>
      <w:divsChild>
        <w:div w:id="1100178561">
          <w:marLeft w:val="0"/>
          <w:marRight w:val="0"/>
          <w:marTop w:val="0"/>
          <w:marBottom w:val="0"/>
          <w:divBdr>
            <w:top w:val="none" w:sz="0" w:space="0" w:color="auto"/>
            <w:left w:val="none" w:sz="0" w:space="0" w:color="auto"/>
            <w:bottom w:val="none" w:sz="0" w:space="0" w:color="auto"/>
            <w:right w:val="none" w:sz="0" w:space="0" w:color="auto"/>
          </w:divBdr>
          <w:divsChild>
            <w:div w:id="1215311507">
              <w:marLeft w:val="0"/>
              <w:marRight w:val="0"/>
              <w:marTop w:val="0"/>
              <w:marBottom w:val="0"/>
              <w:divBdr>
                <w:top w:val="none" w:sz="0" w:space="0" w:color="auto"/>
                <w:left w:val="none" w:sz="0" w:space="0" w:color="auto"/>
                <w:bottom w:val="none" w:sz="0" w:space="0" w:color="auto"/>
                <w:right w:val="none" w:sz="0" w:space="0" w:color="auto"/>
              </w:divBdr>
              <w:divsChild>
                <w:div w:id="15237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241478">
      <w:bodyDiv w:val="1"/>
      <w:marLeft w:val="0"/>
      <w:marRight w:val="0"/>
      <w:marTop w:val="0"/>
      <w:marBottom w:val="0"/>
      <w:divBdr>
        <w:top w:val="none" w:sz="0" w:space="0" w:color="auto"/>
        <w:left w:val="none" w:sz="0" w:space="0" w:color="auto"/>
        <w:bottom w:val="none" w:sz="0" w:space="0" w:color="auto"/>
        <w:right w:val="none" w:sz="0" w:space="0" w:color="auto"/>
      </w:divBdr>
    </w:div>
    <w:div w:id="1478689579">
      <w:bodyDiv w:val="1"/>
      <w:marLeft w:val="0"/>
      <w:marRight w:val="0"/>
      <w:marTop w:val="0"/>
      <w:marBottom w:val="0"/>
      <w:divBdr>
        <w:top w:val="none" w:sz="0" w:space="0" w:color="auto"/>
        <w:left w:val="none" w:sz="0" w:space="0" w:color="auto"/>
        <w:bottom w:val="none" w:sz="0" w:space="0" w:color="auto"/>
        <w:right w:val="none" w:sz="0" w:space="0" w:color="auto"/>
      </w:divBdr>
    </w:div>
    <w:div w:id="1500926059">
      <w:bodyDiv w:val="1"/>
      <w:marLeft w:val="0"/>
      <w:marRight w:val="0"/>
      <w:marTop w:val="0"/>
      <w:marBottom w:val="0"/>
      <w:divBdr>
        <w:top w:val="none" w:sz="0" w:space="0" w:color="auto"/>
        <w:left w:val="none" w:sz="0" w:space="0" w:color="auto"/>
        <w:bottom w:val="none" w:sz="0" w:space="0" w:color="auto"/>
        <w:right w:val="none" w:sz="0" w:space="0" w:color="auto"/>
      </w:divBdr>
    </w:div>
    <w:div w:id="1518731508">
      <w:bodyDiv w:val="1"/>
      <w:marLeft w:val="0"/>
      <w:marRight w:val="0"/>
      <w:marTop w:val="0"/>
      <w:marBottom w:val="0"/>
      <w:divBdr>
        <w:top w:val="none" w:sz="0" w:space="0" w:color="auto"/>
        <w:left w:val="none" w:sz="0" w:space="0" w:color="auto"/>
        <w:bottom w:val="none" w:sz="0" w:space="0" w:color="auto"/>
        <w:right w:val="none" w:sz="0" w:space="0" w:color="auto"/>
      </w:divBdr>
    </w:div>
    <w:div w:id="1549029079">
      <w:bodyDiv w:val="1"/>
      <w:marLeft w:val="0"/>
      <w:marRight w:val="0"/>
      <w:marTop w:val="0"/>
      <w:marBottom w:val="0"/>
      <w:divBdr>
        <w:top w:val="none" w:sz="0" w:space="0" w:color="auto"/>
        <w:left w:val="none" w:sz="0" w:space="0" w:color="auto"/>
        <w:bottom w:val="none" w:sz="0" w:space="0" w:color="auto"/>
        <w:right w:val="none" w:sz="0" w:space="0" w:color="auto"/>
      </w:divBdr>
    </w:div>
    <w:div w:id="1576470556">
      <w:bodyDiv w:val="1"/>
      <w:marLeft w:val="0"/>
      <w:marRight w:val="0"/>
      <w:marTop w:val="0"/>
      <w:marBottom w:val="0"/>
      <w:divBdr>
        <w:top w:val="none" w:sz="0" w:space="0" w:color="auto"/>
        <w:left w:val="none" w:sz="0" w:space="0" w:color="auto"/>
        <w:bottom w:val="none" w:sz="0" w:space="0" w:color="auto"/>
        <w:right w:val="none" w:sz="0" w:space="0" w:color="auto"/>
      </w:divBdr>
    </w:div>
    <w:div w:id="1595554236">
      <w:bodyDiv w:val="1"/>
      <w:marLeft w:val="0"/>
      <w:marRight w:val="0"/>
      <w:marTop w:val="0"/>
      <w:marBottom w:val="0"/>
      <w:divBdr>
        <w:top w:val="none" w:sz="0" w:space="0" w:color="auto"/>
        <w:left w:val="none" w:sz="0" w:space="0" w:color="auto"/>
        <w:bottom w:val="none" w:sz="0" w:space="0" w:color="auto"/>
        <w:right w:val="none" w:sz="0" w:space="0" w:color="auto"/>
      </w:divBdr>
    </w:div>
    <w:div w:id="1646592697">
      <w:bodyDiv w:val="1"/>
      <w:marLeft w:val="0"/>
      <w:marRight w:val="0"/>
      <w:marTop w:val="0"/>
      <w:marBottom w:val="0"/>
      <w:divBdr>
        <w:top w:val="none" w:sz="0" w:space="0" w:color="auto"/>
        <w:left w:val="none" w:sz="0" w:space="0" w:color="auto"/>
        <w:bottom w:val="none" w:sz="0" w:space="0" w:color="auto"/>
        <w:right w:val="none" w:sz="0" w:space="0" w:color="auto"/>
      </w:divBdr>
    </w:div>
    <w:div w:id="1650866290">
      <w:bodyDiv w:val="1"/>
      <w:marLeft w:val="0"/>
      <w:marRight w:val="0"/>
      <w:marTop w:val="0"/>
      <w:marBottom w:val="0"/>
      <w:divBdr>
        <w:top w:val="none" w:sz="0" w:space="0" w:color="auto"/>
        <w:left w:val="none" w:sz="0" w:space="0" w:color="auto"/>
        <w:bottom w:val="none" w:sz="0" w:space="0" w:color="auto"/>
        <w:right w:val="none" w:sz="0" w:space="0" w:color="auto"/>
      </w:divBdr>
    </w:div>
    <w:div w:id="1695036120">
      <w:bodyDiv w:val="1"/>
      <w:marLeft w:val="0"/>
      <w:marRight w:val="0"/>
      <w:marTop w:val="0"/>
      <w:marBottom w:val="0"/>
      <w:divBdr>
        <w:top w:val="none" w:sz="0" w:space="0" w:color="auto"/>
        <w:left w:val="none" w:sz="0" w:space="0" w:color="auto"/>
        <w:bottom w:val="none" w:sz="0" w:space="0" w:color="auto"/>
        <w:right w:val="none" w:sz="0" w:space="0" w:color="auto"/>
      </w:divBdr>
      <w:divsChild>
        <w:div w:id="471874814">
          <w:marLeft w:val="0"/>
          <w:marRight w:val="0"/>
          <w:marTop w:val="0"/>
          <w:marBottom w:val="0"/>
          <w:divBdr>
            <w:top w:val="none" w:sz="0" w:space="0" w:color="auto"/>
            <w:left w:val="none" w:sz="0" w:space="0" w:color="auto"/>
            <w:bottom w:val="none" w:sz="0" w:space="0" w:color="auto"/>
            <w:right w:val="none" w:sz="0" w:space="0" w:color="auto"/>
          </w:divBdr>
        </w:div>
        <w:div w:id="2047414152">
          <w:marLeft w:val="0"/>
          <w:marRight w:val="0"/>
          <w:marTop w:val="0"/>
          <w:marBottom w:val="0"/>
          <w:divBdr>
            <w:top w:val="none" w:sz="0" w:space="0" w:color="auto"/>
            <w:left w:val="none" w:sz="0" w:space="0" w:color="auto"/>
            <w:bottom w:val="none" w:sz="0" w:space="0" w:color="auto"/>
            <w:right w:val="none" w:sz="0" w:space="0" w:color="auto"/>
          </w:divBdr>
        </w:div>
      </w:divsChild>
    </w:div>
    <w:div w:id="1715613896">
      <w:bodyDiv w:val="1"/>
      <w:marLeft w:val="0"/>
      <w:marRight w:val="0"/>
      <w:marTop w:val="0"/>
      <w:marBottom w:val="0"/>
      <w:divBdr>
        <w:top w:val="none" w:sz="0" w:space="0" w:color="auto"/>
        <w:left w:val="none" w:sz="0" w:space="0" w:color="auto"/>
        <w:bottom w:val="none" w:sz="0" w:space="0" w:color="auto"/>
        <w:right w:val="none" w:sz="0" w:space="0" w:color="auto"/>
      </w:divBdr>
      <w:divsChild>
        <w:div w:id="659847249">
          <w:marLeft w:val="0"/>
          <w:marRight w:val="0"/>
          <w:marTop w:val="0"/>
          <w:marBottom w:val="0"/>
          <w:divBdr>
            <w:top w:val="none" w:sz="0" w:space="0" w:color="auto"/>
            <w:left w:val="none" w:sz="0" w:space="0" w:color="auto"/>
            <w:bottom w:val="none" w:sz="0" w:space="0" w:color="auto"/>
            <w:right w:val="none" w:sz="0" w:space="0" w:color="auto"/>
          </w:divBdr>
          <w:divsChild>
            <w:div w:id="656960801">
              <w:marLeft w:val="0"/>
              <w:marRight w:val="0"/>
              <w:marTop w:val="0"/>
              <w:marBottom w:val="0"/>
              <w:divBdr>
                <w:top w:val="none" w:sz="0" w:space="0" w:color="auto"/>
                <w:left w:val="none" w:sz="0" w:space="0" w:color="auto"/>
                <w:bottom w:val="none" w:sz="0" w:space="0" w:color="auto"/>
                <w:right w:val="none" w:sz="0" w:space="0" w:color="auto"/>
              </w:divBdr>
              <w:divsChild>
                <w:div w:id="187553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532409">
      <w:bodyDiv w:val="1"/>
      <w:marLeft w:val="0"/>
      <w:marRight w:val="0"/>
      <w:marTop w:val="0"/>
      <w:marBottom w:val="0"/>
      <w:divBdr>
        <w:top w:val="none" w:sz="0" w:space="0" w:color="auto"/>
        <w:left w:val="none" w:sz="0" w:space="0" w:color="auto"/>
        <w:bottom w:val="none" w:sz="0" w:space="0" w:color="auto"/>
        <w:right w:val="none" w:sz="0" w:space="0" w:color="auto"/>
      </w:divBdr>
    </w:div>
    <w:div w:id="1728600413">
      <w:bodyDiv w:val="1"/>
      <w:marLeft w:val="0"/>
      <w:marRight w:val="0"/>
      <w:marTop w:val="0"/>
      <w:marBottom w:val="0"/>
      <w:divBdr>
        <w:top w:val="none" w:sz="0" w:space="0" w:color="auto"/>
        <w:left w:val="none" w:sz="0" w:space="0" w:color="auto"/>
        <w:bottom w:val="none" w:sz="0" w:space="0" w:color="auto"/>
        <w:right w:val="none" w:sz="0" w:space="0" w:color="auto"/>
      </w:divBdr>
      <w:divsChild>
        <w:div w:id="914509185">
          <w:marLeft w:val="0"/>
          <w:marRight w:val="0"/>
          <w:marTop w:val="0"/>
          <w:marBottom w:val="0"/>
          <w:divBdr>
            <w:top w:val="none" w:sz="0" w:space="0" w:color="auto"/>
            <w:left w:val="none" w:sz="0" w:space="0" w:color="auto"/>
            <w:bottom w:val="none" w:sz="0" w:space="0" w:color="auto"/>
            <w:right w:val="none" w:sz="0" w:space="0" w:color="auto"/>
          </w:divBdr>
          <w:divsChild>
            <w:div w:id="1955865831">
              <w:marLeft w:val="0"/>
              <w:marRight w:val="0"/>
              <w:marTop w:val="0"/>
              <w:marBottom w:val="0"/>
              <w:divBdr>
                <w:top w:val="none" w:sz="0" w:space="0" w:color="auto"/>
                <w:left w:val="none" w:sz="0" w:space="0" w:color="auto"/>
                <w:bottom w:val="none" w:sz="0" w:space="0" w:color="auto"/>
                <w:right w:val="none" w:sz="0" w:space="0" w:color="auto"/>
              </w:divBdr>
              <w:divsChild>
                <w:div w:id="155577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199497">
      <w:bodyDiv w:val="1"/>
      <w:marLeft w:val="0"/>
      <w:marRight w:val="0"/>
      <w:marTop w:val="0"/>
      <w:marBottom w:val="0"/>
      <w:divBdr>
        <w:top w:val="none" w:sz="0" w:space="0" w:color="auto"/>
        <w:left w:val="none" w:sz="0" w:space="0" w:color="auto"/>
        <w:bottom w:val="none" w:sz="0" w:space="0" w:color="auto"/>
        <w:right w:val="none" w:sz="0" w:space="0" w:color="auto"/>
      </w:divBdr>
      <w:divsChild>
        <w:div w:id="1761100841">
          <w:marLeft w:val="0"/>
          <w:marRight w:val="0"/>
          <w:marTop w:val="0"/>
          <w:marBottom w:val="0"/>
          <w:divBdr>
            <w:top w:val="none" w:sz="0" w:space="0" w:color="auto"/>
            <w:left w:val="none" w:sz="0" w:space="0" w:color="auto"/>
            <w:bottom w:val="none" w:sz="0" w:space="0" w:color="auto"/>
            <w:right w:val="none" w:sz="0" w:space="0" w:color="auto"/>
          </w:divBdr>
          <w:divsChild>
            <w:div w:id="1547373668">
              <w:marLeft w:val="0"/>
              <w:marRight w:val="0"/>
              <w:marTop w:val="0"/>
              <w:marBottom w:val="0"/>
              <w:divBdr>
                <w:top w:val="none" w:sz="0" w:space="0" w:color="auto"/>
                <w:left w:val="none" w:sz="0" w:space="0" w:color="auto"/>
                <w:bottom w:val="none" w:sz="0" w:space="0" w:color="auto"/>
                <w:right w:val="none" w:sz="0" w:space="0" w:color="auto"/>
              </w:divBdr>
              <w:divsChild>
                <w:div w:id="122113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182749">
      <w:bodyDiv w:val="1"/>
      <w:marLeft w:val="0"/>
      <w:marRight w:val="0"/>
      <w:marTop w:val="0"/>
      <w:marBottom w:val="0"/>
      <w:divBdr>
        <w:top w:val="none" w:sz="0" w:space="0" w:color="auto"/>
        <w:left w:val="none" w:sz="0" w:space="0" w:color="auto"/>
        <w:bottom w:val="none" w:sz="0" w:space="0" w:color="auto"/>
        <w:right w:val="none" w:sz="0" w:space="0" w:color="auto"/>
      </w:divBdr>
    </w:div>
    <w:div w:id="1879320753">
      <w:bodyDiv w:val="1"/>
      <w:marLeft w:val="0"/>
      <w:marRight w:val="0"/>
      <w:marTop w:val="0"/>
      <w:marBottom w:val="0"/>
      <w:divBdr>
        <w:top w:val="none" w:sz="0" w:space="0" w:color="auto"/>
        <w:left w:val="none" w:sz="0" w:space="0" w:color="auto"/>
        <w:bottom w:val="none" w:sz="0" w:space="0" w:color="auto"/>
        <w:right w:val="none" w:sz="0" w:space="0" w:color="auto"/>
      </w:divBdr>
    </w:div>
    <w:div w:id="1900703186">
      <w:bodyDiv w:val="1"/>
      <w:marLeft w:val="0"/>
      <w:marRight w:val="0"/>
      <w:marTop w:val="0"/>
      <w:marBottom w:val="0"/>
      <w:divBdr>
        <w:top w:val="none" w:sz="0" w:space="0" w:color="auto"/>
        <w:left w:val="none" w:sz="0" w:space="0" w:color="auto"/>
        <w:bottom w:val="none" w:sz="0" w:space="0" w:color="auto"/>
        <w:right w:val="none" w:sz="0" w:space="0" w:color="auto"/>
      </w:divBdr>
    </w:div>
    <w:div w:id="1909876967">
      <w:bodyDiv w:val="1"/>
      <w:marLeft w:val="0"/>
      <w:marRight w:val="0"/>
      <w:marTop w:val="0"/>
      <w:marBottom w:val="0"/>
      <w:divBdr>
        <w:top w:val="none" w:sz="0" w:space="0" w:color="auto"/>
        <w:left w:val="none" w:sz="0" w:space="0" w:color="auto"/>
        <w:bottom w:val="none" w:sz="0" w:space="0" w:color="auto"/>
        <w:right w:val="none" w:sz="0" w:space="0" w:color="auto"/>
      </w:divBdr>
    </w:div>
    <w:div w:id="1994674740">
      <w:bodyDiv w:val="1"/>
      <w:marLeft w:val="0"/>
      <w:marRight w:val="0"/>
      <w:marTop w:val="0"/>
      <w:marBottom w:val="0"/>
      <w:divBdr>
        <w:top w:val="none" w:sz="0" w:space="0" w:color="auto"/>
        <w:left w:val="none" w:sz="0" w:space="0" w:color="auto"/>
        <w:bottom w:val="none" w:sz="0" w:space="0" w:color="auto"/>
        <w:right w:val="none" w:sz="0" w:space="0" w:color="auto"/>
      </w:divBdr>
    </w:div>
    <w:div w:id="2003702403">
      <w:bodyDiv w:val="1"/>
      <w:marLeft w:val="0"/>
      <w:marRight w:val="0"/>
      <w:marTop w:val="0"/>
      <w:marBottom w:val="0"/>
      <w:divBdr>
        <w:top w:val="none" w:sz="0" w:space="0" w:color="auto"/>
        <w:left w:val="none" w:sz="0" w:space="0" w:color="auto"/>
        <w:bottom w:val="none" w:sz="0" w:space="0" w:color="auto"/>
        <w:right w:val="none" w:sz="0" w:space="0" w:color="auto"/>
      </w:divBdr>
    </w:div>
    <w:div w:id="2013994253">
      <w:bodyDiv w:val="1"/>
      <w:marLeft w:val="0"/>
      <w:marRight w:val="0"/>
      <w:marTop w:val="0"/>
      <w:marBottom w:val="0"/>
      <w:divBdr>
        <w:top w:val="none" w:sz="0" w:space="0" w:color="auto"/>
        <w:left w:val="none" w:sz="0" w:space="0" w:color="auto"/>
        <w:bottom w:val="none" w:sz="0" w:space="0" w:color="auto"/>
        <w:right w:val="none" w:sz="0" w:space="0" w:color="auto"/>
      </w:divBdr>
    </w:div>
    <w:div w:id="2134859321">
      <w:bodyDiv w:val="1"/>
      <w:marLeft w:val="0"/>
      <w:marRight w:val="0"/>
      <w:marTop w:val="0"/>
      <w:marBottom w:val="0"/>
      <w:divBdr>
        <w:top w:val="none" w:sz="0" w:space="0" w:color="auto"/>
        <w:left w:val="none" w:sz="0" w:space="0" w:color="auto"/>
        <w:bottom w:val="none" w:sz="0" w:space="0" w:color="auto"/>
        <w:right w:val="none" w:sz="0" w:space="0" w:color="auto"/>
      </w:divBdr>
    </w:div>
    <w:div w:id="2143572898">
      <w:bodyDiv w:val="1"/>
      <w:marLeft w:val="0"/>
      <w:marRight w:val="0"/>
      <w:marTop w:val="0"/>
      <w:marBottom w:val="0"/>
      <w:divBdr>
        <w:top w:val="none" w:sz="0" w:space="0" w:color="auto"/>
        <w:left w:val="none" w:sz="0" w:space="0" w:color="auto"/>
        <w:bottom w:val="none" w:sz="0" w:space="0" w:color="auto"/>
        <w:right w:val="none" w:sz="0" w:space="0" w:color="auto"/>
      </w:divBdr>
    </w:div>
    <w:div w:id="2144302729">
      <w:bodyDiv w:val="1"/>
      <w:marLeft w:val="0"/>
      <w:marRight w:val="0"/>
      <w:marTop w:val="0"/>
      <w:marBottom w:val="0"/>
      <w:divBdr>
        <w:top w:val="none" w:sz="0" w:space="0" w:color="auto"/>
        <w:left w:val="none" w:sz="0" w:space="0" w:color="auto"/>
        <w:bottom w:val="none" w:sz="0" w:space="0" w:color="auto"/>
        <w:right w:val="none" w:sz="0" w:space="0" w:color="auto"/>
      </w:divBdr>
      <w:divsChild>
        <w:div w:id="916356605">
          <w:marLeft w:val="0"/>
          <w:marRight w:val="0"/>
          <w:marTop w:val="0"/>
          <w:marBottom w:val="0"/>
          <w:divBdr>
            <w:top w:val="none" w:sz="0" w:space="0" w:color="auto"/>
            <w:left w:val="none" w:sz="0" w:space="0" w:color="auto"/>
            <w:bottom w:val="none" w:sz="0" w:space="0" w:color="auto"/>
            <w:right w:val="none" w:sz="0" w:space="0" w:color="auto"/>
          </w:divBdr>
          <w:divsChild>
            <w:div w:id="1501119841">
              <w:marLeft w:val="0"/>
              <w:marRight w:val="0"/>
              <w:marTop w:val="0"/>
              <w:marBottom w:val="0"/>
              <w:divBdr>
                <w:top w:val="none" w:sz="0" w:space="0" w:color="auto"/>
                <w:left w:val="none" w:sz="0" w:space="0" w:color="auto"/>
                <w:bottom w:val="none" w:sz="0" w:space="0" w:color="auto"/>
                <w:right w:val="none" w:sz="0" w:space="0" w:color="auto"/>
              </w:divBdr>
              <w:divsChild>
                <w:div w:id="2121533293">
                  <w:marLeft w:val="0"/>
                  <w:marRight w:val="0"/>
                  <w:marTop w:val="0"/>
                  <w:marBottom w:val="0"/>
                  <w:divBdr>
                    <w:top w:val="none" w:sz="0" w:space="0" w:color="auto"/>
                    <w:left w:val="none" w:sz="0" w:space="0" w:color="auto"/>
                    <w:bottom w:val="none" w:sz="0" w:space="0" w:color="auto"/>
                    <w:right w:val="none" w:sz="0" w:space="0" w:color="auto"/>
                  </w:divBdr>
                  <w:divsChild>
                    <w:div w:id="187638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ti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tif"/><Relationship Id="rId14" Type="http://schemas.openxmlformats.org/officeDocument/2006/relationships/image" Target="media/image7.tif"/></Relationships>
</file>

<file path=word/_rels/footnotes.xml.rels><?xml version="1.0" encoding="UTF-8" standalone="yes"?>
<Relationships xmlns="http://schemas.openxmlformats.org/package/2006/relationships"><Relationship Id="rId1" Type="http://schemas.openxmlformats.org/officeDocument/2006/relationships/hyperlink" Target="mailto:laramcp@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59550B5-F513-964C-AD81-C15F93C11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1485</Words>
  <Characters>8466</Characters>
  <Application>Microsoft Office Word</Application>
  <DocSecurity>0</DocSecurity>
  <Lines>70</Lines>
  <Paragraphs>19</Paragraphs>
  <ScaleCrop>false</ScaleCrop>
  <HeadingPairs>
    <vt:vector size="6" baseType="variant">
      <vt:variant>
        <vt:lpstr>Title</vt:lpstr>
      </vt:variant>
      <vt:variant>
        <vt:i4>1</vt:i4>
      </vt:variant>
      <vt:variant>
        <vt:lpstr>Título</vt:lpstr>
      </vt:variant>
      <vt:variant>
        <vt:i4>1</vt:i4>
      </vt:variant>
      <vt:variant>
        <vt:lpstr>Titre</vt:lpstr>
      </vt:variant>
      <vt:variant>
        <vt:i4>1</vt:i4>
      </vt:variant>
    </vt:vector>
  </HeadingPairs>
  <TitlesOfParts>
    <vt:vector size="3" baseType="lpstr">
      <vt:lpstr/>
      <vt:lpstr/>
      <vt:lpstr/>
    </vt:vector>
  </TitlesOfParts>
  <Company>Synchrotron SOLEIL</Company>
  <LinksUpToDate>false</LinksUpToDate>
  <CharactersWithSpaces>9932</CharactersWithSpaces>
  <SharedDoc>false</SharedDoc>
  <HLinks>
    <vt:vector size="12" baseType="variant">
      <vt:variant>
        <vt:i4>8257603</vt:i4>
      </vt:variant>
      <vt:variant>
        <vt:i4>21</vt:i4>
      </vt:variant>
      <vt:variant>
        <vt:i4>0</vt:i4>
      </vt:variant>
      <vt:variant>
        <vt:i4>5</vt:i4>
      </vt:variant>
      <vt:variant>
        <vt:lpwstr>mailto:laramcp@hotmail.com</vt:lpwstr>
      </vt:variant>
      <vt:variant>
        <vt:lpwstr/>
      </vt:variant>
      <vt:variant>
        <vt:i4>8257603</vt:i4>
      </vt:variant>
      <vt:variant>
        <vt:i4>0</vt:i4>
      </vt:variant>
      <vt:variant>
        <vt:i4>0</vt:i4>
      </vt:variant>
      <vt:variant>
        <vt:i4>5</vt:i4>
      </vt:variant>
      <vt:variant>
        <vt:lpwstr>mailto:laramcp@hotmail.com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Lara Maldanis</dc:creator>
  <cp:keywords/>
  <dc:description/>
  <cp:lastModifiedBy>Lara Maldanis Cerqueira Peres</cp:lastModifiedBy>
  <cp:revision>4</cp:revision>
  <cp:lastPrinted>2019-11-15T16:28:00Z</cp:lastPrinted>
  <dcterms:created xsi:type="dcterms:W3CDTF">2020-04-06T18:17:00Z</dcterms:created>
  <dcterms:modified xsi:type="dcterms:W3CDTF">2020-04-06T21:35:00Z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http://www.zotero.org/styles/associacao-brasileira-de-normas-tecnicas</vt:lpwstr>
  </property>
  <property fmtid="{D5CDD505-2E9C-101B-9397-08002B2CF9AE}" pid="9" name="Mendeley Recent Style Name 3_1">
    <vt:lpwstr>Associação Brasileira de Normas Técnicas (Portuguese - Brazil)</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http://www.zotero.org/styles/nature</vt:lpwstr>
  </property>
  <property fmtid="{D5CDD505-2E9C-101B-9397-08002B2CF9AE}" pid="13" name="Mendeley Recent Style Name 5_1">
    <vt:lpwstr>Nature</vt:lpwstr>
  </property>
  <property fmtid="{D5CDD505-2E9C-101B-9397-08002B2CF9AE}" pid="14" name="Mendeley Recent Style Id 6_1">
    <vt:lpwstr>http://www.zotero.org/styles/pnas</vt:lpwstr>
  </property>
  <property fmtid="{D5CDD505-2E9C-101B-9397-08002B2CF9AE}" pid="15" name="Mendeley Recent Style Name 6_1">
    <vt:lpwstr>Proceedings of the National Academy of Sciences of the United States of America</vt:lpwstr>
  </property>
  <property fmtid="{D5CDD505-2E9C-101B-9397-08002B2CF9AE}" pid="16" name="Mendeley Recent Style Id 7_1">
    <vt:lpwstr>http://www.zotero.org/styles/science</vt:lpwstr>
  </property>
  <property fmtid="{D5CDD505-2E9C-101B-9397-08002B2CF9AE}" pid="17" name="Mendeley Recent Style Name 7_1">
    <vt:lpwstr>Science</vt:lpwstr>
  </property>
  <property fmtid="{D5CDD505-2E9C-101B-9397-08002B2CF9AE}" pid="18" name="Mendeley Recent Style Id 8_1">
    <vt:lpwstr>http://www.zotero.org/styles/scientific-reports</vt:lpwstr>
  </property>
  <property fmtid="{D5CDD505-2E9C-101B-9397-08002B2CF9AE}" pid="19" name="Mendeley Recent Style Name 8_1">
    <vt:lpwstr>Scientific Reports</vt:lpwstr>
  </property>
  <property fmtid="{D5CDD505-2E9C-101B-9397-08002B2CF9AE}" pid="20" name="Mendeley Recent Style Id 9_1">
    <vt:lpwstr>https://csl.mendeley.com/styles/11857781/Maldanis</vt:lpwstr>
  </property>
  <property fmtid="{D5CDD505-2E9C-101B-9397-08002B2CF9AE}" pid="21" name="Mendeley Recent Style Name 9_1">
    <vt:lpwstr>Tese Lara Madanis</vt:lpwstr>
  </property>
  <property fmtid="{D5CDD505-2E9C-101B-9397-08002B2CF9AE}" pid="22" name="Mendeley Document_1">
    <vt:lpwstr>True</vt:lpwstr>
  </property>
  <property fmtid="{D5CDD505-2E9C-101B-9397-08002B2CF9AE}" pid="23" name="Mendeley Unique User Id_1">
    <vt:lpwstr>dab7b032-e8b3-3200-bc18-99e322458836</vt:lpwstr>
  </property>
  <property fmtid="{D5CDD505-2E9C-101B-9397-08002B2CF9AE}" pid="24" name="Mendeley Citation Style_1">
    <vt:lpwstr>http://www.zotero.org/styles/pnas</vt:lpwstr>
  </property>
</Properties>
</file>