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5CF49C" w14:textId="59332D42" w:rsidR="00894530" w:rsidRPr="003C3A28" w:rsidRDefault="00FF52AF" w:rsidP="008E7435">
      <w:pPr>
        <w:spacing w:line="360" w:lineRule="auto"/>
        <w:jc w:val="both"/>
        <w:rPr>
          <w:rFonts w:cstheme="minorHAnsi"/>
          <w:b/>
          <w:sz w:val="24"/>
          <w:szCs w:val="24"/>
        </w:rPr>
      </w:pPr>
      <w:bookmarkStart w:id="0" w:name="_GoBack"/>
      <w:bookmarkEnd w:id="0"/>
      <w:r w:rsidRPr="003C3A28">
        <w:rPr>
          <w:rFonts w:cstheme="minorHAnsi"/>
          <w:b/>
          <w:sz w:val="24"/>
          <w:szCs w:val="24"/>
        </w:rPr>
        <w:t>SUPP</w:t>
      </w:r>
      <w:r w:rsidR="00ED08CB" w:rsidRPr="003C3A28">
        <w:rPr>
          <w:rFonts w:cstheme="minorHAnsi"/>
          <w:b/>
          <w:sz w:val="24"/>
          <w:szCs w:val="24"/>
        </w:rPr>
        <w:t>LEMENTARY</w:t>
      </w:r>
      <w:r w:rsidRPr="003C3A28">
        <w:rPr>
          <w:rFonts w:cstheme="minorHAnsi"/>
          <w:b/>
          <w:sz w:val="24"/>
          <w:szCs w:val="24"/>
        </w:rPr>
        <w:t xml:space="preserve"> INFORMATION</w:t>
      </w:r>
      <w:r w:rsidR="00ED08CB" w:rsidRPr="003C3A28">
        <w:rPr>
          <w:rFonts w:cstheme="minorHAnsi"/>
          <w:b/>
          <w:sz w:val="24"/>
          <w:szCs w:val="24"/>
        </w:rPr>
        <w:t xml:space="preserve"> FOR:</w:t>
      </w:r>
    </w:p>
    <w:p w14:paraId="61A35A7B" w14:textId="13F554A6" w:rsidR="00F83B92" w:rsidRPr="003C3A28" w:rsidRDefault="00116016" w:rsidP="009C71B9">
      <w:pPr>
        <w:pStyle w:val="RSCB01ARTAbstract"/>
        <w:spacing w:line="276" w:lineRule="auto"/>
        <w:rPr>
          <w:rFonts w:cstheme="minorHAnsi"/>
          <w:b/>
          <w:noProof w:val="0"/>
          <w:sz w:val="29"/>
          <w:szCs w:val="32"/>
          <w:lang w:eastAsia="en-US"/>
        </w:rPr>
      </w:pPr>
      <w:r w:rsidRPr="003C3A28">
        <w:rPr>
          <w:rFonts w:cstheme="minorHAnsi"/>
          <w:b/>
          <w:noProof w:val="0"/>
          <w:sz w:val="29"/>
          <w:szCs w:val="32"/>
          <w:lang w:eastAsia="en-US"/>
        </w:rPr>
        <w:t xml:space="preserve">Ensilicated </w:t>
      </w:r>
      <w:r w:rsidR="00F83B92" w:rsidRPr="003C3A28">
        <w:rPr>
          <w:rFonts w:cstheme="minorHAnsi"/>
          <w:b/>
          <w:noProof w:val="0"/>
          <w:sz w:val="29"/>
          <w:szCs w:val="32"/>
          <w:lang w:eastAsia="en-US"/>
        </w:rPr>
        <w:t xml:space="preserve">tetanus antigen retains immunogenicity: </w:t>
      </w:r>
      <w:r w:rsidR="00F83B92" w:rsidRPr="003C3A28">
        <w:rPr>
          <w:rFonts w:cstheme="minorHAnsi"/>
          <w:b/>
          <w:i/>
          <w:noProof w:val="0"/>
          <w:sz w:val="29"/>
          <w:szCs w:val="32"/>
          <w:lang w:eastAsia="en-US"/>
        </w:rPr>
        <w:t>in vivo</w:t>
      </w:r>
      <w:r w:rsidR="00F83B92" w:rsidRPr="003C3A28">
        <w:rPr>
          <w:rFonts w:cstheme="minorHAnsi"/>
          <w:b/>
          <w:noProof w:val="0"/>
          <w:sz w:val="29"/>
          <w:szCs w:val="32"/>
          <w:lang w:eastAsia="en-US"/>
        </w:rPr>
        <w:t xml:space="preserve"> study and time-resolved SAXS characterisation </w:t>
      </w:r>
    </w:p>
    <w:p w14:paraId="78D49214" w14:textId="221CEAD9" w:rsidR="00411D76" w:rsidRPr="003C3A28" w:rsidRDefault="00411D76" w:rsidP="00411D76">
      <w:pPr>
        <w:pStyle w:val="RSCB01ARTAbstract"/>
        <w:rPr>
          <w:rFonts w:cs="Times New Roman"/>
          <w:sz w:val="20"/>
          <w:vertAlign w:val="superscript"/>
        </w:rPr>
      </w:pPr>
      <w:r w:rsidRPr="003C3A28">
        <w:rPr>
          <w:rFonts w:cs="Times New Roman"/>
          <w:sz w:val="20"/>
        </w:rPr>
        <w:t xml:space="preserve">A. Doekhie </w:t>
      </w:r>
      <w:r w:rsidRPr="003C3A28">
        <w:rPr>
          <w:rFonts w:cs="Times New Roman"/>
          <w:sz w:val="20"/>
          <w:vertAlign w:val="superscript"/>
        </w:rPr>
        <w:t>a</w:t>
      </w:r>
      <w:r w:rsidRPr="003C3A28">
        <w:rPr>
          <w:rFonts w:cs="Times New Roman"/>
          <w:sz w:val="20"/>
        </w:rPr>
        <w:t xml:space="preserve">, R. Dattani </w:t>
      </w:r>
      <w:r w:rsidRPr="003C3A28">
        <w:rPr>
          <w:rFonts w:cs="Times New Roman"/>
          <w:sz w:val="20"/>
          <w:vertAlign w:val="superscript"/>
        </w:rPr>
        <w:t>b</w:t>
      </w:r>
      <w:r w:rsidRPr="003C3A28">
        <w:rPr>
          <w:rFonts w:cs="Times New Roman"/>
          <w:sz w:val="20"/>
        </w:rPr>
        <w:t xml:space="preserve">, Y-C. Chen </w:t>
      </w:r>
      <w:r w:rsidRPr="003C3A28">
        <w:rPr>
          <w:rFonts w:cs="Times New Roman"/>
          <w:sz w:val="20"/>
          <w:vertAlign w:val="superscript"/>
        </w:rPr>
        <w:t>a</w:t>
      </w:r>
      <w:r w:rsidRPr="003C3A28">
        <w:rPr>
          <w:rFonts w:cs="Times New Roman"/>
          <w:sz w:val="20"/>
        </w:rPr>
        <w:t xml:space="preserve">, Y. Yang </w:t>
      </w:r>
      <w:r w:rsidRPr="003C3A28">
        <w:rPr>
          <w:rFonts w:cs="Times New Roman"/>
          <w:sz w:val="20"/>
          <w:vertAlign w:val="superscript"/>
        </w:rPr>
        <w:t>c</w:t>
      </w:r>
      <w:r w:rsidRPr="003C3A28">
        <w:rPr>
          <w:rFonts w:cs="Times New Roman"/>
          <w:sz w:val="20"/>
        </w:rPr>
        <w:t xml:space="preserve">, A. Smith </w:t>
      </w:r>
      <w:r w:rsidRPr="003C3A28">
        <w:rPr>
          <w:rFonts w:cs="Times New Roman"/>
          <w:sz w:val="20"/>
          <w:vertAlign w:val="superscript"/>
        </w:rPr>
        <w:t>d</w:t>
      </w:r>
      <w:r w:rsidRPr="003C3A28">
        <w:rPr>
          <w:rFonts w:cs="Times New Roman"/>
          <w:sz w:val="20"/>
        </w:rPr>
        <w:t xml:space="preserve">, A. P. Silve </w:t>
      </w:r>
      <w:r w:rsidRPr="003C3A28">
        <w:rPr>
          <w:rFonts w:cs="Times New Roman"/>
          <w:sz w:val="20"/>
          <w:vertAlign w:val="superscript"/>
        </w:rPr>
        <w:t>a</w:t>
      </w:r>
      <w:r w:rsidRPr="003C3A28">
        <w:rPr>
          <w:rFonts w:cs="Times New Roman"/>
          <w:sz w:val="20"/>
        </w:rPr>
        <w:t xml:space="preserve">, F. Koumanov </w:t>
      </w:r>
      <w:r w:rsidRPr="003C3A28">
        <w:rPr>
          <w:rFonts w:cs="Times New Roman"/>
          <w:sz w:val="20"/>
          <w:vertAlign w:val="superscript"/>
        </w:rPr>
        <w:t>e</w:t>
      </w:r>
      <w:r w:rsidRPr="003C3A28">
        <w:rPr>
          <w:rFonts w:cs="Times New Roman"/>
          <w:sz w:val="20"/>
        </w:rPr>
        <w:t xml:space="preserve">, S.A. Wells </w:t>
      </w:r>
      <w:r w:rsidRPr="003C3A28">
        <w:rPr>
          <w:rFonts w:cs="Times New Roman"/>
          <w:sz w:val="20"/>
          <w:vertAlign w:val="superscript"/>
        </w:rPr>
        <w:t>g</w:t>
      </w:r>
      <w:r w:rsidRPr="003C3A28">
        <w:rPr>
          <w:rFonts w:cs="Times New Roman"/>
          <w:sz w:val="20"/>
        </w:rPr>
        <w:t xml:space="preserve">, K.J. Edler </w:t>
      </w:r>
      <w:r w:rsidRPr="003C3A28">
        <w:rPr>
          <w:rFonts w:cs="Times New Roman"/>
          <w:sz w:val="20"/>
          <w:vertAlign w:val="superscript"/>
        </w:rPr>
        <w:t>a</w:t>
      </w:r>
      <w:r w:rsidRPr="003C3A28">
        <w:rPr>
          <w:rFonts w:cs="Times New Roman"/>
          <w:sz w:val="20"/>
        </w:rPr>
        <w:t xml:space="preserve">, K.J. Marchbank </w:t>
      </w:r>
      <w:r w:rsidR="00F24C22" w:rsidRPr="003C3A28">
        <w:rPr>
          <w:rFonts w:cs="Times New Roman"/>
          <w:sz w:val="20"/>
        </w:rPr>
        <w:t>*</w:t>
      </w:r>
      <w:r w:rsidRPr="003C3A28">
        <w:rPr>
          <w:rFonts w:cs="Times New Roman"/>
          <w:sz w:val="20"/>
          <w:vertAlign w:val="superscript"/>
        </w:rPr>
        <w:t>c</w:t>
      </w:r>
      <w:r w:rsidRPr="003C3A28">
        <w:rPr>
          <w:rFonts w:cs="Times New Roman"/>
          <w:sz w:val="20"/>
        </w:rPr>
        <w:t>, J.M.H. van den Elsen *</w:t>
      </w:r>
      <w:r w:rsidRPr="003C3A28">
        <w:rPr>
          <w:rFonts w:cs="Times New Roman"/>
          <w:sz w:val="20"/>
          <w:vertAlign w:val="superscript"/>
        </w:rPr>
        <w:t>f</w:t>
      </w:r>
      <w:r w:rsidRPr="003C3A28">
        <w:rPr>
          <w:rFonts w:cs="Times New Roman"/>
          <w:sz w:val="20"/>
        </w:rPr>
        <w:t xml:space="preserve"> and A. Sartbaeva </w:t>
      </w:r>
      <w:r w:rsidR="00F24C22" w:rsidRPr="003C3A28">
        <w:rPr>
          <w:rFonts w:cs="Times New Roman"/>
          <w:sz w:val="20"/>
        </w:rPr>
        <w:t>*</w:t>
      </w:r>
      <w:r w:rsidRPr="003C3A28">
        <w:rPr>
          <w:rFonts w:cs="Times New Roman"/>
          <w:sz w:val="20"/>
          <w:vertAlign w:val="superscript"/>
        </w:rPr>
        <w:t>a</w:t>
      </w:r>
    </w:p>
    <w:p w14:paraId="66108840" w14:textId="22014891" w:rsidR="00ED08CB" w:rsidRPr="003C3A28" w:rsidRDefault="00ED08CB" w:rsidP="00ED08CB">
      <w:pPr>
        <w:pStyle w:val="RSCF02FootnotestoTitleAuthors"/>
        <w:rPr>
          <w:rFonts w:cstheme="minorHAnsi"/>
          <w:i/>
        </w:rPr>
      </w:pPr>
      <w:r w:rsidRPr="003C3A28">
        <w:rPr>
          <w:rFonts w:cstheme="minorHAnsi"/>
          <w:i/>
          <w:sz w:val="18"/>
          <w:szCs w:val="18"/>
          <w:vertAlign w:val="superscript"/>
        </w:rPr>
        <w:t>a</w:t>
      </w:r>
      <w:r w:rsidRPr="003C3A28">
        <w:rPr>
          <w:rFonts w:cstheme="minorHAnsi"/>
          <w:i/>
        </w:rPr>
        <w:t xml:space="preserve"> Department of Chemistry, </w:t>
      </w:r>
      <w:r w:rsidRPr="003C3A28">
        <w:rPr>
          <w:rFonts w:cstheme="minorHAnsi"/>
          <w:i/>
          <w:sz w:val="18"/>
          <w:szCs w:val="18"/>
          <w:vertAlign w:val="superscript"/>
        </w:rPr>
        <w:t>b</w:t>
      </w:r>
      <w:r w:rsidRPr="003C3A28">
        <w:rPr>
          <w:rFonts w:cstheme="minorHAnsi"/>
          <w:i/>
        </w:rPr>
        <w:t xml:space="preserve"> European Synchrotron Research Facility,</w:t>
      </w:r>
      <w:r w:rsidRPr="003C3A28">
        <w:rPr>
          <w:rFonts w:cstheme="minorHAnsi"/>
          <w:i/>
          <w:sz w:val="18"/>
          <w:szCs w:val="18"/>
        </w:rPr>
        <w:t xml:space="preserve"> </w:t>
      </w:r>
      <w:r w:rsidRPr="003C3A28">
        <w:rPr>
          <w:rFonts w:cstheme="minorHAnsi"/>
          <w:i/>
          <w:sz w:val="18"/>
          <w:szCs w:val="18"/>
          <w:vertAlign w:val="superscript"/>
        </w:rPr>
        <w:t>c</w:t>
      </w:r>
      <w:r w:rsidRPr="003C3A28">
        <w:rPr>
          <w:rFonts w:cstheme="minorHAnsi"/>
          <w:i/>
          <w:vertAlign w:val="superscript"/>
        </w:rPr>
        <w:t xml:space="preserve"> </w:t>
      </w:r>
      <w:r w:rsidRPr="003C3A28">
        <w:rPr>
          <w:rFonts w:cstheme="minorHAnsi"/>
          <w:i/>
        </w:rPr>
        <w:t xml:space="preserve">Institute of Cellular Medicine, </w:t>
      </w:r>
      <w:r w:rsidRPr="003C3A28">
        <w:rPr>
          <w:rFonts w:cstheme="minorHAnsi"/>
          <w:i/>
          <w:sz w:val="18"/>
          <w:szCs w:val="18"/>
          <w:vertAlign w:val="superscript"/>
        </w:rPr>
        <w:t>d</w:t>
      </w:r>
      <w:r w:rsidRPr="003C3A28">
        <w:rPr>
          <w:rFonts w:cstheme="minorHAnsi"/>
          <w:i/>
        </w:rPr>
        <w:t xml:space="preserve"> Diamond Light Source, </w:t>
      </w:r>
      <w:r w:rsidRPr="003C3A28">
        <w:rPr>
          <w:rFonts w:cstheme="minorHAnsi"/>
          <w:i/>
          <w:sz w:val="18"/>
          <w:szCs w:val="18"/>
          <w:vertAlign w:val="superscript"/>
        </w:rPr>
        <w:t>e</w:t>
      </w:r>
      <w:r w:rsidRPr="003C3A28">
        <w:rPr>
          <w:rFonts w:cstheme="minorHAnsi"/>
          <w:i/>
        </w:rPr>
        <w:t xml:space="preserve"> Department for Health, </w:t>
      </w:r>
      <w:r w:rsidRPr="003C3A28">
        <w:rPr>
          <w:rFonts w:cstheme="minorHAnsi"/>
          <w:i/>
          <w:sz w:val="18"/>
          <w:szCs w:val="18"/>
          <w:vertAlign w:val="superscript"/>
        </w:rPr>
        <w:t>f</w:t>
      </w:r>
      <w:r w:rsidRPr="003C3A28">
        <w:rPr>
          <w:rFonts w:cstheme="minorHAnsi"/>
          <w:i/>
        </w:rPr>
        <w:t xml:space="preserve"> Department of Biology and Biochemistry</w:t>
      </w:r>
      <w:r w:rsidR="00E870F7" w:rsidRPr="003C3A28">
        <w:rPr>
          <w:rFonts w:cstheme="minorHAnsi"/>
          <w:i/>
        </w:rPr>
        <w:t xml:space="preserve">, </w:t>
      </w:r>
      <w:r w:rsidR="00E870F7" w:rsidRPr="003C3A28">
        <w:rPr>
          <w:rFonts w:cstheme="minorHAnsi"/>
          <w:i/>
          <w:sz w:val="18"/>
          <w:szCs w:val="18"/>
          <w:vertAlign w:val="superscript"/>
        </w:rPr>
        <w:t>g</w:t>
      </w:r>
      <w:r w:rsidR="00477323" w:rsidRPr="003C3A28">
        <w:rPr>
          <w:rFonts w:cstheme="minorHAnsi"/>
          <w:i/>
          <w:vertAlign w:val="superscript"/>
        </w:rPr>
        <w:t xml:space="preserve"> </w:t>
      </w:r>
      <w:r w:rsidR="00E870F7" w:rsidRPr="003C3A28">
        <w:rPr>
          <w:rFonts w:cstheme="minorHAnsi"/>
          <w:i/>
        </w:rPr>
        <w:t>Department of Chemical Engineering</w:t>
      </w:r>
      <w:r w:rsidRPr="003C3A28">
        <w:rPr>
          <w:rFonts w:cstheme="minorHAnsi"/>
          <w:i/>
        </w:rPr>
        <w:t>.</w:t>
      </w:r>
    </w:p>
    <w:p w14:paraId="2347EFDF" w14:textId="70C69729" w:rsidR="00ED08CB" w:rsidRPr="003C3A28" w:rsidRDefault="00ED08CB" w:rsidP="00ED08CB">
      <w:pPr>
        <w:pStyle w:val="RSCF02FootnotestoTitleAuthors"/>
        <w:rPr>
          <w:rFonts w:cstheme="minorHAnsi"/>
          <w:i/>
        </w:rPr>
      </w:pPr>
      <w:r w:rsidRPr="003C3A28">
        <w:rPr>
          <w:rFonts w:cstheme="minorHAnsi"/>
          <w:i/>
          <w:sz w:val="18"/>
          <w:szCs w:val="18"/>
          <w:vertAlign w:val="superscript"/>
        </w:rPr>
        <w:t>a, e, f</w:t>
      </w:r>
      <w:r w:rsidR="00E870F7" w:rsidRPr="003C3A28">
        <w:rPr>
          <w:rFonts w:cstheme="minorHAnsi"/>
          <w:i/>
          <w:sz w:val="18"/>
          <w:szCs w:val="18"/>
          <w:vertAlign w:val="superscript"/>
        </w:rPr>
        <w:t>, g</w:t>
      </w:r>
      <w:r w:rsidRPr="003C3A28">
        <w:rPr>
          <w:rFonts w:cstheme="minorHAnsi"/>
          <w:i/>
          <w:vertAlign w:val="superscript"/>
        </w:rPr>
        <w:t xml:space="preserve"> </w:t>
      </w:r>
      <w:r w:rsidRPr="003C3A28">
        <w:rPr>
          <w:rFonts w:cstheme="minorHAnsi"/>
          <w:i/>
        </w:rPr>
        <w:t>University of Bath, Claverton Down, Bath, BA2 7AY, United Kingdom.</w:t>
      </w:r>
    </w:p>
    <w:p w14:paraId="19C9F1B7" w14:textId="77777777" w:rsidR="00ED08CB" w:rsidRPr="003C3A28" w:rsidRDefault="00ED08CB" w:rsidP="00ED08CB">
      <w:pPr>
        <w:pStyle w:val="RSCF02FootnotestoTitleAuthors"/>
        <w:rPr>
          <w:rFonts w:cstheme="minorHAnsi"/>
          <w:i/>
        </w:rPr>
      </w:pPr>
      <w:r w:rsidRPr="003C3A28">
        <w:rPr>
          <w:rFonts w:cstheme="minorHAnsi"/>
          <w:i/>
          <w:sz w:val="18"/>
          <w:szCs w:val="18"/>
          <w:vertAlign w:val="superscript"/>
        </w:rPr>
        <w:t>b</w:t>
      </w:r>
      <w:r w:rsidRPr="003C3A28">
        <w:rPr>
          <w:rFonts w:cstheme="minorHAnsi"/>
          <w:i/>
        </w:rPr>
        <w:t xml:space="preserve"> ESRF, 71 </w:t>
      </w:r>
      <w:bookmarkStart w:id="1" w:name="_Hlk532377203"/>
      <w:r w:rsidRPr="003C3A28">
        <w:rPr>
          <w:rFonts w:cstheme="minorHAnsi"/>
          <w:i/>
        </w:rPr>
        <w:t>avenue des Martyrs, CS 40220, 38043 Grenoble Cedex 9, France.</w:t>
      </w:r>
    </w:p>
    <w:p w14:paraId="734AB9B1" w14:textId="77777777" w:rsidR="00ED08CB" w:rsidRPr="003C3A28" w:rsidRDefault="00ED08CB" w:rsidP="00ED08CB">
      <w:pPr>
        <w:pStyle w:val="RSCF02FootnotestoTitleAuthors"/>
        <w:rPr>
          <w:rFonts w:cstheme="minorHAnsi"/>
          <w:i/>
        </w:rPr>
      </w:pPr>
      <w:r w:rsidRPr="003C3A28">
        <w:rPr>
          <w:rFonts w:cstheme="minorHAnsi"/>
          <w:i/>
          <w:sz w:val="18"/>
          <w:szCs w:val="18"/>
          <w:vertAlign w:val="superscript"/>
        </w:rPr>
        <w:t>c</w:t>
      </w:r>
      <w:r w:rsidRPr="003C3A28">
        <w:rPr>
          <w:rFonts w:cstheme="minorHAnsi"/>
          <w:i/>
        </w:rPr>
        <w:t xml:space="preserve"> Newcastle University, Medical School</w:t>
      </w:r>
      <w:bookmarkEnd w:id="1"/>
      <w:r w:rsidRPr="003C3A28">
        <w:rPr>
          <w:rFonts w:cstheme="minorHAnsi"/>
          <w:i/>
        </w:rPr>
        <w:t>, Newcastle upon Tyne, NE2 4HH, United Kingdom.</w:t>
      </w:r>
    </w:p>
    <w:p w14:paraId="14C2AEB1" w14:textId="77777777" w:rsidR="00ED08CB" w:rsidRPr="003C3A28" w:rsidRDefault="00ED08CB" w:rsidP="00ED08CB">
      <w:pPr>
        <w:pStyle w:val="RSCF02FootnotestoTitleAuthors"/>
        <w:rPr>
          <w:rFonts w:cstheme="minorHAnsi"/>
          <w:i/>
        </w:rPr>
      </w:pPr>
      <w:r w:rsidRPr="003C3A28">
        <w:rPr>
          <w:rFonts w:cstheme="minorHAnsi"/>
          <w:i/>
          <w:sz w:val="18"/>
          <w:szCs w:val="18"/>
          <w:vertAlign w:val="superscript"/>
        </w:rPr>
        <w:t>d</w:t>
      </w:r>
      <w:r w:rsidRPr="003C3A28">
        <w:rPr>
          <w:rFonts w:cstheme="minorHAnsi"/>
          <w:i/>
        </w:rPr>
        <w:t xml:space="preserve"> Diamond Light Source Ltd, Harwell Campus, Didcot, OX11 0DE, United Kingdom.</w:t>
      </w:r>
    </w:p>
    <w:p w14:paraId="0BB48BA7" w14:textId="685FD977" w:rsidR="00ED08CB" w:rsidRPr="003C3A28" w:rsidRDefault="00F24C22" w:rsidP="00ED08CB">
      <w:pPr>
        <w:pStyle w:val="RSCF02FootnotestoTitleAuthors"/>
        <w:rPr>
          <w:rFonts w:cstheme="minorHAnsi"/>
          <w:i/>
        </w:rPr>
      </w:pPr>
      <w:r w:rsidRPr="003C3A28">
        <w:rPr>
          <w:sz w:val="20"/>
        </w:rPr>
        <w:t>*</w:t>
      </w:r>
      <w:r w:rsidR="00ED08CB" w:rsidRPr="003C3A28">
        <w:rPr>
          <w:rFonts w:cstheme="minorHAnsi"/>
          <w:i/>
        </w:rPr>
        <w:t xml:space="preserve"> share senior authorship</w:t>
      </w:r>
    </w:p>
    <w:p w14:paraId="6DB5966D" w14:textId="77777777" w:rsidR="00ED08CB" w:rsidRPr="003C3A28" w:rsidRDefault="00ED08CB" w:rsidP="00ED08CB">
      <w:pPr>
        <w:pStyle w:val="Default"/>
        <w:rPr>
          <w:rFonts w:asciiTheme="minorHAnsi" w:hAnsiTheme="minorHAnsi" w:cstheme="minorHAnsi"/>
        </w:rPr>
      </w:pPr>
    </w:p>
    <w:p w14:paraId="43D11A72" w14:textId="774B95CC" w:rsidR="00ED08CB" w:rsidRPr="003C3A28" w:rsidRDefault="00ED08CB" w:rsidP="00ED08CB">
      <w:pPr>
        <w:spacing w:line="360" w:lineRule="auto"/>
        <w:jc w:val="both"/>
        <w:rPr>
          <w:b/>
          <w:sz w:val="20"/>
        </w:rPr>
      </w:pPr>
      <w:r w:rsidRPr="003C3A28">
        <w:rPr>
          <w:rFonts w:cstheme="minorHAnsi"/>
          <w:sz w:val="20"/>
          <w:szCs w:val="20"/>
        </w:rPr>
        <w:t xml:space="preserve"> All correspondence and requests should be addressed to A.S. (</w:t>
      </w:r>
      <w:hyperlink r:id="rId8" w:history="1">
        <w:r w:rsidR="00B25661" w:rsidRPr="003C3A28">
          <w:rPr>
            <w:rStyle w:val="Hyperlink"/>
            <w:rFonts w:cstheme="minorHAnsi"/>
            <w:sz w:val="20"/>
            <w:szCs w:val="20"/>
          </w:rPr>
          <w:t>a.sartbaeva@bath.ac.uk</w:t>
        </w:r>
      </w:hyperlink>
      <w:r w:rsidRPr="003C3A28">
        <w:rPr>
          <w:rFonts w:cstheme="minorHAnsi"/>
          <w:sz w:val="20"/>
          <w:szCs w:val="20"/>
        </w:rPr>
        <w:t>).</w:t>
      </w:r>
    </w:p>
    <w:p w14:paraId="5998A05A" w14:textId="77777777" w:rsidR="00ED08CB" w:rsidRPr="003C3A28" w:rsidRDefault="00ED08CB" w:rsidP="0069459A"/>
    <w:p w14:paraId="41F9B225" w14:textId="233407A4" w:rsidR="009D0405" w:rsidRPr="003C3A28" w:rsidRDefault="009D0405" w:rsidP="009D0405"/>
    <w:p w14:paraId="1E15DC06" w14:textId="47A6838F" w:rsidR="009D0405" w:rsidRPr="003C3A28" w:rsidRDefault="009D0405" w:rsidP="009D0405"/>
    <w:p w14:paraId="5A11D353" w14:textId="78E4F0D7" w:rsidR="009D0405" w:rsidRPr="003C3A28" w:rsidRDefault="009D0405" w:rsidP="009D0405"/>
    <w:p w14:paraId="01F85235" w14:textId="2E767686" w:rsidR="009D0405" w:rsidRPr="003C3A28" w:rsidRDefault="009D0405" w:rsidP="009D0405"/>
    <w:p w14:paraId="47F58332" w14:textId="77777777" w:rsidR="00ED08CB" w:rsidRPr="003C3A28" w:rsidRDefault="00ED08CB" w:rsidP="0069459A"/>
    <w:p w14:paraId="72A02631" w14:textId="77777777" w:rsidR="00ED08CB" w:rsidRPr="003C3A28" w:rsidRDefault="00ED08CB" w:rsidP="0069459A"/>
    <w:p w14:paraId="09B1E41E" w14:textId="77777777" w:rsidR="00ED08CB" w:rsidRPr="003C3A28" w:rsidRDefault="00ED08CB" w:rsidP="0069459A"/>
    <w:p w14:paraId="0C4D7C79" w14:textId="77777777" w:rsidR="00ED08CB" w:rsidRPr="003C3A28" w:rsidRDefault="00ED08CB" w:rsidP="0069459A"/>
    <w:p w14:paraId="69F81501" w14:textId="77777777" w:rsidR="00ED08CB" w:rsidRPr="003C3A28" w:rsidRDefault="00ED08CB" w:rsidP="0069459A"/>
    <w:p w14:paraId="64EBA47B" w14:textId="77777777" w:rsidR="00ED08CB" w:rsidRPr="003C3A28" w:rsidRDefault="00ED08CB" w:rsidP="0069459A"/>
    <w:p w14:paraId="2E08F28A" w14:textId="77777777" w:rsidR="00ED08CB" w:rsidRPr="003C3A28" w:rsidRDefault="00ED08CB" w:rsidP="0069459A"/>
    <w:p w14:paraId="3B964C19" w14:textId="77777777" w:rsidR="00ED08CB" w:rsidRPr="003C3A28" w:rsidRDefault="00ED08CB" w:rsidP="0069459A"/>
    <w:p w14:paraId="5A2FD00B" w14:textId="77777777" w:rsidR="00ED08CB" w:rsidRPr="003C3A28" w:rsidRDefault="00ED08CB" w:rsidP="0069459A"/>
    <w:p w14:paraId="6384C97B" w14:textId="77777777" w:rsidR="00ED08CB" w:rsidRPr="003C3A28" w:rsidRDefault="00ED08CB" w:rsidP="0069459A"/>
    <w:p w14:paraId="3E44CECC" w14:textId="77777777" w:rsidR="00ED08CB" w:rsidRPr="003C3A28" w:rsidRDefault="00ED08CB" w:rsidP="0069459A"/>
    <w:p w14:paraId="4F5948EA" w14:textId="77777777" w:rsidR="00ED08CB" w:rsidRPr="003C3A28" w:rsidRDefault="00ED08CB" w:rsidP="0069459A"/>
    <w:p w14:paraId="05AFF63C" w14:textId="77777777" w:rsidR="00ED08CB" w:rsidRPr="003C3A28" w:rsidRDefault="00ED08CB" w:rsidP="0069459A"/>
    <w:p w14:paraId="75C030C3" w14:textId="1167288C" w:rsidR="00ED08CB" w:rsidRDefault="00ED08CB" w:rsidP="0069459A"/>
    <w:p w14:paraId="3D8B3908" w14:textId="2117CE43" w:rsidR="00712D53" w:rsidRDefault="00712D53">
      <w:r>
        <w:br w:type="page"/>
      </w:r>
    </w:p>
    <w:sdt>
      <w:sdtPr>
        <w:rPr>
          <w:rFonts w:eastAsiaTheme="minorHAnsi" w:cstheme="minorBidi"/>
          <w:b w:val="0"/>
          <w:sz w:val="22"/>
          <w:szCs w:val="22"/>
          <w:lang w:val="en-GB"/>
        </w:rPr>
        <w:id w:val="-449016748"/>
        <w:docPartObj>
          <w:docPartGallery w:val="Table of Contents"/>
          <w:docPartUnique/>
        </w:docPartObj>
      </w:sdtPr>
      <w:sdtEndPr>
        <w:rPr>
          <w:bCs/>
          <w:noProof/>
        </w:rPr>
      </w:sdtEndPr>
      <w:sdtContent>
        <w:p w14:paraId="7A4BE73F" w14:textId="23F46A4B" w:rsidR="00712D53" w:rsidRDefault="00712D53">
          <w:pPr>
            <w:pStyle w:val="TOCHeading"/>
          </w:pPr>
          <w:r>
            <w:t>Contents</w:t>
          </w:r>
        </w:p>
        <w:p w14:paraId="0200859F" w14:textId="38417FFB" w:rsidR="000C59E2" w:rsidRDefault="00712D53">
          <w:pPr>
            <w:pStyle w:val="TOC1"/>
            <w:tabs>
              <w:tab w:val="right" w:leader="dot" w:pos="9016"/>
            </w:tabs>
            <w:rPr>
              <w:rFonts w:eastAsiaTheme="minorEastAsia"/>
              <w:noProof/>
              <w:sz w:val="22"/>
              <w:lang w:eastAsia="en-GB"/>
            </w:rPr>
          </w:pPr>
          <w:r>
            <w:fldChar w:fldCharType="begin"/>
          </w:r>
          <w:r>
            <w:instrText xml:space="preserve"> TOC \o "1-3" \h \z \u </w:instrText>
          </w:r>
          <w:r>
            <w:fldChar w:fldCharType="separate"/>
          </w:r>
          <w:hyperlink w:anchor="_Toc22555462" w:history="1">
            <w:r w:rsidR="000C59E2" w:rsidRPr="0003476C">
              <w:rPr>
                <w:rStyle w:val="Hyperlink"/>
                <w:noProof/>
              </w:rPr>
              <w:t>PURITY OF NATIVE TTCF FOR SAXS</w:t>
            </w:r>
            <w:r w:rsidR="000C59E2">
              <w:rPr>
                <w:noProof/>
                <w:webHidden/>
              </w:rPr>
              <w:tab/>
            </w:r>
            <w:r w:rsidR="000C59E2">
              <w:rPr>
                <w:noProof/>
                <w:webHidden/>
              </w:rPr>
              <w:fldChar w:fldCharType="begin"/>
            </w:r>
            <w:r w:rsidR="000C59E2">
              <w:rPr>
                <w:noProof/>
                <w:webHidden/>
              </w:rPr>
              <w:instrText xml:space="preserve"> PAGEREF _Toc22555462 \h </w:instrText>
            </w:r>
            <w:r w:rsidR="000C59E2">
              <w:rPr>
                <w:noProof/>
                <w:webHidden/>
              </w:rPr>
            </w:r>
            <w:r w:rsidR="000C59E2">
              <w:rPr>
                <w:noProof/>
                <w:webHidden/>
              </w:rPr>
              <w:fldChar w:fldCharType="separate"/>
            </w:r>
            <w:r w:rsidR="000C59E2">
              <w:rPr>
                <w:noProof/>
                <w:webHidden/>
              </w:rPr>
              <w:t>3</w:t>
            </w:r>
            <w:r w:rsidR="000C59E2">
              <w:rPr>
                <w:noProof/>
                <w:webHidden/>
              </w:rPr>
              <w:fldChar w:fldCharType="end"/>
            </w:r>
          </w:hyperlink>
        </w:p>
        <w:p w14:paraId="6912E666" w14:textId="1E51878E" w:rsidR="000C59E2" w:rsidRDefault="001C032B">
          <w:pPr>
            <w:pStyle w:val="TOC2"/>
            <w:tabs>
              <w:tab w:val="right" w:leader="dot" w:pos="9016"/>
            </w:tabs>
            <w:rPr>
              <w:rFonts w:eastAsiaTheme="minorEastAsia"/>
              <w:noProof/>
              <w:sz w:val="22"/>
              <w:lang w:eastAsia="en-GB"/>
            </w:rPr>
          </w:pPr>
          <w:hyperlink w:anchor="_Toc22555463" w:history="1">
            <w:r w:rsidR="000C59E2" w:rsidRPr="0003476C">
              <w:rPr>
                <w:rStyle w:val="Hyperlink"/>
                <w:iCs/>
                <w:noProof/>
              </w:rPr>
              <w:t>Figure S1. SDS-PAGE of purified rTTCF batches #1 - 4 for SAXS analysis.</w:t>
            </w:r>
            <w:r w:rsidR="000C59E2">
              <w:rPr>
                <w:noProof/>
                <w:webHidden/>
              </w:rPr>
              <w:tab/>
            </w:r>
            <w:r w:rsidR="000C59E2">
              <w:rPr>
                <w:noProof/>
                <w:webHidden/>
              </w:rPr>
              <w:fldChar w:fldCharType="begin"/>
            </w:r>
            <w:r w:rsidR="000C59E2">
              <w:rPr>
                <w:noProof/>
                <w:webHidden/>
              </w:rPr>
              <w:instrText xml:space="preserve"> PAGEREF _Toc22555463 \h </w:instrText>
            </w:r>
            <w:r w:rsidR="000C59E2">
              <w:rPr>
                <w:noProof/>
                <w:webHidden/>
              </w:rPr>
            </w:r>
            <w:r w:rsidR="000C59E2">
              <w:rPr>
                <w:noProof/>
                <w:webHidden/>
              </w:rPr>
              <w:fldChar w:fldCharType="separate"/>
            </w:r>
            <w:r w:rsidR="000C59E2">
              <w:rPr>
                <w:noProof/>
                <w:webHidden/>
              </w:rPr>
              <w:t>3</w:t>
            </w:r>
            <w:r w:rsidR="000C59E2">
              <w:rPr>
                <w:noProof/>
                <w:webHidden/>
              </w:rPr>
              <w:fldChar w:fldCharType="end"/>
            </w:r>
          </w:hyperlink>
        </w:p>
        <w:p w14:paraId="151DB565" w14:textId="2559657A" w:rsidR="000C59E2" w:rsidRDefault="001C032B">
          <w:pPr>
            <w:pStyle w:val="TOC2"/>
            <w:tabs>
              <w:tab w:val="right" w:leader="dot" w:pos="9016"/>
            </w:tabs>
            <w:rPr>
              <w:rFonts w:eastAsiaTheme="minorEastAsia"/>
              <w:noProof/>
              <w:sz w:val="22"/>
              <w:lang w:eastAsia="en-GB"/>
            </w:rPr>
          </w:pPr>
          <w:hyperlink w:anchor="_Toc22555464" w:history="1">
            <w:r w:rsidR="000C59E2" w:rsidRPr="0003476C">
              <w:rPr>
                <w:rStyle w:val="Hyperlink"/>
                <w:noProof/>
              </w:rPr>
              <w:t>Figure S2. Capillary setup for SAXS experiment at ESRF beamline ID02.</w:t>
            </w:r>
            <w:r w:rsidR="000C59E2">
              <w:rPr>
                <w:noProof/>
                <w:webHidden/>
              </w:rPr>
              <w:tab/>
            </w:r>
            <w:r w:rsidR="000C59E2">
              <w:rPr>
                <w:noProof/>
                <w:webHidden/>
              </w:rPr>
              <w:fldChar w:fldCharType="begin"/>
            </w:r>
            <w:r w:rsidR="000C59E2">
              <w:rPr>
                <w:noProof/>
                <w:webHidden/>
              </w:rPr>
              <w:instrText xml:space="preserve"> PAGEREF _Toc22555464 \h </w:instrText>
            </w:r>
            <w:r w:rsidR="000C59E2">
              <w:rPr>
                <w:noProof/>
                <w:webHidden/>
              </w:rPr>
            </w:r>
            <w:r w:rsidR="000C59E2">
              <w:rPr>
                <w:noProof/>
                <w:webHidden/>
              </w:rPr>
              <w:fldChar w:fldCharType="separate"/>
            </w:r>
            <w:r w:rsidR="000C59E2">
              <w:rPr>
                <w:noProof/>
                <w:webHidden/>
              </w:rPr>
              <w:t>4</w:t>
            </w:r>
            <w:r w:rsidR="000C59E2">
              <w:rPr>
                <w:noProof/>
                <w:webHidden/>
              </w:rPr>
              <w:fldChar w:fldCharType="end"/>
            </w:r>
          </w:hyperlink>
        </w:p>
        <w:p w14:paraId="2FC4A21C" w14:textId="25D17E36" w:rsidR="000C59E2" w:rsidRDefault="001C032B">
          <w:pPr>
            <w:pStyle w:val="TOC2"/>
            <w:tabs>
              <w:tab w:val="right" w:leader="dot" w:pos="9016"/>
            </w:tabs>
            <w:rPr>
              <w:rFonts w:eastAsiaTheme="minorEastAsia"/>
              <w:noProof/>
              <w:sz w:val="22"/>
              <w:lang w:eastAsia="en-GB"/>
            </w:rPr>
          </w:pPr>
          <w:hyperlink w:anchor="_Toc22555465" w:history="1">
            <w:r w:rsidR="000C59E2" w:rsidRPr="0003476C">
              <w:rPr>
                <w:rStyle w:val="Hyperlink"/>
                <w:noProof/>
              </w:rPr>
              <w:t>Figure S3. Flow cell setup for in situ  SAXS experiment at Diamond Light Source beamline i22.</w:t>
            </w:r>
            <w:r w:rsidR="000C59E2">
              <w:rPr>
                <w:noProof/>
                <w:webHidden/>
              </w:rPr>
              <w:tab/>
            </w:r>
            <w:r w:rsidR="000C59E2">
              <w:rPr>
                <w:noProof/>
                <w:webHidden/>
              </w:rPr>
              <w:fldChar w:fldCharType="begin"/>
            </w:r>
            <w:r w:rsidR="000C59E2">
              <w:rPr>
                <w:noProof/>
                <w:webHidden/>
              </w:rPr>
              <w:instrText xml:space="preserve"> PAGEREF _Toc22555465 \h </w:instrText>
            </w:r>
            <w:r w:rsidR="000C59E2">
              <w:rPr>
                <w:noProof/>
                <w:webHidden/>
              </w:rPr>
            </w:r>
            <w:r w:rsidR="000C59E2">
              <w:rPr>
                <w:noProof/>
                <w:webHidden/>
              </w:rPr>
              <w:fldChar w:fldCharType="separate"/>
            </w:r>
            <w:r w:rsidR="000C59E2">
              <w:rPr>
                <w:noProof/>
                <w:webHidden/>
              </w:rPr>
              <w:t>4</w:t>
            </w:r>
            <w:r w:rsidR="000C59E2">
              <w:rPr>
                <w:noProof/>
                <w:webHidden/>
              </w:rPr>
              <w:fldChar w:fldCharType="end"/>
            </w:r>
          </w:hyperlink>
        </w:p>
        <w:p w14:paraId="258BCB6A" w14:textId="57DBC434" w:rsidR="000C59E2" w:rsidRDefault="001C032B">
          <w:pPr>
            <w:pStyle w:val="TOC2"/>
            <w:tabs>
              <w:tab w:val="right" w:leader="dot" w:pos="9016"/>
            </w:tabs>
            <w:rPr>
              <w:rFonts w:eastAsiaTheme="minorEastAsia"/>
              <w:noProof/>
              <w:sz w:val="22"/>
              <w:lang w:eastAsia="en-GB"/>
            </w:rPr>
          </w:pPr>
          <w:hyperlink w:anchor="_Toc22555466" w:history="1">
            <w:r w:rsidR="000C59E2" w:rsidRPr="0003476C">
              <w:rPr>
                <w:rStyle w:val="Hyperlink"/>
                <w:noProof/>
              </w:rPr>
              <w:t>Table S1. Detailed overview of sample runs during the SAXS beamtimes at both beamlines.</w:t>
            </w:r>
            <w:r w:rsidR="000C59E2">
              <w:rPr>
                <w:noProof/>
                <w:webHidden/>
              </w:rPr>
              <w:tab/>
            </w:r>
            <w:r w:rsidR="000C59E2">
              <w:rPr>
                <w:noProof/>
                <w:webHidden/>
              </w:rPr>
              <w:fldChar w:fldCharType="begin"/>
            </w:r>
            <w:r w:rsidR="000C59E2">
              <w:rPr>
                <w:noProof/>
                <w:webHidden/>
              </w:rPr>
              <w:instrText xml:space="preserve"> PAGEREF _Toc22555466 \h </w:instrText>
            </w:r>
            <w:r w:rsidR="000C59E2">
              <w:rPr>
                <w:noProof/>
                <w:webHidden/>
              </w:rPr>
            </w:r>
            <w:r w:rsidR="000C59E2">
              <w:rPr>
                <w:noProof/>
                <w:webHidden/>
              </w:rPr>
              <w:fldChar w:fldCharType="separate"/>
            </w:r>
            <w:r w:rsidR="000C59E2">
              <w:rPr>
                <w:noProof/>
                <w:webHidden/>
              </w:rPr>
              <w:t>4</w:t>
            </w:r>
            <w:r w:rsidR="000C59E2">
              <w:rPr>
                <w:noProof/>
                <w:webHidden/>
              </w:rPr>
              <w:fldChar w:fldCharType="end"/>
            </w:r>
          </w:hyperlink>
        </w:p>
        <w:p w14:paraId="7F0760AB" w14:textId="314206B6" w:rsidR="000C59E2" w:rsidRDefault="001C032B">
          <w:pPr>
            <w:pStyle w:val="TOC1"/>
            <w:tabs>
              <w:tab w:val="right" w:leader="dot" w:pos="9016"/>
            </w:tabs>
            <w:rPr>
              <w:rFonts w:eastAsiaTheme="minorEastAsia"/>
              <w:noProof/>
              <w:sz w:val="22"/>
              <w:lang w:eastAsia="en-GB"/>
            </w:rPr>
          </w:pPr>
          <w:hyperlink w:anchor="_Toc22555467" w:history="1">
            <w:r w:rsidR="000C59E2" w:rsidRPr="0003476C">
              <w:rPr>
                <w:rStyle w:val="Hyperlink"/>
                <w:noProof/>
              </w:rPr>
              <w:t>UNSUBTRACTED SAXS SCATTERING</w:t>
            </w:r>
            <w:r w:rsidR="000C59E2">
              <w:rPr>
                <w:noProof/>
                <w:webHidden/>
              </w:rPr>
              <w:tab/>
            </w:r>
            <w:r w:rsidR="000C59E2">
              <w:rPr>
                <w:noProof/>
                <w:webHidden/>
              </w:rPr>
              <w:fldChar w:fldCharType="begin"/>
            </w:r>
            <w:r w:rsidR="000C59E2">
              <w:rPr>
                <w:noProof/>
                <w:webHidden/>
              </w:rPr>
              <w:instrText xml:space="preserve"> PAGEREF _Toc22555467 \h </w:instrText>
            </w:r>
            <w:r w:rsidR="000C59E2">
              <w:rPr>
                <w:noProof/>
                <w:webHidden/>
              </w:rPr>
            </w:r>
            <w:r w:rsidR="000C59E2">
              <w:rPr>
                <w:noProof/>
                <w:webHidden/>
              </w:rPr>
              <w:fldChar w:fldCharType="separate"/>
            </w:r>
            <w:r w:rsidR="000C59E2">
              <w:rPr>
                <w:noProof/>
                <w:webHidden/>
              </w:rPr>
              <w:t>5</w:t>
            </w:r>
            <w:r w:rsidR="000C59E2">
              <w:rPr>
                <w:noProof/>
                <w:webHidden/>
              </w:rPr>
              <w:fldChar w:fldCharType="end"/>
            </w:r>
          </w:hyperlink>
        </w:p>
        <w:p w14:paraId="5914850B" w14:textId="05D4BA55" w:rsidR="000C59E2" w:rsidRDefault="001C032B">
          <w:pPr>
            <w:pStyle w:val="TOC2"/>
            <w:tabs>
              <w:tab w:val="right" w:leader="dot" w:pos="9016"/>
            </w:tabs>
            <w:rPr>
              <w:rFonts w:eastAsiaTheme="minorEastAsia"/>
              <w:noProof/>
              <w:sz w:val="22"/>
              <w:lang w:eastAsia="en-GB"/>
            </w:rPr>
          </w:pPr>
          <w:hyperlink w:anchor="_Toc22555468" w:history="1">
            <w:r w:rsidR="000C59E2" w:rsidRPr="0003476C">
              <w:rPr>
                <w:rStyle w:val="Hyperlink"/>
                <w:noProof/>
              </w:rPr>
              <w:t>Figure S4. Unsubtracted SAXS scattering profiles for protein and backgrounds.</w:t>
            </w:r>
            <w:r w:rsidR="000C59E2">
              <w:rPr>
                <w:noProof/>
                <w:webHidden/>
              </w:rPr>
              <w:tab/>
            </w:r>
            <w:r w:rsidR="000C59E2">
              <w:rPr>
                <w:noProof/>
                <w:webHidden/>
              </w:rPr>
              <w:fldChar w:fldCharType="begin"/>
            </w:r>
            <w:r w:rsidR="000C59E2">
              <w:rPr>
                <w:noProof/>
                <w:webHidden/>
              </w:rPr>
              <w:instrText xml:space="preserve"> PAGEREF _Toc22555468 \h </w:instrText>
            </w:r>
            <w:r w:rsidR="000C59E2">
              <w:rPr>
                <w:noProof/>
                <w:webHidden/>
              </w:rPr>
            </w:r>
            <w:r w:rsidR="000C59E2">
              <w:rPr>
                <w:noProof/>
                <w:webHidden/>
              </w:rPr>
              <w:fldChar w:fldCharType="separate"/>
            </w:r>
            <w:r w:rsidR="000C59E2">
              <w:rPr>
                <w:noProof/>
                <w:webHidden/>
              </w:rPr>
              <w:t>5</w:t>
            </w:r>
            <w:r w:rsidR="000C59E2">
              <w:rPr>
                <w:noProof/>
                <w:webHidden/>
              </w:rPr>
              <w:fldChar w:fldCharType="end"/>
            </w:r>
          </w:hyperlink>
        </w:p>
        <w:p w14:paraId="0340D9D5" w14:textId="2B9341EE" w:rsidR="000C59E2" w:rsidRDefault="001C032B">
          <w:pPr>
            <w:pStyle w:val="TOC1"/>
            <w:tabs>
              <w:tab w:val="right" w:leader="dot" w:pos="9016"/>
            </w:tabs>
            <w:rPr>
              <w:rFonts w:eastAsiaTheme="minorEastAsia"/>
              <w:noProof/>
              <w:sz w:val="22"/>
              <w:lang w:eastAsia="en-GB"/>
            </w:rPr>
          </w:pPr>
          <w:hyperlink w:anchor="_Toc22555469" w:history="1">
            <w:r w:rsidR="000C59E2" w:rsidRPr="0003476C">
              <w:rPr>
                <w:rStyle w:val="Hyperlink"/>
                <w:noProof/>
              </w:rPr>
              <w:t xml:space="preserve">FLOW CYTOMETRY OF </w:t>
            </w:r>
            <w:r w:rsidR="000C59E2" w:rsidRPr="0003476C">
              <w:rPr>
                <w:rStyle w:val="Hyperlink"/>
                <w:i/>
                <w:noProof/>
              </w:rPr>
              <w:t>IN VIVO</w:t>
            </w:r>
            <w:r w:rsidR="000C59E2" w:rsidRPr="0003476C">
              <w:rPr>
                <w:rStyle w:val="Hyperlink"/>
                <w:noProof/>
              </w:rPr>
              <w:t xml:space="preserve"> DAY 42 POST-IMMUNIZATION</w:t>
            </w:r>
            <w:r w:rsidR="000C59E2">
              <w:rPr>
                <w:noProof/>
                <w:webHidden/>
              </w:rPr>
              <w:tab/>
            </w:r>
            <w:r w:rsidR="000C59E2">
              <w:rPr>
                <w:noProof/>
                <w:webHidden/>
              </w:rPr>
              <w:fldChar w:fldCharType="begin"/>
            </w:r>
            <w:r w:rsidR="000C59E2">
              <w:rPr>
                <w:noProof/>
                <w:webHidden/>
              </w:rPr>
              <w:instrText xml:space="preserve"> PAGEREF _Toc22555469 \h </w:instrText>
            </w:r>
            <w:r w:rsidR="000C59E2">
              <w:rPr>
                <w:noProof/>
                <w:webHidden/>
              </w:rPr>
            </w:r>
            <w:r w:rsidR="000C59E2">
              <w:rPr>
                <w:noProof/>
                <w:webHidden/>
              </w:rPr>
              <w:fldChar w:fldCharType="separate"/>
            </w:r>
            <w:r w:rsidR="000C59E2">
              <w:rPr>
                <w:noProof/>
                <w:webHidden/>
              </w:rPr>
              <w:t>6</w:t>
            </w:r>
            <w:r w:rsidR="000C59E2">
              <w:rPr>
                <w:noProof/>
                <w:webHidden/>
              </w:rPr>
              <w:fldChar w:fldCharType="end"/>
            </w:r>
          </w:hyperlink>
        </w:p>
        <w:p w14:paraId="69F163E5" w14:textId="59E4D1D0" w:rsidR="000C59E2" w:rsidRDefault="001C032B">
          <w:pPr>
            <w:pStyle w:val="TOC2"/>
            <w:tabs>
              <w:tab w:val="right" w:leader="dot" w:pos="9016"/>
            </w:tabs>
            <w:rPr>
              <w:rFonts w:eastAsiaTheme="minorEastAsia"/>
              <w:noProof/>
              <w:sz w:val="22"/>
              <w:lang w:eastAsia="en-GB"/>
            </w:rPr>
          </w:pPr>
          <w:hyperlink w:anchor="_Toc22555470" w:history="1">
            <w:r w:rsidR="000C59E2" w:rsidRPr="0003476C">
              <w:rPr>
                <w:rStyle w:val="Hyperlink"/>
                <w:noProof/>
              </w:rPr>
              <w:t>Figure S5. Flow cytometry analysis of Day 42 post immunisation splenocytes.</w:t>
            </w:r>
            <w:r w:rsidR="000C59E2">
              <w:rPr>
                <w:noProof/>
                <w:webHidden/>
              </w:rPr>
              <w:tab/>
            </w:r>
            <w:r w:rsidR="000C59E2">
              <w:rPr>
                <w:noProof/>
                <w:webHidden/>
              </w:rPr>
              <w:fldChar w:fldCharType="begin"/>
            </w:r>
            <w:r w:rsidR="000C59E2">
              <w:rPr>
                <w:noProof/>
                <w:webHidden/>
              </w:rPr>
              <w:instrText xml:space="preserve"> PAGEREF _Toc22555470 \h </w:instrText>
            </w:r>
            <w:r w:rsidR="000C59E2">
              <w:rPr>
                <w:noProof/>
                <w:webHidden/>
              </w:rPr>
            </w:r>
            <w:r w:rsidR="000C59E2">
              <w:rPr>
                <w:noProof/>
                <w:webHidden/>
              </w:rPr>
              <w:fldChar w:fldCharType="separate"/>
            </w:r>
            <w:r w:rsidR="000C59E2">
              <w:rPr>
                <w:noProof/>
                <w:webHidden/>
              </w:rPr>
              <w:t>7</w:t>
            </w:r>
            <w:r w:rsidR="000C59E2">
              <w:rPr>
                <w:noProof/>
                <w:webHidden/>
              </w:rPr>
              <w:fldChar w:fldCharType="end"/>
            </w:r>
          </w:hyperlink>
        </w:p>
        <w:p w14:paraId="6C9225C7" w14:textId="28CF1475" w:rsidR="000C59E2" w:rsidRDefault="001C032B">
          <w:pPr>
            <w:pStyle w:val="TOC1"/>
            <w:tabs>
              <w:tab w:val="right" w:leader="dot" w:pos="9016"/>
            </w:tabs>
            <w:rPr>
              <w:rFonts w:eastAsiaTheme="minorEastAsia"/>
              <w:noProof/>
              <w:sz w:val="22"/>
              <w:lang w:eastAsia="en-GB"/>
            </w:rPr>
          </w:pPr>
          <w:hyperlink w:anchor="_Toc22555471" w:history="1">
            <w:r w:rsidR="000C59E2" w:rsidRPr="0003476C">
              <w:rPr>
                <w:rStyle w:val="Hyperlink"/>
                <w:noProof/>
              </w:rPr>
              <w:t>NATIVE TTCF DENATURATION MEASURED BY CIRCULAR DICHROISM</w:t>
            </w:r>
            <w:r w:rsidR="000C59E2">
              <w:rPr>
                <w:noProof/>
                <w:webHidden/>
              </w:rPr>
              <w:tab/>
            </w:r>
            <w:r w:rsidR="000C59E2">
              <w:rPr>
                <w:noProof/>
                <w:webHidden/>
              </w:rPr>
              <w:fldChar w:fldCharType="begin"/>
            </w:r>
            <w:r w:rsidR="000C59E2">
              <w:rPr>
                <w:noProof/>
                <w:webHidden/>
              </w:rPr>
              <w:instrText xml:space="preserve"> PAGEREF _Toc22555471 \h </w:instrText>
            </w:r>
            <w:r w:rsidR="000C59E2">
              <w:rPr>
                <w:noProof/>
                <w:webHidden/>
              </w:rPr>
            </w:r>
            <w:r w:rsidR="000C59E2">
              <w:rPr>
                <w:noProof/>
                <w:webHidden/>
              </w:rPr>
              <w:fldChar w:fldCharType="separate"/>
            </w:r>
            <w:r w:rsidR="000C59E2">
              <w:rPr>
                <w:noProof/>
                <w:webHidden/>
              </w:rPr>
              <w:t>8</w:t>
            </w:r>
            <w:r w:rsidR="000C59E2">
              <w:rPr>
                <w:noProof/>
                <w:webHidden/>
              </w:rPr>
              <w:fldChar w:fldCharType="end"/>
            </w:r>
          </w:hyperlink>
        </w:p>
        <w:p w14:paraId="3DC02F1E" w14:textId="005EF07F" w:rsidR="000C59E2" w:rsidRDefault="001C032B">
          <w:pPr>
            <w:pStyle w:val="TOC2"/>
            <w:tabs>
              <w:tab w:val="right" w:leader="dot" w:pos="9016"/>
            </w:tabs>
            <w:rPr>
              <w:rFonts w:eastAsiaTheme="minorEastAsia"/>
              <w:noProof/>
              <w:sz w:val="22"/>
              <w:lang w:eastAsia="en-GB"/>
            </w:rPr>
          </w:pPr>
          <w:hyperlink w:anchor="_Toc22555472" w:history="1">
            <w:r w:rsidR="000C59E2" w:rsidRPr="0003476C">
              <w:rPr>
                <w:rStyle w:val="Hyperlink"/>
                <w:noProof/>
              </w:rPr>
              <w:t>Figure S6. CD spectra of native TTCF subjected to a 5 °C interval temperature ramp from 5 – 85 °C.</w:t>
            </w:r>
            <w:r w:rsidR="000C59E2">
              <w:rPr>
                <w:noProof/>
                <w:webHidden/>
              </w:rPr>
              <w:tab/>
            </w:r>
            <w:r w:rsidR="000C59E2">
              <w:rPr>
                <w:noProof/>
                <w:webHidden/>
              </w:rPr>
              <w:fldChar w:fldCharType="begin"/>
            </w:r>
            <w:r w:rsidR="000C59E2">
              <w:rPr>
                <w:noProof/>
                <w:webHidden/>
              </w:rPr>
              <w:instrText xml:space="preserve"> PAGEREF _Toc22555472 \h </w:instrText>
            </w:r>
            <w:r w:rsidR="000C59E2">
              <w:rPr>
                <w:noProof/>
                <w:webHidden/>
              </w:rPr>
            </w:r>
            <w:r w:rsidR="000C59E2">
              <w:rPr>
                <w:noProof/>
                <w:webHidden/>
              </w:rPr>
              <w:fldChar w:fldCharType="separate"/>
            </w:r>
            <w:r w:rsidR="000C59E2">
              <w:rPr>
                <w:noProof/>
                <w:webHidden/>
              </w:rPr>
              <w:t>8</w:t>
            </w:r>
            <w:r w:rsidR="000C59E2">
              <w:rPr>
                <w:noProof/>
                <w:webHidden/>
              </w:rPr>
              <w:fldChar w:fldCharType="end"/>
            </w:r>
          </w:hyperlink>
        </w:p>
        <w:p w14:paraId="10DC5410" w14:textId="637DCAB7" w:rsidR="000C59E2" w:rsidRDefault="001C032B">
          <w:pPr>
            <w:pStyle w:val="TOC1"/>
            <w:tabs>
              <w:tab w:val="right" w:leader="dot" w:pos="9016"/>
            </w:tabs>
            <w:rPr>
              <w:rFonts w:eastAsiaTheme="minorEastAsia"/>
              <w:noProof/>
              <w:sz w:val="22"/>
              <w:lang w:eastAsia="en-GB"/>
            </w:rPr>
          </w:pPr>
          <w:hyperlink w:anchor="_Toc22555473" w:history="1">
            <w:r w:rsidR="000C59E2" w:rsidRPr="0003476C">
              <w:rPr>
                <w:rStyle w:val="Hyperlink"/>
                <w:noProof/>
              </w:rPr>
              <w:t>SAXS ANALYSIS</w:t>
            </w:r>
            <w:r w:rsidR="000C59E2">
              <w:rPr>
                <w:noProof/>
                <w:webHidden/>
              </w:rPr>
              <w:tab/>
            </w:r>
            <w:r w:rsidR="000C59E2">
              <w:rPr>
                <w:noProof/>
                <w:webHidden/>
              </w:rPr>
              <w:fldChar w:fldCharType="begin"/>
            </w:r>
            <w:r w:rsidR="000C59E2">
              <w:rPr>
                <w:noProof/>
                <w:webHidden/>
              </w:rPr>
              <w:instrText xml:space="preserve"> PAGEREF _Toc22555473 \h </w:instrText>
            </w:r>
            <w:r w:rsidR="000C59E2">
              <w:rPr>
                <w:noProof/>
                <w:webHidden/>
              </w:rPr>
            </w:r>
            <w:r w:rsidR="000C59E2">
              <w:rPr>
                <w:noProof/>
                <w:webHidden/>
              </w:rPr>
              <w:fldChar w:fldCharType="separate"/>
            </w:r>
            <w:r w:rsidR="000C59E2">
              <w:rPr>
                <w:noProof/>
                <w:webHidden/>
              </w:rPr>
              <w:t>9</w:t>
            </w:r>
            <w:r w:rsidR="000C59E2">
              <w:rPr>
                <w:noProof/>
                <w:webHidden/>
              </w:rPr>
              <w:fldChar w:fldCharType="end"/>
            </w:r>
          </w:hyperlink>
        </w:p>
        <w:p w14:paraId="6F91AC32" w14:textId="27194B9A" w:rsidR="000C59E2" w:rsidRDefault="001C032B">
          <w:pPr>
            <w:pStyle w:val="TOC2"/>
            <w:tabs>
              <w:tab w:val="right" w:leader="dot" w:pos="9016"/>
            </w:tabs>
            <w:rPr>
              <w:rFonts w:eastAsiaTheme="minorEastAsia"/>
              <w:noProof/>
              <w:sz w:val="22"/>
              <w:lang w:eastAsia="en-GB"/>
            </w:rPr>
          </w:pPr>
          <w:hyperlink w:anchor="_Toc22555474" w:history="1">
            <w:r w:rsidR="000C59E2" w:rsidRPr="0003476C">
              <w:rPr>
                <w:rStyle w:val="Hyperlink"/>
                <w:noProof/>
              </w:rPr>
              <w:t>P(r), Guinier and molecular weight analysis</w:t>
            </w:r>
            <w:r w:rsidR="000C59E2">
              <w:rPr>
                <w:noProof/>
                <w:webHidden/>
              </w:rPr>
              <w:tab/>
            </w:r>
            <w:r w:rsidR="000C59E2">
              <w:rPr>
                <w:noProof/>
                <w:webHidden/>
              </w:rPr>
              <w:fldChar w:fldCharType="begin"/>
            </w:r>
            <w:r w:rsidR="000C59E2">
              <w:rPr>
                <w:noProof/>
                <w:webHidden/>
              </w:rPr>
              <w:instrText xml:space="preserve"> PAGEREF _Toc22555474 \h </w:instrText>
            </w:r>
            <w:r w:rsidR="000C59E2">
              <w:rPr>
                <w:noProof/>
                <w:webHidden/>
              </w:rPr>
            </w:r>
            <w:r w:rsidR="000C59E2">
              <w:rPr>
                <w:noProof/>
                <w:webHidden/>
              </w:rPr>
              <w:fldChar w:fldCharType="separate"/>
            </w:r>
            <w:r w:rsidR="000C59E2">
              <w:rPr>
                <w:noProof/>
                <w:webHidden/>
              </w:rPr>
              <w:t>9</w:t>
            </w:r>
            <w:r w:rsidR="000C59E2">
              <w:rPr>
                <w:noProof/>
                <w:webHidden/>
              </w:rPr>
              <w:fldChar w:fldCharType="end"/>
            </w:r>
          </w:hyperlink>
        </w:p>
        <w:p w14:paraId="4287F7D2" w14:textId="30075F29" w:rsidR="000C59E2" w:rsidRDefault="001C032B">
          <w:pPr>
            <w:pStyle w:val="TOC2"/>
            <w:tabs>
              <w:tab w:val="right" w:leader="dot" w:pos="9016"/>
            </w:tabs>
            <w:rPr>
              <w:rFonts w:eastAsiaTheme="minorEastAsia"/>
              <w:noProof/>
              <w:sz w:val="22"/>
              <w:lang w:eastAsia="en-GB"/>
            </w:rPr>
          </w:pPr>
          <w:hyperlink w:anchor="_Toc22555475" w:history="1">
            <w:r w:rsidR="000C59E2" w:rsidRPr="0003476C">
              <w:rPr>
                <w:rStyle w:val="Hyperlink"/>
                <w:noProof/>
              </w:rPr>
              <w:t>Figure S7. SAXS native TTCF protein analysis.</w:t>
            </w:r>
            <w:r w:rsidR="000C59E2">
              <w:rPr>
                <w:noProof/>
                <w:webHidden/>
              </w:rPr>
              <w:tab/>
            </w:r>
            <w:r w:rsidR="000C59E2">
              <w:rPr>
                <w:noProof/>
                <w:webHidden/>
              </w:rPr>
              <w:fldChar w:fldCharType="begin"/>
            </w:r>
            <w:r w:rsidR="000C59E2">
              <w:rPr>
                <w:noProof/>
                <w:webHidden/>
              </w:rPr>
              <w:instrText xml:space="preserve"> PAGEREF _Toc22555475 \h </w:instrText>
            </w:r>
            <w:r w:rsidR="000C59E2">
              <w:rPr>
                <w:noProof/>
                <w:webHidden/>
              </w:rPr>
            </w:r>
            <w:r w:rsidR="000C59E2">
              <w:rPr>
                <w:noProof/>
                <w:webHidden/>
              </w:rPr>
              <w:fldChar w:fldCharType="separate"/>
            </w:r>
            <w:r w:rsidR="000C59E2">
              <w:rPr>
                <w:noProof/>
                <w:webHidden/>
              </w:rPr>
              <w:t>10</w:t>
            </w:r>
            <w:r w:rsidR="000C59E2">
              <w:rPr>
                <w:noProof/>
                <w:webHidden/>
              </w:rPr>
              <w:fldChar w:fldCharType="end"/>
            </w:r>
          </w:hyperlink>
        </w:p>
        <w:p w14:paraId="753AFE4A" w14:textId="404F0212" w:rsidR="000C59E2" w:rsidRDefault="001C032B">
          <w:pPr>
            <w:pStyle w:val="TOC2"/>
            <w:tabs>
              <w:tab w:val="right" w:leader="dot" w:pos="9016"/>
            </w:tabs>
            <w:rPr>
              <w:rFonts w:eastAsiaTheme="minorEastAsia"/>
              <w:noProof/>
              <w:sz w:val="22"/>
              <w:lang w:eastAsia="en-GB"/>
            </w:rPr>
          </w:pPr>
          <w:hyperlink w:anchor="_Toc22555476" w:history="1">
            <w:r w:rsidR="000C59E2" w:rsidRPr="0003476C">
              <w:rPr>
                <w:rStyle w:val="Hyperlink"/>
                <w:noProof/>
              </w:rPr>
              <w:t>Figure S8. Direct fitting of native TTCF experimental SAXS data</w:t>
            </w:r>
            <w:r w:rsidR="000C59E2">
              <w:rPr>
                <w:noProof/>
                <w:webHidden/>
              </w:rPr>
              <w:tab/>
            </w:r>
            <w:r w:rsidR="000C59E2">
              <w:rPr>
                <w:noProof/>
                <w:webHidden/>
              </w:rPr>
              <w:fldChar w:fldCharType="begin"/>
            </w:r>
            <w:r w:rsidR="000C59E2">
              <w:rPr>
                <w:noProof/>
                <w:webHidden/>
              </w:rPr>
              <w:instrText xml:space="preserve"> PAGEREF _Toc22555476 \h </w:instrText>
            </w:r>
            <w:r w:rsidR="000C59E2">
              <w:rPr>
                <w:noProof/>
                <w:webHidden/>
              </w:rPr>
            </w:r>
            <w:r w:rsidR="000C59E2">
              <w:rPr>
                <w:noProof/>
                <w:webHidden/>
              </w:rPr>
              <w:fldChar w:fldCharType="separate"/>
            </w:r>
            <w:r w:rsidR="000C59E2">
              <w:rPr>
                <w:noProof/>
                <w:webHidden/>
              </w:rPr>
              <w:t>11</w:t>
            </w:r>
            <w:r w:rsidR="000C59E2">
              <w:rPr>
                <w:noProof/>
                <w:webHidden/>
              </w:rPr>
              <w:fldChar w:fldCharType="end"/>
            </w:r>
          </w:hyperlink>
        </w:p>
        <w:p w14:paraId="733A5644" w14:textId="7B76FFFA" w:rsidR="000C59E2" w:rsidRDefault="001C032B">
          <w:pPr>
            <w:pStyle w:val="TOC2"/>
            <w:tabs>
              <w:tab w:val="right" w:leader="dot" w:pos="9016"/>
            </w:tabs>
            <w:rPr>
              <w:rFonts w:eastAsiaTheme="minorEastAsia"/>
              <w:noProof/>
              <w:sz w:val="22"/>
              <w:lang w:eastAsia="en-GB"/>
            </w:rPr>
          </w:pPr>
          <w:hyperlink w:anchor="_Toc22555477" w:history="1">
            <w:r w:rsidR="000C59E2" w:rsidRPr="0003476C">
              <w:rPr>
                <w:rStyle w:val="Hyperlink"/>
                <w:noProof/>
              </w:rPr>
              <w:t>Table S2. Molecular weight analysis for TTCF scattering.</w:t>
            </w:r>
            <w:r w:rsidR="000C59E2">
              <w:rPr>
                <w:noProof/>
                <w:webHidden/>
              </w:rPr>
              <w:tab/>
            </w:r>
            <w:r w:rsidR="000C59E2">
              <w:rPr>
                <w:noProof/>
                <w:webHidden/>
              </w:rPr>
              <w:fldChar w:fldCharType="begin"/>
            </w:r>
            <w:r w:rsidR="000C59E2">
              <w:rPr>
                <w:noProof/>
                <w:webHidden/>
              </w:rPr>
              <w:instrText xml:space="preserve"> PAGEREF _Toc22555477 \h </w:instrText>
            </w:r>
            <w:r w:rsidR="000C59E2">
              <w:rPr>
                <w:noProof/>
                <w:webHidden/>
              </w:rPr>
            </w:r>
            <w:r w:rsidR="000C59E2">
              <w:rPr>
                <w:noProof/>
                <w:webHidden/>
              </w:rPr>
              <w:fldChar w:fldCharType="separate"/>
            </w:r>
            <w:r w:rsidR="000C59E2">
              <w:rPr>
                <w:noProof/>
                <w:webHidden/>
              </w:rPr>
              <w:t>12</w:t>
            </w:r>
            <w:r w:rsidR="000C59E2">
              <w:rPr>
                <w:noProof/>
                <w:webHidden/>
              </w:rPr>
              <w:fldChar w:fldCharType="end"/>
            </w:r>
          </w:hyperlink>
        </w:p>
        <w:p w14:paraId="200C526F" w14:textId="26433AC6" w:rsidR="000C59E2" w:rsidRDefault="001C032B">
          <w:pPr>
            <w:pStyle w:val="TOC1"/>
            <w:tabs>
              <w:tab w:val="right" w:leader="dot" w:pos="9016"/>
            </w:tabs>
            <w:rPr>
              <w:rFonts w:eastAsiaTheme="minorEastAsia"/>
              <w:noProof/>
              <w:sz w:val="22"/>
              <w:lang w:eastAsia="en-GB"/>
            </w:rPr>
          </w:pPr>
          <w:hyperlink w:anchor="_Toc22555478" w:history="1">
            <w:r w:rsidR="000C59E2" w:rsidRPr="0003476C">
              <w:rPr>
                <w:rStyle w:val="Hyperlink"/>
                <w:noProof/>
              </w:rPr>
              <w:t>NATIVE TTCF FIT</w:t>
            </w:r>
            <w:r w:rsidR="000C59E2">
              <w:rPr>
                <w:noProof/>
                <w:webHidden/>
              </w:rPr>
              <w:tab/>
            </w:r>
            <w:r w:rsidR="000C59E2">
              <w:rPr>
                <w:noProof/>
                <w:webHidden/>
              </w:rPr>
              <w:fldChar w:fldCharType="begin"/>
            </w:r>
            <w:r w:rsidR="000C59E2">
              <w:rPr>
                <w:noProof/>
                <w:webHidden/>
              </w:rPr>
              <w:instrText xml:space="preserve"> PAGEREF _Toc22555478 \h </w:instrText>
            </w:r>
            <w:r w:rsidR="000C59E2">
              <w:rPr>
                <w:noProof/>
                <w:webHidden/>
              </w:rPr>
            </w:r>
            <w:r w:rsidR="000C59E2">
              <w:rPr>
                <w:noProof/>
                <w:webHidden/>
              </w:rPr>
              <w:fldChar w:fldCharType="separate"/>
            </w:r>
            <w:r w:rsidR="000C59E2">
              <w:rPr>
                <w:noProof/>
                <w:webHidden/>
              </w:rPr>
              <w:t>13</w:t>
            </w:r>
            <w:r w:rsidR="000C59E2">
              <w:rPr>
                <w:noProof/>
                <w:webHidden/>
              </w:rPr>
              <w:fldChar w:fldCharType="end"/>
            </w:r>
          </w:hyperlink>
        </w:p>
        <w:p w14:paraId="13C33D2D" w14:textId="74FA5907" w:rsidR="000C59E2" w:rsidRDefault="001C032B">
          <w:pPr>
            <w:pStyle w:val="TOC2"/>
            <w:tabs>
              <w:tab w:val="right" w:leader="dot" w:pos="9016"/>
            </w:tabs>
            <w:rPr>
              <w:rFonts w:eastAsiaTheme="minorEastAsia"/>
              <w:noProof/>
              <w:sz w:val="22"/>
              <w:lang w:eastAsia="en-GB"/>
            </w:rPr>
          </w:pPr>
          <w:hyperlink w:anchor="_Toc22555479" w:history="1">
            <w:r w:rsidR="000C59E2" w:rsidRPr="0003476C">
              <w:rPr>
                <w:rStyle w:val="Hyperlink"/>
                <w:noProof/>
              </w:rPr>
              <w:t>Figure S9 &amp; table S3. TTCF fitting using an ellipsoidal model.</w:t>
            </w:r>
            <w:r w:rsidR="000C59E2">
              <w:rPr>
                <w:noProof/>
                <w:webHidden/>
              </w:rPr>
              <w:tab/>
            </w:r>
            <w:r w:rsidR="000C59E2">
              <w:rPr>
                <w:noProof/>
                <w:webHidden/>
              </w:rPr>
              <w:fldChar w:fldCharType="begin"/>
            </w:r>
            <w:r w:rsidR="000C59E2">
              <w:rPr>
                <w:noProof/>
                <w:webHidden/>
              </w:rPr>
              <w:instrText xml:space="preserve"> PAGEREF _Toc22555479 \h </w:instrText>
            </w:r>
            <w:r w:rsidR="000C59E2">
              <w:rPr>
                <w:noProof/>
                <w:webHidden/>
              </w:rPr>
            </w:r>
            <w:r w:rsidR="000C59E2">
              <w:rPr>
                <w:noProof/>
                <w:webHidden/>
              </w:rPr>
              <w:fldChar w:fldCharType="separate"/>
            </w:r>
            <w:r w:rsidR="000C59E2">
              <w:rPr>
                <w:noProof/>
                <w:webHidden/>
              </w:rPr>
              <w:t>13</w:t>
            </w:r>
            <w:r w:rsidR="000C59E2">
              <w:rPr>
                <w:noProof/>
                <w:webHidden/>
              </w:rPr>
              <w:fldChar w:fldCharType="end"/>
            </w:r>
          </w:hyperlink>
        </w:p>
        <w:p w14:paraId="440E9A73" w14:textId="5A3DE8BD" w:rsidR="000C59E2" w:rsidRDefault="001C032B">
          <w:pPr>
            <w:pStyle w:val="TOC2"/>
            <w:tabs>
              <w:tab w:val="right" w:leader="dot" w:pos="9016"/>
            </w:tabs>
            <w:rPr>
              <w:rFonts w:eastAsiaTheme="minorEastAsia"/>
              <w:noProof/>
              <w:sz w:val="22"/>
              <w:lang w:eastAsia="en-GB"/>
            </w:rPr>
          </w:pPr>
          <w:hyperlink w:anchor="_Toc22555480" w:history="1">
            <w:r w:rsidR="000C59E2" w:rsidRPr="0003476C">
              <w:rPr>
                <w:rStyle w:val="Hyperlink"/>
                <w:noProof/>
              </w:rPr>
              <w:t>Figure S10. SAXS scattering overlap at 120 seconds</w:t>
            </w:r>
            <w:r w:rsidR="000C59E2">
              <w:rPr>
                <w:noProof/>
                <w:webHidden/>
              </w:rPr>
              <w:tab/>
            </w:r>
            <w:r w:rsidR="000C59E2">
              <w:rPr>
                <w:noProof/>
                <w:webHidden/>
              </w:rPr>
              <w:fldChar w:fldCharType="begin"/>
            </w:r>
            <w:r w:rsidR="000C59E2">
              <w:rPr>
                <w:noProof/>
                <w:webHidden/>
              </w:rPr>
              <w:instrText xml:space="preserve"> PAGEREF _Toc22555480 \h </w:instrText>
            </w:r>
            <w:r w:rsidR="000C59E2">
              <w:rPr>
                <w:noProof/>
                <w:webHidden/>
              </w:rPr>
            </w:r>
            <w:r w:rsidR="000C59E2">
              <w:rPr>
                <w:noProof/>
                <w:webHidden/>
              </w:rPr>
              <w:fldChar w:fldCharType="separate"/>
            </w:r>
            <w:r w:rsidR="000C59E2">
              <w:rPr>
                <w:noProof/>
                <w:webHidden/>
              </w:rPr>
              <w:t>14</w:t>
            </w:r>
            <w:r w:rsidR="000C59E2">
              <w:rPr>
                <w:noProof/>
                <w:webHidden/>
              </w:rPr>
              <w:fldChar w:fldCharType="end"/>
            </w:r>
          </w:hyperlink>
        </w:p>
        <w:p w14:paraId="7F4802F8" w14:textId="178140F2" w:rsidR="000C59E2" w:rsidRDefault="001C032B">
          <w:pPr>
            <w:pStyle w:val="TOC1"/>
            <w:tabs>
              <w:tab w:val="right" w:leader="dot" w:pos="9016"/>
            </w:tabs>
            <w:rPr>
              <w:rFonts w:eastAsiaTheme="minorEastAsia"/>
              <w:noProof/>
              <w:sz w:val="22"/>
              <w:lang w:eastAsia="en-GB"/>
            </w:rPr>
          </w:pPr>
          <w:hyperlink w:anchor="_Toc22555481" w:history="1">
            <w:r w:rsidR="000C59E2" w:rsidRPr="0003476C">
              <w:rPr>
                <w:rStyle w:val="Hyperlink"/>
                <w:noProof/>
              </w:rPr>
              <w:t>TTCF ENSILICATION FITS</w:t>
            </w:r>
            <w:r w:rsidR="000C59E2">
              <w:rPr>
                <w:noProof/>
                <w:webHidden/>
              </w:rPr>
              <w:tab/>
            </w:r>
            <w:r w:rsidR="000C59E2">
              <w:rPr>
                <w:noProof/>
                <w:webHidden/>
              </w:rPr>
              <w:fldChar w:fldCharType="begin"/>
            </w:r>
            <w:r w:rsidR="000C59E2">
              <w:rPr>
                <w:noProof/>
                <w:webHidden/>
              </w:rPr>
              <w:instrText xml:space="preserve"> PAGEREF _Toc22555481 \h </w:instrText>
            </w:r>
            <w:r w:rsidR="000C59E2">
              <w:rPr>
                <w:noProof/>
                <w:webHidden/>
              </w:rPr>
            </w:r>
            <w:r w:rsidR="000C59E2">
              <w:rPr>
                <w:noProof/>
                <w:webHidden/>
              </w:rPr>
              <w:fldChar w:fldCharType="separate"/>
            </w:r>
            <w:r w:rsidR="000C59E2">
              <w:rPr>
                <w:noProof/>
                <w:webHidden/>
              </w:rPr>
              <w:t>15</w:t>
            </w:r>
            <w:r w:rsidR="000C59E2">
              <w:rPr>
                <w:noProof/>
                <w:webHidden/>
              </w:rPr>
              <w:fldChar w:fldCharType="end"/>
            </w:r>
          </w:hyperlink>
        </w:p>
        <w:p w14:paraId="08A6D218" w14:textId="68E81517" w:rsidR="000C59E2" w:rsidRDefault="001C032B">
          <w:pPr>
            <w:pStyle w:val="TOC2"/>
            <w:tabs>
              <w:tab w:val="right" w:leader="dot" w:pos="9016"/>
            </w:tabs>
            <w:rPr>
              <w:rFonts w:eastAsiaTheme="minorEastAsia"/>
              <w:noProof/>
              <w:sz w:val="22"/>
              <w:lang w:eastAsia="en-GB"/>
            </w:rPr>
          </w:pPr>
          <w:hyperlink w:anchor="_Toc22555482" w:history="1">
            <w:r w:rsidR="000C59E2" w:rsidRPr="0003476C">
              <w:rPr>
                <w:rStyle w:val="Hyperlink"/>
                <w:noProof/>
              </w:rPr>
              <w:t>STAGE I</w:t>
            </w:r>
            <w:r w:rsidR="000C59E2">
              <w:rPr>
                <w:noProof/>
                <w:webHidden/>
              </w:rPr>
              <w:tab/>
            </w:r>
            <w:r w:rsidR="000C59E2">
              <w:rPr>
                <w:noProof/>
                <w:webHidden/>
              </w:rPr>
              <w:fldChar w:fldCharType="begin"/>
            </w:r>
            <w:r w:rsidR="000C59E2">
              <w:rPr>
                <w:noProof/>
                <w:webHidden/>
              </w:rPr>
              <w:instrText xml:space="preserve"> PAGEREF _Toc22555482 \h </w:instrText>
            </w:r>
            <w:r w:rsidR="000C59E2">
              <w:rPr>
                <w:noProof/>
                <w:webHidden/>
              </w:rPr>
            </w:r>
            <w:r w:rsidR="000C59E2">
              <w:rPr>
                <w:noProof/>
                <w:webHidden/>
              </w:rPr>
              <w:fldChar w:fldCharType="separate"/>
            </w:r>
            <w:r w:rsidR="000C59E2">
              <w:rPr>
                <w:noProof/>
                <w:webHidden/>
              </w:rPr>
              <w:t>15</w:t>
            </w:r>
            <w:r w:rsidR="000C59E2">
              <w:rPr>
                <w:noProof/>
                <w:webHidden/>
              </w:rPr>
              <w:fldChar w:fldCharType="end"/>
            </w:r>
          </w:hyperlink>
        </w:p>
        <w:p w14:paraId="02D688B6" w14:textId="230CBA7B" w:rsidR="000C59E2" w:rsidRDefault="001C032B">
          <w:pPr>
            <w:pStyle w:val="TOC2"/>
            <w:tabs>
              <w:tab w:val="right" w:leader="dot" w:pos="9016"/>
            </w:tabs>
            <w:rPr>
              <w:rFonts w:eastAsiaTheme="minorEastAsia"/>
              <w:noProof/>
              <w:sz w:val="22"/>
              <w:lang w:eastAsia="en-GB"/>
            </w:rPr>
          </w:pPr>
          <w:hyperlink w:anchor="_Toc22555483" w:history="1">
            <w:r w:rsidR="000C59E2" w:rsidRPr="0003476C">
              <w:rPr>
                <w:rStyle w:val="Hyperlink"/>
                <w:noProof/>
              </w:rPr>
              <w:t>STAGE II</w:t>
            </w:r>
            <w:r w:rsidR="000C59E2">
              <w:rPr>
                <w:noProof/>
                <w:webHidden/>
              </w:rPr>
              <w:tab/>
            </w:r>
            <w:r w:rsidR="000C59E2">
              <w:rPr>
                <w:noProof/>
                <w:webHidden/>
              </w:rPr>
              <w:fldChar w:fldCharType="begin"/>
            </w:r>
            <w:r w:rsidR="000C59E2">
              <w:rPr>
                <w:noProof/>
                <w:webHidden/>
              </w:rPr>
              <w:instrText xml:space="preserve"> PAGEREF _Toc22555483 \h </w:instrText>
            </w:r>
            <w:r w:rsidR="000C59E2">
              <w:rPr>
                <w:noProof/>
                <w:webHidden/>
              </w:rPr>
            </w:r>
            <w:r w:rsidR="000C59E2">
              <w:rPr>
                <w:noProof/>
                <w:webHidden/>
              </w:rPr>
              <w:fldChar w:fldCharType="separate"/>
            </w:r>
            <w:r w:rsidR="000C59E2">
              <w:rPr>
                <w:noProof/>
                <w:webHidden/>
              </w:rPr>
              <w:t>16</w:t>
            </w:r>
            <w:r w:rsidR="000C59E2">
              <w:rPr>
                <w:noProof/>
                <w:webHidden/>
              </w:rPr>
              <w:fldChar w:fldCharType="end"/>
            </w:r>
          </w:hyperlink>
        </w:p>
        <w:p w14:paraId="7B47651C" w14:textId="5B854D99" w:rsidR="000C59E2" w:rsidRDefault="001C032B">
          <w:pPr>
            <w:pStyle w:val="TOC2"/>
            <w:tabs>
              <w:tab w:val="right" w:leader="dot" w:pos="9016"/>
            </w:tabs>
            <w:rPr>
              <w:rFonts w:eastAsiaTheme="minorEastAsia"/>
              <w:noProof/>
              <w:sz w:val="22"/>
              <w:lang w:eastAsia="en-GB"/>
            </w:rPr>
          </w:pPr>
          <w:hyperlink w:anchor="_Toc22555484" w:history="1">
            <w:r w:rsidR="000C59E2" w:rsidRPr="0003476C">
              <w:rPr>
                <w:rStyle w:val="Hyperlink"/>
                <w:bCs/>
                <w:noProof/>
              </w:rPr>
              <w:t xml:space="preserve">Figure S11. Comparative fits of the Stage I and Stage II models to data from the first two minutes of </w:t>
            </w:r>
            <w:r w:rsidR="000C59E2" w:rsidRPr="0003476C">
              <w:rPr>
                <w:rStyle w:val="Hyperlink"/>
                <w:bCs/>
                <w:i/>
                <w:noProof/>
              </w:rPr>
              <w:t>in-situ</w:t>
            </w:r>
            <w:r w:rsidR="000C59E2" w:rsidRPr="0003476C">
              <w:rPr>
                <w:rStyle w:val="Hyperlink"/>
                <w:bCs/>
                <w:noProof/>
              </w:rPr>
              <w:t>-initiated ensilication.</w:t>
            </w:r>
            <w:r w:rsidR="000C59E2">
              <w:rPr>
                <w:noProof/>
                <w:webHidden/>
              </w:rPr>
              <w:tab/>
            </w:r>
            <w:r w:rsidR="000C59E2">
              <w:rPr>
                <w:noProof/>
                <w:webHidden/>
              </w:rPr>
              <w:fldChar w:fldCharType="begin"/>
            </w:r>
            <w:r w:rsidR="000C59E2">
              <w:rPr>
                <w:noProof/>
                <w:webHidden/>
              </w:rPr>
              <w:instrText xml:space="preserve"> PAGEREF _Toc22555484 \h </w:instrText>
            </w:r>
            <w:r w:rsidR="000C59E2">
              <w:rPr>
                <w:noProof/>
                <w:webHidden/>
              </w:rPr>
            </w:r>
            <w:r w:rsidR="000C59E2">
              <w:rPr>
                <w:noProof/>
                <w:webHidden/>
              </w:rPr>
              <w:fldChar w:fldCharType="separate"/>
            </w:r>
            <w:r w:rsidR="000C59E2">
              <w:rPr>
                <w:noProof/>
                <w:webHidden/>
              </w:rPr>
              <w:t>17</w:t>
            </w:r>
            <w:r w:rsidR="000C59E2">
              <w:rPr>
                <w:noProof/>
                <w:webHidden/>
              </w:rPr>
              <w:fldChar w:fldCharType="end"/>
            </w:r>
          </w:hyperlink>
        </w:p>
        <w:p w14:paraId="7CFEEFD0" w14:textId="64BF974D" w:rsidR="000C59E2" w:rsidRDefault="001C032B">
          <w:pPr>
            <w:pStyle w:val="TOC2"/>
            <w:tabs>
              <w:tab w:val="right" w:leader="dot" w:pos="9016"/>
            </w:tabs>
            <w:rPr>
              <w:rFonts w:eastAsiaTheme="minorEastAsia"/>
              <w:noProof/>
              <w:sz w:val="22"/>
              <w:lang w:eastAsia="en-GB"/>
            </w:rPr>
          </w:pPr>
          <w:hyperlink w:anchor="_Toc22555485" w:history="1">
            <w:r w:rsidR="000C59E2" w:rsidRPr="0003476C">
              <w:rPr>
                <w:rStyle w:val="Hyperlink"/>
                <w:noProof/>
              </w:rPr>
              <w:t>STAGE III</w:t>
            </w:r>
            <w:r w:rsidR="000C59E2">
              <w:rPr>
                <w:noProof/>
                <w:webHidden/>
              </w:rPr>
              <w:tab/>
            </w:r>
            <w:r w:rsidR="000C59E2">
              <w:rPr>
                <w:noProof/>
                <w:webHidden/>
              </w:rPr>
              <w:fldChar w:fldCharType="begin"/>
            </w:r>
            <w:r w:rsidR="000C59E2">
              <w:rPr>
                <w:noProof/>
                <w:webHidden/>
              </w:rPr>
              <w:instrText xml:space="preserve"> PAGEREF _Toc22555485 \h </w:instrText>
            </w:r>
            <w:r w:rsidR="000C59E2">
              <w:rPr>
                <w:noProof/>
                <w:webHidden/>
              </w:rPr>
            </w:r>
            <w:r w:rsidR="000C59E2">
              <w:rPr>
                <w:noProof/>
                <w:webHidden/>
              </w:rPr>
              <w:fldChar w:fldCharType="separate"/>
            </w:r>
            <w:r w:rsidR="000C59E2">
              <w:rPr>
                <w:noProof/>
                <w:webHidden/>
              </w:rPr>
              <w:t>18</w:t>
            </w:r>
            <w:r w:rsidR="000C59E2">
              <w:rPr>
                <w:noProof/>
                <w:webHidden/>
              </w:rPr>
              <w:fldChar w:fldCharType="end"/>
            </w:r>
          </w:hyperlink>
        </w:p>
        <w:p w14:paraId="5B42ED15" w14:textId="36D0B8EB" w:rsidR="000C59E2" w:rsidRDefault="001C032B">
          <w:pPr>
            <w:pStyle w:val="TOC2"/>
            <w:tabs>
              <w:tab w:val="right" w:leader="dot" w:pos="9016"/>
            </w:tabs>
            <w:rPr>
              <w:rFonts w:eastAsiaTheme="minorEastAsia"/>
              <w:noProof/>
              <w:sz w:val="22"/>
              <w:lang w:eastAsia="en-GB"/>
            </w:rPr>
          </w:pPr>
          <w:hyperlink w:anchor="_Toc22555486" w:history="1">
            <w:r w:rsidR="000C59E2" w:rsidRPr="0003476C">
              <w:rPr>
                <w:rStyle w:val="Hyperlink"/>
                <w:noProof/>
              </w:rPr>
              <w:t xml:space="preserve">Figure S12. Comparative fits of the Stage II and Stage III models to data from </w:t>
            </w:r>
            <w:r w:rsidR="000C59E2" w:rsidRPr="0003476C">
              <w:rPr>
                <w:rStyle w:val="Hyperlink"/>
                <w:i/>
                <w:noProof/>
              </w:rPr>
              <w:t>ex-situ</w:t>
            </w:r>
            <w:r w:rsidR="000C59E2" w:rsidRPr="0003476C">
              <w:rPr>
                <w:rStyle w:val="Hyperlink"/>
                <w:noProof/>
              </w:rPr>
              <w:t>-initiated ensilication.</w:t>
            </w:r>
            <w:r w:rsidR="000C59E2">
              <w:rPr>
                <w:noProof/>
                <w:webHidden/>
              </w:rPr>
              <w:tab/>
            </w:r>
            <w:r w:rsidR="000C59E2">
              <w:rPr>
                <w:noProof/>
                <w:webHidden/>
              </w:rPr>
              <w:fldChar w:fldCharType="begin"/>
            </w:r>
            <w:r w:rsidR="000C59E2">
              <w:rPr>
                <w:noProof/>
                <w:webHidden/>
              </w:rPr>
              <w:instrText xml:space="preserve"> PAGEREF _Toc22555486 \h </w:instrText>
            </w:r>
            <w:r w:rsidR="000C59E2">
              <w:rPr>
                <w:noProof/>
                <w:webHidden/>
              </w:rPr>
            </w:r>
            <w:r w:rsidR="000C59E2">
              <w:rPr>
                <w:noProof/>
                <w:webHidden/>
              </w:rPr>
              <w:fldChar w:fldCharType="separate"/>
            </w:r>
            <w:r w:rsidR="000C59E2">
              <w:rPr>
                <w:noProof/>
                <w:webHidden/>
              </w:rPr>
              <w:t>18</w:t>
            </w:r>
            <w:r w:rsidR="000C59E2">
              <w:rPr>
                <w:noProof/>
                <w:webHidden/>
              </w:rPr>
              <w:fldChar w:fldCharType="end"/>
            </w:r>
          </w:hyperlink>
        </w:p>
        <w:p w14:paraId="318E1579" w14:textId="4087A3F7" w:rsidR="000C59E2" w:rsidRDefault="001C032B">
          <w:pPr>
            <w:pStyle w:val="TOC1"/>
            <w:tabs>
              <w:tab w:val="right" w:leader="dot" w:pos="9016"/>
            </w:tabs>
            <w:rPr>
              <w:rFonts w:eastAsiaTheme="minorEastAsia"/>
              <w:noProof/>
              <w:sz w:val="22"/>
              <w:lang w:eastAsia="en-GB"/>
            </w:rPr>
          </w:pPr>
          <w:hyperlink w:anchor="_Toc22555487" w:history="1">
            <w:r w:rsidR="000C59E2" w:rsidRPr="0003476C">
              <w:rPr>
                <w:rStyle w:val="Hyperlink"/>
                <w:noProof/>
              </w:rPr>
              <w:t>FIT TABLES – PARAMETER OUTPUT</w:t>
            </w:r>
            <w:r w:rsidR="000C59E2">
              <w:rPr>
                <w:noProof/>
                <w:webHidden/>
              </w:rPr>
              <w:tab/>
            </w:r>
            <w:r w:rsidR="000C59E2">
              <w:rPr>
                <w:noProof/>
                <w:webHidden/>
              </w:rPr>
              <w:fldChar w:fldCharType="begin"/>
            </w:r>
            <w:r w:rsidR="000C59E2">
              <w:rPr>
                <w:noProof/>
                <w:webHidden/>
              </w:rPr>
              <w:instrText xml:space="preserve"> PAGEREF _Toc22555487 \h </w:instrText>
            </w:r>
            <w:r w:rsidR="000C59E2">
              <w:rPr>
                <w:noProof/>
                <w:webHidden/>
              </w:rPr>
            </w:r>
            <w:r w:rsidR="000C59E2">
              <w:rPr>
                <w:noProof/>
                <w:webHidden/>
              </w:rPr>
              <w:fldChar w:fldCharType="separate"/>
            </w:r>
            <w:r w:rsidR="000C59E2">
              <w:rPr>
                <w:noProof/>
                <w:webHidden/>
              </w:rPr>
              <w:t>20</w:t>
            </w:r>
            <w:r w:rsidR="000C59E2">
              <w:rPr>
                <w:noProof/>
                <w:webHidden/>
              </w:rPr>
              <w:fldChar w:fldCharType="end"/>
            </w:r>
          </w:hyperlink>
        </w:p>
        <w:p w14:paraId="32DA8A71" w14:textId="2A04FCB0" w:rsidR="000C59E2" w:rsidRDefault="001C032B">
          <w:pPr>
            <w:pStyle w:val="TOC1"/>
            <w:tabs>
              <w:tab w:val="right" w:leader="dot" w:pos="9016"/>
            </w:tabs>
            <w:rPr>
              <w:rFonts w:eastAsiaTheme="minorEastAsia"/>
              <w:noProof/>
              <w:sz w:val="22"/>
              <w:lang w:eastAsia="en-GB"/>
            </w:rPr>
          </w:pPr>
          <w:hyperlink w:anchor="_Toc22555488" w:history="1">
            <w:r w:rsidR="000C59E2" w:rsidRPr="0003476C">
              <w:rPr>
                <w:rStyle w:val="Hyperlink"/>
                <w:noProof/>
              </w:rPr>
              <w:t>TTCF ENSILICATION SUPPLEMENTARY PLOTS</w:t>
            </w:r>
            <w:r w:rsidR="000C59E2">
              <w:rPr>
                <w:noProof/>
                <w:webHidden/>
              </w:rPr>
              <w:tab/>
            </w:r>
            <w:r w:rsidR="000C59E2">
              <w:rPr>
                <w:noProof/>
                <w:webHidden/>
              </w:rPr>
              <w:fldChar w:fldCharType="begin"/>
            </w:r>
            <w:r w:rsidR="000C59E2">
              <w:rPr>
                <w:noProof/>
                <w:webHidden/>
              </w:rPr>
              <w:instrText xml:space="preserve"> PAGEREF _Toc22555488 \h </w:instrText>
            </w:r>
            <w:r w:rsidR="000C59E2">
              <w:rPr>
                <w:noProof/>
                <w:webHidden/>
              </w:rPr>
            </w:r>
            <w:r w:rsidR="000C59E2">
              <w:rPr>
                <w:noProof/>
                <w:webHidden/>
              </w:rPr>
              <w:fldChar w:fldCharType="separate"/>
            </w:r>
            <w:r w:rsidR="000C59E2">
              <w:rPr>
                <w:noProof/>
                <w:webHidden/>
              </w:rPr>
              <w:t>23</w:t>
            </w:r>
            <w:r w:rsidR="000C59E2">
              <w:rPr>
                <w:noProof/>
                <w:webHidden/>
              </w:rPr>
              <w:fldChar w:fldCharType="end"/>
            </w:r>
          </w:hyperlink>
        </w:p>
        <w:p w14:paraId="04FDCF78" w14:textId="5B67F655" w:rsidR="000C59E2" w:rsidRDefault="001C032B">
          <w:pPr>
            <w:pStyle w:val="TOC2"/>
            <w:tabs>
              <w:tab w:val="right" w:leader="dot" w:pos="9016"/>
            </w:tabs>
            <w:rPr>
              <w:rFonts w:eastAsiaTheme="minorEastAsia"/>
              <w:noProof/>
              <w:sz w:val="22"/>
              <w:lang w:eastAsia="en-GB"/>
            </w:rPr>
          </w:pPr>
          <w:hyperlink w:anchor="_Toc22555489" w:history="1">
            <w:r w:rsidR="000C59E2" w:rsidRPr="0003476C">
              <w:rPr>
                <w:rStyle w:val="Hyperlink"/>
                <w:noProof/>
              </w:rPr>
              <w:t>Figure S13. Full q-range of TTCF ensilication for Diamond and ESRF.</w:t>
            </w:r>
            <w:r w:rsidR="000C59E2">
              <w:rPr>
                <w:noProof/>
                <w:webHidden/>
              </w:rPr>
              <w:tab/>
            </w:r>
            <w:r w:rsidR="000C59E2">
              <w:rPr>
                <w:noProof/>
                <w:webHidden/>
              </w:rPr>
              <w:fldChar w:fldCharType="begin"/>
            </w:r>
            <w:r w:rsidR="000C59E2">
              <w:rPr>
                <w:noProof/>
                <w:webHidden/>
              </w:rPr>
              <w:instrText xml:space="preserve"> PAGEREF _Toc22555489 \h </w:instrText>
            </w:r>
            <w:r w:rsidR="000C59E2">
              <w:rPr>
                <w:noProof/>
                <w:webHidden/>
              </w:rPr>
            </w:r>
            <w:r w:rsidR="000C59E2">
              <w:rPr>
                <w:noProof/>
                <w:webHidden/>
              </w:rPr>
              <w:fldChar w:fldCharType="separate"/>
            </w:r>
            <w:r w:rsidR="000C59E2">
              <w:rPr>
                <w:noProof/>
                <w:webHidden/>
              </w:rPr>
              <w:t>23</w:t>
            </w:r>
            <w:r w:rsidR="000C59E2">
              <w:rPr>
                <w:noProof/>
                <w:webHidden/>
              </w:rPr>
              <w:fldChar w:fldCharType="end"/>
            </w:r>
          </w:hyperlink>
        </w:p>
        <w:p w14:paraId="180CEDD6" w14:textId="2DD8B0BB" w:rsidR="000C59E2" w:rsidRDefault="001C032B">
          <w:pPr>
            <w:pStyle w:val="TOC2"/>
            <w:tabs>
              <w:tab w:val="right" w:leader="dot" w:pos="9016"/>
            </w:tabs>
            <w:rPr>
              <w:rFonts w:eastAsiaTheme="minorEastAsia"/>
              <w:noProof/>
              <w:sz w:val="22"/>
              <w:lang w:eastAsia="en-GB"/>
            </w:rPr>
          </w:pPr>
          <w:hyperlink w:anchor="_Toc22555490" w:history="1">
            <w:r w:rsidR="000C59E2" w:rsidRPr="0003476C">
              <w:rPr>
                <w:rStyle w:val="Hyperlink"/>
                <w:noProof/>
              </w:rPr>
              <w:t>Figure S14. Guinier-Porod analysis of 0.0008&lt;q&lt;0.08 A-1 range SAXS 1D data.</w:t>
            </w:r>
            <w:r w:rsidR="000C59E2">
              <w:rPr>
                <w:noProof/>
                <w:webHidden/>
              </w:rPr>
              <w:tab/>
            </w:r>
            <w:r w:rsidR="000C59E2">
              <w:rPr>
                <w:noProof/>
                <w:webHidden/>
              </w:rPr>
              <w:fldChar w:fldCharType="begin"/>
            </w:r>
            <w:r w:rsidR="000C59E2">
              <w:rPr>
                <w:noProof/>
                <w:webHidden/>
              </w:rPr>
              <w:instrText xml:space="preserve"> PAGEREF _Toc22555490 \h </w:instrText>
            </w:r>
            <w:r w:rsidR="000C59E2">
              <w:rPr>
                <w:noProof/>
                <w:webHidden/>
              </w:rPr>
            </w:r>
            <w:r w:rsidR="000C59E2">
              <w:rPr>
                <w:noProof/>
                <w:webHidden/>
              </w:rPr>
              <w:fldChar w:fldCharType="separate"/>
            </w:r>
            <w:r w:rsidR="000C59E2">
              <w:rPr>
                <w:noProof/>
                <w:webHidden/>
              </w:rPr>
              <w:t>24</w:t>
            </w:r>
            <w:r w:rsidR="000C59E2">
              <w:rPr>
                <w:noProof/>
                <w:webHidden/>
              </w:rPr>
              <w:fldChar w:fldCharType="end"/>
            </w:r>
          </w:hyperlink>
        </w:p>
        <w:p w14:paraId="4CF353B3" w14:textId="5037A6A2" w:rsidR="00712D53" w:rsidRDefault="00712D53">
          <w:r>
            <w:rPr>
              <w:b/>
              <w:bCs/>
              <w:noProof/>
            </w:rPr>
            <w:fldChar w:fldCharType="end"/>
          </w:r>
        </w:p>
      </w:sdtContent>
    </w:sdt>
    <w:p w14:paraId="29509876" w14:textId="13F5C295" w:rsidR="00712D53" w:rsidRDefault="00712D53" w:rsidP="0069459A"/>
    <w:p w14:paraId="7486DCF0" w14:textId="77777777" w:rsidR="00712D53" w:rsidRPr="003C3A28" w:rsidRDefault="00712D53" w:rsidP="0069459A"/>
    <w:p w14:paraId="34AAE706" w14:textId="77777777" w:rsidR="00475BD5" w:rsidRPr="003C3A28" w:rsidRDefault="00475BD5">
      <w:pPr>
        <w:rPr>
          <w:rFonts w:eastAsiaTheme="majorEastAsia" w:cstheme="majorBidi"/>
          <w:b/>
          <w:sz w:val="28"/>
          <w:szCs w:val="32"/>
        </w:rPr>
      </w:pPr>
      <w:r w:rsidRPr="003C3A28">
        <w:br w:type="page"/>
      </w:r>
    </w:p>
    <w:p w14:paraId="717B67A4" w14:textId="77777777" w:rsidR="00F51B82" w:rsidRPr="003C3A28" w:rsidRDefault="00F51B82" w:rsidP="00F51B82">
      <w:pPr>
        <w:pStyle w:val="Heading1"/>
      </w:pPr>
      <w:bookmarkStart w:id="2" w:name="_Toc22555462"/>
      <w:r w:rsidRPr="003C3A28">
        <w:lastRenderedPageBreak/>
        <w:t>PURITY OF NATIVE TTCF FOR SAXS</w:t>
      </w:r>
      <w:bookmarkEnd w:id="2"/>
    </w:p>
    <w:p w14:paraId="2643EDB3" w14:textId="77777777" w:rsidR="00F51B82" w:rsidRPr="003C3A28" w:rsidRDefault="00F51B82" w:rsidP="00F51B82">
      <w:pPr>
        <w:spacing w:line="360" w:lineRule="auto"/>
        <w:jc w:val="both"/>
        <w:rPr>
          <w:rFonts w:cstheme="minorHAnsi"/>
          <w:b/>
          <w:sz w:val="24"/>
          <w:szCs w:val="24"/>
        </w:rPr>
      </w:pPr>
      <w:r w:rsidRPr="003C3A28">
        <w:rPr>
          <w:rFonts w:cstheme="minorHAnsi"/>
          <w:sz w:val="24"/>
          <w:szCs w:val="24"/>
        </w:rPr>
        <w:t>FASTA sequence recombinant TTCF</w:t>
      </w:r>
      <w:r w:rsidRPr="003C3A28">
        <w:rPr>
          <w:rFonts w:cstheme="minorHAnsi"/>
          <w:sz w:val="24"/>
          <w:szCs w:val="24"/>
        </w:rPr>
        <w:fldChar w:fldCharType="begin"/>
      </w:r>
      <w:r w:rsidRPr="003C3A28">
        <w:rPr>
          <w:rFonts w:cstheme="minorHAnsi"/>
          <w:sz w:val="24"/>
          <w:szCs w:val="24"/>
        </w:rPr>
        <w:instrText xml:space="preserve"> ADDIN EN.CITE &lt;EndNote&gt;&lt;Cite&gt;&lt;Author&gt;Hewitt&lt;/Author&gt;&lt;Year&gt;1997&lt;/Year&gt;&lt;RecNum&gt;1&lt;/RecNum&gt;&lt;IDText&gt;Natural processing sites for human cathepsin E and cathepsin D in tetanus toxin: implications for T cell epitope generation&lt;/IDText&gt;&lt;DisplayText&gt;&lt;style face="superscript"&gt;1&lt;/style&gt;&lt;/DisplayText&gt;&lt;record&gt;&lt;rec-number&gt;1&lt;/rec-number&gt;&lt;foreign-keys&gt;&lt;key app="EN" db-id="zaat59pamv5pahexxxyp5dvdwaxtz0s55adz" timestamp="1563449572"&gt;1&lt;/key&gt;&lt;/foreign-keys&gt;&lt;ref-type name="Journal Article"&gt;17&lt;/ref-type&gt;&lt;contributors&gt;&lt;authors&gt;&lt;author&gt;Hewitt, E. W.&lt;/author&gt;&lt;author&gt;Treumann, A.&lt;/author&gt;&lt;author&gt;Morrice, N.&lt;/author&gt;&lt;author&gt;Tatnell, P. J.&lt;/author&gt;&lt;author&gt;Kay, J.&lt;/author&gt;&lt;author&gt;Watts, C.&lt;/author&gt;&lt;/authors&gt;&lt;/contributors&gt;&lt;titles&gt;&lt;title&gt;Natural processing sites for human cathepsin E and cathepsin D in tetanus toxin: implications for T cell epitope generation&lt;/title&gt;&lt;secondary-title&gt;The Journal of Immunology&lt;/secondary-title&gt;&lt;/titles&gt;&lt;periodical&gt;&lt;full-title&gt;The Journal of Immunology&lt;/full-title&gt;&lt;/periodical&gt;&lt;pages&gt;4693-9&lt;/pages&gt;&lt;volume&gt;159&lt;/volume&gt;&lt;number&gt;10&lt;/number&gt;&lt;dates&gt;&lt;year&gt;1997&lt;/year&gt;&lt;/dates&gt;&lt;label&gt;Hewitt15111997&lt;/label&gt;&lt;urls&gt;&lt;related-urls&gt;&lt;url&gt;http://www.jimmunol.org/content/159/10/4693.abstract&lt;/url&gt;&lt;/related-urls&gt;&lt;/urls&gt;&lt;/record&gt;&lt;/Cite&gt;&lt;/EndNote&gt;</w:instrText>
      </w:r>
      <w:r w:rsidRPr="003C3A28">
        <w:rPr>
          <w:rFonts w:cstheme="minorHAnsi"/>
          <w:sz w:val="24"/>
          <w:szCs w:val="24"/>
        </w:rPr>
        <w:fldChar w:fldCharType="separate"/>
      </w:r>
      <w:r w:rsidRPr="003C3A28">
        <w:rPr>
          <w:rFonts w:cstheme="minorHAnsi"/>
          <w:noProof/>
          <w:sz w:val="24"/>
          <w:szCs w:val="24"/>
          <w:vertAlign w:val="superscript"/>
        </w:rPr>
        <w:t>1</w:t>
      </w:r>
      <w:r w:rsidRPr="003C3A28">
        <w:rPr>
          <w:rFonts w:cstheme="minorHAnsi"/>
          <w:sz w:val="24"/>
          <w:szCs w:val="24"/>
        </w:rPr>
        <w:fldChar w:fldCharType="end"/>
      </w:r>
      <w:r w:rsidRPr="003C3A28">
        <w:rPr>
          <w:rFonts w:cstheme="minorHAnsi"/>
          <w:sz w:val="24"/>
          <w:szCs w:val="24"/>
        </w:rPr>
        <w:t xml:space="preserve"> used for MODELLER</w:t>
      </w:r>
      <w:r w:rsidRPr="003C3A28">
        <w:rPr>
          <w:rFonts w:cstheme="minorHAnsi"/>
          <w:sz w:val="24"/>
          <w:szCs w:val="24"/>
        </w:rPr>
        <w:fldChar w:fldCharType="begin">
          <w:fldData xml:space="preserve">PEVuZE5vdGU+PENpdGU+PEF1dGhvcj5XZWJiPC9BdXRob3I+PFllYXI+MjAxNjwvWWVhcj48UmVj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==
</w:fldData>
        </w:fldChar>
      </w:r>
      <w:r w:rsidRPr="003C3A28">
        <w:rPr>
          <w:rFonts w:cstheme="minorHAnsi"/>
          <w:sz w:val="24"/>
          <w:szCs w:val="24"/>
        </w:rPr>
        <w:instrText xml:space="preserve"> ADDIN EN.CITE </w:instrText>
      </w:r>
      <w:r w:rsidRPr="003C3A28">
        <w:rPr>
          <w:rFonts w:cstheme="minorHAnsi"/>
          <w:sz w:val="24"/>
          <w:szCs w:val="24"/>
        </w:rPr>
        <w:fldChar w:fldCharType="begin">
          <w:fldData xml:space="preserve">PEVuZE5vdGU+PENpdGU+PEF1dGhvcj5XZWJiPC9BdXRob3I+PFllYXI+MjAxNjwvWWVhcj48UmVj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==
</w:fldData>
        </w:fldChar>
      </w:r>
      <w:r w:rsidRPr="003C3A28">
        <w:rPr>
          <w:rFonts w:cstheme="minorHAnsi"/>
          <w:sz w:val="24"/>
          <w:szCs w:val="24"/>
        </w:rPr>
        <w:instrText xml:space="preserve"> ADDIN EN.CITE.DATA </w:instrText>
      </w:r>
      <w:r w:rsidRPr="003C3A28">
        <w:rPr>
          <w:rFonts w:cstheme="minorHAnsi"/>
          <w:sz w:val="24"/>
          <w:szCs w:val="24"/>
        </w:rPr>
      </w:r>
      <w:r w:rsidRPr="003C3A28">
        <w:rPr>
          <w:rFonts w:cstheme="minorHAnsi"/>
          <w:sz w:val="24"/>
          <w:szCs w:val="24"/>
        </w:rPr>
        <w:fldChar w:fldCharType="end"/>
      </w:r>
      <w:r w:rsidRPr="003C3A28">
        <w:rPr>
          <w:rFonts w:cstheme="minorHAnsi"/>
          <w:sz w:val="24"/>
          <w:szCs w:val="24"/>
        </w:rPr>
      </w:r>
      <w:r w:rsidRPr="003C3A28">
        <w:rPr>
          <w:rFonts w:cstheme="minorHAnsi"/>
          <w:sz w:val="24"/>
          <w:szCs w:val="24"/>
        </w:rPr>
        <w:fldChar w:fldCharType="separate"/>
      </w:r>
      <w:r w:rsidRPr="003C3A28">
        <w:rPr>
          <w:rFonts w:cstheme="minorHAnsi"/>
          <w:noProof/>
          <w:sz w:val="24"/>
          <w:szCs w:val="24"/>
          <w:vertAlign w:val="superscript"/>
        </w:rPr>
        <w:t>2,3</w:t>
      </w:r>
      <w:r w:rsidRPr="003C3A28">
        <w:rPr>
          <w:rFonts w:cstheme="minorHAnsi"/>
          <w:sz w:val="24"/>
          <w:szCs w:val="24"/>
        </w:rPr>
        <w:fldChar w:fldCharType="end"/>
      </w:r>
      <w:r w:rsidRPr="003C3A28">
        <w:rPr>
          <w:rFonts w:cstheme="minorHAnsi"/>
          <w:sz w:val="24"/>
          <w:szCs w:val="24"/>
        </w:rPr>
        <w:t xml:space="preserve"> with 1a8d</w:t>
      </w:r>
      <w:r w:rsidRPr="003C3A28">
        <w:rPr>
          <w:rFonts w:cstheme="minorHAnsi"/>
          <w:sz w:val="24"/>
          <w:szCs w:val="24"/>
        </w:rPr>
        <w:fldChar w:fldCharType="begin"/>
      </w:r>
      <w:r w:rsidRPr="003C3A28">
        <w:rPr>
          <w:rFonts w:cstheme="minorHAnsi"/>
          <w:sz w:val="24"/>
          <w:szCs w:val="24"/>
        </w:rPr>
        <w:instrText xml:space="preserve"> ADDIN EN.CITE &lt;EndNote&gt;&lt;Cite&gt;&lt;Author&gt;Knapp&lt;/Author&gt;&lt;Year&gt;1998&lt;/Year&gt;&lt;RecNum&gt;4&lt;/RecNum&gt;&lt;IDText&gt;The 1.61 Angstrom Structure of the Tetanus Toxin Ganglioside Binding Region: Solved by MAD and Mir Phase Combination&lt;/IDText&gt;&lt;DisplayText&gt;&lt;style face="superscript"&gt;4&lt;/style&gt;&lt;/DisplayText&gt;&lt;record&gt;&lt;rec-number&gt;4&lt;/rec-number&gt;&lt;foreign-keys&gt;&lt;key app="EN" db-id="zaat59pamv5pahexxxyp5dvdwaxtz0s55adz" timestamp="1563449573"&gt;4&lt;/key&gt;&lt;/foreign-keys&gt;&lt;ref-type name="Book"&gt;6&lt;/ref-type&gt;&lt;contributors&gt;&lt;authors&gt;&lt;author&gt;Knapp, M.&lt;/author&gt;&lt;author&gt;Segelke, B., Rupp, B.&lt;/author&gt;&lt;/authors&gt;&lt;/contributors&gt;&lt;titles&gt;&lt;title&gt;The 1.61 Angstrom Structure of the Tetanus Toxin Ganglioside Binding Region: Solved by MAD and Mir Phase Combination&lt;/title&gt;&lt;/titles&gt;&lt;dates&gt;&lt;year&gt;1998&lt;/year&gt;&lt;/dates&gt;&lt;urls&gt;&lt;related-urls&gt;&lt;url&gt;http://www.rcsb.org/pdb/explore/explore.do?structureId=1A8D&lt;/url&gt;&lt;/related-urls&gt;&lt;/urls&gt;&lt;electronic-resource-num&gt;10.2210/pdb1a8d/pdb [doi]&lt;/electronic-resource-num&gt;&lt;/record&gt;&lt;/Cite&gt;&lt;/EndNote&gt;</w:instrText>
      </w:r>
      <w:r w:rsidRPr="003C3A28">
        <w:rPr>
          <w:rFonts w:cstheme="minorHAnsi"/>
          <w:sz w:val="24"/>
          <w:szCs w:val="24"/>
        </w:rPr>
        <w:fldChar w:fldCharType="separate"/>
      </w:r>
      <w:r w:rsidRPr="003C3A28">
        <w:rPr>
          <w:rFonts w:cstheme="minorHAnsi"/>
          <w:noProof/>
          <w:sz w:val="24"/>
          <w:szCs w:val="24"/>
          <w:vertAlign w:val="superscript"/>
        </w:rPr>
        <w:t>4</w:t>
      </w:r>
      <w:r w:rsidRPr="003C3A28">
        <w:rPr>
          <w:rFonts w:cstheme="minorHAnsi"/>
          <w:sz w:val="24"/>
          <w:szCs w:val="24"/>
        </w:rPr>
        <w:fldChar w:fldCharType="end"/>
      </w:r>
      <w:r w:rsidRPr="003C3A28">
        <w:rPr>
          <w:rFonts w:cstheme="minorHAnsi"/>
          <w:sz w:val="24"/>
          <w:szCs w:val="24"/>
        </w:rPr>
        <w:t xml:space="preserve"> TTCF crystal structure</w:t>
      </w:r>
    </w:p>
    <w:tbl>
      <w:tblPr>
        <w:tblW w:w="6840" w:type="dxa"/>
        <w:tblLook w:val="04A0" w:firstRow="1" w:lastRow="0" w:firstColumn="1" w:lastColumn="0" w:noHBand="0" w:noVBand="1"/>
      </w:tblPr>
      <w:tblGrid>
        <w:gridCol w:w="1769"/>
        <w:gridCol w:w="1573"/>
        <w:gridCol w:w="1617"/>
        <w:gridCol w:w="1539"/>
        <w:gridCol w:w="1637"/>
      </w:tblGrid>
      <w:tr w:rsidR="00F51B82" w:rsidRPr="003C3A28" w14:paraId="0F4C8978" w14:textId="77777777" w:rsidTr="00ED1C5A">
        <w:trPr>
          <w:trHeight w:val="288"/>
        </w:trPr>
        <w:tc>
          <w:tcPr>
            <w:tcW w:w="1480" w:type="dxa"/>
            <w:tcBorders>
              <w:top w:val="nil"/>
              <w:left w:val="nil"/>
              <w:bottom w:val="nil"/>
              <w:right w:val="nil"/>
            </w:tcBorders>
            <w:shd w:val="clear" w:color="auto" w:fill="auto"/>
            <w:noWrap/>
            <w:vAlign w:val="bottom"/>
            <w:hideMark/>
          </w:tcPr>
          <w:p w14:paraId="1702ADE4"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10</w:t>
            </w:r>
          </w:p>
        </w:tc>
        <w:tc>
          <w:tcPr>
            <w:tcW w:w="1300" w:type="dxa"/>
            <w:tcBorders>
              <w:top w:val="nil"/>
              <w:left w:val="nil"/>
              <w:bottom w:val="nil"/>
              <w:right w:val="nil"/>
            </w:tcBorders>
            <w:shd w:val="clear" w:color="auto" w:fill="auto"/>
            <w:noWrap/>
            <w:vAlign w:val="bottom"/>
            <w:hideMark/>
          </w:tcPr>
          <w:p w14:paraId="5CD5D0B4"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20</w:t>
            </w:r>
          </w:p>
        </w:tc>
        <w:tc>
          <w:tcPr>
            <w:tcW w:w="1360" w:type="dxa"/>
            <w:tcBorders>
              <w:top w:val="nil"/>
              <w:left w:val="nil"/>
              <w:bottom w:val="nil"/>
              <w:right w:val="nil"/>
            </w:tcBorders>
            <w:shd w:val="clear" w:color="auto" w:fill="auto"/>
            <w:noWrap/>
            <w:vAlign w:val="bottom"/>
            <w:hideMark/>
          </w:tcPr>
          <w:p w14:paraId="11B4712B"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30</w:t>
            </w:r>
          </w:p>
        </w:tc>
        <w:tc>
          <w:tcPr>
            <w:tcW w:w="1300" w:type="dxa"/>
            <w:tcBorders>
              <w:top w:val="nil"/>
              <w:left w:val="nil"/>
              <w:bottom w:val="nil"/>
              <w:right w:val="nil"/>
            </w:tcBorders>
            <w:shd w:val="clear" w:color="auto" w:fill="auto"/>
            <w:noWrap/>
            <w:vAlign w:val="bottom"/>
            <w:hideMark/>
          </w:tcPr>
          <w:p w14:paraId="5266480D"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40</w:t>
            </w:r>
          </w:p>
        </w:tc>
        <w:tc>
          <w:tcPr>
            <w:tcW w:w="1400" w:type="dxa"/>
            <w:tcBorders>
              <w:top w:val="nil"/>
              <w:left w:val="nil"/>
              <w:bottom w:val="nil"/>
              <w:right w:val="nil"/>
            </w:tcBorders>
            <w:shd w:val="clear" w:color="auto" w:fill="auto"/>
            <w:noWrap/>
            <w:vAlign w:val="bottom"/>
            <w:hideMark/>
          </w:tcPr>
          <w:p w14:paraId="38E6F4DD"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50</w:t>
            </w:r>
          </w:p>
        </w:tc>
      </w:tr>
      <w:tr w:rsidR="00F51B82" w:rsidRPr="003C3A28" w14:paraId="4E9F20A7" w14:textId="77777777" w:rsidTr="00ED1C5A">
        <w:trPr>
          <w:trHeight w:val="288"/>
        </w:trPr>
        <w:tc>
          <w:tcPr>
            <w:tcW w:w="1480" w:type="dxa"/>
            <w:tcBorders>
              <w:top w:val="nil"/>
              <w:left w:val="nil"/>
              <w:bottom w:val="nil"/>
              <w:right w:val="nil"/>
            </w:tcBorders>
            <w:shd w:val="clear" w:color="auto" w:fill="auto"/>
            <w:noWrap/>
            <w:vAlign w:val="bottom"/>
            <w:hideMark/>
          </w:tcPr>
          <w:p w14:paraId="06428981"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MGHHHHHHHH</w:t>
            </w:r>
          </w:p>
        </w:tc>
        <w:tc>
          <w:tcPr>
            <w:tcW w:w="1300" w:type="dxa"/>
            <w:tcBorders>
              <w:top w:val="nil"/>
              <w:left w:val="nil"/>
              <w:bottom w:val="nil"/>
              <w:right w:val="nil"/>
            </w:tcBorders>
            <w:shd w:val="clear" w:color="auto" w:fill="auto"/>
            <w:noWrap/>
            <w:vAlign w:val="bottom"/>
            <w:hideMark/>
          </w:tcPr>
          <w:p w14:paraId="41A1C339"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HHSSGHIEGR</w:t>
            </w:r>
          </w:p>
        </w:tc>
        <w:tc>
          <w:tcPr>
            <w:tcW w:w="1360" w:type="dxa"/>
            <w:tcBorders>
              <w:top w:val="nil"/>
              <w:left w:val="nil"/>
              <w:bottom w:val="nil"/>
              <w:right w:val="nil"/>
            </w:tcBorders>
            <w:shd w:val="clear" w:color="auto" w:fill="auto"/>
            <w:noWrap/>
            <w:vAlign w:val="bottom"/>
            <w:hideMark/>
          </w:tcPr>
          <w:p w14:paraId="75CB45BC"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HMLDNEEDID</w:t>
            </w:r>
          </w:p>
        </w:tc>
        <w:tc>
          <w:tcPr>
            <w:tcW w:w="1300" w:type="dxa"/>
            <w:tcBorders>
              <w:top w:val="nil"/>
              <w:left w:val="nil"/>
              <w:bottom w:val="nil"/>
              <w:right w:val="nil"/>
            </w:tcBorders>
            <w:shd w:val="clear" w:color="auto" w:fill="auto"/>
            <w:noWrap/>
            <w:vAlign w:val="bottom"/>
            <w:hideMark/>
          </w:tcPr>
          <w:p w14:paraId="123F29F2"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VILKKSTILN</w:t>
            </w:r>
          </w:p>
        </w:tc>
        <w:tc>
          <w:tcPr>
            <w:tcW w:w="1400" w:type="dxa"/>
            <w:tcBorders>
              <w:top w:val="nil"/>
              <w:left w:val="nil"/>
              <w:bottom w:val="nil"/>
              <w:right w:val="nil"/>
            </w:tcBorders>
            <w:shd w:val="clear" w:color="auto" w:fill="auto"/>
            <w:noWrap/>
            <w:vAlign w:val="bottom"/>
            <w:hideMark/>
          </w:tcPr>
          <w:p w14:paraId="1C38EB14"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LDINNDIISD</w:t>
            </w:r>
          </w:p>
        </w:tc>
      </w:tr>
      <w:tr w:rsidR="00F51B82" w:rsidRPr="003C3A28" w14:paraId="649D8289" w14:textId="77777777" w:rsidTr="00ED1C5A">
        <w:trPr>
          <w:trHeight w:val="288"/>
        </w:trPr>
        <w:tc>
          <w:tcPr>
            <w:tcW w:w="1480" w:type="dxa"/>
            <w:tcBorders>
              <w:top w:val="nil"/>
              <w:left w:val="nil"/>
              <w:bottom w:val="nil"/>
              <w:right w:val="nil"/>
            </w:tcBorders>
            <w:shd w:val="clear" w:color="auto" w:fill="auto"/>
            <w:noWrap/>
            <w:vAlign w:val="bottom"/>
            <w:hideMark/>
          </w:tcPr>
          <w:p w14:paraId="49B47DF6"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60</w:t>
            </w:r>
          </w:p>
        </w:tc>
        <w:tc>
          <w:tcPr>
            <w:tcW w:w="1300" w:type="dxa"/>
            <w:tcBorders>
              <w:top w:val="nil"/>
              <w:left w:val="nil"/>
              <w:bottom w:val="nil"/>
              <w:right w:val="nil"/>
            </w:tcBorders>
            <w:shd w:val="clear" w:color="auto" w:fill="auto"/>
            <w:noWrap/>
            <w:vAlign w:val="bottom"/>
            <w:hideMark/>
          </w:tcPr>
          <w:p w14:paraId="2C51114C"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70</w:t>
            </w:r>
          </w:p>
        </w:tc>
        <w:tc>
          <w:tcPr>
            <w:tcW w:w="1360" w:type="dxa"/>
            <w:tcBorders>
              <w:top w:val="nil"/>
              <w:left w:val="nil"/>
              <w:bottom w:val="nil"/>
              <w:right w:val="nil"/>
            </w:tcBorders>
            <w:shd w:val="clear" w:color="auto" w:fill="auto"/>
            <w:noWrap/>
            <w:vAlign w:val="bottom"/>
            <w:hideMark/>
          </w:tcPr>
          <w:p w14:paraId="3D115CA9"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80</w:t>
            </w:r>
          </w:p>
        </w:tc>
        <w:tc>
          <w:tcPr>
            <w:tcW w:w="1300" w:type="dxa"/>
            <w:tcBorders>
              <w:top w:val="nil"/>
              <w:left w:val="nil"/>
              <w:bottom w:val="nil"/>
              <w:right w:val="nil"/>
            </w:tcBorders>
            <w:shd w:val="clear" w:color="auto" w:fill="auto"/>
            <w:noWrap/>
            <w:vAlign w:val="bottom"/>
            <w:hideMark/>
          </w:tcPr>
          <w:p w14:paraId="5E1CA73E"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90</w:t>
            </w:r>
          </w:p>
        </w:tc>
        <w:tc>
          <w:tcPr>
            <w:tcW w:w="1400" w:type="dxa"/>
            <w:tcBorders>
              <w:top w:val="nil"/>
              <w:left w:val="nil"/>
              <w:bottom w:val="nil"/>
              <w:right w:val="nil"/>
            </w:tcBorders>
            <w:shd w:val="clear" w:color="auto" w:fill="auto"/>
            <w:noWrap/>
            <w:vAlign w:val="bottom"/>
            <w:hideMark/>
          </w:tcPr>
          <w:p w14:paraId="0C48EC4A"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100</w:t>
            </w:r>
          </w:p>
        </w:tc>
      </w:tr>
      <w:tr w:rsidR="00F51B82" w:rsidRPr="003C3A28" w14:paraId="15099F6E" w14:textId="77777777" w:rsidTr="00ED1C5A">
        <w:trPr>
          <w:trHeight w:val="288"/>
        </w:trPr>
        <w:tc>
          <w:tcPr>
            <w:tcW w:w="1480" w:type="dxa"/>
            <w:tcBorders>
              <w:top w:val="nil"/>
              <w:left w:val="nil"/>
              <w:bottom w:val="nil"/>
              <w:right w:val="nil"/>
            </w:tcBorders>
            <w:shd w:val="clear" w:color="auto" w:fill="auto"/>
            <w:noWrap/>
            <w:vAlign w:val="bottom"/>
            <w:hideMark/>
          </w:tcPr>
          <w:p w14:paraId="09A5AFB1"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ISGFNSSVIT</w:t>
            </w:r>
          </w:p>
        </w:tc>
        <w:tc>
          <w:tcPr>
            <w:tcW w:w="1300" w:type="dxa"/>
            <w:tcBorders>
              <w:top w:val="nil"/>
              <w:left w:val="nil"/>
              <w:bottom w:val="nil"/>
              <w:right w:val="nil"/>
            </w:tcBorders>
            <w:shd w:val="clear" w:color="auto" w:fill="auto"/>
            <w:noWrap/>
            <w:vAlign w:val="bottom"/>
            <w:hideMark/>
          </w:tcPr>
          <w:p w14:paraId="3451DEAF"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YPDAQLVPGI</w:t>
            </w:r>
          </w:p>
        </w:tc>
        <w:tc>
          <w:tcPr>
            <w:tcW w:w="1360" w:type="dxa"/>
            <w:tcBorders>
              <w:top w:val="nil"/>
              <w:left w:val="nil"/>
              <w:bottom w:val="nil"/>
              <w:right w:val="nil"/>
            </w:tcBorders>
            <w:shd w:val="clear" w:color="auto" w:fill="auto"/>
            <w:noWrap/>
            <w:vAlign w:val="bottom"/>
            <w:hideMark/>
          </w:tcPr>
          <w:p w14:paraId="43D8C10E"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NGKAIHLVNN</w:t>
            </w:r>
          </w:p>
        </w:tc>
        <w:tc>
          <w:tcPr>
            <w:tcW w:w="1300" w:type="dxa"/>
            <w:tcBorders>
              <w:top w:val="nil"/>
              <w:left w:val="nil"/>
              <w:bottom w:val="nil"/>
              <w:right w:val="nil"/>
            </w:tcBorders>
            <w:shd w:val="clear" w:color="auto" w:fill="auto"/>
            <w:noWrap/>
            <w:vAlign w:val="bottom"/>
            <w:hideMark/>
          </w:tcPr>
          <w:p w14:paraId="6D731BFC"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ESSEVIVHKA</w:t>
            </w:r>
          </w:p>
        </w:tc>
        <w:tc>
          <w:tcPr>
            <w:tcW w:w="1400" w:type="dxa"/>
            <w:tcBorders>
              <w:top w:val="nil"/>
              <w:left w:val="nil"/>
              <w:bottom w:val="nil"/>
              <w:right w:val="nil"/>
            </w:tcBorders>
            <w:shd w:val="clear" w:color="auto" w:fill="auto"/>
            <w:noWrap/>
            <w:vAlign w:val="bottom"/>
            <w:hideMark/>
          </w:tcPr>
          <w:p w14:paraId="740593F2"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MDIEYNDMFN</w:t>
            </w:r>
          </w:p>
        </w:tc>
      </w:tr>
      <w:tr w:rsidR="00F51B82" w:rsidRPr="003C3A28" w14:paraId="2B244910" w14:textId="77777777" w:rsidTr="00ED1C5A">
        <w:trPr>
          <w:trHeight w:val="288"/>
        </w:trPr>
        <w:tc>
          <w:tcPr>
            <w:tcW w:w="1480" w:type="dxa"/>
            <w:tcBorders>
              <w:top w:val="nil"/>
              <w:left w:val="nil"/>
              <w:bottom w:val="nil"/>
              <w:right w:val="nil"/>
            </w:tcBorders>
            <w:shd w:val="clear" w:color="auto" w:fill="auto"/>
            <w:noWrap/>
            <w:vAlign w:val="bottom"/>
            <w:hideMark/>
          </w:tcPr>
          <w:p w14:paraId="2D3603D2"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110</w:t>
            </w:r>
          </w:p>
        </w:tc>
        <w:tc>
          <w:tcPr>
            <w:tcW w:w="1300" w:type="dxa"/>
            <w:tcBorders>
              <w:top w:val="nil"/>
              <w:left w:val="nil"/>
              <w:bottom w:val="nil"/>
              <w:right w:val="nil"/>
            </w:tcBorders>
            <w:shd w:val="clear" w:color="auto" w:fill="auto"/>
            <w:noWrap/>
            <w:vAlign w:val="bottom"/>
            <w:hideMark/>
          </w:tcPr>
          <w:p w14:paraId="0C3D665C"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120</w:t>
            </w:r>
          </w:p>
        </w:tc>
        <w:tc>
          <w:tcPr>
            <w:tcW w:w="1360" w:type="dxa"/>
            <w:tcBorders>
              <w:top w:val="nil"/>
              <w:left w:val="nil"/>
              <w:bottom w:val="nil"/>
              <w:right w:val="nil"/>
            </w:tcBorders>
            <w:shd w:val="clear" w:color="auto" w:fill="auto"/>
            <w:noWrap/>
            <w:vAlign w:val="bottom"/>
            <w:hideMark/>
          </w:tcPr>
          <w:p w14:paraId="2A8C8D72"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130</w:t>
            </w:r>
          </w:p>
        </w:tc>
        <w:tc>
          <w:tcPr>
            <w:tcW w:w="1300" w:type="dxa"/>
            <w:tcBorders>
              <w:top w:val="nil"/>
              <w:left w:val="nil"/>
              <w:bottom w:val="nil"/>
              <w:right w:val="nil"/>
            </w:tcBorders>
            <w:shd w:val="clear" w:color="auto" w:fill="auto"/>
            <w:noWrap/>
            <w:vAlign w:val="bottom"/>
            <w:hideMark/>
          </w:tcPr>
          <w:p w14:paraId="6D1B26D4"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140</w:t>
            </w:r>
          </w:p>
        </w:tc>
        <w:tc>
          <w:tcPr>
            <w:tcW w:w="1400" w:type="dxa"/>
            <w:tcBorders>
              <w:top w:val="nil"/>
              <w:left w:val="nil"/>
              <w:bottom w:val="nil"/>
              <w:right w:val="nil"/>
            </w:tcBorders>
            <w:shd w:val="clear" w:color="auto" w:fill="auto"/>
            <w:noWrap/>
            <w:vAlign w:val="bottom"/>
            <w:hideMark/>
          </w:tcPr>
          <w:p w14:paraId="45AD79BE"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150</w:t>
            </w:r>
          </w:p>
        </w:tc>
      </w:tr>
      <w:tr w:rsidR="00F51B82" w:rsidRPr="003C3A28" w14:paraId="7FDE9F72" w14:textId="77777777" w:rsidTr="00ED1C5A">
        <w:trPr>
          <w:trHeight w:val="288"/>
        </w:trPr>
        <w:tc>
          <w:tcPr>
            <w:tcW w:w="1480" w:type="dxa"/>
            <w:tcBorders>
              <w:top w:val="nil"/>
              <w:left w:val="nil"/>
              <w:bottom w:val="nil"/>
              <w:right w:val="nil"/>
            </w:tcBorders>
            <w:shd w:val="clear" w:color="auto" w:fill="auto"/>
            <w:noWrap/>
            <w:vAlign w:val="bottom"/>
            <w:hideMark/>
          </w:tcPr>
          <w:p w14:paraId="2A13B8E4"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NFTVSFWLRV</w:t>
            </w:r>
          </w:p>
        </w:tc>
        <w:tc>
          <w:tcPr>
            <w:tcW w:w="1300" w:type="dxa"/>
            <w:tcBorders>
              <w:top w:val="nil"/>
              <w:left w:val="nil"/>
              <w:bottom w:val="nil"/>
              <w:right w:val="nil"/>
            </w:tcBorders>
            <w:shd w:val="clear" w:color="auto" w:fill="auto"/>
            <w:noWrap/>
            <w:vAlign w:val="bottom"/>
            <w:hideMark/>
          </w:tcPr>
          <w:p w14:paraId="51A8C0A5"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PKVSASHLEQ</w:t>
            </w:r>
          </w:p>
        </w:tc>
        <w:tc>
          <w:tcPr>
            <w:tcW w:w="1360" w:type="dxa"/>
            <w:tcBorders>
              <w:top w:val="nil"/>
              <w:left w:val="nil"/>
              <w:bottom w:val="nil"/>
              <w:right w:val="nil"/>
            </w:tcBorders>
            <w:shd w:val="clear" w:color="auto" w:fill="auto"/>
            <w:noWrap/>
            <w:vAlign w:val="bottom"/>
            <w:hideMark/>
          </w:tcPr>
          <w:p w14:paraId="51F34E29"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YGTNEYSIIS</w:t>
            </w:r>
          </w:p>
        </w:tc>
        <w:tc>
          <w:tcPr>
            <w:tcW w:w="1300" w:type="dxa"/>
            <w:tcBorders>
              <w:top w:val="nil"/>
              <w:left w:val="nil"/>
              <w:bottom w:val="nil"/>
              <w:right w:val="nil"/>
            </w:tcBorders>
            <w:shd w:val="clear" w:color="auto" w:fill="auto"/>
            <w:noWrap/>
            <w:vAlign w:val="bottom"/>
            <w:hideMark/>
          </w:tcPr>
          <w:p w14:paraId="7E0A5B06"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SMKKHSLSIG</w:t>
            </w:r>
          </w:p>
        </w:tc>
        <w:tc>
          <w:tcPr>
            <w:tcW w:w="1400" w:type="dxa"/>
            <w:tcBorders>
              <w:top w:val="nil"/>
              <w:left w:val="nil"/>
              <w:bottom w:val="nil"/>
              <w:right w:val="nil"/>
            </w:tcBorders>
            <w:shd w:val="clear" w:color="auto" w:fill="auto"/>
            <w:noWrap/>
            <w:vAlign w:val="bottom"/>
            <w:hideMark/>
          </w:tcPr>
          <w:p w14:paraId="6E52F71A"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SGWSVSLKGN</w:t>
            </w:r>
          </w:p>
        </w:tc>
      </w:tr>
      <w:tr w:rsidR="00F51B82" w:rsidRPr="003C3A28" w14:paraId="6710B042" w14:textId="77777777" w:rsidTr="00ED1C5A">
        <w:trPr>
          <w:trHeight w:val="288"/>
        </w:trPr>
        <w:tc>
          <w:tcPr>
            <w:tcW w:w="1480" w:type="dxa"/>
            <w:tcBorders>
              <w:top w:val="nil"/>
              <w:left w:val="nil"/>
              <w:bottom w:val="nil"/>
              <w:right w:val="nil"/>
            </w:tcBorders>
            <w:shd w:val="clear" w:color="auto" w:fill="auto"/>
            <w:noWrap/>
            <w:vAlign w:val="bottom"/>
            <w:hideMark/>
          </w:tcPr>
          <w:p w14:paraId="1A97D420"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160</w:t>
            </w:r>
          </w:p>
        </w:tc>
        <w:tc>
          <w:tcPr>
            <w:tcW w:w="1300" w:type="dxa"/>
            <w:tcBorders>
              <w:top w:val="nil"/>
              <w:left w:val="nil"/>
              <w:bottom w:val="nil"/>
              <w:right w:val="nil"/>
            </w:tcBorders>
            <w:shd w:val="clear" w:color="auto" w:fill="auto"/>
            <w:noWrap/>
            <w:vAlign w:val="bottom"/>
            <w:hideMark/>
          </w:tcPr>
          <w:p w14:paraId="4DB17EE7"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170</w:t>
            </w:r>
          </w:p>
        </w:tc>
        <w:tc>
          <w:tcPr>
            <w:tcW w:w="1360" w:type="dxa"/>
            <w:tcBorders>
              <w:top w:val="nil"/>
              <w:left w:val="nil"/>
              <w:bottom w:val="nil"/>
              <w:right w:val="nil"/>
            </w:tcBorders>
            <w:shd w:val="clear" w:color="auto" w:fill="auto"/>
            <w:noWrap/>
            <w:vAlign w:val="bottom"/>
            <w:hideMark/>
          </w:tcPr>
          <w:p w14:paraId="2D5E555C"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180</w:t>
            </w:r>
          </w:p>
        </w:tc>
        <w:tc>
          <w:tcPr>
            <w:tcW w:w="1300" w:type="dxa"/>
            <w:tcBorders>
              <w:top w:val="nil"/>
              <w:left w:val="nil"/>
              <w:bottom w:val="nil"/>
              <w:right w:val="nil"/>
            </w:tcBorders>
            <w:shd w:val="clear" w:color="auto" w:fill="auto"/>
            <w:noWrap/>
            <w:vAlign w:val="bottom"/>
            <w:hideMark/>
          </w:tcPr>
          <w:p w14:paraId="16FD846A"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190</w:t>
            </w:r>
          </w:p>
        </w:tc>
        <w:tc>
          <w:tcPr>
            <w:tcW w:w="1400" w:type="dxa"/>
            <w:tcBorders>
              <w:top w:val="nil"/>
              <w:left w:val="nil"/>
              <w:bottom w:val="nil"/>
              <w:right w:val="nil"/>
            </w:tcBorders>
            <w:shd w:val="clear" w:color="auto" w:fill="auto"/>
            <w:noWrap/>
            <w:vAlign w:val="bottom"/>
            <w:hideMark/>
          </w:tcPr>
          <w:p w14:paraId="16CD8FC2"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200</w:t>
            </w:r>
          </w:p>
        </w:tc>
      </w:tr>
      <w:tr w:rsidR="00F51B82" w:rsidRPr="003C3A28" w14:paraId="1418464F" w14:textId="77777777" w:rsidTr="00ED1C5A">
        <w:trPr>
          <w:trHeight w:val="288"/>
        </w:trPr>
        <w:tc>
          <w:tcPr>
            <w:tcW w:w="1480" w:type="dxa"/>
            <w:tcBorders>
              <w:top w:val="nil"/>
              <w:left w:val="nil"/>
              <w:bottom w:val="nil"/>
              <w:right w:val="nil"/>
            </w:tcBorders>
            <w:shd w:val="clear" w:color="auto" w:fill="auto"/>
            <w:noWrap/>
            <w:vAlign w:val="bottom"/>
            <w:hideMark/>
          </w:tcPr>
          <w:p w14:paraId="0646C951"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NLIWTLKDSA</w:t>
            </w:r>
          </w:p>
        </w:tc>
        <w:tc>
          <w:tcPr>
            <w:tcW w:w="1300" w:type="dxa"/>
            <w:tcBorders>
              <w:top w:val="nil"/>
              <w:left w:val="nil"/>
              <w:bottom w:val="nil"/>
              <w:right w:val="nil"/>
            </w:tcBorders>
            <w:shd w:val="clear" w:color="auto" w:fill="auto"/>
            <w:noWrap/>
            <w:vAlign w:val="bottom"/>
            <w:hideMark/>
          </w:tcPr>
          <w:p w14:paraId="64A5ED22"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GEVRQITFRD</w:t>
            </w:r>
          </w:p>
        </w:tc>
        <w:tc>
          <w:tcPr>
            <w:tcW w:w="1360" w:type="dxa"/>
            <w:tcBorders>
              <w:top w:val="nil"/>
              <w:left w:val="nil"/>
              <w:bottom w:val="nil"/>
              <w:right w:val="nil"/>
            </w:tcBorders>
            <w:shd w:val="clear" w:color="auto" w:fill="auto"/>
            <w:noWrap/>
            <w:vAlign w:val="bottom"/>
            <w:hideMark/>
          </w:tcPr>
          <w:p w14:paraId="4C8720D8"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LPDKFNAYLA</w:t>
            </w:r>
          </w:p>
        </w:tc>
        <w:tc>
          <w:tcPr>
            <w:tcW w:w="1300" w:type="dxa"/>
            <w:tcBorders>
              <w:top w:val="nil"/>
              <w:left w:val="nil"/>
              <w:bottom w:val="nil"/>
              <w:right w:val="nil"/>
            </w:tcBorders>
            <w:shd w:val="clear" w:color="auto" w:fill="auto"/>
            <w:noWrap/>
            <w:vAlign w:val="bottom"/>
            <w:hideMark/>
          </w:tcPr>
          <w:p w14:paraId="7703E318"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NKWVFITITN</w:t>
            </w:r>
          </w:p>
        </w:tc>
        <w:tc>
          <w:tcPr>
            <w:tcW w:w="1400" w:type="dxa"/>
            <w:tcBorders>
              <w:top w:val="nil"/>
              <w:left w:val="nil"/>
              <w:bottom w:val="nil"/>
              <w:right w:val="nil"/>
            </w:tcBorders>
            <w:shd w:val="clear" w:color="auto" w:fill="auto"/>
            <w:noWrap/>
            <w:vAlign w:val="bottom"/>
            <w:hideMark/>
          </w:tcPr>
          <w:p w14:paraId="6B2C0DBF"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DRLSSANLYI</w:t>
            </w:r>
          </w:p>
        </w:tc>
      </w:tr>
      <w:tr w:rsidR="00F51B82" w:rsidRPr="003C3A28" w14:paraId="6DE90764" w14:textId="77777777" w:rsidTr="00ED1C5A">
        <w:trPr>
          <w:trHeight w:val="288"/>
        </w:trPr>
        <w:tc>
          <w:tcPr>
            <w:tcW w:w="1480" w:type="dxa"/>
            <w:tcBorders>
              <w:top w:val="nil"/>
              <w:left w:val="nil"/>
              <w:bottom w:val="nil"/>
              <w:right w:val="nil"/>
            </w:tcBorders>
            <w:shd w:val="clear" w:color="auto" w:fill="auto"/>
            <w:noWrap/>
            <w:vAlign w:val="bottom"/>
            <w:hideMark/>
          </w:tcPr>
          <w:p w14:paraId="024E0A29"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210</w:t>
            </w:r>
          </w:p>
        </w:tc>
        <w:tc>
          <w:tcPr>
            <w:tcW w:w="1300" w:type="dxa"/>
            <w:tcBorders>
              <w:top w:val="nil"/>
              <w:left w:val="nil"/>
              <w:bottom w:val="nil"/>
              <w:right w:val="nil"/>
            </w:tcBorders>
            <w:shd w:val="clear" w:color="auto" w:fill="auto"/>
            <w:noWrap/>
            <w:vAlign w:val="bottom"/>
            <w:hideMark/>
          </w:tcPr>
          <w:p w14:paraId="06E888FC"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220</w:t>
            </w:r>
          </w:p>
        </w:tc>
        <w:tc>
          <w:tcPr>
            <w:tcW w:w="1360" w:type="dxa"/>
            <w:tcBorders>
              <w:top w:val="nil"/>
              <w:left w:val="nil"/>
              <w:bottom w:val="nil"/>
              <w:right w:val="nil"/>
            </w:tcBorders>
            <w:shd w:val="clear" w:color="auto" w:fill="auto"/>
            <w:noWrap/>
            <w:vAlign w:val="bottom"/>
            <w:hideMark/>
          </w:tcPr>
          <w:p w14:paraId="21DBE6F8"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230</w:t>
            </w:r>
          </w:p>
        </w:tc>
        <w:tc>
          <w:tcPr>
            <w:tcW w:w="1300" w:type="dxa"/>
            <w:tcBorders>
              <w:top w:val="nil"/>
              <w:left w:val="nil"/>
              <w:bottom w:val="nil"/>
              <w:right w:val="nil"/>
            </w:tcBorders>
            <w:shd w:val="clear" w:color="auto" w:fill="auto"/>
            <w:noWrap/>
            <w:vAlign w:val="bottom"/>
            <w:hideMark/>
          </w:tcPr>
          <w:p w14:paraId="0C388424"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240</w:t>
            </w:r>
          </w:p>
        </w:tc>
        <w:tc>
          <w:tcPr>
            <w:tcW w:w="1400" w:type="dxa"/>
            <w:tcBorders>
              <w:top w:val="nil"/>
              <w:left w:val="nil"/>
              <w:bottom w:val="nil"/>
              <w:right w:val="nil"/>
            </w:tcBorders>
            <w:shd w:val="clear" w:color="auto" w:fill="auto"/>
            <w:noWrap/>
            <w:vAlign w:val="bottom"/>
            <w:hideMark/>
          </w:tcPr>
          <w:p w14:paraId="6F320B51"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250</w:t>
            </w:r>
          </w:p>
        </w:tc>
      </w:tr>
      <w:tr w:rsidR="00F51B82" w:rsidRPr="003C3A28" w14:paraId="043F3A85" w14:textId="77777777" w:rsidTr="00ED1C5A">
        <w:trPr>
          <w:trHeight w:val="288"/>
        </w:trPr>
        <w:tc>
          <w:tcPr>
            <w:tcW w:w="1480" w:type="dxa"/>
            <w:tcBorders>
              <w:top w:val="nil"/>
              <w:left w:val="nil"/>
              <w:bottom w:val="nil"/>
              <w:right w:val="nil"/>
            </w:tcBorders>
            <w:shd w:val="clear" w:color="auto" w:fill="auto"/>
            <w:noWrap/>
            <w:vAlign w:val="bottom"/>
            <w:hideMark/>
          </w:tcPr>
          <w:p w14:paraId="1FCD6B36"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NGVLMGSAEI</w:t>
            </w:r>
          </w:p>
        </w:tc>
        <w:tc>
          <w:tcPr>
            <w:tcW w:w="1300" w:type="dxa"/>
            <w:tcBorders>
              <w:top w:val="nil"/>
              <w:left w:val="nil"/>
              <w:bottom w:val="nil"/>
              <w:right w:val="nil"/>
            </w:tcBorders>
            <w:shd w:val="clear" w:color="auto" w:fill="auto"/>
            <w:noWrap/>
            <w:vAlign w:val="bottom"/>
            <w:hideMark/>
          </w:tcPr>
          <w:p w14:paraId="2696AF0A"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TGLGAIREDN</w:t>
            </w:r>
          </w:p>
        </w:tc>
        <w:tc>
          <w:tcPr>
            <w:tcW w:w="1360" w:type="dxa"/>
            <w:tcBorders>
              <w:top w:val="nil"/>
              <w:left w:val="nil"/>
              <w:bottom w:val="nil"/>
              <w:right w:val="nil"/>
            </w:tcBorders>
            <w:shd w:val="clear" w:color="auto" w:fill="auto"/>
            <w:noWrap/>
            <w:vAlign w:val="bottom"/>
            <w:hideMark/>
          </w:tcPr>
          <w:p w14:paraId="7DC5E3DA"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NITLKLDRCN</w:t>
            </w:r>
          </w:p>
        </w:tc>
        <w:tc>
          <w:tcPr>
            <w:tcW w:w="1300" w:type="dxa"/>
            <w:tcBorders>
              <w:top w:val="nil"/>
              <w:left w:val="nil"/>
              <w:bottom w:val="nil"/>
              <w:right w:val="nil"/>
            </w:tcBorders>
            <w:shd w:val="clear" w:color="auto" w:fill="auto"/>
            <w:noWrap/>
            <w:vAlign w:val="bottom"/>
            <w:hideMark/>
          </w:tcPr>
          <w:p w14:paraId="2BC31E81"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NNNQYVSIDK</w:t>
            </w:r>
          </w:p>
        </w:tc>
        <w:tc>
          <w:tcPr>
            <w:tcW w:w="1400" w:type="dxa"/>
            <w:tcBorders>
              <w:top w:val="nil"/>
              <w:left w:val="nil"/>
              <w:bottom w:val="nil"/>
              <w:right w:val="nil"/>
            </w:tcBorders>
            <w:shd w:val="clear" w:color="auto" w:fill="auto"/>
            <w:noWrap/>
            <w:vAlign w:val="bottom"/>
            <w:hideMark/>
          </w:tcPr>
          <w:p w14:paraId="7775FB86"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FRIFCKALNP</w:t>
            </w:r>
          </w:p>
        </w:tc>
      </w:tr>
      <w:tr w:rsidR="00F51B82" w:rsidRPr="003C3A28" w14:paraId="513CFBE5" w14:textId="77777777" w:rsidTr="00ED1C5A">
        <w:trPr>
          <w:trHeight w:val="288"/>
        </w:trPr>
        <w:tc>
          <w:tcPr>
            <w:tcW w:w="1480" w:type="dxa"/>
            <w:tcBorders>
              <w:top w:val="nil"/>
              <w:left w:val="nil"/>
              <w:bottom w:val="nil"/>
              <w:right w:val="nil"/>
            </w:tcBorders>
            <w:shd w:val="clear" w:color="auto" w:fill="auto"/>
            <w:noWrap/>
            <w:vAlign w:val="bottom"/>
            <w:hideMark/>
          </w:tcPr>
          <w:p w14:paraId="08B4B718"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260</w:t>
            </w:r>
          </w:p>
        </w:tc>
        <w:tc>
          <w:tcPr>
            <w:tcW w:w="1300" w:type="dxa"/>
            <w:tcBorders>
              <w:top w:val="nil"/>
              <w:left w:val="nil"/>
              <w:bottom w:val="nil"/>
              <w:right w:val="nil"/>
            </w:tcBorders>
            <w:shd w:val="clear" w:color="auto" w:fill="auto"/>
            <w:noWrap/>
            <w:vAlign w:val="bottom"/>
            <w:hideMark/>
          </w:tcPr>
          <w:p w14:paraId="17E0BEBB"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270</w:t>
            </w:r>
          </w:p>
        </w:tc>
        <w:tc>
          <w:tcPr>
            <w:tcW w:w="1360" w:type="dxa"/>
            <w:tcBorders>
              <w:top w:val="nil"/>
              <w:left w:val="nil"/>
              <w:bottom w:val="nil"/>
              <w:right w:val="nil"/>
            </w:tcBorders>
            <w:shd w:val="clear" w:color="auto" w:fill="auto"/>
            <w:noWrap/>
            <w:vAlign w:val="bottom"/>
            <w:hideMark/>
          </w:tcPr>
          <w:p w14:paraId="2401C974"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280</w:t>
            </w:r>
          </w:p>
        </w:tc>
        <w:tc>
          <w:tcPr>
            <w:tcW w:w="1300" w:type="dxa"/>
            <w:tcBorders>
              <w:top w:val="nil"/>
              <w:left w:val="nil"/>
              <w:bottom w:val="nil"/>
              <w:right w:val="nil"/>
            </w:tcBorders>
            <w:shd w:val="clear" w:color="auto" w:fill="auto"/>
            <w:noWrap/>
            <w:vAlign w:val="bottom"/>
            <w:hideMark/>
          </w:tcPr>
          <w:p w14:paraId="739A1F7C"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290</w:t>
            </w:r>
          </w:p>
        </w:tc>
        <w:tc>
          <w:tcPr>
            <w:tcW w:w="1400" w:type="dxa"/>
            <w:tcBorders>
              <w:top w:val="nil"/>
              <w:left w:val="nil"/>
              <w:bottom w:val="nil"/>
              <w:right w:val="nil"/>
            </w:tcBorders>
            <w:shd w:val="clear" w:color="auto" w:fill="auto"/>
            <w:noWrap/>
            <w:vAlign w:val="bottom"/>
            <w:hideMark/>
          </w:tcPr>
          <w:p w14:paraId="7AB6C8A9"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300</w:t>
            </w:r>
          </w:p>
        </w:tc>
      </w:tr>
      <w:tr w:rsidR="00F51B82" w:rsidRPr="003C3A28" w14:paraId="7E6A2DB5" w14:textId="77777777" w:rsidTr="00ED1C5A">
        <w:trPr>
          <w:trHeight w:val="288"/>
        </w:trPr>
        <w:tc>
          <w:tcPr>
            <w:tcW w:w="1480" w:type="dxa"/>
            <w:tcBorders>
              <w:top w:val="nil"/>
              <w:left w:val="nil"/>
              <w:bottom w:val="nil"/>
              <w:right w:val="nil"/>
            </w:tcBorders>
            <w:shd w:val="clear" w:color="auto" w:fill="auto"/>
            <w:noWrap/>
            <w:vAlign w:val="bottom"/>
            <w:hideMark/>
          </w:tcPr>
          <w:p w14:paraId="2B986DD0"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KEIEKLYTSY</w:t>
            </w:r>
          </w:p>
        </w:tc>
        <w:tc>
          <w:tcPr>
            <w:tcW w:w="1300" w:type="dxa"/>
            <w:tcBorders>
              <w:top w:val="nil"/>
              <w:left w:val="nil"/>
              <w:bottom w:val="nil"/>
              <w:right w:val="nil"/>
            </w:tcBorders>
            <w:shd w:val="clear" w:color="auto" w:fill="auto"/>
            <w:noWrap/>
            <w:vAlign w:val="bottom"/>
            <w:hideMark/>
          </w:tcPr>
          <w:p w14:paraId="11B99470"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LSITFLRDFW</w:t>
            </w:r>
          </w:p>
        </w:tc>
        <w:tc>
          <w:tcPr>
            <w:tcW w:w="1360" w:type="dxa"/>
            <w:tcBorders>
              <w:top w:val="nil"/>
              <w:left w:val="nil"/>
              <w:bottom w:val="nil"/>
              <w:right w:val="nil"/>
            </w:tcBorders>
            <w:shd w:val="clear" w:color="auto" w:fill="auto"/>
            <w:noWrap/>
            <w:vAlign w:val="bottom"/>
            <w:hideMark/>
          </w:tcPr>
          <w:p w14:paraId="1780584B"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GNPLRYDTEY</w:t>
            </w:r>
          </w:p>
        </w:tc>
        <w:tc>
          <w:tcPr>
            <w:tcW w:w="1300" w:type="dxa"/>
            <w:tcBorders>
              <w:top w:val="nil"/>
              <w:left w:val="nil"/>
              <w:bottom w:val="nil"/>
              <w:right w:val="nil"/>
            </w:tcBorders>
            <w:shd w:val="clear" w:color="auto" w:fill="auto"/>
            <w:noWrap/>
            <w:vAlign w:val="bottom"/>
            <w:hideMark/>
          </w:tcPr>
          <w:p w14:paraId="31C7F34A"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YLIPVASSSK</w:t>
            </w:r>
          </w:p>
        </w:tc>
        <w:tc>
          <w:tcPr>
            <w:tcW w:w="1400" w:type="dxa"/>
            <w:tcBorders>
              <w:top w:val="nil"/>
              <w:left w:val="nil"/>
              <w:bottom w:val="nil"/>
              <w:right w:val="nil"/>
            </w:tcBorders>
            <w:shd w:val="clear" w:color="auto" w:fill="auto"/>
            <w:noWrap/>
            <w:vAlign w:val="bottom"/>
            <w:hideMark/>
          </w:tcPr>
          <w:p w14:paraId="5ECD20A4"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DVQLKNITDY</w:t>
            </w:r>
          </w:p>
        </w:tc>
      </w:tr>
      <w:tr w:rsidR="00F51B82" w:rsidRPr="003C3A28" w14:paraId="2A3CA1A4" w14:textId="77777777" w:rsidTr="00ED1C5A">
        <w:trPr>
          <w:trHeight w:val="288"/>
        </w:trPr>
        <w:tc>
          <w:tcPr>
            <w:tcW w:w="1480" w:type="dxa"/>
            <w:tcBorders>
              <w:top w:val="nil"/>
              <w:left w:val="nil"/>
              <w:bottom w:val="nil"/>
              <w:right w:val="nil"/>
            </w:tcBorders>
            <w:shd w:val="clear" w:color="auto" w:fill="auto"/>
            <w:noWrap/>
            <w:vAlign w:val="bottom"/>
            <w:hideMark/>
          </w:tcPr>
          <w:p w14:paraId="4A687BCE"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310</w:t>
            </w:r>
          </w:p>
        </w:tc>
        <w:tc>
          <w:tcPr>
            <w:tcW w:w="1300" w:type="dxa"/>
            <w:tcBorders>
              <w:top w:val="nil"/>
              <w:left w:val="nil"/>
              <w:bottom w:val="nil"/>
              <w:right w:val="nil"/>
            </w:tcBorders>
            <w:shd w:val="clear" w:color="auto" w:fill="auto"/>
            <w:noWrap/>
            <w:vAlign w:val="bottom"/>
            <w:hideMark/>
          </w:tcPr>
          <w:p w14:paraId="25625BD7"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320</w:t>
            </w:r>
          </w:p>
        </w:tc>
        <w:tc>
          <w:tcPr>
            <w:tcW w:w="1360" w:type="dxa"/>
            <w:tcBorders>
              <w:top w:val="nil"/>
              <w:left w:val="nil"/>
              <w:bottom w:val="nil"/>
              <w:right w:val="nil"/>
            </w:tcBorders>
            <w:shd w:val="clear" w:color="auto" w:fill="auto"/>
            <w:noWrap/>
            <w:vAlign w:val="bottom"/>
            <w:hideMark/>
          </w:tcPr>
          <w:p w14:paraId="4969FDF4"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330</w:t>
            </w:r>
          </w:p>
        </w:tc>
        <w:tc>
          <w:tcPr>
            <w:tcW w:w="1300" w:type="dxa"/>
            <w:tcBorders>
              <w:top w:val="nil"/>
              <w:left w:val="nil"/>
              <w:bottom w:val="nil"/>
              <w:right w:val="nil"/>
            </w:tcBorders>
            <w:shd w:val="clear" w:color="auto" w:fill="auto"/>
            <w:noWrap/>
            <w:vAlign w:val="bottom"/>
            <w:hideMark/>
          </w:tcPr>
          <w:p w14:paraId="024051FC"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340</w:t>
            </w:r>
          </w:p>
        </w:tc>
        <w:tc>
          <w:tcPr>
            <w:tcW w:w="1400" w:type="dxa"/>
            <w:tcBorders>
              <w:top w:val="nil"/>
              <w:left w:val="nil"/>
              <w:bottom w:val="nil"/>
              <w:right w:val="nil"/>
            </w:tcBorders>
            <w:shd w:val="clear" w:color="auto" w:fill="auto"/>
            <w:noWrap/>
            <w:vAlign w:val="bottom"/>
            <w:hideMark/>
          </w:tcPr>
          <w:p w14:paraId="7895E9F0"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350</w:t>
            </w:r>
          </w:p>
        </w:tc>
      </w:tr>
      <w:tr w:rsidR="00F51B82" w:rsidRPr="003C3A28" w14:paraId="7BAAF581" w14:textId="77777777" w:rsidTr="00ED1C5A">
        <w:trPr>
          <w:trHeight w:val="288"/>
        </w:trPr>
        <w:tc>
          <w:tcPr>
            <w:tcW w:w="1480" w:type="dxa"/>
            <w:tcBorders>
              <w:top w:val="nil"/>
              <w:left w:val="nil"/>
              <w:bottom w:val="nil"/>
              <w:right w:val="nil"/>
            </w:tcBorders>
            <w:shd w:val="clear" w:color="auto" w:fill="auto"/>
            <w:noWrap/>
            <w:vAlign w:val="bottom"/>
            <w:hideMark/>
          </w:tcPr>
          <w:p w14:paraId="7311C7F3"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MYLTNAPSYT</w:t>
            </w:r>
          </w:p>
        </w:tc>
        <w:tc>
          <w:tcPr>
            <w:tcW w:w="1300" w:type="dxa"/>
            <w:tcBorders>
              <w:top w:val="nil"/>
              <w:left w:val="nil"/>
              <w:bottom w:val="nil"/>
              <w:right w:val="nil"/>
            </w:tcBorders>
            <w:shd w:val="clear" w:color="auto" w:fill="auto"/>
            <w:noWrap/>
            <w:vAlign w:val="bottom"/>
            <w:hideMark/>
          </w:tcPr>
          <w:p w14:paraId="0C309809"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NGKLNIYYRR</w:t>
            </w:r>
          </w:p>
        </w:tc>
        <w:tc>
          <w:tcPr>
            <w:tcW w:w="1360" w:type="dxa"/>
            <w:tcBorders>
              <w:top w:val="nil"/>
              <w:left w:val="nil"/>
              <w:bottom w:val="nil"/>
              <w:right w:val="nil"/>
            </w:tcBorders>
            <w:shd w:val="clear" w:color="auto" w:fill="auto"/>
            <w:noWrap/>
            <w:vAlign w:val="bottom"/>
            <w:hideMark/>
          </w:tcPr>
          <w:p w14:paraId="3F455455"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LYNGLKFIIK</w:t>
            </w:r>
          </w:p>
        </w:tc>
        <w:tc>
          <w:tcPr>
            <w:tcW w:w="1300" w:type="dxa"/>
            <w:tcBorders>
              <w:top w:val="nil"/>
              <w:left w:val="nil"/>
              <w:bottom w:val="nil"/>
              <w:right w:val="nil"/>
            </w:tcBorders>
            <w:shd w:val="clear" w:color="auto" w:fill="auto"/>
            <w:noWrap/>
            <w:vAlign w:val="bottom"/>
            <w:hideMark/>
          </w:tcPr>
          <w:p w14:paraId="61C10A28"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RYTPNNEIDS</w:t>
            </w:r>
          </w:p>
        </w:tc>
        <w:tc>
          <w:tcPr>
            <w:tcW w:w="1400" w:type="dxa"/>
            <w:tcBorders>
              <w:top w:val="nil"/>
              <w:left w:val="nil"/>
              <w:bottom w:val="nil"/>
              <w:right w:val="nil"/>
            </w:tcBorders>
            <w:shd w:val="clear" w:color="auto" w:fill="auto"/>
            <w:noWrap/>
            <w:vAlign w:val="bottom"/>
            <w:hideMark/>
          </w:tcPr>
          <w:p w14:paraId="45AF9319"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FVKSGDFIKL</w:t>
            </w:r>
          </w:p>
        </w:tc>
      </w:tr>
      <w:tr w:rsidR="00F51B82" w:rsidRPr="003C3A28" w14:paraId="676E4831" w14:textId="77777777" w:rsidTr="00ED1C5A">
        <w:trPr>
          <w:trHeight w:val="288"/>
        </w:trPr>
        <w:tc>
          <w:tcPr>
            <w:tcW w:w="1480" w:type="dxa"/>
            <w:tcBorders>
              <w:top w:val="nil"/>
              <w:left w:val="nil"/>
              <w:bottom w:val="nil"/>
              <w:right w:val="nil"/>
            </w:tcBorders>
            <w:shd w:val="clear" w:color="auto" w:fill="auto"/>
            <w:noWrap/>
            <w:vAlign w:val="bottom"/>
            <w:hideMark/>
          </w:tcPr>
          <w:p w14:paraId="68994461"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360</w:t>
            </w:r>
          </w:p>
        </w:tc>
        <w:tc>
          <w:tcPr>
            <w:tcW w:w="1300" w:type="dxa"/>
            <w:tcBorders>
              <w:top w:val="nil"/>
              <w:left w:val="nil"/>
              <w:bottom w:val="nil"/>
              <w:right w:val="nil"/>
            </w:tcBorders>
            <w:shd w:val="clear" w:color="auto" w:fill="auto"/>
            <w:noWrap/>
            <w:vAlign w:val="bottom"/>
            <w:hideMark/>
          </w:tcPr>
          <w:p w14:paraId="5AE13A71"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370</w:t>
            </w:r>
          </w:p>
        </w:tc>
        <w:tc>
          <w:tcPr>
            <w:tcW w:w="1360" w:type="dxa"/>
            <w:tcBorders>
              <w:top w:val="nil"/>
              <w:left w:val="nil"/>
              <w:bottom w:val="nil"/>
              <w:right w:val="nil"/>
            </w:tcBorders>
            <w:shd w:val="clear" w:color="auto" w:fill="auto"/>
            <w:noWrap/>
            <w:vAlign w:val="bottom"/>
            <w:hideMark/>
          </w:tcPr>
          <w:p w14:paraId="0D8BEEE6"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380</w:t>
            </w:r>
          </w:p>
        </w:tc>
        <w:tc>
          <w:tcPr>
            <w:tcW w:w="1300" w:type="dxa"/>
            <w:tcBorders>
              <w:top w:val="nil"/>
              <w:left w:val="nil"/>
              <w:bottom w:val="nil"/>
              <w:right w:val="nil"/>
            </w:tcBorders>
            <w:shd w:val="clear" w:color="auto" w:fill="auto"/>
            <w:noWrap/>
            <w:vAlign w:val="bottom"/>
            <w:hideMark/>
          </w:tcPr>
          <w:p w14:paraId="4C58ABF8"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390</w:t>
            </w:r>
          </w:p>
        </w:tc>
        <w:tc>
          <w:tcPr>
            <w:tcW w:w="1400" w:type="dxa"/>
            <w:tcBorders>
              <w:top w:val="nil"/>
              <w:left w:val="nil"/>
              <w:bottom w:val="nil"/>
              <w:right w:val="nil"/>
            </w:tcBorders>
            <w:shd w:val="clear" w:color="auto" w:fill="auto"/>
            <w:noWrap/>
            <w:vAlign w:val="bottom"/>
            <w:hideMark/>
          </w:tcPr>
          <w:p w14:paraId="00CA2EB3"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400</w:t>
            </w:r>
          </w:p>
        </w:tc>
      </w:tr>
      <w:tr w:rsidR="00F51B82" w:rsidRPr="003C3A28" w14:paraId="088A9066" w14:textId="77777777" w:rsidTr="00ED1C5A">
        <w:trPr>
          <w:trHeight w:val="288"/>
        </w:trPr>
        <w:tc>
          <w:tcPr>
            <w:tcW w:w="1480" w:type="dxa"/>
            <w:tcBorders>
              <w:top w:val="nil"/>
              <w:left w:val="nil"/>
              <w:bottom w:val="nil"/>
              <w:right w:val="nil"/>
            </w:tcBorders>
            <w:shd w:val="clear" w:color="auto" w:fill="auto"/>
            <w:noWrap/>
            <w:vAlign w:val="bottom"/>
            <w:hideMark/>
          </w:tcPr>
          <w:p w14:paraId="0CD45E5D"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YVSYNNNEHI</w:t>
            </w:r>
          </w:p>
        </w:tc>
        <w:tc>
          <w:tcPr>
            <w:tcW w:w="1300" w:type="dxa"/>
            <w:tcBorders>
              <w:top w:val="nil"/>
              <w:left w:val="nil"/>
              <w:bottom w:val="nil"/>
              <w:right w:val="nil"/>
            </w:tcBorders>
            <w:shd w:val="clear" w:color="auto" w:fill="auto"/>
            <w:noWrap/>
            <w:vAlign w:val="bottom"/>
            <w:hideMark/>
          </w:tcPr>
          <w:p w14:paraId="4A34DD91"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VGYPKDGNAF</w:t>
            </w:r>
          </w:p>
        </w:tc>
        <w:tc>
          <w:tcPr>
            <w:tcW w:w="1360" w:type="dxa"/>
            <w:tcBorders>
              <w:top w:val="nil"/>
              <w:left w:val="nil"/>
              <w:bottom w:val="nil"/>
              <w:right w:val="nil"/>
            </w:tcBorders>
            <w:shd w:val="clear" w:color="auto" w:fill="auto"/>
            <w:noWrap/>
            <w:vAlign w:val="bottom"/>
            <w:hideMark/>
          </w:tcPr>
          <w:p w14:paraId="6924DDF6"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NNLDRILRVG</w:t>
            </w:r>
          </w:p>
        </w:tc>
        <w:tc>
          <w:tcPr>
            <w:tcW w:w="1300" w:type="dxa"/>
            <w:tcBorders>
              <w:top w:val="nil"/>
              <w:left w:val="nil"/>
              <w:bottom w:val="nil"/>
              <w:right w:val="nil"/>
            </w:tcBorders>
            <w:shd w:val="clear" w:color="auto" w:fill="auto"/>
            <w:noWrap/>
            <w:vAlign w:val="bottom"/>
            <w:hideMark/>
          </w:tcPr>
          <w:p w14:paraId="466421D9"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YNAPGIPLYK</w:t>
            </w:r>
          </w:p>
        </w:tc>
        <w:tc>
          <w:tcPr>
            <w:tcW w:w="1400" w:type="dxa"/>
            <w:tcBorders>
              <w:top w:val="nil"/>
              <w:left w:val="nil"/>
              <w:bottom w:val="nil"/>
              <w:right w:val="nil"/>
            </w:tcBorders>
            <w:shd w:val="clear" w:color="auto" w:fill="auto"/>
            <w:noWrap/>
            <w:vAlign w:val="bottom"/>
            <w:hideMark/>
          </w:tcPr>
          <w:p w14:paraId="0A7368DD"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KMEAVKLRDL</w:t>
            </w:r>
          </w:p>
        </w:tc>
      </w:tr>
      <w:tr w:rsidR="00F51B82" w:rsidRPr="003C3A28" w14:paraId="4B77A8FC" w14:textId="77777777" w:rsidTr="00ED1C5A">
        <w:trPr>
          <w:trHeight w:val="288"/>
        </w:trPr>
        <w:tc>
          <w:tcPr>
            <w:tcW w:w="1480" w:type="dxa"/>
            <w:tcBorders>
              <w:top w:val="nil"/>
              <w:left w:val="nil"/>
              <w:bottom w:val="nil"/>
              <w:right w:val="nil"/>
            </w:tcBorders>
            <w:shd w:val="clear" w:color="auto" w:fill="auto"/>
            <w:noWrap/>
            <w:vAlign w:val="bottom"/>
            <w:hideMark/>
          </w:tcPr>
          <w:p w14:paraId="46D24FAD"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410</w:t>
            </w:r>
          </w:p>
        </w:tc>
        <w:tc>
          <w:tcPr>
            <w:tcW w:w="1300" w:type="dxa"/>
            <w:tcBorders>
              <w:top w:val="nil"/>
              <w:left w:val="nil"/>
              <w:bottom w:val="nil"/>
              <w:right w:val="nil"/>
            </w:tcBorders>
            <w:shd w:val="clear" w:color="auto" w:fill="auto"/>
            <w:noWrap/>
            <w:vAlign w:val="bottom"/>
            <w:hideMark/>
          </w:tcPr>
          <w:p w14:paraId="0D4789A6"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420</w:t>
            </w:r>
          </w:p>
        </w:tc>
        <w:tc>
          <w:tcPr>
            <w:tcW w:w="1360" w:type="dxa"/>
            <w:tcBorders>
              <w:top w:val="nil"/>
              <w:left w:val="nil"/>
              <w:bottom w:val="nil"/>
              <w:right w:val="nil"/>
            </w:tcBorders>
            <w:shd w:val="clear" w:color="auto" w:fill="auto"/>
            <w:noWrap/>
            <w:vAlign w:val="bottom"/>
            <w:hideMark/>
          </w:tcPr>
          <w:p w14:paraId="0C786B11"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430</w:t>
            </w:r>
          </w:p>
        </w:tc>
        <w:tc>
          <w:tcPr>
            <w:tcW w:w="1300" w:type="dxa"/>
            <w:tcBorders>
              <w:top w:val="nil"/>
              <w:left w:val="nil"/>
              <w:bottom w:val="nil"/>
              <w:right w:val="nil"/>
            </w:tcBorders>
            <w:shd w:val="clear" w:color="auto" w:fill="auto"/>
            <w:noWrap/>
            <w:vAlign w:val="bottom"/>
            <w:hideMark/>
          </w:tcPr>
          <w:p w14:paraId="02B022C7"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440</w:t>
            </w:r>
          </w:p>
        </w:tc>
        <w:tc>
          <w:tcPr>
            <w:tcW w:w="1400" w:type="dxa"/>
            <w:tcBorders>
              <w:top w:val="nil"/>
              <w:left w:val="nil"/>
              <w:bottom w:val="nil"/>
              <w:right w:val="nil"/>
            </w:tcBorders>
            <w:shd w:val="clear" w:color="auto" w:fill="auto"/>
            <w:noWrap/>
            <w:vAlign w:val="bottom"/>
            <w:hideMark/>
          </w:tcPr>
          <w:p w14:paraId="3A32D73A"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450</w:t>
            </w:r>
          </w:p>
        </w:tc>
      </w:tr>
      <w:tr w:rsidR="00F51B82" w:rsidRPr="003C3A28" w14:paraId="28518EC3" w14:textId="77777777" w:rsidTr="00ED1C5A">
        <w:trPr>
          <w:trHeight w:val="288"/>
        </w:trPr>
        <w:tc>
          <w:tcPr>
            <w:tcW w:w="1480" w:type="dxa"/>
            <w:tcBorders>
              <w:top w:val="nil"/>
              <w:left w:val="nil"/>
              <w:bottom w:val="nil"/>
              <w:right w:val="nil"/>
            </w:tcBorders>
            <w:shd w:val="clear" w:color="auto" w:fill="auto"/>
            <w:noWrap/>
            <w:vAlign w:val="bottom"/>
            <w:hideMark/>
          </w:tcPr>
          <w:p w14:paraId="489A9F04"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KTYSVQLKLY</w:t>
            </w:r>
          </w:p>
        </w:tc>
        <w:tc>
          <w:tcPr>
            <w:tcW w:w="1300" w:type="dxa"/>
            <w:tcBorders>
              <w:top w:val="nil"/>
              <w:left w:val="nil"/>
              <w:bottom w:val="nil"/>
              <w:right w:val="nil"/>
            </w:tcBorders>
            <w:shd w:val="clear" w:color="auto" w:fill="auto"/>
            <w:noWrap/>
            <w:vAlign w:val="bottom"/>
            <w:hideMark/>
          </w:tcPr>
          <w:p w14:paraId="6ED343A0"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DDKNASLGLV</w:t>
            </w:r>
          </w:p>
        </w:tc>
        <w:tc>
          <w:tcPr>
            <w:tcW w:w="1360" w:type="dxa"/>
            <w:tcBorders>
              <w:top w:val="nil"/>
              <w:left w:val="nil"/>
              <w:bottom w:val="nil"/>
              <w:right w:val="nil"/>
            </w:tcBorders>
            <w:shd w:val="clear" w:color="auto" w:fill="auto"/>
            <w:noWrap/>
            <w:vAlign w:val="bottom"/>
            <w:hideMark/>
          </w:tcPr>
          <w:p w14:paraId="39D655E6"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GTHNGQIGND</w:t>
            </w:r>
          </w:p>
        </w:tc>
        <w:tc>
          <w:tcPr>
            <w:tcW w:w="1300" w:type="dxa"/>
            <w:tcBorders>
              <w:top w:val="nil"/>
              <w:left w:val="nil"/>
              <w:bottom w:val="nil"/>
              <w:right w:val="nil"/>
            </w:tcBorders>
            <w:shd w:val="clear" w:color="auto" w:fill="auto"/>
            <w:noWrap/>
            <w:vAlign w:val="bottom"/>
            <w:hideMark/>
          </w:tcPr>
          <w:p w14:paraId="6EAA2D4C"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PNRDILIASN</w:t>
            </w:r>
          </w:p>
        </w:tc>
        <w:tc>
          <w:tcPr>
            <w:tcW w:w="1400" w:type="dxa"/>
            <w:tcBorders>
              <w:top w:val="nil"/>
              <w:left w:val="nil"/>
              <w:bottom w:val="nil"/>
              <w:right w:val="nil"/>
            </w:tcBorders>
            <w:shd w:val="clear" w:color="auto" w:fill="auto"/>
            <w:noWrap/>
            <w:vAlign w:val="bottom"/>
            <w:hideMark/>
          </w:tcPr>
          <w:p w14:paraId="1198A729"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WYFNHLKDKI</w:t>
            </w:r>
          </w:p>
        </w:tc>
      </w:tr>
      <w:tr w:rsidR="00F51B82" w:rsidRPr="003C3A28" w14:paraId="5F3603DF" w14:textId="77777777" w:rsidTr="00ED1C5A">
        <w:trPr>
          <w:trHeight w:val="288"/>
        </w:trPr>
        <w:tc>
          <w:tcPr>
            <w:tcW w:w="1480" w:type="dxa"/>
            <w:tcBorders>
              <w:top w:val="nil"/>
              <w:left w:val="nil"/>
              <w:bottom w:val="nil"/>
              <w:right w:val="nil"/>
            </w:tcBorders>
            <w:shd w:val="clear" w:color="auto" w:fill="auto"/>
            <w:noWrap/>
            <w:vAlign w:val="bottom"/>
            <w:hideMark/>
          </w:tcPr>
          <w:p w14:paraId="5BDE9186"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460</w:t>
            </w:r>
          </w:p>
        </w:tc>
        <w:tc>
          <w:tcPr>
            <w:tcW w:w="1300" w:type="dxa"/>
            <w:tcBorders>
              <w:top w:val="nil"/>
              <w:left w:val="nil"/>
              <w:bottom w:val="nil"/>
              <w:right w:val="nil"/>
            </w:tcBorders>
            <w:shd w:val="clear" w:color="auto" w:fill="auto"/>
            <w:noWrap/>
            <w:vAlign w:val="bottom"/>
            <w:hideMark/>
          </w:tcPr>
          <w:p w14:paraId="0481B4D9" w14:textId="77777777" w:rsidR="00F51B82" w:rsidRPr="003C3A28" w:rsidRDefault="00F51B82" w:rsidP="00ED1C5A">
            <w:pPr>
              <w:spacing w:after="0" w:line="240" w:lineRule="auto"/>
              <w:jc w:val="center"/>
              <w:rPr>
                <w:rFonts w:eastAsia="Times New Roman" w:cstheme="minorHAnsi"/>
                <w:color w:val="000000"/>
                <w:sz w:val="24"/>
                <w:szCs w:val="24"/>
                <w:lang w:eastAsia="en-GB"/>
              </w:rPr>
            </w:pPr>
          </w:p>
        </w:tc>
        <w:tc>
          <w:tcPr>
            <w:tcW w:w="1360" w:type="dxa"/>
            <w:tcBorders>
              <w:top w:val="nil"/>
              <w:left w:val="nil"/>
              <w:bottom w:val="nil"/>
              <w:right w:val="nil"/>
            </w:tcBorders>
            <w:shd w:val="clear" w:color="auto" w:fill="auto"/>
            <w:noWrap/>
            <w:vAlign w:val="bottom"/>
            <w:hideMark/>
          </w:tcPr>
          <w:p w14:paraId="7F03A346" w14:textId="77777777" w:rsidR="00F51B82" w:rsidRPr="003C3A28" w:rsidRDefault="00F51B82" w:rsidP="00ED1C5A">
            <w:pPr>
              <w:spacing w:after="0" w:line="240" w:lineRule="auto"/>
              <w:jc w:val="center"/>
              <w:rPr>
                <w:rFonts w:eastAsia="Times New Roman" w:cstheme="minorHAnsi"/>
                <w:sz w:val="24"/>
                <w:szCs w:val="24"/>
                <w:lang w:eastAsia="en-GB"/>
              </w:rPr>
            </w:pPr>
          </w:p>
        </w:tc>
        <w:tc>
          <w:tcPr>
            <w:tcW w:w="1300" w:type="dxa"/>
            <w:tcBorders>
              <w:top w:val="nil"/>
              <w:left w:val="nil"/>
              <w:bottom w:val="nil"/>
              <w:right w:val="nil"/>
            </w:tcBorders>
            <w:shd w:val="clear" w:color="auto" w:fill="auto"/>
            <w:noWrap/>
            <w:vAlign w:val="bottom"/>
            <w:hideMark/>
          </w:tcPr>
          <w:p w14:paraId="499BA858" w14:textId="77777777" w:rsidR="00F51B82" w:rsidRPr="003C3A28" w:rsidRDefault="00F51B82" w:rsidP="00ED1C5A">
            <w:pPr>
              <w:spacing w:after="0" w:line="240" w:lineRule="auto"/>
              <w:jc w:val="center"/>
              <w:rPr>
                <w:rFonts w:eastAsia="Times New Roman" w:cstheme="minorHAnsi"/>
                <w:sz w:val="24"/>
                <w:szCs w:val="24"/>
                <w:lang w:eastAsia="en-GB"/>
              </w:rPr>
            </w:pPr>
          </w:p>
        </w:tc>
        <w:tc>
          <w:tcPr>
            <w:tcW w:w="1400" w:type="dxa"/>
            <w:tcBorders>
              <w:top w:val="nil"/>
              <w:left w:val="nil"/>
              <w:bottom w:val="nil"/>
              <w:right w:val="nil"/>
            </w:tcBorders>
            <w:shd w:val="clear" w:color="auto" w:fill="auto"/>
            <w:noWrap/>
            <w:vAlign w:val="bottom"/>
            <w:hideMark/>
          </w:tcPr>
          <w:p w14:paraId="739611CE" w14:textId="77777777" w:rsidR="00F51B82" w:rsidRPr="003C3A28" w:rsidRDefault="00F51B82" w:rsidP="00ED1C5A">
            <w:pPr>
              <w:spacing w:after="0" w:line="240" w:lineRule="auto"/>
              <w:jc w:val="center"/>
              <w:rPr>
                <w:rFonts w:eastAsia="Times New Roman" w:cstheme="minorHAnsi"/>
                <w:sz w:val="24"/>
                <w:szCs w:val="24"/>
                <w:lang w:eastAsia="en-GB"/>
              </w:rPr>
            </w:pPr>
          </w:p>
        </w:tc>
      </w:tr>
      <w:tr w:rsidR="00F51B82" w:rsidRPr="003C3A28" w14:paraId="440B0A33" w14:textId="77777777" w:rsidTr="00ED1C5A">
        <w:trPr>
          <w:trHeight w:val="288"/>
        </w:trPr>
        <w:tc>
          <w:tcPr>
            <w:tcW w:w="1480" w:type="dxa"/>
            <w:tcBorders>
              <w:top w:val="nil"/>
              <w:left w:val="nil"/>
              <w:bottom w:val="nil"/>
              <w:right w:val="nil"/>
            </w:tcBorders>
            <w:shd w:val="clear" w:color="auto" w:fill="auto"/>
            <w:noWrap/>
            <w:vAlign w:val="bottom"/>
            <w:hideMark/>
          </w:tcPr>
          <w:p w14:paraId="363F5B8D" w14:textId="77777777" w:rsidR="00F51B82" w:rsidRPr="003C3A28" w:rsidRDefault="00F51B82" w:rsidP="00ED1C5A">
            <w:pPr>
              <w:spacing w:after="0" w:line="240" w:lineRule="auto"/>
              <w:jc w:val="center"/>
              <w:rPr>
                <w:rFonts w:eastAsia="Times New Roman" w:cstheme="minorHAnsi"/>
                <w:color w:val="000000"/>
                <w:sz w:val="24"/>
                <w:szCs w:val="24"/>
                <w:lang w:eastAsia="en-GB"/>
              </w:rPr>
            </w:pPr>
            <w:r w:rsidRPr="003C3A28">
              <w:rPr>
                <w:rFonts w:eastAsia="Times New Roman" w:cstheme="minorHAnsi"/>
                <w:color w:val="000000"/>
                <w:sz w:val="24"/>
                <w:szCs w:val="24"/>
                <w:lang w:eastAsia="en-GB"/>
              </w:rPr>
              <w:t>LGCDWYFVPT</w:t>
            </w:r>
          </w:p>
        </w:tc>
        <w:tc>
          <w:tcPr>
            <w:tcW w:w="1300" w:type="dxa"/>
            <w:tcBorders>
              <w:top w:val="nil"/>
              <w:left w:val="nil"/>
              <w:bottom w:val="nil"/>
              <w:right w:val="nil"/>
            </w:tcBorders>
            <w:shd w:val="clear" w:color="auto" w:fill="auto"/>
            <w:noWrap/>
            <w:vAlign w:val="bottom"/>
            <w:hideMark/>
          </w:tcPr>
          <w:p w14:paraId="37A80C63" w14:textId="77777777" w:rsidR="00F51B82" w:rsidRPr="003C3A28" w:rsidRDefault="00F51B82" w:rsidP="00ED1C5A">
            <w:pPr>
              <w:spacing w:after="0" w:line="240" w:lineRule="auto"/>
              <w:jc w:val="center"/>
              <w:rPr>
                <w:rFonts w:eastAsia="Times New Roman" w:cstheme="minorHAnsi"/>
                <w:color w:val="000000"/>
                <w:sz w:val="24"/>
                <w:szCs w:val="24"/>
                <w:lang w:eastAsia="en-GB"/>
              </w:rPr>
            </w:pPr>
          </w:p>
        </w:tc>
        <w:tc>
          <w:tcPr>
            <w:tcW w:w="1360" w:type="dxa"/>
            <w:tcBorders>
              <w:top w:val="nil"/>
              <w:left w:val="nil"/>
              <w:bottom w:val="nil"/>
              <w:right w:val="nil"/>
            </w:tcBorders>
            <w:shd w:val="clear" w:color="auto" w:fill="auto"/>
            <w:noWrap/>
            <w:vAlign w:val="bottom"/>
            <w:hideMark/>
          </w:tcPr>
          <w:p w14:paraId="44EFF57A" w14:textId="77777777" w:rsidR="00F51B82" w:rsidRPr="003C3A28" w:rsidRDefault="00F51B82" w:rsidP="00ED1C5A">
            <w:pPr>
              <w:spacing w:after="0" w:line="240" w:lineRule="auto"/>
              <w:jc w:val="center"/>
              <w:rPr>
                <w:rFonts w:eastAsia="Times New Roman" w:cstheme="minorHAnsi"/>
                <w:sz w:val="24"/>
                <w:szCs w:val="24"/>
                <w:lang w:eastAsia="en-GB"/>
              </w:rPr>
            </w:pPr>
          </w:p>
        </w:tc>
        <w:tc>
          <w:tcPr>
            <w:tcW w:w="1300" w:type="dxa"/>
            <w:tcBorders>
              <w:top w:val="nil"/>
              <w:left w:val="nil"/>
              <w:bottom w:val="nil"/>
              <w:right w:val="nil"/>
            </w:tcBorders>
            <w:shd w:val="clear" w:color="auto" w:fill="auto"/>
            <w:noWrap/>
            <w:vAlign w:val="bottom"/>
            <w:hideMark/>
          </w:tcPr>
          <w:p w14:paraId="44A9160C" w14:textId="77777777" w:rsidR="00F51B82" w:rsidRPr="003C3A28" w:rsidRDefault="00F51B82" w:rsidP="00ED1C5A">
            <w:pPr>
              <w:spacing w:after="0" w:line="240" w:lineRule="auto"/>
              <w:jc w:val="center"/>
              <w:rPr>
                <w:rFonts w:eastAsia="Times New Roman" w:cstheme="minorHAnsi"/>
                <w:sz w:val="24"/>
                <w:szCs w:val="24"/>
                <w:lang w:eastAsia="en-GB"/>
              </w:rPr>
            </w:pPr>
          </w:p>
        </w:tc>
        <w:tc>
          <w:tcPr>
            <w:tcW w:w="1400" w:type="dxa"/>
            <w:tcBorders>
              <w:top w:val="nil"/>
              <w:left w:val="nil"/>
              <w:bottom w:val="nil"/>
              <w:right w:val="nil"/>
            </w:tcBorders>
            <w:shd w:val="clear" w:color="auto" w:fill="auto"/>
            <w:noWrap/>
            <w:vAlign w:val="bottom"/>
            <w:hideMark/>
          </w:tcPr>
          <w:p w14:paraId="25BFA433" w14:textId="77777777" w:rsidR="00F51B82" w:rsidRPr="003C3A28" w:rsidRDefault="00F51B82" w:rsidP="00ED1C5A">
            <w:pPr>
              <w:spacing w:after="0" w:line="240" w:lineRule="auto"/>
              <w:jc w:val="center"/>
              <w:rPr>
                <w:rFonts w:eastAsia="Times New Roman" w:cstheme="minorHAnsi"/>
                <w:sz w:val="24"/>
                <w:szCs w:val="24"/>
                <w:lang w:eastAsia="en-GB"/>
              </w:rPr>
            </w:pPr>
          </w:p>
        </w:tc>
      </w:tr>
    </w:tbl>
    <w:p w14:paraId="76931FEA" w14:textId="77777777" w:rsidR="00F51B82" w:rsidRPr="003C3A28" w:rsidRDefault="00F51B82" w:rsidP="00F51B82">
      <w:pPr>
        <w:spacing w:line="276" w:lineRule="auto"/>
        <w:jc w:val="both"/>
        <w:rPr>
          <w:rFonts w:cstheme="minorHAnsi"/>
          <w:sz w:val="24"/>
          <w:szCs w:val="24"/>
        </w:rPr>
      </w:pPr>
      <w:r w:rsidRPr="003C3A28">
        <w:rPr>
          <w:rFonts w:cstheme="minorHAnsi"/>
          <w:sz w:val="24"/>
          <w:szCs w:val="24"/>
        </w:rPr>
        <w:t xml:space="preserve"> </w:t>
      </w:r>
    </w:p>
    <w:tbl>
      <w:tblPr>
        <w:tblStyle w:val="TableGrid"/>
        <w:tblW w:w="97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
        <w:gridCol w:w="1112"/>
        <w:gridCol w:w="557"/>
        <w:gridCol w:w="871"/>
        <w:gridCol w:w="705"/>
        <w:gridCol w:w="564"/>
        <w:gridCol w:w="1833"/>
        <w:gridCol w:w="1414"/>
        <w:gridCol w:w="1691"/>
        <w:gridCol w:w="240"/>
        <w:gridCol w:w="7"/>
        <w:gridCol w:w="479"/>
        <w:gridCol w:w="292"/>
      </w:tblGrid>
      <w:tr w:rsidR="00F51B82" w:rsidRPr="003C3A28" w14:paraId="74B9E155" w14:textId="77777777" w:rsidTr="001E516D">
        <w:trPr>
          <w:gridAfter w:val="5"/>
          <w:wAfter w:w="2709" w:type="dxa"/>
          <w:trHeight w:val="3549"/>
        </w:trPr>
        <w:tc>
          <w:tcPr>
            <w:tcW w:w="7086" w:type="dxa"/>
            <w:gridSpan w:val="8"/>
          </w:tcPr>
          <w:p w14:paraId="053C489A" w14:textId="77777777" w:rsidR="00F51B82" w:rsidRPr="003C3A28" w:rsidRDefault="00F51B82" w:rsidP="00ED1C5A">
            <w:pPr>
              <w:rPr>
                <w:b/>
                <w:sz w:val="16"/>
              </w:rPr>
            </w:pPr>
            <w:r w:rsidRPr="003C3A28">
              <w:rPr>
                <w:noProof/>
                <w:sz w:val="16"/>
                <w:lang w:eastAsia="en-GB"/>
              </w:rPr>
              <w:drawing>
                <wp:inline distT="0" distB="0" distL="0" distR="0" wp14:anchorId="5ADA2254" wp14:editId="7D63E447">
                  <wp:extent cx="4500000" cy="211588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00000" cy="2115888"/>
                          </a:xfrm>
                          <a:prstGeom prst="rect">
                            <a:avLst/>
                          </a:prstGeom>
                          <a:noFill/>
                          <a:ln>
                            <a:noFill/>
                          </a:ln>
                        </pic:spPr>
                      </pic:pic>
                    </a:graphicData>
                  </a:graphic>
                </wp:inline>
              </w:drawing>
            </w:r>
          </w:p>
        </w:tc>
      </w:tr>
      <w:tr w:rsidR="00F51B82" w:rsidRPr="003C3A28" w14:paraId="03728161" w14:textId="77777777" w:rsidTr="001E516D">
        <w:trPr>
          <w:gridAfter w:val="5"/>
          <w:wAfter w:w="2709" w:type="dxa"/>
          <w:trHeight w:val="410"/>
        </w:trPr>
        <w:tc>
          <w:tcPr>
            <w:tcW w:w="7086" w:type="dxa"/>
            <w:gridSpan w:val="8"/>
          </w:tcPr>
          <w:p w14:paraId="1A066C39" w14:textId="41A3BB7E" w:rsidR="00F51B82" w:rsidRPr="003C3A28" w:rsidRDefault="00F51B82" w:rsidP="00ED1C5A">
            <w:pPr>
              <w:pStyle w:val="Caption"/>
              <w:rPr>
                <w:sz w:val="16"/>
              </w:rPr>
            </w:pPr>
            <w:bookmarkStart w:id="3" w:name="_Toc22555463"/>
            <w:r w:rsidRPr="003C3A28">
              <w:rPr>
                <w:rStyle w:val="Heading2Char"/>
                <w:b/>
              </w:rPr>
              <w:t>Figure S1. SDS-PAGE of purified rTTCF batches #1 - 4 for SAXS analysis.</w:t>
            </w:r>
            <w:bookmarkEnd w:id="3"/>
            <w:r w:rsidRPr="003C3A28">
              <w:rPr>
                <w:sz w:val="16"/>
              </w:rPr>
              <w:t xml:space="preserve"> </w:t>
            </w:r>
            <w:r w:rsidRPr="003C3A28">
              <w:rPr>
                <w:b w:val="0"/>
              </w:rPr>
              <w:t>Sample lanes loaded with 5 µg of His-Tag purified TTCF normalised to 1 mg/ml in 50 mM Tris buffer pH 7. Concentration determined using commercial BCA protein assay. Molecular weight ladder in kilodalton (kDa) is indicated on the left.</w:t>
            </w:r>
          </w:p>
        </w:tc>
      </w:tr>
      <w:tr w:rsidR="001E516D" w:rsidRPr="003C3A28" w14:paraId="485186CD" w14:textId="77777777" w:rsidTr="001E516D">
        <w:tblPrEx>
          <w:tblCellMar>
            <w:left w:w="108" w:type="dxa"/>
            <w:right w:w="108" w:type="dxa"/>
          </w:tblCellMar>
        </w:tblPrEx>
        <w:trPr>
          <w:gridAfter w:val="2"/>
          <w:wAfter w:w="771" w:type="dxa"/>
        </w:trPr>
        <w:tc>
          <w:tcPr>
            <w:tcW w:w="9024" w:type="dxa"/>
            <w:gridSpan w:val="11"/>
          </w:tcPr>
          <w:p w14:paraId="553AB57E" w14:textId="3EB88167" w:rsidR="001E516D" w:rsidRPr="003C3A28" w:rsidRDefault="001E516D" w:rsidP="001E516D">
            <w:pPr>
              <w:spacing w:line="360" w:lineRule="auto"/>
              <w:rPr>
                <w:rFonts w:cstheme="minorHAnsi"/>
                <w:b/>
                <w:noProof/>
                <w:sz w:val="16"/>
                <w:szCs w:val="16"/>
              </w:rPr>
            </w:pPr>
            <w:r w:rsidRPr="003C3A28">
              <w:rPr>
                <w:rFonts w:cstheme="minorHAnsi"/>
                <w:b/>
                <w:noProof/>
                <w:sz w:val="18"/>
                <w:szCs w:val="16"/>
                <w:lang w:eastAsia="en-GB"/>
              </w:rPr>
              <w:lastRenderedPageBreak/>
              <w:drawing>
                <wp:anchor distT="0" distB="0" distL="114300" distR="114300" simplePos="0" relativeHeight="251670528" behindDoc="0" locked="0" layoutInCell="1" allowOverlap="1" wp14:anchorId="13937FEE" wp14:editId="13247B1E">
                  <wp:simplePos x="0" y="0"/>
                  <wp:positionH relativeFrom="margin">
                    <wp:posOffset>1196340</wp:posOffset>
                  </wp:positionH>
                  <wp:positionV relativeFrom="margin">
                    <wp:posOffset>225083</wp:posOffset>
                  </wp:positionV>
                  <wp:extent cx="3192008" cy="1620000"/>
                  <wp:effectExtent l="0" t="0" r="889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92008" cy="1620000"/>
                          </a:xfrm>
                          <a:prstGeom prst="rect">
                            <a:avLst/>
                          </a:prstGeom>
                          <a:noFill/>
                        </pic:spPr>
                      </pic:pic>
                    </a:graphicData>
                  </a:graphic>
                  <wp14:sizeRelH relativeFrom="margin">
                    <wp14:pctWidth>0</wp14:pctWidth>
                  </wp14:sizeRelH>
                  <wp14:sizeRelV relativeFrom="margin">
                    <wp14:pctHeight>0</wp14:pctHeight>
                  </wp14:sizeRelV>
                </wp:anchor>
              </w:drawing>
            </w:r>
            <w:r w:rsidR="00DB7A96" w:rsidRPr="003C3A28">
              <w:rPr>
                <w:b/>
                <w:sz w:val="28"/>
              </w:rPr>
              <w:t>TTCF SAXS SAMPLE SETUP</w:t>
            </w:r>
            <w:r w:rsidRPr="003C3A28">
              <w:rPr>
                <w:b/>
                <w:sz w:val="24"/>
              </w:rPr>
              <w:br/>
            </w:r>
          </w:p>
        </w:tc>
      </w:tr>
      <w:tr w:rsidR="001E516D" w:rsidRPr="003C3A28" w14:paraId="3B10EE51" w14:textId="77777777" w:rsidTr="001E516D">
        <w:tblPrEx>
          <w:tblCellMar>
            <w:left w:w="108" w:type="dxa"/>
            <w:right w:w="108" w:type="dxa"/>
          </w:tblCellMar>
        </w:tblPrEx>
        <w:trPr>
          <w:gridAfter w:val="2"/>
          <w:wAfter w:w="771" w:type="dxa"/>
        </w:trPr>
        <w:tc>
          <w:tcPr>
            <w:tcW w:w="9024" w:type="dxa"/>
            <w:gridSpan w:val="11"/>
          </w:tcPr>
          <w:p w14:paraId="7AAD531E" w14:textId="77777777" w:rsidR="001E516D" w:rsidRPr="003C3A28" w:rsidRDefault="001E516D" w:rsidP="00ED1C5A">
            <w:pPr>
              <w:spacing w:line="360" w:lineRule="auto"/>
              <w:jc w:val="both"/>
              <w:rPr>
                <w:rFonts w:cstheme="minorHAnsi"/>
                <w:b/>
                <w:noProof/>
                <w:sz w:val="16"/>
                <w:szCs w:val="16"/>
              </w:rPr>
            </w:pPr>
          </w:p>
          <w:p w14:paraId="665A8E46" w14:textId="48888E32" w:rsidR="001E516D" w:rsidRPr="003C3A28" w:rsidRDefault="001E516D" w:rsidP="00ED1C5A">
            <w:pPr>
              <w:spacing w:line="360" w:lineRule="auto"/>
              <w:jc w:val="both"/>
              <w:rPr>
                <w:rFonts w:cstheme="minorHAnsi"/>
                <w:noProof/>
                <w:sz w:val="16"/>
                <w:szCs w:val="16"/>
              </w:rPr>
            </w:pPr>
            <w:bookmarkStart w:id="4" w:name="_Toc22555464"/>
            <w:r w:rsidRPr="003C3A28">
              <w:rPr>
                <w:rStyle w:val="Heading2Char"/>
              </w:rPr>
              <w:t>Figure S2. Capillary setup for SAXS experiment at ESRF beamline ID02.</w:t>
            </w:r>
            <w:bookmarkEnd w:id="4"/>
            <w:r w:rsidRPr="003C3A28">
              <w:rPr>
                <w:rFonts w:cstheme="minorHAnsi"/>
                <w:b/>
                <w:noProof/>
                <w:sz w:val="16"/>
                <w:szCs w:val="16"/>
              </w:rPr>
              <w:t xml:space="preserve"> </w:t>
            </w:r>
            <w:r w:rsidRPr="003C3A28">
              <w:rPr>
                <w:sz w:val="18"/>
              </w:rPr>
              <w:t>Pre-hydrolysed TEOS was added to TTCF in buffer and taken up into a syringe. The sample was then injected into a capillary and the experiment thereafter was started.</w:t>
            </w:r>
          </w:p>
        </w:tc>
      </w:tr>
      <w:tr w:rsidR="00DB7A96" w:rsidRPr="003C3A28" w14:paraId="7F4C4528" w14:textId="77777777" w:rsidTr="001E516D">
        <w:tblPrEx>
          <w:tblCellMar>
            <w:left w:w="108" w:type="dxa"/>
            <w:right w:w="108" w:type="dxa"/>
          </w:tblCellMar>
        </w:tblPrEx>
        <w:trPr>
          <w:gridAfter w:val="2"/>
          <w:wAfter w:w="771" w:type="dxa"/>
        </w:trPr>
        <w:tc>
          <w:tcPr>
            <w:tcW w:w="9024" w:type="dxa"/>
            <w:gridSpan w:val="11"/>
          </w:tcPr>
          <w:p w14:paraId="63FD1645" w14:textId="77777777" w:rsidR="00DB7A96" w:rsidRPr="003C3A28" w:rsidRDefault="00DB7A96" w:rsidP="00ED1C5A">
            <w:pPr>
              <w:spacing w:line="360" w:lineRule="auto"/>
              <w:jc w:val="both"/>
              <w:rPr>
                <w:rFonts w:cstheme="minorHAnsi"/>
                <w:noProof/>
                <w:sz w:val="24"/>
                <w:szCs w:val="24"/>
              </w:rPr>
            </w:pPr>
            <w:r w:rsidRPr="003C3A28">
              <w:rPr>
                <w:rFonts w:cstheme="minorHAnsi"/>
                <w:noProof/>
                <w:sz w:val="24"/>
                <w:szCs w:val="24"/>
                <w:lang w:eastAsia="en-GB"/>
              </w:rPr>
              <w:drawing>
                <wp:anchor distT="0" distB="0" distL="114300" distR="114300" simplePos="0" relativeHeight="251668480" behindDoc="0" locked="0" layoutInCell="1" allowOverlap="1" wp14:anchorId="5E22BB61" wp14:editId="757B69FA">
                  <wp:simplePos x="0" y="0"/>
                  <wp:positionH relativeFrom="margin">
                    <wp:posOffset>595078</wp:posOffset>
                  </wp:positionH>
                  <wp:positionV relativeFrom="margin">
                    <wp:posOffset>0</wp:posOffset>
                  </wp:positionV>
                  <wp:extent cx="4397024" cy="2700000"/>
                  <wp:effectExtent l="0" t="0" r="3810" b="571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97024" cy="2700000"/>
                          </a:xfrm>
                          <a:prstGeom prst="rect">
                            <a:avLst/>
                          </a:prstGeom>
                          <a:noFill/>
                        </pic:spPr>
                      </pic:pic>
                    </a:graphicData>
                  </a:graphic>
                </wp:anchor>
              </w:drawing>
            </w:r>
          </w:p>
        </w:tc>
      </w:tr>
      <w:tr w:rsidR="00DB7A96" w:rsidRPr="003C3A28" w14:paraId="3413523A" w14:textId="77777777" w:rsidTr="001E516D">
        <w:tblPrEx>
          <w:tblCellMar>
            <w:left w:w="108" w:type="dxa"/>
            <w:right w:w="108" w:type="dxa"/>
          </w:tblCellMar>
        </w:tblPrEx>
        <w:trPr>
          <w:gridAfter w:val="3"/>
          <w:wAfter w:w="778" w:type="dxa"/>
        </w:trPr>
        <w:tc>
          <w:tcPr>
            <w:tcW w:w="9017" w:type="dxa"/>
            <w:gridSpan w:val="10"/>
          </w:tcPr>
          <w:p w14:paraId="2C06058B" w14:textId="77777777" w:rsidR="00DB7A96" w:rsidRPr="003C3A28" w:rsidRDefault="00DB7A96" w:rsidP="00ED1C5A">
            <w:pPr>
              <w:spacing w:line="360" w:lineRule="auto"/>
              <w:jc w:val="both"/>
              <w:rPr>
                <w:rFonts w:cstheme="minorHAnsi"/>
                <w:b/>
                <w:noProof/>
                <w:sz w:val="16"/>
                <w:szCs w:val="16"/>
              </w:rPr>
            </w:pPr>
          </w:p>
          <w:p w14:paraId="7E0F82A1" w14:textId="2D3DC626" w:rsidR="00DB7A96" w:rsidRPr="003C3A28" w:rsidRDefault="00DB7A96" w:rsidP="00ED1C5A">
            <w:pPr>
              <w:spacing w:line="360" w:lineRule="auto"/>
              <w:jc w:val="both"/>
              <w:rPr>
                <w:rFonts w:cstheme="minorHAnsi"/>
                <w:noProof/>
                <w:sz w:val="16"/>
                <w:szCs w:val="16"/>
              </w:rPr>
            </w:pPr>
            <w:bookmarkStart w:id="5" w:name="_Toc22555465"/>
            <w:r w:rsidRPr="003C3A28">
              <w:rPr>
                <w:rStyle w:val="Heading2Char"/>
              </w:rPr>
              <w:t>Figure S</w:t>
            </w:r>
            <w:r w:rsidR="001E516D" w:rsidRPr="003C3A28">
              <w:rPr>
                <w:rStyle w:val="Heading2Char"/>
              </w:rPr>
              <w:t>3</w:t>
            </w:r>
            <w:r w:rsidRPr="003C3A28">
              <w:rPr>
                <w:rStyle w:val="Heading2Char"/>
              </w:rPr>
              <w:t>. Flow cell setup for in situ  SAXS experiment at Diamond Light Source beamline i22.</w:t>
            </w:r>
            <w:bookmarkEnd w:id="5"/>
            <w:r w:rsidRPr="003C3A28">
              <w:rPr>
                <w:b/>
                <w:sz w:val="18"/>
              </w:rPr>
              <w:t xml:space="preserve"> </w:t>
            </w:r>
            <w:r w:rsidRPr="003C3A28">
              <w:rPr>
                <w:sz w:val="18"/>
              </w:rPr>
              <w:t>Remote controlled syringe pump injected a specific amount of hydrolysed TEOS into the protein solution which was being agitated using a magnetic stirrer. The peristaltic pump flowed the solution through the flow-cell where frames were taken on the evolution of silica condensation with TTCF involved.</w:t>
            </w:r>
          </w:p>
        </w:tc>
      </w:tr>
      <w:tr w:rsidR="00DD5626" w:rsidRPr="003C3A28" w14:paraId="7DB31189" w14:textId="77777777" w:rsidTr="00DD5626">
        <w:tblPrEx>
          <w:jc w:val="center"/>
          <w:tblInd w:w="0" w:type="dxa"/>
          <w:tblCellMar>
            <w:top w:w="57" w:type="dxa"/>
            <w:left w:w="108" w:type="dxa"/>
            <w:bottom w:w="57" w:type="dxa"/>
            <w:right w:w="108" w:type="dxa"/>
          </w:tblCellMar>
        </w:tblPrEx>
        <w:trPr>
          <w:gridBefore w:val="1"/>
          <w:gridAfter w:val="1"/>
          <w:wBefore w:w="30" w:type="dxa"/>
          <w:wAfter w:w="292" w:type="dxa"/>
          <w:trHeight w:val="439"/>
          <w:jc w:val="center"/>
        </w:trPr>
        <w:tc>
          <w:tcPr>
            <w:tcW w:w="166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48B1A7" w14:textId="77777777" w:rsidR="00DB7A96" w:rsidRPr="003C3A28" w:rsidRDefault="00DB7A96" w:rsidP="00ED1C5A">
            <w:pPr>
              <w:spacing w:line="276" w:lineRule="auto"/>
              <w:rPr>
                <w:rFonts w:cstheme="minorHAnsi"/>
                <w:b/>
                <w:sz w:val="18"/>
                <w:szCs w:val="18"/>
              </w:rPr>
            </w:pPr>
            <w:r w:rsidRPr="003C3A28">
              <w:rPr>
                <w:rFonts w:cstheme="minorHAnsi"/>
                <w:b/>
                <w:sz w:val="18"/>
                <w:szCs w:val="18"/>
              </w:rPr>
              <w:t>Sample</w:t>
            </w:r>
          </w:p>
          <w:p w14:paraId="0FD42305" w14:textId="77777777" w:rsidR="00DB7A96" w:rsidRPr="003C3A28" w:rsidRDefault="00DB7A96" w:rsidP="00ED1C5A">
            <w:pPr>
              <w:spacing w:line="276" w:lineRule="auto"/>
              <w:jc w:val="right"/>
              <w:rPr>
                <w:rFonts w:cstheme="minorHAnsi"/>
                <w:sz w:val="18"/>
                <w:szCs w:val="18"/>
              </w:rPr>
            </w:pPr>
          </w:p>
        </w:tc>
        <w:tc>
          <w:tcPr>
            <w:tcW w:w="8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503801" w14:textId="77777777" w:rsidR="00DB7A96" w:rsidRPr="003C3A28" w:rsidRDefault="00DB7A96" w:rsidP="00ED1C5A">
            <w:pPr>
              <w:spacing w:line="276" w:lineRule="auto"/>
              <w:rPr>
                <w:rFonts w:cstheme="minorHAnsi"/>
                <w:b/>
                <w:sz w:val="18"/>
                <w:szCs w:val="18"/>
              </w:rPr>
            </w:pPr>
            <w:r w:rsidRPr="003C3A28">
              <w:rPr>
                <w:rFonts w:cstheme="minorHAnsi"/>
                <w:b/>
                <w:sz w:val="18"/>
                <w:szCs w:val="18"/>
              </w:rPr>
              <w:t xml:space="preserve">Conc. </w:t>
            </w:r>
            <w:r w:rsidRPr="003C3A28">
              <w:rPr>
                <w:rFonts w:cstheme="minorHAnsi"/>
                <w:b/>
                <w:sz w:val="18"/>
                <w:szCs w:val="18"/>
              </w:rPr>
              <w:br/>
            </w:r>
            <w:r w:rsidRPr="003C3A28">
              <w:rPr>
                <w:rFonts w:cstheme="minorHAnsi"/>
                <w:sz w:val="18"/>
                <w:szCs w:val="18"/>
              </w:rPr>
              <w:t>(mg/ml)</w:t>
            </w:r>
          </w:p>
        </w:tc>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815941" w14:textId="77777777" w:rsidR="00DB7A96" w:rsidRPr="003C3A28" w:rsidRDefault="00DB7A96" w:rsidP="00ED1C5A">
            <w:pPr>
              <w:spacing w:line="276" w:lineRule="auto"/>
              <w:rPr>
                <w:rFonts w:cstheme="minorHAnsi"/>
                <w:b/>
                <w:sz w:val="18"/>
                <w:szCs w:val="18"/>
              </w:rPr>
            </w:pPr>
            <w:r w:rsidRPr="003C3A28">
              <w:rPr>
                <w:rFonts w:cstheme="minorHAnsi"/>
                <w:b/>
                <w:sz w:val="18"/>
                <w:szCs w:val="18"/>
              </w:rPr>
              <w:t>ratio</w:t>
            </w:r>
          </w:p>
          <w:p w14:paraId="3549D2C1" w14:textId="77777777" w:rsidR="00DB7A96" w:rsidRPr="003C3A28" w:rsidRDefault="00DB7A96" w:rsidP="00ED1C5A">
            <w:pPr>
              <w:spacing w:line="276" w:lineRule="auto"/>
              <w:rPr>
                <w:rFonts w:cstheme="minorHAnsi"/>
                <w:sz w:val="18"/>
                <w:szCs w:val="18"/>
              </w:rPr>
            </w:pPr>
            <w:r w:rsidRPr="003C3A28">
              <w:rPr>
                <w:rFonts w:cstheme="minorHAnsi"/>
                <w:sz w:val="18"/>
                <w:szCs w:val="18"/>
              </w:rPr>
              <w:t>(v/v)</w:t>
            </w:r>
          </w:p>
        </w:tc>
        <w:tc>
          <w:tcPr>
            <w:tcW w:w="5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26FC2B" w14:textId="77777777" w:rsidR="00DB7A96" w:rsidRPr="003C3A28" w:rsidRDefault="00DB7A96" w:rsidP="00ED1C5A">
            <w:pPr>
              <w:spacing w:line="276" w:lineRule="auto"/>
              <w:rPr>
                <w:rFonts w:cstheme="minorHAnsi"/>
                <w:b/>
                <w:sz w:val="18"/>
                <w:szCs w:val="18"/>
              </w:rPr>
            </w:pPr>
            <w:r w:rsidRPr="003C3A28">
              <w:rPr>
                <w:rFonts w:cstheme="minorHAnsi"/>
                <w:b/>
                <w:sz w:val="18"/>
                <w:szCs w:val="18"/>
              </w:rPr>
              <w:t>pH</w:t>
            </w:r>
          </w:p>
        </w:tc>
        <w:tc>
          <w:tcPr>
            <w:tcW w:w="1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A4F775" w14:textId="77777777" w:rsidR="00DB7A96" w:rsidRPr="003C3A28" w:rsidRDefault="00DB7A96" w:rsidP="00ED1C5A">
            <w:pPr>
              <w:spacing w:line="276" w:lineRule="auto"/>
              <w:rPr>
                <w:rFonts w:cstheme="minorHAnsi"/>
                <w:b/>
                <w:sz w:val="18"/>
                <w:szCs w:val="18"/>
              </w:rPr>
            </w:pPr>
            <w:r w:rsidRPr="003C3A28">
              <w:rPr>
                <w:rFonts w:cstheme="minorHAnsi"/>
                <w:b/>
                <w:sz w:val="18"/>
                <w:szCs w:val="18"/>
              </w:rPr>
              <w:t>type</w:t>
            </w:r>
          </w:p>
        </w:tc>
        <w:tc>
          <w:tcPr>
            <w:tcW w:w="14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B60478" w14:textId="77777777" w:rsidR="00DB7A96" w:rsidRPr="003C3A28" w:rsidRDefault="00DB7A96" w:rsidP="00ED1C5A">
            <w:pPr>
              <w:spacing w:line="276" w:lineRule="auto"/>
              <w:rPr>
                <w:rFonts w:cstheme="minorHAnsi"/>
                <w:b/>
                <w:sz w:val="18"/>
                <w:szCs w:val="18"/>
              </w:rPr>
            </w:pPr>
            <w:r w:rsidRPr="003C3A28">
              <w:rPr>
                <w:rFonts w:cstheme="minorHAnsi"/>
                <w:b/>
                <w:sz w:val="18"/>
                <w:szCs w:val="18"/>
              </w:rPr>
              <w:t>distance</w:t>
            </w:r>
          </w:p>
          <w:p w14:paraId="26D63594" w14:textId="77777777" w:rsidR="00DB7A96" w:rsidRPr="003C3A28" w:rsidRDefault="00DB7A96" w:rsidP="00ED1C5A">
            <w:pPr>
              <w:spacing w:line="276" w:lineRule="auto"/>
              <w:rPr>
                <w:rFonts w:cstheme="minorHAnsi"/>
                <w:sz w:val="18"/>
                <w:szCs w:val="18"/>
              </w:rPr>
            </w:pPr>
            <w:r w:rsidRPr="003C3A28">
              <w:rPr>
                <w:rFonts w:cstheme="minorHAnsi"/>
                <w:sz w:val="18"/>
                <w:szCs w:val="18"/>
              </w:rPr>
              <w:t>m</w:t>
            </w:r>
          </w:p>
        </w:tc>
        <w:tc>
          <w:tcPr>
            <w:tcW w:w="169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D23B45" w14:textId="77777777" w:rsidR="00DB7A96" w:rsidRPr="003C3A28" w:rsidRDefault="00DB7A96" w:rsidP="00ED1C5A">
            <w:pPr>
              <w:spacing w:line="276" w:lineRule="auto"/>
              <w:rPr>
                <w:rFonts w:cstheme="minorHAnsi"/>
                <w:b/>
                <w:sz w:val="18"/>
                <w:szCs w:val="18"/>
              </w:rPr>
            </w:pPr>
            <w:r w:rsidRPr="003C3A28">
              <w:rPr>
                <w:rFonts w:cstheme="minorHAnsi"/>
                <w:b/>
                <w:sz w:val="18"/>
                <w:szCs w:val="18"/>
              </w:rPr>
              <w:t>q-range</w:t>
            </w:r>
          </w:p>
          <w:p w14:paraId="56388B00" w14:textId="77777777" w:rsidR="00DB7A96" w:rsidRPr="003C3A28" w:rsidRDefault="00DB7A96" w:rsidP="00ED1C5A">
            <w:pPr>
              <w:spacing w:line="276" w:lineRule="auto"/>
              <w:rPr>
                <w:rFonts w:cstheme="minorHAnsi"/>
                <w:sz w:val="18"/>
                <w:szCs w:val="18"/>
              </w:rPr>
            </w:pPr>
            <w:r w:rsidRPr="003C3A28">
              <w:rPr>
                <w:rFonts w:cstheme="minorHAnsi"/>
                <w:sz w:val="18"/>
                <w:szCs w:val="18"/>
              </w:rPr>
              <w:t>Å</w:t>
            </w:r>
            <w:r w:rsidRPr="003C3A28">
              <w:rPr>
                <w:rFonts w:cstheme="minorHAnsi"/>
                <w:sz w:val="18"/>
                <w:szCs w:val="18"/>
                <w:vertAlign w:val="superscript"/>
              </w:rPr>
              <w:t>-1</w:t>
            </w:r>
          </w:p>
        </w:tc>
        <w:tc>
          <w:tcPr>
            <w:tcW w:w="72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395D09" w14:textId="77777777" w:rsidR="00DB7A96" w:rsidRPr="003C3A28" w:rsidRDefault="00DB7A96" w:rsidP="00ED1C5A">
            <w:pPr>
              <w:spacing w:line="276" w:lineRule="auto"/>
              <w:rPr>
                <w:rFonts w:cstheme="minorHAnsi"/>
                <w:b/>
                <w:sz w:val="18"/>
                <w:szCs w:val="18"/>
              </w:rPr>
            </w:pPr>
            <w:r w:rsidRPr="003C3A28">
              <w:rPr>
                <w:rFonts w:cstheme="minorHAnsi"/>
                <w:b/>
                <w:sz w:val="18"/>
                <w:szCs w:val="18"/>
              </w:rPr>
              <w:t>total time</w:t>
            </w:r>
          </w:p>
        </w:tc>
      </w:tr>
      <w:tr w:rsidR="00DB7A96" w:rsidRPr="003C3A28" w14:paraId="7CD8C498" w14:textId="77777777" w:rsidTr="001E516D">
        <w:tblPrEx>
          <w:jc w:val="center"/>
          <w:tblInd w:w="0" w:type="dxa"/>
          <w:tblCellMar>
            <w:top w:w="57" w:type="dxa"/>
            <w:left w:w="108" w:type="dxa"/>
            <w:bottom w:w="57" w:type="dxa"/>
            <w:right w:w="108" w:type="dxa"/>
          </w:tblCellMar>
        </w:tblPrEx>
        <w:trPr>
          <w:gridBefore w:val="1"/>
          <w:gridAfter w:val="1"/>
          <w:wBefore w:w="30" w:type="dxa"/>
          <w:wAfter w:w="292" w:type="dxa"/>
          <w:trHeight w:val="219"/>
          <w:jc w:val="center"/>
        </w:trPr>
        <w:tc>
          <w:tcPr>
            <w:tcW w:w="1669" w:type="dxa"/>
            <w:gridSpan w:val="2"/>
            <w:tcBorders>
              <w:top w:val="single" w:sz="4" w:space="0" w:color="auto"/>
              <w:left w:val="single" w:sz="4" w:space="0" w:color="auto"/>
              <w:bottom w:val="single" w:sz="4" w:space="0" w:color="auto"/>
              <w:right w:val="single" w:sz="4" w:space="0" w:color="auto"/>
            </w:tcBorders>
          </w:tcPr>
          <w:p w14:paraId="59B4AADB" w14:textId="77777777" w:rsidR="00DB7A96" w:rsidRPr="003C3A28" w:rsidRDefault="00DB7A96" w:rsidP="00ED1C5A">
            <w:pPr>
              <w:spacing w:line="276" w:lineRule="auto"/>
              <w:rPr>
                <w:rFonts w:cstheme="minorHAnsi"/>
                <w:sz w:val="18"/>
                <w:szCs w:val="18"/>
              </w:rPr>
            </w:pPr>
            <w:r w:rsidRPr="003C3A28">
              <w:rPr>
                <w:rFonts w:cstheme="minorHAnsi"/>
                <w:sz w:val="18"/>
                <w:szCs w:val="18"/>
              </w:rPr>
              <w:t>ensilication</w:t>
            </w:r>
          </w:p>
        </w:tc>
        <w:tc>
          <w:tcPr>
            <w:tcW w:w="871" w:type="dxa"/>
            <w:tcBorders>
              <w:top w:val="single" w:sz="4" w:space="0" w:color="auto"/>
              <w:left w:val="single" w:sz="4" w:space="0" w:color="auto"/>
              <w:bottom w:val="single" w:sz="4" w:space="0" w:color="auto"/>
              <w:right w:val="single" w:sz="4" w:space="0" w:color="auto"/>
            </w:tcBorders>
          </w:tcPr>
          <w:p w14:paraId="030B7798" w14:textId="77777777" w:rsidR="00DB7A96" w:rsidRPr="003C3A28" w:rsidRDefault="00DB7A96" w:rsidP="00ED1C5A">
            <w:pPr>
              <w:spacing w:line="276" w:lineRule="auto"/>
              <w:rPr>
                <w:rFonts w:cstheme="minorHAnsi"/>
                <w:sz w:val="18"/>
                <w:szCs w:val="18"/>
              </w:rPr>
            </w:pPr>
            <w:r w:rsidRPr="003C3A28">
              <w:rPr>
                <w:rFonts w:cstheme="minorHAnsi"/>
                <w:sz w:val="18"/>
                <w:szCs w:val="18"/>
              </w:rPr>
              <w:t>1</w:t>
            </w:r>
          </w:p>
        </w:tc>
        <w:tc>
          <w:tcPr>
            <w:tcW w:w="705" w:type="dxa"/>
            <w:tcBorders>
              <w:top w:val="single" w:sz="4" w:space="0" w:color="auto"/>
              <w:left w:val="single" w:sz="4" w:space="0" w:color="auto"/>
              <w:bottom w:val="single" w:sz="4" w:space="0" w:color="auto"/>
              <w:right w:val="single" w:sz="4" w:space="0" w:color="auto"/>
            </w:tcBorders>
          </w:tcPr>
          <w:p w14:paraId="69F7A223" w14:textId="77777777" w:rsidR="00DB7A96" w:rsidRPr="003C3A28" w:rsidRDefault="00DB7A96" w:rsidP="00ED1C5A">
            <w:pPr>
              <w:spacing w:line="276" w:lineRule="auto"/>
              <w:rPr>
                <w:rFonts w:cstheme="minorHAnsi"/>
                <w:sz w:val="18"/>
                <w:szCs w:val="18"/>
              </w:rPr>
            </w:pPr>
            <w:r w:rsidRPr="003C3A28">
              <w:rPr>
                <w:rFonts w:cstheme="minorHAnsi"/>
                <w:sz w:val="18"/>
                <w:szCs w:val="18"/>
              </w:rPr>
              <w:t>1:50</w:t>
            </w:r>
          </w:p>
        </w:tc>
        <w:tc>
          <w:tcPr>
            <w:tcW w:w="564" w:type="dxa"/>
            <w:tcBorders>
              <w:top w:val="single" w:sz="4" w:space="0" w:color="auto"/>
              <w:left w:val="single" w:sz="4" w:space="0" w:color="auto"/>
              <w:bottom w:val="single" w:sz="4" w:space="0" w:color="auto"/>
              <w:right w:val="single" w:sz="4" w:space="0" w:color="auto"/>
            </w:tcBorders>
          </w:tcPr>
          <w:p w14:paraId="5C140117" w14:textId="77777777" w:rsidR="00DB7A96" w:rsidRPr="003C3A28" w:rsidRDefault="00DB7A96" w:rsidP="00ED1C5A">
            <w:pPr>
              <w:spacing w:line="276" w:lineRule="auto"/>
              <w:rPr>
                <w:rFonts w:cstheme="minorHAnsi"/>
                <w:sz w:val="18"/>
                <w:szCs w:val="18"/>
              </w:rPr>
            </w:pPr>
            <w:r w:rsidRPr="003C3A28">
              <w:rPr>
                <w:rFonts w:cstheme="minorHAnsi"/>
                <w:sz w:val="18"/>
                <w:szCs w:val="18"/>
              </w:rPr>
              <w:t>7</w:t>
            </w:r>
          </w:p>
        </w:tc>
        <w:tc>
          <w:tcPr>
            <w:tcW w:w="1833" w:type="dxa"/>
            <w:tcBorders>
              <w:top w:val="single" w:sz="4" w:space="0" w:color="auto"/>
              <w:left w:val="single" w:sz="4" w:space="0" w:color="auto"/>
              <w:bottom w:val="single" w:sz="4" w:space="0" w:color="auto"/>
              <w:right w:val="single" w:sz="4" w:space="0" w:color="auto"/>
            </w:tcBorders>
          </w:tcPr>
          <w:p w14:paraId="067AC12D" w14:textId="77777777" w:rsidR="00DB7A96" w:rsidRPr="003C3A28" w:rsidRDefault="00DB7A96" w:rsidP="00ED1C5A">
            <w:pPr>
              <w:spacing w:line="276" w:lineRule="auto"/>
              <w:rPr>
                <w:rFonts w:cstheme="minorHAnsi"/>
                <w:sz w:val="18"/>
                <w:szCs w:val="18"/>
              </w:rPr>
            </w:pPr>
            <w:r w:rsidRPr="003C3A28">
              <w:rPr>
                <w:rFonts w:cstheme="minorHAnsi"/>
                <w:sz w:val="18"/>
                <w:szCs w:val="18"/>
              </w:rPr>
              <w:t>flow cell (i22)</w:t>
            </w:r>
          </w:p>
        </w:tc>
        <w:tc>
          <w:tcPr>
            <w:tcW w:w="1414" w:type="dxa"/>
            <w:tcBorders>
              <w:top w:val="single" w:sz="4" w:space="0" w:color="auto"/>
              <w:left w:val="single" w:sz="4" w:space="0" w:color="auto"/>
              <w:bottom w:val="single" w:sz="4" w:space="0" w:color="auto"/>
              <w:right w:val="single" w:sz="4" w:space="0" w:color="auto"/>
            </w:tcBorders>
          </w:tcPr>
          <w:p w14:paraId="2E518B74" w14:textId="77777777" w:rsidR="00DB7A96" w:rsidRPr="003C3A28" w:rsidRDefault="00DB7A96" w:rsidP="00ED1C5A">
            <w:pPr>
              <w:spacing w:line="276" w:lineRule="auto"/>
              <w:rPr>
                <w:rFonts w:cstheme="minorHAnsi"/>
                <w:sz w:val="18"/>
                <w:szCs w:val="18"/>
              </w:rPr>
            </w:pPr>
            <w:r w:rsidRPr="003C3A28">
              <w:rPr>
                <w:rFonts w:cstheme="minorHAnsi"/>
                <w:sz w:val="18"/>
                <w:szCs w:val="18"/>
              </w:rPr>
              <w:t>2.2</w:t>
            </w:r>
          </w:p>
        </w:tc>
        <w:tc>
          <w:tcPr>
            <w:tcW w:w="1691" w:type="dxa"/>
            <w:tcBorders>
              <w:top w:val="single" w:sz="4" w:space="0" w:color="auto"/>
              <w:left w:val="single" w:sz="4" w:space="0" w:color="auto"/>
              <w:bottom w:val="single" w:sz="4" w:space="0" w:color="auto"/>
              <w:right w:val="single" w:sz="4" w:space="0" w:color="auto"/>
            </w:tcBorders>
          </w:tcPr>
          <w:p w14:paraId="095FAC26" w14:textId="77777777" w:rsidR="00DB7A96" w:rsidRPr="003C3A28" w:rsidRDefault="00DB7A96" w:rsidP="00ED1C5A">
            <w:pPr>
              <w:spacing w:line="276" w:lineRule="auto"/>
              <w:rPr>
                <w:rFonts w:cstheme="minorHAnsi"/>
                <w:sz w:val="18"/>
                <w:szCs w:val="18"/>
              </w:rPr>
            </w:pPr>
            <w:r w:rsidRPr="003C3A28">
              <w:rPr>
                <w:rFonts w:cstheme="minorHAnsi"/>
                <w:sz w:val="18"/>
                <w:szCs w:val="18"/>
              </w:rPr>
              <w:t>0.008 – 0.75</w:t>
            </w:r>
          </w:p>
        </w:tc>
        <w:tc>
          <w:tcPr>
            <w:tcW w:w="726" w:type="dxa"/>
            <w:gridSpan w:val="3"/>
            <w:tcBorders>
              <w:top w:val="single" w:sz="4" w:space="0" w:color="auto"/>
              <w:left w:val="single" w:sz="4" w:space="0" w:color="auto"/>
              <w:bottom w:val="single" w:sz="4" w:space="0" w:color="auto"/>
              <w:right w:val="single" w:sz="4" w:space="0" w:color="auto"/>
            </w:tcBorders>
          </w:tcPr>
          <w:p w14:paraId="365BDA76" w14:textId="77777777" w:rsidR="00DB7A96" w:rsidRPr="003C3A28" w:rsidRDefault="00DB7A96" w:rsidP="00ED1C5A">
            <w:pPr>
              <w:spacing w:line="276" w:lineRule="auto"/>
              <w:rPr>
                <w:rFonts w:cstheme="minorHAnsi"/>
                <w:sz w:val="18"/>
                <w:szCs w:val="18"/>
              </w:rPr>
            </w:pPr>
            <w:r w:rsidRPr="003C3A28">
              <w:rPr>
                <w:rFonts w:cstheme="minorHAnsi"/>
                <w:sz w:val="18"/>
                <w:szCs w:val="18"/>
              </w:rPr>
              <w:t>900 sec.</w:t>
            </w:r>
          </w:p>
        </w:tc>
      </w:tr>
      <w:tr w:rsidR="00DB7A96" w:rsidRPr="003C3A28" w14:paraId="3A522649" w14:textId="77777777" w:rsidTr="001E516D">
        <w:tblPrEx>
          <w:jc w:val="center"/>
          <w:tblInd w:w="0" w:type="dxa"/>
          <w:tblCellMar>
            <w:top w:w="57" w:type="dxa"/>
            <w:left w:w="108" w:type="dxa"/>
            <w:bottom w:w="57" w:type="dxa"/>
            <w:right w:w="108" w:type="dxa"/>
          </w:tblCellMar>
        </w:tblPrEx>
        <w:trPr>
          <w:gridBefore w:val="1"/>
          <w:gridAfter w:val="1"/>
          <w:wBefore w:w="30" w:type="dxa"/>
          <w:wAfter w:w="292" w:type="dxa"/>
          <w:trHeight w:val="219"/>
          <w:jc w:val="center"/>
        </w:trPr>
        <w:tc>
          <w:tcPr>
            <w:tcW w:w="1669" w:type="dxa"/>
            <w:gridSpan w:val="2"/>
            <w:tcBorders>
              <w:top w:val="single" w:sz="4" w:space="0" w:color="auto"/>
              <w:left w:val="single" w:sz="4" w:space="0" w:color="auto"/>
              <w:bottom w:val="single" w:sz="4" w:space="0" w:color="auto"/>
              <w:right w:val="single" w:sz="4" w:space="0" w:color="auto"/>
            </w:tcBorders>
          </w:tcPr>
          <w:p w14:paraId="22FAF25B" w14:textId="77777777" w:rsidR="00DB7A96" w:rsidRPr="003C3A28" w:rsidRDefault="00DB7A96" w:rsidP="00ED1C5A">
            <w:pPr>
              <w:spacing w:line="276" w:lineRule="auto"/>
              <w:rPr>
                <w:rFonts w:cstheme="minorHAnsi"/>
                <w:sz w:val="18"/>
                <w:szCs w:val="18"/>
              </w:rPr>
            </w:pPr>
            <w:r w:rsidRPr="003C3A28">
              <w:rPr>
                <w:rFonts w:cstheme="minorHAnsi"/>
                <w:sz w:val="18"/>
                <w:szCs w:val="18"/>
              </w:rPr>
              <w:t>ensilication</w:t>
            </w:r>
          </w:p>
        </w:tc>
        <w:tc>
          <w:tcPr>
            <w:tcW w:w="871" w:type="dxa"/>
            <w:tcBorders>
              <w:top w:val="single" w:sz="4" w:space="0" w:color="auto"/>
              <w:left w:val="single" w:sz="4" w:space="0" w:color="auto"/>
              <w:bottom w:val="single" w:sz="4" w:space="0" w:color="auto"/>
              <w:right w:val="single" w:sz="4" w:space="0" w:color="auto"/>
            </w:tcBorders>
          </w:tcPr>
          <w:p w14:paraId="10305FB5" w14:textId="77777777" w:rsidR="00DB7A96" w:rsidRPr="003C3A28" w:rsidRDefault="00DB7A96" w:rsidP="00ED1C5A">
            <w:pPr>
              <w:spacing w:line="276" w:lineRule="auto"/>
              <w:rPr>
                <w:rFonts w:cstheme="minorHAnsi"/>
                <w:sz w:val="18"/>
                <w:szCs w:val="18"/>
              </w:rPr>
            </w:pPr>
            <w:r w:rsidRPr="003C3A28">
              <w:rPr>
                <w:rFonts w:cstheme="minorHAnsi"/>
                <w:sz w:val="18"/>
                <w:szCs w:val="18"/>
              </w:rPr>
              <w:t>1</w:t>
            </w:r>
          </w:p>
          <w:p w14:paraId="2AD463A5" w14:textId="77777777" w:rsidR="00DB7A96" w:rsidRPr="003C3A28" w:rsidRDefault="00DB7A96" w:rsidP="00ED1C5A">
            <w:pPr>
              <w:spacing w:line="276" w:lineRule="auto"/>
              <w:rPr>
                <w:rFonts w:cstheme="minorHAnsi"/>
                <w:sz w:val="18"/>
                <w:szCs w:val="18"/>
              </w:rPr>
            </w:pPr>
            <w:r w:rsidRPr="003C3A28">
              <w:rPr>
                <w:rFonts w:cstheme="minorHAnsi"/>
                <w:sz w:val="18"/>
                <w:szCs w:val="18"/>
              </w:rPr>
              <w:t>1</w:t>
            </w:r>
          </w:p>
        </w:tc>
        <w:tc>
          <w:tcPr>
            <w:tcW w:w="705" w:type="dxa"/>
            <w:tcBorders>
              <w:top w:val="single" w:sz="4" w:space="0" w:color="auto"/>
              <w:left w:val="single" w:sz="4" w:space="0" w:color="auto"/>
              <w:bottom w:val="single" w:sz="4" w:space="0" w:color="auto"/>
              <w:right w:val="single" w:sz="4" w:space="0" w:color="auto"/>
            </w:tcBorders>
          </w:tcPr>
          <w:p w14:paraId="30FF6FF5" w14:textId="77777777" w:rsidR="00DB7A96" w:rsidRPr="003C3A28" w:rsidRDefault="00DB7A96" w:rsidP="00ED1C5A">
            <w:pPr>
              <w:spacing w:line="276" w:lineRule="auto"/>
              <w:rPr>
                <w:rFonts w:cstheme="minorHAnsi"/>
                <w:sz w:val="18"/>
                <w:szCs w:val="18"/>
              </w:rPr>
            </w:pPr>
            <w:r w:rsidRPr="003C3A28">
              <w:rPr>
                <w:rFonts w:cstheme="minorHAnsi"/>
                <w:sz w:val="18"/>
                <w:szCs w:val="18"/>
              </w:rPr>
              <w:t>1:50</w:t>
            </w:r>
          </w:p>
          <w:p w14:paraId="5276DAA0" w14:textId="77777777" w:rsidR="00DB7A96" w:rsidRPr="003C3A28" w:rsidRDefault="00DB7A96" w:rsidP="00ED1C5A">
            <w:pPr>
              <w:spacing w:line="276" w:lineRule="auto"/>
              <w:rPr>
                <w:rFonts w:cstheme="minorHAnsi"/>
                <w:sz w:val="18"/>
                <w:szCs w:val="18"/>
              </w:rPr>
            </w:pPr>
            <w:r w:rsidRPr="003C3A28">
              <w:rPr>
                <w:rFonts w:cstheme="minorHAnsi"/>
                <w:sz w:val="18"/>
                <w:szCs w:val="18"/>
              </w:rPr>
              <w:t>1:50</w:t>
            </w:r>
          </w:p>
        </w:tc>
        <w:tc>
          <w:tcPr>
            <w:tcW w:w="564" w:type="dxa"/>
            <w:tcBorders>
              <w:top w:val="single" w:sz="4" w:space="0" w:color="auto"/>
              <w:left w:val="single" w:sz="4" w:space="0" w:color="auto"/>
              <w:bottom w:val="single" w:sz="4" w:space="0" w:color="auto"/>
              <w:right w:val="single" w:sz="4" w:space="0" w:color="auto"/>
            </w:tcBorders>
          </w:tcPr>
          <w:p w14:paraId="34AE170C" w14:textId="77777777" w:rsidR="00DB7A96" w:rsidRPr="003C3A28" w:rsidRDefault="00DB7A96" w:rsidP="00ED1C5A">
            <w:pPr>
              <w:spacing w:line="276" w:lineRule="auto"/>
              <w:rPr>
                <w:rFonts w:cstheme="minorHAnsi"/>
                <w:sz w:val="18"/>
                <w:szCs w:val="18"/>
              </w:rPr>
            </w:pPr>
            <w:r w:rsidRPr="003C3A28">
              <w:rPr>
                <w:rFonts w:cstheme="minorHAnsi"/>
                <w:sz w:val="18"/>
                <w:szCs w:val="18"/>
              </w:rPr>
              <w:t>7</w:t>
            </w:r>
          </w:p>
          <w:p w14:paraId="15B708EB" w14:textId="77777777" w:rsidR="00DB7A96" w:rsidRPr="003C3A28" w:rsidRDefault="00DB7A96" w:rsidP="00ED1C5A">
            <w:pPr>
              <w:spacing w:line="276" w:lineRule="auto"/>
              <w:rPr>
                <w:rFonts w:cstheme="minorHAnsi"/>
                <w:sz w:val="18"/>
                <w:szCs w:val="18"/>
              </w:rPr>
            </w:pPr>
            <w:r w:rsidRPr="003C3A28">
              <w:rPr>
                <w:rFonts w:cstheme="minorHAnsi"/>
                <w:sz w:val="18"/>
                <w:szCs w:val="18"/>
              </w:rPr>
              <w:t>7</w:t>
            </w:r>
          </w:p>
        </w:tc>
        <w:tc>
          <w:tcPr>
            <w:tcW w:w="1833" w:type="dxa"/>
            <w:tcBorders>
              <w:top w:val="single" w:sz="4" w:space="0" w:color="auto"/>
              <w:left w:val="single" w:sz="4" w:space="0" w:color="auto"/>
              <w:bottom w:val="single" w:sz="4" w:space="0" w:color="auto"/>
              <w:right w:val="single" w:sz="4" w:space="0" w:color="auto"/>
            </w:tcBorders>
          </w:tcPr>
          <w:p w14:paraId="29DDE5E1" w14:textId="77777777" w:rsidR="00DB7A96" w:rsidRPr="003C3A28" w:rsidRDefault="00DB7A96" w:rsidP="00ED1C5A">
            <w:pPr>
              <w:spacing w:line="276" w:lineRule="auto"/>
              <w:rPr>
                <w:rFonts w:cstheme="minorHAnsi"/>
                <w:sz w:val="18"/>
                <w:szCs w:val="18"/>
              </w:rPr>
            </w:pPr>
            <w:r w:rsidRPr="003C3A28">
              <w:rPr>
                <w:rFonts w:cstheme="minorHAnsi"/>
                <w:sz w:val="18"/>
                <w:szCs w:val="18"/>
              </w:rPr>
              <w:t>capillary (ID02)</w:t>
            </w:r>
          </w:p>
          <w:p w14:paraId="40C8BFA8" w14:textId="77777777" w:rsidR="00DB7A96" w:rsidRPr="003C3A28" w:rsidRDefault="00DB7A96" w:rsidP="00ED1C5A">
            <w:pPr>
              <w:spacing w:line="276" w:lineRule="auto"/>
              <w:rPr>
                <w:rFonts w:cstheme="minorHAnsi"/>
                <w:sz w:val="18"/>
                <w:szCs w:val="18"/>
              </w:rPr>
            </w:pPr>
            <w:r w:rsidRPr="003C3A28">
              <w:rPr>
                <w:rFonts w:cstheme="minorHAnsi"/>
                <w:sz w:val="18"/>
                <w:szCs w:val="18"/>
              </w:rPr>
              <w:t>capillary (ID02)</w:t>
            </w:r>
          </w:p>
        </w:tc>
        <w:tc>
          <w:tcPr>
            <w:tcW w:w="1414" w:type="dxa"/>
            <w:tcBorders>
              <w:top w:val="single" w:sz="4" w:space="0" w:color="auto"/>
              <w:left w:val="single" w:sz="4" w:space="0" w:color="auto"/>
              <w:bottom w:val="single" w:sz="4" w:space="0" w:color="auto"/>
              <w:right w:val="single" w:sz="4" w:space="0" w:color="auto"/>
            </w:tcBorders>
          </w:tcPr>
          <w:p w14:paraId="706D5E7B" w14:textId="77777777" w:rsidR="00DB7A96" w:rsidRPr="003C3A28" w:rsidRDefault="00DB7A96" w:rsidP="00ED1C5A">
            <w:pPr>
              <w:spacing w:line="276" w:lineRule="auto"/>
              <w:rPr>
                <w:rFonts w:cstheme="minorHAnsi"/>
                <w:sz w:val="18"/>
                <w:szCs w:val="18"/>
              </w:rPr>
            </w:pPr>
            <w:r w:rsidRPr="003C3A28">
              <w:rPr>
                <w:rFonts w:cstheme="minorHAnsi"/>
                <w:sz w:val="18"/>
                <w:szCs w:val="18"/>
              </w:rPr>
              <w:t xml:space="preserve">1.5 </w:t>
            </w:r>
          </w:p>
          <w:p w14:paraId="2ECE7558" w14:textId="77777777" w:rsidR="00DB7A96" w:rsidRPr="003C3A28" w:rsidRDefault="00DB7A96" w:rsidP="00ED1C5A">
            <w:pPr>
              <w:spacing w:line="276" w:lineRule="auto"/>
              <w:rPr>
                <w:rFonts w:cstheme="minorHAnsi"/>
                <w:sz w:val="18"/>
                <w:szCs w:val="18"/>
              </w:rPr>
            </w:pPr>
            <w:r w:rsidRPr="003C3A28">
              <w:rPr>
                <w:rFonts w:cstheme="minorHAnsi"/>
                <w:sz w:val="18"/>
                <w:szCs w:val="18"/>
              </w:rPr>
              <w:t>10</w:t>
            </w:r>
          </w:p>
        </w:tc>
        <w:tc>
          <w:tcPr>
            <w:tcW w:w="1691" w:type="dxa"/>
            <w:tcBorders>
              <w:top w:val="single" w:sz="4" w:space="0" w:color="auto"/>
              <w:left w:val="single" w:sz="4" w:space="0" w:color="auto"/>
              <w:bottom w:val="single" w:sz="4" w:space="0" w:color="auto"/>
              <w:right w:val="single" w:sz="4" w:space="0" w:color="auto"/>
            </w:tcBorders>
          </w:tcPr>
          <w:p w14:paraId="417870BC" w14:textId="77777777" w:rsidR="00DB7A96" w:rsidRPr="003C3A28" w:rsidRDefault="00DB7A96" w:rsidP="00ED1C5A">
            <w:pPr>
              <w:spacing w:line="276" w:lineRule="auto"/>
              <w:rPr>
                <w:rFonts w:cstheme="minorHAnsi"/>
                <w:sz w:val="18"/>
                <w:szCs w:val="18"/>
              </w:rPr>
            </w:pPr>
            <w:r w:rsidRPr="003C3A28">
              <w:rPr>
                <w:rFonts w:cstheme="minorHAnsi"/>
                <w:sz w:val="18"/>
                <w:szCs w:val="18"/>
              </w:rPr>
              <w:t>0.006 – 0.51</w:t>
            </w:r>
          </w:p>
          <w:p w14:paraId="4489A5E0" w14:textId="77777777" w:rsidR="00DB7A96" w:rsidRPr="003C3A28" w:rsidRDefault="00DB7A96" w:rsidP="00ED1C5A">
            <w:pPr>
              <w:spacing w:line="276" w:lineRule="auto"/>
              <w:rPr>
                <w:rFonts w:cstheme="minorHAnsi"/>
                <w:sz w:val="18"/>
                <w:szCs w:val="18"/>
              </w:rPr>
            </w:pPr>
            <w:r w:rsidRPr="003C3A28">
              <w:rPr>
                <w:rFonts w:cstheme="minorHAnsi"/>
                <w:sz w:val="18"/>
                <w:szCs w:val="18"/>
              </w:rPr>
              <w:t>0.0007 – 0.077</w:t>
            </w:r>
          </w:p>
        </w:tc>
        <w:tc>
          <w:tcPr>
            <w:tcW w:w="726" w:type="dxa"/>
            <w:gridSpan w:val="3"/>
            <w:tcBorders>
              <w:top w:val="single" w:sz="4" w:space="0" w:color="auto"/>
              <w:left w:val="single" w:sz="4" w:space="0" w:color="auto"/>
              <w:bottom w:val="single" w:sz="4" w:space="0" w:color="auto"/>
              <w:right w:val="single" w:sz="4" w:space="0" w:color="auto"/>
            </w:tcBorders>
          </w:tcPr>
          <w:p w14:paraId="6FAD6A73" w14:textId="77777777" w:rsidR="00DB7A96" w:rsidRPr="003C3A28" w:rsidRDefault="00DB7A96" w:rsidP="00ED1C5A">
            <w:pPr>
              <w:spacing w:line="276" w:lineRule="auto"/>
              <w:rPr>
                <w:rFonts w:cstheme="minorHAnsi"/>
                <w:sz w:val="18"/>
                <w:szCs w:val="18"/>
              </w:rPr>
            </w:pPr>
            <w:r w:rsidRPr="003C3A28">
              <w:rPr>
                <w:rFonts w:cstheme="minorHAnsi"/>
                <w:sz w:val="18"/>
                <w:szCs w:val="18"/>
              </w:rPr>
              <w:t>60 min</w:t>
            </w:r>
          </w:p>
          <w:p w14:paraId="6AD9A314" w14:textId="77777777" w:rsidR="00DB7A96" w:rsidRPr="003C3A28" w:rsidRDefault="00DB7A96" w:rsidP="00ED1C5A">
            <w:pPr>
              <w:spacing w:line="276" w:lineRule="auto"/>
              <w:rPr>
                <w:rFonts w:cstheme="minorHAnsi"/>
                <w:sz w:val="18"/>
                <w:szCs w:val="18"/>
              </w:rPr>
            </w:pPr>
            <w:r w:rsidRPr="003C3A28">
              <w:rPr>
                <w:rFonts w:cstheme="minorHAnsi"/>
                <w:sz w:val="18"/>
                <w:szCs w:val="18"/>
              </w:rPr>
              <w:t>45 min</w:t>
            </w:r>
          </w:p>
        </w:tc>
      </w:tr>
      <w:tr w:rsidR="00DB7A96" w:rsidRPr="003C3A28" w14:paraId="2ED40CB0" w14:textId="77777777" w:rsidTr="001E516D">
        <w:tblPrEx>
          <w:jc w:val="center"/>
          <w:tblInd w:w="0" w:type="dxa"/>
          <w:tblCellMar>
            <w:top w:w="57" w:type="dxa"/>
            <w:left w:w="108" w:type="dxa"/>
            <w:bottom w:w="57" w:type="dxa"/>
            <w:right w:w="108" w:type="dxa"/>
          </w:tblCellMar>
        </w:tblPrEx>
        <w:trPr>
          <w:gridBefore w:val="1"/>
          <w:gridAfter w:val="1"/>
          <w:wBefore w:w="30" w:type="dxa"/>
          <w:wAfter w:w="292" w:type="dxa"/>
          <w:trHeight w:val="425"/>
          <w:jc w:val="center"/>
        </w:trPr>
        <w:tc>
          <w:tcPr>
            <w:tcW w:w="1669" w:type="dxa"/>
            <w:gridSpan w:val="2"/>
            <w:tcBorders>
              <w:top w:val="single" w:sz="4" w:space="0" w:color="auto"/>
              <w:left w:val="single" w:sz="4" w:space="0" w:color="auto"/>
              <w:bottom w:val="single" w:sz="4" w:space="0" w:color="auto"/>
              <w:right w:val="single" w:sz="4" w:space="0" w:color="auto"/>
            </w:tcBorders>
          </w:tcPr>
          <w:p w14:paraId="7C938746" w14:textId="77777777" w:rsidR="00DB7A96" w:rsidRPr="003C3A28" w:rsidRDefault="00DB7A96" w:rsidP="00ED1C5A">
            <w:pPr>
              <w:spacing w:line="276" w:lineRule="auto"/>
              <w:rPr>
                <w:rFonts w:cstheme="minorHAnsi"/>
                <w:sz w:val="18"/>
                <w:szCs w:val="18"/>
              </w:rPr>
            </w:pPr>
            <w:r w:rsidRPr="003C3A28">
              <w:rPr>
                <w:rFonts w:cstheme="minorHAnsi"/>
                <w:sz w:val="18"/>
                <w:szCs w:val="18"/>
              </w:rPr>
              <w:t>native TTCF</w:t>
            </w:r>
          </w:p>
        </w:tc>
        <w:tc>
          <w:tcPr>
            <w:tcW w:w="871" w:type="dxa"/>
            <w:tcBorders>
              <w:top w:val="single" w:sz="4" w:space="0" w:color="auto"/>
              <w:left w:val="single" w:sz="4" w:space="0" w:color="auto"/>
              <w:bottom w:val="single" w:sz="4" w:space="0" w:color="auto"/>
              <w:right w:val="single" w:sz="4" w:space="0" w:color="auto"/>
            </w:tcBorders>
          </w:tcPr>
          <w:p w14:paraId="42B97095" w14:textId="77777777" w:rsidR="00DB7A96" w:rsidRPr="003C3A28" w:rsidRDefault="00DB7A96" w:rsidP="00ED1C5A">
            <w:pPr>
              <w:spacing w:line="276" w:lineRule="auto"/>
              <w:rPr>
                <w:rFonts w:cstheme="minorHAnsi"/>
                <w:sz w:val="18"/>
                <w:szCs w:val="18"/>
              </w:rPr>
            </w:pPr>
            <w:r w:rsidRPr="003C3A28">
              <w:rPr>
                <w:rFonts w:cstheme="minorHAnsi"/>
                <w:sz w:val="18"/>
                <w:szCs w:val="18"/>
              </w:rPr>
              <w:t>1</w:t>
            </w:r>
          </w:p>
        </w:tc>
        <w:tc>
          <w:tcPr>
            <w:tcW w:w="705" w:type="dxa"/>
            <w:tcBorders>
              <w:top w:val="single" w:sz="4" w:space="0" w:color="auto"/>
              <w:left w:val="single" w:sz="4" w:space="0" w:color="auto"/>
              <w:bottom w:val="single" w:sz="4" w:space="0" w:color="auto"/>
              <w:right w:val="single" w:sz="4" w:space="0" w:color="auto"/>
            </w:tcBorders>
          </w:tcPr>
          <w:p w14:paraId="5F20CA2F" w14:textId="77777777" w:rsidR="00DB7A96" w:rsidRPr="003C3A28" w:rsidRDefault="00DB7A96" w:rsidP="00ED1C5A">
            <w:pPr>
              <w:spacing w:line="276" w:lineRule="auto"/>
              <w:rPr>
                <w:rFonts w:cstheme="minorHAnsi"/>
                <w:sz w:val="18"/>
                <w:szCs w:val="18"/>
              </w:rPr>
            </w:pPr>
            <w:r w:rsidRPr="003C3A28">
              <w:rPr>
                <w:rFonts w:cstheme="minorHAnsi"/>
                <w:sz w:val="18"/>
                <w:szCs w:val="18"/>
              </w:rPr>
              <w:t>-</w:t>
            </w:r>
          </w:p>
        </w:tc>
        <w:tc>
          <w:tcPr>
            <w:tcW w:w="564" w:type="dxa"/>
            <w:tcBorders>
              <w:top w:val="single" w:sz="4" w:space="0" w:color="auto"/>
              <w:left w:val="single" w:sz="4" w:space="0" w:color="auto"/>
              <w:bottom w:val="single" w:sz="4" w:space="0" w:color="auto"/>
              <w:right w:val="single" w:sz="4" w:space="0" w:color="auto"/>
            </w:tcBorders>
          </w:tcPr>
          <w:p w14:paraId="07F966E9" w14:textId="77777777" w:rsidR="00DB7A96" w:rsidRPr="003C3A28" w:rsidRDefault="00DB7A96" w:rsidP="00ED1C5A">
            <w:pPr>
              <w:spacing w:line="276" w:lineRule="auto"/>
              <w:rPr>
                <w:rFonts w:cstheme="minorHAnsi"/>
                <w:sz w:val="18"/>
                <w:szCs w:val="18"/>
              </w:rPr>
            </w:pPr>
            <w:r w:rsidRPr="003C3A28">
              <w:rPr>
                <w:rFonts w:cstheme="minorHAnsi"/>
                <w:sz w:val="18"/>
                <w:szCs w:val="18"/>
              </w:rPr>
              <w:t>7</w:t>
            </w:r>
          </w:p>
        </w:tc>
        <w:tc>
          <w:tcPr>
            <w:tcW w:w="1833" w:type="dxa"/>
            <w:tcBorders>
              <w:top w:val="single" w:sz="4" w:space="0" w:color="auto"/>
              <w:left w:val="single" w:sz="4" w:space="0" w:color="auto"/>
              <w:bottom w:val="single" w:sz="4" w:space="0" w:color="auto"/>
              <w:right w:val="single" w:sz="4" w:space="0" w:color="auto"/>
            </w:tcBorders>
          </w:tcPr>
          <w:p w14:paraId="05EDB976" w14:textId="77777777" w:rsidR="00DB7A96" w:rsidRPr="003C3A28" w:rsidRDefault="00DB7A96" w:rsidP="00ED1C5A">
            <w:pPr>
              <w:spacing w:line="276" w:lineRule="auto"/>
              <w:rPr>
                <w:rFonts w:cstheme="minorHAnsi"/>
                <w:sz w:val="18"/>
                <w:szCs w:val="18"/>
              </w:rPr>
            </w:pPr>
            <w:r w:rsidRPr="003C3A28">
              <w:rPr>
                <w:rFonts w:cstheme="minorHAnsi"/>
                <w:sz w:val="18"/>
                <w:szCs w:val="18"/>
              </w:rPr>
              <w:t>flow cell (i22</w:t>
            </w:r>
          </w:p>
        </w:tc>
        <w:tc>
          <w:tcPr>
            <w:tcW w:w="1414" w:type="dxa"/>
            <w:tcBorders>
              <w:top w:val="single" w:sz="4" w:space="0" w:color="auto"/>
              <w:left w:val="single" w:sz="4" w:space="0" w:color="auto"/>
              <w:bottom w:val="single" w:sz="4" w:space="0" w:color="auto"/>
              <w:right w:val="single" w:sz="4" w:space="0" w:color="auto"/>
            </w:tcBorders>
          </w:tcPr>
          <w:p w14:paraId="0BF09BEB" w14:textId="77777777" w:rsidR="00DB7A96" w:rsidRPr="003C3A28" w:rsidRDefault="00DB7A96" w:rsidP="00ED1C5A">
            <w:pPr>
              <w:spacing w:line="276" w:lineRule="auto"/>
              <w:rPr>
                <w:rFonts w:cstheme="minorHAnsi"/>
                <w:sz w:val="18"/>
                <w:szCs w:val="18"/>
              </w:rPr>
            </w:pPr>
            <w:r w:rsidRPr="003C3A28">
              <w:rPr>
                <w:rFonts w:cstheme="minorHAnsi"/>
                <w:sz w:val="18"/>
                <w:szCs w:val="18"/>
              </w:rPr>
              <w:t>2.2</w:t>
            </w:r>
          </w:p>
        </w:tc>
        <w:tc>
          <w:tcPr>
            <w:tcW w:w="1691" w:type="dxa"/>
            <w:tcBorders>
              <w:top w:val="single" w:sz="4" w:space="0" w:color="auto"/>
              <w:left w:val="single" w:sz="4" w:space="0" w:color="auto"/>
              <w:bottom w:val="single" w:sz="4" w:space="0" w:color="auto"/>
              <w:right w:val="single" w:sz="4" w:space="0" w:color="auto"/>
            </w:tcBorders>
          </w:tcPr>
          <w:p w14:paraId="289A34C1" w14:textId="77777777" w:rsidR="00DB7A96" w:rsidRPr="003C3A28" w:rsidRDefault="00DB7A96" w:rsidP="00ED1C5A">
            <w:pPr>
              <w:spacing w:line="276" w:lineRule="auto"/>
              <w:rPr>
                <w:rFonts w:cstheme="minorHAnsi"/>
                <w:sz w:val="18"/>
                <w:szCs w:val="18"/>
              </w:rPr>
            </w:pPr>
            <w:r w:rsidRPr="003C3A28">
              <w:rPr>
                <w:rFonts w:cstheme="minorHAnsi"/>
                <w:sz w:val="18"/>
                <w:szCs w:val="18"/>
              </w:rPr>
              <w:t>0.008 – 0.75</w:t>
            </w:r>
          </w:p>
        </w:tc>
        <w:tc>
          <w:tcPr>
            <w:tcW w:w="726" w:type="dxa"/>
            <w:gridSpan w:val="3"/>
            <w:tcBorders>
              <w:top w:val="single" w:sz="4" w:space="0" w:color="auto"/>
              <w:left w:val="single" w:sz="4" w:space="0" w:color="auto"/>
              <w:bottom w:val="single" w:sz="4" w:space="0" w:color="auto"/>
              <w:right w:val="single" w:sz="4" w:space="0" w:color="auto"/>
            </w:tcBorders>
          </w:tcPr>
          <w:p w14:paraId="3EE6944C" w14:textId="77777777" w:rsidR="00DB7A96" w:rsidRPr="003C3A28" w:rsidRDefault="00DB7A96" w:rsidP="00ED1C5A">
            <w:pPr>
              <w:spacing w:line="276" w:lineRule="auto"/>
              <w:rPr>
                <w:rFonts w:cstheme="minorHAnsi"/>
                <w:sz w:val="18"/>
                <w:szCs w:val="18"/>
              </w:rPr>
            </w:pPr>
            <w:r w:rsidRPr="003C3A28">
              <w:rPr>
                <w:rFonts w:cstheme="minorHAnsi"/>
                <w:sz w:val="18"/>
                <w:szCs w:val="18"/>
              </w:rPr>
              <w:t>-</w:t>
            </w:r>
          </w:p>
        </w:tc>
      </w:tr>
      <w:tr w:rsidR="00DB7A96" w:rsidRPr="003C3A28" w14:paraId="307A3825" w14:textId="77777777" w:rsidTr="001E516D">
        <w:tblPrEx>
          <w:jc w:val="center"/>
          <w:tblInd w:w="0" w:type="dxa"/>
          <w:tblCellMar>
            <w:top w:w="57" w:type="dxa"/>
            <w:left w:w="108" w:type="dxa"/>
            <w:bottom w:w="57" w:type="dxa"/>
            <w:right w:w="108" w:type="dxa"/>
          </w:tblCellMar>
        </w:tblPrEx>
        <w:trPr>
          <w:gridBefore w:val="1"/>
          <w:gridAfter w:val="1"/>
          <w:wBefore w:w="30" w:type="dxa"/>
          <w:wAfter w:w="292" w:type="dxa"/>
          <w:trHeight w:val="425"/>
          <w:jc w:val="center"/>
        </w:trPr>
        <w:tc>
          <w:tcPr>
            <w:tcW w:w="1669" w:type="dxa"/>
            <w:gridSpan w:val="2"/>
            <w:tcBorders>
              <w:top w:val="single" w:sz="4" w:space="0" w:color="auto"/>
              <w:left w:val="single" w:sz="4" w:space="0" w:color="auto"/>
              <w:bottom w:val="single" w:sz="4" w:space="0" w:color="auto"/>
              <w:right w:val="single" w:sz="4" w:space="0" w:color="auto"/>
            </w:tcBorders>
          </w:tcPr>
          <w:p w14:paraId="17F7970E" w14:textId="77777777" w:rsidR="00DB7A96" w:rsidRPr="003C3A28" w:rsidRDefault="00DB7A96" w:rsidP="00ED1C5A">
            <w:pPr>
              <w:spacing w:line="276" w:lineRule="auto"/>
              <w:rPr>
                <w:rFonts w:cstheme="minorHAnsi"/>
                <w:sz w:val="18"/>
                <w:szCs w:val="18"/>
              </w:rPr>
            </w:pPr>
            <w:r w:rsidRPr="003C3A28">
              <w:rPr>
                <w:rFonts w:cstheme="minorHAnsi"/>
                <w:sz w:val="18"/>
                <w:szCs w:val="18"/>
              </w:rPr>
              <w:t>native TTCF</w:t>
            </w:r>
          </w:p>
        </w:tc>
        <w:tc>
          <w:tcPr>
            <w:tcW w:w="871" w:type="dxa"/>
            <w:tcBorders>
              <w:top w:val="single" w:sz="4" w:space="0" w:color="auto"/>
              <w:left w:val="single" w:sz="4" w:space="0" w:color="auto"/>
              <w:bottom w:val="single" w:sz="4" w:space="0" w:color="auto"/>
              <w:right w:val="single" w:sz="4" w:space="0" w:color="auto"/>
            </w:tcBorders>
          </w:tcPr>
          <w:p w14:paraId="106AA2C5" w14:textId="77777777" w:rsidR="00DB7A96" w:rsidRPr="003C3A28" w:rsidRDefault="00DB7A96" w:rsidP="00ED1C5A">
            <w:pPr>
              <w:spacing w:line="276" w:lineRule="auto"/>
              <w:rPr>
                <w:rFonts w:cstheme="minorHAnsi"/>
                <w:sz w:val="18"/>
                <w:szCs w:val="18"/>
              </w:rPr>
            </w:pPr>
            <w:r w:rsidRPr="003C3A28">
              <w:rPr>
                <w:rFonts w:cstheme="minorHAnsi"/>
                <w:sz w:val="18"/>
                <w:szCs w:val="18"/>
              </w:rPr>
              <w:t>1</w:t>
            </w:r>
          </w:p>
        </w:tc>
        <w:tc>
          <w:tcPr>
            <w:tcW w:w="705" w:type="dxa"/>
            <w:tcBorders>
              <w:top w:val="single" w:sz="4" w:space="0" w:color="auto"/>
              <w:left w:val="single" w:sz="4" w:space="0" w:color="auto"/>
              <w:bottom w:val="single" w:sz="4" w:space="0" w:color="auto"/>
              <w:right w:val="single" w:sz="4" w:space="0" w:color="auto"/>
            </w:tcBorders>
          </w:tcPr>
          <w:p w14:paraId="65F31942" w14:textId="77777777" w:rsidR="00DB7A96" w:rsidRPr="003C3A28" w:rsidRDefault="00DB7A96" w:rsidP="00ED1C5A">
            <w:pPr>
              <w:spacing w:line="276" w:lineRule="auto"/>
              <w:rPr>
                <w:rFonts w:cstheme="minorHAnsi"/>
                <w:sz w:val="18"/>
                <w:szCs w:val="18"/>
              </w:rPr>
            </w:pPr>
            <w:r w:rsidRPr="003C3A28">
              <w:rPr>
                <w:rFonts w:cstheme="minorHAnsi"/>
                <w:sz w:val="18"/>
                <w:szCs w:val="18"/>
              </w:rPr>
              <w:t>-</w:t>
            </w:r>
          </w:p>
        </w:tc>
        <w:tc>
          <w:tcPr>
            <w:tcW w:w="564" w:type="dxa"/>
            <w:tcBorders>
              <w:top w:val="single" w:sz="4" w:space="0" w:color="auto"/>
              <w:left w:val="single" w:sz="4" w:space="0" w:color="auto"/>
              <w:bottom w:val="single" w:sz="4" w:space="0" w:color="auto"/>
              <w:right w:val="single" w:sz="4" w:space="0" w:color="auto"/>
            </w:tcBorders>
          </w:tcPr>
          <w:p w14:paraId="3A1CF3EF" w14:textId="77777777" w:rsidR="00DB7A96" w:rsidRPr="003C3A28" w:rsidRDefault="00DB7A96" w:rsidP="00ED1C5A">
            <w:pPr>
              <w:spacing w:line="276" w:lineRule="auto"/>
              <w:rPr>
                <w:rFonts w:cstheme="minorHAnsi"/>
                <w:sz w:val="18"/>
                <w:szCs w:val="18"/>
              </w:rPr>
            </w:pPr>
            <w:r w:rsidRPr="003C3A28">
              <w:rPr>
                <w:rFonts w:cstheme="minorHAnsi"/>
                <w:sz w:val="18"/>
                <w:szCs w:val="18"/>
              </w:rPr>
              <w:t>7</w:t>
            </w:r>
          </w:p>
        </w:tc>
        <w:tc>
          <w:tcPr>
            <w:tcW w:w="1833" w:type="dxa"/>
            <w:tcBorders>
              <w:top w:val="single" w:sz="4" w:space="0" w:color="auto"/>
              <w:left w:val="single" w:sz="4" w:space="0" w:color="auto"/>
              <w:bottom w:val="single" w:sz="4" w:space="0" w:color="auto"/>
              <w:right w:val="single" w:sz="4" w:space="0" w:color="auto"/>
            </w:tcBorders>
          </w:tcPr>
          <w:p w14:paraId="03C6F471" w14:textId="77777777" w:rsidR="00DB7A96" w:rsidRPr="003C3A28" w:rsidRDefault="00DB7A96" w:rsidP="00ED1C5A">
            <w:pPr>
              <w:spacing w:line="276" w:lineRule="auto"/>
              <w:rPr>
                <w:rFonts w:cstheme="minorHAnsi"/>
                <w:sz w:val="18"/>
                <w:szCs w:val="18"/>
              </w:rPr>
            </w:pPr>
            <w:r w:rsidRPr="003C3A28">
              <w:rPr>
                <w:rFonts w:cstheme="minorHAnsi"/>
                <w:sz w:val="18"/>
                <w:szCs w:val="18"/>
              </w:rPr>
              <w:t>capillary (ID02)</w:t>
            </w:r>
          </w:p>
        </w:tc>
        <w:tc>
          <w:tcPr>
            <w:tcW w:w="1414" w:type="dxa"/>
            <w:tcBorders>
              <w:top w:val="single" w:sz="4" w:space="0" w:color="auto"/>
              <w:left w:val="single" w:sz="4" w:space="0" w:color="auto"/>
              <w:bottom w:val="single" w:sz="4" w:space="0" w:color="auto"/>
              <w:right w:val="single" w:sz="4" w:space="0" w:color="auto"/>
            </w:tcBorders>
          </w:tcPr>
          <w:p w14:paraId="029C33A6" w14:textId="77777777" w:rsidR="00DB7A96" w:rsidRPr="003C3A28" w:rsidRDefault="00DB7A96" w:rsidP="00ED1C5A">
            <w:pPr>
              <w:spacing w:line="276" w:lineRule="auto"/>
              <w:rPr>
                <w:rFonts w:cstheme="minorHAnsi"/>
                <w:sz w:val="18"/>
                <w:szCs w:val="18"/>
              </w:rPr>
            </w:pPr>
            <w:r w:rsidRPr="003C3A28">
              <w:rPr>
                <w:rFonts w:cstheme="minorHAnsi"/>
                <w:sz w:val="18"/>
                <w:szCs w:val="18"/>
              </w:rPr>
              <w:t>1.5</w:t>
            </w:r>
          </w:p>
        </w:tc>
        <w:tc>
          <w:tcPr>
            <w:tcW w:w="1691" w:type="dxa"/>
            <w:tcBorders>
              <w:top w:val="single" w:sz="4" w:space="0" w:color="auto"/>
              <w:left w:val="single" w:sz="4" w:space="0" w:color="auto"/>
              <w:bottom w:val="single" w:sz="4" w:space="0" w:color="auto"/>
              <w:right w:val="single" w:sz="4" w:space="0" w:color="auto"/>
            </w:tcBorders>
          </w:tcPr>
          <w:p w14:paraId="3D761B4E" w14:textId="77777777" w:rsidR="00DB7A96" w:rsidRPr="003C3A28" w:rsidRDefault="00DB7A96" w:rsidP="00ED1C5A">
            <w:pPr>
              <w:spacing w:line="276" w:lineRule="auto"/>
              <w:rPr>
                <w:rFonts w:cstheme="minorHAnsi"/>
                <w:sz w:val="18"/>
                <w:szCs w:val="18"/>
              </w:rPr>
            </w:pPr>
            <w:r w:rsidRPr="003C3A28">
              <w:rPr>
                <w:rFonts w:cstheme="minorHAnsi"/>
                <w:sz w:val="18"/>
                <w:szCs w:val="18"/>
              </w:rPr>
              <w:t>0.006 – 0.51</w:t>
            </w:r>
          </w:p>
        </w:tc>
        <w:tc>
          <w:tcPr>
            <w:tcW w:w="726" w:type="dxa"/>
            <w:gridSpan w:val="3"/>
            <w:tcBorders>
              <w:top w:val="single" w:sz="4" w:space="0" w:color="auto"/>
              <w:left w:val="single" w:sz="4" w:space="0" w:color="auto"/>
              <w:bottom w:val="single" w:sz="4" w:space="0" w:color="auto"/>
              <w:right w:val="single" w:sz="4" w:space="0" w:color="auto"/>
            </w:tcBorders>
          </w:tcPr>
          <w:p w14:paraId="77025B6C" w14:textId="77777777" w:rsidR="00DB7A96" w:rsidRPr="003C3A28" w:rsidRDefault="00DB7A96" w:rsidP="00ED1C5A">
            <w:pPr>
              <w:spacing w:line="276" w:lineRule="auto"/>
              <w:rPr>
                <w:rFonts w:cstheme="minorHAnsi"/>
                <w:sz w:val="18"/>
                <w:szCs w:val="18"/>
              </w:rPr>
            </w:pPr>
            <w:r w:rsidRPr="003C3A28">
              <w:rPr>
                <w:rFonts w:cstheme="minorHAnsi"/>
                <w:sz w:val="18"/>
                <w:szCs w:val="18"/>
              </w:rPr>
              <w:t>-</w:t>
            </w:r>
          </w:p>
        </w:tc>
      </w:tr>
      <w:tr w:rsidR="00DB7A96" w:rsidRPr="003C3A28" w14:paraId="35EF1F3A" w14:textId="77777777" w:rsidTr="001E516D">
        <w:tblPrEx>
          <w:jc w:val="center"/>
          <w:tblInd w:w="0" w:type="dxa"/>
          <w:tblCellMar>
            <w:top w:w="57" w:type="dxa"/>
            <w:left w:w="108" w:type="dxa"/>
            <w:bottom w:w="57" w:type="dxa"/>
            <w:right w:w="108" w:type="dxa"/>
          </w:tblCellMar>
        </w:tblPrEx>
        <w:trPr>
          <w:gridBefore w:val="1"/>
          <w:gridAfter w:val="1"/>
          <w:wBefore w:w="30" w:type="dxa"/>
          <w:wAfter w:w="292" w:type="dxa"/>
          <w:trHeight w:val="205"/>
          <w:jc w:val="center"/>
        </w:trPr>
        <w:tc>
          <w:tcPr>
            <w:tcW w:w="1669" w:type="dxa"/>
            <w:gridSpan w:val="2"/>
            <w:tcBorders>
              <w:top w:val="single" w:sz="4" w:space="0" w:color="auto"/>
              <w:left w:val="single" w:sz="4" w:space="0" w:color="auto"/>
              <w:bottom w:val="single" w:sz="4" w:space="0" w:color="auto"/>
              <w:right w:val="single" w:sz="4" w:space="0" w:color="auto"/>
            </w:tcBorders>
          </w:tcPr>
          <w:p w14:paraId="5BC8AB4C" w14:textId="77777777" w:rsidR="00DB7A96" w:rsidRPr="003C3A28" w:rsidRDefault="00DB7A96" w:rsidP="00ED1C5A">
            <w:pPr>
              <w:spacing w:line="276" w:lineRule="auto"/>
              <w:rPr>
                <w:rFonts w:cstheme="minorHAnsi"/>
                <w:sz w:val="18"/>
                <w:szCs w:val="18"/>
              </w:rPr>
            </w:pPr>
            <w:r w:rsidRPr="003C3A28">
              <w:rPr>
                <w:rFonts w:cstheme="minorHAnsi"/>
                <w:sz w:val="18"/>
                <w:szCs w:val="18"/>
              </w:rPr>
              <w:t>released TTCF</w:t>
            </w:r>
          </w:p>
        </w:tc>
        <w:tc>
          <w:tcPr>
            <w:tcW w:w="871" w:type="dxa"/>
            <w:tcBorders>
              <w:top w:val="single" w:sz="4" w:space="0" w:color="auto"/>
              <w:left w:val="single" w:sz="4" w:space="0" w:color="auto"/>
              <w:bottom w:val="single" w:sz="4" w:space="0" w:color="auto"/>
              <w:right w:val="single" w:sz="4" w:space="0" w:color="auto"/>
            </w:tcBorders>
          </w:tcPr>
          <w:p w14:paraId="3C6063DE" w14:textId="77777777" w:rsidR="00DB7A96" w:rsidRPr="003C3A28" w:rsidRDefault="00DB7A96" w:rsidP="00ED1C5A">
            <w:pPr>
              <w:spacing w:line="276" w:lineRule="auto"/>
              <w:rPr>
                <w:rFonts w:cstheme="minorHAnsi"/>
                <w:sz w:val="18"/>
                <w:szCs w:val="18"/>
              </w:rPr>
            </w:pPr>
            <w:r w:rsidRPr="003C3A28">
              <w:rPr>
                <w:rFonts w:cstheme="minorHAnsi"/>
                <w:sz w:val="18"/>
                <w:szCs w:val="18"/>
              </w:rPr>
              <w:t>&lt;1</w:t>
            </w:r>
          </w:p>
        </w:tc>
        <w:tc>
          <w:tcPr>
            <w:tcW w:w="705" w:type="dxa"/>
            <w:tcBorders>
              <w:top w:val="single" w:sz="4" w:space="0" w:color="auto"/>
              <w:left w:val="single" w:sz="4" w:space="0" w:color="auto"/>
              <w:bottom w:val="single" w:sz="4" w:space="0" w:color="auto"/>
              <w:right w:val="single" w:sz="4" w:space="0" w:color="auto"/>
            </w:tcBorders>
          </w:tcPr>
          <w:p w14:paraId="58E40CA5" w14:textId="77777777" w:rsidR="00DB7A96" w:rsidRPr="003C3A28" w:rsidRDefault="00DB7A96" w:rsidP="00ED1C5A">
            <w:pPr>
              <w:spacing w:line="276" w:lineRule="auto"/>
              <w:rPr>
                <w:rFonts w:cstheme="minorHAnsi"/>
                <w:sz w:val="18"/>
                <w:szCs w:val="18"/>
              </w:rPr>
            </w:pPr>
            <w:r w:rsidRPr="003C3A28">
              <w:rPr>
                <w:rFonts w:cstheme="minorHAnsi"/>
                <w:sz w:val="18"/>
                <w:szCs w:val="18"/>
              </w:rPr>
              <w:t>-</w:t>
            </w:r>
          </w:p>
        </w:tc>
        <w:tc>
          <w:tcPr>
            <w:tcW w:w="564" w:type="dxa"/>
            <w:tcBorders>
              <w:top w:val="single" w:sz="4" w:space="0" w:color="auto"/>
              <w:left w:val="single" w:sz="4" w:space="0" w:color="auto"/>
              <w:bottom w:val="single" w:sz="4" w:space="0" w:color="auto"/>
              <w:right w:val="single" w:sz="4" w:space="0" w:color="auto"/>
            </w:tcBorders>
          </w:tcPr>
          <w:p w14:paraId="3FC5FD58" w14:textId="77777777" w:rsidR="00DB7A96" w:rsidRPr="003C3A28" w:rsidRDefault="00DB7A96" w:rsidP="00ED1C5A">
            <w:pPr>
              <w:spacing w:line="276" w:lineRule="auto"/>
              <w:rPr>
                <w:rFonts w:cstheme="minorHAnsi"/>
                <w:sz w:val="18"/>
                <w:szCs w:val="18"/>
              </w:rPr>
            </w:pPr>
            <w:r w:rsidRPr="003C3A28">
              <w:rPr>
                <w:rFonts w:cstheme="minorHAnsi"/>
                <w:sz w:val="18"/>
                <w:szCs w:val="18"/>
              </w:rPr>
              <w:t>7</w:t>
            </w:r>
          </w:p>
        </w:tc>
        <w:tc>
          <w:tcPr>
            <w:tcW w:w="1833" w:type="dxa"/>
            <w:tcBorders>
              <w:top w:val="single" w:sz="4" w:space="0" w:color="auto"/>
              <w:left w:val="single" w:sz="4" w:space="0" w:color="auto"/>
              <w:bottom w:val="single" w:sz="4" w:space="0" w:color="auto"/>
              <w:right w:val="single" w:sz="4" w:space="0" w:color="auto"/>
            </w:tcBorders>
          </w:tcPr>
          <w:p w14:paraId="2994E5EC" w14:textId="77777777" w:rsidR="00DB7A96" w:rsidRPr="003C3A28" w:rsidRDefault="00DB7A96" w:rsidP="00ED1C5A">
            <w:pPr>
              <w:spacing w:line="276" w:lineRule="auto"/>
              <w:rPr>
                <w:rFonts w:cstheme="minorHAnsi"/>
                <w:sz w:val="18"/>
                <w:szCs w:val="18"/>
              </w:rPr>
            </w:pPr>
            <w:r w:rsidRPr="003C3A28">
              <w:rPr>
                <w:rFonts w:cstheme="minorHAnsi"/>
                <w:sz w:val="18"/>
                <w:szCs w:val="18"/>
              </w:rPr>
              <w:t>capillary (ID02)</w:t>
            </w:r>
          </w:p>
        </w:tc>
        <w:tc>
          <w:tcPr>
            <w:tcW w:w="1414" w:type="dxa"/>
            <w:tcBorders>
              <w:top w:val="single" w:sz="4" w:space="0" w:color="auto"/>
              <w:left w:val="single" w:sz="4" w:space="0" w:color="auto"/>
              <w:bottom w:val="single" w:sz="4" w:space="0" w:color="auto"/>
              <w:right w:val="single" w:sz="4" w:space="0" w:color="auto"/>
            </w:tcBorders>
          </w:tcPr>
          <w:p w14:paraId="5045571D" w14:textId="77777777" w:rsidR="00DB7A96" w:rsidRPr="003C3A28" w:rsidRDefault="00DB7A96" w:rsidP="00ED1C5A">
            <w:pPr>
              <w:spacing w:line="276" w:lineRule="auto"/>
              <w:rPr>
                <w:rFonts w:cstheme="minorHAnsi"/>
                <w:sz w:val="18"/>
                <w:szCs w:val="18"/>
              </w:rPr>
            </w:pPr>
            <w:r w:rsidRPr="003C3A28">
              <w:rPr>
                <w:rFonts w:cstheme="minorHAnsi"/>
                <w:sz w:val="18"/>
                <w:szCs w:val="18"/>
              </w:rPr>
              <w:t>1.5</w:t>
            </w:r>
          </w:p>
        </w:tc>
        <w:tc>
          <w:tcPr>
            <w:tcW w:w="1691" w:type="dxa"/>
            <w:tcBorders>
              <w:top w:val="single" w:sz="4" w:space="0" w:color="auto"/>
              <w:left w:val="single" w:sz="4" w:space="0" w:color="auto"/>
              <w:bottom w:val="single" w:sz="4" w:space="0" w:color="auto"/>
              <w:right w:val="single" w:sz="4" w:space="0" w:color="auto"/>
            </w:tcBorders>
          </w:tcPr>
          <w:p w14:paraId="0F2BDF36" w14:textId="77777777" w:rsidR="00DB7A96" w:rsidRPr="003C3A28" w:rsidRDefault="00DB7A96" w:rsidP="00ED1C5A">
            <w:pPr>
              <w:spacing w:line="276" w:lineRule="auto"/>
              <w:rPr>
                <w:rFonts w:cstheme="minorHAnsi"/>
                <w:sz w:val="18"/>
                <w:szCs w:val="18"/>
              </w:rPr>
            </w:pPr>
            <w:r w:rsidRPr="003C3A28">
              <w:rPr>
                <w:rFonts w:cstheme="minorHAnsi"/>
                <w:sz w:val="18"/>
                <w:szCs w:val="18"/>
              </w:rPr>
              <w:t>0.006 – 0.51</w:t>
            </w:r>
          </w:p>
        </w:tc>
        <w:tc>
          <w:tcPr>
            <w:tcW w:w="726" w:type="dxa"/>
            <w:gridSpan w:val="3"/>
            <w:tcBorders>
              <w:top w:val="single" w:sz="4" w:space="0" w:color="auto"/>
              <w:left w:val="single" w:sz="4" w:space="0" w:color="auto"/>
              <w:bottom w:val="single" w:sz="4" w:space="0" w:color="auto"/>
              <w:right w:val="single" w:sz="4" w:space="0" w:color="auto"/>
            </w:tcBorders>
          </w:tcPr>
          <w:p w14:paraId="211ECEC5" w14:textId="77777777" w:rsidR="00DB7A96" w:rsidRPr="003C3A28" w:rsidRDefault="00DB7A96" w:rsidP="00ED1C5A">
            <w:pPr>
              <w:spacing w:line="276" w:lineRule="auto"/>
              <w:rPr>
                <w:rFonts w:cstheme="minorHAnsi"/>
                <w:sz w:val="18"/>
                <w:szCs w:val="18"/>
              </w:rPr>
            </w:pPr>
            <w:r w:rsidRPr="003C3A28">
              <w:rPr>
                <w:rFonts w:cstheme="minorHAnsi"/>
                <w:sz w:val="18"/>
                <w:szCs w:val="18"/>
              </w:rPr>
              <w:t>-</w:t>
            </w:r>
          </w:p>
        </w:tc>
      </w:tr>
      <w:tr w:rsidR="00DB7A96" w:rsidRPr="003C3A28" w14:paraId="5A0DCA9C" w14:textId="77777777" w:rsidTr="001E516D">
        <w:tblPrEx>
          <w:jc w:val="center"/>
          <w:tblInd w:w="0" w:type="dxa"/>
          <w:tblCellMar>
            <w:top w:w="57" w:type="dxa"/>
            <w:left w:w="108" w:type="dxa"/>
            <w:bottom w:w="57" w:type="dxa"/>
            <w:right w:w="108" w:type="dxa"/>
          </w:tblCellMar>
        </w:tblPrEx>
        <w:trPr>
          <w:gridBefore w:val="1"/>
          <w:wBefore w:w="30" w:type="dxa"/>
          <w:trHeight w:val="260"/>
          <w:jc w:val="center"/>
        </w:trPr>
        <w:tc>
          <w:tcPr>
            <w:tcW w:w="1112" w:type="dxa"/>
          </w:tcPr>
          <w:p w14:paraId="318DCEBC" w14:textId="77777777" w:rsidR="00DB7A96" w:rsidRPr="003C3A28" w:rsidRDefault="00DB7A96" w:rsidP="00ED1C5A">
            <w:pPr>
              <w:spacing w:line="360" w:lineRule="auto"/>
              <w:jc w:val="both"/>
              <w:rPr>
                <w:rFonts w:cstheme="minorHAnsi"/>
                <w:b/>
                <w:noProof/>
                <w:sz w:val="16"/>
                <w:szCs w:val="16"/>
              </w:rPr>
            </w:pPr>
          </w:p>
        </w:tc>
        <w:tc>
          <w:tcPr>
            <w:tcW w:w="8653" w:type="dxa"/>
            <w:gridSpan w:val="11"/>
          </w:tcPr>
          <w:p w14:paraId="2840D3E5" w14:textId="77777777" w:rsidR="00DB7A96" w:rsidRPr="003C3A28" w:rsidRDefault="00DB7A96" w:rsidP="00ED1C5A">
            <w:pPr>
              <w:pStyle w:val="Heading2"/>
              <w:outlineLvl w:val="1"/>
              <w:rPr>
                <w:rFonts w:cstheme="minorHAnsi"/>
                <w:noProof/>
                <w:sz w:val="16"/>
                <w:szCs w:val="16"/>
              </w:rPr>
            </w:pPr>
            <w:bookmarkStart w:id="6" w:name="_Toc22555466"/>
            <w:r w:rsidRPr="003C3A28">
              <w:t>Table S1.</w:t>
            </w:r>
            <w:r w:rsidRPr="003C3A28">
              <w:rPr>
                <w:sz w:val="16"/>
              </w:rPr>
              <w:t xml:space="preserve"> </w:t>
            </w:r>
            <w:r w:rsidRPr="003C3A28">
              <w:t>Detailed overview of sample runs during the SAXS beamtimes at both beamlines</w:t>
            </w:r>
            <w:r w:rsidRPr="003C3A28">
              <w:rPr>
                <w:noProof/>
              </w:rPr>
              <w:t>.</w:t>
            </w:r>
            <w:bookmarkEnd w:id="6"/>
          </w:p>
        </w:tc>
      </w:tr>
    </w:tbl>
    <w:p w14:paraId="25B01A54" w14:textId="76879020" w:rsidR="00EA7B4C" w:rsidRPr="003C3A28" w:rsidRDefault="00EA7B4C" w:rsidP="00A76323">
      <w:pPr>
        <w:pStyle w:val="Heading1"/>
        <w:rPr>
          <w:noProof/>
        </w:rPr>
      </w:pPr>
      <w:bookmarkStart w:id="7" w:name="_Toc22555467"/>
      <w:r w:rsidRPr="003C3A28">
        <w:rPr>
          <w:noProof/>
        </w:rPr>
        <w:lastRenderedPageBreak/>
        <w:t>UNSUBTRACTED SAXS SCATTERING</w:t>
      </w:r>
      <w:bookmarkEnd w:id="7"/>
    </w:p>
    <w:tbl>
      <w:tblPr>
        <w:tblStyle w:val="TableGrid"/>
        <w:tblW w:w="901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4"/>
      </w:tblGrid>
      <w:tr w:rsidR="00EA7B4C" w:rsidRPr="003C3A28" w14:paraId="447AD3C9" w14:textId="77777777" w:rsidTr="00ED1C5A">
        <w:tc>
          <w:tcPr>
            <w:tcW w:w="9014" w:type="dxa"/>
          </w:tcPr>
          <w:p w14:paraId="18E92D48" w14:textId="77777777" w:rsidR="00EA7B4C" w:rsidRPr="003C3A28" w:rsidRDefault="00EA7B4C" w:rsidP="00ED1C5A">
            <w:pPr>
              <w:spacing w:line="360" w:lineRule="auto"/>
              <w:jc w:val="both"/>
              <w:rPr>
                <w:rFonts w:cstheme="minorHAnsi"/>
                <w:noProof/>
                <w:sz w:val="24"/>
                <w:szCs w:val="24"/>
              </w:rPr>
            </w:pPr>
            <w:r w:rsidRPr="003C3A28">
              <w:rPr>
                <w:noProof/>
                <w:lang w:eastAsia="en-GB"/>
              </w:rPr>
              <w:drawing>
                <wp:anchor distT="0" distB="0" distL="114300" distR="114300" simplePos="0" relativeHeight="251672576" behindDoc="0" locked="0" layoutInCell="1" allowOverlap="1" wp14:anchorId="26741510" wp14:editId="4E58BEEF">
                  <wp:simplePos x="982980" y="4792980"/>
                  <wp:positionH relativeFrom="margin">
                    <wp:align>center</wp:align>
                  </wp:positionH>
                  <wp:positionV relativeFrom="margin">
                    <wp:align>top</wp:align>
                  </wp:positionV>
                  <wp:extent cx="5399405" cy="360235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400000" cy="3602538"/>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A7B4C" w:rsidRPr="003C3A28" w14:paraId="3926F43A" w14:textId="77777777" w:rsidTr="00ED1C5A">
        <w:tc>
          <w:tcPr>
            <w:tcW w:w="9014" w:type="dxa"/>
          </w:tcPr>
          <w:p w14:paraId="371B9B70" w14:textId="405A1A3C" w:rsidR="00EA7B4C" w:rsidRPr="003C3A28" w:rsidRDefault="00EA7B4C" w:rsidP="00ED1C5A">
            <w:pPr>
              <w:pStyle w:val="Heading2"/>
              <w:jc w:val="center"/>
              <w:outlineLvl w:val="1"/>
              <w:rPr>
                <w:sz w:val="16"/>
              </w:rPr>
            </w:pPr>
            <w:bookmarkStart w:id="8" w:name="_Toc22555468"/>
            <w:r w:rsidRPr="003C3A28">
              <w:rPr>
                <w:sz w:val="16"/>
              </w:rPr>
              <w:t xml:space="preserve">Figure </w:t>
            </w:r>
            <w:r w:rsidRPr="003C3A28">
              <w:rPr>
                <w:noProof/>
              </w:rPr>
              <w:t>S4</w:t>
            </w:r>
            <w:r w:rsidRPr="003C3A28">
              <w:rPr>
                <w:sz w:val="16"/>
              </w:rPr>
              <w:t>. Unsubtracted SAXS scattering profiles for protein and backgrounds.</w:t>
            </w:r>
            <w:bookmarkEnd w:id="8"/>
          </w:p>
        </w:tc>
      </w:tr>
    </w:tbl>
    <w:p w14:paraId="39E1B511" w14:textId="2BF31C90" w:rsidR="00EA7B4C" w:rsidRPr="003C3A28" w:rsidRDefault="00EA7B4C" w:rsidP="00EA7B4C">
      <w:pPr>
        <w:rPr>
          <w:noProof/>
        </w:rPr>
      </w:pPr>
    </w:p>
    <w:p w14:paraId="289B9CB3" w14:textId="74D75771" w:rsidR="00EA7B4C" w:rsidRPr="003C3A28" w:rsidRDefault="00EA7B4C" w:rsidP="00EA7B4C">
      <w:pPr>
        <w:rPr>
          <w:noProof/>
        </w:rPr>
      </w:pPr>
    </w:p>
    <w:p w14:paraId="044270C8" w14:textId="03ED5D56" w:rsidR="00EA7B4C" w:rsidRPr="003C3A28" w:rsidRDefault="00EA7B4C" w:rsidP="00EA7B4C">
      <w:pPr>
        <w:rPr>
          <w:noProof/>
        </w:rPr>
      </w:pPr>
    </w:p>
    <w:p w14:paraId="442253F4" w14:textId="73FB9BD1" w:rsidR="00EA7B4C" w:rsidRPr="003C3A28" w:rsidRDefault="00EA7B4C" w:rsidP="00EA7B4C">
      <w:pPr>
        <w:rPr>
          <w:noProof/>
        </w:rPr>
      </w:pPr>
    </w:p>
    <w:p w14:paraId="16959B83" w14:textId="047BAA5D" w:rsidR="00EA7B4C" w:rsidRPr="003C3A28" w:rsidRDefault="00EA7B4C" w:rsidP="00EA7B4C">
      <w:pPr>
        <w:rPr>
          <w:noProof/>
        </w:rPr>
      </w:pPr>
    </w:p>
    <w:p w14:paraId="174366FD" w14:textId="0FD2AA0A" w:rsidR="00EA7B4C" w:rsidRPr="003C3A28" w:rsidRDefault="00EA7B4C" w:rsidP="00EA7B4C">
      <w:pPr>
        <w:rPr>
          <w:noProof/>
        </w:rPr>
      </w:pPr>
    </w:p>
    <w:p w14:paraId="1FD208F8" w14:textId="57AEC292" w:rsidR="00EA7B4C" w:rsidRPr="003C3A28" w:rsidRDefault="00EA7B4C" w:rsidP="00EA7B4C">
      <w:pPr>
        <w:rPr>
          <w:noProof/>
        </w:rPr>
      </w:pPr>
    </w:p>
    <w:p w14:paraId="666B48E2" w14:textId="3CD7EAE1" w:rsidR="00EA7B4C" w:rsidRPr="003C3A28" w:rsidRDefault="00EA7B4C" w:rsidP="00EA7B4C">
      <w:pPr>
        <w:rPr>
          <w:noProof/>
        </w:rPr>
      </w:pPr>
    </w:p>
    <w:p w14:paraId="425A9F57" w14:textId="299FB223" w:rsidR="00EA7B4C" w:rsidRPr="003C3A28" w:rsidRDefault="00EA7B4C" w:rsidP="00EA7B4C">
      <w:pPr>
        <w:rPr>
          <w:noProof/>
        </w:rPr>
      </w:pPr>
    </w:p>
    <w:p w14:paraId="6E81A0E9" w14:textId="7E06ED52" w:rsidR="00EA7B4C" w:rsidRPr="003C3A28" w:rsidRDefault="00EA7B4C" w:rsidP="00EA7B4C">
      <w:pPr>
        <w:rPr>
          <w:noProof/>
        </w:rPr>
      </w:pPr>
    </w:p>
    <w:p w14:paraId="6ACB6B88" w14:textId="77777777" w:rsidR="00EA7B4C" w:rsidRPr="003C3A28" w:rsidRDefault="00EA7B4C" w:rsidP="00EA7B4C">
      <w:pPr>
        <w:rPr>
          <w:noProof/>
        </w:rPr>
      </w:pPr>
    </w:p>
    <w:p w14:paraId="5A174550" w14:textId="77777777" w:rsidR="00EA7B4C" w:rsidRPr="003C3A28" w:rsidRDefault="00EA7B4C" w:rsidP="00A76323">
      <w:pPr>
        <w:pStyle w:val="Heading1"/>
        <w:rPr>
          <w:noProof/>
        </w:rPr>
      </w:pPr>
    </w:p>
    <w:p w14:paraId="07A3D4E6" w14:textId="22EC30C2" w:rsidR="00A76323" w:rsidRPr="003C3A28" w:rsidRDefault="00A76323" w:rsidP="00A76323">
      <w:pPr>
        <w:pStyle w:val="Heading1"/>
        <w:rPr>
          <w:rFonts w:cstheme="minorHAnsi"/>
          <w:noProof/>
          <w:sz w:val="24"/>
          <w:szCs w:val="24"/>
        </w:rPr>
      </w:pPr>
      <w:bookmarkStart w:id="9" w:name="_Toc22555469"/>
      <w:r w:rsidRPr="003C3A28">
        <w:rPr>
          <w:noProof/>
        </w:rPr>
        <w:t xml:space="preserve">FLOW CYTOMETRY OF </w:t>
      </w:r>
      <w:r w:rsidRPr="003C3A28">
        <w:rPr>
          <w:i/>
          <w:noProof/>
        </w:rPr>
        <w:t>IN VIVO</w:t>
      </w:r>
      <w:r w:rsidRPr="003C3A28">
        <w:rPr>
          <w:noProof/>
        </w:rPr>
        <w:t xml:space="preserve"> DAY 42 POST-IMMUNIZATION</w:t>
      </w:r>
      <w:bookmarkEnd w:id="9"/>
      <w:r w:rsidRPr="003C3A28">
        <w:rPr>
          <w:noProof/>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A76323" w:rsidRPr="003C3A28" w14:paraId="18201575" w14:textId="77777777" w:rsidTr="001F706C">
        <w:tc>
          <w:tcPr>
            <w:tcW w:w="9026" w:type="dxa"/>
          </w:tcPr>
          <w:p w14:paraId="332B1DB9" w14:textId="77777777" w:rsidR="00A76323" w:rsidRPr="003C3A28" w:rsidRDefault="00A76323" w:rsidP="001F706C">
            <w:pPr>
              <w:rPr>
                <w:rFonts w:cstheme="minorHAnsi"/>
                <w:noProof/>
                <w:sz w:val="24"/>
                <w:szCs w:val="24"/>
              </w:rPr>
            </w:pPr>
            <w:r w:rsidRPr="003C3A28">
              <w:rPr>
                <w:rFonts w:cstheme="minorHAnsi"/>
                <w:noProof/>
                <w:sz w:val="24"/>
                <w:szCs w:val="24"/>
                <w:lang w:eastAsia="en-GB"/>
              </w:rPr>
              <w:drawing>
                <wp:inline distT="0" distB="0" distL="0" distR="0" wp14:anchorId="501D270C" wp14:editId="096FE595">
                  <wp:extent cx="5738400" cy="788497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8400" cy="7884973"/>
                          </a:xfrm>
                          <a:prstGeom prst="rect">
                            <a:avLst/>
                          </a:prstGeom>
                          <a:noFill/>
                        </pic:spPr>
                      </pic:pic>
                    </a:graphicData>
                  </a:graphic>
                </wp:inline>
              </w:drawing>
            </w:r>
          </w:p>
        </w:tc>
      </w:tr>
      <w:tr w:rsidR="00A76323" w:rsidRPr="003C3A28" w14:paraId="1E0A0007" w14:textId="77777777" w:rsidTr="001F706C">
        <w:tc>
          <w:tcPr>
            <w:tcW w:w="9026" w:type="dxa"/>
          </w:tcPr>
          <w:p w14:paraId="21E3D56A" w14:textId="385D87F1" w:rsidR="00A76323" w:rsidRPr="003C3A28" w:rsidRDefault="00A76323" w:rsidP="001F706C">
            <w:pPr>
              <w:pStyle w:val="Heading2"/>
              <w:spacing w:line="276" w:lineRule="auto"/>
              <w:outlineLvl w:val="1"/>
              <w:rPr>
                <w:szCs w:val="18"/>
              </w:rPr>
            </w:pPr>
            <w:bookmarkStart w:id="10" w:name="_Toc22555470"/>
            <w:r w:rsidRPr="003C3A28">
              <w:rPr>
                <w:szCs w:val="18"/>
              </w:rPr>
              <w:lastRenderedPageBreak/>
              <w:t xml:space="preserve">Figure </w:t>
            </w:r>
            <w:r w:rsidRPr="003C3A28">
              <w:rPr>
                <w:noProof/>
                <w:szCs w:val="18"/>
              </w:rPr>
              <w:t>S</w:t>
            </w:r>
            <w:r w:rsidR="00EA7B4C" w:rsidRPr="003C3A28">
              <w:rPr>
                <w:noProof/>
                <w:szCs w:val="18"/>
              </w:rPr>
              <w:t>5</w:t>
            </w:r>
            <w:r w:rsidRPr="003C3A28">
              <w:rPr>
                <w:szCs w:val="18"/>
              </w:rPr>
              <w:t>. Flow cytometry analysis of Day 42 post immunisation splenocytes.</w:t>
            </w:r>
            <w:bookmarkEnd w:id="10"/>
            <w:r w:rsidRPr="003C3A28">
              <w:rPr>
                <w:szCs w:val="18"/>
              </w:rPr>
              <w:t xml:space="preserve"> </w:t>
            </w:r>
          </w:p>
          <w:p w14:paraId="3C7F07EB" w14:textId="77777777" w:rsidR="00A76323" w:rsidRPr="003C3A28" w:rsidRDefault="00A76323" w:rsidP="001F706C">
            <w:pPr>
              <w:spacing w:after="160" w:line="360" w:lineRule="auto"/>
              <w:jc w:val="both"/>
              <w:rPr>
                <w:sz w:val="18"/>
                <w:szCs w:val="18"/>
              </w:rPr>
            </w:pPr>
            <w:r w:rsidRPr="003C3A28">
              <w:rPr>
                <w:sz w:val="18"/>
                <w:szCs w:val="18"/>
                <w:lang w:val="en-US"/>
              </w:rPr>
              <w:t>All mice in this study are on the C57BL/6 (B6) genetic background and s</w:t>
            </w:r>
            <w:r w:rsidRPr="003C3A28">
              <w:rPr>
                <w:sz w:val="18"/>
                <w:szCs w:val="18"/>
              </w:rPr>
              <w:t xml:space="preserve">plenocytes were isolated from dissected spleens at Day 42 post initial immunisation (14 days after boost) through crushing between 2 frosted glass slides and resuspension to 15ml in ice cold RPMI. After washing, cells were placed in fetal bovine serum (FBS) containing 10% dimethyl sulfoxide (DMSO) and cooled down to -80 °C for storage. At a later date, tubes were rapidly defrosted under running hot water and the contents placed into 20 mls room temperature RPMI. Tubes were centrifuged at 300 x </w:t>
            </w:r>
            <w:r w:rsidRPr="003C3A28">
              <w:rPr>
                <w:i/>
                <w:sz w:val="18"/>
                <w:szCs w:val="18"/>
              </w:rPr>
              <w:t>g</w:t>
            </w:r>
            <w:r w:rsidRPr="003C3A28">
              <w:rPr>
                <w:sz w:val="18"/>
                <w:szCs w:val="18"/>
              </w:rPr>
              <w:t xml:space="preserve"> at 4 °C</w:t>
            </w:r>
            <w:r w:rsidRPr="003C3A28">
              <w:rPr>
                <w:sz w:val="18"/>
                <w:szCs w:val="18"/>
                <w:vertAlign w:val="superscript"/>
              </w:rPr>
              <w:t xml:space="preserve"> </w:t>
            </w:r>
            <w:r w:rsidRPr="003C3A28">
              <w:rPr>
                <w:sz w:val="18"/>
                <w:szCs w:val="18"/>
              </w:rPr>
              <w:t>for 5 min and then suspended in 20 ml ice cold RPMI. After counting, cells were adjusted to 1x10</w:t>
            </w:r>
            <w:r w:rsidRPr="003C3A28">
              <w:rPr>
                <w:sz w:val="18"/>
                <w:szCs w:val="18"/>
                <w:vertAlign w:val="superscript"/>
              </w:rPr>
              <w:t>6</w:t>
            </w:r>
            <w:r w:rsidRPr="003C3A28">
              <w:rPr>
                <w:sz w:val="18"/>
                <w:szCs w:val="18"/>
              </w:rPr>
              <w:t xml:space="preserve"> cells / ml and pelleted. Cells were suspended in PBS/1% BSA/1mM EDTA/0.01% Na Azide (flow buffer) supplemented with BD cell staining buffer, 1 µg/ml of Fc block solution (anti-CD16/32 BD) and Aqua live dead according to manufacturer’s instructions (BD &amp; Invitrogen, respectively). After incubation for at least 15 min, 100 µl of cells in this mixture were mixed with 100 µl of antibody mix and incubated on ice in the dark for 30 min. The antibody mix was CD24- FITC, CD5 – PE, Biotin CD138 followed by SA-APC, IgM-PerCP-Cy5.5, CD19-PE</w:t>
            </w:r>
            <w:r w:rsidRPr="003C3A28">
              <w:rPr>
                <w:sz w:val="18"/>
                <w:szCs w:val="18"/>
                <w:vertAlign w:val="superscript"/>
              </w:rPr>
              <w:t>cy7</w:t>
            </w:r>
            <w:r w:rsidRPr="003C3A28">
              <w:rPr>
                <w:sz w:val="18"/>
                <w:szCs w:val="18"/>
              </w:rPr>
              <w:t>,</w:t>
            </w:r>
            <w:r w:rsidRPr="003C3A28">
              <w:rPr>
                <w:sz w:val="18"/>
                <w:szCs w:val="18"/>
                <w:vertAlign w:val="superscript"/>
              </w:rPr>
              <w:t xml:space="preserve"> </w:t>
            </w:r>
            <w:r w:rsidRPr="003C3A28">
              <w:rPr>
                <w:sz w:val="18"/>
                <w:szCs w:val="18"/>
              </w:rPr>
              <w:t xml:space="preserve">IgD-APC-H7 and GL-7 – BV421.  Cells were washed three times, 300 x </w:t>
            </w:r>
            <w:r w:rsidRPr="003C3A28">
              <w:rPr>
                <w:i/>
                <w:sz w:val="18"/>
                <w:szCs w:val="18"/>
              </w:rPr>
              <w:t>g</w:t>
            </w:r>
            <w:r w:rsidRPr="003C3A28">
              <w:rPr>
                <w:sz w:val="18"/>
                <w:szCs w:val="18"/>
              </w:rPr>
              <w:t xml:space="preserve"> at 4 °C and cells were suspended in flow buffer containing 2% PFA. Compensation beads (BD Biosciences) were used according to manufacturer’s guidance to allow the FACSCanto to be set up and 5000 CD19</w:t>
            </w:r>
            <w:r w:rsidRPr="003C3A28">
              <w:rPr>
                <w:sz w:val="18"/>
                <w:szCs w:val="18"/>
                <w:vertAlign w:val="superscript"/>
              </w:rPr>
              <w:t>+</w:t>
            </w:r>
            <w:r w:rsidRPr="003C3A28">
              <w:rPr>
                <w:sz w:val="18"/>
                <w:szCs w:val="18"/>
              </w:rPr>
              <w:t xml:space="preserve"> events were collected. Analysis of the flow cytometry data was carried out using FCS express 6 (De novo Software) followed by plotting and statistical analysis in GraphPad Prism7. (A). Shows representative plots and flow cytometry analysis tree. (B) Percentage of splenocytes in the lymphocyte gate as determined by forward and side scatter profile. (C) Percentage CD19</w:t>
            </w:r>
            <w:r w:rsidRPr="003C3A28">
              <w:rPr>
                <w:sz w:val="18"/>
                <w:szCs w:val="18"/>
                <w:vertAlign w:val="superscript"/>
              </w:rPr>
              <w:t>+</w:t>
            </w:r>
            <w:r w:rsidRPr="003C3A28">
              <w:rPr>
                <w:sz w:val="18"/>
                <w:szCs w:val="18"/>
              </w:rPr>
              <w:t>IgM</w:t>
            </w:r>
            <w:r w:rsidRPr="003C3A28">
              <w:rPr>
                <w:sz w:val="18"/>
                <w:szCs w:val="18"/>
                <w:vertAlign w:val="superscript"/>
              </w:rPr>
              <w:t>lo</w:t>
            </w:r>
            <w:r w:rsidRPr="003C3A28">
              <w:rPr>
                <w:sz w:val="18"/>
                <w:szCs w:val="18"/>
              </w:rPr>
              <w:t>IgD</w:t>
            </w:r>
            <w:r w:rsidRPr="003C3A28">
              <w:rPr>
                <w:sz w:val="18"/>
                <w:szCs w:val="18"/>
                <w:vertAlign w:val="superscript"/>
              </w:rPr>
              <w:t xml:space="preserve">+ </w:t>
            </w:r>
            <w:r w:rsidRPr="003C3A28">
              <w:rPr>
                <w:sz w:val="18"/>
                <w:szCs w:val="18"/>
              </w:rPr>
              <w:t xml:space="preserve">(follicular B) cells in the lymphocyte gate. (D). Percentage of CD19+GL-7+ (activated germinal centre) cells in the lymphocyte gate and (E) Percentage of CD19+CD138+ (plasma) cells in the lymphocyte gate. Overall, this data suggests ensilication of TTCF has no major influence on B cell numbers or immune response per se. Only the plasma cell population was at a significantly lower percentage in response to the denatured (native + heated) TTCF after immunisation when compared to native TTCF, ensilicated and released TCCF (ensilicated) or ensilicated, heated and then released (ensilicated + heated) TTCF. </w:t>
            </w:r>
          </w:p>
          <w:p w14:paraId="705F95FD" w14:textId="77777777" w:rsidR="00A76323" w:rsidRPr="003C3A28" w:rsidRDefault="00A76323" w:rsidP="001F706C">
            <w:pPr>
              <w:rPr>
                <w:rFonts w:cstheme="minorHAnsi"/>
                <w:noProof/>
                <w:sz w:val="16"/>
                <w:szCs w:val="16"/>
              </w:rPr>
            </w:pPr>
          </w:p>
        </w:tc>
      </w:tr>
    </w:tbl>
    <w:p w14:paraId="00AFBC6D" w14:textId="77777777" w:rsidR="00A76323" w:rsidRPr="003C3A28" w:rsidRDefault="00A76323" w:rsidP="00A76323">
      <w:pPr>
        <w:rPr>
          <w:rFonts w:cstheme="minorHAnsi"/>
          <w:noProof/>
          <w:sz w:val="24"/>
          <w:szCs w:val="24"/>
        </w:rPr>
      </w:pPr>
    </w:p>
    <w:p w14:paraId="19813162" w14:textId="77777777" w:rsidR="00A76323" w:rsidRPr="003C3A28" w:rsidRDefault="00A76323" w:rsidP="00A76323">
      <w:pPr>
        <w:pStyle w:val="Heading1"/>
        <w:rPr>
          <w:noProof/>
        </w:rPr>
      </w:pPr>
    </w:p>
    <w:p w14:paraId="7CF4EE0D" w14:textId="77777777" w:rsidR="00A76323" w:rsidRPr="003C3A28" w:rsidRDefault="00A76323" w:rsidP="00A76323">
      <w:pPr>
        <w:pStyle w:val="Heading1"/>
        <w:rPr>
          <w:noProof/>
        </w:rPr>
      </w:pPr>
    </w:p>
    <w:p w14:paraId="2B4F89AC" w14:textId="77777777" w:rsidR="00A76323" w:rsidRPr="003C3A28" w:rsidRDefault="00A76323" w:rsidP="00A76323">
      <w:pPr>
        <w:pStyle w:val="Heading1"/>
        <w:rPr>
          <w:noProof/>
        </w:rPr>
      </w:pPr>
    </w:p>
    <w:p w14:paraId="2117B9C1" w14:textId="77777777" w:rsidR="00A76323" w:rsidRPr="003C3A28" w:rsidRDefault="00A76323" w:rsidP="00A76323">
      <w:pPr>
        <w:pStyle w:val="Heading1"/>
        <w:rPr>
          <w:noProof/>
        </w:rPr>
      </w:pPr>
    </w:p>
    <w:p w14:paraId="2EEBC131" w14:textId="77777777" w:rsidR="00A76323" w:rsidRPr="003C3A28" w:rsidRDefault="00A76323" w:rsidP="00A76323">
      <w:pPr>
        <w:pStyle w:val="Heading1"/>
        <w:rPr>
          <w:noProof/>
        </w:rPr>
      </w:pPr>
    </w:p>
    <w:p w14:paraId="501D0C01" w14:textId="77777777" w:rsidR="00A76323" w:rsidRPr="003C3A28" w:rsidRDefault="00A76323" w:rsidP="00A76323">
      <w:pPr>
        <w:pStyle w:val="Heading1"/>
        <w:rPr>
          <w:noProof/>
        </w:rPr>
      </w:pPr>
    </w:p>
    <w:p w14:paraId="2C43C85D" w14:textId="77777777" w:rsidR="00A76323" w:rsidRPr="003C3A28" w:rsidRDefault="00A76323" w:rsidP="00A76323">
      <w:pPr>
        <w:pStyle w:val="Heading1"/>
        <w:rPr>
          <w:noProof/>
        </w:rPr>
      </w:pPr>
    </w:p>
    <w:p w14:paraId="6D37AB1A" w14:textId="77777777" w:rsidR="00A76323" w:rsidRPr="003C3A28" w:rsidRDefault="00A76323" w:rsidP="00A76323">
      <w:pPr>
        <w:pStyle w:val="Heading1"/>
        <w:rPr>
          <w:noProof/>
        </w:rPr>
      </w:pPr>
    </w:p>
    <w:p w14:paraId="5FF094D9" w14:textId="77777777" w:rsidR="00A76323" w:rsidRPr="003C3A28" w:rsidRDefault="00A76323" w:rsidP="00A76323">
      <w:pPr>
        <w:pStyle w:val="Heading1"/>
        <w:rPr>
          <w:noProof/>
        </w:rPr>
      </w:pPr>
    </w:p>
    <w:p w14:paraId="15B4FB87" w14:textId="77777777" w:rsidR="00A76323" w:rsidRPr="003C3A28" w:rsidRDefault="00A76323" w:rsidP="00A76323">
      <w:pPr>
        <w:pStyle w:val="Heading1"/>
        <w:rPr>
          <w:noProof/>
        </w:rPr>
      </w:pPr>
    </w:p>
    <w:p w14:paraId="47EA1C72" w14:textId="77777777" w:rsidR="00A76323" w:rsidRPr="003C3A28" w:rsidRDefault="00A76323" w:rsidP="00A76323">
      <w:pPr>
        <w:pStyle w:val="Heading1"/>
        <w:rPr>
          <w:noProof/>
        </w:rPr>
      </w:pPr>
    </w:p>
    <w:p w14:paraId="15711ADE" w14:textId="77777777" w:rsidR="00A76323" w:rsidRPr="003C3A28" w:rsidRDefault="00A76323" w:rsidP="00A76323">
      <w:pPr>
        <w:pStyle w:val="Heading1"/>
        <w:rPr>
          <w:noProof/>
        </w:rPr>
      </w:pPr>
    </w:p>
    <w:p w14:paraId="0DC72EEF" w14:textId="77777777" w:rsidR="00A76323" w:rsidRPr="003C3A28" w:rsidRDefault="00A76323" w:rsidP="00A76323">
      <w:pPr>
        <w:pStyle w:val="Heading1"/>
        <w:rPr>
          <w:noProof/>
        </w:rPr>
      </w:pPr>
    </w:p>
    <w:p w14:paraId="5E957A0F" w14:textId="77777777" w:rsidR="00A76323" w:rsidRPr="003C3A28" w:rsidRDefault="00A76323" w:rsidP="00A76323">
      <w:pPr>
        <w:pStyle w:val="Heading1"/>
        <w:rPr>
          <w:noProof/>
        </w:rPr>
      </w:pPr>
    </w:p>
    <w:p w14:paraId="537373A3" w14:textId="77777777" w:rsidR="00A76323" w:rsidRPr="003C3A28" w:rsidRDefault="00A76323" w:rsidP="00A76323">
      <w:pPr>
        <w:pStyle w:val="Heading1"/>
        <w:rPr>
          <w:noProof/>
        </w:rPr>
      </w:pPr>
    </w:p>
    <w:p w14:paraId="70DC57B1" w14:textId="47D03AF0" w:rsidR="00A76323" w:rsidRPr="003C3A28" w:rsidRDefault="00A76323" w:rsidP="00A76323">
      <w:pPr>
        <w:pStyle w:val="Heading1"/>
        <w:rPr>
          <w:rFonts w:cstheme="minorHAnsi"/>
          <w:noProof/>
          <w:sz w:val="24"/>
          <w:szCs w:val="24"/>
        </w:rPr>
      </w:pPr>
      <w:r w:rsidRPr="003C3A28">
        <w:rPr>
          <w:noProof/>
        </w:rPr>
        <w:br w:type="page"/>
      </w:r>
    </w:p>
    <w:p w14:paraId="40E4210C" w14:textId="77777777" w:rsidR="007D2220" w:rsidRPr="003C3A28" w:rsidRDefault="007D2220" w:rsidP="00A76323">
      <w:pPr>
        <w:pStyle w:val="Heading1"/>
      </w:pPr>
      <w:bookmarkStart w:id="11" w:name="_Toc22555471"/>
      <w:r w:rsidRPr="003C3A28">
        <w:lastRenderedPageBreak/>
        <w:t>NATIVE TTCF DENATURATION MEASURED BY CIRCULAR DICHROISM</w:t>
      </w:r>
      <w:bookmarkEnd w:id="1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7D2220" w:rsidRPr="003C3A28" w14:paraId="33550279" w14:textId="77777777" w:rsidTr="00BE2220">
        <w:tc>
          <w:tcPr>
            <w:tcW w:w="9016" w:type="dxa"/>
          </w:tcPr>
          <w:p w14:paraId="215ACC1C" w14:textId="317FA84E" w:rsidR="007D2220" w:rsidRPr="003C3A28" w:rsidRDefault="007D2220" w:rsidP="007D2220">
            <w:r w:rsidRPr="003C3A28">
              <w:rPr>
                <w:noProof/>
                <w:lang w:eastAsia="en-GB"/>
              </w:rPr>
              <w:drawing>
                <wp:inline distT="0" distB="0" distL="0" distR="0" wp14:anchorId="317D43A8" wp14:editId="7AEEAD6A">
                  <wp:extent cx="5712460" cy="3331845"/>
                  <wp:effectExtent l="0" t="0" r="254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12460" cy="3331845"/>
                          </a:xfrm>
                          <a:prstGeom prst="rect">
                            <a:avLst/>
                          </a:prstGeom>
                          <a:noFill/>
                          <a:ln>
                            <a:noFill/>
                          </a:ln>
                        </pic:spPr>
                      </pic:pic>
                    </a:graphicData>
                  </a:graphic>
                </wp:inline>
              </w:drawing>
            </w:r>
          </w:p>
        </w:tc>
      </w:tr>
      <w:tr w:rsidR="007D2220" w:rsidRPr="003C3A28" w14:paraId="1BAAF302" w14:textId="77777777" w:rsidTr="00BE2220">
        <w:tc>
          <w:tcPr>
            <w:tcW w:w="9016" w:type="dxa"/>
          </w:tcPr>
          <w:p w14:paraId="5F4CAD8D" w14:textId="47FFC41F" w:rsidR="007D2220" w:rsidRPr="003C3A28" w:rsidRDefault="007D2220" w:rsidP="00055226">
            <w:pPr>
              <w:jc w:val="both"/>
              <w:rPr>
                <w:sz w:val="18"/>
                <w:szCs w:val="18"/>
              </w:rPr>
            </w:pPr>
            <w:bookmarkStart w:id="12" w:name="_Toc22555472"/>
            <w:r w:rsidRPr="00712D53">
              <w:rPr>
                <w:rStyle w:val="Heading2Char"/>
              </w:rPr>
              <w:t>Figure S</w:t>
            </w:r>
            <w:r w:rsidR="00EA7B4C" w:rsidRPr="00712D53">
              <w:rPr>
                <w:rStyle w:val="Heading2Char"/>
              </w:rPr>
              <w:t>6</w:t>
            </w:r>
            <w:r w:rsidRPr="00712D53">
              <w:rPr>
                <w:rStyle w:val="Heading2Char"/>
              </w:rPr>
              <w:t>. CD spectra of native TTCF subjected to a 5 °C interval temperature ramp from 5 – 85 °C.</w:t>
            </w:r>
            <w:bookmarkEnd w:id="12"/>
            <w:r w:rsidRPr="003C3A28">
              <w:rPr>
                <w:sz w:val="18"/>
                <w:szCs w:val="18"/>
              </w:rPr>
              <w:t xml:space="preserve"> </w:t>
            </w:r>
            <w:r w:rsidR="000A52AF" w:rsidRPr="003C3A28">
              <w:rPr>
                <w:sz w:val="18"/>
                <w:szCs w:val="18"/>
              </w:rPr>
              <w:t xml:space="preserve">Native TTCF CD was measured between 260 – 185 nm for the duration of the set interval. Each measurement included 2 seconds measurement time per wavelength with a step size of 1 nm and bandwidth of 2 nm. </w:t>
            </w:r>
            <w:r w:rsidRPr="003C3A28">
              <w:rPr>
                <w:sz w:val="18"/>
                <w:szCs w:val="18"/>
              </w:rPr>
              <w:t xml:space="preserve"> </w:t>
            </w:r>
            <w:r w:rsidR="000A52AF" w:rsidRPr="003C3A28">
              <w:rPr>
                <w:sz w:val="18"/>
                <w:szCs w:val="18"/>
              </w:rPr>
              <w:t xml:space="preserve">Data were normalised by sample concentration and output in </w:t>
            </w:r>
            <w:r w:rsidR="000A52AF" w:rsidRPr="003C3A28">
              <w:rPr>
                <w:rFonts w:ascii="Calibri" w:hAnsi="Calibri" w:cs="Calibri"/>
                <w:sz w:val="18"/>
                <w:szCs w:val="18"/>
              </w:rPr>
              <w:t>∆</w:t>
            </w:r>
            <w:r w:rsidR="000A52AF" w:rsidRPr="003C3A28">
              <w:rPr>
                <w:rFonts w:cstheme="minorHAnsi"/>
                <w:sz w:val="18"/>
                <w:szCs w:val="18"/>
              </w:rPr>
              <w:t>ε (</w:t>
            </w:r>
            <w:r w:rsidR="000A52AF" w:rsidRPr="003C3A28">
              <w:rPr>
                <w:sz w:val="18"/>
                <w:szCs w:val="18"/>
              </w:rPr>
              <w:t>delta epsilon, M</w:t>
            </w:r>
            <w:r w:rsidR="000A52AF" w:rsidRPr="003C3A28">
              <w:rPr>
                <w:sz w:val="18"/>
                <w:szCs w:val="18"/>
                <w:vertAlign w:val="superscript"/>
              </w:rPr>
              <w:t>-1</w:t>
            </w:r>
            <w:r w:rsidR="000A52AF" w:rsidRPr="003C3A28">
              <w:rPr>
                <w:sz w:val="18"/>
                <w:szCs w:val="18"/>
              </w:rPr>
              <w:t xml:space="preserve"> cm</w:t>
            </w:r>
            <w:r w:rsidR="000A52AF" w:rsidRPr="003C3A28">
              <w:rPr>
                <w:sz w:val="18"/>
                <w:szCs w:val="18"/>
                <w:vertAlign w:val="superscript"/>
              </w:rPr>
              <w:t>-1</w:t>
            </w:r>
            <w:r w:rsidR="000A52AF" w:rsidRPr="003C3A28">
              <w:rPr>
                <w:sz w:val="18"/>
                <w:szCs w:val="18"/>
              </w:rPr>
              <w:t xml:space="preserve">). The shift in CD spectra observed between 50 and 70 °C depicts the denaturation of TTCF.   </w:t>
            </w:r>
          </w:p>
        </w:tc>
      </w:tr>
    </w:tbl>
    <w:p w14:paraId="175DF18B" w14:textId="06EAA9A7" w:rsidR="007D2220" w:rsidRPr="003C3A28" w:rsidRDefault="007D2220" w:rsidP="007D2220"/>
    <w:p w14:paraId="737B0EA8" w14:textId="52EE3C90" w:rsidR="007D2220" w:rsidRPr="003C3A28" w:rsidRDefault="007D2220" w:rsidP="007D2220"/>
    <w:p w14:paraId="18965222" w14:textId="59D99274" w:rsidR="007D2220" w:rsidRPr="003C3A28" w:rsidRDefault="007D2220" w:rsidP="007D2220"/>
    <w:p w14:paraId="0AD45D83" w14:textId="10141740" w:rsidR="007D2220" w:rsidRPr="003C3A28" w:rsidRDefault="007D2220" w:rsidP="007D2220"/>
    <w:p w14:paraId="6DCCAF9D" w14:textId="607A112B" w:rsidR="007D2220" w:rsidRPr="003C3A28" w:rsidRDefault="007D2220" w:rsidP="007D2220"/>
    <w:p w14:paraId="45F197A1" w14:textId="6052E2BD" w:rsidR="007D2220" w:rsidRPr="003C3A28" w:rsidRDefault="007D2220" w:rsidP="007D2220"/>
    <w:p w14:paraId="66D15209" w14:textId="07451A42" w:rsidR="007D2220" w:rsidRPr="003C3A28" w:rsidRDefault="007D2220" w:rsidP="007D2220"/>
    <w:p w14:paraId="010D1A8A" w14:textId="6EBFDB53" w:rsidR="007D2220" w:rsidRPr="003C3A28" w:rsidRDefault="007D2220" w:rsidP="007D2220"/>
    <w:p w14:paraId="514DEC06" w14:textId="356484B6" w:rsidR="007D2220" w:rsidRPr="003C3A28" w:rsidRDefault="007D2220" w:rsidP="007D2220"/>
    <w:p w14:paraId="6C440E7C" w14:textId="09EC991F" w:rsidR="007D2220" w:rsidRPr="003C3A28" w:rsidRDefault="007D2220" w:rsidP="007D2220"/>
    <w:p w14:paraId="54BAE74B" w14:textId="21480875" w:rsidR="007D2220" w:rsidRPr="003C3A28" w:rsidRDefault="007D2220" w:rsidP="007D2220"/>
    <w:p w14:paraId="63792CAB" w14:textId="3AB396DB" w:rsidR="007D2220" w:rsidRPr="003C3A28" w:rsidRDefault="007D2220" w:rsidP="007D2220"/>
    <w:p w14:paraId="16AF1745" w14:textId="561C5F06" w:rsidR="007D2220" w:rsidRPr="003C3A28" w:rsidRDefault="007D2220" w:rsidP="007D2220"/>
    <w:p w14:paraId="1CC113B2" w14:textId="2F367734" w:rsidR="0069459A" w:rsidRPr="003C3A28" w:rsidRDefault="0069459A" w:rsidP="0069459A"/>
    <w:p w14:paraId="5787CD25" w14:textId="77777777" w:rsidR="0069459A" w:rsidRPr="003C3A28" w:rsidRDefault="0069459A">
      <w:r w:rsidRPr="003C3A28">
        <w:br w:type="page"/>
      </w:r>
    </w:p>
    <w:p w14:paraId="30745AC5" w14:textId="4BABE6C6" w:rsidR="005468A8" w:rsidRPr="003C3A28" w:rsidRDefault="00ED08CB" w:rsidP="0069459A">
      <w:pPr>
        <w:pStyle w:val="Heading1"/>
        <w:rPr>
          <w:sz w:val="24"/>
        </w:rPr>
      </w:pPr>
      <w:bookmarkStart w:id="13" w:name="_Toc22555473"/>
      <w:r w:rsidRPr="003C3A28">
        <w:lastRenderedPageBreak/>
        <w:t>S</w:t>
      </w:r>
      <w:r w:rsidR="004D3320" w:rsidRPr="003C3A28">
        <w:t>AXS ANALYSIS</w:t>
      </w:r>
      <w:bookmarkEnd w:id="13"/>
    </w:p>
    <w:p w14:paraId="10EBE0FE" w14:textId="74A1595B" w:rsidR="00AD2611" w:rsidRPr="003C3A28" w:rsidRDefault="00AD2611" w:rsidP="008E7435">
      <w:pPr>
        <w:spacing w:line="360" w:lineRule="auto"/>
        <w:jc w:val="both"/>
        <w:rPr>
          <w:rFonts w:cstheme="minorHAnsi"/>
          <w:sz w:val="24"/>
          <w:szCs w:val="24"/>
        </w:rPr>
      </w:pPr>
      <w:r w:rsidRPr="003C3A28">
        <w:rPr>
          <w:rFonts w:cstheme="minorHAnsi"/>
          <w:sz w:val="24"/>
          <w:szCs w:val="24"/>
        </w:rPr>
        <w:t xml:space="preserve">All </w:t>
      </w:r>
      <w:r w:rsidR="001A075E" w:rsidRPr="003C3A28">
        <w:rPr>
          <w:rFonts w:cstheme="minorHAnsi"/>
          <w:sz w:val="24"/>
          <w:szCs w:val="24"/>
        </w:rPr>
        <w:t>mathematical models here will be described up to an appropriate level. For more detailed information we refer to the SASview</w:t>
      </w:r>
      <w:r w:rsidR="00C2411C" w:rsidRPr="003C3A28">
        <w:rPr>
          <w:rFonts w:cstheme="minorHAnsi"/>
          <w:sz w:val="24"/>
          <w:szCs w:val="24"/>
        </w:rPr>
        <w:t xml:space="preserve"> (www.sasview.org)</w:t>
      </w:r>
      <w:r w:rsidR="001A075E" w:rsidRPr="003C3A28">
        <w:rPr>
          <w:rFonts w:cstheme="minorHAnsi"/>
          <w:sz w:val="24"/>
          <w:szCs w:val="24"/>
        </w:rPr>
        <w:t xml:space="preserve"> model documentation with appropriate </w:t>
      </w:r>
      <w:r w:rsidR="00A66FCE" w:rsidRPr="003C3A28">
        <w:rPr>
          <w:rFonts w:cstheme="minorHAnsi"/>
          <w:sz w:val="24"/>
          <w:szCs w:val="24"/>
        </w:rPr>
        <w:t xml:space="preserve">references </w:t>
      </w:r>
      <w:r w:rsidR="004F3BED" w:rsidRPr="003C3A28">
        <w:rPr>
          <w:rFonts w:cstheme="minorHAnsi"/>
          <w:sz w:val="24"/>
          <w:szCs w:val="24"/>
        </w:rPr>
        <w:t>stated</w:t>
      </w:r>
      <w:r w:rsidR="001A075E" w:rsidRPr="003C3A28">
        <w:rPr>
          <w:rFonts w:cstheme="minorHAnsi"/>
          <w:sz w:val="24"/>
          <w:szCs w:val="24"/>
        </w:rPr>
        <w:t>.</w:t>
      </w:r>
    </w:p>
    <w:p w14:paraId="7CC34C1F" w14:textId="0AACE63E" w:rsidR="00706295" w:rsidRPr="003C3A28" w:rsidRDefault="00706295" w:rsidP="00EC74C1">
      <w:pPr>
        <w:pStyle w:val="Heading2"/>
        <w:spacing w:after="160" w:line="276" w:lineRule="auto"/>
        <w:rPr>
          <w:sz w:val="24"/>
        </w:rPr>
      </w:pPr>
      <w:bookmarkStart w:id="14" w:name="_Toc22555474"/>
      <w:r w:rsidRPr="003C3A28">
        <w:rPr>
          <w:sz w:val="24"/>
        </w:rPr>
        <w:t>P(r), Guinier and molecular weight analysis</w:t>
      </w:r>
      <w:bookmarkEnd w:id="14"/>
    </w:p>
    <w:p w14:paraId="01A24F46" w14:textId="46D92AF5" w:rsidR="007B619A" w:rsidRPr="003C3A28" w:rsidRDefault="00A71A75" w:rsidP="00813768">
      <w:pPr>
        <w:spacing w:line="360" w:lineRule="auto"/>
        <w:jc w:val="both"/>
        <w:rPr>
          <w:rFonts w:cstheme="minorHAnsi"/>
          <w:sz w:val="24"/>
          <w:szCs w:val="24"/>
        </w:rPr>
      </w:pPr>
      <w:r w:rsidRPr="003C3A28">
        <w:rPr>
          <w:rFonts w:cstheme="minorHAnsi"/>
          <w:sz w:val="24"/>
          <w:szCs w:val="24"/>
        </w:rPr>
        <w:t xml:space="preserve">In order to develop a starting model before carrying out the </w:t>
      </w:r>
      <w:r w:rsidRPr="003C3A28">
        <w:rPr>
          <w:rFonts w:cstheme="minorHAnsi"/>
          <w:i/>
          <w:sz w:val="24"/>
          <w:szCs w:val="24"/>
        </w:rPr>
        <w:t>in situ</w:t>
      </w:r>
      <w:r w:rsidRPr="003C3A28">
        <w:rPr>
          <w:rFonts w:cstheme="minorHAnsi"/>
          <w:sz w:val="24"/>
          <w:szCs w:val="24"/>
        </w:rPr>
        <w:t xml:space="preserve"> and </w:t>
      </w:r>
      <w:r w:rsidRPr="003C3A28">
        <w:rPr>
          <w:rFonts w:cstheme="minorHAnsi"/>
          <w:i/>
          <w:sz w:val="24"/>
          <w:szCs w:val="24"/>
        </w:rPr>
        <w:t>ex situ</w:t>
      </w:r>
      <w:r w:rsidRPr="003C3A28">
        <w:rPr>
          <w:rFonts w:cstheme="minorHAnsi"/>
          <w:sz w:val="24"/>
          <w:szCs w:val="24"/>
        </w:rPr>
        <w:t xml:space="preserve"> ensilication SAXS experiments, we assess the morphology of native TTCF in solution. Experimental scattering data on the native protein, obtained at both ESRF and Diamond, are here compared to the simulated SAXS scattering of the crystal model</w:t>
      </w:r>
      <w:r w:rsidRPr="003C3A28">
        <w:rPr>
          <w:rFonts w:cstheme="minorHAnsi"/>
          <w:sz w:val="24"/>
          <w:szCs w:val="24"/>
        </w:rPr>
        <w:fldChar w:fldCharType="begin">
          <w:fldData xml:space="preserve">PEVuZE5vdGU+PENpdGU+PEF1dGhvcj5TY2huZWlkbWFuLUR1aG92bnk8L0F1dGhvcj48WWVhcj4y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</w:fldData>
        </w:fldChar>
      </w:r>
      <w:r w:rsidRPr="003C3A28">
        <w:rPr>
          <w:rFonts w:cstheme="minorHAnsi"/>
          <w:sz w:val="24"/>
          <w:szCs w:val="24"/>
        </w:rPr>
        <w:instrText xml:space="preserve"> ADDIN EN.CITE </w:instrText>
      </w:r>
      <w:r w:rsidRPr="003C3A28">
        <w:rPr>
          <w:rFonts w:cstheme="minorHAnsi"/>
          <w:sz w:val="24"/>
          <w:szCs w:val="24"/>
        </w:rPr>
        <w:fldChar w:fldCharType="begin">
          <w:fldData xml:space="preserve">PEVuZE5vdGU+PENpdGU+PEF1dGhvcj5TY2huZWlkbWFuLUR1aG92bnk8L0F1dGhvcj48WWVhcj4y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</w:fldData>
        </w:fldChar>
      </w:r>
      <w:r w:rsidRPr="003C3A28">
        <w:rPr>
          <w:rFonts w:cstheme="minorHAnsi"/>
          <w:sz w:val="24"/>
          <w:szCs w:val="24"/>
        </w:rPr>
        <w:instrText xml:space="preserve"> ADDIN EN.CITE.DATA </w:instrText>
      </w:r>
      <w:r w:rsidRPr="003C3A28">
        <w:rPr>
          <w:rFonts w:cstheme="minorHAnsi"/>
          <w:sz w:val="24"/>
          <w:szCs w:val="24"/>
        </w:rPr>
      </w:r>
      <w:r w:rsidRPr="003C3A28">
        <w:rPr>
          <w:rFonts w:cstheme="minorHAnsi"/>
          <w:sz w:val="24"/>
          <w:szCs w:val="24"/>
        </w:rPr>
        <w:fldChar w:fldCharType="end"/>
      </w:r>
      <w:r w:rsidRPr="003C3A28">
        <w:rPr>
          <w:rFonts w:cstheme="minorHAnsi"/>
          <w:sz w:val="24"/>
          <w:szCs w:val="24"/>
        </w:rPr>
      </w:r>
      <w:r w:rsidRPr="003C3A28">
        <w:rPr>
          <w:rFonts w:cstheme="minorHAnsi"/>
          <w:sz w:val="24"/>
          <w:szCs w:val="24"/>
        </w:rPr>
        <w:fldChar w:fldCharType="separate"/>
      </w:r>
      <w:r w:rsidRPr="003C3A28">
        <w:rPr>
          <w:rFonts w:cstheme="minorHAnsi"/>
          <w:noProof/>
          <w:sz w:val="24"/>
          <w:szCs w:val="24"/>
          <w:vertAlign w:val="superscript"/>
        </w:rPr>
        <w:t>5,6</w:t>
      </w:r>
      <w:r w:rsidRPr="003C3A28">
        <w:rPr>
          <w:rFonts w:cstheme="minorHAnsi"/>
          <w:sz w:val="24"/>
          <w:szCs w:val="24"/>
        </w:rPr>
        <w:fldChar w:fldCharType="end"/>
      </w:r>
      <w:r w:rsidRPr="003C3A28">
        <w:rPr>
          <w:rFonts w:cstheme="minorHAnsi"/>
          <w:sz w:val="24"/>
          <w:szCs w:val="24"/>
        </w:rPr>
        <w:t>.</w:t>
      </w:r>
      <w:r w:rsidR="007B619A" w:rsidRPr="003C3A28">
        <w:rPr>
          <w:rFonts w:cstheme="minorHAnsi"/>
          <w:sz w:val="24"/>
          <w:szCs w:val="24"/>
        </w:rPr>
        <w:t xml:space="preserve"> Additionally, in the course of the experiment at Diamond, we obtained data on a sample of TTCF released from ensilication and allowed to stand (for approx. 1 hour) in the release medium, consisting of Tris buffer with fluoride and dissolved silica.</w:t>
      </w:r>
    </w:p>
    <w:p w14:paraId="6B5EA9D9" w14:textId="4AC7D7B1" w:rsidR="00813768" w:rsidRPr="003C3A28" w:rsidRDefault="00E751F2" w:rsidP="00813768">
      <w:pPr>
        <w:spacing w:line="360" w:lineRule="auto"/>
        <w:jc w:val="both"/>
        <w:rPr>
          <w:rFonts w:cstheme="minorHAnsi"/>
          <w:sz w:val="24"/>
          <w:szCs w:val="24"/>
        </w:rPr>
      </w:pPr>
      <w:r w:rsidRPr="003C3A28">
        <w:rPr>
          <w:rFonts w:cstheme="minorHAnsi"/>
          <w:sz w:val="24"/>
          <w:szCs w:val="24"/>
        </w:rPr>
        <w:t xml:space="preserve">The morphology </w:t>
      </w:r>
      <w:r w:rsidR="00546810" w:rsidRPr="003C3A28">
        <w:rPr>
          <w:rFonts w:cstheme="minorHAnsi"/>
          <w:sz w:val="24"/>
          <w:szCs w:val="24"/>
        </w:rPr>
        <w:t>was obtained by using a real-space inversion P (r)</w:t>
      </w:r>
      <w:r w:rsidR="00546810" w:rsidRPr="003C3A28">
        <w:rPr>
          <w:rFonts w:cstheme="minorHAnsi"/>
          <w:sz w:val="24"/>
          <w:szCs w:val="24"/>
        </w:rPr>
        <w:fldChar w:fldCharType="begin"/>
      </w:r>
      <w:r w:rsidR="00A71A75" w:rsidRPr="003C3A28">
        <w:rPr>
          <w:rFonts w:cstheme="minorHAnsi"/>
          <w:sz w:val="24"/>
          <w:szCs w:val="24"/>
        </w:rPr>
        <w:instrText xml:space="preserve"> ADDIN EN.CITE &lt;EndNote&gt;&lt;Cite&gt;&lt;Author&gt;Moore&lt;/Author&gt;&lt;Year&gt;1980&lt;/Year&gt;&lt;RecNum&gt;5&lt;/RecNum&gt;&lt;IDText&gt;Small-angle scattering. Information content and error analysis&lt;/IDText&gt;&lt;DisplayText&gt;&lt;style face="superscript"&gt;7&lt;/style&gt;&lt;/DisplayText&gt;&lt;record&gt;&lt;rec-number&gt;5&lt;/rec-number&gt;&lt;foreign-keys&gt;&lt;key app="EN" db-id="zaat59pamv5pahexxxyp5dvdwaxtz0s55adz" timestamp="1563449573"&gt;5&lt;/key&gt;&lt;/foreign-keys&gt;&lt;ref-type name="Journal Article"&gt;17&lt;/ref-type&gt;&lt;contributors&gt;&lt;authors&gt;&lt;author&gt;Moore, P.,&lt;/author&gt;&lt;/authors&gt;&lt;/contributors&gt;&lt;titles&gt;&lt;title&gt;Small-angle scattering. Information content and error analysis&lt;/title&gt;&lt;secondary-title&gt;Journal of Applied Crystallography&lt;/secondary-title&gt;&lt;/titles&gt;&lt;periodical&gt;&lt;full-title&gt;Journal of Applied Crystallography&lt;/full-title&gt;&lt;/periodical&gt;&lt;pages&gt;168-175&lt;/pages&gt;&lt;volume&gt;13&lt;/volume&gt;&lt;number&gt;2&lt;/number&gt;&lt;dates&gt;&lt;year&gt;1980&lt;/year&gt;&lt;/dates&gt;&lt;isbn&gt;0021-8898&lt;/isbn&gt;&lt;urls&gt;&lt;related-urls&gt;&lt;url&gt;https://doi.org/10.1107/S002188988001179X&lt;/url&gt;&lt;/related-urls&gt;&lt;/urls&gt;&lt;electronic-resource-num&gt;doi:10.1107/S002188988001179X&lt;/electronic-resource-num&gt;&lt;/record&gt;&lt;/Cite&gt;&lt;/EndNote&gt;</w:instrText>
      </w:r>
      <w:r w:rsidR="00546810" w:rsidRPr="003C3A28">
        <w:rPr>
          <w:rFonts w:cstheme="minorHAnsi"/>
          <w:sz w:val="24"/>
          <w:szCs w:val="24"/>
        </w:rPr>
        <w:fldChar w:fldCharType="separate"/>
      </w:r>
      <w:r w:rsidR="00A71A75" w:rsidRPr="003C3A28">
        <w:rPr>
          <w:rFonts w:cstheme="minorHAnsi"/>
          <w:noProof/>
          <w:sz w:val="24"/>
          <w:szCs w:val="24"/>
          <w:vertAlign w:val="superscript"/>
        </w:rPr>
        <w:t>7</w:t>
      </w:r>
      <w:r w:rsidR="00546810" w:rsidRPr="003C3A28">
        <w:rPr>
          <w:rFonts w:cstheme="minorHAnsi"/>
          <w:sz w:val="24"/>
          <w:szCs w:val="24"/>
        </w:rPr>
        <w:fldChar w:fldCharType="end"/>
      </w:r>
      <w:r w:rsidR="00546810" w:rsidRPr="003C3A28">
        <w:rPr>
          <w:rFonts w:cstheme="minorHAnsi"/>
          <w:sz w:val="24"/>
          <w:szCs w:val="24"/>
        </w:rPr>
        <w:t xml:space="preserve"> function and Guinier</w:t>
      </w:r>
      <w:r w:rsidR="00546810" w:rsidRPr="003C3A28">
        <w:rPr>
          <w:rFonts w:cstheme="minorHAnsi"/>
          <w:sz w:val="24"/>
          <w:szCs w:val="24"/>
        </w:rPr>
        <w:fldChar w:fldCharType="begin"/>
      </w:r>
      <w:r w:rsidR="00A71A75" w:rsidRPr="003C3A28">
        <w:rPr>
          <w:rFonts w:cstheme="minorHAnsi"/>
          <w:sz w:val="24"/>
          <w:szCs w:val="24"/>
        </w:rPr>
        <w:instrText xml:space="preserve"> ADDIN EN.CITE &lt;EndNote&gt;&lt;Cite&gt;&lt;Author&gt;Guinier&lt;/Author&gt;&lt;Year&gt;1955&lt;/Year&gt;&lt;RecNum&gt;6&lt;/RecNum&gt;&lt;IDText&gt;Small‐Angle Scattering of X‐rays  &lt;/IDText&gt;&lt;DisplayText&gt;&lt;style face="superscript"&gt;8&lt;/style&gt;&lt;/DisplayText&gt;&lt;record&gt;&lt;rec-number&gt;6&lt;/rec-number&gt;&lt;foreign-keys&gt;&lt;key app="EN" db-id="zaat59pamv5pahexxxyp5dvdwaxtz0s55adz" timestamp="1563449573"&gt;6&lt;/key&gt;&lt;/foreign-keys&gt;&lt;ref-type name="Book"&gt;6&lt;/ref-type&gt;&lt;contributors&gt;&lt;authors&gt;&lt;author&gt;Guinier,  A.&lt;/author&gt;&lt;author&gt;Fournet,  G.&lt;/author&gt;&lt;/authors&gt;&lt;/contributors&gt;&lt;titles&gt;&lt;title&gt;&lt;style face="italic" font="default" size="100%"&gt;Small‐Angle Scattering of X‐rays&lt;/style&gt;&lt;style face="normal" font="default" size="100%"&gt;  &lt;/style&gt;&lt;/title&gt;&lt;/titles&gt;&lt;dates&gt;&lt;year&gt;1955&lt;/year&gt;&lt;/dates&gt;&lt;pub-location&gt;New York&lt;/pub-location&gt;&lt;publisher&gt;John Wiley &amp;amp; Sons, Inc.&lt;/publisher&gt;&lt;urls&gt;&lt;/urls&gt;&lt;/record&gt;&lt;/Cite&gt;&lt;/EndNote&gt;</w:instrText>
      </w:r>
      <w:r w:rsidR="00546810" w:rsidRPr="003C3A28">
        <w:rPr>
          <w:rFonts w:cstheme="minorHAnsi"/>
          <w:sz w:val="24"/>
          <w:szCs w:val="24"/>
        </w:rPr>
        <w:fldChar w:fldCharType="separate"/>
      </w:r>
      <w:r w:rsidR="00A71A75" w:rsidRPr="003C3A28">
        <w:rPr>
          <w:rFonts w:cstheme="minorHAnsi"/>
          <w:noProof/>
          <w:sz w:val="24"/>
          <w:szCs w:val="24"/>
          <w:vertAlign w:val="superscript"/>
        </w:rPr>
        <w:t>8</w:t>
      </w:r>
      <w:r w:rsidR="00546810" w:rsidRPr="003C3A28">
        <w:rPr>
          <w:rFonts w:cstheme="minorHAnsi"/>
          <w:sz w:val="24"/>
          <w:szCs w:val="24"/>
        </w:rPr>
        <w:fldChar w:fldCharType="end"/>
      </w:r>
      <w:r w:rsidR="00546810" w:rsidRPr="003C3A28">
        <w:rPr>
          <w:rFonts w:cstheme="minorHAnsi"/>
          <w:sz w:val="24"/>
          <w:szCs w:val="24"/>
        </w:rPr>
        <w:t xml:space="preserve"> approximation of the acquired</w:t>
      </w:r>
      <w:r w:rsidR="00C64915" w:rsidRPr="003C3A28">
        <w:rPr>
          <w:rFonts w:cstheme="minorHAnsi"/>
          <w:sz w:val="24"/>
          <w:szCs w:val="24"/>
        </w:rPr>
        <w:t xml:space="preserve"> background-subtracted</w:t>
      </w:r>
      <w:r w:rsidR="00546810" w:rsidRPr="003C3A28">
        <w:rPr>
          <w:rFonts w:cstheme="minorHAnsi"/>
          <w:sz w:val="24"/>
          <w:szCs w:val="24"/>
        </w:rPr>
        <w:t xml:space="preserve"> SAXS signal pattern between </w:t>
      </w:r>
      <w:r w:rsidR="00D94955" w:rsidRPr="003C3A28">
        <w:rPr>
          <w:rFonts w:cstheme="minorHAnsi"/>
          <w:sz w:val="24"/>
          <w:szCs w:val="24"/>
        </w:rPr>
        <w:t xml:space="preserve"> </w:t>
      </w:r>
      <w:r w:rsidR="00546810" w:rsidRPr="003C3A28">
        <w:rPr>
          <w:rFonts w:cstheme="minorHAnsi"/>
          <w:sz w:val="24"/>
          <w:szCs w:val="24"/>
        </w:rPr>
        <w:t>0.006&lt;</w:t>
      </w:r>
      <w:r w:rsidR="00546810" w:rsidRPr="003C3A28">
        <w:rPr>
          <w:rFonts w:cstheme="minorHAnsi"/>
          <w:i/>
          <w:sz w:val="24"/>
          <w:szCs w:val="24"/>
        </w:rPr>
        <w:t>q</w:t>
      </w:r>
      <w:r w:rsidR="00546810" w:rsidRPr="003C3A28">
        <w:rPr>
          <w:rFonts w:cstheme="minorHAnsi"/>
          <w:sz w:val="24"/>
          <w:szCs w:val="24"/>
        </w:rPr>
        <w:t>&lt;0.51 Å</w:t>
      </w:r>
      <w:r w:rsidR="00546810" w:rsidRPr="003C3A28">
        <w:rPr>
          <w:rFonts w:cstheme="minorHAnsi"/>
          <w:sz w:val="24"/>
          <w:szCs w:val="24"/>
          <w:vertAlign w:val="superscript"/>
        </w:rPr>
        <w:t>-1</w:t>
      </w:r>
      <w:r w:rsidR="00DA3CE2" w:rsidRPr="003C3A28">
        <w:rPr>
          <w:rFonts w:cstheme="minorHAnsi"/>
          <w:sz w:val="24"/>
          <w:szCs w:val="24"/>
        </w:rPr>
        <w:t xml:space="preserve"> </w:t>
      </w:r>
      <w:r w:rsidR="001C43E0" w:rsidRPr="003C3A28">
        <w:rPr>
          <w:rFonts w:cstheme="minorHAnsi"/>
          <w:sz w:val="24"/>
          <w:szCs w:val="24"/>
        </w:rPr>
        <w:t>(ID02) and 0.008&lt;</w:t>
      </w:r>
      <w:r w:rsidR="001C43E0" w:rsidRPr="003C3A28">
        <w:rPr>
          <w:rFonts w:cstheme="minorHAnsi"/>
          <w:i/>
          <w:sz w:val="24"/>
          <w:szCs w:val="24"/>
        </w:rPr>
        <w:t>q</w:t>
      </w:r>
      <w:r w:rsidR="001C43E0" w:rsidRPr="003C3A28">
        <w:rPr>
          <w:rFonts w:cstheme="minorHAnsi"/>
          <w:sz w:val="24"/>
          <w:szCs w:val="24"/>
        </w:rPr>
        <w:t>&lt;0.35 Å</w:t>
      </w:r>
      <w:r w:rsidR="001C43E0" w:rsidRPr="003C3A28">
        <w:rPr>
          <w:rFonts w:cstheme="minorHAnsi"/>
          <w:sz w:val="24"/>
          <w:szCs w:val="24"/>
          <w:vertAlign w:val="superscript"/>
        </w:rPr>
        <w:t>-1</w:t>
      </w:r>
      <w:r w:rsidR="001C43E0" w:rsidRPr="003C3A28">
        <w:rPr>
          <w:rFonts w:cstheme="minorHAnsi"/>
          <w:sz w:val="24"/>
          <w:szCs w:val="24"/>
        </w:rPr>
        <w:t xml:space="preserve"> (i22) </w:t>
      </w:r>
      <w:r w:rsidR="00DA3CE2" w:rsidRPr="003C3A28">
        <w:rPr>
          <w:rFonts w:cstheme="minorHAnsi"/>
          <w:sz w:val="24"/>
          <w:szCs w:val="24"/>
        </w:rPr>
        <w:t>(</w:t>
      </w:r>
      <w:r w:rsidR="00DC660B" w:rsidRPr="003C3A28">
        <w:rPr>
          <w:rFonts w:cstheme="minorHAnsi"/>
          <w:sz w:val="24"/>
          <w:szCs w:val="24"/>
        </w:rPr>
        <w:t>f</w:t>
      </w:r>
      <w:r w:rsidR="00DA3CE2" w:rsidRPr="003C3A28">
        <w:rPr>
          <w:rFonts w:cstheme="minorHAnsi"/>
          <w:sz w:val="24"/>
          <w:szCs w:val="24"/>
        </w:rPr>
        <w:t>ig</w:t>
      </w:r>
      <w:r w:rsidR="00DC660B" w:rsidRPr="003C3A28">
        <w:rPr>
          <w:rFonts w:cstheme="minorHAnsi"/>
          <w:sz w:val="24"/>
          <w:szCs w:val="24"/>
        </w:rPr>
        <w:t>.</w:t>
      </w:r>
      <w:r w:rsidR="00DA3CE2" w:rsidRPr="003C3A28">
        <w:rPr>
          <w:rFonts w:cstheme="minorHAnsi"/>
          <w:sz w:val="24"/>
          <w:szCs w:val="24"/>
        </w:rPr>
        <w:t xml:space="preserve"> S1</w:t>
      </w:r>
      <w:r w:rsidR="00300B11" w:rsidRPr="003C3A28">
        <w:rPr>
          <w:rFonts w:cstheme="minorHAnsi"/>
          <w:sz w:val="24"/>
          <w:szCs w:val="24"/>
        </w:rPr>
        <w:t>, A</w:t>
      </w:r>
      <w:r w:rsidR="00DA3CE2" w:rsidRPr="003C3A28">
        <w:rPr>
          <w:rFonts w:cstheme="minorHAnsi"/>
          <w:sz w:val="24"/>
          <w:szCs w:val="24"/>
        </w:rPr>
        <w:t>)</w:t>
      </w:r>
      <w:r w:rsidR="00813768" w:rsidRPr="003C3A28">
        <w:rPr>
          <w:rFonts w:cstheme="minorHAnsi"/>
          <w:sz w:val="24"/>
          <w:szCs w:val="24"/>
        </w:rPr>
        <w:t>:</w:t>
      </w:r>
    </w:p>
    <w:p w14:paraId="551FDD6D" w14:textId="41035DE0" w:rsidR="00813768" w:rsidRPr="003C3A28" w:rsidRDefault="00813768" w:rsidP="00813768">
      <w:pPr>
        <w:spacing w:line="360" w:lineRule="auto"/>
        <w:jc w:val="both"/>
        <w:rPr>
          <w:rFonts w:eastAsiaTheme="minorEastAsia" w:cstheme="minorHAnsi"/>
          <w:sz w:val="24"/>
          <w:szCs w:val="24"/>
        </w:rPr>
      </w:pPr>
      <m:oMathPara>
        <m:oMath>
          <m:r>
            <w:rPr>
              <w:rFonts w:ascii="Cambria Math" w:hAnsi="Cambria Math" w:cstheme="minorHAnsi"/>
            </w:rPr>
            <m:t xml:space="preserve"> </m:t>
          </m:r>
          <m:d>
            <m:dPr>
              <m:begChr m:val="["/>
              <m:endChr m:val="]"/>
              <m:ctrlPr>
                <w:rPr>
                  <w:rFonts w:ascii="Cambria Math" w:hAnsi="Cambria Math" w:cstheme="minorHAnsi"/>
                  <w:i/>
                </w:rPr>
              </m:ctrlPr>
            </m:dPr>
            <m:e>
              <m:r>
                <w:rPr>
                  <w:rFonts w:ascii="Cambria Math" w:hAnsi="Cambria Math" w:cstheme="minorHAnsi"/>
                </w:rPr>
                <m:t>Guinier</m:t>
              </m:r>
            </m:e>
          </m:d>
          <m:r>
            <w:rPr>
              <w:rFonts w:ascii="Cambria Math" w:hAnsi="Cambria Math" w:cstheme="minorHAnsi"/>
              <w:sz w:val="24"/>
              <w:szCs w:val="24"/>
            </w:rPr>
            <m:t xml:space="preserve"> I(q)=</m:t>
          </m:r>
          <m:r>
            <m:rPr>
              <m:nor/>
            </m:rPr>
            <w:rPr>
              <w:rFonts w:cstheme="minorHAnsi"/>
              <w:sz w:val="24"/>
              <w:szCs w:val="24"/>
            </w:rPr>
            <m:t>scale</m:t>
          </m:r>
          <m:r>
            <w:rPr>
              <w:rFonts w:ascii="Cambria Math" w:hAnsi="Cambria Math" w:cstheme="minorHAnsi"/>
              <w:sz w:val="24"/>
              <w:szCs w:val="24"/>
            </w:rPr>
            <m:t>⋅</m:t>
          </m:r>
          <m:r>
            <m:rPr>
              <m:sty m:val="p"/>
            </m:rPr>
            <w:rPr>
              <w:rFonts w:ascii="Cambria Math" w:hAnsi="Cambria Math" w:cstheme="minorHAnsi"/>
              <w:sz w:val="24"/>
              <w:szCs w:val="24"/>
            </w:rPr>
            <m:t>exp</m:t>
          </m:r>
          <m:r>
            <w:rPr>
              <w:rFonts w:ascii="Cambria Math" w:hAnsi="Cambria Math" w:cstheme="minorHAnsi"/>
              <w:sz w:val="24"/>
              <w:szCs w:val="24"/>
            </w:rPr>
            <m:t>⁡[</m:t>
          </m:r>
          <m:f>
            <m:fPr>
              <m:ctrlPr>
                <w:rPr>
                  <w:rFonts w:ascii="Cambria Math" w:hAnsi="Cambria Math" w:cstheme="minorHAnsi"/>
                  <w:sz w:val="24"/>
                  <w:szCs w:val="24"/>
                </w:rPr>
              </m:ctrlPr>
            </m:fPr>
            <m:num>
              <m:r>
                <w:rPr>
                  <w:rFonts w:ascii="Cambria Math" w:hAnsi="Cambria Math" w:cstheme="minorHAnsi"/>
                  <w:sz w:val="24"/>
                  <w:szCs w:val="24"/>
                </w:rPr>
                <m:t>-</m:t>
              </m:r>
              <m:sSup>
                <m:sSupPr>
                  <m:ctrlPr>
                    <w:rPr>
                      <w:rFonts w:ascii="Cambria Math" w:hAnsi="Cambria Math" w:cstheme="minorHAnsi"/>
                      <w:sz w:val="24"/>
                      <w:szCs w:val="24"/>
                    </w:rPr>
                  </m:ctrlPr>
                </m:sSupPr>
                <m:e>
                  <m:r>
                    <w:rPr>
                      <w:rFonts w:ascii="Cambria Math" w:hAnsi="Cambria Math" w:cstheme="minorHAnsi"/>
                      <w:sz w:val="24"/>
                      <w:szCs w:val="24"/>
                    </w:rPr>
                    <m:t>Q</m:t>
                  </m:r>
                </m:e>
                <m:sup>
                  <m:r>
                    <w:rPr>
                      <w:rFonts w:ascii="Cambria Math" w:hAnsi="Cambria Math" w:cstheme="minorHAnsi"/>
                      <w:sz w:val="24"/>
                      <w:szCs w:val="24"/>
                    </w:rPr>
                    <m:t>2</m:t>
                  </m:r>
                </m:sup>
              </m:sSup>
              <m:sSubSup>
                <m:sSubSupPr>
                  <m:ctrlPr>
                    <w:rPr>
                      <w:rFonts w:ascii="Cambria Math" w:hAnsi="Cambria Math" w:cstheme="minorHAnsi"/>
                      <w:sz w:val="24"/>
                      <w:szCs w:val="24"/>
                    </w:rPr>
                  </m:ctrlPr>
                </m:sSubSupPr>
                <m:e>
                  <m:r>
                    <w:rPr>
                      <w:rFonts w:ascii="Cambria Math" w:hAnsi="Cambria Math" w:cstheme="minorHAnsi"/>
                      <w:sz w:val="24"/>
                      <w:szCs w:val="24"/>
                    </w:rPr>
                    <m:t>R</m:t>
                  </m:r>
                </m:e>
                <m:sub>
                  <m:r>
                    <w:rPr>
                      <w:rFonts w:ascii="Cambria Math" w:hAnsi="Cambria Math" w:cstheme="minorHAnsi"/>
                      <w:sz w:val="24"/>
                      <w:szCs w:val="24"/>
                    </w:rPr>
                    <m:t>g</m:t>
                  </m:r>
                </m:sub>
                <m:sup>
                  <m:r>
                    <w:rPr>
                      <w:rFonts w:ascii="Cambria Math" w:hAnsi="Cambria Math" w:cstheme="minorHAnsi"/>
                      <w:sz w:val="24"/>
                      <w:szCs w:val="24"/>
                    </w:rPr>
                    <m:t>2</m:t>
                  </m:r>
                </m:sup>
              </m:sSubSup>
            </m:num>
            <m:den>
              <m:r>
                <w:rPr>
                  <w:rFonts w:ascii="Cambria Math" w:hAnsi="Cambria Math" w:cstheme="minorHAnsi"/>
                  <w:sz w:val="24"/>
                  <w:szCs w:val="24"/>
                </w:rPr>
                <m:t>3</m:t>
              </m:r>
            </m:den>
          </m:f>
          <m:r>
            <w:rPr>
              <w:rFonts w:ascii="Cambria Math" w:hAnsi="Cambria Math" w:cstheme="minorHAnsi"/>
              <w:sz w:val="24"/>
              <w:szCs w:val="24"/>
            </w:rPr>
            <m:t>]+</m:t>
          </m:r>
          <m:r>
            <m:rPr>
              <m:nor/>
            </m:rPr>
            <w:rPr>
              <w:rFonts w:cstheme="minorHAnsi"/>
              <w:sz w:val="24"/>
              <w:szCs w:val="24"/>
            </w:rPr>
            <m:t>background</m:t>
          </m:r>
        </m:oMath>
      </m:oMathPara>
    </w:p>
    <w:tbl>
      <w:tblPr>
        <w:tblStyle w:val="TableGrid"/>
        <w:tblpPr w:leftFromText="180" w:rightFromText="180" w:vertAnchor="text" w:horzAnchor="margin" w:tblpY="-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26"/>
      </w:tblGrid>
      <w:tr w:rsidR="00BA3391" w:rsidRPr="003C3A28" w14:paraId="725B3C77" w14:textId="77777777" w:rsidTr="00BA3391">
        <w:tc>
          <w:tcPr>
            <w:tcW w:w="9026" w:type="dxa"/>
          </w:tcPr>
          <w:p w14:paraId="4BC226E7" w14:textId="77777777" w:rsidR="00BA3391" w:rsidRPr="003C3A28" w:rsidRDefault="00BA3391" w:rsidP="00BA3391">
            <w:pPr>
              <w:spacing w:line="360" w:lineRule="auto"/>
              <w:jc w:val="both"/>
              <w:rPr>
                <w:rFonts w:cstheme="minorHAnsi"/>
                <w:sz w:val="24"/>
                <w:szCs w:val="24"/>
              </w:rPr>
            </w:pPr>
            <w:r w:rsidRPr="003C3A28">
              <w:rPr>
                <w:rFonts w:cstheme="minorHAnsi"/>
                <w:noProof/>
                <w:sz w:val="24"/>
                <w:szCs w:val="24"/>
                <w:lang w:eastAsia="en-GB"/>
              </w:rPr>
              <w:lastRenderedPageBreak/>
              <w:drawing>
                <wp:inline distT="0" distB="0" distL="0" distR="0" wp14:anchorId="25CDD242" wp14:editId="5BD0E405">
                  <wp:extent cx="5715000" cy="5715000"/>
                  <wp:effectExtent l="0" t="0" r="0" b="0"/>
                  <wp:docPr id="1" name="Picture 1">
                    <a:extLst xmlns:a="http://schemas.openxmlformats.org/drawingml/2006/main">
                      <a:ext uri="{FF2B5EF4-FFF2-40B4-BE49-F238E27FC236}">
                        <a16:creationId xmlns:a16="http://schemas.microsoft.com/office/drawing/2014/main" id="{9B8EA66F-A988-47E0-8AE4-9441797DDE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9B8EA66F-A988-47E0-8AE4-9441797DDE19}"/>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15000" cy="5715000"/>
                          </a:xfrm>
                          <a:prstGeom prst="rect">
                            <a:avLst/>
                          </a:prstGeom>
                        </pic:spPr>
                      </pic:pic>
                    </a:graphicData>
                  </a:graphic>
                </wp:inline>
              </w:drawing>
            </w:r>
          </w:p>
        </w:tc>
      </w:tr>
      <w:tr w:rsidR="00BA3391" w:rsidRPr="003C3A28" w14:paraId="5E6A0EFC" w14:textId="77777777" w:rsidTr="00BA3391">
        <w:tc>
          <w:tcPr>
            <w:tcW w:w="9026" w:type="dxa"/>
          </w:tcPr>
          <w:p w14:paraId="312B8530" w14:textId="1D4794F2" w:rsidR="00BA3391" w:rsidRPr="003C3A28" w:rsidRDefault="00BA3391" w:rsidP="00BA3391">
            <w:pPr>
              <w:spacing w:line="360" w:lineRule="auto"/>
              <w:jc w:val="both"/>
              <w:rPr>
                <w:sz w:val="18"/>
              </w:rPr>
            </w:pPr>
            <w:bookmarkStart w:id="15" w:name="_Toc22555475"/>
            <w:r w:rsidRPr="003C3A28">
              <w:rPr>
                <w:rStyle w:val="Heading2Char"/>
              </w:rPr>
              <w:t>Figure S</w:t>
            </w:r>
            <w:r w:rsidR="00BE2220" w:rsidRPr="003C3A28">
              <w:rPr>
                <w:rStyle w:val="Heading2Char"/>
              </w:rPr>
              <w:t>7</w:t>
            </w:r>
            <w:r w:rsidRPr="003C3A28">
              <w:rPr>
                <w:rStyle w:val="Heading2Char"/>
              </w:rPr>
              <w:t>. SAXS native TTCF protein analysis.</w:t>
            </w:r>
            <w:bookmarkEnd w:id="15"/>
            <w:r w:rsidRPr="003C3A28">
              <w:rPr>
                <w:b/>
                <w:sz w:val="18"/>
              </w:rPr>
              <w:t xml:space="preserve"> </w:t>
            </w:r>
            <w:r w:rsidRPr="003C3A28">
              <w:rPr>
                <w:sz w:val="18"/>
              </w:rPr>
              <w:t>(A) Log intensity plot of obtained scattering for 1 mg / ml native solution. Simulated scattering calculated from crystal structure PDB: 1A8D. (B) Kratky plot of native, released and simulated scattering from crystal structure. Plot demonstrates folded protein with flexible region. (C) P(r) plot of previous samples (D) Guinier approximation from scattering between 0.006&lt;q&lt;0.05 Å</w:t>
            </w:r>
            <w:r w:rsidRPr="003C3A28">
              <w:rPr>
                <w:sz w:val="18"/>
                <w:vertAlign w:val="superscript"/>
              </w:rPr>
              <w:t>-1</w:t>
            </w:r>
            <w:r w:rsidRPr="003C3A28">
              <w:rPr>
                <w:sz w:val="18"/>
              </w:rPr>
              <w:t xml:space="preserve"> with R</w:t>
            </w:r>
            <w:r w:rsidRPr="003C3A28">
              <w:rPr>
                <w:sz w:val="18"/>
                <w:vertAlign w:val="subscript"/>
              </w:rPr>
              <w:t>g</w:t>
            </w:r>
            <w:r w:rsidRPr="003C3A28">
              <w:rPr>
                <w:sz w:val="18"/>
              </w:rPr>
              <w:t xml:space="preserve"> stated for each sample. </w:t>
            </w:r>
          </w:p>
          <w:p w14:paraId="6DA141E6" w14:textId="77777777" w:rsidR="00BA3391" w:rsidRPr="003C3A28" w:rsidRDefault="00BA3391" w:rsidP="00BA3391">
            <w:pPr>
              <w:spacing w:line="360" w:lineRule="auto"/>
              <w:jc w:val="both"/>
              <w:rPr>
                <w:rFonts w:cstheme="minorHAnsi"/>
                <w:b/>
                <w:sz w:val="16"/>
                <w:szCs w:val="16"/>
              </w:rPr>
            </w:pPr>
          </w:p>
        </w:tc>
      </w:tr>
    </w:tbl>
    <w:p w14:paraId="396C2E52" w14:textId="110C8CA0" w:rsidR="009B6236" w:rsidRPr="003C3A28" w:rsidRDefault="00BA3391" w:rsidP="00546810">
      <w:pPr>
        <w:spacing w:line="360" w:lineRule="auto"/>
        <w:jc w:val="both"/>
        <w:rPr>
          <w:rFonts w:cstheme="minorHAnsi"/>
          <w:sz w:val="24"/>
          <w:szCs w:val="24"/>
        </w:rPr>
      </w:pPr>
      <w:r w:rsidRPr="003C3A28">
        <w:rPr>
          <w:rFonts w:eastAsiaTheme="minorEastAsia" w:cstheme="minorHAnsi"/>
          <w:sz w:val="24"/>
          <w:szCs w:val="24"/>
        </w:rPr>
        <w:t xml:space="preserve"> </w:t>
      </w:r>
      <w:r w:rsidR="00813768" w:rsidRPr="003C3A28">
        <w:rPr>
          <w:rFonts w:eastAsiaTheme="minorEastAsia" w:cstheme="minorHAnsi"/>
          <w:sz w:val="24"/>
          <w:szCs w:val="24"/>
        </w:rPr>
        <w:t>where R</w:t>
      </w:r>
      <w:r w:rsidR="00813768" w:rsidRPr="003C3A28">
        <w:rPr>
          <w:rFonts w:eastAsiaTheme="minorEastAsia" w:cstheme="minorHAnsi"/>
          <w:sz w:val="24"/>
          <w:szCs w:val="24"/>
          <w:vertAlign w:val="subscript"/>
        </w:rPr>
        <w:t>g</w:t>
      </w:r>
      <w:r w:rsidR="00813768" w:rsidRPr="003C3A28">
        <w:rPr>
          <w:rFonts w:eastAsiaTheme="minorEastAsia" w:cstheme="minorHAnsi"/>
          <w:sz w:val="24"/>
          <w:szCs w:val="24"/>
        </w:rPr>
        <w:t xml:space="preserve"> is calculated via slope analysis at small </w:t>
      </w:r>
      <w:r w:rsidR="00813768" w:rsidRPr="003C3A28">
        <w:rPr>
          <w:rFonts w:eastAsiaTheme="minorEastAsia" w:cstheme="minorHAnsi"/>
          <w:i/>
          <w:sz w:val="24"/>
          <w:szCs w:val="24"/>
        </w:rPr>
        <w:t>q</w:t>
      </w:r>
      <w:r w:rsidR="00813768" w:rsidRPr="003C3A28">
        <w:rPr>
          <w:rFonts w:eastAsiaTheme="minorEastAsia" w:cstheme="minorHAnsi"/>
          <w:sz w:val="24"/>
          <w:szCs w:val="24"/>
        </w:rPr>
        <w:t xml:space="preserve">. </w:t>
      </w:r>
      <w:r w:rsidR="006C20F6" w:rsidRPr="003C3A28">
        <w:rPr>
          <w:rFonts w:cstheme="minorHAnsi"/>
          <w:sz w:val="24"/>
          <w:szCs w:val="24"/>
        </w:rPr>
        <w:t>The R</w:t>
      </w:r>
      <w:r w:rsidR="006C20F6" w:rsidRPr="003C3A28">
        <w:rPr>
          <w:rFonts w:cstheme="minorHAnsi"/>
          <w:sz w:val="24"/>
          <w:szCs w:val="24"/>
          <w:vertAlign w:val="subscript"/>
        </w:rPr>
        <w:t>g</w:t>
      </w:r>
      <w:r w:rsidR="006C20F6" w:rsidRPr="003C3A28">
        <w:rPr>
          <w:rFonts w:cstheme="minorHAnsi"/>
          <w:sz w:val="24"/>
          <w:szCs w:val="24"/>
        </w:rPr>
        <w:t xml:space="preserve"> (fig S1, D) obtained for native TTCF (ID02) is 28 Å, (i22) 2</w:t>
      </w:r>
      <w:r w:rsidR="00B735BD" w:rsidRPr="003C3A28">
        <w:rPr>
          <w:rFonts w:cstheme="minorHAnsi"/>
          <w:sz w:val="24"/>
          <w:szCs w:val="24"/>
        </w:rPr>
        <w:t>7 Å</w:t>
      </w:r>
      <w:r w:rsidR="006C20F6" w:rsidRPr="003C3A28">
        <w:rPr>
          <w:rFonts w:cstheme="minorHAnsi"/>
          <w:sz w:val="24"/>
          <w:szCs w:val="24"/>
        </w:rPr>
        <w:t xml:space="preserve"> and released TTCF is </w:t>
      </w:r>
      <w:r w:rsidR="00813ECA" w:rsidRPr="003C3A28">
        <w:rPr>
          <w:rFonts w:cstheme="minorHAnsi"/>
          <w:sz w:val="24"/>
          <w:szCs w:val="24"/>
        </w:rPr>
        <w:t>2</w:t>
      </w:r>
      <w:r w:rsidR="00B735BD" w:rsidRPr="003C3A28">
        <w:rPr>
          <w:rFonts w:cstheme="minorHAnsi"/>
          <w:sz w:val="24"/>
          <w:szCs w:val="24"/>
        </w:rPr>
        <w:t>9</w:t>
      </w:r>
      <w:r w:rsidRPr="003C3A28">
        <w:rPr>
          <w:rFonts w:cstheme="minorHAnsi"/>
          <w:sz w:val="24"/>
          <w:szCs w:val="24"/>
        </w:rPr>
        <w:t xml:space="preserve"> Å. </w:t>
      </w:r>
      <w:r w:rsidR="00546810" w:rsidRPr="003C3A28">
        <w:rPr>
          <w:rFonts w:cstheme="minorHAnsi"/>
          <w:sz w:val="24"/>
          <w:szCs w:val="24"/>
        </w:rPr>
        <w:t xml:space="preserve">The observed sizes </w:t>
      </w:r>
      <w:r w:rsidR="00DC660B" w:rsidRPr="003C3A28">
        <w:rPr>
          <w:rFonts w:cstheme="minorHAnsi"/>
          <w:sz w:val="24"/>
          <w:szCs w:val="24"/>
        </w:rPr>
        <w:t xml:space="preserve">are in </w:t>
      </w:r>
      <w:r w:rsidR="00546810" w:rsidRPr="003C3A28">
        <w:rPr>
          <w:rFonts w:cstheme="minorHAnsi"/>
          <w:sz w:val="24"/>
          <w:szCs w:val="24"/>
        </w:rPr>
        <w:t>agree</w:t>
      </w:r>
      <w:r w:rsidR="00DC660B" w:rsidRPr="003C3A28">
        <w:rPr>
          <w:rFonts w:cstheme="minorHAnsi"/>
          <w:sz w:val="24"/>
          <w:szCs w:val="24"/>
        </w:rPr>
        <w:t>ment</w:t>
      </w:r>
      <w:r w:rsidR="00546810" w:rsidRPr="003C3A28">
        <w:rPr>
          <w:rFonts w:cstheme="minorHAnsi"/>
          <w:sz w:val="24"/>
          <w:szCs w:val="24"/>
        </w:rPr>
        <w:t xml:space="preserve"> with the homologous (96.7%</w:t>
      </w:r>
      <w:r w:rsidR="00566865" w:rsidRPr="003C3A28">
        <w:rPr>
          <w:rFonts w:cstheme="minorHAnsi"/>
          <w:sz w:val="24"/>
          <w:szCs w:val="24"/>
        </w:rPr>
        <w:t xml:space="preserve"> sequence overlap</w:t>
      </w:r>
      <w:r w:rsidR="00546810" w:rsidRPr="003C3A28">
        <w:rPr>
          <w:rFonts w:cstheme="minorHAnsi"/>
          <w:sz w:val="24"/>
          <w:szCs w:val="24"/>
        </w:rPr>
        <w:t>)</w:t>
      </w:r>
      <w:r w:rsidR="00566865" w:rsidRPr="003C3A28">
        <w:rPr>
          <w:rFonts w:cstheme="minorHAnsi"/>
          <w:sz w:val="24"/>
          <w:szCs w:val="24"/>
        </w:rPr>
        <w:t xml:space="preserve"> </w:t>
      </w:r>
      <w:r w:rsidR="00546810" w:rsidRPr="003C3A28">
        <w:rPr>
          <w:rFonts w:cstheme="minorHAnsi"/>
          <w:sz w:val="24"/>
          <w:szCs w:val="24"/>
        </w:rPr>
        <w:t xml:space="preserve"> published crystal structure of TTCF </w:t>
      </w:r>
      <w:r w:rsidR="00546810" w:rsidRPr="003C3A28">
        <w:rPr>
          <w:rFonts w:cstheme="minorHAnsi"/>
          <w:sz w:val="24"/>
          <w:szCs w:val="24"/>
        </w:rPr>
        <w:fldChar w:fldCharType="begin"/>
      </w:r>
      <w:r w:rsidR="00A71A75" w:rsidRPr="003C3A28">
        <w:rPr>
          <w:rFonts w:cstheme="minorHAnsi"/>
          <w:sz w:val="24"/>
          <w:szCs w:val="24"/>
        </w:rPr>
        <w:instrText xml:space="preserve"> ADDIN EN.CITE &lt;EndNote&gt;&lt;Cite&gt;&lt;Author&gt;Knapp&lt;/Author&gt;&lt;Year&gt;1998&lt;/Year&gt;&lt;RecNum&gt;4&lt;/RecNum&gt;&lt;IDText&gt;The 1.61 Angstrom Structure of the Tetanus Toxin Ganglioside Binding Region: Solved by MAD and Mir Phase Combination&lt;/IDText&gt;&lt;DisplayText&gt;&lt;style face="superscript"&gt;4&lt;/style&gt;&lt;/DisplayText&gt;&lt;record&gt;&lt;rec-number&gt;4&lt;/rec-number&gt;&lt;foreign-keys&gt;&lt;key app="EN" db-id="zaat59pamv5pahexxxyp5dvdwaxtz0s55adz" timestamp="1563449573"&gt;4&lt;/key&gt;&lt;/foreign-keys&gt;&lt;ref-type name="Book"&gt;6&lt;/ref-type&gt;&lt;contributors&gt;&lt;authors&gt;&lt;author&gt;Knapp, M.&lt;/author&gt;&lt;author&gt;Segelke, B., Rupp, B.&lt;/author&gt;&lt;/authors&gt;&lt;/contributors&gt;&lt;titles&gt;&lt;title&gt;The 1.61 Angstrom Structure of the Tetanus Toxin Ganglioside Binding Region: Solved by MAD and Mir Phase Combination&lt;/title&gt;&lt;/titles&gt;&lt;dates&gt;&lt;year&gt;1998&lt;/year&gt;&lt;/dates&gt;&lt;urls&gt;&lt;related-urls&gt;&lt;url&gt;http://www.rcsb.org/pdb/explore/explore.do?structureId=1A8D&lt;/url&gt;&lt;/related-urls&gt;&lt;/urls&gt;&lt;electronic-resource-num&gt;10.2210/pdb1a8d/pdb [doi]&lt;/electronic-resource-num&gt;&lt;/record&gt;&lt;/Cite&gt;&lt;/EndNote&gt;</w:instrText>
      </w:r>
      <w:r w:rsidR="00546810" w:rsidRPr="003C3A28">
        <w:rPr>
          <w:rFonts w:cstheme="minorHAnsi"/>
          <w:sz w:val="24"/>
          <w:szCs w:val="24"/>
        </w:rPr>
        <w:fldChar w:fldCharType="separate"/>
      </w:r>
      <w:r w:rsidR="00005328" w:rsidRPr="003C3A28">
        <w:rPr>
          <w:rFonts w:cstheme="minorHAnsi"/>
          <w:noProof/>
          <w:sz w:val="24"/>
          <w:szCs w:val="24"/>
          <w:vertAlign w:val="superscript"/>
        </w:rPr>
        <w:t>4</w:t>
      </w:r>
      <w:r w:rsidR="00546810" w:rsidRPr="003C3A28">
        <w:rPr>
          <w:rFonts w:cstheme="minorHAnsi"/>
          <w:sz w:val="24"/>
          <w:szCs w:val="24"/>
        </w:rPr>
        <w:fldChar w:fldCharType="end"/>
      </w:r>
      <w:r w:rsidR="00546810" w:rsidRPr="003C3A28">
        <w:rPr>
          <w:rFonts w:cstheme="minorHAnsi"/>
          <w:sz w:val="24"/>
          <w:szCs w:val="24"/>
        </w:rPr>
        <w:t xml:space="preserve"> (PDB: 1A8D) </w:t>
      </w:r>
      <w:r w:rsidR="005949B9" w:rsidRPr="003C3A28">
        <w:rPr>
          <w:rFonts w:cstheme="minorHAnsi"/>
          <w:sz w:val="24"/>
          <w:szCs w:val="24"/>
        </w:rPr>
        <w:t>with an R</w:t>
      </w:r>
      <w:r w:rsidR="005949B9" w:rsidRPr="003C3A28">
        <w:rPr>
          <w:rFonts w:cstheme="minorHAnsi"/>
          <w:sz w:val="24"/>
          <w:szCs w:val="24"/>
          <w:vertAlign w:val="subscript"/>
        </w:rPr>
        <w:t>g</w:t>
      </w:r>
      <w:r w:rsidR="005949B9" w:rsidRPr="003C3A28">
        <w:rPr>
          <w:rFonts w:cstheme="minorHAnsi"/>
          <w:sz w:val="24"/>
          <w:szCs w:val="24"/>
        </w:rPr>
        <w:t xml:space="preserve"> of 25 Å</w:t>
      </w:r>
      <w:r w:rsidR="00BB1C31" w:rsidRPr="003C3A28">
        <w:rPr>
          <w:rFonts w:cstheme="minorHAnsi"/>
          <w:sz w:val="24"/>
          <w:szCs w:val="24"/>
        </w:rPr>
        <w:t xml:space="preserve">. and </w:t>
      </w:r>
      <w:r w:rsidR="00546810" w:rsidRPr="003C3A28">
        <w:rPr>
          <w:rFonts w:cstheme="minorHAnsi"/>
          <w:sz w:val="24"/>
          <w:szCs w:val="24"/>
        </w:rPr>
        <w:t>confirms the P (r) function derived shape of an ellipsoidal particle (fig. S</w:t>
      </w:r>
      <w:r w:rsidR="00CA1BC2" w:rsidRPr="003C3A28">
        <w:rPr>
          <w:rFonts w:cstheme="minorHAnsi"/>
          <w:sz w:val="24"/>
          <w:szCs w:val="24"/>
        </w:rPr>
        <w:t>1</w:t>
      </w:r>
      <w:r w:rsidR="00546810" w:rsidRPr="003C3A28">
        <w:rPr>
          <w:rFonts w:cstheme="minorHAnsi"/>
          <w:sz w:val="24"/>
          <w:szCs w:val="24"/>
        </w:rPr>
        <w:t xml:space="preserve">, </w:t>
      </w:r>
      <w:r w:rsidR="00CA1BC2" w:rsidRPr="003C3A28">
        <w:rPr>
          <w:rFonts w:cstheme="minorHAnsi"/>
          <w:sz w:val="24"/>
          <w:szCs w:val="24"/>
        </w:rPr>
        <w:t>C</w:t>
      </w:r>
      <w:r w:rsidR="00546810" w:rsidRPr="003C3A28">
        <w:rPr>
          <w:rFonts w:cstheme="minorHAnsi"/>
          <w:sz w:val="24"/>
          <w:szCs w:val="24"/>
        </w:rPr>
        <w:t>).</w:t>
      </w:r>
      <w:r w:rsidR="009B6236" w:rsidRPr="003C3A28">
        <w:rPr>
          <w:rFonts w:cstheme="minorHAnsi"/>
          <w:sz w:val="24"/>
          <w:szCs w:val="24"/>
        </w:rPr>
        <w:t xml:space="preserve"> </w:t>
      </w:r>
    </w:p>
    <w:p w14:paraId="0FA3FD02" w14:textId="6684AF8F" w:rsidR="00762889" w:rsidRPr="003C3A28" w:rsidRDefault="009B6236" w:rsidP="00546810">
      <w:pPr>
        <w:spacing w:line="360" w:lineRule="auto"/>
        <w:jc w:val="both"/>
        <w:rPr>
          <w:rFonts w:cstheme="minorHAnsi"/>
          <w:sz w:val="24"/>
          <w:szCs w:val="24"/>
        </w:rPr>
      </w:pPr>
      <w:r w:rsidRPr="003C3A28">
        <w:rPr>
          <w:rFonts w:cstheme="minorHAnsi"/>
          <w:sz w:val="24"/>
          <w:szCs w:val="24"/>
        </w:rPr>
        <w:t>Supporting the above, we directly fitted the 1A8D based model to the experimental SAXS data of native TTCF. Using MODELLER</w:t>
      </w:r>
      <w:r w:rsidR="00C97D98" w:rsidRPr="003C3A28">
        <w:rPr>
          <w:rFonts w:cstheme="minorHAnsi"/>
          <w:sz w:val="24"/>
          <w:szCs w:val="24"/>
        </w:rPr>
        <w:fldChar w:fldCharType="begin">
          <w:fldData xml:space="preserve">PEVuZE5vdGU+PENpdGU+PEF1dGhvcj5XZWJiPC9BdXRob3I+PFllYXI+MjAxNjwvWWVhcj48UmVj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==
</w:fldData>
        </w:fldChar>
      </w:r>
      <w:r w:rsidR="00A71A75" w:rsidRPr="003C3A28">
        <w:rPr>
          <w:rFonts w:cstheme="minorHAnsi"/>
          <w:sz w:val="24"/>
          <w:szCs w:val="24"/>
        </w:rPr>
        <w:instrText xml:space="preserve"> ADDIN EN.CITE </w:instrText>
      </w:r>
      <w:r w:rsidR="00A71A75" w:rsidRPr="003C3A28">
        <w:rPr>
          <w:rFonts w:cstheme="minorHAnsi"/>
          <w:sz w:val="24"/>
          <w:szCs w:val="24"/>
        </w:rPr>
        <w:fldChar w:fldCharType="begin">
          <w:fldData xml:space="preserve">PEVuZE5vdGU+PENpdGU+PEF1dGhvcj5XZWJiPC9BdXRob3I+PFllYXI+MjAxNjwvWWVhcj48UmVj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==
</w:fldData>
        </w:fldChar>
      </w:r>
      <w:r w:rsidR="00A71A75" w:rsidRPr="003C3A28">
        <w:rPr>
          <w:rFonts w:cstheme="minorHAnsi"/>
          <w:sz w:val="24"/>
          <w:szCs w:val="24"/>
        </w:rPr>
        <w:instrText xml:space="preserve"> ADDIN EN.CITE.DATA </w:instrText>
      </w:r>
      <w:r w:rsidR="00A71A75" w:rsidRPr="003C3A28">
        <w:rPr>
          <w:rFonts w:cstheme="minorHAnsi"/>
          <w:sz w:val="24"/>
          <w:szCs w:val="24"/>
        </w:rPr>
      </w:r>
      <w:r w:rsidR="00A71A75" w:rsidRPr="003C3A28">
        <w:rPr>
          <w:rFonts w:cstheme="minorHAnsi"/>
          <w:sz w:val="24"/>
          <w:szCs w:val="24"/>
        </w:rPr>
        <w:fldChar w:fldCharType="end"/>
      </w:r>
      <w:r w:rsidR="00C97D98" w:rsidRPr="003C3A28">
        <w:rPr>
          <w:rFonts w:cstheme="minorHAnsi"/>
          <w:sz w:val="24"/>
          <w:szCs w:val="24"/>
        </w:rPr>
      </w:r>
      <w:r w:rsidR="00C97D98" w:rsidRPr="003C3A28">
        <w:rPr>
          <w:rFonts w:cstheme="minorHAnsi"/>
          <w:sz w:val="24"/>
          <w:szCs w:val="24"/>
        </w:rPr>
        <w:fldChar w:fldCharType="separate"/>
      </w:r>
      <w:r w:rsidR="00C97D98" w:rsidRPr="003C3A28">
        <w:rPr>
          <w:rFonts w:cstheme="minorHAnsi"/>
          <w:noProof/>
          <w:sz w:val="24"/>
          <w:szCs w:val="24"/>
          <w:vertAlign w:val="superscript"/>
        </w:rPr>
        <w:t>2,3</w:t>
      </w:r>
      <w:r w:rsidR="00C97D98" w:rsidRPr="003C3A28">
        <w:rPr>
          <w:rFonts w:cstheme="minorHAnsi"/>
          <w:sz w:val="24"/>
          <w:szCs w:val="24"/>
        </w:rPr>
        <w:fldChar w:fldCharType="end"/>
      </w:r>
      <w:r w:rsidRPr="003C3A28">
        <w:rPr>
          <w:rFonts w:cstheme="minorHAnsi"/>
          <w:sz w:val="24"/>
          <w:szCs w:val="24"/>
        </w:rPr>
        <w:t xml:space="preserve">, we filled in the missing amino acid constituents of our </w:t>
      </w:r>
      <w:r w:rsidRPr="003C3A28">
        <w:rPr>
          <w:rFonts w:cstheme="minorHAnsi"/>
          <w:sz w:val="24"/>
          <w:szCs w:val="24"/>
        </w:rPr>
        <w:lastRenderedPageBreak/>
        <w:t>recombinant TTCF sequence and created a new homologous PDB model. This was run through the FoXs</w:t>
      </w:r>
      <w:r w:rsidR="00C97D98" w:rsidRPr="003C3A28">
        <w:rPr>
          <w:rFonts w:cstheme="minorHAnsi"/>
          <w:sz w:val="24"/>
          <w:szCs w:val="24"/>
        </w:rPr>
        <w:fldChar w:fldCharType="begin"/>
      </w:r>
      <w:r w:rsidR="00A71A75" w:rsidRPr="003C3A28">
        <w:rPr>
          <w:rFonts w:cstheme="minorHAnsi"/>
          <w:sz w:val="24"/>
          <w:szCs w:val="24"/>
        </w:rPr>
        <w:instrText xml:space="preserve"> ADDIN EN.CITE &lt;EndNote&gt;&lt;Cite&gt;&lt;Author&gt;Schneidman-Duhovny&lt;/Author&gt;&lt;Year&gt;2016&lt;/Year&gt;&lt;RecNum&gt;8&lt;/RecNum&gt;&lt;IDText&gt;FoXS, FoXSDock and MultiFoXS: Single-state and multi-state structural modeling of proteins and their complexes based on SAXS profiles&lt;/IDText&gt;&lt;DisplayText&gt;&lt;style face="superscript"&gt;6&lt;/style&gt;&lt;/DisplayText&gt;&lt;record&gt;&lt;rec-number&gt;8&lt;/rec-number&gt;&lt;foreign-keys&gt;&lt;key app="EN" db-id="zaat59pamv5pahexxxyp5dvdwaxtz0s55adz" timestamp="1563449574"&gt;8&lt;/key&gt;&lt;/foreign-keys&gt;&lt;ref-type name="Journal Article"&gt;17&lt;/ref-type&gt;&lt;contributors&gt;&lt;authors&gt;&lt;author&gt;Schneidman-Duhovny, D.&lt;/author&gt;&lt;author&gt;Hammel, M.&lt;/author&gt;&lt;author&gt;Tainer, J. A.&lt;/author&gt;&lt;author&gt;Sali, A.&lt;/author&gt;&lt;/authors&gt;&lt;/contributors&gt;&lt;auth-address&gt;Department of Bioengineering and Therapeutic Sciences, Department of Pharmaceutical Chemistry and California Institute for Quantitative Biosciences (QB3), University of California at San Francisco, CA 94143, USA&amp;#xD;Molecular Biophysics &amp;amp; Integrated Bioimaging, Lawrence Berkeley National Laboratory, Berkeley, CA 94720, USA&amp;#xD;Department of Molecular and Cellular Oncology, The University of Texas M. D. Anderson Cancer Center, Houston, TX 77030, USA&lt;/auth-address&gt;&lt;titles&gt;&lt;title&gt;FoXS, FoXSDock and MultiFoXS: Single-state and multi-state structural modeling of proteins and their complexes based on SAXS profiles&lt;/title&gt;&lt;secondary-title&gt;Nucleic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Research&lt;/abbr-1&gt;&lt;/alt-periodical&gt;&lt;pages&gt;W424-9&lt;/pages&gt;&lt;volume&gt;44&lt;/volume&gt;&lt;number&gt;Web Server issue&lt;/number&gt;&lt;dates&gt;&lt;year&gt;2016&lt;/year&gt;&lt;pub-dates&gt;&lt;date&gt;Jul 8&lt;/date&gt;&lt;/pub-dates&gt;&lt;/dates&gt;&lt;isbn&gt;0305-1048 (Print)&lt;/isbn&gt;&lt;accession-num&gt;27151198&lt;/accession-num&gt;&lt;urls&gt;&lt;/urls&gt;&lt;custom2&gt;PMC4987932&lt;/custom2&gt;&lt;electronic-resource-num&gt;10.1093/nar/gkw389&lt;/electronic-resource-num&gt;&lt;language&gt;eng&lt;/language&gt;&lt;/record&gt;&lt;/Cite&gt;&lt;/EndNote&gt;</w:instrText>
      </w:r>
      <w:r w:rsidR="00C97D98" w:rsidRPr="003C3A28">
        <w:rPr>
          <w:rFonts w:cstheme="minorHAnsi"/>
          <w:sz w:val="24"/>
          <w:szCs w:val="24"/>
        </w:rPr>
        <w:fldChar w:fldCharType="separate"/>
      </w:r>
      <w:r w:rsidR="00A71A75" w:rsidRPr="003C3A28">
        <w:rPr>
          <w:rFonts w:cstheme="minorHAnsi"/>
          <w:noProof/>
          <w:sz w:val="24"/>
          <w:szCs w:val="24"/>
          <w:vertAlign w:val="superscript"/>
        </w:rPr>
        <w:t>6</w:t>
      </w:r>
      <w:r w:rsidR="00C97D98" w:rsidRPr="003C3A28">
        <w:rPr>
          <w:rFonts w:cstheme="minorHAnsi"/>
          <w:sz w:val="24"/>
          <w:szCs w:val="24"/>
        </w:rPr>
        <w:fldChar w:fldCharType="end"/>
      </w:r>
      <w:r w:rsidRPr="003C3A28">
        <w:rPr>
          <w:rFonts w:cstheme="minorHAnsi"/>
          <w:sz w:val="24"/>
          <w:szCs w:val="24"/>
        </w:rPr>
        <w:t xml:space="preserve"> scattering algorithm that directly fitted our experimental data, shown below. Both data sets showed reasonable agreement with the simulated scattering model. </w:t>
      </w:r>
      <w:r w:rsidR="009D4CBF" w:rsidRPr="003C3A28">
        <w:rPr>
          <w:rFonts w:cstheme="minorHAnsi"/>
          <w:sz w:val="24"/>
          <w:szCs w:val="24"/>
        </w:rPr>
        <w:t xml:space="preserve">This confirms that </w:t>
      </w:r>
      <w:r w:rsidRPr="003C3A28">
        <w:rPr>
          <w:rFonts w:cstheme="minorHAnsi"/>
          <w:sz w:val="24"/>
          <w:szCs w:val="24"/>
        </w:rPr>
        <w:t xml:space="preserve">1A8D </w:t>
      </w:r>
      <w:r w:rsidR="009D4CBF" w:rsidRPr="003C3A28">
        <w:rPr>
          <w:rFonts w:cstheme="minorHAnsi"/>
          <w:sz w:val="24"/>
          <w:szCs w:val="24"/>
        </w:rPr>
        <w:t>is</w:t>
      </w:r>
      <w:r w:rsidRPr="003C3A28">
        <w:rPr>
          <w:rFonts w:cstheme="minorHAnsi"/>
          <w:sz w:val="24"/>
          <w:szCs w:val="24"/>
        </w:rPr>
        <w:t xml:space="preserve"> an appropriate model to derive structure based parameters from.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B6236" w:rsidRPr="003C3A28" w14:paraId="354FFD6D" w14:textId="77777777" w:rsidTr="00A35289">
        <w:trPr>
          <w:trHeight w:val="4210"/>
        </w:trPr>
        <w:tc>
          <w:tcPr>
            <w:tcW w:w="9016" w:type="dxa"/>
          </w:tcPr>
          <w:p w14:paraId="03B441E1" w14:textId="65903F79" w:rsidR="009B6236" w:rsidRPr="003C3A28" w:rsidRDefault="009B6236" w:rsidP="00FE13D0">
            <w:pPr>
              <w:spacing w:line="360" w:lineRule="auto"/>
              <w:jc w:val="center"/>
              <w:rPr>
                <w:rFonts w:cstheme="minorHAnsi"/>
                <w:sz w:val="24"/>
                <w:szCs w:val="24"/>
              </w:rPr>
            </w:pPr>
            <w:r w:rsidRPr="003C3A28">
              <w:rPr>
                <w:noProof/>
                <w:lang w:eastAsia="en-GB"/>
              </w:rPr>
              <w:drawing>
                <wp:inline distT="0" distB="0" distL="0" distR="0" wp14:anchorId="69DFFF76" wp14:editId="28D219F9">
                  <wp:extent cx="5400000" cy="2702856"/>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400000" cy="270285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B6236" w:rsidRPr="003C3A28" w14:paraId="74290ACD" w14:textId="77777777" w:rsidTr="00A35289">
        <w:tc>
          <w:tcPr>
            <w:tcW w:w="9016" w:type="dxa"/>
          </w:tcPr>
          <w:p w14:paraId="58BA0A46" w14:textId="0387EBAD" w:rsidR="009B6236" w:rsidRPr="003C3A28" w:rsidRDefault="009B6236" w:rsidP="0069459A">
            <w:pPr>
              <w:spacing w:line="276" w:lineRule="auto"/>
              <w:jc w:val="both"/>
              <w:rPr>
                <w:sz w:val="18"/>
              </w:rPr>
            </w:pPr>
            <w:bookmarkStart w:id="16" w:name="_Toc22555476"/>
            <w:r w:rsidRPr="003C3A28">
              <w:rPr>
                <w:rStyle w:val="Heading2Char"/>
              </w:rPr>
              <w:t>Figure S</w:t>
            </w:r>
            <w:r w:rsidR="00BE2220" w:rsidRPr="003C3A28">
              <w:rPr>
                <w:rStyle w:val="Heading2Char"/>
              </w:rPr>
              <w:t>8</w:t>
            </w:r>
            <w:r w:rsidRPr="003C3A28">
              <w:rPr>
                <w:rStyle w:val="Heading2Char"/>
              </w:rPr>
              <w:t>. Direct fitting of native TTCF experimental SAXS data</w:t>
            </w:r>
            <w:bookmarkEnd w:id="16"/>
            <w:r w:rsidRPr="003C3A28">
              <w:rPr>
                <w:rStyle w:val="Heading2Char"/>
              </w:rPr>
              <w:t xml:space="preserve"> </w:t>
            </w:r>
            <w:r w:rsidRPr="003C3A28">
              <w:rPr>
                <w:b/>
                <w:sz w:val="18"/>
              </w:rPr>
              <w:t>with simulated SAXS of 1A8D based model.</w:t>
            </w:r>
            <w:r w:rsidRPr="003C3A28">
              <w:rPr>
                <w:sz w:val="18"/>
              </w:rPr>
              <w:t xml:space="preserve"> The experimental SAXS data was reconstructed at low-q for direct fitting with 1A8D based model. This was created using MODELLER to extend the sequence with our recombinant version. FoXs was utilised </w:t>
            </w:r>
            <w:r w:rsidR="00A35289" w:rsidRPr="003C3A28">
              <w:rPr>
                <w:sz w:val="18"/>
              </w:rPr>
              <w:t>to directly fit both data sets to the TTCF crystal model. χ</w:t>
            </w:r>
            <w:r w:rsidR="00A35289" w:rsidRPr="003C3A28">
              <w:rPr>
                <w:sz w:val="18"/>
                <w:vertAlign w:val="superscript"/>
              </w:rPr>
              <w:t>2</w:t>
            </w:r>
            <w:r w:rsidRPr="003C3A28">
              <w:rPr>
                <w:sz w:val="18"/>
              </w:rPr>
              <w:t xml:space="preserve"> </w:t>
            </w:r>
            <w:r w:rsidR="00A35289" w:rsidRPr="003C3A28">
              <w:rPr>
                <w:sz w:val="18"/>
              </w:rPr>
              <w:t>represents goodness-of-fit.</w:t>
            </w:r>
          </w:p>
        </w:tc>
      </w:tr>
    </w:tbl>
    <w:p w14:paraId="02649AF9" w14:textId="77777777" w:rsidR="00A35289" w:rsidRPr="003C3A28" w:rsidRDefault="00A35289" w:rsidP="00546810">
      <w:pPr>
        <w:spacing w:line="360" w:lineRule="auto"/>
        <w:jc w:val="both"/>
        <w:rPr>
          <w:rFonts w:cstheme="minorHAnsi"/>
          <w:sz w:val="2"/>
          <w:szCs w:val="2"/>
        </w:rPr>
      </w:pPr>
    </w:p>
    <w:p w14:paraId="33794922" w14:textId="0CD50D32" w:rsidR="009D4CBF" w:rsidRPr="003C3A28" w:rsidRDefault="007B619A" w:rsidP="00546810">
      <w:pPr>
        <w:spacing w:line="360" w:lineRule="auto"/>
        <w:jc w:val="both"/>
        <w:rPr>
          <w:rFonts w:cstheme="minorHAnsi"/>
          <w:sz w:val="24"/>
          <w:szCs w:val="24"/>
        </w:rPr>
      </w:pPr>
      <w:r w:rsidRPr="003C3A28">
        <w:rPr>
          <w:rFonts w:cstheme="minorHAnsi"/>
          <w:sz w:val="24"/>
          <w:szCs w:val="24"/>
        </w:rPr>
        <w:t>Some d</w:t>
      </w:r>
      <w:r w:rsidR="00546810" w:rsidRPr="003C3A28">
        <w:rPr>
          <w:rFonts w:cstheme="minorHAnsi"/>
          <w:sz w:val="24"/>
          <w:szCs w:val="24"/>
        </w:rPr>
        <w:t>ifferences in scattering intensity</w:t>
      </w:r>
      <w:r w:rsidRPr="003C3A28">
        <w:rPr>
          <w:rFonts w:cstheme="minorHAnsi"/>
          <w:sz w:val="24"/>
          <w:szCs w:val="24"/>
        </w:rPr>
        <w:t xml:space="preserve"> are</w:t>
      </w:r>
      <w:r w:rsidR="00546810" w:rsidRPr="003C3A28">
        <w:rPr>
          <w:rFonts w:cstheme="minorHAnsi"/>
          <w:sz w:val="24"/>
          <w:szCs w:val="24"/>
        </w:rPr>
        <w:t xml:space="preserve"> observed due to environmental differences (beamline setup) or concentration variations.</w:t>
      </w:r>
      <w:r w:rsidRPr="003C3A28">
        <w:rPr>
          <w:rFonts w:cstheme="minorHAnsi"/>
          <w:sz w:val="24"/>
          <w:szCs w:val="24"/>
        </w:rPr>
        <w:t xml:space="preserve"> However, the two experiments on native protein show consistency in the particle size and morphology and indicate a monodisperse solution. The data on the protein released and allowed to stand are noisy due to the low concentration of protein in the released solution and to scattering from silica. The scattering data in this case indicate polydispersity, with protein aggr</w:t>
      </w:r>
      <w:r w:rsidR="00021C0B" w:rsidRPr="003C3A28">
        <w:rPr>
          <w:rFonts w:cstheme="minorHAnsi"/>
          <w:sz w:val="24"/>
          <w:szCs w:val="24"/>
        </w:rPr>
        <w:t xml:space="preserve">egation and possible unfolding. This indicates the care that must be taken when handling protein that is no longer protected by ensilication. In the </w:t>
      </w:r>
      <w:r w:rsidR="00021C0B" w:rsidRPr="003C3A28">
        <w:rPr>
          <w:rFonts w:cstheme="minorHAnsi"/>
          <w:i/>
          <w:sz w:val="24"/>
          <w:szCs w:val="24"/>
        </w:rPr>
        <w:t>in vivo</w:t>
      </w:r>
      <w:r w:rsidR="00021C0B" w:rsidRPr="003C3A28">
        <w:rPr>
          <w:rFonts w:cstheme="minorHAnsi"/>
          <w:sz w:val="24"/>
          <w:szCs w:val="24"/>
        </w:rPr>
        <w:t xml:space="preserve"> experiments discussed in the main MS, the released protein was dialysed out of the release medium; circular dichroism data show the retention of the folded structure, and the immune assay shows that the protein retains its biological activity. This is consistent with our previous study</w:t>
      </w:r>
      <w:r w:rsidR="00797613" w:rsidRPr="003C3A28">
        <w:rPr>
          <w:rFonts w:cstheme="minorHAnsi"/>
          <w:sz w:val="24"/>
          <w:szCs w:val="24"/>
        </w:rPr>
        <w:fldChar w:fldCharType="begin"/>
      </w:r>
      <w:r w:rsidR="00A71A75" w:rsidRPr="003C3A28">
        <w:rPr>
          <w:rFonts w:cstheme="minorHAnsi"/>
          <w:sz w:val="24"/>
          <w:szCs w:val="24"/>
        </w:rPr>
        <w:instrText xml:space="preserve"> ADDIN EN.CITE &lt;EndNote&gt;&lt;Cite&gt;&lt;Author&gt;Chen&lt;/Author&gt;&lt;Year&gt;2017&lt;/Year&gt;&lt;RecNum&gt;9&lt;/RecNum&gt;&lt;IDText&gt;Thermal stability, storage and release of proteins with tailored fit in silica&lt;/IDText&gt;&lt;DisplayText&gt;&lt;style face="superscript"&gt;9&lt;/style&gt;&lt;/DisplayText&gt;&lt;record&gt;&lt;rec-number&gt;9&lt;/rec-number&gt;&lt;foreign-keys&gt;&lt;key app="EN" db-id="zaat59pamv5pahexxxyp5dvdwaxtz0s55adz" timestamp="1563449574"&gt;9&lt;/key&gt;&lt;/foreign-keys&gt;&lt;ref-type name="Journal Article"&gt;17&lt;/ref-type&gt;&lt;contributors&gt;&lt;authors&gt;&lt;author&gt;Chen, Y. C.&lt;/author&gt;&lt;author&gt;Smith, T.&lt;/author&gt;&lt;author&gt;Hicks, R. H.&lt;/author&gt;&lt;author&gt;Doekhie, A.&lt;/author&gt;&lt;author&gt;Koumanov, F.&lt;/author&gt;&lt;author&gt;Wells, S. A.&lt;/author&gt;&lt;author&gt;Edler, K. J.&lt;/author&gt;&lt;author&gt;van den Elsen, J.&lt;/author&gt;&lt;author&gt;Holman, G. D.&lt;/author&gt;&lt;author&gt;Marchbank, K. J.&lt;/author&gt;&lt;author&gt;Sartbaeva, A.&lt;/author&gt;&lt;/authors&gt;&lt;/contributors&gt;&lt;titles&gt;&lt;title&gt;Thermal stability, storage and release of proteins with tailored fit in silica&lt;/title&gt;&lt;secondary-title&gt;Sci Rep&lt;/secondary-title&gt;&lt;/titles&gt;&lt;periodical&gt;&lt;full-title&gt;Sci Rep&lt;/full-title&gt;&lt;/periodical&gt;&lt;pages&gt;46568&lt;/pages&gt;&lt;volume&gt;7&lt;/volume&gt;&lt;edition&gt;2017/04/24&lt;/edition&gt;&lt;dates&gt;&lt;year&gt;2017&lt;/year&gt;&lt;pub-dates&gt;&lt;date&gt;Apr&lt;/date&gt;&lt;/pub-dates&gt;&lt;/dates&gt;&lt;isbn&gt;2045-2322&lt;/isbn&gt;&lt;accession-num&gt;28436442&lt;/accession-num&gt;&lt;urls&gt;&lt;related-urls&gt;&lt;url&gt;https://www.ncbi.nlm.nih.gov/pubmed/28436442&lt;/url&gt;&lt;/related-urls&gt;&lt;/urls&gt;&lt;custom2&gt;PMC5402271&lt;/custom2&gt;&lt;electronic-resource-num&gt;10.1038/srep46568&lt;/electronic-resource-num&gt;&lt;language&gt;eng&lt;/language&gt;&lt;/record&gt;&lt;/Cite&gt;&lt;/EndNote&gt;</w:instrText>
      </w:r>
      <w:r w:rsidR="00797613" w:rsidRPr="003C3A28">
        <w:rPr>
          <w:rFonts w:cstheme="minorHAnsi"/>
          <w:sz w:val="24"/>
          <w:szCs w:val="24"/>
        </w:rPr>
        <w:fldChar w:fldCharType="separate"/>
      </w:r>
      <w:r w:rsidR="00005328" w:rsidRPr="003C3A28">
        <w:rPr>
          <w:rFonts w:cstheme="minorHAnsi"/>
          <w:noProof/>
          <w:sz w:val="24"/>
          <w:szCs w:val="24"/>
          <w:vertAlign w:val="superscript"/>
        </w:rPr>
        <w:t>9</w:t>
      </w:r>
      <w:r w:rsidR="00797613" w:rsidRPr="003C3A28">
        <w:rPr>
          <w:rFonts w:cstheme="minorHAnsi"/>
          <w:sz w:val="24"/>
          <w:szCs w:val="24"/>
        </w:rPr>
        <w:fldChar w:fldCharType="end"/>
      </w:r>
      <w:r w:rsidR="00021C0B" w:rsidRPr="003C3A28">
        <w:rPr>
          <w:rFonts w:cstheme="minorHAnsi"/>
          <w:sz w:val="24"/>
          <w:szCs w:val="24"/>
        </w:rPr>
        <w:t xml:space="preserve"> showing retention of structure and biological function in proteins released from ensilication</w:t>
      </w:r>
      <w:r w:rsidR="002071F1" w:rsidRPr="003C3A28">
        <w:rPr>
          <w:rFonts w:cstheme="minorHAnsi"/>
          <w:sz w:val="24"/>
          <w:szCs w:val="24"/>
        </w:rPr>
        <w:t>.</w:t>
      </w:r>
    </w:p>
    <w:p w14:paraId="330D2EAB" w14:textId="79A2A3BE" w:rsidR="003D0A2C" w:rsidRPr="003C3A28" w:rsidRDefault="00B37042" w:rsidP="00546810">
      <w:pPr>
        <w:spacing w:line="360" w:lineRule="auto"/>
        <w:jc w:val="both"/>
        <w:rPr>
          <w:rFonts w:cstheme="minorHAnsi"/>
          <w:sz w:val="24"/>
          <w:szCs w:val="24"/>
        </w:rPr>
      </w:pPr>
      <w:r w:rsidRPr="003C3A28">
        <w:rPr>
          <w:rFonts w:cstheme="minorHAnsi"/>
          <w:sz w:val="24"/>
          <w:szCs w:val="24"/>
        </w:rPr>
        <w:t xml:space="preserve">Molecular weight analysis of SAXS </w:t>
      </w:r>
      <w:r w:rsidR="004F4552" w:rsidRPr="003C3A28">
        <w:rPr>
          <w:rFonts w:cstheme="minorHAnsi"/>
          <w:sz w:val="24"/>
          <w:szCs w:val="24"/>
        </w:rPr>
        <w:t>scattering was done using</w:t>
      </w:r>
      <w:r w:rsidR="003D0A2C" w:rsidRPr="003C3A28">
        <w:rPr>
          <w:rFonts w:cstheme="minorHAnsi"/>
          <w:sz w:val="24"/>
          <w:szCs w:val="24"/>
        </w:rPr>
        <w:t xml:space="preserve"> the</w:t>
      </w:r>
      <w:r w:rsidR="004F4552" w:rsidRPr="003C3A28">
        <w:rPr>
          <w:rFonts w:cstheme="minorHAnsi"/>
          <w:sz w:val="24"/>
          <w:szCs w:val="24"/>
        </w:rPr>
        <w:t xml:space="preserve"> SAXSMoW2</w:t>
      </w:r>
      <w:r w:rsidR="003D0A2C" w:rsidRPr="003C3A28">
        <w:rPr>
          <w:rFonts w:cstheme="minorHAnsi"/>
          <w:sz w:val="24"/>
          <w:szCs w:val="24"/>
        </w:rPr>
        <w:t xml:space="preserve"> method</w:t>
      </w:r>
      <w:r w:rsidR="00725DD9" w:rsidRPr="003C3A28">
        <w:rPr>
          <w:rFonts w:cstheme="minorHAnsi"/>
          <w:sz w:val="24"/>
          <w:szCs w:val="24"/>
        </w:rPr>
        <w:fldChar w:fldCharType="begin"/>
      </w:r>
      <w:r w:rsidR="00A71A75" w:rsidRPr="003C3A28">
        <w:rPr>
          <w:rFonts w:cstheme="minorHAnsi"/>
          <w:sz w:val="24"/>
          <w:szCs w:val="24"/>
        </w:rPr>
        <w:instrText xml:space="preserve"> ADDIN EN.CITE &lt;EndNote&gt;&lt;Cite&gt;&lt;Author&gt;Fischer&lt;/Author&gt;&lt;Year&gt;2010&lt;/Year&gt;&lt;RecNum&gt;10&lt;/RecNum&gt;&lt;IDText&gt;Determination of the molecular weight of proteins in solution from a single small-angle X-ray scattering measurement on a relative scale&lt;/IDText&gt;&lt;DisplayText&gt;&lt;style face="superscript"&gt;10&lt;/style&gt;&lt;/DisplayText&gt;&lt;record&gt;&lt;rec-number&gt;10&lt;/rec-number&gt;&lt;foreign-keys&gt;&lt;key app="EN" db-id="zaat59pamv5pahexxxyp5dvdwaxtz0s55adz" timestamp="1563449574"&gt;10&lt;/key&gt;&lt;/foreign-keys&gt;&lt;ref-type name="Journal Article"&gt;17&lt;/ref-type&gt;&lt;contributors&gt;&lt;authors&gt;&lt;author&gt;Fischer, H.,&lt;/author&gt;&lt;author&gt;de Oliveira Neto, M.,&lt;/author&gt;&lt;author&gt;Napolitano, H. B.,&lt;/author&gt;&lt;author&gt;Polikarpov, I.,&lt;/author&gt;&lt;author&gt;Craievich, A. F.,&lt;/author&gt;&lt;/authors&gt;&lt;/contributors&gt;&lt;titles&gt;&lt;title&gt;Determination of the molecular weight of proteins in solution from a single small-angle X-ray scattering measurement on a relative scale&lt;/title&gt;&lt;secondary-title&gt;Journal of Applied Crystallography&lt;/secondary-title&gt;&lt;/titles&gt;&lt;periodical&gt;&lt;full-title&gt;Journal of Applied Crystallography&lt;/full-title&gt;&lt;/periodical&gt;&lt;pages&gt;101-109&lt;/pages&gt;&lt;volume&gt;43&lt;/volume&gt;&lt;number&gt;1&lt;/number&gt;&lt;keywords&gt;&lt;keyword&gt;small-angle X-ray scattering (SAXS)&lt;/keyword&gt;&lt;keyword&gt;molecular weight of proteins&lt;/keyword&gt;&lt;keyword&gt;oligomeric state&lt;/keyword&gt;&lt;keyword&gt;macromolecules&lt;/keyword&gt;&lt;/keywords&gt;&lt;dates&gt;&lt;year&gt;2010&lt;/year&gt;&lt;/dates&gt;&lt;isbn&gt;0021-8898&lt;/isbn&gt;&lt;urls&gt;&lt;related-urls&gt;&lt;url&gt;https://doi.org/10.1107/S0021889809043076&lt;/url&gt;&lt;/related-urls&gt;&lt;/urls&gt;&lt;electronic-resource-num&gt;doi:10.1107/S0021889809043076&lt;/electronic-resource-num&gt;&lt;/record&gt;&lt;/Cite&gt;&lt;/EndNote&gt;</w:instrText>
      </w:r>
      <w:r w:rsidR="00725DD9" w:rsidRPr="003C3A28">
        <w:rPr>
          <w:rFonts w:cstheme="minorHAnsi"/>
          <w:sz w:val="24"/>
          <w:szCs w:val="24"/>
        </w:rPr>
        <w:fldChar w:fldCharType="separate"/>
      </w:r>
      <w:r w:rsidR="00005328" w:rsidRPr="003C3A28">
        <w:rPr>
          <w:rFonts w:cstheme="minorHAnsi"/>
          <w:noProof/>
          <w:sz w:val="24"/>
          <w:szCs w:val="24"/>
          <w:vertAlign w:val="superscript"/>
        </w:rPr>
        <w:t>10</w:t>
      </w:r>
      <w:r w:rsidR="00725DD9" w:rsidRPr="003C3A28">
        <w:rPr>
          <w:rFonts w:cstheme="minorHAnsi"/>
          <w:sz w:val="24"/>
          <w:szCs w:val="24"/>
        </w:rPr>
        <w:fldChar w:fldCharType="end"/>
      </w:r>
      <w:r w:rsidRPr="003C3A28">
        <w:rPr>
          <w:rFonts w:cstheme="minorHAnsi"/>
          <w:sz w:val="24"/>
          <w:szCs w:val="24"/>
        </w:rPr>
        <w:t xml:space="preserve"> </w:t>
      </w:r>
      <w:r w:rsidR="004F4552" w:rsidRPr="003C3A28">
        <w:rPr>
          <w:rFonts w:cstheme="minorHAnsi"/>
          <w:sz w:val="24"/>
          <w:szCs w:val="24"/>
        </w:rPr>
        <w:t>. Th</w:t>
      </w:r>
      <w:r w:rsidR="003D0A2C" w:rsidRPr="003C3A28">
        <w:rPr>
          <w:rFonts w:cstheme="minorHAnsi"/>
          <w:sz w:val="24"/>
          <w:szCs w:val="24"/>
        </w:rPr>
        <w:t>is involved the calculation of the protein volume V that can then</w:t>
      </w:r>
      <w:r w:rsidR="006552B4" w:rsidRPr="003C3A28">
        <w:rPr>
          <w:rFonts w:cstheme="minorHAnsi"/>
          <w:sz w:val="24"/>
          <w:szCs w:val="24"/>
        </w:rPr>
        <w:t xml:space="preserve"> be used in the following</w:t>
      </w:r>
      <w:r w:rsidR="00D66ECA" w:rsidRPr="003C3A28">
        <w:rPr>
          <w:rFonts w:cstheme="minorHAnsi"/>
          <w:sz w:val="24"/>
          <w:szCs w:val="24"/>
        </w:rPr>
        <w:t>:</w:t>
      </w:r>
      <w:r w:rsidR="003D0A2C" w:rsidRPr="003C3A28">
        <w:rPr>
          <w:rFonts w:cstheme="minorHAnsi"/>
          <w:sz w:val="24"/>
          <w:szCs w:val="24"/>
        </w:rPr>
        <w:t xml:space="preserve"> </w:t>
      </w:r>
    </w:p>
    <w:p w14:paraId="23DF32C8" w14:textId="5AFC03C5" w:rsidR="003D0A2C" w:rsidRPr="003C3A28" w:rsidRDefault="003D0A2C" w:rsidP="00546810">
      <w:pPr>
        <w:spacing w:line="360" w:lineRule="auto"/>
        <w:jc w:val="both"/>
        <w:rPr>
          <w:rStyle w:val="mi"/>
          <w:rFonts w:ascii="STIXMathJax_Main-italic" w:hAnsi="STIXMathJax_Main-italic" w:cs="Arial"/>
          <w:color w:val="1C1D1E"/>
          <w:sz w:val="30"/>
          <w:szCs w:val="30"/>
          <w:bdr w:val="none" w:sz="0" w:space="0" w:color="auto" w:frame="1"/>
          <w:shd w:val="clear" w:color="auto" w:fill="FFFFFF"/>
        </w:rPr>
      </w:pPr>
      <m:oMathPara>
        <m:oMath>
          <m:r>
            <w:rPr>
              <w:rStyle w:val="mi"/>
              <w:rFonts w:ascii="Cambria Math" w:hAnsi="Cambria Math" w:cs="Arial"/>
              <w:color w:val="1C1D1E"/>
              <w:sz w:val="30"/>
              <w:szCs w:val="30"/>
              <w:bdr w:val="none" w:sz="0" w:space="0" w:color="auto" w:frame="1"/>
              <w:shd w:val="clear" w:color="auto" w:fill="FFFFFF"/>
            </w:rPr>
            <w:lastRenderedPageBreak/>
            <m:t>MW</m:t>
          </m:r>
          <m:d>
            <m:dPr>
              <m:begChr m:val="["/>
              <m:endChr m:val="]"/>
              <m:ctrlPr>
                <w:rPr>
                  <w:rStyle w:val="mi"/>
                  <w:rFonts w:ascii="Cambria Math" w:hAnsi="Cambria Math" w:cs="Arial"/>
                  <w:color w:val="1C1D1E"/>
                  <w:sz w:val="30"/>
                  <w:szCs w:val="30"/>
                  <w:bdr w:val="none" w:sz="0" w:space="0" w:color="auto" w:frame="1"/>
                  <w:shd w:val="clear" w:color="auto" w:fill="FFFFFF"/>
                </w:rPr>
              </m:ctrlPr>
            </m:dPr>
            <m:e>
              <m:r>
                <w:rPr>
                  <w:rStyle w:val="mi"/>
                  <w:rFonts w:ascii="Cambria Math" w:hAnsi="Cambria Math" w:cs="Arial"/>
                  <w:color w:val="1C1D1E"/>
                  <w:sz w:val="30"/>
                  <w:szCs w:val="30"/>
                  <w:bdr w:val="none" w:sz="0" w:space="0" w:color="auto" w:frame="1"/>
                  <w:shd w:val="clear" w:color="auto" w:fill="FFFFFF"/>
                </w:rPr>
                <m:t>kDa</m:t>
              </m:r>
            </m:e>
          </m:d>
          <m:r>
            <w:rPr>
              <w:rStyle w:val="mi"/>
              <w:rFonts w:ascii="Cambria Math" w:hAnsi="Cambria Math" w:cs="Arial"/>
              <w:color w:val="1C1D1E"/>
              <w:sz w:val="30"/>
              <w:szCs w:val="30"/>
              <w:bdr w:val="none" w:sz="0" w:space="0" w:color="auto" w:frame="1"/>
              <w:shd w:val="clear" w:color="auto" w:fill="FFFFFF"/>
            </w:rPr>
            <m:t>=</m:t>
          </m:r>
          <m:f>
            <m:fPr>
              <m:ctrlPr>
                <w:rPr>
                  <w:rStyle w:val="mi"/>
                  <w:rFonts w:ascii="Cambria Math" w:hAnsi="Cambria Math" w:cs="Arial"/>
                  <w:color w:val="1C1D1E"/>
                  <w:sz w:val="30"/>
                  <w:szCs w:val="30"/>
                  <w:bdr w:val="none" w:sz="0" w:space="0" w:color="auto" w:frame="1"/>
                  <w:shd w:val="clear" w:color="auto" w:fill="FFFFFF"/>
                </w:rPr>
              </m:ctrlPr>
            </m:fPr>
            <m:num>
              <m:sSub>
                <m:sSubPr>
                  <m:ctrlPr>
                    <w:rPr>
                      <w:rStyle w:val="mi"/>
                      <w:rFonts w:ascii="Cambria Math" w:hAnsi="Cambria Math" w:cs="Arial"/>
                      <w:color w:val="1C1D1E"/>
                      <w:sz w:val="30"/>
                      <w:szCs w:val="30"/>
                      <w:bdr w:val="none" w:sz="0" w:space="0" w:color="auto" w:frame="1"/>
                      <w:shd w:val="clear" w:color="auto" w:fill="FFFFFF"/>
                    </w:rPr>
                  </m:ctrlPr>
                </m:sSubPr>
                <m:e>
                  <m:r>
                    <w:rPr>
                      <w:rStyle w:val="mi"/>
                      <w:rFonts w:ascii="Cambria Math" w:hAnsi="Cambria Math" w:cs="Arial"/>
                      <w:color w:val="1C1D1E"/>
                      <w:sz w:val="30"/>
                      <w:szCs w:val="30"/>
                      <w:bdr w:val="none" w:sz="0" w:space="0" w:color="auto" w:frame="1"/>
                      <w:shd w:val="clear" w:color="auto" w:fill="FFFFFF"/>
                    </w:rPr>
                    <m:t>ρ</m:t>
                  </m:r>
                </m:e>
                <m:sub>
                  <m:r>
                    <w:rPr>
                      <w:rStyle w:val="mi"/>
                      <w:rFonts w:ascii="Cambria Math" w:hAnsi="Cambria Math" w:cs="Arial"/>
                      <w:color w:val="1C1D1E"/>
                      <w:sz w:val="30"/>
                      <w:szCs w:val="30"/>
                      <w:bdr w:val="none" w:sz="0" w:space="0" w:color="auto" w:frame="1"/>
                      <w:shd w:val="clear" w:color="auto" w:fill="FFFFFF"/>
                    </w:rPr>
                    <m:t>m</m:t>
                  </m:r>
                </m:sub>
              </m:sSub>
              <m:d>
                <m:dPr>
                  <m:begChr m:val="["/>
                  <m:endChr m:val="]"/>
                  <m:ctrlPr>
                    <w:rPr>
                      <w:rStyle w:val="mi"/>
                      <w:rFonts w:ascii="Cambria Math" w:hAnsi="Cambria Math" w:cs="Arial"/>
                      <w:color w:val="1C1D1E"/>
                      <w:sz w:val="30"/>
                      <w:szCs w:val="30"/>
                      <w:bdr w:val="none" w:sz="0" w:space="0" w:color="auto" w:frame="1"/>
                      <w:shd w:val="clear" w:color="auto" w:fill="FFFFFF"/>
                    </w:rPr>
                  </m:ctrlPr>
                </m:dPr>
                <m:e>
                  <m:f>
                    <m:fPr>
                      <m:type m:val="lin"/>
                      <m:ctrlPr>
                        <w:rPr>
                          <w:rStyle w:val="mi"/>
                          <w:rFonts w:ascii="Cambria Math" w:hAnsi="Cambria Math" w:cs="Arial"/>
                          <w:color w:val="1C1D1E"/>
                          <w:sz w:val="30"/>
                          <w:szCs w:val="30"/>
                          <w:bdr w:val="none" w:sz="0" w:space="0" w:color="auto" w:frame="1"/>
                          <w:shd w:val="clear" w:color="auto" w:fill="FFFFFF"/>
                        </w:rPr>
                      </m:ctrlPr>
                    </m:fPr>
                    <m:num>
                      <m:r>
                        <m:rPr>
                          <m:sty m:val="p"/>
                        </m:rPr>
                        <w:rPr>
                          <w:rStyle w:val="mi"/>
                          <w:rFonts w:ascii="Cambria Math" w:hAnsi="Cambria Math" w:cs="Arial"/>
                          <w:color w:val="1C1D1E"/>
                          <w:sz w:val="30"/>
                          <w:szCs w:val="30"/>
                          <w:bdr w:val="none" w:sz="0" w:space="0" w:color="auto" w:frame="1"/>
                          <w:shd w:val="clear" w:color="auto" w:fill="FFFFFF"/>
                        </w:rPr>
                        <m:t>g</m:t>
                      </m:r>
                    </m:num>
                    <m:den>
                      <m:sSup>
                        <m:sSupPr>
                          <m:ctrlPr>
                            <w:rPr>
                              <w:rStyle w:val="mi"/>
                              <w:rFonts w:ascii="Cambria Math" w:hAnsi="Cambria Math" w:cs="Arial"/>
                              <w:color w:val="1C1D1E"/>
                              <w:sz w:val="30"/>
                              <w:szCs w:val="30"/>
                              <w:bdr w:val="none" w:sz="0" w:space="0" w:color="auto" w:frame="1"/>
                              <w:shd w:val="clear" w:color="auto" w:fill="FFFFFF"/>
                            </w:rPr>
                          </m:ctrlPr>
                        </m:sSupPr>
                        <m:e>
                          <m:r>
                            <m:rPr>
                              <m:sty m:val="p"/>
                            </m:rPr>
                            <w:rPr>
                              <w:rStyle w:val="mi"/>
                              <w:rFonts w:ascii="Cambria Math" w:hAnsi="Cambria Math" w:cs="Arial"/>
                              <w:color w:val="1C1D1E"/>
                              <w:sz w:val="30"/>
                              <w:szCs w:val="30"/>
                              <w:bdr w:val="none" w:sz="0" w:space="0" w:color="auto" w:frame="1"/>
                              <w:shd w:val="clear" w:color="auto" w:fill="FFFFFF"/>
                            </w:rPr>
                            <m:t>cm</m:t>
                          </m:r>
                        </m:e>
                        <m:sup>
                          <m:r>
                            <w:rPr>
                              <w:rStyle w:val="mi"/>
                              <w:rFonts w:ascii="Cambria Math" w:hAnsi="Cambria Math" w:cs="Arial"/>
                              <w:color w:val="1C1D1E"/>
                              <w:sz w:val="30"/>
                              <w:szCs w:val="30"/>
                              <w:bdr w:val="none" w:sz="0" w:space="0" w:color="auto" w:frame="1"/>
                              <w:shd w:val="clear" w:color="auto" w:fill="FFFFFF"/>
                            </w:rPr>
                            <m:t>3</m:t>
                          </m:r>
                        </m:sup>
                      </m:sSup>
                    </m:den>
                  </m:f>
                </m:e>
              </m:d>
              <m:r>
                <w:rPr>
                  <w:rStyle w:val="mi"/>
                  <w:rFonts w:ascii="Cambria Math" w:hAnsi="Cambria Math" w:cs="Arial"/>
                  <w:color w:val="1C1D1E"/>
                  <w:sz w:val="30"/>
                  <w:szCs w:val="30"/>
                  <w:bdr w:val="none" w:sz="0" w:space="0" w:color="auto" w:frame="1"/>
                  <w:shd w:val="clear" w:color="auto" w:fill="FFFFFF"/>
                </w:rPr>
                <m:t>V</m:t>
              </m:r>
              <m:d>
                <m:dPr>
                  <m:begChr m:val="["/>
                  <m:endChr m:val="]"/>
                  <m:ctrlPr>
                    <w:rPr>
                      <w:rStyle w:val="mi"/>
                      <w:rFonts w:ascii="Cambria Math" w:hAnsi="Cambria Math" w:cs="Arial"/>
                      <w:color w:val="1C1D1E"/>
                      <w:sz w:val="30"/>
                      <w:szCs w:val="30"/>
                      <w:bdr w:val="none" w:sz="0" w:space="0" w:color="auto" w:frame="1"/>
                      <w:shd w:val="clear" w:color="auto" w:fill="FFFFFF"/>
                    </w:rPr>
                  </m:ctrlPr>
                </m:dPr>
                <m:e>
                  <m:sSup>
                    <m:sSupPr>
                      <m:ctrlPr>
                        <w:rPr>
                          <w:rStyle w:val="mi"/>
                          <w:rFonts w:ascii="Cambria Math" w:hAnsi="Cambria Math" w:cs="Arial"/>
                          <w:color w:val="1C1D1E"/>
                          <w:sz w:val="30"/>
                          <w:szCs w:val="30"/>
                          <w:bdr w:val="none" w:sz="0" w:space="0" w:color="auto" w:frame="1"/>
                          <w:shd w:val="clear" w:color="auto" w:fill="FFFFFF"/>
                        </w:rPr>
                      </m:ctrlPr>
                    </m:sSupPr>
                    <m:e>
                      <m:r>
                        <m:rPr>
                          <m:sty m:val="p"/>
                        </m:rPr>
                        <w:rPr>
                          <w:rStyle w:val="mi"/>
                          <w:rFonts w:ascii="Cambria Math" w:hAnsi="Cambria Math" w:cs="Arial"/>
                          <w:color w:val="1C1D1E"/>
                          <w:sz w:val="30"/>
                          <w:szCs w:val="30"/>
                          <w:bdr w:val="none" w:sz="0" w:space="0" w:color="auto" w:frame="1"/>
                          <w:shd w:val="clear" w:color="auto" w:fill="FFFFFF"/>
                        </w:rPr>
                        <m:t>cm</m:t>
                      </m:r>
                    </m:e>
                    <m:sup>
                      <m:r>
                        <w:rPr>
                          <w:rStyle w:val="mi"/>
                          <w:rFonts w:ascii="Cambria Math" w:hAnsi="Cambria Math" w:cs="Arial"/>
                          <w:color w:val="1C1D1E"/>
                          <w:sz w:val="30"/>
                          <w:szCs w:val="30"/>
                          <w:bdr w:val="none" w:sz="0" w:space="0" w:color="auto" w:frame="1"/>
                          <w:shd w:val="clear" w:color="auto" w:fill="FFFFFF"/>
                        </w:rPr>
                        <m:t>3</m:t>
                      </m:r>
                    </m:sup>
                  </m:sSup>
                </m:e>
              </m:d>
            </m:num>
            <m:den>
              <m:r>
                <w:rPr>
                  <w:rStyle w:val="mi"/>
                  <w:rFonts w:ascii="Cambria Math" w:hAnsi="Cambria Math" w:cs="Arial"/>
                  <w:color w:val="1C1D1E"/>
                  <w:sz w:val="30"/>
                  <w:szCs w:val="30"/>
                  <w:bdr w:val="none" w:sz="0" w:space="0" w:color="auto" w:frame="1"/>
                  <w:shd w:val="clear" w:color="auto" w:fill="FFFFFF"/>
                </w:rPr>
                <m:t>1.662⋅</m:t>
              </m:r>
              <m:sSup>
                <m:sSupPr>
                  <m:ctrlPr>
                    <w:rPr>
                      <w:rStyle w:val="mi"/>
                      <w:rFonts w:ascii="Cambria Math" w:hAnsi="Cambria Math" w:cs="Arial"/>
                      <w:color w:val="1C1D1E"/>
                      <w:sz w:val="30"/>
                      <w:szCs w:val="30"/>
                      <w:bdr w:val="none" w:sz="0" w:space="0" w:color="auto" w:frame="1"/>
                      <w:shd w:val="clear" w:color="auto" w:fill="FFFFFF"/>
                    </w:rPr>
                  </m:ctrlPr>
                </m:sSupPr>
                <m:e>
                  <m:r>
                    <w:rPr>
                      <w:rStyle w:val="mi"/>
                      <w:rFonts w:ascii="Cambria Math" w:hAnsi="Cambria Math" w:cs="Arial"/>
                      <w:color w:val="1C1D1E"/>
                      <w:sz w:val="30"/>
                      <w:szCs w:val="30"/>
                      <w:bdr w:val="none" w:sz="0" w:space="0" w:color="auto" w:frame="1"/>
                      <w:shd w:val="clear" w:color="auto" w:fill="FFFFFF"/>
                    </w:rPr>
                    <m:t>10</m:t>
                  </m:r>
                </m:e>
                <m:sup>
                  <m:r>
                    <w:rPr>
                      <w:rStyle w:val="mi"/>
                      <w:rFonts w:ascii="Cambria Math" w:hAnsi="Cambria Math" w:cs="Arial"/>
                      <w:color w:val="1C1D1E"/>
                      <w:sz w:val="30"/>
                      <w:szCs w:val="30"/>
                      <w:bdr w:val="none" w:sz="0" w:space="0" w:color="auto" w:frame="1"/>
                      <w:shd w:val="clear" w:color="auto" w:fill="FFFFFF"/>
                    </w:rPr>
                    <m:t>-21</m:t>
                  </m:r>
                </m:sup>
              </m:sSup>
              <m:d>
                <m:dPr>
                  <m:begChr m:val="["/>
                  <m:endChr m:val="]"/>
                  <m:ctrlPr>
                    <w:rPr>
                      <w:rStyle w:val="mi"/>
                      <w:rFonts w:ascii="Cambria Math" w:hAnsi="Cambria Math" w:cs="Arial"/>
                      <w:color w:val="1C1D1E"/>
                      <w:sz w:val="30"/>
                      <w:szCs w:val="30"/>
                      <w:bdr w:val="none" w:sz="0" w:space="0" w:color="auto" w:frame="1"/>
                      <w:shd w:val="clear" w:color="auto" w:fill="FFFFFF"/>
                    </w:rPr>
                  </m:ctrlPr>
                </m:dPr>
                <m:e>
                  <m:f>
                    <m:fPr>
                      <m:type m:val="lin"/>
                      <m:ctrlPr>
                        <w:rPr>
                          <w:rStyle w:val="mi"/>
                          <w:rFonts w:ascii="Cambria Math" w:hAnsi="Cambria Math" w:cs="Arial"/>
                          <w:color w:val="1C1D1E"/>
                          <w:sz w:val="30"/>
                          <w:szCs w:val="30"/>
                          <w:bdr w:val="none" w:sz="0" w:space="0" w:color="auto" w:frame="1"/>
                          <w:shd w:val="clear" w:color="auto" w:fill="FFFFFF"/>
                        </w:rPr>
                      </m:ctrlPr>
                    </m:fPr>
                    <m:num>
                      <m:r>
                        <m:rPr>
                          <m:sty m:val="p"/>
                        </m:rPr>
                        <w:rPr>
                          <w:rStyle w:val="mi"/>
                          <w:rFonts w:ascii="Cambria Math" w:hAnsi="Cambria Math" w:cs="Arial"/>
                          <w:color w:val="1C1D1E"/>
                          <w:sz w:val="30"/>
                          <w:szCs w:val="30"/>
                          <w:bdr w:val="none" w:sz="0" w:space="0" w:color="auto" w:frame="1"/>
                          <w:shd w:val="clear" w:color="auto" w:fill="FFFFFF"/>
                        </w:rPr>
                        <m:t>g</m:t>
                      </m:r>
                    </m:num>
                    <m:den>
                      <m:r>
                        <w:rPr>
                          <w:rStyle w:val="mi"/>
                          <w:rFonts w:ascii="Cambria Math" w:hAnsi="Cambria Math" w:cs="Arial"/>
                          <w:color w:val="1C1D1E"/>
                          <w:sz w:val="30"/>
                          <w:szCs w:val="30"/>
                          <w:bdr w:val="none" w:sz="0" w:space="0" w:color="auto" w:frame="1"/>
                          <w:shd w:val="clear" w:color="auto" w:fill="FFFFFF"/>
                        </w:rPr>
                        <m:t>kDa</m:t>
                      </m:r>
                    </m:den>
                  </m:f>
                </m:e>
              </m:d>
            </m:den>
          </m:f>
        </m:oMath>
      </m:oMathPara>
    </w:p>
    <w:p w14:paraId="62DE1080" w14:textId="60DE7DB6" w:rsidR="00162577" w:rsidRPr="003C3A28" w:rsidRDefault="00D66ECA" w:rsidP="00546810">
      <w:pPr>
        <w:spacing w:line="360" w:lineRule="auto"/>
        <w:jc w:val="both"/>
        <w:rPr>
          <w:rFonts w:eastAsiaTheme="minorEastAsia" w:cstheme="minorHAnsi"/>
          <w:color w:val="1C1D1E"/>
          <w:sz w:val="30"/>
          <w:szCs w:val="30"/>
          <w:bdr w:val="none" w:sz="0" w:space="0" w:color="auto" w:frame="1"/>
          <w:shd w:val="clear" w:color="auto" w:fill="FFFFFF"/>
        </w:rPr>
      </w:pPr>
      <w:r w:rsidRPr="003C3A28">
        <w:rPr>
          <w:rFonts w:cstheme="minorHAnsi"/>
          <w:sz w:val="24"/>
          <w:szCs w:val="24"/>
        </w:rPr>
        <w:t xml:space="preserve">where </w:t>
      </w:r>
      <m:oMath>
        <m:sSub>
          <m:sSubPr>
            <m:ctrlPr>
              <w:rPr>
                <w:rStyle w:val="mi"/>
                <w:rFonts w:ascii="Cambria Math" w:hAnsi="Cambria Math" w:cs="Arial"/>
                <w:color w:val="1C1D1E"/>
                <w:sz w:val="24"/>
                <w:szCs w:val="24"/>
                <w:bdr w:val="none" w:sz="0" w:space="0" w:color="auto" w:frame="1"/>
                <w:shd w:val="clear" w:color="auto" w:fill="FFFFFF"/>
              </w:rPr>
            </m:ctrlPr>
          </m:sSubPr>
          <m:e>
            <m:r>
              <w:rPr>
                <w:rStyle w:val="mi"/>
                <w:rFonts w:ascii="Cambria Math" w:hAnsi="Cambria Math" w:cs="Arial"/>
                <w:color w:val="1C1D1E"/>
                <w:sz w:val="24"/>
                <w:szCs w:val="24"/>
                <w:bdr w:val="none" w:sz="0" w:space="0" w:color="auto" w:frame="1"/>
                <w:shd w:val="clear" w:color="auto" w:fill="FFFFFF"/>
              </w:rPr>
              <m:t>ρ</m:t>
            </m:r>
          </m:e>
          <m:sub>
            <m:r>
              <w:rPr>
                <w:rStyle w:val="mi"/>
                <w:rFonts w:ascii="Cambria Math" w:hAnsi="Cambria Math" w:cs="Arial"/>
                <w:color w:val="1C1D1E"/>
                <w:sz w:val="24"/>
                <w:szCs w:val="24"/>
                <w:bdr w:val="none" w:sz="0" w:space="0" w:color="auto" w:frame="1"/>
                <w:shd w:val="clear" w:color="auto" w:fill="FFFFFF"/>
              </w:rPr>
              <m:t>m</m:t>
            </m:r>
          </m:sub>
        </m:sSub>
      </m:oMath>
      <w:r w:rsidRPr="003C3A28">
        <w:rPr>
          <w:rStyle w:val="mi"/>
          <w:rFonts w:eastAsiaTheme="minorEastAsia" w:cstheme="minorHAnsi"/>
          <w:color w:val="1C1D1E"/>
          <w:sz w:val="24"/>
          <w:szCs w:val="24"/>
          <w:bdr w:val="none" w:sz="0" w:space="0" w:color="auto" w:frame="1"/>
          <w:shd w:val="clear" w:color="auto" w:fill="FFFFFF"/>
        </w:rPr>
        <w:t xml:space="preserve">= 1.37 g/ml. </w:t>
      </w:r>
      <w:r w:rsidR="006552B4" w:rsidRPr="003C3A28">
        <w:rPr>
          <w:rFonts w:cstheme="minorHAnsi"/>
          <w:sz w:val="24"/>
          <w:szCs w:val="24"/>
        </w:rPr>
        <w:t>The method calculated</w:t>
      </w:r>
      <w:r w:rsidR="00B37042" w:rsidRPr="003C3A28">
        <w:rPr>
          <w:rFonts w:cstheme="minorHAnsi"/>
          <w:sz w:val="24"/>
          <w:szCs w:val="24"/>
        </w:rPr>
        <w:t xml:space="preserve"> monomeric states</w:t>
      </w:r>
      <w:r w:rsidR="006552B4" w:rsidRPr="003C3A28">
        <w:rPr>
          <w:rFonts w:cstheme="minorHAnsi"/>
          <w:sz w:val="24"/>
          <w:szCs w:val="24"/>
        </w:rPr>
        <w:t xml:space="preserve"> for TTCF scattering</w:t>
      </w:r>
      <w:r w:rsidR="00B37042" w:rsidRPr="003C3A28">
        <w:rPr>
          <w:rFonts w:cstheme="minorHAnsi"/>
          <w:sz w:val="24"/>
          <w:szCs w:val="24"/>
        </w:rPr>
        <w:t xml:space="preserve"> and agrees with the linearity of the Guinier approximation</w:t>
      </w:r>
      <w:r w:rsidR="006552B4" w:rsidRPr="003C3A28">
        <w:rPr>
          <w:rFonts w:cstheme="minorHAnsi"/>
          <w:sz w:val="24"/>
          <w:szCs w:val="24"/>
        </w:rPr>
        <w:t>.</w:t>
      </w:r>
      <w:r w:rsidR="00BB2B98" w:rsidRPr="003C3A28">
        <w:rPr>
          <w:rFonts w:cstheme="minorHAnsi"/>
          <w:sz w:val="24"/>
          <w:szCs w:val="24"/>
        </w:rPr>
        <w:t xml:space="preserve"> </w:t>
      </w:r>
      <w:r w:rsidR="006552B4" w:rsidRPr="003C3A28">
        <w:rPr>
          <w:rFonts w:cstheme="minorHAnsi"/>
          <w:sz w:val="24"/>
          <w:szCs w:val="24"/>
        </w:rPr>
        <w:t>T</w:t>
      </w:r>
      <w:r w:rsidR="00BB2B98" w:rsidRPr="003C3A28">
        <w:rPr>
          <w:rFonts w:cstheme="minorHAnsi"/>
          <w:sz w:val="24"/>
          <w:szCs w:val="24"/>
        </w:rPr>
        <w:t>he</w:t>
      </w:r>
      <w:r w:rsidR="00887768" w:rsidRPr="003C3A28">
        <w:rPr>
          <w:rFonts w:cstheme="minorHAnsi"/>
          <w:sz w:val="24"/>
          <w:szCs w:val="24"/>
        </w:rPr>
        <w:t xml:space="preserve"> selected upper</w:t>
      </w:r>
      <w:r w:rsidR="00BB2B98" w:rsidRPr="003C3A28">
        <w:rPr>
          <w:rFonts w:cstheme="minorHAnsi"/>
          <w:sz w:val="24"/>
          <w:szCs w:val="24"/>
        </w:rPr>
        <w:t xml:space="preserve"> integration limit</w:t>
      </w:r>
      <w:r w:rsidR="004F4552" w:rsidRPr="003C3A28">
        <w:rPr>
          <w:rFonts w:cstheme="minorHAnsi"/>
          <w:sz w:val="24"/>
          <w:szCs w:val="24"/>
        </w:rPr>
        <w:t xml:space="preserve"> used in the molecular weight analysis</w:t>
      </w:r>
      <w:r w:rsidR="00BB2B98" w:rsidRPr="003C3A28">
        <w:rPr>
          <w:rFonts w:cstheme="minorHAnsi"/>
          <w:sz w:val="24"/>
          <w:szCs w:val="24"/>
        </w:rPr>
        <w:t xml:space="preserve"> </w:t>
      </w:r>
      <w:r w:rsidR="006552B4" w:rsidRPr="003C3A28">
        <w:rPr>
          <w:rFonts w:cstheme="minorHAnsi"/>
          <w:sz w:val="24"/>
          <w:szCs w:val="24"/>
        </w:rPr>
        <w:t xml:space="preserve">was </w:t>
      </w:r>
      <w:r w:rsidR="00BB2B98" w:rsidRPr="003C3A28">
        <w:rPr>
          <w:rFonts w:cstheme="minorHAnsi"/>
          <w:sz w:val="24"/>
          <w:szCs w:val="24"/>
        </w:rPr>
        <w:t xml:space="preserve">defined as: </w:t>
      </w:r>
      <m:oMath>
        <m:sSub>
          <m:sSubPr>
            <m:ctrlPr>
              <w:rPr>
                <w:rFonts w:ascii="Cambria Math" w:hAnsi="Cambria Math" w:cstheme="minorHAnsi"/>
                <w:sz w:val="24"/>
                <w:szCs w:val="24"/>
              </w:rPr>
            </m:ctrlPr>
          </m:sSubPr>
          <m:e>
            <m:r>
              <w:rPr>
                <w:rFonts w:ascii="Cambria Math" w:hAnsi="Cambria Math" w:cstheme="minorHAnsi"/>
                <w:sz w:val="24"/>
                <w:szCs w:val="24"/>
              </w:rPr>
              <m:t>q</m:t>
            </m:r>
          </m:e>
          <m:sub>
            <m:r>
              <w:rPr>
                <w:rFonts w:ascii="Cambria Math" w:hAnsi="Cambria Math" w:cstheme="minorHAnsi"/>
                <w:sz w:val="24"/>
                <w:szCs w:val="24"/>
              </w:rPr>
              <m:t>m</m:t>
            </m:r>
          </m:sub>
        </m:sSub>
        <m:r>
          <w:rPr>
            <w:rFonts w:ascii="Cambria Math" w:hAnsi="Cambria Math" w:cstheme="minorHAnsi"/>
            <w:sz w:val="24"/>
            <w:szCs w:val="24"/>
          </w:rPr>
          <m:t>=8/</m:t>
        </m:r>
        <m:sSub>
          <m:sSubPr>
            <m:ctrlPr>
              <w:rPr>
                <w:rFonts w:ascii="Cambria Math" w:hAnsi="Cambria Math" w:cstheme="minorHAnsi"/>
                <w:sz w:val="24"/>
                <w:szCs w:val="24"/>
              </w:rPr>
            </m:ctrlPr>
          </m:sSubPr>
          <m:e>
            <m:r>
              <w:rPr>
                <w:rFonts w:ascii="Cambria Math" w:hAnsi="Cambria Math" w:cstheme="minorHAnsi"/>
                <w:sz w:val="24"/>
                <w:szCs w:val="24"/>
              </w:rPr>
              <m:t>R</m:t>
            </m:r>
          </m:e>
          <m:sub>
            <m:r>
              <w:rPr>
                <w:rFonts w:ascii="Cambria Math" w:hAnsi="Cambria Math" w:cstheme="minorHAnsi"/>
                <w:sz w:val="24"/>
                <w:szCs w:val="24"/>
              </w:rPr>
              <m:t>g</m:t>
            </m:r>
          </m:sub>
        </m:sSub>
      </m:oMath>
      <w:r w:rsidR="00BB2B98" w:rsidRPr="003C3A28">
        <w:rPr>
          <w:rFonts w:eastAsiaTheme="minorEastAsia" w:cstheme="minorHAnsi"/>
          <w:sz w:val="24"/>
          <w:szCs w:val="24"/>
        </w:rPr>
        <w:t>.</w:t>
      </w:r>
    </w:p>
    <w:tbl>
      <w:tblPr>
        <w:tblW w:w="9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261"/>
        <w:gridCol w:w="1559"/>
        <w:gridCol w:w="1276"/>
        <w:gridCol w:w="1766"/>
        <w:gridCol w:w="1216"/>
      </w:tblGrid>
      <w:tr w:rsidR="00B37042" w:rsidRPr="003C3A28" w14:paraId="1CCDFF42" w14:textId="77777777" w:rsidTr="00483254">
        <w:trPr>
          <w:trHeight w:val="555"/>
        </w:trPr>
        <w:tc>
          <w:tcPr>
            <w:tcW w:w="3261" w:type="dxa"/>
            <w:tcBorders>
              <w:top w:val="single" w:sz="4" w:space="0" w:color="auto"/>
              <w:left w:val="nil"/>
              <w:bottom w:val="double" w:sz="4" w:space="0" w:color="auto"/>
              <w:right w:val="nil"/>
            </w:tcBorders>
            <w:shd w:val="clear" w:color="auto" w:fill="E7E6E6" w:themeFill="background2"/>
            <w:noWrap/>
            <w:vAlign w:val="center"/>
            <w:hideMark/>
          </w:tcPr>
          <w:p w14:paraId="1D5F9AC6" w14:textId="7AC6A6AF" w:rsidR="00162577" w:rsidRPr="003C3A28" w:rsidRDefault="00162577" w:rsidP="00A71A75">
            <w:pPr>
              <w:spacing w:after="0" w:line="240" w:lineRule="auto"/>
              <w:rPr>
                <w:rFonts w:eastAsia="Times New Roman" w:cstheme="minorHAnsi"/>
                <w:b/>
                <w:bCs/>
                <w:color w:val="000000"/>
                <w:sz w:val="16"/>
                <w:szCs w:val="16"/>
                <w:lang w:eastAsia="en-GB"/>
              </w:rPr>
            </w:pPr>
            <w:r w:rsidRPr="003C3A28">
              <w:rPr>
                <w:rFonts w:eastAsia="Times New Roman" w:cstheme="minorHAnsi"/>
                <w:b/>
                <w:bCs/>
                <w:color w:val="000000"/>
                <w:sz w:val="16"/>
                <w:szCs w:val="16"/>
                <w:lang w:eastAsia="en-GB"/>
              </w:rPr>
              <w:t>SAXS MW analysis</w:t>
            </w:r>
            <w:r w:rsidR="00617EFE" w:rsidRPr="003C3A28">
              <w:rPr>
                <w:rFonts w:cstheme="minorHAnsi"/>
                <w:sz w:val="24"/>
                <w:szCs w:val="24"/>
              </w:rPr>
              <w:fldChar w:fldCharType="begin">
                <w:fldData xml:space="preserve">PEVuZE5vdGU+PENpdGU+PEF1dGhvcj5TY2huZWlkbWFuLUR1aG92bnk8L0F1dGhvcj48WWVhcj4y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</w:fldData>
              </w:fldChar>
            </w:r>
            <w:r w:rsidR="00A71A75" w:rsidRPr="003C3A28">
              <w:rPr>
                <w:rFonts w:cstheme="minorHAnsi"/>
                <w:sz w:val="24"/>
                <w:szCs w:val="24"/>
              </w:rPr>
              <w:instrText xml:space="preserve"> ADDIN EN.CITE </w:instrText>
            </w:r>
            <w:r w:rsidR="00A71A75" w:rsidRPr="003C3A28">
              <w:rPr>
                <w:rFonts w:cstheme="minorHAnsi"/>
                <w:sz w:val="24"/>
                <w:szCs w:val="24"/>
              </w:rPr>
              <w:fldChar w:fldCharType="begin">
                <w:fldData xml:space="preserve">PEVuZE5vdGU+PENpdGU+PEF1dGhvcj5TY2huZWlkbWFuLUR1aG92bnk8L0F1dGhvcj48WWVhcj4y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</w:fldData>
              </w:fldChar>
            </w:r>
            <w:r w:rsidR="00A71A75" w:rsidRPr="003C3A28">
              <w:rPr>
                <w:rFonts w:cstheme="minorHAnsi"/>
                <w:sz w:val="24"/>
                <w:szCs w:val="24"/>
              </w:rPr>
              <w:instrText xml:space="preserve"> ADDIN EN.CITE.DATA </w:instrText>
            </w:r>
            <w:r w:rsidR="00A71A75" w:rsidRPr="003C3A28">
              <w:rPr>
                <w:rFonts w:cstheme="minorHAnsi"/>
                <w:sz w:val="24"/>
                <w:szCs w:val="24"/>
              </w:rPr>
            </w:r>
            <w:r w:rsidR="00A71A75" w:rsidRPr="003C3A28">
              <w:rPr>
                <w:rFonts w:cstheme="minorHAnsi"/>
                <w:sz w:val="24"/>
                <w:szCs w:val="24"/>
              </w:rPr>
              <w:fldChar w:fldCharType="end"/>
            </w:r>
            <w:r w:rsidR="00617EFE" w:rsidRPr="003C3A28">
              <w:rPr>
                <w:rFonts w:cstheme="minorHAnsi"/>
                <w:sz w:val="24"/>
                <w:szCs w:val="24"/>
              </w:rPr>
            </w:r>
            <w:r w:rsidR="00617EFE" w:rsidRPr="003C3A28">
              <w:rPr>
                <w:rFonts w:cstheme="minorHAnsi"/>
                <w:sz w:val="24"/>
                <w:szCs w:val="24"/>
              </w:rPr>
              <w:fldChar w:fldCharType="separate"/>
            </w:r>
            <w:r w:rsidR="00A71A75" w:rsidRPr="003C3A28">
              <w:rPr>
                <w:rFonts w:cstheme="minorHAnsi"/>
                <w:noProof/>
                <w:sz w:val="24"/>
                <w:szCs w:val="24"/>
                <w:vertAlign w:val="superscript"/>
              </w:rPr>
              <w:t>5,6,10</w:t>
            </w:r>
            <w:r w:rsidR="00617EFE" w:rsidRPr="003C3A28">
              <w:rPr>
                <w:rFonts w:cstheme="minorHAnsi"/>
                <w:sz w:val="24"/>
                <w:szCs w:val="24"/>
              </w:rPr>
              <w:fldChar w:fldCharType="end"/>
            </w:r>
          </w:p>
        </w:tc>
        <w:tc>
          <w:tcPr>
            <w:tcW w:w="1559" w:type="dxa"/>
            <w:tcBorders>
              <w:top w:val="single" w:sz="4" w:space="0" w:color="auto"/>
              <w:left w:val="nil"/>
              <w:bottom w:val="double" w:sz="4" w:space="0" w:color="auto"/>
              <w:right w:val="nil"/>
            </w:tcBorders>
            <w:shd w:val="clear" w:color="auto" w:fill="E7E6E6" w:themeFill="background2"/>
            <w:noWrap/>
            <w:vAlign w:val="center"/>
            <w:hideMark/>
          </w:tcPr>
          <w:p w14:paraId="77C16269" w14:textId="77777777" w:rsidR="00162577" w:rsidRPr="003C3A28" w:rsidRDefault="00162577" w:rsidP="00162577">
            <w:pPr>
              <w:spacing w:after="0" w:line="240" w:lineRule="auto"/>
              <w:jc w:val="center"/>
              <w:rPr>
                <w:rFonts w:eastAsia="Times New Roman" w:cstheme="minorHAnsi"/>
                <w:b/>
                <w:bCs/>
                <w:color w:val="000000"/>
                <w:sz w:val="16"/>
                <w:szCs w:val="16"/>
                <w:lang w:eastAsia="en-GB"/>
              </w:rPr>
            </w:pPr>
            <w:r w:rsidRPr="003C3A28">
              <w:rPr>
                <w:rFonts w:eastAsia="Times New Roman" w:cstheme="minorHAnsi"/>
                <w:b/>
                <w:bCs/>
                <w:color w:val="000000"/>
                <w:sz w:val="16"/>
                <w:szCs w:val="16"/>
                <w:lang w:eastAsia="en-GB"/>
              </w:rPr>
              <w:t>1A8D</w:t>
            </w:r>
          </w:p>
        </w:tc>
        <w:tc>
          <w:tcPr>
            <w:tcW w:w="1276" w:type="dxa"/>
            <w:tcBorders>
              <w:top w:val="single" w:sz="4" w:space="0" w:color="auto"/>
              <w:left w:val="nil"/>
              <w:bottom w:val="double" w:sz="4" w:space="0" w:color="auto"/>
              <w:right w:val="nil"/>
            </w:tcBorders>
            <w:shd w:val="clear" w:color="auto" w:fill="E7E6E6" w:themeFill="background2"/>
            <w:vAlign w:val="center"/>
            <w:hideMark/>
          </w:tcPr>
          <w:p w14:paraId="50E95718" w14:textId="77777777" w:rsidR="00162577" w:rsidRPr="003C3A28" w:rsidRDefault="00162577" w:rsidP="00162577">
            <w:pPr>
              <w:spacing w:after="0" w:line="240" w:lineRule="auto"/>
              <w:jc w:val="center"/>
              <w:rPr>
                <w:rFonts w:eastAsia="Times New Roman" w:cstheme="minorHAnsi"/>
                <w:b/>
                <w:bCs/>
                <w:color w:val="000000"/>
                <w:sz w:val="16"/>
                <w:szCs w:val="16"/>
                <w:lang w:eastAsia="en-GB"/>
              </w:rPr>
            </w:pPr>
            <w:r w:rsidRPr="003C3A28">
              <w:rPr>
                <w:rFonts w:eastAsia="Times New Roman" w:cstheme="minorHAnsi"/>
                <w:b/>
                <w:bCs/>
                <w:color w:val="000000"/>
                <w:sz w:val="16"/>
                <w:szCs w:val="16"/>
                <w:lang w:eastAsia="en-GB"/>
              </w:rPr>
              <w:t>Native (ESRF)</w:t>
            </w:r>
          </w:p>
        </w:tc>
        <w:tc>
          <w:tcPr>
            <w:tcW w:w="1766" w:type="dxa"/>
            <w:tcBorders>
              <w:top w:val="single" w:sz="4" w:space="0" w:color="auto"/>
              <w:left w:val="nil"/>
              <w:bottom w:val="double" w:sz="4" w:space="0" w:color="auto"/>
              <w:right w:val="nil"/>
            </w:tcBorders>
            <w:shd w:val="clear" w:color="auto" w:fill="E7E6E6" w:themeFill="background2"/>
            <w:vAlign w:val="center"/>
            <w:hideMark/>
          </w:tcPr>
          <w:p w14:paraId="22BF24CA" w14:textId="77777777" w:rsidR="00162577" w:rsidRPr="003C3A28" w:rsidRDefault="00162577" w:rsidP="00162577">
            <w:pPr>
              <w:spacing w:after="0" w:line="240" w:lineRule="auto"/>
              <w:jc w:val="center"/>
              <w:rPr>
                <w:rFonts w:eastAsia="Times New Roman" w:cstheme="minorHAnsi"/>
                <w:b/>
                <w:bCs/>
                <w:color w:val="000000"/>
                <w:sz w:val="16"/>
                <w:szCs w:val="16"/>
                <w:lang w:eastAsia="en-GB"/>
              </w:rPr>
            </w:pPr>
            <w:r w:rsidRPr="003C3A28">
              <w:rPr>
                <w:rFonts w:eastAsia="Times New Roman" w:cstheme="minorHAnsi"/>
                <w:b/>
                <w:bCs/>
                <w:color w:val="000000"/>
                <w:sz w:val="16"/>
                <w:szCs w:val="16"/>
                <w:lang w:eastAsia="en-GB"/>
              </w:rPr>
              <w:t>Native (Diamond)</w:t>
            </w:r>
          </w:p>
        </w:tc>
        <w:tc>
          <w:tcPr>
            <w:tcW w:w="1216" w:type="dxa"/>
            <w:tcBorders>
              <w:top w:val="single" w:sz="4" w:space="0" w:color="auto"/>
              <w:left w:val="nil"/>
              <w:bottom w:val="double" w:sz="4" w:space="0" w:color="auto"/>
              <w:right w:val="nil"/>
            </w:tcBorders>
            <w:shd w:val="clear" w:color="auto" w:fill="E7E6E6" w:themeFill="background2"/>
            <w:noWrap/>
            <w:vAlign w:val="center"/>
            <w:hideMark/>
          </w:tcPr>
          <w:p w14:paraId="19F31088" w14:textId="40B2F8CB" w:rsidR="00162577" w:rsidRPr="003C3A28" w:rsidRDefault="00162577" w:rsidP="00162577">
            <w:pPr>
              <w:spacing w:after="0" w:line="240" w:lineRule="auto"/>
              <w:jc w:val="center"/>
              <w:rPr>
                <w:rFonts w:eastAsia="Times New Roman" w:cstheme="minorHAnsi"/>
                <w:b/>
                <w:bCs/>
                <w:color w:val="000000"/>
                <w:sz w:val="16"/>
                <w:szCs w:val="16"/>
                <w:lang w:eastAsia="en-GB"/>
              </w:rPr>
            </w:pPr>
            <w:r w:rsidRPr="003C3A28">
              <w:rPr>
                <w:rFonts w:eastAsia="Times New Roman" w:cstheme="minorHAnsi"/>
                <w:b/>
                <w:bCs/>
                <w:color w:val="000000"/>
                <w:sz w:val="16"/>
                <w:szCs w:val="16"/>
                <w:lang w:eastAsia="en-GB"/>
              </w:rPr>
              <w:t>Released</w:t>
            </w:r>
            <w:r w:rsidR="009943C5" w:rsidRPr="003C3A28">
              <w:rPr>
                <w:rFonts w:eastAsia="Times New Roman" w:cstheme="minorHAnsi"/>
                <w:b/>
                <w:bCs/>
                <w:color w:val="000000"/>
                <w:sz w:val="16"/>
                <w:szCs w:val="16"/>
                <w:lang w:eastAsia="en-GB"/>
              </w:rPr>
              <w:t xml:space="preserve"> &amp; let stand</w:t>
            </w:r>
          </w:p>
        </w:tc>
      </w:tr>
      <w:tr w:rsidR="005F33F1" w:rsidRPr="003C3A28" w14:paraId="03D838B0" w14:textId="77777777" w:rsidTr="00483254">
        <w:trPr>
          <w:trHeight w:val="239"/>
        </w:trPr>
        <w:tc>
          <w:tcPr>
            <w:tcW w:w="3261" w:type="dxa"/>
            <w:tcBorders>
              <w:top w:val="double" w:sz="4" w:space="0" w:color="auto"/>
              <w:left w:val="nil"/>
              <w:bottom w:val="nil"/>
              <w:right w:val="nil"/>
            </w:tcBorders>
            <w:shd w:val="clear" w:color="auto" w:fill="auto"/>
            <w:noWrap/>
            <w:vAlign w:val="bottom"/>
            <w:hideMark/>
          </w:tcPr>
          <w:p w14:paraId="25C65641" w14:textId="6F026452" w:rsidR="00B37042" w:rsidRPr="003C3A28" w:rsidRDefault="00B37042" w:rsidP="00483254">
            <w:pPr>
              <w:spacing w:after="0" w:line="360" w:lineRule="auto"/>
              <w:rPr>
                <w:rFonts w:eastAsia="Times New Roman" w:cstheme="minorHAnsi"/>
                <w:b/>
                <w:bCs/>
                <w:color w:val="000000"/>
                <w:sz w:val="16"/>
                <w:szCs w:val="16"/>
                <w:lang w:eastAsia="en-GB"/>
              </w:rPr>
            </w:pPr>
            <w:r w:rsidRPr="003C3A28">
              <w:rPr>
                <w:rFonts w:eastAsia="Times New Roman" w:cstheme="minorHAnsi"/>
                <w:color w:val="000000"/>
                <w:sz w:val="16"/>
                <w:szCs w:val="16"/>
                <w:lang w:eastAsia="en-GB"/>
              </w:rPr>
              <w:t xml:space="preserve">Sequence weight (kDa): </w:t>
            </w:r>
          </w:p>
        </w:tc>
        <w:tc>
          <w:tcPr>
            <w:tcW w:w="1559" w:type="dxa"/>
            <w:tcBorders>
              <w:top w:val="double" w:sz="4" w:space="0" w:color="auto"/>
              <w:left w:val="nil"/>
              <w:bottom w:val="nil"/>
              <w:right w:val="nil"/>
            </w:tcBorders>
            <w:shd w:val="clear" w:color="auto" w:fill="auto"/>
            <w:noWrap/>
            <w:vAlign w:val="bottom"/>
            <w:hideMark/>
          </w:tcPr>
          <w:p w14:paraId="44E7B5D5" w14:textId="49CF9AFE" w:rsidR="00B37042" w:rsidRPr="003C3A28" w:rsidRDefault="00B37042" w:rsidP="00483254">
            <w:pPr>
              <w:spacing w:after="0" w:line="360" w:lineRule="auto"/>
              <w:jc w:val="center"/>
              <w:rPr>
                <w:rFonts w:eastAsia="Times New Roman" w:cstheme="minorHAnsi"/>
                <w:sz w:val="16"/>
                <w:szCs w:val="16"/>
                <w:lang w:eastAsia="en-GB"/>
              </w:rPr>
            </w:pPr>
            <w:r w:rsidRPr="003C3A28">
              <w:rPr>
                <w:rFonts w:eastAsia="Times New Roman" w:cstheme="minorHAnsi"/>
                <w:color w:val="000000"/>
                <w:sz w:val="16"/>
                <w:szCs w:val="16"/>
                <w:lang w:eastAsia="en-GB"/>
              </w:rPr>
              <w:t>52.22036</w:t>
            </w:r>
          </w:p>
        </w:tc>
        <w:tc>
          <w:tcPr>
            <w:tcW w:w="1276" w:type="dxa"/>
            <w:tcBorders>
              <w:top w:val="double" w:sz="4" w:space="0" w:color="auto"/>
              <w:left w:val="nil"/>
              <w:bottom w:val="nil"/>
              <w:right w:val="nil"/>
            </w:tcBorders>
            <w:shd w:val="clear" w:color="auto" w:fill="auto"/>
            <w:noWrap/>
            <w:vAlign w:val="bottom"/>
            <w:hideMark/>
          </w:tcPr>
          <w:p w14:paraId="08378B64" w14:textId="3C79F032" w:rsidR="00B37042" w:rsidRPr="003C3A28" w:rsidRDefault="00B37042" w:rsidP="00483254">
            <w:pPr>
              <w:spacing w:after="0" w:line="360" w:lineRule="auto"/>
              <w:jc w:val="center"/>
              <w:rPr>
                <w:rFonts w:eastAsia="Times New Roman" w:cstheme="minorHAnsi"/>
                <w:sz w:val="16"/>
                <w:szCs w:val="16"/>
                <w:lang w:eastAsia="en-GB"/>
              </w:rPr>
            </w:pPr>
            <w:r w:rsidRPr="003C3A28">
              <w:rPr>
                <w:rFonts w:eastAsia="Times New Roman" w:cstheme="minorHAnsi"/>
                <w:color w:val="000000"/>
                <w:sz w:val="16"/>
                <w:szCs w:val="16"/>
                <w:lang w:eastAsia="en-GB"/>
              </w:rPr>
              <w:t>53.5455</w:t>
            </w:r>
          </w:p>
        </w:tc>
        <w:tc>
          <w:tcPr>
            <w:tcW w:w="1766" w:type="dxa"/>
            <w:tcBorders>
              <w:top w:val="double" w:sz="4" w:space="0" w:color="auto"/>
              <w:left w:val="nil"/>
              <w:bottom w:val="nil"/>
              <w:right w:val="nil"/>
            </w:tcBorders>
            <w:shd w:val="clear" w:color="auto" w:fill="auto"/>
            <w:noWrap/>
            <w:vAlign w:val="bottom"/>
            <w:hideMark/>
          </w:tcPr>
          <w:p w14:paraId="55EB3B17" w14:textId="2D00738D" w:rsidR="00B37042" w:rsidRPr="003C3A28" w:rsidRDefault="00B37042" w:rsidP="00483254">
            <w:pPr>
              <w:spacing w:after="0" w:line="360" w:lineRule="auto"/>
              <w:jc w:val="center"/>
              <w:rPr>
                <w:rFonts w:eastAsia="Times New Roman" w:cstheme="minorHAnsi"/>
                <w:sz w:val="16"/>
                <w:szCs w:val="16"/>
                <w:lang w:eastAsia="en-GB"/>
              </w:rPr>
            </w:pPr>
            <w:r w:rsidRPr="003C3A28">
              <w:rPr>
                <w:rFonts w:eastAsia="Times New Roman" w:cstheme="minorHAnsi"/>
                <w:color w:val="000000"/>
                <w:sz w:val="16"/>
                <w:szCs w:val="16"/>
                <w:lang w:eastAsia="en-GB"/>
              </w:rPr>
              <w:t>53.5455</w:t>
            </w:r>
          </w:p>
        </w:tc>
        <w:tc>
          <w:tcPr>
            <w:tcW w:w="1216" w:type="dxa"/>
            <w:tcBorders>
              <w:top w:val="double" w:sz="4" w:space="0" w:color="auto"/>
              <w:left w:val="nil"/>
              <w:bottom w:val="nil"/>
              <w:right w:val="nil"/>
            </w:tcBorders>
            <w:shd w:val="clear" w:color="auto" w:fill="auto"/>
            <w:noWrap/>
            <w:vAlign w:val="bottom"/>
            <w:hideMark/>
          </w:tcPr>
          <w:p w14:paraId="3C46D14D" w14:textId="055DA358" w:rsidR="00B37042" w:rsidRPr="003C3A28" w:rsidRDefault="00B37042" w:rsidP="00483254">
            <w:pPr>
              <w:spacing w:after="0" w:line="360" w:lineRule="auto"/>
              <w:jc w:val="center"/>
              <w:rPr>
                <w:rFonts w:eastAsia="Times New Roman" w:cstheme="minorHAnsi"/>
                <w:sz w:val="16"/>
                <w:szCs w:val="16"/>
                <w:lang w:eastAsia="en-GB"/>
              </w:rPr>
            </w:pPr>
            <w:r w:rsidRPr="003C3A28">
              <w:rPr>
                <w:rFonts w:eastAsia="Times New Roman" w:cstheme="minorHAnsi"/>
                <w:color w:val="000000"/>
                <w:sz w:val="16"/>
                <w:szCs w:val="16"/>
                <w:lang w:eastAsia="en-GB"/>
              </w:rPr>
              <w:t>53.5455</w:t>
            </w:r>
          </w:p>
        </w:tc>
      </w:tr>
      <w:tr w:rsidR="005F33F1" w:rsidRPr="003C3A28" w14:paraId="39923AD3" w14:textId="77777777" w:rsidTr="00483254">
        <w:trPr>
          <w:trHeight w:val="229"/>
        </w:trPr>
        <w:tc>
          <w:tcPr>
            <w:tcW w:w="3261" w:type="dxa"/>
            <w:tcBorders>
              <w:top w:val="nil"/>
              <w:left w:val="nil"/>
              <w:bottom w:val="nil"/>
              <w:right w:val="nil"/>
            </w:tcBorders>
            <w:shd w:val="clear" w:color="auto" w:fill="auto"/>
            <w:noWrap/>
            <w:vAlign w:val="bottom"/>
            <w:hideMark/>
          </w:tcPr>
          <w:p w14:paraId="190376E1" w14:textId="41E22444" w:rsidR="00B37042" w:rsidRPr="003C3A28" w:rsidRDefault="00B37042" w:rsidP="00483254">
            <w:pPr>
              <w:spacing w:after="0" w:line="360" w:lineRule="auto"/>
              <w:rPr>
                <w:rFonts w:eastAsia="Times New Roman" w:cstheme="minorHAnsi"/>
                <w:color w:val="000000"/>
                <w:sz w:val="16"/>
                <w:szCs w:val="16"/>
                <w:lang w:eastAsia="en-GB"/>
              </w:rPr>
            </w:pPr>
            <w:r w:rsidRPr="003C3A28">
              <w:rPr>
                <w:rFonts w:eastAsia="Times New Roman" w:cstheme="minorHAnsi"/>
                <w:color w:val="000000"/>
                <w:sz w:val="16"/>
                <w:szCs w:val="16"/>
                <w:lang w:eastAsia="en-GB"/>
              </w:rPr>
              <w:t>Found molecular weight: (kDa)</w:t>
            </w:r>
          </w:p>
        </w:tc>
        <w:tc>
          <w:tcPr>
            <w:tcW w:w="1559" w:type="dxa"/>
            <w:tcBorders>
              <w:top w:val="nil"/>
              <w:left w:val="nil"/>
              <w:bottom w:val="nil"/>
              <w:right w:val="nil"/>
            </w:tcBorders>
            <w:shd w:val="clear" w:color="auto" w:fill="auto"/>
            <w:noWrap/>
            <w:vAlign w:val="bottom"/>
            <w:hideMark/>
          </w:tcPr>
          <w:p w14:paraId="34F45F65" w14:textId="675E2057" w:rsidR="00B37042" w:rsidRPr="003C3A28" w:rsidRDefault="00B37042" w:rsidP="00483254">
            <w:pPr>
              <w:spacing w:after="0" w:line="36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45.594</w:t>
            </w:r>
          </w:p>
        </w:tc>
        <w:tc>
          <w:tcPr>
            <w:tcW w:w="1276" w:type="dxa"/>
            <w:tcBorders>
              <w:top w:val="nil"/>
              <w:left w:val="nil"/>
              <w:bottom w:val="nil"/>
              <w:right w:val="nil"/>
            </w:tcBorders>
            <w:shd w:val="clear" w:color="auto" w:fill="auto"/>
            <w:noWrap/>
            <w:vAlign w:val="bottom"/>
            <w:hideMark/>
          </w:tcPr>
          <w:p w14:paraId="1DFC6E60" w14:textId="56088CAF" w:rsidR="00B37042" w:rsidRPr="003C3A28" w:rsidRDefault="00B37042" w:rsidP="00483254">
            <w:pPr>
              <w:spacing w:after="0" w:line="36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48.598</w:t>
            </w:r>
          </w:p>
        </w:tc>
        <w:tc>
          <w:tcPr>
            <w:tcW w:w="1766" w:type="dxa"/>
            <w:tcBorders>
              <w:top w:val="nil"/>
              <w:left w:val="nil"/>
              <w:bottom w:val="nil"/>
              <w:right w:val="nil"/>
            </w:tcBorders>
            <w:shd w:val="clear" w:color="auto" w:fill="auto"/>
            <w:noWrap/>
            <w:vAlign w:val="bottom"/>
            <w:hideMark/>
          </w:tcPr>
          <w:p w14:paraId="782313B1" w14:textId="35EF9253" w:rsidR="00B37042" w:rsidRPr="003C3A28" w:rsidRDefault="00483254" w:rsidP="00483254">
            <w:pPr>
              <w:spacing w:after="0" w:line="36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4</w:t>
            </w:r>
            <w:r w:rsidR="00B37042" w:rsidRPr="003C3A28">
              <w:rPr>
                <w:rFonts w:eastAsia="Times New Roman" w:cstheme="minorHAnsi"/>
                <w:color w:val="000000"/>
                <w:sz w:val="16"/>
                <w:szCs w:val="16"/>
                <w:lang w:eastAsia="en-GB"/>
              </w:rPr>
              <w:t>1.918</w:t>
            </w:r>
          </w:p>
        </w:tc>
        <w:tc>
          <w:tcPr>
            <w:tcW w:w="1216" w:type="dxa"/>
            <w:tcBorders>
              <w:top w:val="nil"/>
              <w:left w:val="nil"/>
              <w:bottom w:val="nil"/>
              <w:right w:val="nil"/>
            </w:tcBorders>
            <w:shd w:val="clear" w:color="auto" w:fill="auto"/>
            <w:noWrap/>
            <w:vAlign w:val="bottom"/>
            <w:hideMark/>
          </w:tcPr>
          <w:p w14:paraId="74B75DB1" w14:textId="3BA033CE" w:rsidR="00B37042" w:rsidRPr="003C3A28" w:rsidRDefault="00B37042" w:rsidP="00483254">
            <w:pPr>
              <w:spacing w:after="0" w:line="36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39.014</w:t>
            </w:r>
          </w:p>
        </w:tc>
      </w:tr>
      <w:tr w:rsidR="005F33F1" w:rsidRPr="003C3A28" w14:paraId="5D798055" w14:textId="77777777" w:rsidTr="00483254">
        <w:trPr>
          <w:trHeight w:val="229"/>
        </w:trPr>
        <w:tc>
          <w:tcPr>
            <w:tcW w:w="3261" w:type="dxa"/>
            <w:tcBorders>
              <w:top w:val="nil"/>
              <w:left w:val="nil"/>
              <w:bottom w:val="nil"/>
              <w:right w:val="nil"/>
            </w:tcBorders>
            <w:shd w:val="clear" w:color="auto" w:fill="auto"/>
            <w:noWrap/>
            <w:vAlign w:val="bottom"/>
            <w:hideMark/>
          </w:tcPr>
          <w:p w14:paraId="39E77D4E" w14:textId="19D62C63" w:rsidR="00B37042" w:rsidRPr="003C3A28" w:rsidRDefault="00B37042" w:rsidP="00483254">
            <w:pPr>
              <w:spacing w:after="0" w:line="360" w:lineRule="auto"/>
              <w:rPr>
                <w:rFonts w:eastAsia="Times New Roman" w:cstheme="minorHAnsi"/>
                <w:color w:val="000000"/>
                <w:sz w:val="16"/>
                <w:szCs w:val="16"/>
                <w:lang w:eastAsia="en-GB"/>
              </w:rPr>
            </w:pPr>
            <w:r w:rsidRPr="003C3A28">
              <w:rPr>
                <w:rFonts w:eastAsia="Times New Roman" w:cstheme="minorHAnsi"/>
                <w:color w:val="000000"/>
                <w:sz w:val="16"/>
                <w:szCs w:val="16"/>
                <w:lang w:eastAsia="en-GB"/>
              </w:rPr>
              <w:t>Discrepancy (%):</w:t>
            </w:r>
          </w:p>
        </w:tc>
        <w:tc>
          <w:tcPr>
            <w:tcW w:w="1559" w:type="dxa"/>
            <w:tcBorders>
              <w:top w:val="nil"/>
              <w:left w:val="nil"/>
              <w:bottom w:val="nil"/>
              <w:right w:val="nil"/>
            </w:tcBorders>
            <w:shd w:val="clear" w:color="auto" w:fill="auto"/>
            <w:noWrap/>
            <w:vAlign w:val="bottom"/>
            <w:hideMark/>
          </w:tcPr>
          <w:p w14:paraId="00BEEC36" w14:textId="462A50F2" w:rsidR="00B37042" w:rsidRPr="003C3A28" w:rsidRDefault="00B37042" w:rsidP="00483254">
            <w:pPr>
              <w:spacing w:after="0" w:line="36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14.53</w:t>
            </w:r>
          </w:p>
        </w:tc>
        <w:tc>
          <w:tcPr>
            <w:tcW w:w="1276" w:type="dxa"/>
            <w:tcBorders>
              <w:top w:val="nil"/>
              <w:left w:val="nil"/>
              <w:bottom w:val="nil"/>
              <w:right w:val="nil"/>
            </w:tcBorders>
            <w:shd w:val="clear" w:color="auto" w:fill="auto"/>
            <w:noWrap/>
            <w:vAlign w:val="bottom"/>
            <w:hideMark/>
          </w:tcPr>
          <w:p w14:paraId="3778830C" w14:textId="4C920006" w:rsidR="00B37042" w:rsidRPr="003C3A28" w:rsidRDefault="00B37042" w:rsidP="00483254">
            <w:pPr>
              <w:spacing w:after="0" w:line="36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10.18</w:t>
            </w:r>
          </w:p>
        </w:tc>
        <w:tc>
          <w:tcPr>
            <w:tcW w:w="1766" w:type="dxa"/>
            <w:tcBorders>
              <w:top w:val="nil"/>
              <w:left w:val="nil"/>
              <w:bottom w:val="nil"/>
              <w:right w:val="nil"/>
            </w:tcBorders>
            <w:shd w:val="clear" w:color="auto" w:fill="auto"/>
            <w:noWrap/>
            <w:vAlign w:val="bottom"/>
            <w:hideMark/>
          </w:tcPr>
          <w:p w14:paraId="25483C61" w14:textId="62A70C0E" w:rsidR="00B37042" w:rsidRPr="003C3A28" w:rsidRDefault="00B37042" w:rsidP="00483254">
            <w:pPr>
              <w:spacing w:after="0" w:line="36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27.74</w:t>
            </w:r>
          </w:p>
        </w:tc>
        <w:tc>
          <w:tcPr>
            <w:tcW w:w="1216" w:type="dxa"/>
            <w:tcBorders>
              <w:top w:val="nil"/>
              <w:left w:val="nil"/>
              <w:bottom w:val="nil"/>
              <w:right w:val="nil"/>
            </w:tcBorders>
            <w:shd w:val="clear" w:color="auto" w:fill="auto"/>
            <w:noWrap/>
            <w:vAlign w:val="bottom"/>
            <w:hideMark/>
          </w:tcPr>
          <w:p w14:paraId="5F410C16" w14:textId="674C0C36" w:rsidR="00B37042" w:rsidRPr="003C3A28" w:rsidRDefault="00B37042" w:rsidP="00483254">
            <w:pPr>
              <w:spacing w:after="0" w:line="36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37.25</w:t>
            </w:r>
          </w:p>
        </w:tc>
      </w:tr>
      <w:tr w:rsidR="005F33F1" w:rsidRPr="003C3A28" w14:paraId="1837C31C" w14:textId="77777777" w:rsidTr="00483254">
        <w:trPr>
          <w:trHeight w:val="229"/>
        </w:trPr>
        <w:tc>
          <w:tcPr>
            <w:tcW w:w="3261" w:type="dxa"/>
            <w:tcBorders>
              <w:top w:val="nil"/>
              <w:left w:val="nil"/>
              <w:bottom w:val="double" w:sz="4" w:space="0" w:color="auto"/>
              <w:right w:val="nil"/>
            </w:tcBorders>
            <w:shd w:val="clear" w:color="auto" w:fill="auto"/>
            <w:noWrap/>
            <w:vAlign w:val="bottom"/>
            <w:hideMark/>
          </w:tcPr>
          <w:p w14:paraId="193D1CA4" w14:textId="45895FB4" w:rsidR="00B37042" w:rsidRPr="003C3A28" w:rsidRDefault="00B37042" w:rsidP="00483254">
            <w:pPr>
              <w:spacing w:after="0" w:line="360" w:lineRule="auto"/>
              <w:rPr>
                <w:rFonts w:eastAsia="Times New Roman" w:cstheme="minorHAnsi"/>
                <w:color w:val="000000"/>
                <w:sz w:val="16"/>
                <w:szCs w:val="16"/>
                <w:lang w:eastAsia="en-GB"/>
              </w:rPr>
            </w:pPr>
            <w:r w:rsidRPr="003C3A28">
              <w:rPr>
                <w:rFonts w:eastAsia="Times New Roman" w:cstheme="minorHAnsi"/>
                <w:color w:val="000000"/>
                <w:sz w:val="16"/>
                <w:szCs w:val="16"/>
                <w:lang w:eastAsia="en-GB"/>
              </w:rPr>
              <w:t xml:space="preserve">Oligomeric state: </w:t>
            </w:r>
          </w:p>
        </w:tc>
        <w:tc>
          <w:tcPr>
            <w:tcW w:w="1559" w:type="dxa"/>
            <w:tcBorders>
              <w:top w:val="nil"/>
              <w:left w:val="nil"/>
              <w:bottom w:val="double" w:sz="4" w:space="0" w:color="auto"/>
              <w:right w:val="nil"/>
            </w:tcBorders>
            <w:shd w:val="clear" w:color="auto" w:fill="auto"/>
            <w:noWrap/>
            <w:vAlign w:val="center"/>
            <w:hideMark/>
          </w:tcPr>
          <w:p w14:paraId="5880784C" w14:textId="4836D796" w:rsidR="00B37042" w:rsidRPr="003C3A28" w:rsidRDefault="00B37042" w:rsidP="00483254">
            <w:pPr>
              <w:spacing w:after="0" w:line="36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monomer</w:t>
            </w:r>
          </w:p>
        </w:tc>
        <w:tc>
          <w:tcPr>
            <w:tcW w:w="1276" w:type="dxa"/>
            <w:tcBorders>
              <w:top w:val="nil"/>
              <w:left w:val="nil"/>
              <w:bottom w:val="double" w:sz="4" w:space="0" w:color="auto"/>
              <w:right w:val="nil"/>
            </w:tcBorders>
            <w:shd w:val="clear" w:color="auto" w:fill="auto"/>
            <w:noWrap/>
            <w:vAlign w:val="center"/>
            <w:hideMark/>
          </w:tcPr>
          <w:p w14:paraId="5393E8B4" w14:textId="4EC09B15" w:rsidR="00B37042" w:rsidRPr="003C3A28" w:rsidRDefault="00B37042" w:rsidP="00483254">
            <w:pPr>
              <w:spacing w:after="0" w:line="36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monomer</w:t>
            </w:r>
          </w:p>
        </w:tc>
        <w:tc>
          <w:tcPr>
            <w:tcW w:w="1766" w:type="dxa"/>
            <w:tcBorders>
              <w:top w:val="nil"/>
              <w:left w:val="nil"/>
              <w:bottom w:val="double" w:sz="4" w:space="0" w:color="auto"/>
              <w:right w:val="nil"/>
            </w:tcBorders>
            <w:shd w:val="clear" w:color="auto" w:fill="auto"/>
            <w:noWrap/>
            <w:vAlign w:val="center"/>
            <w:hideMark/>
          </w:tcPr>
          <w:p w14:paraId="6C532D36" w14:textId="7FFD7A65" w:rsidR="00B37042" w:rsidRPr="003C3A28" w:rsidRDefault="00B37042" w:rsidP="00483254">
            <w:pPr>
              <w:spacing w:after="0" w:line="36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monomer</w:t>
            </w:r>
          </w:p>
        </w:tc>
        <w:tc>
          <w:tcPr>
            <w:tcW w:w="1216" w:type="dxa"/>
            <w:tcBorders>
              <w:top w:val="nil"/>
              <w:left w:val="nil"/>
              <w:bottom w:val="double" w:sz="4" w:space="0" w:color="auto"/>
              <w:right w:val="nil"/>
            </w:tcBorders>
            <w:shd w:val="clear" w:color="auto" w:fill="auto"/>
            <w:noWrap/>
            <w:vAlign w:val="center"/>
            <w:hideMark/>
          </w:tcPr>
          <w:p w14:paraId="4DFA5911" w14:textId="7743AAE1" w:rsidR="00B37042" w:rsidRPr="003C3A28" w:rsidRDefault="009943C5" w:rsidP="00483254">
            <w:pPr>
              <w:spacing w:after="0" w:line="36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polydisperse</w:t>
            </w:r>
          </w:p>
        </w:tc>
      </w:tr>
      <w:tr w:rsidR="00DF5FB7" w:rsidRPr="003C3A28" w14:paraId="170C9C52" w14:textId="77777777" w:rsidTr="00483254">
        <w:trPr>
          <w:trHeight w:val="229"/>
        </w:trPr>
        <w:tc>
          <w:tcPr>
            <w:tcW w:w="9078" w:type="dxa"/>
            <w:gridSpan w:val="5"/>
            <w:tcBorders>
              <w:top w:val="double" w:sz="4" w:space="0" w:color="auto"/>
              <w:left w:val="nil"/>
              <w:bottom w:val="nil"/>
              <w:right w:val="nil"/>
            </w:tcBorders>
            <w:shd w:val="clear" w:color="auto" w:fill="auto"/>
            <w:noWrap/>
            <w:vAlign w:val="bottom"/>
          </w:tcPr>
          <w:p w14:paraId="6227419A" w14:textId="79FF70F2" w:rsidR="00DF5FB7" w:rsidRPr="003C3A28" w:rsidRDefault="00DF5FB7" w:rsidP="009943C5">
            <w:pPr>
              <w:spacing w:after="0" w:line="240" w:lineRule="auto"/>
              <w:rPr>
                <w:rFonts w:eastAsia="Times New Roman" w:cstheme="minorHAnsi"/>
                <w:color w:val="000000"/>
                <w:sz w:val="16"/>
                <w:szCs w:val="16"/>
                <w:lang w:eastAsia="en-GB"/>
              </w:rPr>
            </w:pPr>
            <w:bookmarkStart w:id="17" w:name="_Toc22555477"/>
            <w:r w:rsidRPr="003C3A28">
              <w:rPr>
                <w:rStyle w:val="Heading2Char"/>
              </w:rPr>
              <w:t>Table S</w:t>
            </w:r>
            <w:r w:rsidR="0093484E" w:rsidRPr="003C3A28">
              <w:rPr>
                <w:rStyle w:val="Heading2Char"/>
              </w:rPr>
              <w:t>2</w:t>
            </w:r>
            <w:r w:rsidRPr="003C3A28">
              <w:rPr>
                <w:rStyle w:val="Heading2Char"/>
              </w:rPr>
              <w:t>. Molecular weight analysis for TTCF scattering.</w:t>
            </w:r>
            <w:bookmarkEnd w:id="17"/>
            <w:r w:rsidRPr="003C3A28">
              <w:rPr>
                <w:rStyle w:val="Heading2Char"/>
              </w:rPr>
              <w:t xml:space="preserve"> </w:t>
            </w:r>
            <w:r w:rsidR="005F5EC8" w:rsidRPr="003C3A28">
              <w:rPr>
                <w:color w:val="000000"/>
                <w:sz w:val="18"/>
              </w:rPr>
              <w:br/>
            </w:r>
          </w:p>
        </w:tc>
      </w:tr>
    </w:tbl>
    <w:p w14:paraId="53073562" w14:textId="07C4D984" w:rsidR="00706295" w:rsidRPr="003C3A28" w:rsidRDefault="00706295" w:rsidP="00546810">
      <w:pPr>
        <w:spacing w:line="360" w:lineRule="auto"/>
        <w:jc w:val="both"/>
        <w:rPr>
          <w:rFonts w:cstheme="minorHAnsi"/>
          <w:noProof/>
          <w:sz w:val="24"/>
          <w:szCs w:val="24"/>
        </w:rPr>
      </w:pPr>
    </w:p>
    <w:p w14:paraId="25D941AB" w14:textId="77777777" w:rsidR="00706295" w:rsidRPr="003C3A28" w:rsidRDefault="00706295">
      <w:pPr>
        <w:rPr>
          <w:rFonts w:cstheme="minorHAnsi"/>
          <w:noProof/>
          <w:sz w:val="24"/>
          <w:szCs w:val="24"/>
        </w:rPr>
      </w:pPr>
      <w:r w:rsidRPr="003C3A28">
        <w:rPr>
          <w:rFonts w:cstheme="minorHAnsi"/>
          <w:noProof/>
          <w:sz w:val="24"/>
          <w:szCs w:val="24"/>
        </w:rPr>
        <w:br w:type="page"/>
      </w:r>
    </w:p>
    <w:p w14:paraId="299364A3" w14:textId="4E978F03" w:rsidR="00706295" w:rsidRPr="003C3A28" w:rsidRDefault="00ED08CB" w:rsidP="0069459A">
      <w:pPr>
        <w:pStyle w:val="Heading1"/>
        <w:rPr>
          <w:sz w:val="24"/>
        </w:rPr>
      </w:pPr>
      <w:bookmarkStart w:id="18" w:name="_Toc22555478"/>
      <w:r w:rsidRPr="003C3A28">
        <w:rPr>
          <w:sz w:val="24"/>
        </w:rPr>
        <w:lastRenderedPageBreak/>
        <w:t>NATIVE TTCF FIT</w:t>
      </w:r>
      <w:bookmarkEnd w:id="18"/>
    </w:p>
    <w:p w14:paraId="582B8128" w14:textId="2A956988" w:rsidR="00B977E3" w:rsidRPr="003C3A28" w:rsidRDefault="00AA6360" w:rsidP="00B977E3">
      <w:pPr>
        <w:spacing w:after="0" w:line="360" w:lineRule="auto"/>
        <w:contextualSpacing/>
        <w:jc w:val="both"/>
        <w:rPr>
          <w:rFonts w:cstheme="minorHAnsi"/>
          <w:noProof/>
          <w:sz w:val="24"/>
          <w:szCs w:val="24"/>
        </w:rPr>
      </w:pPr>
      <w:r w:rsidRPr="003C3A28">
        <w:rPr>
          <w:rFonts w:cstheme="minorHAnsi"/>
          <w:noProof/>
          <w:sz w:val="24"/>
          <w:szCs w:val="24"/>
        </w:rPr>
        <w:t>Fitting of native TTCF in solution</w:t>
      </w:r>
      <w:r w:rsidR="007D6BF0" w:rsidRPr="003C3A28">
        <w:rPr>
          <w:rFonts w:cstheme="minorHAnsi"/>
          <w:noProof/>
          <w:sz w:val="24"/>
          <w:szCs w:val="24"/>
        </w:rPr>
        <w:t xml:space="preserve"> (i22 &amp; ID02)</w:t>
      </w:r>
      <w:r w:rsidRPr="003C3A28">
        <w:rPr>
          <w:rFonts w:cstheme="minorHAnsi"/>
          <w:noProof/>
          <w:sz w:val="24"/>
          <w:szCs w:val="24"/>
        </w:rPr>
        <w:t xml:space="preserve"> </w:t>
      </w:r>
      <w:r w:rsidR="00B977E3" w:rsidRPr="003C3A28">
        <w:rPr>
          <w:rFonts w:cstheme="minorHAnsi"/>
          <w:noProof/>
          <w:sz w:val="24"/>
          <w:szCs w:val="24"/>
        </w:rPr>
        <w:t>was done using</w:t>
      </w:r>
      <w:r w:rsidRPr="003C3A28">
        <w:rPr>
          <w:rFonts w:cstheme="minorHAnsi"/>
          <w:noProof/>
          <w:sz w:val="24"/>
          <w:szCs w:val="24"/>
        </w:rPr>
        <w:t xml:space="preserve"> an ellipsoidal model</w:t>
      </w:r>
      <w:r w:rsidR="003117A7" w:rsidRPr="003C3A28">
        <w:rPr>
          <w:rFonts w:cstheme="minorHAnsi"/>
          <w:noProof/>
          <w:sz w:val="24"/>
          <w:szCs w:val="24"/>
        </w:rPr>
        <w:fldChar w:fldCharType="begin"/>
      </w:r>
      <w:r w:rsidR="00A71A75" w:rsidRPr="003C3A28">
        <w:rPr>
          <w:rFonts w:cstheme="minorHAnsi"/>
          <w:noProof/>
          <w:sz w:val="24"/>
          <w:szCs w:val="24"/>
        </w:rPr>
        <w:instrText xml:space="preserve"> ADDIN EN.CITE &lt;EndNote&gt;&lt;Cite&gt;&lt;Author&gt;Feigin&lt;/Author&gt;&lt;Year&gt;1987&lt;/Year&gt;&lt;RecNum&gt;11&lt;/RecNum&gt;&lt;IDText&gt;Structure Analysis by Small-Angle X-Ray and Neutron Scattering&lt;/IDText&gt;&lt;DisplayText&gt;&lt;style face="superscript"&gt;11&lt;/style&gt;&lt;/DisplayText&gt;&lt;record&gt;&lt;rec-number&gt;11&lt;/rec-number&gt;&lt;foreign-keys&gt;&lt;key app="EN" db-id="zaat59pamv5pahexxxyp5dvdwaxtz0s55adz" timestamp="1563449575"&gt;11&lt;/key&gt;&lt;/foreign-keys&gt;&lt;ref-type name="Book"&gt;6&lt;/ref-type&gt;&lt;contributors&gt;&lt;authors&gt;&lt;author&gt;Feigin, L. A.&lt;/author&gt;&lt;author&gt;Svergun, D. I.&lt;/author&gt;&lt;/authors&gt;&lt;/contributors&gt;&lt;titles&gt;&lt;title&gt;Structure Analysis by Small-Angle X-Ray and Neutron Scattering&lt;/title&gt;&lt;/titles&gt;&lt;dates&gt;&lt;year&gt;1987&lt;/year&gt;&lt;/dates&gt;&lt;publisher&gt; Springer&lt;/publisher&gt;&lt;urls&gt;&lt;/urls&gt;&lt;electronic-resource-num&gt;10.1007/978-1-4757-6624-0         &lt;/electronic-resource-num&gt;&lt;/record&gt;&lt;/Cite&gt;&lt;/EndNote&gt;</w:instrText>
      </w:r>
      <w:r w:rsidR="003117A7" w:rsidRPr="003C3A28">
        <w:rPr>
          <w:rFonts w:cstheme="minorHAnsi"/>
          <w:noProof/>
          <w:sz w:val="24"/>
          <w:szCs w:val="24"/>
        </w:rPr>
        <w:fldChar w:fldCharType="separate"/>
      </w:r>
      <w:r w:rsidR="00005328" w:rsidRPr="003C3A28">
        <w:rPr>
          <w:rFonts w:cstheme="minorHAnsi"/>
          <w:noProof/>
          <w:sz w:val="24"/>
          <w:szCs w:val="24"/>
          <w:vertAlign w:val="superscript"/>
        </w:rPr>
        <w:t>11</w:t>
      </w:r>
      <w:r w:rsidR="003117A7" w:rsidRPr="003C3A28">
        <w:rPr>
          <w:rFonts w:cstheme="minorHAnsi"/>
          <w:noProof/>
          <w:sz w:val="24"/>
          <w:szCs w:val="24"/>
        </w:rPr>
        <w:fldChar w:fldCharType="end"/>
      </w:r>
      <w:r w:rsidR="00E46AD3" w:rsidRPr="003C3A28">
        <w:rPr>
          <w:rFonts w:cstheme="minorHAnsi"/>
          <w:noProof/>
          <w:sz w:val="24"/>
          <w:szCs w:val="24"/>
        </w:rPr>
        <w:t xml:space="preserve"> (with power law added</w:t>
      </w:r>
      <w:r w:rsidR="0069459A" w:rsidRPr="003C3A28">
        <w:rPr>
          <w:rFonts w:cstheme="minorHAnsi"/>
          <w:noProof/>
          <w:sz w:val="24"/>
          <w:szCs w:val="24"/>
        </w:rPr>
        <w:t xml:space="preserve"> to compensate for protein aggregates) </w:t>
      </w:r>
      <w:r w:rsidRPr="003C3A28">
        <w:rPr>
          <w:rFonts w:cstheme="minorHAnsi"/>
          <w:noProof/>
          <w:sz w:val="24"/>
          <w:szCs w:val="24"/>
        </w:rPr>
        <w:t xml:space="preserve">reveals </w:t>
      </w:r>
      <w:r w:rsidR="00CB5709" w:rsidRPr="003C3A28">
        <w:rPr>
          <w:rFonts w:cstheme="minorHAnsi"/>
          <w:noProof/>
          <w:sz w:val="24"/>
          <w:szCs w:val="24"/>
        </w:rPr>
        <w:t xml:space="preserve">similar values at both beamlines. </w:t>
      </w:r>
      <w:r w:rsidR="005F5EC8" w:rsidRPr="003C3A28">
        <w:rPr>
          <w:rFonts w:cstheme="minorHAnsi"/>
          <w:noProof/>
          <w:sz w:val="24"/>
          <w:szCs w:val="24"/>
        </w:rPr>
        <w:t xml:space="preserve">Calculations were done using the </w:t>
      </w:r>
      <w:r w:rsidR="007D6BF0" w:rsidRPr="003C3A28">
        <w:rPr>
          <w:rFonts w:cstheme="minorHAnsi"/>
          <w:noProof/>
          <w:sz w:val="24"/>
          <w:szCs w:val="24"/>
        </w:rPr>
        <w:t>sum</w:t>
      </w:r>
      <w:r w:rsidR="005F5EC8" w:rsidRPr="003C3A28">
        <w:rPr>
          <w:rFonts w:cstheme="minorHAnsi"/>
          <w:noProof/>
          <w:sz w:val="24"/>
          <w:szCs w:val="24"/>
        </w:rPr>
        <w:t xml:space="preserve"> of:</w:t>
      </w:r>
    </w:p>
    <w:p w14:paraId="6EE2615A" w14:textId="6943C42F" w:rsidR="00B977E3" w:rsidRPr="003C3A28" w:rsidRDefault="00B977E3" w:rsidP="00B977E3">
      <w:pPr>
        <w:spacing w:line="360" w:lineRule="auto"/>
        <w:contextualSpacing/>
        <w:jc w:val="center"/>
        <w:rPr>
          <w:rFonts w:eastAsiaTheme="minorEastAsia" w:cstheme="minorHAnsi"/>
          <w:noProof/>
          <w:sz w:val="24"/>
          <w:szCs w:val="24"/>
        </w:rPr>
      </w:pPr>
      <m:oMathPara>
        <m:oMath>
          <m:r>
            <w:rPr>
              <w:rFonts w:ascii="Cambria Math" w:hAnsi="Cambria Math" w:cstheme="minorHAnsi"/>
              <w:noProof/>
              <w:sz w:val="24"/>
              <w:szCs w:val="24"/>
            </w:rPr>
            <m:t>I</m:t>
          </m:r>
          <m:d>
            <m:dPr>
              <m:ctrlPr>
                <w:rPr>
                  <w:rFonts w:ascii="Cambria Math" w:hAnsi="Cambria Math" w:cstheme="minorHAnsi"/>
                  <w:i/>
                  <w:noProof/>
                  <w:sz w:val="24"/>
                  <w:szCs w:val="24"/>
                </w:rPr>
              </m:ctrlPr>
            </m:dPr>
            <m:e>
              <m:r>
                <w:rPr>
                  <w:rFonts w:ascii="Cambria Math" w:hAnsi="Cambria Math" w:cstheme="minorHAnsi"/>
                  <w:noProof/>
                  <w:sz w:val="24"/>
                  <w:szCs w:val="24"/>
                </w:rPr>
                <m:t>q</m:t>
              </m:r>
            </m:e>
          </m:d>
          <m:r>
            <w:rPr>
              <w:rFonts w:ascii="Cambria Math" w:hAnsi="Cambria Math" w:cstheme="minorHAnsi"/>
              <w:noProof/>
              <w:sz w:val="24"/>
              <w:szCs w:val="24"/>
            </w:rPr>
            <m:t>=</m:t>
          </m:r>
          <m:r>
            <m:rPr>
              <m:nor/>
            </m:rPr>
            <w:rPr>
              <w:rFonts w:cstheme="minorHAnsi"/>
              <w:noProof/>
              <w:sz w:val="24"/>
              <w:szCs w:val="24"/>
            </w:rPr>
            <m:t>scale</m:t>
          </m:r>
          <m:r>
            <w:rPr>
              <w:rFonts w:ascii="Cambria Math" w:hAnsi="Cambria Math" w:cstheme="minorHAnsi"/>
              <w:noProof/>
              <w:sz w:val="24"/>
              <w:szCs w:val="24"/>
            </w:rPr>
            <m:t>⋅</m:t>
          </m:r>
          <m:sSup>
            <m:sSupPr>
              <m:ctrlPr>
                <w:rPr>
                  <w:rFonts w:ascii="Cambria Math" w:hAnsi="Cambria Math" w:cstheme="minorHAnsi"/>
                  <w:noProof/>
                  <w:sz w:val="24"/>
                  <w:szCs w:val="24"/>
                </w:rPr>
              </m:ctrlPr>
            </m:sSupPr>
            <m:e>
              <m:r>
                <w:rPr>
                  <w:rFonts w:ascii="Cambria Math" w:hAnsi="Cambria Math" w:cstheme="minorHAnsi"/>
                  <w:noProof/>
                  <w:sz w:val="24"/>
                  <w:szCs w:val="24"/>
                </w:rPr>
                <m:t>q</m:t>
              </m:r>
            </m:e>
            <m:sup>
              <m:r>
                <w:rPr>
                  <w:rFonts w:ascii="Cambria Math" w:hAnsi="Cambria Math" w:cstheme="minorHAnsi"/>
                  <w:noProof/>
                  <w:sz w:val="24"/>
                  <w:szCs w:val="24"/>
                </w:rPr>
                <m:t>-</m:t>
              </m:r>
              <m:r>
                <m:rPr>
                  <m:nor/>
                </m:rPr>
                <w:rPr>
                  <w:rFonts w:cstheme="minorHAnsi"/>
                  <w:noProof/>
                  <w:sz w:val="24"/>
                  <w:szCs w:val="24"/>
                </w:rPr>
                <m:t xml:space="preserve">power </m:t>
              </m:r>
            </m:sup>
          </m:sSup>
          <m:r>
            <w:rPr>
              <w:rFonts w:ascii="Cambria Math" w:hAnsi="Cambria Math" w:cstheme="minorHAnsi"/>
              <w:noProof/>
              <w:sz w:val="24"/>
              <w:szCs w:val="24"/>
            </w:rPr>
            <m:t xml:space="preserve">+ </m:t>
          </m:r>
          <m:r>
            <w:rPr>
              <w:rFonts w:ascii="Cambria Math" w:eastAsiaTheme="minorEastAsia" w:hAnsi="Cambria Math" w:cstheme="minorHAnsi"/>
              <w:noProof/>
              <w:sz w:val="24"/>
              <w:szCs w:val="24"/>
            </w:rPr>
            <m:t>P(q,α)+</m:t>
          </m:r>
          <m:r>
            <m:rPr>
              <m:nor/>
            </m:rPr>
            <w:rPr>
              <w:rFonts w:eastAsiaTheme="minorEastAsia" w:cstheme="minorHAnsi"/>
              <w:noProof/>
              <w:sz w:val="24"/>
              <w:szCs w:val="24"/>
            </w:rPr>
            <m:t>background</m:t>
          </m:r>
        </m:oMath>
      </m:oMathPara>
    </w:p>
    <w:p w14:paraId="677FA55E" w14:textId="6F42F2FA" w:rsidR="008A4AEF" w:rsidRPr="003C3A28" w:rsidRDefault="008A4AEF" w:rsidP="00546810">
      <w:pPr>
        <w:spacing w:line="360" w:lineRule="auto"/>
        <w:contextualSpacing/>
        <w:jc w:val="both"/>
        <w:rPr>
          <w:rFonts w:eastAsiaTheme="minorEastAsia" w:cstheme="minorHAnsi"/>
          <w:noProof/>
          <w:sz w:val="24"/>
          <w:szCs w:val="24"/>
        </w:rPr>
      </w:pPr>
      <w:r w:rsidRPr="003C3A28">
        <w:rPr>
          <w:rFonts w:eastAsiaTheme="minorEastAsia" w:cstheme="minorHAnsi"/>
          <w:noProof/>
          <w:sz w:val="24"/>
          <w:szCs w:val="24"/>
        </w:rPr>
        <w:t xml:space="preserve">where: </w:t>
      </w:r>
      <m:oMath>
        <m:r>
          <w:rPr>
            <w:rFonts w:ascii="Cambria Math" w:eastAsiaTheme="minorEastAsia" w:hAnsi="Cambria Math" w:cstheme="minorHAnsi"/>
            <w:noProof/>
            <w:sz w:val="24"/>
            <w:szCs w:val="24"/>
          </w:rPr>
          <m:t>P(q,α)=</m:t>
        </m:r>
        <m:f>
          <m:fPr>
            <m:ctrlPr>
              <w:rPr>
                <w:rFonts w:ascii="Cambria Math" w:eastAsiaTheme="minorEastAsia" w:hAnsi="Cambria Math" w:cstheme="minorHAnsi"/>
                <w:noProof/>
                <w:sz w:val="24"/>
                <w:szCs w:val="24"/>
              </w:rPr>
            </m:ctrlPr>
          </m:fPr>
          <m:num>
            <m:r>
              <m:rPr>
                <m:nor/>
              </m:rPr>
              <w:rPr>
                <w:rFonts w:eastAsiaTheme="minorEastAsia" w:cstheme="minorHAnsi"/>
                <w:noProof/>
                <w:sz w:val="24"/>
                <w:szCs w:val="24"/>
              </w:rPr>
              <m:t>scale</m:t>
            </m:r>
          </m:num>
          <m:den>
            <m:r>
              <w:rPr>
                <w:rFonts w:ascii="Cambria Math" w:eastAsiaTheme="minorEastAsia" w:hAnsi="Cambria Math" w:cstheme="minorHAnsi"/>
                <w:noProof/>
                <w:sz w:val="24"/>
                <w:szCs w:val="24"/>
              </w:rPr>
              <m:t>V</m:t>
            </m:r>
          </m:den>
        </m:f>
        <m:sSup>
          <m:sSupPr>
            <m:ctrlPr>
              <w:rPr>
                <w:rFonts w:ascii="Cambria Math" w:eastAsiaTheme="minorEastAsia" w:hAnsi="Cambria Math" w:cstheme="minorHAnsi"/>
                <w:noProof/>
                <w:sz w:val="24"/>
                <w:szCs w:val="24"/>
              </w:rPr>
            </m:ctrlPr>
          </m:sSupPr>
          <m:e>
            <m:r>
              <w:rPr>
                <w:rFonts w:ascii="Cambria Math" w:eastAsiaTheme="minorEastAsia" w:hAnsi="Cambria Math" w:cstheme="minorHAnsi"/>
                <w:noProof/>
                <w:sz w:val="24"/>
                <w:szCs w:val="24"/>
              </w:rPr>
              <m:t>F</m:t>
            </m:r>
          </m:e>
          <m:sup>
            <m:r>
              <w:rPr>
                <w:rFonts w:ascii="Cambria Math" w:eastAsiaTheme="minorEastAsia" w:hAnsi="Cambria Math" w:cstheme="minorHAnsi"/>
                <w:noProof/>
                <w:sz w:val="24"/>
                <w:szCs w:val="24"/>
              </w:rPr>
              <m:t>2</m:t>
            </m:r>
          </m:sup>
        </m:sSup>
        <m:d>
          <m:dPr>
            <m:ctrlPr>
              <w:rPr>
                <w:rFonts w:ascii="Cambria Math" w:eastAsiaTheme="minorEastAsia" w:hAnsi="Cambria Math" w:cstheme="minorHAnsi"/>
                <w:i/>
                <w:noProof/>
                <w:sz w:val="24"/>
                <w:szCs w:val="24"/>
              </w:rPr>
            </m:ctrlPr>
          </m:dPr>
          <m:e>
            <m:r>
              <w:rPr>
                <w:rFonts w:ascii="Cambria Math" w:eastAsiaTheme="minorEastAsia" w:hAnsi="Cambria Math" w:cstheme="minorHAnsi"/>
                <w:noProof/>
                <w:sz w:val="24"/>
                <w:szCs w:val="24"/>
              </w:rPr>
              <m:t>q,α</m:t>
            </m:r>
          </m:e>
        </m:d>
        <m:r>
          <w:rPr>
            <w:rFonts w:ascii="Cambria Math" w:eastAsiaTheme="minorEastAsia" w:hAnsi="Cambria Math" w:cstheme="minorHAnsi"/>
            <w:noProof/>
            <w:sz w:val="24"/>
            <w:szCs w:val="24"/>
          </w:rPr>
          <m:t>)</m:t>
        </m:r>
      </m:oMath>
    </w:p>
    <w:p w14:paraId="1117055F" w14:textId="32CE32DC" w:rsidR="00B977E3" w:rsidRPr="003C3A28" w:rsidRDefault="005F5EC8" w:rsidP="00546810">
      <w:pPr>
        <w:spacing w:line="360" w:lineRule="auto"/>
        <w:contextualSpacing/>
        <w:jc w:val="both"/>
        <w:rPr>
          <w:rFonts w:eastAsiaTheme="minorEastAsia" w:cstheme="minorHAnsi"/>
          <w:noProof/>
          <w:sz w:val="24"/>
          <w:szCs w:val="24"/>
        </w:rPr>
      </w:pPr>
      <w:r w:rsidRPr="003C3A28">
        <w:rPr>
          <w:rFonts w:eastAsiaTheme="minorEastAsia" w:cstheme="minorHAnsi"/>
          <w:noProof/>
          <w:sz w:val="24"/>
          <w:szCs w:val="24"/>
        </w:rPr>
        <w:t>The ellipsoidal form factor</w:t>
      </w:r>
      <w:r w:rsidR="008A4AEF" w:rsidRPr="003C3A28">
        <w:rPr>
          <w:rFonts w:eastAsiaTheme="minorEastAsia" w:cstheme="minorHAnsi"/>
          <w:noProof/>
          <w:sz w:val="24"/>
          <w:szCs w:val="24"/>
        </w:rPr>
        <w:t xml:space="preserve"> </w:t>
      </w:r>
      <w:r w:rsidR="008A4AEF" w:rsidRPr="003C3A28">
        <w:rPr>
          <w:rFonts w:eastAsiaTheme="minorEastAsia" w:cstheme="minorHAnsi"/>
          <w:i/>
          <w:noProof/>
          <w:sz w:val="24"/>
          <w:szCs w:val="24"/>
        </w:rPr>
        <w:t>P(q,</w:t>
      </w:r>
      <m:oMath>
        <m:r>
          <w:rPr>
            <w:rFonts w:ascii="Cambria Math" w:eastAsiaTheme="minorEastAsia" w:hAnsi="Cambria Math" w:cstheme="minorHAnsi"/>
            <w:noProof/>
            <w:sz w:val="24"/>
            <w:szCs w:val="24"/>
          </w:rPr>
          <m:t>α</m:t>
        </m:r>
      </m:oMath>
      <w:r w:rsidR="008A4AEF" w:rsidRPr="003C3A28">
        <w:rPr>
          <w:rFonts w:eastAsiaTheme="minorEastAsia" w:cstheme="minorHAnsi"/>
          <w:i/>
          <w:noProof/>
          <w:sz w:val="24"/>
          <w:szCs w:val="24"/>
        </w:rPr>
        <w:t>)</w:t>
      </w:r>
      <w:r w:rsidRPr="003C3A28">
        <w:rPr>
          <w:rFonts w:eastAsiaTheme="minorEastAsia" w:cstheme="minorHAnsi"/>
          <w:noProof/>
          <w:sz w:val="24"/>
          <w:szCs w:val="24"/>
        </w:rPr>
        <w:t xml:space="preserve"> includes</w:t>
      </w:r>
      <w:r w:rsidR="001213C8" w:rsidRPr="003C3A28">
        <w:rPr>
          <w:rFonts w:eastAsiaTheme="minorEastAsia" w:cstheme="minorHAnsi"/>
          <w:noProof/>
          <w:sz w:val="24"/>
          <w:szCs w:val="24"/>
        </w:rPr>
        <w:t xml:space="preserve"> the Fourier transform</w:t>
      </w:r>
      <w:r w:rsidR="00B977E3" w:rsidRPr="003C3A28">
        <w:rPr>
          <w:rFonts w:eastAsiaTheme="minorEastAsia" w:cstheme="minorHAnsi"/>
          <w:noProof/>
          <w:sz w:val="24"/>
          <w:szCs w:val="24"/>
        </w:rPr>
        <w:t>:</w:t>
      </w:r>
    </w:p>
    <w:p w14:paraId="170029AE" w14:textId="02088272" w:rsidR="00B977E3" w:rsidRPr="003C3A28" w:rsidRDefault="00AA6360" w:rsidP="00B977E3">
      <w:pPr>
        <w:spacing w:line="360" w:lineRule="auto"/>
        <w:contextualSpacing/>
        <w:jc w:val="center"/>
        <w:rPr>
          <w:rFonts w:eastAsiaTheme="minorEastAsia" w:cstheme="minorHAnsi"/>
          <w:noProof/>
          <w:sz w:val="24"/>
          <w:szCs w:val="24"/>
        </w:rPr>
      </w:pPr>
      <m:oMathPara>
        <m:oMath>
          <m:r>
            <w:rPr>
              <w:rFonts w:ascii="Cambria Math" w:eastAsiaTheme="minorEastAsia" w:hAnsi="Cambria Math" w:cstheme="minorHAnsi"/>
              <w:noProof/>
              <w:sz w:val="24"/>
              <w:szCs w:val="24"/>
            </w:rPr>
            <m:t>F(q,α)=</m:t>
          </m:r>
          <m:f>
            <m:fPr>
              <m:ctrlPr>
                <w:rPr>
                  <w:rFonts w:ascii="Cambria Math" w:eastAsiaTheme="minorEastAsia" w:hAnsi="Cambria Math" w:cstheme="minorHAnsi"/>
                  <w:noProof/>
                  <w:sz w:val="24"/>
                  <w:szCs w:val="24"/>
                </w:rPr>
              </m:ctrlPr>
            </m:fPr>
            <m:num>
              <m:r>
                <w:rPr>
                  <w:rFonts w:ascii="Cambria Math" w:eastAsiaTheme="minorEastAsia" w:hAnsi="Cambria Math" w:cstheme="minorHAnsi"/>
                  <w:noProof/>
                  <w:sz w:val="24"/>
                  <w:szCs w:val="24"/>
                </w:rPr>
                <m:t>3</m:t>
              </m:r>
              <m:r>
                <m:rPr>
                  <m:sty m:val="p"/>
                </m:rPr>
                <w:rPr>
                  <w:rFonts w:ascii="Cambria Math" w:eastAsiaTheme="minorEastAsia" w:hAnsi="Cambria Math" w:cstheme="minorHAnsi"/>
                  <w:noProof/>
                  <w:sz w:val="24"/>
                  <w:szCs w:val="24"/>
                </w:rPr>
                <m:t>Δ</m:t>
              </m:r>
              <m:r>
                <w:rPr>
                  <w:rFonts w:ascii="Cambria Math" w:eastAsiaTheme="minorEastAsia" w:hAnsi="Cambria Math" w:cstheme="minorHAnsi"/>
                  <w:noProof/>
                  <w:sz w:val="24"/>
                  <w:szCs w:val="24"/>
                </w:rPr>
                <m:t>ρV(</m:t>
              </m:r>
              <m:r>
                <m:rPr>
                  <m:sty m:val="p"/>
                </m:rPr>
                <w:rPr>
                  <w:rFonts w:ascii="Cambria Math" w:eastAsiaTheme="minorEastAsia" w:hAnsi="Cambria Math" w:cstheme="minorHAnsi"/>
                  <w:noProof/>
                  <w:sz w:val="24"/>
                  <w:szCs w:val="24"/>
                </w:rPr>
                <m:t>sin</m:t>
              </m:r>
              <m:r>
                <w:rPr>
                  <w:rFonts w:ascii="Cambria Math" w:eastAsiaTheme="minorEastAsia" w:hAnsi="Cambria Math" w:cstheme="minorHAnsi"/>
                  <w:noProof/>
                  <w:sz w:val="24"/>
                  <w:szCs w:val="24"/>
                </w:rPr>
                <m:t>⁡[qr(</m:t>
              </m:r>
              <m:sSub>
                <m:sSubPr>
                  <m:ctrlPr>
                    <w:rPr>
                      <w:rFonts w:ascii="Cambria Math" w:eastAsiaTheme="minorEastAsia" w:hAnsi="Cambria Math" w:cstheme="minorHAnsi"/>
                      <w:noProof/>
                      <w:sz w:val="24"/>
                      <w:szCs w:val="24"/>
                    </w:rPr>
                  </m:ctrlPr>
                </m:sSubPr>
                <m:e>
                  <m:r>
                    <w:rPr>
                      <w:rFonts w:ascii="Cambria Math" w:eastAsiaTheme="minorEastAsia" w:hAnsi="Cambria Math" w:cstheme="minorHAnsi"/>
                      <w:noProof/>
                      <w:sz w:val="24"/>
                      <w:szCs w:val="24"/>
                    </w:rPr>
                    <m:t>R</m:t>
                  </m:r>
                </m:e>
                <m:sub>
                  <m:r>
                    <w:rPr>
                      <w:rFonts w:ascii="Cambria Math" w:eastAsiaTheme="minorEastAsia" w:hAnsi="Cambria Math" w:cstheme="minorHAnsi"/>
                      <w:noProof/>
                      <w:sz w:val="24"/>
                      <w:szCs w:val="24"/>
                    </w:rPr>
                    <m:t>p</m:t>
                  </m:r>
                </m:sub>
              </m:sSub>
              <m:r>
                <w:rPr>
                  <w:rFonts w:ascii="Cambria Math" w:eastAsiaTheme="minorEastAsia" w:hAnsi="Cambria Math" w:cstheme="minorHAnsi"/>
                  <w:noProof/>
                  <w:sz w:val="24"/>
                  <w:szCs w:val="24"/>
                </w:rPr>
                <m:t>,</m:t>
              </m:r>
              <m:sSub>
                <m:sSubPr>
                  <m:ctrlPr>
                    <w:rPr>
                      <w:rFonts w:ascii="Cambria Math" w:eastAsiaTheme="minorEastAsia" w:hAnsi="Cambria Math" w:cstheme="minorHAnsi"/>
                      <w:noProof/>
                      <w:sz w:val="24"/>
                      <w:szCs w:val="24"/>
                    </w:rPr>
                  </m:ctrlPr>
                </m:sSubPr>
                <m:e>
                  <m:r>
                    <w:rPr>
                      <w:rFonts w:ascii="Cambria Math" w:eastAsiaTheme="minorEastAsia" w:hAnsi="Cambria Math" w:cstheme="minorHAnsi"/>
                      <w:noProof/>
                      <w:sz w:val="24"/>
                      <w:szCs w:val="24"/>
                    </w:rPr>
                    <m:t>R</m:t>
                  </m:r>
                </m:e>
                <m:sub>
                  <m:r>
                    <w:rPr>
                      <w:rFonts w:ascii="Cambria Math" w:eastAsiaTheme="minorEastAsia" w:hAnsi="Cambria Math" w:cstheme="minorHAnsi"/>
                      <w:noProof/>
                      <w:sz w:val="24"/>
                      <w:szCs w:val="24"/>
                    </w:rPr>
                    <m:t>e</m:t>
                  </m:r>
                </m:sub>
              </m:sSub>
              <m:r>
                <w:rPr>
                  <w:rFonts w:ascii="Cambria Math" w:eastAsiaTheme="minorEastAsia" w:hAnsi="Cambria Math" w:cstheme="minorHAnsi"/>
                  <w:noProof/>
                  <w:sz w:val="24"/>
                  <w:szCs w:val="24"/>
                </w:rPr>
                <m:t>,α)]-</m:t>
              </m:r>
              <m:r>
                <m:rPr>
                  <m:sty m:val="p"/>
                </m:rPr>
                <w:rPr>
                  <w:rFonts w:ascii="Cambria Math" w:eastAsiaTheme="minorEastAsia" w:hAnsi="Cambria Math" w:cstheme="minorHAnsi"/>
                  <w:noProof/>
                  <w:sz w:val="24"/>
                  <w:szCs w:val="24"/>
                </w:rPr>
                <m:t>cos</m:t>
              </m:r>
              <m:r>
                <w:rPr>
                  <w:rFonts w:ascii="Cambria Math" w:eastAsiaTheme="minorEastAsia" w:hAnsi="Cambria Math" w:cstheme="minorHAnsi"/>
                  <w:noProof/>
                  <w:sz w:val="24"/>
                  <w:szCs w:val="24"/>
                </w:rPr>
                <m:t>⁡[qr(</m:t>
              </m:r>
              <m:sSub>
                <m:sSubPr>
                  <m:ctrlPr>
                    <w:rPr>
                      <w:rFonts w:ascii="Cambria Math" w:eastAsiaTheme="minorEastAsia" w:hAnsi="Cambria Math" w:cstheme="minorHAnsi"/>
                      <w:noProof/>
                      <w:sz w:val="24"/>
                      <w:szCs w:val="24"/>
                    </w:rPr>
                  </m:ctrlPr>
                </m:sSubPr>
                <m:e>
                  <m:r>
                    <w:rPr>
                      <w:rFonts w:ascii="Cambria Math" w:eastAsiaTheme="minorEastAsia" w:hAnsi="Cambria Math" w:cstheme="minorHAnsi"/>
                      <w:noProof/>
                      <w:sz w:val="24"/>
                      <w:szCs w:val="24"/>
                    </w:rPr>
                    <m:t>R</m:t>
                  </m:r>
                </m:e>
                <m:sub>
                  <m:r>
                    <w:rPr>
                      <w:rFonts w:ascii="Cambria Math" w:eastAsiaTheme="minorEastAsia" w:hAnsi="Cambria Math" w:cstheme="minorHAnsi"/>
                      <w:noProof/>
                      <w:sz w:val="24"/>
                      <w:szCs w:val="24"/>
                    </w:rPr>
                    <m:t>p</m:t>
                  </m:r>
                </m:sub>
              </m:sSub>
              <m:r>
                <w:rPr>
                  <w:rFonts w:ascii="Cambria Math" w:eastAsiaTheme="minorEastAsia" w:hAnsi="Cambria Math" w:cstheme="minorHAnsi"/>
                  <w:noProof/>
                  <w:sz w:val="24"/>
                  <w:szCs w:val="24"/>
                </w:rPr>
                <m:t>,</m:t>
              </m:r>
              <m:sSub>
                <m:sSubPr>
                  <m:ctrlPr>
                    <w:rPr>
                      <w:rFonts w:ascii="Cambria Math" w:eastAsiaTheme="minorEastAsia" w:hAnsi="Cambria Math" w:cstheme="minorHAnsi"/>
                      <w:noProof/>
                      <w:sz w:val="24"/>
                      <w:szCs w:val="24"/>
                    </w:rPr>
                  </m:ctrlPr>
                </m:sSubPr>
                <m:e>
                  <m:r>
                    <w:rPr>
                      <w:rFonts w:ascii="Cambria Math" w:eastAsiaTheme="minorEastAsia" w:hAnsi="Cambria Math" w:cstheme="minorHAnsi"/>
                      <w:noProof/>
                      <w:sz w:val="24"/>
                      <w:szCs w:val="24"/>
                    </w:rPr>
                    <m:t>R</m:t>
                  </m:r>
                </m:e>
                <m:sub>
                  <m:r>
                    <w:rPr>
                      <w:rFonts w:ascii="Cambria Math" w:eastAsiaTheme="minorEastAsia" w:hAnsi="Cambria Math" w:cstheme="minorHAnsi"/>
                      <w:noProof/>
                      <w:sz w:val="24"/>
                      <w:szCs w:val="24"/>
                    </w:rPr>
                    <m:t>e</m:t>
                  </m:r>
                </m:sub>
              </m:sSub>
              <m:r>
                <w:rPr>
                  <w:rFonts w:ascii="Cambria Math" w:eastAsiaTheme="minorEastAsia" w:hAnsi="Cambria Math" w:cstheme="minorHAnsi"/>
                  <w:noProof/>
                  <w:sz w:val="24"/>
                  <w:szCs w:val="24"/>
                </w:rPr>
                <m:t>,α)])</m:t>
              </m:r>
            </m:num>
            <m:den>
              <m:r>
                <w:rPr>
                  <w:rFonts w:ascii="Cambria Math" w:eastAsiaTheme="minorEastAsia" w:hAnsi="Cambria Math" w:cstheme="minorHAnsi"/>
                  <w:noProof/>
                  <w:sz w:val="24"/>
                  <w:szCs w:val="24"/>
                </w:rPr>
                <m:t>[qr(</m:t>
              </m:r>
              <m:sSub>
                <m:sSubPr>
                  <m:ctrlPr>
                    <w:rPr>
                      <w:rFonts w:ascii="Cambria Math" w:eastAsiaTheme="minorEastAsia" w:hAnsi="Cambria Math" w:cstheme="minorHAnsi"/>
                      <w:noProof/>
                      <w:sz w:val="24"/>
                      <w:szCs w:val="24"/>
                    </w:rPr>
                  </m:ctrlPr>
                </m:sSubPr>
                <m:e>
                  <m:r>
                    <w:rPr>
                      <w:rFonts w:ascii="Cambria Math" w:eastAsiaTheme="minorEastAsia" w:hAnsi="Cambria Math" w:cstheme="minorHAnsi"/>
                      <w:noProof/>
                      <w:sz w:val="24"/>
                      <w:szCs w:val="24"/>
                    </w:rPr>
                    <m:t>R</m:t>
                  </m:r>
                </m:e>
                <m:sub>
                  <m:r>
                    <w:rPr>
                      <w:rFonts w:ascii="Cambria Math" w:eastAsiaTheme="minorEastAsia" w:hAnsi="Cambria Math" w:cstheme="minorHAnsi"/>
                      <w:noProof/>
                      <w:sz w:val="24"/>
                      <w:szCs w:val="24"/>
                    </w:rPr>
                    <m:t>p</m:t>
                  </m:r>
                </m:sub>
              </m:sSub>
              <m:r>
                <w:rPr>
                  <w:rFonts w:ascii="Cambria Math" w:eastAsiaTheme="minorEastAsia" w:hAnsi="Cambria Math" w:cstheme="minorHAnsi"/>
                  <w:noProof/>
                  <w:sz w:val="24"/>
                  <w:szCs w:val="24"/>
                </w:rPr>
                <m:t>,</m:t>
              </m:r>
              <m:sSub>
                <m:sSubPr>
                  <m:ctrlPr>
                    <w:rPr>
                      <w:rFonts w:ascii="Cambria Math" w:eastAsiaTheme="minorEastAsia" w:hAnsi="Cambria Math" w:cstheme="minorHAnsi"/>
                      <w:noProof/>
                      <w:sz w:val="24"/>
                      <w:szCs w:val="24"/>
                    </w:rPr>
                  </m:ctrlPr>
                </m:sSubPr>
                <m:e>
                  <m:r>
                    <w:rPr>
                      <w:rFonts w:ascii="Cambria Math" w:eastAsiaTheme="minorEastAsia" w:hAnsi="Cambria Math" w:cstheme="minorHAnsi"/>
                      <w:noProof/>
                      <w:sz w:val="24"/>
                      <w:szCs w:val="24"/>
                    </w:rPr>
                    <m:t>R</m:t>
                  </m:r>
                </m:e>
                <m:sub>
                  <m:r>
                    <w:rPr>
                      <w:rFonts w:ascii="Cambria Math" w:eastAsiaTheme="minorEastAsia" w:hAnsi="Cambria Math" w:cstheme="minorHAnsi"/>
                      <w:noProof/>
                      <w:sz w:val="24"/>
                      <w:szCs w:val="24"/>
                    </w:rPr>
                    <m:t>e</m:t>
                  </m:r>
                </m:sub>
              </m:sSub>
              <m:r>
                <w:rPr>
                  <w:rFonts w:ascii="Cambria Math" w:eastAsiaTheme="minorEastAsia" w:hAnsi="Cambria Math" w:cstheme="minorHAnsi"/>
                  <w:noProof/>
                  <w:sz w:val="24"/>
                  <w:szCs w:val="24"/>
                </w:rPr>
                <m:t>,α)</m:t>
              </m:r>
              <m:sSup>
                <m:sSupPr>
                  <m:ctrlPr>
                    <w:rPr>
                      <w:rFonts w:ascii="Cambria Math" w:eastAsiaTheme="minorEastAsia" w:hAnsi="Cambria Math" w:cstheme="minorHAnsi"/>
                      <w:noProof/>
                      <w:sz w:val="24"/>
                      <w:szCs w:val="24"/>
                    </w:rPr>
                  </m:ctrlPr>
                </m:sSupPr>
                <m:e>
                  <m:r>
                    <w:rPr>
                      <w:rFonts w:ascii="Cambria Math" w:eastAsiaTheme="minorEastAsia" w:hAnsi="Cambria Math" w:cstheme="minorHAnsi"/>
                      <w:noProof/>
                      <w:sz w:val="24"/>
                      <w:szCs w:val="24"/>
                    </w:rPr>
                    <m:t>]</m:t>
                  </m:r>
                </m:e>
                <m:sup>
                  <m:r>
                    <w:rPr>
                      <w:rFonts w:ascii="Cambria Math" w:eastAsiaTheme="minorEastAsia" w:hAnsi="Cambria Math" w:cstheme="minorHAnsi"/>
                      <w:noProof/>
                      <w:sz w:val="24"/>
                      <w:szCs w:val="24"/>
                    </w:rPr>
                    <m:t>3</m:t>
                  </m:r>
                </m:sup>
              </m:sSup>
            </m:den>
          </m:f>
        </m:oMath>
      </m:oMathPara>
    </w:p>
    <w:p w14:paraId="60793D0A" w14:textId="48FF3A6F" w:rsidR="00B977E3" w:rsidRPr="003C3A28" w:rsidRDefault="001213C8" w:rsidP="00546810">
      <w:pPr>
        <w:spacing w:line="360" w:lineRule="auto"/>
        <w:contextualSpacing/>
        <w:jc w:val="both"/>
        <w:rPr>
          <w:rFonts w:eastAsiaTheme="minorEastAsia" w:cstheme="minorHAnsi"/>
          <w:noProof/>
          <w:sz w:val="24"/>
          <w:szCs w:val="24"/>
        </w:rPr>
      </w:pPr>
      <w:r w:rsidRPr="003C3A28">
        <w:rPr>
          <w:rFonts w:eastAsiaTheme="minorEastAsia" w:cstheme="minorHAnsi"/>
          <w:noProof/>
          <w:sz w:val="24"/>
          <w:szCs w:val="24"/>
        </w:rPr>
        <w:t>where R</w:t>
      </w:r>
      <w:r w:rsidRPr="003C3A28">
        <w:rPr>
          <w:rFonts w:eastAsiaTheme="minorEastAsia" w:cstheme="minorHAnsi"/>
          <w:noProof/>
          <w:sz w:val="24"/>
          <w:szCs w:val="24"/>
          <w:vertAlign w:val="subscript"/>
        </w:rPr>
        <w:t>p</w:t>
      </w:r>
      <w:r w:rsidRPr="003C3A28">
        <w:rPr>
          <w:rFonts w:eastAsiaTheme="minorEastAsia" w:cstheme="minorHAnsi"/>
          <w:noProof/>
          <w:sz w:val="24"/>
          <w:szCs w:val="24"/>
        </w:rPr>
        <w:t>: polar radius, R</w:t>
      </w:r>
      <w:r w:rsidRPr="003C3A28">
        <w:rPr>
          <w:rFonts w:eastAsiaTheme="minorEastAsia" w:cstheme="minorHAnsi"/>
          <w:noProof/>
          <w:sz w:val="24"/>
          <w:szCs w:val="24"/>
          <w:vertAlign w:val="subscript"/>
        </w:rPr>
        <w:t>e</w:t>
      </w:r>
      <w:r w:rsidRPr="003C3A28">
        <w:rPr>
          <w:rFonts w:eastAsiaTheme="minorEastAsia" w:cstheme="minorHAnsi"/>
          <w:noProof/>
          <w:sz w:val="24"/>
          <w:szCs w:val="24"/>
        </w:rPr>
        <w:t>: equatorial radius,</w:t>
      </w:r>
      <m:oMath>
        <m:r>
          <m:rPr>
            <m:sty m:val="p"/>
          </m:rPr>
          <w:rPr>
            <w:rFonts w:ascii="Cambria Math" w:eastAsiaTheme="minorEastAsia" w:hAnsi="Cambria Math" w:cstheme="minorHAnsi"/>
            <w:noProof/>
            <w:sz w:val="24"/>
            <w:szCs w:val="24"/>
          </w:rPr>
          <m:t xml:space="preserve"> Δ</m:t>
        </m:r>
        <m:r>
          <w:rPr>
            <w:rFonts w:ascii="Cambria Math" w:eastAsiaTheme="minorEastAsia" w:hAnsi="Cambria Math" w:cstheme="minorHAnsi"/>
            <w:noProof/>
            <w:sz w:val="24"/>
            <w:szCs w:val="24"/>
          </w:rPr>
          <m:t>ρ</m:t>
        </m:r>
      </m:oMath>
      <w:r w:rsidRPr="003C3A28">
        <w:rPr>
          <w:rFonts w:eastAsiaTheme="minorEastAsia" w:cstheme="minorHAnsi"/>
          <w:noProof/>
          <w:sz w:val="24"/>
          <w:szCs w:val="24"/>
        </w:rPr>
        <w:t xml:space="preserve">: density of particle, α: axis angle, </w:t>
      </w:r>
      <m:oMath>
        <m:r>
          <w:rPr>
            <w:rFonts w:ascii="Cambria Math" w:eastAsiaTheme="minorEastAsia" w:hAnsi="Cambria Math" w:cstheme="minorHAnsi"/>
            <w:noProof/>
            <w:sz w:val="24"/>
            <w:szCs w:val="24"/>
          </w:rPr>
          <m:t>V</m:t>
        </m:r>
      </m:oMath>
      <w:r w:rsidRPr="003C3A28">
        <w:rPr>
          <w:rFonts w:eastAsiaTheme="minorEastAsia" w:cstheme="minorHAnsi"/>
          <w:noProof/>
          <w:sz w:val="24"/>
          <w:szCs w:val="24"/>
        </w:rPr>
        <w:t>: ellip</w:t>
      </w:r>
      <w:r w:rsidR="00B719C9" w:rsidRPr="003C3A28">
        <w:rPr>
          <w:rFonts w:eastAsiaTheme="minorEastAsia" w:cstheme="minorHAnsi"/>
          <w:noProof/>
          <w:sz w:val="24"/>
          <w:szCs w:val="24"/>
        </w:rPr>
        <w:t>s</w:t>
      </w:r>
      <w:r w:rsidRPr="003C3A28">
        <w:rPr>
          <w:rFonts w:eastAsiaTheme="minorEastAsia" w:cstheme="minorHAnsi"/>
          <w:noProof/>
          <w:sz w:val="24"/>
          <w:szCs w:val="24"/>
        </w:rPr>
        <w:t>oid volume</w:t>
      </w:r>
      <w:r w:rsidR="00B977E3" w:rsidRPr="003C3A28">
        <w:rPr>
          <w:rFonts w:eastAsiaTheme="minorEastAsia" w:cstheme="minorHAnsi"/>
          <w:noProof/>
          <w:sz w:val="24"/>
          <w:szCs w:val="24"/>
        </w:rPr>
        <w:t>;</w:t>
      </w:r>
    </w:p>
    <w:p w14:paraId="3D47CE4C" w14:textId="57E7298C" w:rsidR="00B977E3" w:rsidRPr="003C3A28" w:rsidRDefault="00AA6360" w:rsidP="00B977E3">
      <w:pPr>
        <w:spacing w:line="360" w:lineRule="auto"/>
        <w:ind w:firstLine="720"/>
        <w:contextualSpacing/>
        <w:jc w:val="center"/>
        <w:rPr>
          <w:rFonts w:eastAsiaTheme="minorEastAsia" w:cstheme="minorHAnsi"/>
          <w:noProof/>
          <w:sz w:val="24"/>
          <w:szCs w:val="24"/>
        </w:rPr>
      </w:pPr>
      <m:oMath>
        <m:r>
          <w:rPr>
            <w:rFonts w:ascii="Cambria Math" w:eastAsiaTheme="minorEastAsia" w:hAnsi="Cambria Math" w:cstheme="minorHAnsi"/>
            <w:noProof/>
            <w:sz w:val="24"/>
            <w:szCs w:val="24"/>
          </w:rPr>
          <m:t>V=(4/3)π</m:t>
        </m:r>
        <m:sSub>
          <m:sSubPr>
            <m:ctrlPr>
              <w:rPr>
                <w:rFonts w:ascii="Cambria Math" w:eastAsiaTheme="minorEastAsia" w:hAnsi="Cambria Math" w:cstheme="minorHAnsi"/>
                <w:noProof/>
                <w:sz w:val="24"/>
                <w:szCs w:val="24"/>
              </w:rPr>
            </m:ctrlPr>
          </m:sSubPr>
          <m:e>
            <m:r>
              <w:rPr>
                <w:rFonts w:ascii="Cambria Math" w:eastAsiaTheme="minorEastAsia" w:hAnsi="Cambria Math" w:cstheme="minorHAnsi"/>
                <w:noProof/>
                <w:sz w:val="24"/>
                <w:szCs w:val="24"/>
              </w:rPr>
              <m:t>R</m:t>
            </m:r>
          </m:e>
          <m:sub>
            <m:r>
              <w:rPr>
                <w:rFonts w:ascii="Cambria Math" w:eastAsiaTheme="minorEastAsia" w:hAnsi="Cambria Math" w:cstheme="minorHAnsi"/>
                <w:noProof/>
                <w:sz w:val="24"/>
                <w:szCs w:val="24"/>
              </w:rPr>
              <m:t>p</m:t>
            </m:r>
          </m:sub>
        </m:sSub>
        <m:sSubSup>
          <m:sSubSupPr>
            <m:ctrlPr>
              <w:rPr>
                <w:rFonts w:ascii="Cambria Math" w:eastAsiaTheme="minorEastAsia" w:hAnsi="Cambria Math" w:cstheme="minorHAnsi"/>
                <w:noProof/>
                <w:sz w:val="24"/>
                <w:szCs w:val="24"/>
              </w:rPr>
            </m:ctrlPr>
          </m:sSubSupPr>
          <m:e>
            <m:r>
              <w:rPr>
                <w:rFonts w:ascii="Cambria Math" w:eastAsiaTheme="minorEastAsia" w:hAnsi="Cambria Math" w:cstheme="minorHAnsi"/>
                <w:noProof/>
                <w:sz w:val="24"/>
                <w:szCs w:val="24"/>
              </w:rPr>
              <m:t>R</m:t>
            </m:r>
          </m:e>
          <m:sub>
            <m:r>
              <w:rPr>
                <w:rFonts w:ascii="Cambria Math" w:eastAsiaTheme="minorEastAsia" w:hAnsi="Cambria Math" w:cstheme="minorHAnsi"/>
                <w:noProof/>
                <w:sz w:val="24"/>
                <w:szCs w:val="24"/>
              </w:rPr>
              <m:t>e</m:t>
            </m:r>
          </m:sub>
          <m:sup>
            <m:r>
              <w:rPr>
                <w:rFonts w:ascii="Cambria Math" w:eastAsiaTheme="minorEastAsia" w:hAnsi="Cambria Math" w:cstheme="minorHAnsi"/>
                <w:noProof/>
                <w:sz w:val="24"/>
                <w:szCs w:val="24"/>
              </w:rPr>
              <m:t>2</m:t>
            </m:r>
          </m:sup>
        </m:sSubSup>
      </m:oMath>
      <w:r w:rsidR="001213C8" w:rsidRPr="003C3A28">
        <w:rPr>
          <w:rFonts w:eastAsiaTheme="minorEastAsia" w:cstheme="minorHAnsi"/>
          <w:noProof/>
          <w:sz w:val="24"/>
          <w:szCs w:val="24"/>
        </w:rPr>
        <w:t>.</w:t>
      </w:r>
    </w:p>
    <w:p w14:paraId="7FFDE1A9" w14:textId="1B80F51B" w:rsidR="00AA6360" w:rsidRPr="003C3A28" w:rsidRDefault="00CB5709" w:rsidP="00546810">
      <w:pPr>
        <w:spacing w:line="360" w:lineRule="auto"/>
        <w:contextualSpacing/>
        <w:jc w:val="both"/>
        <w:rPr>
          <w:rFonts w:eastAsia="Times New Roman" w:cstheme="minorHAnsi"/>
          <w:color w:val="000000"/>
          <w:sz w:val="24"/>
          <w:szCs w:val="24"/>
          <w:lang w:eastAsia="en-GB"/>
        </w:rPr>
      </w:pPr>
      <w:r w:rsidRPr="003C3A28">
        <w:rPr>
          <w:rFonts w:cstheme="minorHAnsi"/>
          <w:noProof/>
          <w:sz w:val="24"/>
          <w:szCs w:val="24"/>
        </w:rPr>
        <w:t xml:space="preserve">From the analysis it </w:t>
      </w:r>
      <w:r w:rsidR="00F22C35" w:rsidRPr="003C3A28">
        <w:rPr>
          <w:rFonts w:cstheme="minorHAnsi"/>
          <w:noProof/>
          <w:sz w:val="24"/>
          <w:szCs w:val="24"/>
        </w:rPr>
        <w:t>is reported</w:t>
      </w:r>
      <w:r w:rsidRPr="003C3A28">
        <w:rPr>
          <w:rFonts w:cstheme="minorHAnsi"/>
          <w:noProof/>
          <w:sz w:val="24"/>
          <w:szCs w:val="24"/>
        </w:rPr>
        <w:t xml:space="preserve"> that TTCF is a prolate ellipsoid as its polar radius is larger than its equatorial. The scattering length density</w:t>
      </w:r>
      <w:r w:rsidR="00A26D76" w:rsidRPr="003C3A28">
        <w:rPr>
          <w:rFonts w:cstheme="minorHAnsi"/>
          <w:noProof/>
          <w:sz w:val="24"/>
          <w:szCs w:val="24"/>
        </w:rPr>
        <w:t xml:space="preserve"> (SLD)</w:t>
      </w:r>
      <w:r w:rsidRPr="003C3A28">
        <w:rPr>
          <w:rFonts w:cstheme="minorHAnsi"/>
          <w:noProof/>
          <w:sz w:val="24"/>
          <w:szCs w:val="24"/>
        </w:rPr>
        <w:t xml:space="preserve"> for TTCF was calculated using the molecular density (1.37 g/ml) and its formula which provided an SLD of 12.468</w:t>
      </w:r>
      <w:r w:rsidRPr="003C3A28">
        <w:rPr>
          <w:rFonts w:eastAsia="Times New Roman" w:cstheme="minorHAnsi"/>
          <w:color w:val="000000"/>
          <w:sz w:val="24"/>
          <w:szCs w:val="24"/>
          <w:lang w:eastAsia="en-GB"/>
        </w:rPr>
        <w:t>1 x 10</w:t>
      </w:r>
      <w:r w:rsidRPr="003C3A28">
        <w:rPr>
          <w:rFonts w:eastAsia="Times New Roman" w:cstheme="minorHAnsi"/>
          <w:color w:val="000000"/>
          <w:sz w:val="24"/>
          <w:szCs w:val="24"/>
          <w:vertAlign w:val="superscript"/>
          <w:lang w:eastAsia="en-GB"/>
        </w:rPr>
        <w:t>-6</w:t>
      </w:r>
      <w:r w:rsidRPr="003C3A28">
        <w:rPr>
          <w:rFonts w:eastAsia="Times New Roman" w:cstheme="minorHAnsi"/>
          <w:color w:val="000000"/>
          <w:sz w:val="24"/>
          <w:szCs w:val="24"/>
          <w:lang w:eastAsia="en-GB"/>
        </w:rPr>
        <w:t>/Å</w:t>
      </w:r>
      <w:r w:rsidRPr="003C3A28">
        <w:rPr>
          <w:rFonts w:eastAsia="Times New Roman" w:cstheme="minorHAnsi"/>
          <w:color w:val="000000"/>
          <w:sz w:val="24"/>
          <w:szCs w:val="24"/>
          <w:vertAlign w:val="superscript"/>
          <w:lang w:eastAsia="en-GB"/>
        </w:rPr>
        <w:t>2</w:t>
      </w:r>
      <w:r w:rsidRPr="003C3A28">
        <w:rPr>
          <w:rFonts w:eastAsia="Times New Roman" w:cstheme="minorHAnsi"/>
          <w:color w:val="000000"/>
          <w:sz w:val="24"/>
          <w:szCs w:val="24"/>
          <w:lang w:eastAsia="en-GB"/>
        </w:rPr>
        <w:t>.</w:t>
      </w:r>
      <w:r w:rsidR="003A79BE" w:rsidRPr="003C3A28">
        <w:rPr>
          <w:rFonts w:eastAsia="Times New Roman" w:cstheme="minorHAnsi"/>
          <w:color w:val="000000"/>
          <w:sz w:val="24"/>
          <w:szCs w:val="24"/>
          <w:lang w:eastAsia="en-GB"/>
        </w:rPr>
        <w:t xml:space="preserve"> Both radii have similar sizes and confirm the reproducibility for the expression of TTCF. Scattering intensity does present variations which are due to different beamline setup</w:t>
      </w:r>
      <w:r w:rsidR="00585FC2" w:rsidRPr="003C3A28">
        <w:rPr>
          <w:rFonts w:eastAsia="Times New Roman" w:cstheme="minorHAnsi"/>
          <w:color w:val="000000"/>
          <w:sz w:val="24"/>
          <w:szCs w:val="24"/>
          <w:lang w:eastAsia="en-GB"/>
        </w:rPr>
        <w:t>s</w:t>
      </w:r>
      <w:r w:rsidR="004C1EBB" w:rsidRPr="003C3A28">
        <w:rPr>
          <w:rFonts w:eastAsia="Times New Roman" w:cstheme="minorHAnsi"/>
          <w:color w:val="000000"/>
          <w:sz w:val="24"/>
          <w:szCs w:val="24"/>
          <w:lang w:eastAsia="en-GB"/>
        </w:rPr>
        <w:t xml:space="preserve"> (fig. S</w:t>
      </w:r>
      <w:r w:rsidR="0093609F" w:rsidRPr="003C3A28">
        <w:rPr>
          <w:rFonts w:eastAsia="Times New Roman" w:cstheme="minorHAnsi"/>
          <w:color w:val="000000"/>
          <w:sz w:val="24"/>
          <w:szCs w:val="24"/>
          <w:lang w:eastAsia="en-GB"/>
        </w:rPr>
        <w:t>4</w:t>
      </w:r>
      <w:r w:rsidR="004C1EBB" w:rsidRPr="003C3A28">
        <w:rPr>
          <w:rFonts w:eastAsia="Times New Roman" w:cstheme="minorHAnsi"/>
          <w:color w:val="000000"/>
          <w:sz w:val="24"/>
          <w:szCs w:val="24"/>
          <w:lang w:eastAsia="en-GB"/>
        </w:rPr>
        <w:t>, S</w:t>
      </w:r>
      <w:r w:rsidR="0093609F" w:rsidRPr="003C3A28">
        <w:rPr>
          <w:rFonts w:eastAsia="Times New Roman" w:cstheme="minorHAnsi"/>
          <w:color w:val="000000"/>
          <w:sz w:val="24"/>
          <w:szCs w:val="24"/>
          <w:lang w:eastAsia="en-GB"/>
        </w:rPr>
        <w:t>5</w:t>
      </w:r>
      <w:r w:rsidR="004C1EBB" w:rsidRPr="003C3A28">
        <w:rPr>
          <w:rFonts w:eastAsia="Times New Roman" w:cstheme="minorHAnsi"/>
          <w:color w:val="000000"/>
          <w:sz w:val="24"/>
          <w:szCs w:val="24"/>
          <w:lang w:eastAsia="en-GB"/>
        </w:rPr>
        <w:t>)</w:t>
      </w:r>
      <w:r w:rsidR="003A79BE" w:rsidRPr="003C3A28">
        <w:rPr>
          <w:rFonts w:eastAsia="Times New Roman" w:cstheme="minorHAnsi"/>
          <w:color w:val="000000"/>
          <w:sz w:val="24"/>
          <w:szCs w:val="24"/>
          <w:lang w:eastAsia="en-GB"/>
        </w:rPr>
        <w:t>.</w:t>
      </w:r>
      <w:r w:rsidR="008A7ED4" w:rsidRPr="003C3A28">
        <w:rPr>
          <w:rFonts w:eastAsia="Times New Roman" w:cstheme="minorHAnsi"/>
          <w:color w:val="000000"/>
          <w:sz w:val="24"/>
          <w:szCs w:val="24"/>
          <w:lang w:eastAsia="en-GB"/>
        </w:rPr>
        <w:t xml:space="preserve"> </w:t>
      </w:r>
    </w:p>
    <w:tbl>
      <w:tblPr>
        <w:tblStyle w:val="TableGrid"/>
        <w:tblW w:w="9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09"/>
        <w:gridCol w:w="4948"/>
      </w:tblGrid>
      <w:tr w:rsidR="000A3749" w:rsidRPr="003C3A28" w14:paraId="5CFA0FDC" w14:textId="4218D89F" w:rsidTr="000A3749">
        <w:trPr>
          <w:trHeight w:val="20"/>
        </w:trPr>
        <w:tc>
          <w:tcPr>
            <w:tcW w:w="4550" w:type="dxa"/>
          </w:tcPr>
          <w:p w14:paraId="03CCA59C" w14:textId="0482E1A1" w:rsidR="000A3749" w:rsidRPr="003C3A28" w:rsidRDefault="00EC79F2" w:rsidP="00B72C4D">
            <w:pPr>
              <w:spacing w:line="360" w:lineRule="auto"/>
              <w:rPr>
                <w:rFonts w:cstheme="minorHAnsi"/>
                <w:sz w:val="24"/>
                <w:szCs w:val="24"/>
              </w:rPr>
            </w:pPr>
            <w:r w:rsidRPr="003C3A28">
              <w:rPr>
                <w:rFonts w:cstheme="minorHAnsi"/>
                <w:noProof/>
                <w:sz w:val="24"/>
                <w:szCs w:val="24"/>
                <w:lang w:eastAsia="en-GB"/>
              </w:rPr>
              <w:drawing>
                <wp:inline distT="0" distB="0" distL="0" distR="0" wp14:anchorId="38E18616" wp14:editId="2B552F54">
                  <wp:extent cx="2700000" cy="2700000"/>
                  <wp:effectExtent l="0" t="0" r="571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700000" cy="2700000"/>
                          </a:xfrm>
                          <a:prstGeom prst="rect">
                            <a:avLst/>
                          </a:prstGeom>
                          <a:noFill/>
                          <a:ln>
                            <a:noFill/>
                          </a:ln>
                        </pic:spPr>
                      </pic:pic>
                    </a:graphicData>
                  </a:graphic>
                </wp:inline>
              </w:drawing>
            </w:r>
          </w:p>
        </w:tc>
        <w:tc>
          <w:tcPr>
            <w:tcW w:w="4907" w:type="dxa"/>
          </w:tcPr>
          <w:tbl>
            <w:tblPr>
              <w:tblpPr w:leftFromText="180" w:rightFromText="180" w:tblpY="300"/>
              <w:tblOverlap w:val="never"/>
              <w:tblW w:w="4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560"/>
              <w:gridCol w:w="886"/>
              <w:gridCol w:w="1153"/>
              <w:gridCol w:w="1339"/>
            </w:tblGrid>
            <w:tr w:rsidR="00B977E3" w:rsidRPr="003C3A28" w14:paraId="1A9080A1" w14:textId="77777777" w:rsidTr="00B977E3">
              <w:trPr>
                <w:trHeight w:val="420"/>
              </w:trPr>
              <w:tc>
                <w:tcPr>
                  <w:tcW w:w="1560" w:type="dxa"/>
                  <w:shd w:val="clear" w:color="000000" w:fill="E7E6E6"/>
                  <w:noWrap/>
                  <w:vAlign w:val="center"/>
                  <w:hideMark/>
                </w:tcPr>
                <w:p w14:paraId="5E609A80" w14:textId="347303B6" w:rsidR="000A3749" w:rsidRPr="003C3A28" w:rsidRDefault="000A3749" w:rsidP="001563D8">
                  <w:pPr>
                    <w:spacing w:after="0" w:line="240" w:lineRule="auto"/>
                    <w:jc w:val="center"/>
                    <w:rPr>
                      <w:rFonts w:eastAsia="Times New Roman" w:cstheme="minorHAnsi"/>
                      <w:b/>
                      <w:color w:val="000000"/>
                      <w:sz w:val="16"/>
                      <w:szCs w:val="16"/>
                      <w:lang w:eastAsia="en-GB"/>
                    </w:rPr>
                  </w:pPr>
                  <w:r w:rsidRPr="003C3A28">
                    <w:rPr>
                      <w:rFonts w:eastAsia="Times New Roman" w:cstheme="minorHAnsi"/>
                      <w:b/>
                      <w:color w:val="000000"/>
                      <w:sz w:val="16"/>
                      <w:szCs w:val="16"/>
                      <w:lang w:eastAsia="en-GB"/>
                    </w:rPr>
                    <w:t>FITTING</w:t>
                  </w:r>
                </w:p>
              </w:tc>
              <w:tc>
                <w:tcPr>
                  <w:tcW w:w="886" w:type="dxa"/>
                  <w:shd w:val="clear" w:color="000000" w:fill="E7E6E6"/>
                  <w:noWrap/>
                  <w:vAlign w:val="center"/>
                  <w:hideMark/>
                </w:tcPr>
                <w:p w14:paraId="3B13FDC9" w14:textId="77777777" w:rsidR="000A3749" w:rsidRPr="003C3A28" w:rsidRDefault="000A3749" w:rsidP="001563D8">
                  <w:pPr>
                    <w:spacing w:after="0" w:line="240" w:lineRule="auto"/>
                    <w:jc w:val="center"/>
                    <w:rPr>
                      <w:rFonts w:eastAsia="Times New Roman" w:cstheme="minorHAnsi"/>
                      <w:b/>
                      <w:bCs/>
                      <w:color w:val="000000"/>
                      <w:sz w:val="16"/>
                      <w:szCs w:val="16"/>
                      <w:lang w:eastAsia="en-GB"/>
                    </w:rPr>
                  </w:pPr>
                  <w:r w:rsidRPr="003C3A28">
                    <w:rPr>
                      <w:rFonts w:eastAsia="Times New Roman" w:cstheme="minorHAnsi"/>
                      <w:b/>
                      <w:bCs/>
                      <w:color w:val="000000"/>
                      <w:sz w:val="16"/>
                      <w:szCs w:val="16"/>
                      <w:lang w:eastAsia="en-GB"/>
                    </w:rPr>
                    <w:t>unit</w:t>
                  </w:r>
                </w:p>
              </w:tc>
              <w:tc>
                <w:tcPr>
                  <w:tcW w:w="1153" w:type="dxa"/>
                  <w:shd w:val="clear" w:color="000000" w:fill="E7E6E6"/>
                  <w:noWrap/>
                  <w:vAlign w:val="center"/>
                  <w:hideMark/>
                </w:tcPr>
                <w:p w14:paraId="08FBE755" w14:textId="77777777" w:rsidR="000A3749" w:rsidRPr="003C3A28" w:rsidRDefault="000A3749" w:rsidP="001563D8">
                  <w:pPr>
                    <w:spacing w:after="0" w:line="240" w:lineRule="auto"/>
                    <w:jc w:val="center"/>
                    <w:rPr>
                      <w:rFonts w:eastAsia="Times New Roman" w:cstheme="minorHAnsi"/>
                      <w:b/>
                      <w:bCs/>
                      <w:color w:val="000000"/>
                      <w:sz w:val="16"/>
                      <w:szCs w:val="16"/>
                      <w:lang w:eastAsia="en-GB"/>
                    </w:rPr>
                  </w:pPr>
                  <w:r w:rsidRPr="003C3A28">
                    <w:rPr>
                      <w:rFonts w:eastAsia="Times New Roman" w:cstheme="minorHAnsi"/>
                      <w:b/>
                      <w:bCs/>
                      <w:color w:val="000000"/>
                      <w:sz w:val="16"/>
                      <w:szCs w:val="16"/>
                      <w:lang w:eastAsia="en-GB"/>
                    </w:rPr>
                    <w:t>TTCF (ESRF)</w:t>
                  </w:r>
                </w:p>
              </w:tc>
              <w:tc>
                <w:tcPr>
                  <w:tcW w:w="1339" w:type="dxa"/>
                  <w:shd w:val="clear" w:color="000000" w:fill="E7E6E6"/>
                  <w:noWrap/>
                  <w:vAlign w:val="center"/>
                  <w:hideMark/>
                </w:tcPr>
                <w:p w14:paraId="42E65D27" w14:textId="77777777" w:rsidR="000A3749" w:rsidRPr="003C3A28" w:rsidRDefault="000A3749" w:rsidP="001563D8">
                  <w:pPr>
                    <w:spacing w:after="0" w:line="240" w:lineRule="auto"/>
                    <w:jc w:val="center"/>
                    <w:rPr>
                      <w:rFonts w:eastAsia="Times New Roman" w:cstheme="minorHAnsi"/>
                      <w:b/>
                      <w:bCs/>
                      <w:color w:val="000000"/>
                      <w:sz w:val="16"/>
                      <w:szCs w:val="16"/>
                      <w:lang w:eastAsia="en-GB"/>
                    </w:rPr>
                  </w:pPr>
                  <w:r w:rsidRPr="003C3A28">
                    <w:rPr>
                      <w:rFonts w:eastAsia="Times New Roman" w:cstheme="minorHAnsi"/>
                      <w:b/>
                      <w:bCs/>
                      <w:color w:val="000000"/>
                      <w:sz w:val="16"/>
                      <w:szCs w:val="16"/>
                      <w:lang w:eastAsia="en-GB"/>
                    </w:rPr>
                    <w:t>TTCF (Diamond)</w:t>
                  </w:r>
                </w:p>
              </w:tc>
            </w:tr>
            <w:tr w:rsidR="00B977E3" w:rsidRPr="003C3A28" w14:paraId="62C7C7B5" w14:textId="77777777" w:rsidTr="00B977E3">
              <w:trPr>
                <w:trHeight w:val="146"/>
              </w:trPr>
              <w:tc>
                <w:tcPr>
                  <w:tcW w:w="1560" w:type="dxa"/>
                  <w:shd w:val="clear" w:color="auto" w:fill="auto"/>
                  <w:noWrap/>
                  <w:vAlign w:val="center"/>
                  <w:hideMark/>
                </w:tcPr>
                <w:p w14:paraId="34A363B3" w14:textId="77777777" w:rsidR="000A3749" w:rsidRPr="003C3A28" w:rsidRDefault="000A3749" w:rsidP="00B977E3">
                  <w:pPr>
                    <w:spacing w:after="0" w:line="240" w:lineRule="auto"/>
                    <w:rPr>
                      <w:rFonts w:eastAsia="Times New Roman" w:cstheme="minorHAnsi"/>
                      <w:b/>
                      <w:bCs/>
                      <w:color w:val="000000"/>
                      <w:sz w:val="16"/>
                      <w:szCs w:val="16"/>
                      <w:lang w:eastAsia="en-GB"/>
                    </w:rPr>
                  </w:pPr>
                  <w:r w:rsidRPr="003C3A28">
                    <w:rPr>
                      <w:rFonts w:eastAsia="Times New Roman" w:cstheme="minorHAnsi"/>
                      <w:b/>
                      <w:bCs/>
                      <w:color w:val="000000"/>
                      <w:sz w:val="16"/>
                      <w:szCs w:val="16"/>
                      <w:lang w:eastAsia="en-GB"/>
                    </w:rPr>
                    <w:t>scale</w:t>
                  </w:r>
                </w:p>
              </w:tc>
              <w:tc>
                <w:tcPr>
                  <w:tcW w:w="886" w:type="dxa"/>
                  <w:shd w:val="clear" w:color="auto" w:fill="auto"/>
                  <w:noWrap/>
                  <w:vAlign w:val="center"/>
                  <w:hideMark/>
                </w:tcPr>
                <w:p w14:paraId="7B34A13E" w14:textId="6F35DCB2" w:rsidR="000A3749" w:rsidRPr="003C3A28" w:rsidRDefault="00B977E3" w:rsidP="000A3749">
                  <w:pPr>
                    <w:spacing w:after="0" w:line="24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N/A</w:t>
                  </w:r>
                </w:p>
              </w:tc>
              <w:tc>
                <w:tcPr>
                  <w:tcW w:w="1153" w:type="dxa"/>
                  <w:shd w:val="clear" w:color="auto" w:fill="auto"/>
                  <w:noWrap/>
                  <w:vAlign w:val="center"/>
                  <w:hideMark/>
                </w:tcPr>
                <w:p w14:paraId="2D1AB1D9" w14:textId="78773D33" w:rsidR="000A3749" w:rsidRPr="003C3A28" w:rsidRDefault="00166B83" w:rsidP="000A3749">
                  <w:pPr>
                    <w:spacing w:after="0" w:line="24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13.10</w:t>
                  </w:r>
                  <w:r w:rsidR="007734FD" w:rsidRPr="003C3A28">
                    <w:rPr>
                      <w:rFonts w:eastAsia="Times New Roman" w:cstheme="minorHAnsi"/>
                      <w:color w:val="000000"/>
                      <w:sz w:val="16"/>
                      <w:szCs w:val="16"/>
                      <w:lang w:eastAsia="en-GB"/>
                    </w:rPr>
                    <w:t xml:space="preserve"> x 10</w:t>
                  </w:r>
                  <w:r w:rsidRPr="003C3A28">
                    <w:rPr>
                      <w:rFonts w:eastAsia="Times New Roman" w:cstheme="minorHAnsi"/>
                      <w:color w:val="000000"/>
                      <w:sz w:val="16"/>
                      <w:szCs w:val="16"/>
                      <w:vertAlign w:val="superscript"/>
                      <w:lang w:eastAsia="en-GB"/>
                    </w:rPr>
                    <w:t>-5</w:t>
                  </w:r>
                </w:p>
              </w:tc>
              <w:tc>
                <w:tcPr>
                  <w:tcW w:w="1339" w:type="dxa"/>
                  <w:shd w:val="clear" w:color="auto" w:fill="auto"/>
                  <w:noWrap/>
                  <w:vAlign w:val="center"/>
                  <w:hideMark/>
                </w:tcPr>
                <w:p w14:paraId="7425A214" w14:textId="291BE894" w:rsidR="000A3749" w:rsidRPr="003C3A28" w:rsidRDefault="00166B83" w:rsidP="00166B83">
                  <w:pPr>
                    <w:spacing w:after="0" w:line="24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42.12</w:t>
                  </w:r>
                  <w:r w:rsidR="007734FD" w:rsidRPr="003C3A28">
                    <w:rPr>
                      <w:rFonts w:eastAsia="Times New Roman" w:cstheme="minorHAnsi"/>
                      <w:color w:val="000000"/>
                      <w:sz w:val="16"/>
                      <w:szCs w:val="16"/>
                      <w:lang w:eastAsia="en-GB"/>
                    </w:rPr>
                    <w:t xml:space="preserve"> x 10</w:t>
                  </w:r>
                  <w:r w:rsidRPr="003C3A28">
                    <w:rPr>
                      <w:rFonts w:eastAsia="Times New Roman" w:cstheme="minorHAnsi"/>
                      <w:color w:val="000000"/>
                      <w:sz w:val="16"/>
                      <w:szCs w:val="16"/>
                      <w:vertAlign w:val="superscript"/>
                      <w:lang w:eastAsia="en-GB"/>
                    </w:rPr>
                    <w:t>-5</w:t>
                  </w:r>
                </w:p>
              </w:tc>
            </w:tr>
            <w:tr w:rsidR="00B977E3" w:rsidRPr="003C3A28" w14:paraId="623D06E1" w14:textId="77777777" w:rsidTr="00B977E3">
              <w:trPr>
                <w:trHeight w:val="146"/>
              </w:trPr>
              <w:tc>
                <w:tcPr>
                  <w:tcW w:w="1560" w:type="dxa"/>
                  <w:shd w:val="clear" w:color="auto" w:fill="auto"/>
                  <w:noWrap/>
                  <w:vAlign w:val="center"/>
                  <w:hideMark/>
                </w:tcPr>
                <w:p w14:paraId="25456111" w14:textId="77777777" w:rsidR="000A3749" w:rsidRPr="003C3A28" w:rsidRDefault="000A3749" w:rsidP="00B977E3">
                  <w:pPr>
                    <w:spacing w:after="0" w:line="240" w:lineRule="auto"/>
                    <w:rPr>
                      <w:rFonts w:eastAsia="Times New Roman" w:cstheme="minorHAnsi"/>
                      <w:b/>
                      <w:bCs/>
                      <w:color w:val="000000"/>
                      <w:sz w:val="16"/>
                      <w:szCs w:val="16"/>
                      <w:lang w:eastAsia="en-GB"/>
                    </w:rPr>
                  </w:pPr>
                  <w:r w:rsidRPr="003C3A28">
                    <w:rPr>
                      <w:rFonts w:eastAsia="Times New Roman" w:cstheme="minorHAnsi"/>
                      <w:b/>
                      <w:bCs/>
                      <w:color w:val="000000"/>
                      <w:sz w:val="16"/>
                      <w:szCs w:val="16"/>
                      <w:lang w:eastAsia="en-GB"/>
                    </w:rPr>
                    <w:t>background</w:t>
                  </w:r>
                </w:p>
              </w:tc>
              <w:tc>
                <w:tcPr>
                  <w:tcW w:w="886" w:type="dxa"/>
                  <w:shd w:val="clear" w:color="auto" w:fill="auto"/>
                  <w:noWrap/>
                  <w:vAlign w:val="center"/>
                  <w:hideMark/>
                </w:tcPr>
                <w:p w14:paraId="71A99BBE" w14:textId="3B315845" w:rsidR="000A3749" w:rsidRPr="003C3A28" w:rsidRDefault="000D0564" w:rsidP="000A3749">
                  <w:pPr>
                    <w:spacing w:after="0" w:line="24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cm</w:t>
                  </w:r>
                  <w:r w:rsidRPr="003C3A28">
                    <w:rPr>
                      <w:rFonts w:eastAsia="Times New Roman" w:cstheme="minorHAnsi"/>
                      <w:color w:val="000000"/>
                      <w:sz w:val="16"/>
                      <w:szCs w:val="16"/>
                      <w:vertAlign w:val="superscript"/>
                      <w:lang w:eastAsia="en-GB"/>
                    </w:rPr>
                    <w:t>-1</w:t>
                  </w:r>
                  <w:r w:rsidRPr="003C3A28">
                    <w:rPr>
                      <w:rFonts w:eastAsia="Times New Roman" w:cstheme="minorHAnsi"/>
                      <w:color w:val="000000"/>
                      <w:sz w:val="16"/>
                      <w:szCs w:val="16"/>
                      <w:lang w:eastAsia="en-GB"/>
                    </w:rPr>
                    <w:t xml:space="preserve"> / </w:t>
                  </w:r>
                  <w:r w:rsidR="00580074" w:rsidRPr="003C3A28">
                    <w:rPr>
                      <w:rFonts w:eastAsia="Times New Roman" w:cstheme="minorHAnsi"/>
                      <w:color w:val="000000"/>
                      <w:sz w:val="16"/>
                      <w:szCs w:val="16"/>
                      <w:lang w:eastAsia="en-GB"/>
                    </w:rPr>
                    <w:t>a.u.</w:t>
                  </w:r>
                </w:p>
              </w:tc>
              <w:tc>
                <w:tcPr>
                  <w:tcW w:w="1153" w:type="dxa"/>
                  <w:shd w:val="clear" w:color="auto" w:fill="auto"/>
                  <w:noWrap/>
                  <w:vAlign w:val="center"/>
                  <w:hideMark/>
                </w:tcPr>
                <w:p w14:paraId="12C8CEAC" w14:textId="41FE656A" w:rsidR="000A3749" w:rsidRPr="003C3A28" w:rsidRDefault="00166B83" w:rsidP="000A3749">
                  <w:pPr>
                    <w:spacing w:after="0" w:line="24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9.50</w:t>
                  </w:r>
                  <w:r w:rsidR="007734FD" w:rsidRPr="003C3A28">
                    <w:rPr>
                      <w:rFonts w:eastAsia="Times New Roman" w:cstheme="minorHAnsi"/>
                      <w:color w:val="000000"/>
                      <w:sz w:val="16"/>
                      <w:szCs w:val="16"/>
                      <w:lang w:eastAsia="en-GB"/>
                    </w:rPr>
                    <w:t xml:space="preserve"> x 10</w:t>
                  </w:r>
                  <w:r w:rsidRPr="003C3A28">
                    <w:rPr>
                      <w:rFonts w:eastAsia="Times New Roman" w:cstheme="minorHAnsi"/>
                      <w:color w:val="000000"/>
                      <w:sz w:val="16"/>
                      <w:szCs w:val="16"/>
                      <w:vertAlign w:val="superscript"/>
                      <w:lang w:eastAsia="en-GB"/>
                    </w:rPr>
                    <w:t>-5</w:t>
                  </w:r>
                </w:p>
              </w:tc>
              <w:tc>
                <w:tcPr>
                  <w:tcW w:w="1339" w:type="dxa"/>
                  <w:shd w:val="clear" w:color="auto" w:fill="auto"/>
                  <w:noWrap/>
                  <w:vAlign w:val="center"/>
                  <w:hideMark/>
                </w:tcPr>
                <w:p w14:paraId="3CAD5FB2" w14:textId="7AD0975B" w:rsidR="000A3749" w:rsidRPr="003C3A28" w:rsidRDefault="00166B83" w:rsidP="000A3749">
                  <w:pPr>
                    <w:spacing w:after="0" w:line="24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3.30</w:t>
                  </w:r>
                  <w:r w:rsidR="007734FD" w:rsidRPr="003C3A28">
                    <w:rPr>
                      <w:rFonts w:eastAsia="Times New Roman" w:cstheme="minorHAnsi"/>
                      <w:color w:val="000000"/>
                      <w:sz w:val="16"/>
                      <w:szCs w:val="16"/>
                      <w:lang w:eastAsia="en-GB"/>
                    </w:rPr>
                    <w:t xml:space="preserve"> x 10</w:t>
                  </w:r>
                  <w:r w:rsidRPr="003C3A28">
                    <w:rPr>
                      <w:rFonts w:eastAsia="Times New Roman" w:cstheme="minorHAnsi"/>
                      <w:color w:val="000000"/>
                      <w:sz w:val="16"/>
                      <w:szCs w:val="16"/>
                      <w:vertAlign w:val="superscript"/>
                      <w:lang w:eastAsia="en-GB"/>
                    </w:rPr>
                    <w:t>-5</w:t>
                  </w:r>
                </w:p>
              </w:tc>
            </w:tr>
            <w:tr w:rsidR="00B977E3" w:rsidRPr="003C3A28" w14:paraId="738B57B4" w14:textId="77777777" w:rsidTr="00B977E3">
              <w:trPr>
                <w:trHeight w:val="166"/>
              </w:trPr>
              <w:tc>
                <w:tcPr>
                  <w:tcW w:w="1560" w:type="dxa"/>
                  <w:shd w:val="clear" w:color="auto" w:fill="auto"/>
                  <w:noWrap/>
                  <w:vAlign w:val="center"/>
                  <w:hideMark/>
                </w:tcPr>
                <w:p w14:paraId="5A3DD00F" w14:textId="77777777" w:rsidR="000A3749" w:rsidRPr="003C3A28" w:rsidRDefault="000A3749" w:rsidP="00B977E3">
                  <w:pPr>
                    <w:spacing w:after="0" w:line="240" w:lineRule="auto"/>
                    <w:rPr>
                      <w:rFonts w:eastAsia="Times New Roman" w:cstheme="minorHAnsi"/>
                      <w:b/>
                      <w:bCs/>
                      <w:color w:val="000000"/>
                      <w:sz w:val="16"/>
                      <w:szCs w:val="16"/>
                      <w:lang w:eastAsia="en-GB"/>
                    </w:rPr>
                  </w:pPr>
                  <w:r w:rsidRPr="003C3A28">
                    <w:rPr>
                      <w:rFonts w:eastAsia="Times New Roman" w:cstheme="minorHAnsi"/>
                      <w:b/>
                      <w:bCs/>
                      <w:color w:val="000000"/>
                      <w:sz w:val="16"/>
                      <w:szCs w:val="16"/>
                      <w:lang w:eastAsia="en-GB"/>
                    </w:rPr>
                    <w:t xml:space="preserve">SLD </w:t>
                  </w:r>
                  <w:r w:rsidRPr="003C3A28">
                    <w:rPr>
                      <w:rFonts w:eastAsia="Times New Roman" w:cstheme="minorHAnsi"/>
                      <w:bCs/>
                      <w:color w:val="000000"/>
                      <w:sz w:val="16"/>
                      <w:szCs w:val="16"/>
                      <w:lang w:eastAsia="en-GB"/>
                    </w:rPr>
                    <w:t>(protein)</w:t>
                  </w:r>
                </w:p>
              </w:tc>
              <w:tc>
                <w:tcPr>
                  <w:tcW w:w="886" w:type="dxa"/>
                  <w:shd w:val="clear" w:color="auto" w:fill="auto"/>
                  <w:noWrap/>
                  <w:vAlign w:val="center"/>
                  <w:hideMark/>
                </w:tcPr>
                <w:p w14:paraId="1063C5FD" w14:textId="7C65F709" w:rsidR="000A3749" w:rsidRPr="003C3A28" w:rsidRDefault="007734FD" w:rsidP="000A3749">
                  <w:pPr>
                    <w:spacing w:after="0" w:line="24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x</w:t>
                  </w:r>
                  <w:r w:rsidR="00B977E3" w:rsidRPr="003C3A28">
                    <w:rPr>
                      <w:rFonts w:eastAsia="Times New Roman" w:cstheme="minorHAnsi"/>
                      <w:color w:val="000000"/>
                      <w:sz w:val="16"/>
                      <w:szCs w:val="16"/>
                      <w:lang w:eastAsia="en-GB"/>
                    </w:rPr>
                    <w:t xml:space="preserve"> </w:t>
                  </w:r>
                  <w:r w:rsidR="000A3749" w:rsidRPr="003C3A28">
                    <w:rPr>
                      <w:rFonts w:eastAsia="Times New Roman" w:cstheme="minorHAnsi"/>
                      <w:color w:val="000000"/>
                      <w:sz w:val="16"/>
                      <w:szCs w:val="16"/>
                      <w:lang w:eastAsia="en-GB"/>
                    </w:rPr>
                    <w:t>10</w:t>
                  </w:r>
                  <w:r w:rsidR="000A3749" w:rsidRPr="003C3A28">
                    <w:rPr>
                      <w:rFonts w:eastAsia="Times New Roman" w:cstheme="minorHAnsi"/>
                      <w:color w:val="000000"/>
                      <w:sz w:val="16"/>
                      <w:szCs w:val="16"/>
                      <w:vertAlign w:val="superscript"/>
                      <w:lang w:eastAsia="en-GB"/>
                    </w:rPr>
                    <w:t>-6</w:t>
                  </w:r>
                  <w:r w:rsidR="000A3749" w:rsidRPr="003C3A28">
                    <w:rPr>
                      <w:rFonts w:eastAsia="Times New Roman" w:cstheme="minorHAnsi"/>
                      <w:color w:val="000000"/>
                      <w:sz w:val="16"/>
                      <w:szCs w:val="16"/>
                      <w:lang w:eastAsia="en-GB"/>
                    </w:rPr>
                    <w:t>/Å</w:t>
                  </w:r>
                  <w:r w:rsidR="000A3749" w:rsidRPr="003C3A28">
                    <w:rPr>
                      <w:rFonts w:eastAsia="Times New Roman" w:cstheme="minorHAnsi"/>
                      <w:color w:val="000000"/>
                      <w:sz w:val="16"/>
                      <w:szCs w:val="16"/>
                      <w:vertAlign w:val="superscript"/>
                      <w:lang w:eastAsia="en-GB"/>
                    </w:rPr>
                    <w:t>2</w:t>
                  </w:r>
                </w:p>
              </w:tc>
              <w:tc>
                <w:tcPr>
                  <w:tcW w:w="1153" w:type="dxa"/>
                  <w:shd w:val="clear" w:color="auto" w:fill="auto"/>
                  <w:noWrap/>
                  <w:vAlign w:val="center"/>
                  <w:hideMark/>
                </w:tcPr>
                <w:p w14:paraId="5EAF3C05" w14:textId="7D003EA2" w:rsidR="000A3749" w:rsidRPr="003C3A28" w:rsidRDefault="000A3749" w:rsidP="000A3749">
                  <w:pPr>
                    <w:spacing w:after="0" w:line="24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12.</w:t>
                  </w:r>
                  <w:r w:rsidR="00166B83" w:rsidRPr="003C3A28">
                    <w:rPr>
                      <w:rFonts w:eastAsia="Times New Roman" w:cstheme="minorHAnsi"/>
                      <w:color w:val="000000"/>
                      <w:sz w:val="16"/>
                      <w:szCs w:val="16"/>
                      <w:lang w:eastAsia="en-GB"/>
                    </w:rPr>
                    <w:t>47</w:t>
                  </w:r>
                </w:p>
              </w:tc>
              <w:tc>
                <w:tcPr>
                  <w:tcW w:w="1339" w:type="dxa"/>
                  <w:shd w:val="clear" w:color="auto" w:fill="auto"/>
                  <w:noWrap/>
                  <w:vAlign w:val="center"/>
                  <w:hideMark/>
                </w:tcPr>
                <w:p w14:paraId="039E861A" w14:textId="08F5942E" w:rsidR="000A3749" w:rsidRPr="003C3A28" w:rsidRDefault="000A3749" w:rsidP="000A3749">
                  <w:pPr>
                    <w:spacing w:after="0" w:line="24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12.4</w:t>
                  </w:r>
                  <w:r w:rsidR="00166B83" w:rsidRPr="003C3A28">
                    <w:rPr>
                      <w:rFonts w:eastAsia="Times New Roman" w:cstheme="minorHAnsi"/>
                      <w:color w:val="000000"/>
                      <w:sz w:val="16"/>
                      <w:szCs w:val="16"/>
                      <w:lang w:eastAsia="en-GB"/>
                    </w:rPr>
                    <w:t>7</w:t>
                  </w:r>
                </w:p>
              </w:tc>
            </w:tr>
            <w:tr w:rsidR="00B977E3" w:rsidRPr="003C3A28" w14:paraId="1DDD18F1" w14:textId="77777777" w:rsidTr="00B977E3">
              <w:trPr>
                <w:trHeight w:val="166"/>
              </w:trPr>
              <w:tc>
                <w:tcPr>
                  <w:tcW w:w="1560" w:type="dxa"/>
                  <w:shd w:val="clear" w:color="auto" w:fill="auto"/>
                  <w:noWrap/>
                  <w:vAlign w:val="center"/>
                  <w:hideMark/>
                </w:tcPr>
                <w:p w14:paraId="43B08070" w14:textId="77777777" w:rsidR="000A3749" w:rsidRPr="003C3A28" w:rsidRDefault="000A3749" w:rsidP="00B977E3">
                  <w:pPr>
                    <w:spacing w:after="0" w:line="240" w:lineRule="auto"/>
                    <w:rPr>
                      <w:rFonts w:eastAsia="Times New Roman" w:cstheme="minorHAnsi"/>
                      <w:b/>
                      <w:bCs/>
                      <w:color w:val="000000"/>
                      <w:sz w:val="16"/>
                      <w:szCs w:val="16"/>
                      <w:lang w:eastAsia="en-GB"/>
                    </w:rPr>
                  </w:pPr>
                  <w:r w:rsidRPr="003C3A28">
                    <w:rPr>
                      <w:rFonts w:eastAsia="Times New Roman" w:cstheme="minorHAnsi"/>
                      <w:b/>
                      <w:bCs/>
                      <w:color w:val="000000"/>
                      <w:sz w:val="16"/>
                      <w:szCs w:val="16"/>
                      <w:lang w:eastAsia="en-GB"/>
                    </w:rPr>
                    <w:t xml:space="preserve">SLD </w:t>
                  </w:r>
                  <w:r w:rsidRPr="003C3A28">
                    <w:rPr>
                      <w:rFonts w:eastAsia="Times New Roman" w:cstheme="minorHAnsi"/>
                      <w:bCs/>
                      <w:color w:val="000000"/>
                      <w:sz w:val="16"/>
                      <w:szCs w:val="16"/>
                      <w:lang w:eastAsia="en-GB"/>
                    </w:rPr>
                    <w:t>(solvent)</w:t>
                  </w:r>
                </w:p>
              </w:tc>
              <w:tc>
                <w:tcPr>
                  <w:tcW w:w="886" w:type="dxa"/>
                  <w:shd w:val="clear" w:color="auto" w:fill="auto"/>
                  <w:noWrap/>
                  <w:vAlign w:val="center"/>
                  <w:hideMark/>
                </w:tcPr>
                <w:p w14:paraId="653C1FD4" w14:textId="4A7FB3F3" w:rsidR="000A3749" w:rsidRPr="003C3A28" w:rsidRDefault="007734FD" w:rsidP="000A3749">
                  <w:pPr>
                    <w:spacing w:after="0" w:line="24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x</w:t>
                  </w:r>
                  <w:r w:rsidR="00B977E3" w:rsidRPr="003C3A28">
                    <w:rPr>
                      <w:rFonts w:eastAsia="Times New Roman" w:cstheme="minorHAnsi"/>
                      <w:color w:val="000000"/>
                      <w:sz w:val="16"/>
                      <w:szCs w:val="16"/>
                      <w:lang w:eastAsia="en-GB"/>
                    </w:rPr>
                    <w:t xml:space="preserve"> </w:t>
                  </w:r>
                  <w:r w:rsidR="000A3749" w:rsidRPr="003C3A28">
                    <w:rPr>
                      <w:rFonts w:eastAsia="Times New Roman" w:cstheme="minorHAnsi"/>
                      <w:color w:val="000000"/>
                      <w:sz w:val="16"/>
                      <w:szCs w:val="16"/>
                      <w:lang w:eastAsia="en-GB"/>
                    </w:rPr>
                    <w:t>10</w:t>
                  </w:r>
                  <w:r w:rsidR="000A3749" w:rsidRPr="003C3A28">
                    <w:rPr>
                      <w:rFonts w:eastAsia="Times New Roman" w:cstheme="minorHAnsi"/>
                      <w:color w:val="000000"/>
                      <w:sz w:val="16"/>
                      <w:szCs w:val="16"/>
                      <w:vertAlign w:val="superscript"/>
                      <w:lang w:eastAsia="en-GB"/>
                    </w:rPr>
                    <w:t>-6</w:t>
                  </w:r>
                  <w:r w:rsidR="000A3749" w:rsidRPr="003C3A28">
                    <w:rPr>
                      <w:rFonts w:eastAsia="Times New Roman" w:cstheme="minorHAnsi"/>
                      <w:color w:val="000000"/>
                      <w:sz w:val="16"/>
                      <w:szCs w:val="16"/>
                      <w:lang w:eastAsia="en-GB"/>
                    </w:rPr>
                    <w:t>/Å</w:t>
                  </w:r>
                  <w:r w:rsidR="000A3749" w:rsidRPr="003C3A28">
                    <w:rPr>
                      <w:rFonts w:eastAsia="Times New Roman" w:cstheme="minorHAnsi"/>
                      <w:color w:val="000000"/>
                      <w:sz w:val="16"/>
                      <w:szCs w:val="16"/>
                      <w:vertAlign w:val="superscript"/>
                      <w:lang w:eastAsia="en-GB"/>
                    </w:rPr>
                    <w:t>2</w:t>
                  </w:r>
                </w:p>
              </w:tc>
              <w:tc>
                <w:tcPr>
                  <w:tcW w:w="1153" w:type="dxa"/>
                  <w:shd w:val="clear" w:color="auto" w:fill="auto"/>
                  <w:noWrap/>
                  <w:vAlign w:val="center"/>
                  <w:hideMark/>
                </w:tcPr>
                <w:p w14:paraId="4E9DEB5F" w14:textId="77777777" w:rsidR="000A3749" w:rsidRPr="003C3A28" w:rsidRDefault="000A3749" w:rsidP="000A3749">
                  <w:pPr>
                    <w:spacing w:after="0" w:line="24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9.44</w:t>
                  </w:r>
                </w:p>
              </w:tc>
              <w:tc>
                <w:tcPr>
                  <w:tcW w:w="1339" w:type="dxa"/>
                  <w:shd w:val="clear" w:color="auto" w:fill="auto"/>
                  <w:noWrap/>
                  <w:vAlign w:val="center"/>
                  <w:hideMark/>
                </w:tcPr>
                <w:p w14:paraId="1B5B6FCF" w14:textId="77777777" w:rsidR="000A3749" w:rsidRPr="003C3A28" w:rsidRDefault="000A3749" w:rsidP="000A3749">
                  <w:pPr>
                    <w:spacing w:after="0" w:line="24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9.44</w:t>
                  </w:r>
                </w:p>
              </w:tc>
            </w:tr>
            <w:tr w:rsidR="00B977E3" w:rsidRPr="003C3A28" w14:paraId="42DD129B" w14:textId="77777777" w:rsidTr="00B977E3">
              <w:trPr>
                <w:trHeight w:val="146"/>
              </w:trPr>
              <w:tc>
                <w:tcPr>
                  <w:tcW w:w="1560" w:type="dxa"/>
                  <w:shd w:val="clear" w:color="auto" w:fill="auto"/>
                  <w:noWrap/>
                  <w:vAlign w:val="center"/>
                  <w:hideMark/>
                </w:tcPr>
                <w:p w14:paraId="461286A1" w14:textId="77777777" w:rsidR="000A3749" w:rsidRPr="003C3A28" w:rsidRDefault="000A3749" w:rsidP="00B977E3">
                  <w:pPr>
                    <w:spacing w:after="0" w:line="240" w:lineRule="auto"/>
                    <w:rPr>
                      <w:rFonts w:eastAsia="Times New Roman" w:cstheme="minorHAnsi"/>
                      <w:b/>
                      <w:bCs/>
                      <w:color w:val="000000"/>
                      <w:sz w:val="16"/>
                      <w:szCs w:val="16"/>
                      <w:lang w:eastAsia="en-GB"/>
                    </w:rPr>
                  </w:pPr>
                  <w:r w:rsidRPr="003C3A28">
                    <w:rPr>
                      <w:rFonts w:eastAsia="Times New Roman" w:cstheme="minorHAnsi"/>
                      <w:b/>
                      <w:bCs/>
                      <w:color w:val="000000"/>
                      <w:sz w:val="16"/>
                      <w:szCs w:val="16"/>
                      <w:lang w:eastAsia="en-GB"/>
                    </w:rPr>
                    <w:t xml:space="preserve">radius </w:t>
                  </w:r>
                  <w:r w:rsidRPr="003C3A28">
                    <w:rPr>
                      <w:rFonts w:eastAsia="Times New Roman" w:cstheme="minorHAnsi"/>
                      <w:bCs/>
                      <w:color w:val="000000"/>
                      <w:sz w:val="16"/>
                      <w:szCs w:val="16"/>
                      <w:lang w:eastAsia="en-GB"/>
                    </w:rPr>
                    <w:t>(polar)</w:t>
                  </w:r>
                </w:p>
              </w:tc>
              <w:tc>
                <w:tcPr>
                  <w:tcW w:w="886" w:type="dxa"/>
                  <w:shd w:val="clear" w:color="auto" w:fill="auto"/>
                  <w:noWrap/>
                  <w:vAlign w:val="center"/>
                  <w:hideMark/>
                </w:tcPr>
                <w:p w14:paraId="4FC3A75A" w14:textId="77777777" w:rsidR="000A3749" w:rsidRPr="003C3A28" w:rsidRDefault="000A3749" w:rsidP="000A3749">
                  <w:pPr>
                    <w:spacing w:after="0" w:line="24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Å</w:t>
                  </w:r>
                </w:p>
              </w:tc>
              <w:tc>
                <w:tcPr>
                  <w:tcW w:w="1153" w:type="dxa"/>
                  <w:shd w:val="clear" w:color="auto" w:fill="auto"/>
                  <w:noWrap/>
                  <w:vAlign w:val="center"/>
                  <w:hideMark/>
                </w:tcPr>
                <w:p w14:paraId="1FF811DF" w14:textId="286CAA7C" w:rsidR="000A3749" w:rsidRPr="003C3A28" w:rsidRDefault="000A3749" w:rsidP="000A3749">
                  <w:pPr>
                    <w:spacing w:after="0" w:line="24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61</w:t>
                  </w:r>
                </w:p>
              </w:tc>
              <w:tc>
                <w:tcPr>
                  <w:tcW w:w="1339" w:type="dxa"/>
                  <w:shd w:val="clear" w:color="auto" w:fill="auto"/>
                  <w:noWrap/>
                  <w:vAlign w:val="center"/>
                  <w:hideMark/>
                </w:tcPr>
                <w:p w14:paraId="0AD25A40" w14:textId="3B78481A" w:rsidR="000A3749" w:rsidRPr="003C3A28" w:rsidRDefault="000A3749" w:rsidP="000A3749">
                  <w:pPr>
                    <w:spacing w:after="0" w:line="24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5</w:t>
                  </w:r>
                  <w:r w:rsidR="00B735BD" w:rsidRPr="003C3A28">
                    <w:rPr>
                      <w:rFonts w:eastAsia="Times New Roman" w:cstheme="minorHAnsi"/>
                      <w:color w:val="000000"/>
                      <w:sz w:val="16"/>
                      <w:szCs w:val="16"/>
                      <w:lang w:eastAsia="en-GB"/>
                    </w:rPr>
                    <w:t>8</w:t>
                  </w:r>
                </w:p>
              </w:tc>
            </w:tr>
            <w:tr w:rsidR="00B977E3" w:rsidRPr="003C3A28" w14:paraId="229AD5E2" w14:textId="77777777" w:rsidTr="00B977E3">
              <w:trPr>
                <w:trHeight w:val="160"/>
              </w:trPr>
              <w:tc>
                <w:tcPr>
                  <w:tcW w:w="1560" w:type="dxa"/>
                  <w:shd w:val="clear" w:color="auto" w:fill="auto"/>
                  <w:noWrap/>
                  <w:vAlign w:val="center"/>
                  <w:hideMark/>
                </w:tcPr>
                <w:p w14:paraId="361F977B" w14:textId="77777777" w:rsidR="000A3749" w:rsidRPr="003C3A28" w:rsidRDefault="000A3749" w:rsidP="00B977E3">
                  <w:pPr>
                    <w:spacing w:after="0" w:line="240" w:lineRule="auto"/>
                    <w:rPr>
                      <w:rFonts w:eastAsia="Times New Roman" w:cstheme="minorHAnsi"/>
                      <w:b/>
                      <w:bCs/>
                      <w:color w:val="000000"/>
                      <w:sz w:val="16"/>
                      <w:szCs w:val="16"/>
                      <w:lang w:eastAsia="en-GB"/>
                    </w:rPr>
                  </w:pPr>
                  <w:r w:rsidRPr="003C3A28">
                    <w:rPr>
                      <w:rFonts w:eastAsia="Times New Roman" w:cstheme="minorHAnsi"/>
                      <w:b/>
                      <w:bCs/>
                      <w:color w:val="000000"/>
                      <w:sz w:val="16"/>
                      <w:szCs w:val="16"/>
                      <w:lang w:eastAsia="en-GB"/>
                    </w:rPr>
                    <w:t xml:space="preserve">radius </w:t>
                  </w:r>
                  <w:r w:rsidRPr="003C3A28">
                    <w:rPr>
                      <w:rFonts w:eastAsia="Times New Roman" w:cstheme="minorHAnsi"/>
                      <w:bCs/>
                      <w:color w:val="000000"/>
                      <w:sz w:val="16"/>
                      <w:szCs w:val="16"/>
                      <w:lang w:eastAsia="en-GB"/>
                    </w:rPr>
                    <w:t>(equatorial)</w:t>
                  </w:r>
                </w:p>
              </w:tc>
              <w:tc>
                <w:tcPr>
                  <w:tcW w:w="886" w:type="dxa"/>
                  <w:shd w:val="clear" w:color="auto" w:fill="auto"/>
                  <w:noWrap/>
                  <w:vAlign w:val="center"/>
                  <w:hideMark/>
                </w:tcPr>
                <w:p w14:paraId="750314FC" w14:textId="77777777" w:rsidR="000A3749" w:rsidRPr="003C3A28" w:rsidRDefault="000A3749" w:rsidP="000A3749">
                  <w:pPr>
                    <w:spacing w:after="0" w:line="24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Å</w:t>
                  </w:r>
                </w:p>
              </w:tc>
              <w:tc>
                <w:tcPr>
                  <w:tcW w:w="1153" w:type="dxa"/>
                  <w:shd w:val="clear" w:color="auto" w:fill="auto"/>
                  <w:noWrap/>
                  <w:vAlign w:val="center"/>
                  <w:hideMark/>
                </w:tcPr>
                <w:p w14:paraId="1248F672" w14:textId="1650131E" w:rsidR="000A3749" w:rsidRPr="003C3A28" w:rsidRDefault="000A3749" w:rsidP="000A3749">
                  <w:pPr>
                    <w:spacing w:after="0" w:line="24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2</w:t>
                  </w:r>
                  <w:r w:rsidR="00B735BD" w:rsidRPr="003C3A28">
                    <w:rPr>
                      <w:rFonts w:eastAsia="Times New Roman" w:cstheme="minorHAnsi"/>
                      <w:color w:val="000000"/>
                      <w:sz w:val="16"/>
                      <w:szCs w:val="16"/>
                      <w:lang w:eastAsia="en-GB"/>
                    </w:rPr>
                    <w:t>2</w:t>
                  </w:r>
                </w:p>
              </w:tc>
              <w:tc>
                <w:tcPr>
                  <w:tcW w:w="1339" w:type="dxa"/>
                  <w:shd w:val="clear" w:color="auto" w:fill="auto"/>
                  <w:noWrap/>
                  <w:vAlign w:val="center"/>
                  <w:hideMark/>
                </w:tcPr>
                <w:p w14:paraId="1423204D" w14:textId="39DF6927" w:rsidR="000A3749" w:rsidRPr="003C3A28" w:rsidRDefault="000A3749" w:rsidP="000A3749">
                  <w:pPr>
                    <w:spacing w:after="0" w:line="240" w:lineRule="auto"/>
                    <w:jc w:val="center"/>
                    <w:rPr>
                      <w:rFonts w:eastAsia="Times New Roman" w:cstheme="minorHAnsi"/>
                      <w:color w:val="000000"/>
                      <w:sz w:val="16"/>
                      <w:szCs w:val="16"/>
                      <w:lang w:eastAsia="en-GB"/>
                    </w:rPr>
                  </w:pPr>
                  <w:r w:rsidRPr="003C3A28">
                    <w:rPr>
                      <w:rFonts w:eastAsia="Times New Roman" w:cstheme="minorHAnsi"/>
                      <w:color w:val="000000"/>
                      <w:sz w:val="16"/>
                      <w:szCs w:val="16"/>
                      <w:lang w:eastAsia="en-GB"/>
                    </w:rPr>
                    <w:t>2</w:t>
                  </w:r>
                  <w:r w:rsidR="00B735BD" w:rsidRPr="003C3A28">
                    <w:rPr>
                      <w:rFonts w:eastAsia="Times New Roman" w:cstheme="minorHAnsi"/>
                      <w:color w:val="000000"/>
                      <w:sz w:val="16"/>
                      <w:szCs w:val="16"/>
                      <w:lang w:eastAsia="en-GB"/>
                    </w:rPr>
                    <w:t>2</w:t>
                  </w:r>
                </w:p>
              </w:tc>
            </w:tr>
          </w:tbl>
          <w:p w14:paraId="4E3B2B85" w14:textId="77777777" w:rsidR="000A3749" w:rsidRPr="003C3A28" w:rsidRDefault="000A3749" w:rsidP="00B72C4D">
            <w:pPr>
              <w:spacing w:line="360" w:lineRule="auto"/>
              <w:rPr>
                <w:rFonts w:cstheme="minorHAnsi"/>
                <w:noProof/>
                <w:sz w:val="24"/>
                <w:szCs w:val="24"/>
              </w:rPr>
            </w:pPr>
          </w:p>
        </w:tc>
      </w:tr>
      <w:tr w:rsidR="000A3749" w:rsidRPr="003C3A28" w14:paraId="1A9ECC14" w14:textId="4F016C66" w:rsidTr="000A3749">
        <w:trPr>
          <w:trHeight w:val="20"/>
        </w:trPr>
        <w:tc>
          <w:tcPr>
            <w:tcW w:w="9457" w:type="dxa"/>
            <w:gridSpan w:val="2"/>
          </w:tcPr>
          <w:p w14:paraId="04A87227" w14:textId="24C1FFBA" w:rsidR="000A3749" w:rsidRPr="003C3A28" w:rsidRDefault="000A3749" w:rsidP="00B72C4D">
            <w:pPr>
              <w:rPr>
                <w:rFonts w:cstheme="minorHAnsi"/>
                <w:b/>
                <w:sz w:val="16"/>
                <w:szCs w:val="16"/>
              </w:rPr>
            </w:pPr>
            <w:bookmarkStart w:id="19" w:name="_Toc22555479"/>
            <w:r w:rsidRPr="003C3A28">
              <w:rPr>
                <w:rStyle w:val="Heading2Char"/>
              </w:rPr>
              <w:t>Figure S</w:t>
            </w:r>
            <w:r w:rsidR="00BE2220" w:rsidRPr="003C3A28">
              <w:rPr>
                <w:rStyle w:val="Heading2Char"/>
              </w:rPr>
              <w:t>9</w:t>
            </w:r>
            <w:r w:rsidRPr="003C3A28">
              <w:rPr>
                <w:rStyle w:val="Heading2Char"/>
              </w:rPr>
              <w:t xml:space="preserve"> &amp; table S</w:t>
            </w:r>
            <w:r w:rsidR="003279BA" w:rsidRPr="003C3A28">
              <w:rPr>
                <w:rStyle w:val="Heading2Char"/>
              </w:rPr>
              <w:t>3</w:t>
            </w:r>
            <w:r w:rsidRPr="003C3A28">
              <w:rPr>
                <w:rStyle w:val="Heading2Char"/>
              </w:rPr>
              <w:t>. TTCF fitting using an ellipsoidal model.</w:t>
            </w:r>
            <w:bookmarkEnd w:id="19"/>
            <w:r w:rsidRPr="003C3A28">
              <w:rPr>
                <w:rFonts w:cstheme="minorHAnsi"/>
                <w:b/>
                <w:sz w:val="16"/>
                <w:szCs w:val="16"/>
              </w:rPr>
              <w:t xml:space="preserve"> </w:t>
            </w:r>
            <w:r w:rsidRPr="003C3A28">
              <w:rPr>
                <w:sz w:val="18"/>
              </w:rPr>
              <w:t>Calculated parameters obtained via fitting of TTCF</w:t>
            </w:r>
            <w:r w:rsidR="00015289" w:rsidRPr="003C3A28">
              <w:rPr>
                <w:sz w:val="18"/>
              </w:rPr>
              <w:t xml:space="preserve"> using SASview</w:t>
            </w:r>
            <w:r w:rsidRPr="003C3A28">
              <w:rPr>
                <w:sz w:val="18"/>
              </w:rPr>
              <w:t>.</w:t>
            </w:r>
          </w:p>
        </w:tc>
      </w:tr>
    </w:tbl>
    <w:p w14:paraId="71157ECF" w14:textId="77777777" w:rsidR="00706295" w:rsidRPr="003C3A28" w:rsidRDefault="00706295">
      <w:pPr>
        <w:rPr>
          <w:rFonts w:cstheme="minorHAnsi"/>
          <w:noProof/>
          <w:sz w:val="24"/>
          <w:szCs w:val="24"/>
        </w:rPr>
      </w:pPr>
      <w:r w:rsidRPr="003C3A28">
        <w:rPr>
          <w:rFonts w:cstheme="minorHAnsi"/>
          <w:noProof/>
          <w:sz w:val="24"/>
          <w:szCs w:val="24"/>
        </w:rPr>
        <w:br w:type="page"/>
      </w:r>
    </w:p>
    <w:p w14:paraId="67C6A08E" w14:textId="77777777" w:rsidR="009A73D0" w:rsidRPr="003C3A28" w:rsidRDefault="009A73D0" w:rsidP="009A73D0">
      <w:pPr>
        <w:pStyle w:val="Caption"/>
        <w:spacing w:line="360" w:lineRule="auto"/>
        <w:jc w:val="center"/>
        <w:rPr>
          <w:sz w:val="16"/>
        </w:rPr>
      </w:pPr>
      <w:r w:rsidRPr="003C3A28">
        <w:rPr>
          <w:noProof/>
          <w:lang w:eastAsia="en-GB"/>
        </w:rPr>
        <w:lastRenderedPageBreak/>
        <w:drawing>
          <wp:inline distT="0" distB="0" distL="0" distR="0" wp14:anchorId="0812120A" wp14:editId="384AB70A">
            <wp:extent cx="3600000" cy="3003174"/>
            <wp:effectExtent l="0" t="0" r="635"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3600000" cy="3003174"/>
                    </a:xfrm>
                    <a:prstGeom prst="rect">
                      <a:avLst/>
                    </a:prstGeom>
                    <a:noFill/>
                    <a:ln>
                      <a:noFill/>
                    </a:ln>
                  </pic:spPr>
                </pic:pic>
              </a:graphicData>
            </a:graphic>
          </wp:inline>
        </w:drawing>
      </w:r>
    </w:p>
    <w:p w14:paraId="4A0A4BFD" w14:textId="531CF151" w:rsidR="009A73D0" w:rsidRPr="003C3A28" w:rsidRDefault="009A73D0" w:rsidP="009A73D0">
      <w:pPr>
        <w:rPr>
          <w:b/>
          <w:i/>
          <w:sz w:val="18"/>
        </w:rPr>
      </w:pPr>
      <w:bookmarkStart w:id="20" w:name="_Toc22555480"/>
      <w:r w:rsidRPr="003C3A28">
        <w:rPr>
          <w:rStyle w:val="Heading2Char"/>
        </w:rPr>
        <w:t>Figure S10. SAXS scattering overlap at 120 seconds</w:t>
      </w:r>
      <w:bookmarkEnd w:id="20"/>
      <w:r w:rsidRPr="003C3A28">
        <w:rPr>
          <w:b/>
          <w:sz w:val="18"/>
        </w:rPr>
        <w:t xml:space="preserve"> measured at i22 and ID02 beamlines. The q-range is 0.008&lt;q&lt;0.35 Å</w:t>
      </w:r>
      <w:r w:rsidRPr="003C3A28">
        <w:rPr>
          <w:b/>
          <w:sz w:val="18"/>
          <w:vertAlign w:val="superscript"/>
        </w:rPr>
        <w:t>-1</w:t>
      </w:r>
      <w:r w:rsidRPr="003C3A28">
        <w:rPr>
          <w:b/>
          <w:sz w:val="18"/>
        </w:rPr>
        <w:t xml:space="preserve">  </w:t>
      </w:r>
    </w:p>
    <w:p w14:paraId="6019C10D" w14:textId="570FF1BA" w:rsidR="009A73D0" w:rsidRPr="003C3A28" w:rsidRDefault="009A73D0" w:rsidP="009A73D0"/>
    <w:p w14:paraId="19B95CE4" w14:textId="255CD752" w:rsidR="009A73D0" w:rsidRPr="003C3A28" w:rsidRDefault="009A73D0" w:rsidP="009A73D0"/>
    <w:p w14:paraId="75BD32B6" w14:textId="764F6CB8" w:rsidR="009A73D0" w:rsidRPr="003C3A28" w:rsidRDefault="009A73D0" w:rsidP="009A73D0"/>
    <w:p w14:paraId="600AD1BE" w14:textId="1A1D4C74" w:rsidR="009A73D0" w:rsidRPr="003C3A28" w:rsidRDefault="009A73D0" w:rsidP="009A73D0"/>
    <w:p w14:paraId="710ABD3A" w14:textId="440A5806" w:rsidR="009A73D0" w:rsidRPr="003C3A28" w:rsidRDefault="009A73D0" w:rsidP="009A73D0"/>
    <w:p w14:paraId="5BDFC50E" w14:textId="329792FD" w:rsidR="009A73D0" w:rsidRPr="003C3A28" w:rsidRDefault="009A73D0" w:rsidP="009A73D0"/>
    <w:p w14:paraId="7BEEB2C6" w14:textId="0F4D3EFC" w:rsidR="009A73D0" w:rsidRPr="003C3A28" w:rsidRDefault="009A73D0" w:rsidP="009A73D0"/>
    <w:p w14:paraId="2175F023" w14:textId="448A3718" w:rsidR="009A73D0" w:rsidRPr="003C3A28" w:rsidRDefault="009A73D0" w:rsidP="009A73D0"/>
    <w:p w14:paraId="05707F65" w14:textId="47D3F9D7" w:rsidR="009A73D0" w:rsidRPr="003C3A28" w:rsidRDefault="009A73D0" w:rsidP="009A73D0"/>
    <w:p w14:paraId="2A249721" w14:textId="58C6A7A6" w:rsidR="009A73D0" w:rsidRPr="003C3A28" w:rsidRDefault="009A73D0" w:rsidP="009A73D0"/>
    <w:p w14:paraId="581A8344" w14:textId="0C2A9A21" w:rsidR="009A73D0" w:rsidRPr="003C3A28" w:rsidRDefault="009A73D0" w:rsidP="009A73D0"/>
    <w:p w14:paraId="59678FF8" w14:textId="750B0ED5" w:rsidR="009A73D0" w:rsidRPr="003C3A28" w:rsidRDefault="009A73D0" w:rsidP="009A73D0"/>
    <w:p w14:paraId="4444F73E" w14:textId="24CDD4BA" w:rsidR="009A73D0" w:rsidRPr="003C3A28" w:rsidRDefault="009A73D0" w:rsidP="009A73D0"/>
    <w:p w14:paraId="076696D3" w14:textId="05B4D96C" w:rsidR="009A73D0" w:rsidRPr="003C3A28" w:rsidRDefault="009A73D0" w:rsidP="009A73D0"/>
    <w:p w14:paraId="6578ED63" w14:textId="6B37D264" w:rsidR="009A73D0" w:rsidRPr="003C3A28" w:rsidRDefault="009A73D0" w:rsidP="009A73D0"/>
    <w:p w14:paraId="578F47F4" w14:textId="77777777" w:rsidR="009A73D0" w:rsidRPr="003C3A28" w:rsidRDefault="009A73D0" w:rsidP="009A73D0"/>
    <w:p w14:paraId="225C64D6" w14:textId="5F0F115B" w:rsidR="008A4AEF" w:rsidRPr="003C3A28" w:rsidRDefault="008A4AEF" w:rsidP="0069459A">
      <w:pPr>
        <w:pStyle w:val="Heading1"/>
        <w:rPr>
          <w:szCs w:val="28"/>
        </w:rPr>
      </w:pPr>
      <w:bookmarkStart w:id="21" w:name="_Toc22555481"/>
      <w:r w:rsidRPr="003C3A28">
        <w:rPr>
          <w:szCs w:val="28"/>
        </w:rPr>
        <w:lastRenderedPageBreak/>
        <w:t>TTCF ENSILICATION FITS</w:t>
      </w:r>
      <w:bookmarkEnd w:id="21"/>
      <w:r w:rsidRPr="003C3A28">
        <w:rPr>
          <w:szCs w:val="28"/>
        </w:rPr>
        <w:t xml:space="preserve"> </w:t>
      </w:r>
    </w:p>
    <w:p w14:paraId="4D951CBD" w14:textId="77777777" w:rsidR="008A4AEF" w:rsidRPr="003C3A28" w:rsidRDefault="008A4AEF" w:rsidP="008A4AEF">
      <w:pPr>
        <w:spacing w:line="276" w:lineRule="auto"/>
        <w:jc w:val="both"/>
        <w:rPr>
          <w:rFonts w:cstheme="minorHAnsi"/>
          <w:noProof/>
          <w:sz w:val="24"/>
          <w:szCs w:val="24"/>
        </w:rPr>
      </w:pPr>
      <w:r w:rsidRPr="003C3A28">
        <w:rPr>
          <w:rFonts w:cstheme="minorHAnsi"/>
          <w:noProof/>
          <w:sz w:val="24"/>
          <w:szCs w:val="24"/>
        </w:rPr>
        <w:t xml:space="preserve">Modelling of ensilication during onset and longer evolution involved the following models and these have been designated model parameter keys, P, relating to SASview output tables described further. </w:t>
      </w:r>
    </w:p>
    <w:p w14:paraId="5DE93008" w14:textId="0E943291" w:rsidR="008A4AEF" w:rsidRPr="003C3A28" w:rsidRDefault="008A4AEF" w:rsidP="0069459A">
      <w:pPr>
        <w:pStyle w:val="Heading2"/>
        <w:rPr>
          <w:sz w:val="28"/>
        </w:rPr>
      </w:pPr>
      <w:bookmarkStart w:id="22" w:name="_Toc22555482"/>
      <w:r w:rsidRPr="003C3A28">
        <w:rPr>
          <w:sz w:val="28"/>
        </w:rPr>
        <w:t>STAGE I</w:t>
      </w:r>
      <w:bookmarkEnd w:id="22"/>
    </w:p>
    <w:p w14:paraId="3AE88DAB" w14:textId="77777777" w:rsidR="008A4AEF" w:rsidRPr="003C3A28" w:rsidRDefault="008A4AEF" w:rsidP="008A4AEF">
      <w:pPr>
        <w:autoSpaceDE w:val="0"/>
        <w:autoSpaceDN w:val="0"/>
        <w:adjustRightInd w:val="0"/>
        <w:spacing w:after="0" w:line="276" w:lineRule="auto"/>
        <w:jc w:val="both"/>
        <w:rPr>
          <w:rFonts w:cstheme="minorHAnsi"/>
          <w:b/>
          <w:bCs/>
          <w:sz w:val="24"/>
          <w:szCs w:val="24"/>
        </w:rPr>
      </w:pPr>
    </w:p>
    <w:p w14:paraId="7AB4FF85" w14:textId="4A081F42" w:rsidR="00E87498" w:rsidRPr="003C3A28" w:rsidRDefault="008A4AEF" w:rsidP="00E87498">
      <w:pPr>
        <w:autoSpaceDE w:val="0"/>
        <w:autoSpaceDN w:val="0"/>
        <w:adjustRightInd w:val="0"/>
        <w:spacing w:after="0" w:line="276" w:lineRule="auto"/>
        <w:jc w:val="both"/>
        <w:rPr>
          <w:rFonts w:cstheme="minorHAnsi"/>
          <w:sz w:val="24"/>
          <w:szCs w:val="24"/>
        </w:rPr>
      </w:pPr>
      <w:r w:rsidRPr="003C3A28">
        <w:rPr>
          <w:rFonts w:cstheme="minorHAnsi"/>
          <w:b/>
          <w:bCs/>
          <w:sz w:val="24"/>
          <w:szCs w:val="24"/>
        </w:rPr>
        <w:t xml:space="preserve">i22, </w:t>
      </w:r>
      <w:r w:rsidRPr="003C3A28">
        <w:rPr>
          <w:rFonts w:cstheme="minorHAnsi"/>
          <w:b/>
          <w:bCs/>
          <w:i/>
          <w:iCs/>
          <w:sz w:val="24"/>
          <w:szCs w:val="24"/>
        </w:rPr>
        <w:t xml:space="preserve">in situ, </w:t>
      </w:r>
      <w:r w:rsidRPr="003C3A28">
        <w:rPr>
          <w:rFonts w:cstheme="minorHAnsi"/>
          <w:b/>
          <w:bCs/>
          <w:sz w:val="24"/>
          <w:szCs w:val="24"/>
        </w:rPr>
        <w:t xml:space="preserve">0 - 60 seconds. </w:t>
      </w:r>
      <w:r w:rsidRPr="003C3A28">
        <w:rPr>
          <w:rFonts w:cstheme="minorHAnsi"/>
          <w:sz w:val="24"/>
          <w:szCs w:val="24"/>
        </w:rPr>
        <w:t xml:space="preserve">X-ray scattering measured </w:t>
      </w:r>
      <w:r w:rsidRPr="003C3A28">
        <w:rPr>
          <w:rFonts w:cstheme="minorHAnsi"/>
          <w:i/>
          <w:iCs/>
          <w:sz w:val="24"/>
          <w:szCs w:val="24"/>
        </w:rPr>
        <w:t xml:space="preserve">in situ </w:t>
      </w:r>
      <w:r w:rsidRPr="003C3A28">
        <w:rPr>
          <w:rFonts w:cstheme="minorHAnsi"/>
          <w:sz w:val="24"/>
          <w:szCs w:val="24"/>
        </w:rPr>
        <w:t>after addition of silica, and up to 60 seconds, was fitted with</w:t>
      </w:r>
      <w:r w:rsidR="00D85375" w:rsidRPr="003C3A28">
        <w:rPr>
          <w:rFonts w:cstheme="minorHAnsi"/>
          <w:sz w:val="24"/>
          <w:szCs w:val="24"/>
        </w:rPr>
        <w:t xml:space="preserve"> a combination of several models, each with a physical justification as follows.</w:t>
      </w:r>
      <w:r w:rsidRPr="003C3A28">
        <w:rPr>
          <w:rFonts w:cstheme="minorHAnsi"/>
          <w:sz w:val="24"/>
          <w:szCs w:val="24"/>
        </w:rPr>
        <w:t xml:space="preserve"> The power law model was intended to indicate any large surfaces or </w:t>
      </w:r>
      <w:r w:rsidR="00EE2DA6" w:rsidRPr="003C3A28">
        <w:rPr>
          <w:rFonts w:cstheme="minorHAnsi"/>
          <w:sz w:val="24"/>
          <w:szCs w:val="24"/>
        </w:rPr>
        <w:t xml:space="preserve">aggregated protein and silica </w:t>
      </w:r>
      <w:r w:rsidR="00886A7A" w:rsidRPr="003C3A28">
        <w:rPr>
          <w:rFonts w:cstheme="minorHAnsi"/>
          <w:sz w:val="24"/>
          <w:szCs w:val="24"/>
        </w:rPr>
        <w:t>particulates</w:t>
      </w:r>
      <w:r w:rsidRPr="003C3A28">
        <w:rPr>
          <w:rFonts w:cstheme="minorHAnsi"/>
          <w:sz w:val="24"/>
          <w:szCs w:val="24"/>
        </w:rPr>
        <w:t xml:space="preserve">. The ellipsoidal model was used to </w:t>
      </w:r>
      <w:r w:rsidR="00A34EFD" w:rsidRPr="003C3A28">
        <w:rPr>
          <w:rFonts w:cstheme="minorHAnsi"/>
          <w:sz w:val="24"/>
          <w:szCs w:val="24"/>
        </w:rPr>
        <w:t>represent</w:t>
      </w:r>
      <w:r w:rsidR="003A6DA8" w:rsidRPr="003C3A28">
        <w:rPr>
          <w:rFonts w:cstheme="minorHAnsi"/>
          <w:sz w:val="24"/>
          <w:szCs w:val="24"/>
        </w:rPr>
        <w:t xml:space="preserve"> the protein and the silica layer deposited immediately upon its surface</w:t>
      </w:r>
      <w:r w:rsidR="00B34A00" w:rsidRPr="003C3A28">
        <w:rPr>
          <w:rFonts w:cstheme="minorHAnsi"/>
          <w:sz w:val="24"/>
          <w:szCs w:val="24"/>
        </w:rPr>
        <w:t xml:space="preserve"> as a particle.</w:t>
      </w:r>
      <w:r w:rsidR="003A6DA8" w:rsidRPr="003C3A28">
        <w:rPr>
          <w:rFonts w:cstheme="minorHAnsi"/>
          <w:sz w:val="24"/>
          <w:szCs w:val="24"/>
        </w:rPr>
        <w:t xml:space="preserve"> </w:t>
      </w:r>
      <w:r w:rsidR="00B34A00" w:rsidRPr="003C3A28">
        <w:rPr>
          <w:rFonts w:cstheme="minorHAnsi"/>
          <w:sz w:val="24"/>
          <w:szCs w:val="24"/>
        </w:rPr>
        <w:t>A</w:t>
      </w:r>
      <w:r w:rsidRPr="003C3A28">
        <w:rPr>
          <w:rFonts w:cstheme="minorHAnsi"/>
          <w:sz w:val="24"/>
          <w:szCs w:val="24"/>
        </w:rPr>
        <w:t xml:space="preserve"> fractal </w:t>
      </w:r>
      <w:r w:rsidR="00351198" w:rsidRPr="003C3A28">
        <w:rPr>
          <w:rFonts w:cstheme="minorHAnsi"/>
          <w:sz w:val="24"/>
          <w:szCs w:val="24"/>
        </w:rPr>
        <w:t>growth</w:t>
      </w:r>
      <w:r w:rsidRPr="003C3A28">
        <w:rPr>
          <w:rFonts w:cstheme="minorHAnsi"/>
          <w:sz w:val="24"/>
          <w:szCs w:val="24"/>
        </w:rPr>
        <w:t xml:space="preserve"> of </w:t>
      </w:r>
      <w:r w:rsidR="003A6DA8" w:rsidRPr="003C3A28">
        <w:rPr>
          <w:rFonts w:cstheme="minorHAnsi"/>
          <w:sz w:val="24"/>
          <w:szCs w:val="24"/>
        </w:rPr>
        <w:t>silica on a larger scale</w:t>
      </w:r>
      <w:r w:rsidRPr="003C3A28">
        <w:rPr>
          <w:rFonts w:cstheme="minorHAnsi"/>
          <w:sz w:val="24"/>
          <w:szCs w:val="24"/>
        </w:rPr>
        <w:t xml:space="preserve"> is represented with a fractal model</w:t>
      </w:r>
      <w:r w:rsidR="00E87498" w:rsidRPr="003C3A28">
        <w:rPr>
          <w:rFonts w:cstheme="minorHAnsi"/>
          <w:sz w:val="24"/>
          <w:szCs w:val="24"/>
        </w:rPr>
        <w:t>.</w:t>
      </w:r>
      <w:r w:rsidR="00D85375" w:rsidRPr="003C3A28">
        <w:rPr>
          <w:rFonts w:cstheme="minorHAnsi"/>
          <w:sz w:val="24"/>
          <w:szCs w:val="24"/>
        </w:rPr>
        <w:t xml:space="preserve"> </w:t>
      </w:r>
      <w:r w:rsidR="00351198" w:rsidRPr="003C3A28">
        <w:rPr>
          <w:rFonts w:cstheme="minorHAnsi"/>
          <w:sz w:val="24"/>
          <w:szCs w:val="24"/>
        </w:rPr>
        <w:t>A c</w:t>
      </w:r>
      <w:r w:rsidR="00D85375" w:rsidRPr="003C3A28">
        <w:rPr>
          <w:rFonts w:cstheme="minorHAnsi"/>
          <w:sz w:val="24"/>
          <w:szCs w:val="24"/>
        </w:rPr>
        <w:t xml:space="preserve">ombination of these models, visualised below, indicated a reasonable fit with </w:t>
      </w:r>
      <w:r w:rsidR="00D85375" w:rsidRPr="003C3A28">
        <w:rPr>
          <w:rFonts w:ascii="Times New Roman" w:hAnsi="Times New Roman" w:cs="Times New Roman"/>
          <w:sz w:val="24"/>
          <w:szCs w:val="24"/>
        </w:rPr>
        <w:t>χ</w:t>
      </w:r>
      <w:r w:rsidR="00D85375" w:rsidRPr="003C3A28">
        <w:rPr>
          <w:rFonts w:cstheme="minorHAnsi"/>
          <w:sz w:val="24"/>
          <w:szCs w:val="24"/>
          <w:vertAlign w:val="superscript"/>
        </w:rPr>
        <w:t>2</w:t>
      </w:r>
      <w:r w:rsidR="00D85375" w:rsidRPr="003C3A28">
        <w:rPr>
          <w:rFonts w:cstheme="minorHAnsi"/>
          <w:sz w:val="24"/>
          <w:szCs w:val="24"/>
        </w:rPr>
        <w:t xml:space="preserve"> below 10.</w:t>
      </w:r>
    </w:p>
    <w:p w14:paraId="0151C826" w14:textId="77777777" w:rsidR="00E87498" w:rsidRPr="003C3A28" w:rsidRDefault="00E87498" w:rsidP="00E87498">
      <w:pPr>
        <w:autoSpaceDE w:val="0"/>
        <w:autoSpaceDN w:val="0"/>
        <w:adjustRightInd w:val="0"/>
        <w:spacing w:after="0" w:line="276" w:lineRule="auto"/>
        <w:jc w:val="both"/>
        <w:rPr>
          <w:rFonts w:cstheme="minorHAnsi"/>
          <w:sz w:val="24"/>
          <w:szCs w:val="24"/>
        </w:rPr>
      </w:pPr>
    </w:p>
    <w:p w14:paraId="3B508BCC" w14:textId="00B7198E" w:rsidR="008A4AEF" w:rsidRPr="003C3A28" w:rsidRDefault="008A4AEF" w:rsidP="00E87498">
      <w:pPr>
        <w:spacing w:line="360" w:lineRule="auto"/>
        <w:rPr>
          <w:rFonts w:cstheme="minorHAnsi"/>
          <w:noProof/>
          <w:sz w:val="24"/>
          <w:szCs w:val="24"/>
        </w:rPr>
      </w:pPr>
      <w:r w:rsidRPr="003C3A28">
        <w:rPr>
          <w:rFonts w:cstheme="minorHAnsi"/>
          <w:noProof/>
          <w:color w:val="4472C4" w:themeColor="accent1"/>
          <w:sz w:val="24"/>
          <w:szCs w:val="24"/>
          <w:u w:val="single"/>
        </w:rPr>
        <w:t xml:space="preserve">(P1) power law </w:t>
      </w:r>
      <w:r w:rsidRPr="003C3A28">
        <w:rPr>
          <w:rFonts w:cstheme="minorHAnsi"/>
          <w:noProof/>
          <w:sz w:val="24"/>
          <w:szCs w:val="24"/>
          <w:u w:val="single"/>
        </w:rPr>
        <w:t xml:space="preserve">+  </w:t>
      </w:r>
      <w:r w:rsidRPr="003C3A28">
        <w:rPr>
          <w:rFonts w:cstheme="minorHAnsi"/>
          <w:noProof/>
          <w:color w:val="ED7D31" w:themeColor="accent2"/>
          <w:sz w:val="24"/>
          <w:szCs w:val="24"/>
          <w:u w:val="single"/>
        </w:rPr>
        <w:t>(P2) ellipsoid</w:t>
      </w:r>
      <w:r w:rsidRPr="003C3A28">
        <w:rPr>
          <w:rFonts w:cstheme="minorHAnsi"/>
          <w:noProof/>
          <w:sz w:val="24"/>
          <w:szCs w:val="24"/>
          <w:u w:val="single"/>
        </w:rPr>
        <w:t xml:space="preserve"> + </w:t>
      </w:r>
      <w:r w:rsidRPr="003C3A28">
        <w:rPr>
          <w:rFonts w:cstheme="minorHAnsi"/>
          <w:noProof/>
          <w:color w:val="70AD47" w:themeColor="accent6"/>
          <w:sz w:val="24"/>
          <w:szCs w:val="24"/>
          <w:u w:val="single"/>
        </w:rPr>
        <w:t>(P3) mass fractal</w:t>
      </w:r>
      <w:r w:rsidRPr="003C3A28">
        <w:rPr>
          <w:rFonts w:cstheme="minorHAnsi"/>
          <w:noProof/>
          <w:sz w:val="24"/>
          <w:szCs w:val="24"/>
        </w:rPr>
        <w:fldChar w:fldCharType="begin"/>
      </w:r>
      <w:r w:rsidR="00A71A75" w:rsidRPr="003C3A28">
        <w:rPr>
          <w:rFonts w:cstheme="minorHAnsi"/>
          <w:noProof/>
          <w:sz w:val="24"/>
          <w:szCs w:val="24"/>
        </w:rPr>
        <w:instrText xml:space="preserve"> ADDIN EN.CITE &lt;EndNote&gt;&lt;Cite&gt;&lt;Author&gt;Hall&lt;/Author&gt;&lt;Year&gt;1986&lt;/Year&gt;&lt;RecNum&gt;12&lt;/RecNum&gt;&lt;IDText&gt;Small-angle scattering from porous solids with fractal geometry&lt;/IDText&gt;&lt;DisplayText&gt;&lt;style face="superscript"&gt;12&lt;/style&gt;&lt;/DisplayText&gt;&lt;record&gt;&lt;rec-number&gt;12&lt;/rec-number&gt;&lt;foreign-keys&gt;&lt;key app="EN" db-id="zaat59pamv5pahexxxyp5dvdwaxtz0s55adz" timestamp="1563449575"&gt;12&lt;/key&gt;&lt;/foreign-keys&gt;&lt;ref-type name="Journal Article"&gt;17&lt;/ref-type&gt;&lt;contributors&gt;&lt;authors&gt;&lt;author&gt;D. F. R. Mildner and P L Hall&lt;/author&gt;&lt;/authors&gt;&lt;/contributors&gt;&lt;titles&gt;&lt;title&gt;Small-angle scattering from porous solids with fractal geometry&lt;/title&gt;&lt;secondary-title&gt;Journal of Physics D: Applied Physics&lt;/secondary-title&gt;&lt;/titles&gt;&lt;periodical&gt;&lt;full-title&gt;Journal of Physics D: Applied Physics&lt;/full-title&gt;&lt;/periodical&gt;&lt;pages&gt;1535&lt;/pages&gt;&lt;volume&gt;19&lt;/volume&gt;&lt;number&gt;8&lt;/number&gt;&lt;dates&gt;&lt;year&gt;1986&lt;/year&gt;&lt;/dates&gt;&lt;isbn&gt;0022-3727&lt;/isbn&gt;&lt;urls&gt;&lt;related-urls&gt;&lt;url&gt;http://stacks.iop.org/0022-3727/19/i=8/a=021&lt;/url&gt;&lt;/related-urls&gt;&lt;/urls&gt;&lt;/record&gt;&lt;/Cite&gt;&lt;/EndNote&gt;</w:instrText>
      </w:r>
      <w:r w:rsidRPr="003C3A28">
        <w:rPr>
          <w:rFonts w:cstheme="minorHAnsi"/>
          <w:noProof/>
          <w:sz w:val="24"/>
          <w:szCs w:val="24"/>
        </w:rPr>
        <w:fldChar w:fldCharType="separate"/>
      </w:r>
      <w:r w:rsidR="00005328" w:rsidRPr="003C3A28">
        <w:rPr>
          <w:rFonts w:cstheme="minorHAnsi"/>
          <w:noProof/>
          <w:sz w:val="24"/>
          <w:szCs w:val="24"/>
          <w:vertAlign w:val="superscript"/>
        </w:rPr>
        <w:t>12</w:t>
      </w:r>
      <w:r w:rsidRPr="003C3A28">
        <w:rPr>
          <w:rFonts w:cstheme="minorHAnsi"/>
          <w:noProof/>
          <w:sz w:val="24"/>
          <w:szCs w:val="24"/>
        </w:rPr>
        <w:fldChar w:fldCharType="end"/>
      </w:r>
      <w:r w:rsidRPr="003C3A28">
        <w:rPr>
          <w:rFonts w:cstheme="minorHAnsi"/>
          <w:noProof/>
          <w:color w:val="70AD47" w:themeColor="accent6"/>
          <w:sz w:val="24"/>
          <w:szCs w:val="24"/>
        </w:rPr>
        <w:t xml:space="preserve"> </w:t>
      </w:r>
      <w:r w:rsidRPr="003C3A28">
        <w:rPr>
          <w:rFonts w:cstheme="minorHAnsi"/>
          <w:noProof/>
          <w:sz w:val="24"/>
          <w:szCs w:val="24"/>
        </w:rPr>
        <w:t>(stage I)</w:t>
      </w:r>
      <w:r w:rsidRPr="003C3A28">
        <w:rPr>
          <w:noProof/>
          <w:lang w:eastAsia="en-GB"/>
        </w:rPr>
        <w:drawing>
          <wp:inline distT="0" distB="0" distL="0" distR="0" wp14:anchorId="501BE617" wp14:editId="6F94D322">
            <wp:extent cx="3600000" cy="288000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3600000" cy="2880000"/>
                    </a:xfrm>
                    <a:prstGeom prst="rect">
                      <a:avLst/>
                    </a:prstGeom>
                    <a:noFill/>
                    <a:ln>
                      <a:noFill/>
                    </a:ln>
                  </pic:spPr>
                </pic:pic>
              </a:graphicData>
            </a:graphic>
          </wp:inline>
        </w:drawing>
      </w:r>
    </w:p>
    <w:p w14:paraId="59F53339" w14:textId="2F72A5E4" w:rsidR="008A4AEF" w:rsidRPr="003C3A28" w:rsidRDefault="008A4AEF" w:rsidP="008A4AEF">
      <w:pPr>
        <w:spacing w:line="360" w:lineRule="auto"/>
        <w:jc w:val="both"/>
        <w:rPr>
          <w:rFonts w:cstheme="minorHAnsi"/>
          <w:noProof/>
        </w:rPr>
      </w:pPr>
      <m:oMathPara>
        <m:oMathParaPr>
          <m:jc m:val="left"/>
        </m:oMathParaPr>
        <m:oMath>
          <m:r>
            <w:rPr>
              <w:rFonts w:ascii="Cambria Math" w:hAnsi="Cambria Math" w:cstheme="minorHAnsi"/>
              <w:noProof/>
            </w:rPr>
            <m:t>I</m:t>
          </m:r>
          <m:d>
            <m:dPr>
              <m:ctrlPr>
                <w:rPr>
                  <w:rFonts w:ascii="Cambria Math" w:hAnsi="Cambria Math" w:cstheme="minorHAnsi"/>
                  <w:i/>
                  <w:noProof/>
                </w:rPr>
              </m:ctrlPr>
            </m:dPr>
            <m:e>
              <m:r>
                <w:rPr>
                  <w:rFonts w:ascii="Cambria Math" w:hAnsi="Cambria Math" w:cstheme="minorHAnsi"/>
                  <w:noProof/>
                </w:rPr>
                <m:t>q</m:t>
              </m:r>
            </m:e>
          </m:d>
          <m:r>
            <w:rPr>
              <w:rFonts w:ascii="Cambria Math" w:hAnsi="Cambria Math" w:cstheme="minorHAnsi"/>
              <w:noProof/>
            </w:rPr>
            <m:t>=</m:t>
          </m:r>
          <m:r>
            <m:rPr>
              <m:nor/>
            </m:rPr>
            <w:rPr>
              <w:rFonts w:cstheme="minorHAnsi"/>
              <w:noProof/>
              <w:color w:val="4472C4" w:themeColor="accent1"/>
            </w:rPr>
            <m:t>scale</m:t>
          </m:r>
          <m:r>
            <w:rPr>
              <w:rFonts w:ascii="Cambria Math" w:hAnsi="Cambria Math" w:cstheme="minorHAnsi"/>
              <w:noProof/>
              <w:color w:val="4472C4" w:themeColor="accent1"/>
            </w:rPr>
            <m:t>⋅</m:t>
          </m:r>
          <m:sSup>
            <m:sSupPr>
              <m:ctrlPr>
                <w:rPr>
                  <w:rFonts w:ascii="Cambria Math" w:hAnsi="Cambria Math" w:cstheme="minorHAnsi"/>
                  <w:noProof/>
                  <w:color w:val="4472C4" w:themeColor="accent1"/>
                </w:rPr>
              </m:ctrlPr>
            </m:sSupPr>
            <m:e>
              <m:r>
                <w:rPr>
                  <w:rFonts w:ascii="Cambria Math" w:hAnsi="Cambria Math" w:cstheme="minorHAnsi"/>
                  <w:noProof/>
                  <w:color w:val="4472C4" w:themeColor="accent1"/>
                </w:rPr>
                <m:t>q</m:t>
              </m:r>
            </m:e>
            <m:sup>
              <m:r>
                <w:rPr>
                  <w:rFonts w:ascii="Cambria Math" w:hAnsi="Cambria Math" w:cstheme="minorHAnsi"/>
                  <w:noProof/>
                  <w:color w:val="4472C4" w:themeColor="accent1"/>
                </w:rPr>
                <m:t>-</m:t>
              </m:r>
              <m:r>
                <m:rPr>
                  <m:nor/>
                </m:rPr>
                <w:rPr>
                  <w:rFonts w:cstheme="minorHAnsi"/>
                  <w:noProof/>
                  <w:color w:val="4472C4" w:themeColor="accent1"/>
                </w:rPr>
                <m:t>power</m:t>
              </m:r>
            </m:sup>
          </m:sSup>
          <m:r>
            <w:rPr>
              <w:rFonts w:ascii="Cambria Math" w:eastAsiaTheme="minorEastAsia" w:hAnsi="Cambria Math" w:cstheme="minorHAnsi"/>
              <w:noProof/>
            </w:rPr>
            <m:t xml:space="preserve">+ </m:t>
          </m:r>
          <m:r>
            <w:rPr>
              <w:rFonts w:ascii="Cambria Math" w:eastAsiaTheme="minorEastAsia" w:hAnsi="Cambria Math" w:cstheme="minorHAnsi"/>
              <w:noProof/>
              <w:color w:val="ED7D31" w:themeColor="accent2"/>
            </w:rPr>
            <m:t>P</m:t>
          </m:r>
          <m:d>
            <m:dPr>
              <m:ctrlPr>
                <w:rPr>
                  <w:rFonts w:ascii="Cambria Math" w:eastAsiaTheme="minorEastAsia" w:hAnsi="Cambria Math" w:cstheme="minorHAnsi"/>
                  <w:i/>
                  <w:noProof/>
                  <w:color w:val="ED7D31" w:themeColor="accent2"/>
                </w:rPr>
              </m:ctrlPr>
            </m:dPr>
            <m:e>
              <m:r>
                <w:rPr>
                  <w:rFonts w:ascii="Cambria Math" w:eastAsiaTheme="minorEastAsia" w:hAnsi="Cambria Math" w:cstheme="minorHAnsi"/>
                  <w:noProof/>
                  <w:color w:val="ED7D31" w:themeColor="accent2"/>
                </w:rPr>
                <m:t>q,α</m:t>
              </m:r>
            </m:e>
          </m:d>
          <m:r>
            <w:rPr>
              <w:rFonts w:ascii="Cambria Math" w:eastAsiaTheme="minorEastAsia" w:hAnsi="Cambria Math" w:cstheme="minorHAnsi"/>
              <w:noProof/>
            </w:rPr>
            <m:t>+</m:t>
          </m:r>
          <m:r>
            <w:rPr>
              <w:rFonts w:ascii="Cambria Math" w:eastAsiaTheme="minorEastAsia" w:hAnsi="Cambria Math" w:cstheme="minorHAnsi"/>
              <w:noProof/>
              <w:color w:val="70AD47" w:themeColor="accent6"/>
            </w:rPr>
            <m:t>scale</m:t>
          </m:r>
          <m:r>
            <w:rPr>
              <w:rFonts w:ascii="Cambria Math" w:hAnsi="Cambria Math" w:cstheme="minorHAnsi"/>
              <w:noProof/>
              <w:color w:val="70AD47" w:themeColor="accent6"/>
            </w:rPr>
            <m:t>⋅P</m:t>
          </m:r>
          <m:d>
            <m:dPr>
              <m:ctrlPr>
                <w:rPr>
                  <w:rFonts w:ascii="Cambria Math" w:hAnsi="Cambria Math" w:cstheme="minorHAnsi"/>
                  <w:i/>
                  <w:noProof/>
                  <w:color w:val="70AD47" w:themeColor="accent6"/>
                </w:rPr>
              </m:ctrlPr>
            </m:dPr>
            <m:e>
              <m:r>
                <w:rPr>
                  <w:rFonts w:ascii="Cambria Math" w:hAnsi="Cambria Math" w:cstheme="minorHAnsi"/>
                  <w:noProof/>
                  <w:color w:val="70AD47" w:themeColor="accent6"/>
                </w:rPr>
                <m:t>q</m:t>
              </m:r>
            </m:e>
          </m:d>
          <m:r>
            <w:rPr>
              <w:rFonts w:ascii="Cambria Math" w:hAnsi="Cambria Math" w:cstheme="minorHAnsi"/>
              <w:noProof/>
              <w:color w:val="70AD47" w:themeColor="accent6"/>
            </w:rPr>
            <m:t>⋅S</m:t>
          </m:r>
          <m:d>
            <m:dPr>
              <m:ctrlPr>
                <w:rPr>
                  <w:rFonts w:ascii="Cambria Math" w:hAnsi="Cambria Math" w:cstheme="minorHAnsi"/>
                  <w:i/>
                  <w:noProof/>
                  <w:color w:val="70AD47" w:themeColor="accent6"/>
                </w:rPr>
              </m:ctrlPr>
            </m:dPr>
            <m:e>
              <m:r>
                <w:rPr>
                  <w:rFonts w:ascii="Cambria Math" w:hAnsi="Cambria Math" w:cstheme="minorHAnsi"/>
                  <w:noProof/>
                  <w:color w:val="70AD47" w:themeColor="accent6"/>
                </w:rPr>
                <m:t>q</m:t>
              </m:r>
            </m:e>
          </m:d>
          <m:r>
            <w:rPr>
              <w:rFonts w:ascii="Cambria Math" w:eastAsiaTheme="minorEastAsia" w:hAnsi="Cambria Math" w:cstheme="minorHAnsi"/>
              <w:noProof/>
            </w:rPr>
            <m:t xml:space="preserve">+background </m:t>
          </m:r>
        </m:oMath>
      </m:oMathPara>
    </w:p>
    <w:p w14:paraId="2EBAF7D6" w14:textId="3CB8B07B" w:rsidR="008A4AEF" w:rsidRPr="003C3A28" w:rsidRDefault="008A4AEF" w:rsidP="00E87498">
      <w:pPr>
        <w:spacing w:line="360" w:lineRule="auto"/>
        <w:rPr>
          <w:rFonts w:eastAsiaTheme="minorEastAsia" w:cstheme="minorHAnsi"/>
          <w:noProof/>
          <w:sz w:val="24"/>
          <w:szCs w:val="24"/>
        </w:rPr>
      </w:pPr>
      <w:r w:rsidRPr="003C3A28">
        <w:rPr>
          <w:rFonts w:cstheme="minorHAnsi"/>
          <w:noProof/>
          <w:sz w:val="24"/>
          <w:szCs w:val="24"/>
        </w:rPr>
        <w:t xml:space="preserve">where: </w:t>
      </w:r>
      <m:oMath>
        <m:r>
          <w:rPr>
            <w:rFonts w:ascii="Cambria Math" w:hAnsi="Cambria Math" w:cstheme="minorHAnsi"/>
            <w:noProof/>
            <w:color w:val="70AD47" w:themeColor="accent6"/>
          </w:rPr>
          <m:t>P(q)=F(qR</m:t>
        </m:r>
        <m:sSup>
          <m:sSupPr>
            <m:ctrlPr>
              <w:rPr>
                <w:rFonts w:ascii="Cambria Math" w:hAnsi="Cambria Math" w:cstheme="minorHAnsi"/>
                <w:noProof/>
                <w:color w:val="70AD47" w:themeColor="accent6"/>
              </w:rPr>
            </m:ctrlPr>
          </m:sSupPr>
          <m:e>
            <m:r>
              <w:rPr>
                <w:rFonts w:ascii="Cambria Math" w:hAnsi="Cambria Math" w:cstheme="minorHAnsi"/>
                <w:noProof/>
                <w:color w:val="70AD47" w:themeColor="accent6"/>
              </w:rPr>
              <m:t>)</m:t>
            </m:r>
          </m:e>
          <m:sup>
            <m:r>
              <w:rPr>
                <w:rFonts w:ascii="Cambria Math" w:hAnsi="Cambria Math" w:cstheme="minorHAnsi"/>
                <w:noProof/>
                <w:color w:val="70AD47" w:themeColor="accent6"/>
              </w:rPr>
              <m:t>2</m:t>
            </m:r>
          </m:sup>
        </m:sSup>
      </m:oMath>
      <w:r w:rsidRPr="003C3A28">
        <w:rPr>
          <w:rFonts w:eastAsiaTheme="minorEastAsia" w:cstheme="minorHAnsi"/>
          <w:noProof/>
          <w:sz w:val="24"/>
          <w:szCs w:val="24"/>
        </w:rPr>
        <w:t xml:space="preserve"> and</w:t>
      </w:r>
      <w:r w:rsidRPr="003C3A28">
        <w:rPr>
          <w:rFonts w:eastAsiaTheme="minorEastAsia" w:cstheme="minorHAnsi"/>
          <w:noProof/>
          <w:color w:val="70AD47" w:themeColor="accent6"/>
          <w:sz w:val="24"/>
          <w:szCs w:val="24"/>
        </w:rPr>
        <w:t xml:space="preserve"> </w:t>
      </w:r>
      <m:oMath>
        <m:r>
          <w:rPr>
            <w:rFonts w:ascii="Cambria Math" w:eastAsiaTheme="minorEastAsia" w:hAnsi="Cambria Math" w:cstheme="minorHAnsi"/>
            <w:noProof/>
            <w:color w:val="70AD47" w:themeColor="accent6"/>
            <w:sz w:val="24"/>
            <w:szCs w:val="24"/>
          </w:rPr>
          <m:t>S(q)=</m:t>
        </m:r>
        <m:f>
          <m:fPr>
            <m:ctrlPr>
              <w:rPr>
                <w:rFonts w:ascii="Cambria Math" w:eastAsiaTheme="minorEastAsia" w:hAnsi="Cambria Math" w:cstheme="minorHAnsi"/>
                <w:noProof/>
                <w:color w:val="70AD47" w:themeColor="accent6"/>
                <w:sz w:val="24"/>
                <w:szCs w:val="24"/>
              </w:rPr>
            </m:ctrlPr>
          </m:fPr>
          <m:num>
            <m:r>
              <m:rPr>
                <m:sty m:val="p"/>
              </m:rPr>
              <w:rPr>
                <w:rFonts w:ascii="Cambria Math" w:eastAsiaTheme="minorEastAsia" w:hAnsi="Cambria Math" w:cstheme="minorHAnsi"/>
                <w:noProof/>
                <w:color w:val="70AD47" w:themeColor="accent6"/>
                <w:sz w:val="24"/>
                <w:szCs w:val="24"/>
              </w:rPr>
              <m:t>Γ</m:t>
            </m:r>
            <m:r>
              <w:rPr>
                <w:rFonts w:ascii="Cambria Math" w:eastAsiaTheme="minorEastAsia" w:hAnsi="Cambria Math" w:cstheme="minorHAnsi"/>
                <w:noProof/>
                <w:color w:val="70AD47" w:themeColor="accent6"/>
                <w:sz w:val="24"/>
                <w:szCs w:val="24"/>
              </w:rPr>
              <m:t>(</m:t>
            </m:r>
            <m:sSub>
              <m:sSubPr>
                <m:ctrlPr>
                  <w:rPr>
                    <w:rFonts w:ascii="Cambria Math" w:eastAsiaTheme="minorEastAsia" w:hAnsi="Cambria Math" w:cstheme="minorHAnsi"/>
                    <w:noProof/>
                    <w:color w:val="70AD47" w:themeColor="accent6"/>
                    <w:sz w:val="24"/>
                    <w:szCs w:val="24"/>
                  </w:rPr>
                </m:ctrlPr>
              </m:sSubPr>
              <m:e>
                <m:r>
                  <w:rPr>
                    <w:rFonts w:ascii="Cambria Math" w:eastAsiaTheme="minorEastAsia" w:hAnsi="Cambria Math" w:cstheme="minorHAnsi"/>
                    <w:noProof/>
                    <w:color w:val="70AD47" w:themeColor="accent6"/>
                    <w:sz w:val="24"/>
                    <w:szCs w:val="24"/>
                  </w:rPr>
                  <m:t>D</m:t>
                </m:r>
              </m:e>
              <m:sub>
                <m:r>
                  <w:rPr>
                    <w:rFonts w:ascii="Cambria Math" w:eastAsiaTheme="minorEastAsia" w:hAnsi="Cambria Math" w:cstheme="minorHAnsi"/>
                    <w:noProof/>
                    <w:color w:val="70AD47" w:themeColor="accent6"/>
                    <w:sz w:val="24"/>
                    <w:szCs w:val="24"/>
                  </w:rPr>
                  <m:t>m</m:t>
                </m:r>
              </m:sub>
            </m:sSub>
            <m:r>
              <w:rPr>
                <w:rFonts w:ascii="Cambria Math" w:eastAsiaTheme="minorEastAsia" w:hAnsi="Cambria Math" w:cstheme="minorHAnsi"/>
                <w:noProof/>
                <w:color w:val="70AD47" w:themeColor="accent6"/>
                <w:sz w:val="24"/>
                <w:szCs w:val="24"/>
              </w:rPr>
              <m:t>-1)</m:t>
            </m:r>
            <m:sSup>
              <m:sSupPr>
                <m:ctrlPr>
                  <w:rPr>
                    <w:rFonts w:ascii="Cambria Math" w:eastAsiaTheme="minorEastAsia" w:hAnsi="Cambria Math" w:cstheme="minorHAnsi"/>
                    <w:noProof/>
                    <w:color w:val="70AD47" w:themeColor="accent6"/>
                    <w:sz w:val="24"/>
                    <w:szCs w:val="24"/>
                  </w:rPr>
                </m:ctrlPr>
              </m:sSupPr>
              <m:e>
                <m:r>
                  <w:rPr>
                    <w:rFonts w:ascii="Cambria Math" w:eastAsiaTheme="minorEastAsia" w:hAnsi="Cambria Math" w:cstheme="minorHAnsi"/>
                    <w:noProof/>
                    <w:color w:val="70AD47" w:themeColor="accent6"/>
                    <w:sz w:val="24"/>
                    <w:szCs w:val="24"/>
                  </w:rPr>
                  <m:t>ζ</m:t>
                </m:r>
              </m:e>
              <m:sup>
                <m:sSub>
                  <m:sSubPr>
                    <m:ctrlPr>
                      <w:rPr>
                        <w:rFonts w:ascii="Cambria Math" w:eastAsiaTheme="minorEastAsia" w:hAnsi="Cambria Math" w:cstheme="minorHAnsi"/>
                        <w:noProof/>
                        <w:color w:val="70AD47" w:themeColor="accent6"/>
                        <w:sz w:val="24"/>
                        <w:szCs w:val="24"/>
                      </w:rPr>
                    </m:ctrlPr>
                  </m:sSubPr>
                  <m:e>
                    <m:r>
                      <w:rPr>
                        <w:rFonts w:ascii="Cambria Math" w:eastAsiaTheme="minorEastAsia" w:hAnsi="Cambria Math" w:cstheme="minorHAnsi"/>
                        <w:noProof/>
                        <w:color w:val="70AD47" w:themeColor="accent6"/>
                        <w:sz w:val="24"/>
                        <w:szCs w:val="24"/>
                      </w:rPr>
                      <m:t>D</m:t>
                    </m:r>
                  </m:e>
                  <m:sub>
                    <m:r>
                      <w:rPr>
                        <w:rFonts w:ascii="Cambria Math" w:eastAsiaTheme="minorEastAsia" w:hAnsi="Cambria Math" w:cstheme="minorHAnsi"/>
                        <w:noProof/>
                        <w:color w:val="70AD47" w:themeColor="accent6"/>
                        <w:sz w:val="24"/>
                        <w:szCs w:val="24"/>
                      </w:rPr>
                      <m:t>m</m:t>
                    </m:r>
                  </m:sub>
                </m:sSub>
                <m:r>
                  <w:rPr>
                    <w:rFonts w:ascii="Cambria Math" w:eastAsiaTheme="minorEastAsia" w:hAnsi="Cambria Math" w:cstheme="minorHAnsi"/>
                    <w:noProof/>
                    <w:color w:val="70AD47" w:themeColor="accent6"/>
                    <w:sz w:val="24"/>
                    <w:szCs w:val="24"/>
                  </w:rPr>
                  <m:t>-1</m:t>
                </m:r>
              </m:sup>
            </m:sSup>
          </m:num>
          <m:den>
            <m:sSup>
              <m:sSupPr>
                <m:ctrlPr>
                  <w:rPr>
                    <w:rFonts w:ascii="Cambria Math" w:eastAsiaTheme="minorEastAsia" w:hAnsi="Cambria Math" w:cstheme="minorHAnsi"/>
                    <w:noProof/>
                    <w:color w:val="70AD47" w:themeColor="accent6"/>
                    <w:sz w:val="24"/>
                    <w:szCs w:val="24"/>
                  </w:rPr>
                </m:ctrlPr>
              </m:sSupPr>
              <m:e>
                <m:r>
                  <w:rPr>
                    <w:rFonts w:ascii="Cambria Math" w:eastAsiaTheme="minorEastAsia" w:hAnsi="Cambria Math" w:cstheme="minorHAnsi"/>
                    <w:noProof/>
                    <w:color w:val="70AD47" w:themeColor="accent6"/>
                    <w:sz w:val="24"/>
                    <w:szCs w:val="24"/>
                  </w:rPr>
                  <m:t>[1+(qζ</m:t>
                </m:r>
                <m:sSup>
                  <m:sSupPr>
                    <m:ctrlPr>
                      <w:rPr>
                        <w:rFonts w:ascii="Cambria Math" w:eastAsiaTheme="minorEastAsia" w:hAnsi="Cambria Math" w:cstheme="minorHAnsi"/>
                        <w:noProof/>
                        <w:color w:val="70AD47" w:themeColor="accent6"/>
                        <w:sz w:val="24"/>
                        <w:szCs w:val="24"/>
                      </w:rPr>
                    </m:ctrlPr>
                  </m:sSupPr>
                  <m:e>
                    <m:r>
                      <w:rPr>
                        <w:rFonts w:ascii="Cambria Math" w:eastAsiaTheme="minorEastAsia" w:hAnsi="Cambria Math" w:cstheme="minorHAnsi"/>
                        <w:noProof/>
                        <w:color w:val="70AD47" w:themeColor="accent6"/>
                        <w:sz w:val="24"/>
                        <w:szCs w:val="24"/>
                      </w:rPr>
                      <m:t>)</m:t>
                    </m:r>
                  </m:e>
                  <m:sup>
                    <m:r>
                      <w:rPr>
                        <w:rFonts w:ascii="Cambria Math" w:eastAsiaTheme="minorEastAsia" w:hAnsi="Cambria Math" w:cstheme="minorHAnsi"/>
                        <w:noProof/>
                        <w:color w:val="70AD47" w:themeColor="accent6"/>
                        <w:sz w:val="24"/>
                        <w:szCs w:val="24"/>
                      </w:rPr>
                      <m:t>2</m:t>
                    </m:r>
                  </m:sup>
                </m:sSup>
                <m:r>
                  <w:rPr>
                    <w:rFonts w:ascii="Cambria Math" w:eastAsiaTheme="minorEastAsia" w:hAnsi="Cambria Math" w:cstheme="minorHAnsi"/>
                    <w:noProof/>
                    <w:color w:val="70AD47" w:themeColor="accent6"/>
                    <w:sz w:val="24"/>
                    <w:szCs w:val="24"/>
                  </w:rPr>
                  <m:t>]</m:t>
                </m:r>
              </m:e>
              <m:sup>
                <m:r>
                  <w:rPr>
                    <w:rFonts w:ascii="Cambria Math" w:eastAsiaTheme="minorEastAsia" w:hAnsi="Cambria Math" w:cstheme="minorHAnsi"/>
                    <w:noProof/>
                    <w:color w:val="70AD47" w:themeColor="accent6"/>
                    <w:sz w:val="24"/>
                    <w:szCs w:val="24"/>
                  </w:rPr>
                  <m:t>(</m:t>
                </m:r>
                <m:sSub>
                  <m:sSubPr>
                    <m:ctrlPr>
                      <w:rPr>
                        <w:rFonts w:ascii="Cambria Math" w:eastAsiaTheme="minorEastAsia" w:hAnsi="Cambria Math" w:cstheme="minorHAnsi"/>
                        <w:noProof/>
                        <w:color w:val="70AD47" w:themeColor="accent6"/>
                        <w:sz w:val="24"/>
                        <w:szCs w:val="24"/>
                      </w:rPr>
                    </m:ctrlPr>
                  </m:sSubPr>
                  <m:e>
                    <m:r>
                      <w:rPr>
                        <w:rFonts w:ascii="Cambria Math" w:eastAsiaTheme="minorEastAsia" w:hAnsi="Cambria Math" w:cstheme="minorHAnsi"/>
                        <w:noProof/>
                        <w:color w:val="70AD47" w:themeColor="accent6"/>
                        <w:sz w:val="24"/>
                        <w:szCs w:val="24"/>
                      </w:rPr>
                      <m:t>D</m:t>
                    </m:r>
                  </m:e>
                  <m:sub>
                    <m:r>
                      <w:rPr>
                        <w:rFonts w:ascii="Cambria Math" w:eastAsiaTheme="minorEastAsia" w:hAnsi="Cambria Math" w:cstheme="minorHAnsi"/>
                        <w:noProof/>
                        <w:color w:val="70AD47" w:themeColor="accent6"/>
                        <w:sz w:val="24"/>
                        <w:szCs w:val="24"/>
                      </w:rPr>
                      <m:t>m</m:t>
                    </m:r>
                  </m:sub>
                </m:sSub>
                <m:r>
                  <w:rPr>
                    <w:rFonts w:ascii="Cambria Math" w:eastAsiaTheme="minorEastAsia" w:hAnsi="Cambria Math" w:cstheme="minorHAnsi"/>
                    <w:noProof/>
                    <w:color w:val="70AD47" w:themeColor="accent6"/>
                    <w:sz w:val="24"/>
                    <w:szCs w:val="24"/>
                  </w:rPr>
                  <m:t>-1)/2</m:t>
                </m:r>
              </m:sup>
            </m:sSup>
          </m:den>
        </m:f>
        <m:f>
          <m:fPr>
            <m:ctrlPr>
              <w:rPr>
                <w:rFonts w:ascii="Cambria Math" w:eastAsiaTheme="minorEastAsia" w:hAnsi="Cambria Math" w:cstheme="minorHAnsi"/>
                <w:noProof/>
                <w:color w:val="70AD47" w:themeColor="accent6"/>
                <w:sz w:val="24"/>
                <w:szCs w:val="24"/>
              </w:rPr>
            </m:ctrlPr>
          </m:fPr>
          <m:num>
            <m:r>
              <w:rPr>
                <w:rFonts w:ascii="Cambria Math" w:eastAsiaTheme="minorEastAsia" w:hAnsi="Cambria Math" w:cstheme="minorHAnsi"/>
                <w:noProof/>
                <w:color w:val="70AD47" w:themeColor="accent6"/>
                <w:sz w:val="24"/>
                <w:szCs w:val="24"/>
              </w:rPr>
              <m:t>sin[(</m:t>
            </m:r>
            <m:sSub>
              <m:sSubPr>
                <m:ctrlPr>
                  <w:rPr>
                    <w:rFonts w:ascii="Cambria Math" w:eastAsiaTheme="minorEastAsia" w:hAnsi="Cambria Math" w:cstheme="minorHAnsi"/>
                    <w:noProof/>
                    <w:color w:val="70AD47" w:themeColor="accent6"/>
                    <w:sz w:val="24"/>
                    <w:szCs w:val="24"/>
                  </w:rPr>
                </m:ctrlPr>
              </m:sSubPr>
              <m:e>
                <m:r>
                  <w:rPr>
                    <w:rFonts w:ascii="Cambria Math" w:eastAsiaTheme="minorEastAsia" w:hAnsi="Cambria Math" w:cstheme="minorHAnsi"/>
                    <w:noProof/>
                    <w:color w:val="70AD47" w:themeColor="accent6"/>
                    <w:sz w:val="24"/>
                    <w:szCs w:val="24"/>
                  </w:rPr>
                  <m:t>D</m:t>
                </m:r>
              </m:e>
              <m:sub>
                <m:r>
                  <w:rPr>
                    <w:rFonts w:ascii="Cambria Math" w:eastAsiaTheme="minorEastAsia" w:hAnsi="Cambria Math" w:cstheme="minorHAnsi"/>
                    <w:noProof/>
                    <w:color w:val="70AD47" w:themeColor="accent6"/>
                    <w:sz w:val="24"/>
                    <w:szCs w:val="24"/>
                  </w:rPr>
                  <m:t>m</m:t>
                </m:r>
              </m:sub>
            </m:sSub>
            <m:r>
              <w:rPr>
                <w:rFonts w:ascii="Cambria Math" w:eastAsiaTheme="minorEastAsia" w:hAnsi="Cambria Math" w:cstheme="minorHAnsi"/>
                <w:noProof/>
                <w:color w:val="70AD47" w:themeColor="accent6"/>
                <w:sz w:val="24"/>
                <w:szCs w:val="24"/>
              </w:rPr>
              <m:t>-1)ta</m:t>
            </m:r>
            <m:sSup>
              <m:sSupPr>
                <m:ctrlPr>
                  <w:rPr>
                    <w:rFonts w:ascii="Cambria Math" w:eastAsiaTheme="minorEastAsia" w:hAnsi="Cambria Math" w:cstheme="minorHAnsi"/>
                    <w:noProof/>
                    <w:color w:val="70AD47" w:themeColor="accent6"/>
                    <w:sz w:val="24"/>
                    <w:szCs w:val="24"/>
                  </w:rPr>
                </m:ctrlPr>
              </m:sSupPr>
              <m:e>
                <m:r>
                  <w:rPr>
                    <w:rFonts w:ascii="Cambria Math" w:eastAsiaTheme="minorEastAsia" w:hAnsi="Cambria Math" w:cstheme="minorHAnsi"/>
                    <w:noProof/>
                    <w:color w:val="70AD47" w:themeColor="accent6"/>
                    <w:sz w:val="24"/>
                    <w:szCs w:val="24"/>
                  </w:rPr>
                  <m:t>n</m:t>
                </m:r>
              </m:e>
              <m:sup>
                <m:r>
                  <w:rPr>
                    <w:rFonts w:ascii="Cambria Math" w:eastAsiaTheme="minorEastAsia" w:hAnsi="Cambria Math" w:cstheme="minorHAnsi"/>
                    <w:noProof/>
                    <w:color w:val="70AD47" w:themeColor="accent6"/>
                    <w:sz w:val="24"/>
                    <w:szCs w:val="24"/>
                  </w:rPr>
                  <m:t>-1</m:t>
                </m:r>
              </m:sup>
            </m:sSup>
            <m:r>
              <w:rPr>
                <w:rFonts w:ascii="Cambria Math" w:eastAsiaTheme="minorEastAsia" w:hAnsi="Cambria Math" w:cstheme="minorHAnsi"/>
                <w:noProof/>
                <w:color w:val="70AD47" w:themeColor="accent6"/>
                <w:sz w:val="24"/>
                <w:szCs w:val="24"/>
              </w:rPr>
              <m:t>(qζ)]</m:t>
            </m:r>
          </m:num>
          <m:den>
            <m:r>
              <w:rPr>
                <w:rFonts w:ascii="Cambria Math" w:eastAsiaTheme="minorEastAsia" w:hAnsi="Cambria Math" w:cstheme="minorHAnsi"/>
                <w:noProof/>
                <w:color w:val="70AD47" w:themeColor="accent6"/>
                <w:sz w:val="24"/>
                <w:szCs w:val="24"/>
              </w:rPr>
              <m:t>q</m:t>
            </m:r>
          </m:den>
        </m:f>
      </m:oMath>
    </w:p>
    <w:p w14:paraId="55C29652" w14:textId="77777777" w:rsidR="008A4AEF" w:rsidRPr="003C3A28" w:rsidRDefault="008A4AEF" w:rsidP="008A4AEF">
      <w:pPr>
        <w:spacing w:line="360" w:lineRule="auto"/>
        <w:jc w:val="both"/>
        <w:rPr>
          <w:rFonts w:eastAsiaTheme="minorEastAsia" w:cstheme="minorHAnsi"/>
          <w:noProof/>
          <w:sz w:val="24"/>
          <w:szCs w:val="24"/>
        </w:rPr>
      </w:pPr>
      <w:r w:rsidRPr="003C3A28">
        <w:rPr>
          <w:rFonts w:cstheme="minorHAnsi"/>
          <w:noProof/>
          <w:sz w:val="24"/>
          <w:szCs w:val="24"/>
        </w:rPr>
        <w:t xml:space="preserve">with </w:t>
      </w:r>
      <w:r w:rsidRPr="003C3A28">
        <w:rPr>
          <w:rFonts w:cstheme="minorHAnsi"/>
          <w:noProof/>
          <w:color w:val="70AD47" w:themeColor="accent6"/>
          <w:sz w:val="24"/>
          <w:szCs w:val="24"/>
        </w:rPr>
        <w:t>R:</w:t>
      </w:r>
      <w:r w:rsidRPr="003C3A28">
        <w:rPr>
          <w:rFonts w:cstheme="minorHAnsi"/>
          <w:noProof/>
          <w:sz w:val="24"/>
          <w:szCs w:val="24"/>
        </w:rPr>
        <w:t xml:space="preserve"> radius building block, </w:t>
      </w:r>
      <w:r w:rsidRPr="003C3A28">
        <w:rPr>
          <w:rFonts w:cstheme="minorHAnsi"/>
          <w:noProof/>
          <w:color w:val="70AD47" w:themeColor="accent6"/>
          <w:sz w:val="24"/>
          <w:szCs w:val="24"/>
        </w:rPr>
        <w:t>D</w:t>
      </w:r>
      <w:r w:rsidRPr="003C3A28">
        <w:rPr>
          <w:rFonts w:cstheme="minorHAnsi"/>
          <w:noProof/>
          <w:color w:val="70AD47" w:themeColor="accent6"/>
          <w:sz w:val="24"/>
          <w:szCs w:val="24"/>
          <w:vertAlign w:val="subscript"/>
        </w:rPr>
        <w:t>m</w:t>
      </w:r>
      <w:r w:rsidRPr="003C3A28">
        <w:rPr>
          <w:rFonts w:cstheme="minorHAnsi"/>
          <w:noProof/>
          <w:sz w:val="24"/>
          <w:szCs w:val="24"/>
        </w:rPr>
        <w:t xml:space="preserve">: fractal dimension, </w:t>
      </w:r>
      <m:oMath>
        <m:r>
          <w:rPr>
            <w:rFonts w:ascii="Cambria Math" w:eastAsiaTheme="minorEastAsia" w:hAnsi="Cambria Math" w:cstheme="minorHAnsi"/>
            <w:noProof/>
            <w:color w:val="70AD47" w:themeColor="accent6"/>
            <w:sz w:val="24"/>
            <w:szCs w:val="24"/>
          </w:rPr>
          <m:t>ζ(zeta)</m:t>
        </m:r>
      </m:oMath>
      <w:r w:rsidRPr="003C3A28">
        <w:rPr>
          <w:rFonts w:eastAsiaTheme="minorEastAsia" w:cstheme="minorHAnsi"/>
          <w:noProof/>
          <w:sz w:val="24"/>
          <w:szCs w:val="24"/>
        </w:rPr>
        <w:t xml:space="preserve">: cut-off length. </w:t>
      </w:r>
    </w:p>
    <w:p w14:paraId="250DAFDE" w14:textId="145728A4" w:rsidR="008A4AEF" w:rsidRPr="003C3A28" w:rsidRDefault="00E87498" w:rsidP="00E87498">
      <w:pPr>
        <w:spacing w:line="360" w:lineRule="auto"/>
        <w:contextualSpacing/>
        <w:rPr>
          <w:rFonts w:eastAsiaTheme="minorEastAsia" w:cstheme="minorHAnsi"/>
          <w:noProof/>
          <w:sz w:val="24"/>
          <w:szCs w:val="24"/>
        </w:rPr>
      </w:pPr>
      <w:r w:rsidRPr="003C3A28">
        <w:rPr>
          <w:rFonts w:eastAsiaTheme="minorEastAsia" w:cstheme="minorHAnsi"/>
          <w:noProof/>
          <w:sz w:val="24"/>
          <w:szCs w:val="24"/>
        </w:rPr>
        <w:t>W</w:t>
      </w:r>
      <w:r w:rsidR="008A4AEF" w:rsidRPr="003C3A28">
        <w:rPr>
          <w:rFonts w:eastAsiaTheme="minorEastAsia" w:cstheme="minorHAnsi"/>
          <w:noProof/>
          <w:sz w:val="24"/>
          <w:szCs w:val="24"/>
        </w:rPr>
        <w:t>here</w:t>
      </w:r>
      <w:r w:rsidRPr="003C3A28">
        <w:rPr>
          <w:rFonts w:eastAsiaTheme="minorEastAsia" w:cstheme="minorHAnsi"/>
          <w:noProof/>
          <w:sz w:val="24"/>
          <w:szCs w:val="24"/>
        </w:rPr>
        <w:t xml:space="preserve"> </w:t>
      </w:r>
      <m:oMath>
        <m:r>
          <w:rPr>
            <w:rFonts w:ascii="Cambria Math" w:eastAsiaTheme="minorEastAsia" w:hAnsi="Cambria Math" w:cstheme="minorHAnsi"/>
            <w:noProof/>
            <w:color w:val="ED7D31" w:themeColor="accent2"/>
            <w:sz w:val="24"/>
            <w:szCs w:val="24"/>
          </w:rPr>
          <m:t>P</m:t>
        </m:r>
        <m:d>
          <m:dPr>
            <m:ctrlPr>
              <w:rPr>
                <w:rFonts w:ascii="Cambria Math" w:eastAsiaTheme="minorEastAsia" w:hAnsi="Cambria Math" w:cstheme="minorHAnsi"/>
                <w:i/>
                <w:noProof/>
                <w:color w:val="ED7D31" w:themeColor="accent2"/>
                <w:sz w:val="24"/>
                <w:szCs w:val="24"/>
              </w:rPr>
            </m:ctrlPr>
          </m:dPr>
          <m:e>
            <m:r>
              <w:rPr>
                <w:rFonts w:ascii="Cambria Math" w:eastAsiaTheme="minorEastAsia" w:hAnsi="Cambria Math" w:cstheme="minorHAnsi"/>
                <w:noProof/>
                <w:color w:val="ED7D31" w:themeColor="accent2"/>
                <w:sz w:val="24"/>
                <w:szCs w:val="24"/>
              </w:rPr>
              <m:t>q,</m:t>
            </m:r>
            <m:r>
              <w:rPr>
                <w:rFonts w:ascii="Cambria Math" w:eastAsiaTheme="minorEastAsia" w:hAnsi="Cambria Math" w:cstheme="minorHAnsi"/>
                <w:noProof/>
                <w:color w:val="ED7D31" w:themeColor="accent2"/>
              </w:rPr>
              <m:t>α</m:t>
            </m:r>
            <m:ctrlPr>
              <w:rPr>
                <w:rFonts w:ascii="Cambria Math" w:eastAsiaTheme="minorEastAsia" w:hAnsi="Cambria Math" w:cstheme="minorHAnsi"/>
                <w:i/>
                <w:noProof/>
                <w:color w:val="ED7D31" w:themeColor="accent2"/>
              </w:rPr>
            </m:ctrlPr>
          </m:e>
        </m:d>
        <m:r>
          <w:rPr>
            <w:rFonts w:ascii="Cambria Math" w:eastAsiaTheme="minorEastAsia" w:hAnsi="Cambria Math" w:cstheme="minorHAnsi"/>
            <w:noProof/>
            <w:color w:val="ED7D31" w:themeColor="accent2"/>
          </w:rPr>
          <m:t>=</m:t>
        </m:r>
        <m:f>
          <m:fPr>
            <m:ctrlPr>
              <w:rPr>
                <w:rFonts w:ascii="Cambria Math" w:eastAsiaTheme="minorEastAsia" w:hAnsi="Cambria Math" w:cstheme="minorHAnsi"/>
                <w:noProof/>
                <w:color w:val="ED7D31" w:themeColor="accent2"/>
              </w:rPr>
            </m:ctrlPr>
          </m:fPr>
          <m:num>
            <m:r>
              <m:rPr>
                <m:nor/>
              </m:rPr>
              <w:rPr>
                <w:rFonts w:eastAsiaTheme="minorEastAsia" w:cstheme="minorHAnsi"/>
                <w:noProof/>
                <w:color w:val="ED7D31" w:themeColor="accent2"/>
              </w:rPr>
              <m:t>scale</m:t>
            </m:r>
          </m:num>
          <m:den>
            <m:r>
              <w:rPr>
                <w:rFonts w:ascii="Cambria Math" w:eastAsiaTheme="minorEastAsia" w:hAnsi="Cambria Math" w:cstheme="minorHAnsi"/>
                <w:noProof/>
                <w:color w:val="ED7D31" w:themeColor="accent2"/>
              </w:rPr>
              <m:t>V</m:t>
            </m:r>
          </m:den>
        </m:f>
        <m:sSup>
          <m:sSupPr>
            <m:ctrlPr>
              <w:rPr>
                <w:rFonts w:ascii="Cambria Math" w:eastAsiaTheme="minorEastAsia" w:hAnsi="Cambria Math" w:cstheme="minorHAnsi"/>
                <w:noProof/>
                <w:color w:val="ED7D31" w:themeColor="accent2"/>
              </w:rPr>
            </m:ctrlPr>
          </m:sSupPr>
          <m:e>
            <m:r>
              <w:rPr>
                <w:rFonts w:ascii="Cambria Math" w:eastAsiaTheme="minorEastAsia" w:hAnsi="Cambria Math" w:cstheme="minorHAnsi"/>
                <w:noProof/>
                <w:color w:val="ED7D31" w:themeColor="accent2"/>
              </w:rPr>
              <m:t>F</m:t>
            </m:r>
          </m:e>
          <m:sup>
            <m:r>
              <w:rPr>
                <w:rFonts w:ascii="Cambria Math" w:eastAsiaTheme="minorEastAsia" w:hAnsi="Cambria Math" w:cstheme="minorHAnsi"/>
                <w:noProof/>
                <w:color w:val="ED7D31" w:themeColor="accent2"/>
              </w:rPr>
              <m:t>2</m:t>
            </m:r>
          </m:sup>
        </m:sSup>
        <m:d>
          <m:dPr>
            <m:ctrlPr>
              <w:rPr>
                <w:rFonts w:ascii="Cambria Math" w:eastAsiaTheme="minorEastAsia" w:hAnsi="Cambria Math" w:cstheme="minorHAnsi"/>
                <w:i/>
                <w:noProof/>
                <w:color w:val="ED7D31" w:themeColor="accent2"/>
              </w:rPr>
            </m:ctrlPr>
          </m:dPr>
          <m:e>
            <m:r>
              <w:rPr>
                <w:rFonts w:ascii="Cambria Math" w:eastAsiaTheme="minorEastAsia" w:hAnsi="Cambria Math" w:cstheme="minorHAnsi"/>
                <w:noProof/>
                <w:color w:val="ED7D31" w:themeColor="accent2"/>
              </w:rPr>
              <m:t>q,α</m:t>
            </m:r>
          </m:e>
        </m:d>
      </m:oMath>
      <w:r w:rsidRPr="003C3A28">
        <w:rPr>
          <w:rFonts w:eastAsiaTheme="minorEastAsia" w:cstheme="minorHAnsi"/>
          <w:noProof/>
          <w:sz w:val="24"/>
          <w:szCs w:val="24"/>
        </w:rPr>
        <w:t xml:space="preserve"> and </w:t>
      </w:r>
      <w:r w:rsidR="008A4AEF" w:rsidRPr="003C3A28">
        <w:rPr>
          <w:rFonts w:eastAsiaTheme="minorEastAsia" w:cstheme="minorHAnsi"/>
          <w:noProof/>
          <w:sz w:val="24"/>
          <w:szCs w:val="24"/>
        </w:rPr>
        <w:t xml:space="preserve"> </w:t>
      </w:r>
      <m:oMath>
        <m:r>
          <w:rPr>
            <w:rFonts w:ascii="Cambria Math" w:eastAsiaTheme="minorEastAsia" w:hAnsi="Cambria Math" w:cstheme="minorHAnsi"/>
            <w:noProof/>
            <w:color w:val="ED7D31" w:themeColor="accent2"/>
            <w:sz w:val="24"/>
            <w:szCs w:val="24"/>
          </w:rPr>
          <m:t>F(q,α)=</m:t>
        </m:r>
        <m:f>
          <m:fPr>
            <m:ctrlPr>
              <w:rPr>
                <w:rFonts w:ascii="Cambria Math" w:eastAsiaTheme="minorEastAsia" w:hAnsi="Cambria Math" w:cstheme="minorHAnsi"/>
                <w:noProof/>
                <w:color w:val="ED7D31" w:themeColor="accent2"/>
                <w:sz w:val="24"/>
                <w:szCs w:val="24"/>
              </w:rPr>
            </m:ctrlPr>
          </m:fPr>
          <m:num>
            <m:r>
              <w:rPr>
                <w:rFonts w:ascii="Cambria Math" w:eastAsiaTheme="minorEastAsia" w:hAnsi="Cambria Math" w:cstheme="minorHAnsi"/>
                <w:noProof/>
                <w:color w:val="ED7D31" w:themeColor="accent2"/>
                <w:sz w:val="24"/>
                <w:szCs w:val="24"/>
              </w:rPr>
              <m:t>3</m:t>
            </m:r>
            <m:r>
              <m:rPr>
                <m:sty m:val="p"/>
              </m:rPr>
              <w:rPr>
                <w:rFonts w:ascii="Cambria Math" w:eastAsiaTheme="minorEastAsia" w:hAnsi="Cambria Math" w:cstheme="minorHAnsi"/>
                <w:noProof/>
                <w:color w:val="ED7D31" w:themeColor="accent2"/>
                <w:sz w:val="24"/>
                <w:szCs w:val="24"/>
              </w:rPr>
              <m:t>Δ</m:t>
            </m:r>
            <m:r>
              <w:rPr>
                <w:rFonts w:ascii="Cambria Math" w:eastAsiaTheme="minorEastAsia" w:hAnsi="Cambria Math" w:cstheme="minorHAnsi"/>
                <w:noProof/>
                <w:color w:val="ED7D31" w:themeColor="accent2"/>
                <w:sz w:val="24"/>
                <w:szCs w:val="24"/>
              </w:rPr>
              <m:t>ρV(</m:t>
            </m:r>
            <m:r>
              <m:rPr>
                <m:sty m:val="p"/>
              </m:rPr>
              <w:rPr>
                <w:rFonts w:ascii="Cambria Math" w:eastAsiaTheme="minorEastAsia" w:hAnsi="Cambria Math" w:cstheme="minorHAnsi"/>
                <w:noProof/>
                <w:color w:val="ED7D31" w:themeColor="accent2"/>
                <w:sz w:val="24"/>
                <w:szCs w:val="24"/>
              </w:rPr>
              <m:t>sin</m:t>
            </m:r>
            <m:r>
              <w:rPr>
                <w:rFonts w:ascii="Cambria Math" w:eastAsiaTheme="minorEastAsia" w:hAnsi="Cambria Math" w:cstheme="minorHAnsi"/>
                <w:noProof/>
                <w:color w:val="ED7D31" w:themeColor="accent2"/>
                <w:sz w:val="24"/>
                <w:szCs w:val="24"/>
              </w:rPr>
              <m:t>⁡[qr(</m:t>
            </m:r>
            <m:sSub>
              <m:sSubPr>
                <m:ctrlPr>
                  <w:rPr>
                    <w:rFonts w:ascii="Cambria Math" w:eastAsiaTheme="minorEastAsia" w:hAnsi="Cambria Math" w:cstheme="minorHAnsi"/>
                    <w:noProof/>
                    <w:color w:val="ED7D31" w:themeColor="accent2"/>
                    <w:sz w:val="24"/>
                    <w:szCs w:val="24"/>
                  </w:rPr>
                </m:ctrlPr>
              </m:sSubPr>
              <m:e>
                <m:r>
                  <w:rPr>
                    <w:rFonts w:ascii="Cambria Math" w:eastAsiaTheme="minorEastAsia" w:hAnsi="Cambria Math" w:cstheme="minorHAnsi"/>
                    <w:noProof/>
                    <w:color w:val="ED7D31" w:themeColor="accent2"/>
                    <w:sz w:val="24"/>
                    <w:szCs w:val="24"/>
                  </w:rPr>
                  <m:t>R</m:t>
                </m:r>
              </m:e>
              <m:sub>
                <m:r>
                  <w:rPr>
                    <w:rFonts w:ascii="Cambria Math" w:eastAsiaTheme="minorEastAsia" w:hAnsi="Cambria Math" w:cstheme="minorHAnsi"/>
                    <w:noProof/>
                    <w:color w:val="ED7D31" w:themeColor="accent2"/>
                    <w:sz w:val="24"/>
                    <w:szCs w:val="24"/>
                  </w:rPr>
                  <m:t>p</m:t>
                </m:r>
              </m:sub>
            </m:sSub>
            <m:r>
              <w:rPr>
                <w:rFonts w:ascii="Cambria Math" w:eastAsiaTheme="minorEastAsia" w:hAnsi="Cambria Math" w:cstheme="minorHAnsi"/>
                <w:noProof/>
                <w:color w:val="ED7D31" w:themeColor="accent2"/>
                <w:sz w:val="24"/>
                <w:szCs w:val="24"/>
              </w:rPr>
              <m:t>,</m:t>
            </m:r>
            <m:sSub>
              <m:sSubPr>
                <m:ctrlPr>
                  <w:rPr>
                    <w:rFonts w:ascii="Cambria Math" w:eastAsiaTheme="minorEastAsia" w:hAnsi="Cambria Math" w:cstheme="minorHAnsi"/>
                    <w:noProof/>
                    <w:color w:val="ED7D31" w:themeColor="accent2"/>
                    <w:sz w:val="24"/>
                    <w:szCs w:val="24"/>
                  </w:rPr>
                </m:ctrlPr>
              </m:sSubPr>
              <m:e>
                <m:r>
                  <w:rPr>
                    <w:rFonts w:ascii="Cambria Math" w:eastAsiaTheme="minorEastAsia" w:hAnsi="Cambria Math" w:cstheme="minorHAnsi"/>
                    <w:noProof/>
                    <w:color w:val="ED7D31" w:themeColor="accent2"/>
                    <w:sz w:val="24"/>
                    <w:szCs w:val="24"/>
                  </w:rPr>
                  <m:t>R</m:t>
                </m:r>
              </m:e>
              <m:sub>
                <m:r>
                  <w:rPr>
                    <w:rFonts w:ascii="Cambria Math" w:eastAsiaTheme="minorEastAsia" w:hAnsi="Cambria Math" w:cstheme="minorHAnsi"/>
                    <w:noProof/>
                    <w:color w:val="ED7D31" w:themeColor="accent2"/>
                    <w:sz w:val="24"/>
                    <w:szCs w:val="24"/>
                  </w:rPr>
                  <m:t>e</m:t>
                </m:r>
              </m:sub>
            </m:sSub>
            <m:r>
              <w:rPr>
                <w:rFonts w:ascii="Cambria Math" w:eastAsiaTheme="minorEastAsia" w:hAnsi="Cambria Math" w:cstheme="minorHAnsi"/>
                <w:noProof/>
                <w:color w:val="ED7D31" w:themeColor="accent2"/>
                <w:sz w:val="24"/>
                <w:szCs w:val="24"/>
              </w:rPr>
              <m:t>,α)]-</m:t>
            </m:r>
            <m:r>
              <m:rPr>
                <m:sty m:val="p"/>
              </m:rPr>
              <w:rPr>
                <w:rFonts w:ascii="Cambria Math" w:eastAsiaTheme="minorEastAsia" w:hAnsi="Cambria Math" w:cstheme="minorHAnsi"/>
                <w:noProof/>
                <w:color w:val="ED7D31" w:themeColor="accent2"/>
                <w:sz w:val="24"/>
                <w:szCs w:val="24"/>
              </w:rPr>
              <m:t>cos</m:t>
            </m:r>
            <m:r>
              <w:rPr>
                <w:rFonts w:ascii="Cambria Math" w:eastAsiaTheme="minorEastAsia" w:hAnsi="Cambria Math" w:cstheme="minorHAnsi"/>
                <w:noProof/>
                <w:color w:val="ED7D31" w:themeColor="accent2"/>
                <w:sz w:val="24"/>
                <w:szCs w:val="24"/>
              </w:rPr>
              <m:t>⁡[qr(</m:t>
            </m:r>
            <m:sSub>
              <m:sSubPr>
                <m:ctrlPr>
                  <w:rPr>
                    <w:rFonts w:ascii="Cambria Math" w:eastAsiaTheme="minorEastAsia" w:hAnsi="Cambria Math" w:cstheme="minorHAnsi"/>
                    <w:noProof/>
                    <w:color w:val="ED7D31" w:themeColor="accent2"/>
                    <w:sz w:val="24"/>
                    <w:szCs w:val="24"/>
                  </w:rPr>
                </m:ctrlPr>
              </m:sSubPr>
              <m:e>
                <m:r>
                  <w:rPr>
                    <w:rFonts w:ascii="Cambria Math" w:eastAsiaTheme="minorEastAsia" w:hAnsi="Cambria Math" w:cstheme="minorHAnsi"/>
                    <w:noProof/>
                    <w:color w:val="ED7D31" w:themeColor="accent2"/>
                    <w:sz w:val="24"/>
                    <w:szCs w:val="24"/>
                  </w:rPr>
                  <m:t>R</m:t>
                </m:r>
              </m:e>
              <m:sub>
                <m:r>
                  <w:rPr>
                    <w:rFonts w:ascii="Cambria Math" w:eastAsiaTheme="minorEastAsia" w:hAnsi="Cambria Math" w:cstheme="minorHAnsi"/>
                    <w:noProof/>
                    <w:color w:val="ED7D31" w:themeColor="accent2"/>
                    <w:sz w:val="24"/>
                    <w:szCs w:val="24"/>
                  </w:rPr>
                  <m:t>p</m:t>
                </m:r>
              </m:sub>
            </m:sSub>
            <m:r>
              <w:rPr>
                <w:rFonts w:ascii="Cambria Math" w:eastAsiaTheme="minorEastAsia" w:hAnsi="Cambria Math" w:cstheme="minorHAnsi"/>
                <w:noProof/>
                <w:color w:val="ED7D31" w:themeColor="accent2"/>
                <w:sz w:val="24"/>
                <w:szCs w:val="24"/>
              </w:rPr>
              <m:t>,</m:t>
            </m:r>
            <m:sSub>
              <m:sSubPr>
                <m:ctrlPr>
                  <w:rPr>
                    <w:rFonts w:ascii="Cambria Math" w:eastAsiaTheme="minorEastAsia" w:hAnsi="Cambria Math" w:cstheme="minorHAnsi"/>
                    <w:noProof/>
                    <w:color w:val="ED7D31" w:themeColor="accent2"/>
                    <w:sz w:val="24"/>
                    <w:szCs w:val="24"/>
                  </w:rPr>
                </m:ctrlPr>
              </m:sSubPr>
              <m:e>
                <m:r>
                  <w:rPr>
                    <w:rFonts w:ascii="Cambria Math" w:eastAsiaTheme="minorEastAsia" w:hAnsi="Cambria Math" w:cstheme="minorHAnsi"/>
                    <w:noProof/>
                    <w:color w:val="ED7D31" w:themeColor="accent2"/>
                    <w:sz w:val="24"/>
                    <w:szCs w:val="24"/>
                  </w:rPr>
                  <m:t>R</m:t>
                </m:r>
              </m:e>
              <m:sub>
                <m:r>
                  <w:rPr>
                    <w:rFonts w:ascii="Cambria Math" w:eastAsiaTheme="minorEastAsia" w:hAnsi="Cambria Math" w:cstheme="minorHAnsi"/>
                    <w:noProof/>
                    <w:color w:val="ED7D31" w:themeColor="accent2"/>
                    <w:sz w:val="24"/>
                    <w:szCs w:val="24"/>
                  </w:rPr>
                  <m:t>e</m:t>
                </m:r>
              </m:sub>
            </m:sSub>
            <m:r>
              <w:rPr>
                <w:rFonts w:ascii="Cambria Math" w:eastAsiaTheme="minorEastAsia" w:hAnsi="Cambria Math" w:cstheme="minorHAnsi"/>
                <w:noProof/>
                <w:color w:val="ED7D31" w:themeColor="accent2"/>
                <w:sz w:val="24"/>
                <w:szCs w:val="24"/>
              </w:rPr>
              <m:t>,α)])</m:t>
            </m:r>
          </m:num>
          <m:den>
            <m:r>
              <w:rPr>
                <w:rFonts w:ascii="Cambria Math" w:eastAsiaTheme="minorEastAsia" w:hAnsi="Cambria Math" w:cstheme="minorHAnsi"/>
                <w:noProof/>
                <w:color w:val="ED7D31" w:themeColor="accent2"/>
                <w:sz w:val="24"/>
                <w:szCs w:val="24"/>
              </w:rPr>
              <m:t>[qr(</m:t>
            </m:r>
            <m:sSub>
              <m:sSubPr>
                <m:ctrlPr>
                  <w:rPr>
                    <w:rFonts w:ascii="Cambria Math" w:eastAsiaTheme="minorEastAsia" w:hAnsi="Cambria Math" w:cstheme="minorHAnsi"/>
                    <w:noProof/>
                    <w:color w:val="ED7D31" w:themeColor="accent2"/>
                    <w:sz w:val="24"/>
                    <w:szCs w:val="24"/>
                  </w:rPr>
                </m:ctrlPr>
              </m:sSubPr>
              <m:e>
                <m:r>
                  <w:rPr>
                    <w:rFonts w:ascii="Cambria Math" w:eastAsiaTheme="minorEastAsia" w:hAnsi="Cambria Math" w:cstheme="minorHAnsi"/>
                    <w:noProof/>
                    <w:color w:val="ED7D31" w:themeColor="accent2"/>
                    <w:sz w:val="24"/>
                    <w:szCs w:val="24"/>
                  </w:rPr>
                  <m:t>R</m:t>
                </m:r>
              </m:e>
              <m:sub>
                <m:r>
                  <w:rPr>
                    <w:rFonts w:ascii="Cambria Math" w:eastAsiaTheme="minorEastAsia" w:hAnsi="Cambria Math" w:cstheme="minorHAnsi"/>
                    <w:noProof/>
                    <w:color w:val="ED7D31" w:themeColor="accent2"/>
                    <w:sz w:val="24"/>
                    <w:szCs w:val="24"/>
                  </w:rPr>
                  <m:t>p</m:t>
                </m:r>
              </m:sub>
            </m:sSub>
            <m:r>
              <w:rPr>
                <w:rFonts w:ascii="Cambria Math" w:eastAsiaTheme="minorEastAsia" w:hAnsi="Cambria Math" w:cstheme="minorHAnsi"/>
                <w:noProof/>
                <w:color w:val="ED7D31" w:themeColor="accent2"/>
                <w:sz w:val="24"/>
                <w:szCs w:val="24"/>
              </w:rPr>
              <m:t>,</m:t>
            </m:r>
            <m:sSub>
              <m:sSubPr>
                <m:ctrlPr>
                  <w:rPr>
                    <w:rFonts w:ascii="Cambria Math" w:eastAsiaTheme="minorEastAsia" w:hAnsi="Cambria Math" w:cstheme="minorHAnsi"/>
                    <w:noProof/>
                    <w:color w:val="ED7D31" w:themeColor="accent2"/>
                    <w:sz w:val="24"/>
                    <w:szCs w:val="24"/>
                  </w:rPr>
                </m:ctrlPr>
              </m:sSubPr>
              <m:e>
                <m:r>
                  <w:rPr>
                    <w:rFonts w:ascii="Cambria Math" w:eastAsiaTheme="minorEastAsia" w:hAnsi="Cambria Math" w:cstheme="minorHAnsi"/>
                    <w:noProof/>
                    <w:color w:val="ED7D31" w:themeColor="accent2"/>
                    <w:sz w:val="24"/>
                    <w:szCs w:val="24"/>
                  </w:rPr>
                  <m:t>R</m:t>
                </m:r>
              </m:e>
              <m:sub>
                <m:r>
                  <w:rPr>
                    <w:rFonts w:ascii="Cambria Math" w:eastAsiaTheme="minorEastAsia" w:hAnsi="Cambria Math" w:cstheme="minorHAnsi"/>
                    <w:noProof/>
                    <w:color w:val="ED7D31" w:themeColor="accent2"/>
                    <w:sz w:val="24"/>
                    <w:szCs w:val="24"/>
                  </w:rPr>
                  <m:t>e</m:t>
                </m:r>
              </m:sub>
            </m:sSub>
            <m:r>
              <w:rPr>
                <w:rFonts w:ascii="Cambria Math" w:eastAsiaTheme="minorEastAsia" w:hAnsi="Cambria Math" w:cstheme="minorHAnsi"/>
                <w:noProof/>
                <w:color w:val="ED7D31" w:themeColor="accent2"/>
                <w:sz w:val="24"/>
                <w:szCs w:val="24"/>
              </w:rPr>
              <m:t>,α)</m:t>
            </m:r>
            <m:sSup>
              <m:sSupPr>
                <m:ctrlPr>
                  <w:rPr>
                    <w:rFonts w:ascii="Cambria Math" w:eastAsiaTheme="minorEastAsia" w:hAnsi="Cambria Math" w:cstheme="minorHAnsi"/>
                    <w:noProof/>
                    <w:color w:val="ED7D31" w:themeColor="accent2"/>
                    <w:sz w:val="24"/>
                    <w:szCs w:val="24"/>
                  </w:rPr>
                </m:ctrlPr>
              </m:sSupPr>
              <m:e>
                <m:r>
                  <w:rPr>
                    <w:rFonts w:ascii="Cambria Math" w:eastAsiaTheme="minorEastAsia" w:hAnsi="Cambria Math" w:cstheme="minorHAnsi"/>
                    <w:noProof/>
                    <w:color w:val="ED7D31" w:themeColor="accent2"/>
                    <w:sz w:val="24"/>
                    <w:szCs w:val="24"/>
                  </w:rPr>
                  <m:t>]</m:t>
                </m:r>
              </m:e>
              <m:sup>
                <m:r>
                  <w:rPr>
                    <w:rFonts w:ascii="Cambria Math" w:eastAsiaTheme="minorEastAsia" w:hAnsi="Cambria Math" w:cstheme="minorHAnsi"/>
                    <w:noProof/>
                    <w:color w:val="ED7D31" w:themeColor="accent2"/>
                    <w:sz w:val="24"/>
                    <w:szCs w:val="24"/>
                  </w:rPr>
                  <m:t>3</m:t>
                </m:r>
              </m:sup>
            </m:sSup>
          </m:den>
        </m:f>
      </m:oMath>
      <w:r w:rsidR="008A4AEF" w:rsidRPr="003C3A28">
        <w:rPr>
          <w:rFonts w:eastAsiaTheme="minorEastAsia" w:cstheme="minorHAnsi"/>
          <w:noProof/>
          <w:color w:val="ED7D31" w:themeColor="accent2"/>
          <w:sz w:val="24"/>
          <w:szCs w:val="24"/>
        </w:rPr>
        <w:t xml:space="preserve"> </w:t>
      </w:r>
    </w:p>
    <w:p w14:paraId="09A1465F" w14:textId="15011614" w:rsidR="00E87498" w:rsidRPr="003C3A28" w:rsidRDefault="008A4AEF" w:rsidP="00E87498">
      <w:pPr>
        <w:spacing w:line="360" w:lineRule="auto"/>
        <w:contextualSpacing/>
        <w:rPr>
          <w:rFonts w:eastAsiaTheme="minorEastAsia" w:cstheme="minorHAnsi"/>
          <w:noProof/>
          <w:sz w:val="24"/>
          <w:szCs w:val="24"/>
        </w:rPr>
      </w:pPr>
      <w:r w:rsidRPr="003C3A28">
        <w:rPr>
          <w:rFonts w:eastAsiaTheme="minorEastAsia" w:cstheme="minorHAnsi"/>
          <w:noProof/>
          <w:sz w:val="24"/>
          <w:szCs w:val="24"/>
        </w:rPr>
        <w:t>with</w:t>
      </w:r>
      <w:r w:rsidRPr="003C3A28">
        <w:rPr>
          <w:rFonts w:eastAsiaTheme="minorEastAsia" w:cstheme="minorHAnsi"/>
          <w:noProof/>
          <w:color w:val="ED7D31" w:themeColor="accent2"/>
          <w:sz w:val="24"/>
          <w:szCs w:val="24"/>
        </w:rPr>
        <w:t xml:space="preserve"> R</w:t>
      </w:r>
      <w:r w:rsidRPr="003C3A28">
        <w:rPr>
          <w:rFonts w:eastAsiaTheme="minorEastAsia" w:cstheme="minorHAnsi"/>
          <w:noProof/>
          <w:color w:val="ED7D31" w:themeColor="accent2"/>
          <w:sz w:val="24"/>
          <w:szCs w:val="24"/>
          <w:vertAlign w:val="subscript"/>
        </w:rPr>
        <w:t>p</w:t>
      </w:r>
      <w:r w:rsidRPr="003C3A28">
        <w:rPr>
          <w:rFonts w:eastAsiaTheme="minorEastAsia" w:cstheme="minorHAnsi"/>
          <w:noProof/>
          <w:sz w:val="24"/>
          <w:szCs w:val="24"/>
        </w:rPr>
        <w:t xml:space="preserve">: polar radius, </w:t>
      </w:r>
      <w:r w:rsidRPr="003C3A28">
        <w:rPr>
          <w:rFonts w:eastAsiaTheme="minorEastAsia" w:cstheme="minorHAnsi"/>
          <w:noProof/>
          <w:color w:val="ED7D31" w:themeColor="accent2"/>
          <w:sz w:val="24"/>
          <w:szCs w:val="24"/>
        </w:rPr>
        <w:t>R</w:t>
      </w:r>
      <w:r w:rsidRPr="003C3A28">
        <w:rPr>
          <w:rFonts w:eastAsiaTheme="minorEastAsia" w:cstheme="minorHAnsi"/>
          <w:noProof/>
          <w:color w:val="ED7D31" w:themeColor="accent2"/>
          <w:sz w:val="24"/>
          <w:szCs w:val="24"/>
          <w:vertAlign w:val="subscript"/>
        </w:rPr>
        <w:t>e</w:t>
      </w:r>
      <w:r w:rsidRPr="003C3A28">
        <w:rPr>
          <w:rFonts w:eastAsiaTheme="minorEastAsia" w:cstheme="minorHAnsi"/>
          <w:noProof/>
          <w:sz w:val="24"/>
          <w:szCs w:val="24"/>
        </w:rPr>
        <w:t>: equatorial radius</w:t>
      </w:r>
      <w:r w:rsidRPr="003C3A28">
        <w:rPr>
          <w:rFonts w:eastAsiaTheme="minorEastAsia" w:cstheme="minorHAnsi"/>
          <w:noProof/>
          <w:color w:val="ED7D31" w:themeColor="accent2"/>
          <w:sz w:val="24"/>
          <w:szCs w:val="24"/>
        </w:rPr>
        <w:t>,</w:t>
      </w:r>
      <m:oMath>
        <m:r>
          <m:rPr>
            <m:sty m:val="p"/>
          </m:rPr>
          <w:rPr>
            <w:rFonts w:ascii="Cambria Math" w:eastAsiaTheme="minorEastAsia" w:hAnsi="Cambria Math" w:cstheme="minorHAnsi"/>
            <w:noProof/>
            <w:color w:val="ED7D31" w:themeColor="accent2"/>
            <w:sz w:val="24"/>
            <w:szCs w:val="24"/>
          </w:rPr>
          <m:t xml:space="preserve"> Δ</m:t>
        </m:r>
        <m:r>
          <w:rPr>
            <w:rFonts w:ascii="Cambria Math" w:eastAsiaTheme="minorEastAsia" w:hAnsi="Cambria Math" w:cstheme="minorHAnsi"/>
            <w:noProof/>
            <w:color w:val="ED7D31" w:themeColor="accent2"/>
            <w:sz w:val="24"/>
            <w:szCs w:val="24"/>
          </w:rPr>
          <m:t>ρ</m:t>
        </m:r>
      </m:oMath>
      <w:r w:rsidRPr="003C3A28">
        <w:rPr>
          <w:rFonts w:eastAsiaTheme="minorEastAsia" w:cstheme="minorHAnsi"/>
          <w:noProof/>
          <w:sz w:val="24"/>
          <w:szCs w:val="24"/>
        </w:rPr>
        <w:t xml:space="preserve">: density of particle, </w:t>
      </w:r>
      <w:r w:rsidRPr="003C3A28">
        <w:rPr>
          <w:rFonts w:eastAsiaTheme="minorEastAsia" w:cstheme="minorHAnsi"/>
          <w:noProof/>
          <w:color w:val="ED7D31" w:themeColor="accent2"/>
          <w:sz w:val="24"/>
          <w:szCs w:val="24"/>
        </w:rPr>
        <w:t>α</w:t>
      </w:r>
      <w:r w:rsidRPr="003C3A28">
        <w:rPr>
          <w:rFonts w:eastAsiaTheme="minorEastAsia" w:cstheme="minorHAnsi"/>
          <w:noProof/>
          <w:sz w:val="24"/>
          <w:szCs w:val="24"/>
        </w:rPr>
        <w:t xml:space="preserve">: axis angle, </w:t>
      </w:r>
      <m:oMath>
        <m:r>
          <w:rPr>
            <w:rFonts w:ascii="Cambria Math" w:eastAsiaTheme="minorEastAsia" w:hAnsi="Cambria Math" w:cstheme="minorHAnsi"/>
            <w:noProof/>
            <w:color w:val="ED7D31" w:themeColor="accent2"/>
            <w:sz w:val="24"/>
            <w:szCs w:val="24"/>
          </w:rPr>
          <m:t>V</m:t>
        </m:r>
      </m:oMath>
      <w:r w:rsidRPr="003C3A28">
        <w:rPr>
          <w:rFonts w:eastAsiaTheme="minorEastAsia" w:cstheme="minorHAnsi"/>
          <w:noProof/>
          <w:sz w:val="24"/>
          <w:szCs w:val="24"/>
        </w:rPr>
        <w:t>: ellipsoid volume;</w:t>
      </w:r>
      <w:r w:rsidRPr="003C3A28">
        <w:rPr>
          <w:rFonts w:eastAsiaTheme="minorEastAsia" w:cstheme="minorHAnsi"/>
          <w:noProof/>
          <w:sz w:val="24"/>
          <w:szCs w:val="24"/>
        </w:rPr>
        <w:tab/>
      </w:r>
      <m:oMath>
        <m:r>
          <w:rPr>
            <w:rFonts w:ascii="Cambria Math" w:eastAsiaTheme="minorEastAsia" w:hAnsi="Cambria Math" w:cstheme="minorHAnsi"/>
            <w:noProof/>
            <w:color w:val="ED7D31" w:themeColor="accent2"/>
            <w:sz w:val="24"/>
            <w:szCs w:val="24"/>
          </w:rPr>
          <m:t>V=(4/3)π</m:t>
        </m:r>
        <m:sSub>
          <m:sSubPr>
            <m:ctrlPr>
              <w:rPr>
                <w:rFonts w:ascii="Cambria Math" w:eastAsiaTheme="minorEastAsia" w:hAnsi="Cambria Math" w:cstheme="minorHAnsi"/>
                <w:noProof/>
                <w:color w:val="ED7D31" w:themeColor="accent2"/>
                <w:sz w:val="24"/>
                <w:szCs w:val="24"/>
              </w:rPr>
            </m:ctrlPr>
          </m:sSubPr>
          <m:e>
            <m:r>
              <w:rPr>
                <w:rFonts w:ascii="Cambria Math" w:eastAsiaTheme="minorEastAsia" w:hAnsi="Cambria Math" w:cstheme="minorHAnsi"/>
                <w:noProof/>
                <w:color w:val="ED7D31" w:themeColor="accent2"/>
                <w:sz w:val="24"/>
                <w:szCs w:val="24"/>
              </w:rPr>
              <m:t>R</m:t>
            </m:r>
          </m:e>
          <m:sub>
            <m:r>
              <w:rPr>
                <w:rFonts w:ascii="Cambria Math" w:eastAsiaTheme="minorEastAsia" w:hAnsi="Cambria Math" w:cstheme="minorHAnsi"/>
                <w:noProof/>
                <w:color w:val="ED7D31" w:themeColor="accent2"/>
                <w:sz w:val="24"/>
                <w:szCs w:val="24"/>
              </w:rPr>
              <m:t>p</m:t>
            </m:r>
          </m:sub>
        </m:sSub>
        <m:sSubSup>
          <m:sSubSupPr>
            <m:ctrlPr>
              <w:rPr>
                <w:rFonts w:ascii="Cambria Math" w:eastAsiaTheme="minorEastAsia" w:hAnsi="Cambria Math" w:cstheme="minorHAnsi"/>
                <w:noProof/>
                <w:color w:val="ED7D31" w:themeColor="accent2"/>
                <w:sz w:val="24"/>
                <w:szCs w:val="24"/>
              </w:rPr>
            </m:ctrlPr>
          </m:sSubSupPr>
          <m:e>
            <m:r>
              <w:rPr>
                <w:rFonts w:ascii="Cambria Math" w:eastAsiaTheme="minorEastAsia" w:hAnsi="Cambria Math" w:cstheme="minorHAnsi"/>
                <w:noProof/>
                <w:color w:val="ED7D31" w:themeColor="accent2"/>
                <w:sz w:val="24"/>
                <w:szCs w:val="24"/>
              </w:rPr>
              <m:t>R</m:t>
            </m:r>
          </m:e>
          <m:sub>
            <m:r>
              <w:rPr>
                <w:rFonts w:ascii="Cambria Math" w:eastAsiaTheme="minorEastAsia" w:hAnsi="Cambria Math" w:cstheme="minorHAnsi"/>
                <w:noProof/>
                <w:color w:val="ED7D31" w:themeColor="accent2"/>
                <w:sz w:val="24"/>
                <w:szCs w:val="24"/>
              </w:rPr>
              <m:t>e</m:t>
            </m:r>
          </m:sub>
          <m:sup>
            <m:r>
              <w:rPr>
                <w:rFonts w:ascii="Cambria Math" w:eastAsiaTheme="minorEastAsia" w:hAnsi="Cambria Math" w:cstheme="minorHAnsi"/>
                <w:noProof/>
                <w:color w:val="ED7D31" w:themeColor="accent2"/>
                <w:sz w:val="24"/>
                <w:szCs w:val="24"/>
              </w:rPr>
              <m:t>2</m:t>
            </m:r>
          </m:sup>
        </m:sSubSup>
      </m:oMath>
      <w:r w:rsidRPr="003C3A28">
        <w:rPr>
          <w:rFonts w:eastAsiaTheme="minorEastAsia" w:cstheme="minorHAnsi"/>
          <w:noProof/>
          <w:sz w:val="24"/>
          <w:szCs w:val="24"/>
        </w:rPr>
        <w:tab/>
      </w:r>
    </w:p>
    <w:p w14:paraId="149E298F" w14:textId="04554D6E" w:rsidR="00E87498" w:rsidRPr="003C3A28" w:rsidRDefault="00E87498" w:rsidP="0069459A">
      <w:pPr>
        <w:pStyle w:val="Heading2"/>
        <w:rPr>
          <w:sz w:val="28"/>
        </w:rPr>
      </w:pPr>
      <w:bookmarkStart w:id="23" w:name="_Toc22555483"/>
      <w:r w:rsidRPr="003C3A28">
        <w:rPr>
          <w:sz w:val="28"/>
        </w:rPr>
        <w:lastRenderedPageBreak/>
        <w:t>STAGE II</w:t>
      </w:r>
      <w:bookmarkEnd w:id="23"/>
    </w:p>
    <w:p w14:paraId="5BA4AA01" w14:textId="77777777" w:rsidR="00E067A3" w:rsidRPr="003C3A28" w:rsidRDefault="00E067A3" w:rsidP="00E87498">
      <w:pPr>
        <w:autoSpaceDE w:val="0"/>
        <w:autoSpaceDN w:val="0"/>
        <w:adjustRightInd w:val="0"/>
        <w:spacing w:after="0" w:line="276" w:lineRule="auto"/>
        <w:jc w:val="both"/>
        <w:rPr>
          <w:rFonts w:cstheme="minorHAnsi"/>
          <w:b/>
          <w:bCs/>
          <w:sz w:val="24"/>
          <w:szCs w:val="24"/>
        </w:rPr>
      </w:pPr>
    </w:p>
    <w:p w14:paraId="3EA9A303" w14:textId="21A2603E" w:rsidR="00E84FFC" w:rsidRDefault="00E87498" w:rsidP="00B72C4D">
      <w:pPr>
        <w:spacing w:line="276" w:lineRule="auto"/>
        <w:jc w:val="both"/>
        <w:rPr>
          <w:rFonts w:cstheme="minorHAnsi"/>
          <w:sz w:val="24"/>
          <w:szCs w:val="24"/>
        </w:rPr>
      </w:pPr>
      <w:r w:rsidRPr="003C3A28">
        <w:rPr>
          <w:rFonts w:cstheme="minorHAnsi"/>
          <w:b/>
          <w:noProof/>
          <w:sz w:val="24"/>
          <w:szCs w:val="24"/>
        </w:rPr>
        <w:t>i22, in situ 60 - 120 seconds and ID02, 2 - 5 mins.</w:t>
      </w:r>
      <w:r w:rsidRPr="003C3A28">
        <w:rPr>
          <w:rFonts w:cstheme="minorHAnsi"/>
          <w:noProof/>
          <w:sz w:val="24"/>
          <w:szCs w:val="24"/>
        </w:rPr>
        <w:t xml:space="preserve"> </w:t>
      </w:r>
      <w:r w:rsidR="00BE5594" w:rsidRPr="003C3A28">
        <w:rPr>
          <w:rFonts w:cstheme="minorHAnsi"/>
          <w:noProof/>
          <w:sz w:val="24"/>
          <w:szCs w:val="24"/>
        </w:rPr>
        <w:t>From around 40 seconds onwards the fit of the Stage I model gradually worsens and by around 60 seconds the scattering has a visibly different profile, indicating that the Stage I model is no longer an appropriate description of the data. The profile is now better described by the combination of the mass fractal with a (Lorentzian) broad-peak model, which also includes a power-law component; thus the broad peak replaces the power law and ellipsoid components of the Stage I model. Broad peak scattering is typical of soft condensed matter with a</w:t>
      </w:r>
      <w:r w:rsidR="0065579A" w:rsidRPr="003C3A28">
        <w:rPr>
          <w:rFonts w:cstheme="minorHAnsi"/>
          <w:noProof/>
          <w:sz w:val="24"/>
          <w:szCs w:val="24"/>
        </w:rPr>
        <w:t xml:space="preserve"> complex structure having a</w:t>
      </w:r>
      <w:r w:rsidR="00BE5594" w:rsidRPr="003C3A28">
        <w:rPr>
          <w:rFonts w:cstheme="minorHAnsi"/>
          <w:noProof/>
          <w:sz w:val="24"/>
          <w:szCs w:val="24"/>
        </w:rPr>
        <w:t xml:space="preserve"> characteristic length scale between scattering inhomogeneities. The peak of the Lorentzian, </w:t>
      </w:r>
      <w:r w:rsidR="00BE5594" w:rsidRPr="003C3A28">
        <w:rPr>
          <w:rFonts w:cstheme="minorHAnsi"/>
          <w:i/>
          <w:noProof/>
          <w:sz w:val="24"/>
          <w:szCs w:val="24"/>
        </w:rPr>
        <w:t>q</w:t>
      </w:r>
      <w:r w:rsidR="00BE5594" w:rsidRPr="003C3A28">
        <w:rPr>
          <w:rFonts w:cstheme="minorHAnsi"/>
          <w:noProof/>
          <w:sz w:val="24"/>
          <w:szCs w:val="24"/>
          <w:vertAlign w:val="subscript"/>
        </w:rPr>
        <w:t>0</w:t>
      </w:r>
      <w:r w:rsidR="00BE5594" w:rsidRPr="003C3A28">
        <w:rPr>
          <w:rFonts w:cstheme="minorHAnsi"/>
          <w:noProof/>
          <w:sz w:val="24"/>
          <w:szCs w:val="24"/>
        </w:rPr>
        <w:t xml:space="preserve">, is consistently found at around 0.03 </w:t>
      </w:r>
      <w:r w:rsidR="00BE5594" w:rsidRPr="003C3A28">
        <w:rPr>
          <w:rFonts w:cstheme="minorHAnsi"/>
          <w:sz w:val="24"/>
          <w:szCs w:val="24"/>
        </w:rPr>
        <w:t>Å</w:t>
      </w:r>
      <w:r w:rsidR="00BE5594" w:rsidRPr="003C3A28">
        <w:rPr>
          <w:rFonts w:cstheme="minorHAnsi"/>
          <w:sz w:val="24"/>
          <w:szCs w:val="24"/>
          <w:vertAlign w:val="superscript"/>
        </w:rPr>
        <w:t>-1</w:t>
      </w:r>
      <w:r w:rsidR="00BE5594" w:rsidRPr="003C3A28">
        <w:rPr>
          <w:rFonts w:cstheme="minorHAnsi"/>
          <w:sz w:val="24"/>
          <w:szCs w:val="24"/>
        </w:rPr>
        <w:t>, corresponding to a characteristic length scale of around 200 Å</w:t>
      </w:r>
      <w:r w:rsidR="0065579A" w:rsidRPr="003C3A28">
        <w:rPr>
          <w:rFonts w:cstheme="minorHAnsi"/>
          <w:sz w:val="24"/>
          <w:szCs w:val="24"/>
        </w:rPr>
        <w:t>, broadly consistent with the typical diameter of the (</w:t>
      </w:r>
      <w:r w:rsidR="00C26865" w:rsidRPr="003C3A28">
        <w:rPr>
          <w:rFonts w:cstheme="minorHAnsi"/>
          <w:sz w:val="24"/>
          <w:szCs w:val="24"/>
        </w:rPr>
        <w:t>protein</w:t>
      </w:r>
      <w:r w:rsidR="00C26865">
        <w:rPr>
          <w:rFonts w:cstheme="minorHAnsi"/>
          <w:sz w:val="24"/>
          <w:szCs w:val="24"/>
        </w:rPr>
        <w:t xml:space="preserve"> +</w:t>
      </w:r>
      <w:r w:rsidR="00C26865" w:rsidRPr="003C3A28">
        <w:rPr>
          <w:rFonts w:cstheme="minorHAnsi"/>
          <w:sz w:val="24"/>
          <w:szCs w:val="24"/>
        </w:rPr>
        <w:t xml:space="preserve"> silica</w:t>
      </w:r>
      <w:r w:rsidR="0065579A" w:rsidRPr="003C3A28">
        <w:rPr>
          <w:rFonts w:cstheme="minorHAnsi"/>
          <w:sz w:val="24"/>
          <w:szCs w:val="24"/>
        </w:rPr>
        <w:t>) ellipsoids of the Stage I fit.</w:t>
      </w:r>
      <w:r w:rsidR="00CA6FB5" w:rsidRPr="003C3A28">
        <w:rPr>
          <w:rFonts w:cstheme="minorHAnsi"/>
          <w:sz w:val="24"/>
          <w:szCs w:val="24"/>
        </w:rPr>
        <w:t xml:space="preserve"> The </w:t>
      </w:r>
      <w:r w:rsidR="00CA6FB5" w:rsidRPr="003C3A28">
        <w:rPr>
          <w:rFonts w:ascii="Times New Roman" w:hAnsi="Times New Roman" w:cs="Times New Roman"/>
          <w:sz w:val="24"/>
          <w:szCs w:val="24"/>
        </w:rPr>
        <w:t>χ</w:t>
      </w:r>
      <w:r w:rsidR="00CA6FB5" w:rsidRPr="003C3A28">
        <w:rPr>
          <w:rFonts w:cstheme="minorHAnsi"/>
          <w:sz w:val="24"/>
          <w:szCs w:val="24"/>
          <w:vertAlign w:val="superscript"/>
        </w:rPr>
        <w:t>2</w:t>
      </w:r>
      <w:r w:rsidR="00CA6FB5" w:rsidRPr="003C3A28">
        <w:rPr>
          <w:rFonts w:cstheme="minorHAnsi"/>
          <w:sz w:val="24"/>
          <w:szCs w:val="24"/>
        </w:rPr>
        <w:t xml:space="preserve"> values for the Stage I and Stage II fits show clearly that the broad peak model is more appropriate from 60 seconds onwards.</w:t>
      </w:r>
    </w:p>
    <w:p w14:paraId="6D52F6F3" w14:textId="22D8AC9C" w:rsidR="00C26865" w:rsidRDefault="00C26865" w:rsidP="00B72C4D">
      <w:pPr>
        <w:spacing w:line="276" w:lineRule="auto"/>
        <w:jc w:val="both"/>
        <w:rPr>
          <w:rFonts w:cstheme="minorHAnsi"/>
          <w:sz w:val="24"/>
          <w:szCs w:val="24"/>
        </w:rPr>
      </w:pPr>
    </w:p>
    <w:p w14:paraId="42C7F3F6" w14:textId="77777777" w:rsidR="00C26865" w:rsidRPr="003C3A28" w:rsidRDefault="00C26865" w:rsidP="00C26865">
      <w:pPr>
        <w:spacing w:line="360" w:lineRule="auto"/>
        <w:jc w:val="both"/>
        <w:rPr>
          <w:rFonts w:cstheme="minorHAnsi"/>
          <w:noProof/>
          <w:sz w:val="24"/>
          <w:szCs w:val="24"/>
        </w:rPr>
      </w:pPr>
      <w:r w:rsidRPr="003C3A28">
        <w:rPr>
          <w:rFonts w:cstheme="minorHAnsi"/>
          <w:noProof/>
          <w:color w:val="7030A0"/>
          <w:sz w:val="24"/>
          <w:szCs w:val="24"/>
          <w:u w:val="single"/>
        </w:rPr>
        <w:t>(P1)</w:t>
      </w:r>
      <w:r w:rsidRPr="003C3A28">
        <w:rPr>
          <w:rFonts w:cstheme="minorHAnsi"/>
          <w:noProof/>
          <w:sz w:val="24"/>
          <w:szCs w:val="24"/>
          <w:u w:val="single"/>
        </w:rPr>
        <w:t xml:space="preserve"> </w:t>
      </w:r>
      <w:r w:rsidRPr="003C3A28">
        <w:rPr>
          <w:rFonts w:cstheme="minorHAnsi"/>
          <w:noProof/>
          <w:color w:val="7030A0"/>
          <w:sz w:val="24"/>
          <w:szCs w:val="24"/>
          <w:u w:val="single"/>
        </w:rPr>
        <w:t xml:space="preserve">broad peak </w:t>
      </w:r>
      <w:r w:rsidRPr="003C3A28">
        <w:rPr>
          <w:rFonts w:cstheme="minorHAnsi"/>
          <w:noProof/>
          <w:sz w:val="24"/>
          <w:szCs w:val="24"/>
          <w:u w:val="single"/>
        </w:rPr>
        <w:t xml:space="preserve">+ </w:t>
      </w:r>
      <w:r w:rsidRPr="003C3A28">
        <w:rPr>
          <w:rFonts w:cstheme="minorHAnsi"/>
          <w:noProof/>
          <w:color w:val="70AD47" w:themeColor="accent6"/>
          <w:sz w:val="24"/>
          <w:szCs w:val="24"/>
          <w:u w:val="single"/>
        </w:rPr>
        <w:t>(P2)</w:t>
      </w:r>
      <w:r w:rsidRPr="003C3A28">
        <w:rPr>
          <w:rFonts w:cstheme="minorHAnsi"/>
          <w:noProof/>
          <w:sz w:val="24"/>
          <w:szCs w:val="24"/>
          <w:u w:val="single"/>
        </w:rPr>
        <w:t xml:space="preserve"> </w:t>
      </w:r>
      <w:r w:rsidRPr="003C3A28">
        <w:rPr>
          <w:rFonts w:cstheme="minorHAnsi"/>
          <w:noProof/>
          <w:color w:val="70AD47" w:themeColor="accent6"/>
          <w:sz w:val="24"/>
          <w:szCs w:val="24"/>
          <w:u w:val="single"/>
        </w:rPr>
        <w:t>mass fractal</w:t>
      </w:r>
      <w:r w:rsidRPr="003C3A28">
        <w:rPr>
          <w:rFonts w:cstheme="minorHAnsi"/>
          <w:noProof/>
          <w:color w:val="70AD47" w:themeColor="accent6"/>
          <w:sz w:val="24"/>
          <w:szCs w:val="24"/>
        </w:rPr>
        <w:t xml:space="preserve"> </w:t>
      </w:r>
      <w:r w:rsidRPr="003C3A28">
        <w:rPr>
          <w:rFonts w:cstheme="minorHAnsi"/>
          <w:noProof/>
          <w:sz w:val="24"/>
          <w:szCs w:val="24"/>
        </w:rPr>
        <w:t>(stage II)</w:t>
      </w:r>
    </w:p>
    <w:p w14:paraId="0BE6FFC9" w14:textId="77777777" w:rsidR="00C26865" w:rsidRPr="003C3A28" w:rsidRDefault="00C26865" w:rsidP="00C26865">
      <w:pPr>
        <w:spacing w:line="360" w:lineRule="auto"/>
        <w:jc w:val="both"/>
        <w:rPr>
          <w:rFonts w:cstheme="minorHAnsi"/>
          <w:noProof/>
          <w:sz w:val="24"/>
          <w:szCs w:val="24"/>
        </w:rPr>
      </w:pPr>
      <w:r w:rsidRPr="003C3A28">
        <w:rPr>
          <w:noProof/>
          <w:lang w:eastAsia="en-GB"/>
        </w:rPr>
        <w:drawing>
          <wp:inline distT="0" distB="0" distL="0" distR="0" wp14:anchorId="4F3B2EE5" wp14:editId="2C82D5CB">
            <wp:extent cx="3600000" cy="288000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3600000" cy="2880000"/>
                    </a:xfrm>
                    <a:prstGeom prst="rect">
                      <a:avLst/>
                    </a:prstGeom>
                    <a:noFill/>
                    <a:ln>
                      <a:noFill/>
                    </a:ln>
                  </pic:spPr>
                </pic:pic>
              </a:graphicData>
            </a:graphic>
          </wp:inline>
        </w:drawing>
      </w:r>
    </w:p>
    <w:p w14:paraId="37EF6636" w14:textId="77777777" w:rsidR="00C26865" w:rsidRPr="003C3A28" w:rsidRDefault="00C26865" w:rsidP="00C26865">
      <w:pPr>
        <w:spacing w:line="360" w:lineRule="auto"/>
        <w:jc w:val="both"/>
        <w:rPr>
          <w:rFonts w:cstheme="minorHAnsi"/>
          <w:noProof/>
          <w:sz w:val="24"/>
          <w:szCs w:val="24"/>
        </w:rPr>
      </w:pPr>
      <m:oMathPara>
        <m:oMathParaPr>
          <m:jc m:val="left"/>
        </m:oMathParaPr>
        <m:oMath>
          <m:r>
            <w:rPr>
              <w:rFonts w:ascii="Cambria Math" w:hAnsi="Cambria Math" w:cstheme="minorHAnsi"/>
              <w:noProof/>
            </w:rPr>
            <m:t>I</m:t>
          </m:r>
          <m:d>
            <m:dPr>
              <m:ctrlPr>
                <w:rPr>
                  <w:rFonts w:ascii="Cambria Math" w:hAnsi="Cambria Math" w:cstheme="minorHAnsi"/>
                  <w:i/>
                  <w:noProof/>
                </w:rPr>
              </m:ctrlPr>
            </m:dPr>
            <m:e>
              <m:r>
                <w:rPr>
                  <w:rFonts w:ascii="Cambria Math" w:hAnsi="Cambria Math" w:cstheme="minorHAnsi"/>
                  <w:noProof/>
                </w:rPr>
                <m:t>q</m:t>
              </m:r>
            </m:e>
          </m:d>
          <m:r>
            <w:rPr>
              <w:rFonts w:ascii="Cambria Math" w:hAnsi="Cambria Math" w:cstheme="minorHAnsi"/>
              <w:noProof/>
            </w:rPr>
            <m:t>=</m:t>
          </m:r>
          <m:f>
            <m:fPr>
              <m:ctrlPr>
                <w:rPr>
                  <w:rFonts w:ascii="Cambria Math" w:hAnsi="Cambria Math" w:cstheme="minorHAnsi"/>
                  <w:noProof/>
                  <w:color w:val="7030A0"/>
                </w:rPr>
              </m:ctrlPr>
            </m:fPr>
            <m:num>
              <m:r>
                <w:rPr>
                  <w:rFonts w:ascii="Cambria Math" w:hAnsi="Cambria Math" w:cstheme="minorHAnsi"/>
                  <w:noProof/>
                  <w:color w:val="7030A0"/>
                </w:rPr>
                <m:t>A</m:t>
              </m:r>
            </m:num>
            <m:den>
              <m:sSup>
                <m:sSupPr>
                  <m:ctrlPr>
                    <w:rPr>
                      <w:rFonts w:ascii="Cambria Math" w:hAnsi="Cambria Math" w:cstheme="minorHAnsi"/>
                      <w:noProof/>
                      <w:color w:val="7030A0"/>
                    </w:rPr>
                  </m:ctrlPr>
                </m:sSupPr>
                <m:e>
                  <m:r>
                    <w:rPr>
                      <w:rFonts w:ascii="Cambria Math" w:hAnsi="Cambria Math" w:cstheme="minorHAnsi"/>
                      <w:noProof/>
                      <w:color w:val="7030A0"/>
                    </w:rPr>
                    <m:t>q</m:t>
                  </m:r>
                </m:e>
                <m:sup>
                  <m:r>
                    <w:rPr>
                      <w:rFonts w:ascii="Cambria Math" w:hAnsi="Cambria Math" w:cstheme="minorHAnsi"/>
                      <w:noProof/>
                      <w:color w:val="7030A0"/>
                    </w:rPr>
                    <m:t>n</m:t>
                  </m:r>
                </m:sup>
              </m:sSup>
            </m:den>
          </m:f>
          <m:r>
            <w:rPr>
              <w:rFonts w:ascii="Cambria Math" w:hAnsi="Cambria Math" w:cstheme="minorHAnsi"/>
              <w:noProof/>
              <w:color w:val="7030A0"/>
            </w:rPr>
            <m:t>+</m:t>
          </m:r>
          <m:f>
            <m:fPr>
              <m:ctrlPr>
                <w:rPr>
                  <w:rFonts w:ascii="Cambria Math" w:hAnsi="Cambria Math" w:cstheme="minorHAnsi"/>
                  <w:noProof/>
                  <w:color w:val="7030A0"/>
                </w:rPr>
              </m:ctrlPr>
            </m:fPr>
            <m:num>
              <m:r>
                <w:rPr>
                  <w:rFonts w:ascii="Cambria Math" w:hAnsi="Cambria Math" w:cstheme="minorHAnsi"/>
                  <w:noProof/>
                  <w:color w:val="7030A0"/>
                </w:rPr>
                <m:t>C</m:t>
              </m:r>
            </m:num>
            <m:den>
              <m:r>
                <w:rPr>
                  <w:rFonts w:ascii="Cambria Math" w:hAnsi="Cambria Math" w:cstheme="minorHAnsi"/>
                  <w:noProof/>
                  <w:color w:val="7030A0"/>
                </w:rPr>
                <m:t>1+(|q-</m:t>
              </m:r>
              <m:sSub>
                <m:sSubPr>
                  <m:ctrlPr>
                    <w:rPr>
                      <w:rFonts w:ascii="Cambria Math" w:hAnsi="Cambria Math" w:cstheme="minorHAnsi"/>
                      <w:noProof/>
                      <w:color w:val="7030A0"/>
                    </w:rPr>
                  </m:ctrlPr>
                </m:sSubPr>
                <m:e>
                  <m:r>
                    <w:rPr>
                      <w:rFonts w:ascii="Cambria Math" w:hAnsi="Cambria Math" w:cstheme="minorHAnsi"/>
                      <w:noProof/>
                      <w:color w:val="7030A0"/>
                    </w:rPr>
                    <m:t>q</m:t>
                  </m:r>
                </m:e>
                <m:sub>
                  <m:r>
                    <w:rPr>
                      <w:rFonts w:ascii="Cambria Math" w:hAnsi="Cambria Math" w:cstheme="minorHAnsi"/>
                      <w:noProof/>
                      <w:color w:val="7030A0"/>
                    </w:rPr>
                    <m:t>0</m:t>
                  </m:r>
                </m:sub>
              </m:sSub>
              <m:r>
                <w:rPr>
                  <w:rFonts w:ascii="Cambria Math" w:hAnsi="Cambria Math" w:cstheme="minorHAnsi"/>
                  <w:noProof/>
                  <w:color w:val="7030A0"/>
                </w:rPr>
                <m:t>|ξ</m:t>
              </m:r>
              <m:sSup>
                <m:sSupPr>
                  <m:ctrlPr>
                    <w:rPr>
                      <w:rFonts w:ascii="Cambria Math" w:hAnsi="Cambria Math" w:cstheme="minorHAnsi"/>
                      <w:noProof/>
                      <w:color w:val="7030A0"/>
                    </w:rPr>
                  </m:ctrlPr>
                </m:sSupPr>
                <m:e>
                  <m:r>
                    <w:rPr>
                      <w:rFonts w:ascii="Cambria Math" w:hAnsi="Cambria Math" w:cstheme="minorHAnsi"/>
                      <w:noProof/>
                      <w:color w:val="7030A0"/>
                    </w:rPr>
                    <m:t>)</m:t>
                  </m:r>
                </m:e>
                <m:sup>
                  <m:r>
                    <w:rPr>
                      <w:rFonts w:ascii="Cambria Math" w:hAnsi="Cambria Math" w:cstheme="minorHAnsi"/>
                      <w:noProof/>
                      <w:color w:val="7030A0"/>
                    </w:rPr>
                    <m:t>m</m:t>
                  </m:r>
                </m:sup>
              </m:sSup>
            </m:den>
          </m:f>
          <m:r>
            <w:rPr>
              <w:rFonts w:ascii="Cambria Math" w:hAnsi="Cambria Math" w:cstheme="minorHAnsi"/>
              <w:noProof/>
            </w:rPr>
            <m:t xml:space="preserve">+ </m:t>
          </m:r>
          <m:r>
            <w:rPr>
              <w:rFonts w:ascii="Cambria Math" w:eastAsiaTheme="minorEastAsia" w:hAnsi="Cambria Math" w:cstheme="minorHAnsi"/>
              <w:noProof/>
              <w:color w:val="70AD47" w:themeColor="accent6"/>
            </w:rPr>
            <m:t>scale</m:t>
          </m:r>
          <m:r>
            <w:rPr>
              <w:rFonts w:ascii="Cambria Math" w:hAnsi="Cambria Math" w:cstheme="minorHAnsi"/>
              <w:noProof/>
              <w:color w:val="70AD47" w:themeColor="accent6"/>
            </w:rPr>
            <m:t>⋅P</m:t>
          </m:r>
          <m:d>
            <m:dPr>
              <m:ctrlPr>
                <w:rPr>
                  <w:rFonts w:ascii="Cambria Math" w:hAnsi="Cambria Math" w:cstheme="minorHAnsi"/>
                  <w:i/>
                  <w:noProof/>
                  <w:color w:val="70AD47" w:themeColor="accent6"/>
                </w:rPr>
              </m:ctrlPr>
            </m:dPr>
            <m:e>
              <m:r>
                <w:rPr>
                  <w:rFonts w:ascii="Cambria Math" w:hAnsi="Cambria Math" w:cstheme="minorHAnsi"/>
                  <w:noProof/>
                  <w:color w:val="70AD47" w:themeColor="accent6"/>
                </w:rPr>
                <m:t>q</m:t>
              </m:r>
            </m:e>
          </m:d>
          <m:r>
            <w:rPr>
              <w:rFonts w:ascii="Cambria Math" w:hAnsi="Cambria Math" w:cstheme="minorHAnsi"/>
              <w:noProof/>
              <w:color w:val="70AD47" w:themeColor="accent6"/>
            </w:rPr>
            <m:t>S</m:t>
          </m:r>
          <m:d>
            <m:dPr>
              <m:ctrlPr>
                <w:rPr>
                  <w:rFonts w:ascii="Cambria Math" w:hAnsi="Cambria Math" w:cstheme="minorHAnsi"/>
                  <w:i/>
                  <w:noProof/>
                  <w:color w:val="70AD47" w:themeColor="accent6"/>
                </w:rPr>
              </m:ctrlPr>
            </m:dPr>
            <m:e>
              <m:r>
                <w:rPr>
                  <w:rFonts w:ascii="Cambria Math" w:hAnsi="Cambria Math" w:cstheme="minorHAnsi"/>
                  <w:noProof/>
                  <w:color w:val="70AD47" w:themeColor="accent6"/>
                </w:rPr>
                <m:t>q</m:t>
              </m:r>
            </m:e>
          </m:d>
          <m:r>
            <w:rPr>
              <w:rFonts w:ascii="Cambria Math" w:eastAsiaTheme="minorEastAsia" w:hAnsi="Cambria Math" w:cstheme="minorHAnsi"/>
              <w:noProof/>
            </w:rPr>
            <m:t>+background</m:t>
          </m:r>
        </m:oMath>
      </m:oMathPara>
    </w:p>
    <w:p w14:paraId="7630F530" w14:textId="77777777" w:rsidR="00C26865" w:rsidRPr="003C3A28" w:rsidRDefault="00C26865" w:rsidP="00C26865">
      <w:pPr>
        <w:spacing w:line="360" w:lineRule="auto"/>
        <w:jc w:val="both"/>
        <w:rPr>
          <w:rFonts w:cstheme="minorHAnsi"/>
          <w:color w:val="000000"/>
          <w:sz w:val="24"/>
          <w:szCs w:val="24"/>
          <w:shd w:val="clear" w:color="auto" w:fill="FFFFFF"/>
        </w:rPr>
      </w:pPr>
      <w:r w:rsidRPr="003C3A28">
        <w:rPr>
          <w:rFonts w:cstheme="minorHAnsi"/>
          <w:noProof/>
          <w:sz w:val="24"/>
          <w:szCs w:val="24"/>
        </w:rPr>
        <w:t xml:space="preserve">Where: </w:t>
      </w:r>
      <w:r w:rsidRPr="003C3A28">
        <w:rPr>
          <w:rStyle w:val="mjx-char"/>
          <w:rFonts w:cstheme="minorHAnsi"/>
          <w:color w:val="7030A0"/>
          <w:sz w:val="24"/>
          <w:szCs w:val="24"/>
          <w:bdr w:val="none" w:sz="0" w:space="0" w:color="auto" w:frame="1"/>
          <w:shd w:val="clear" w:color="auto" w:fill="FFFFFF"/>
        </w:rPr>
        <w:t>A</w:t>
      </w:r>
      <w:r w:rsidRPr="003C3A28">
        <w:rPr>
          <w:rFonts w:cstheme="minorHAnsi"/>
          <w:color w:val="7030A0"/>
          <w:sz w:val="24"/>
          <w:szCs w:val="24"/>
          <w:shd w:val="clear" w:color="auto" w:fill="FFFFFF"/>
        </w:rPr>
        <w:t>:</w:t>
      </w:r>
      <w:r w:rsidRPr="003C3A28">
        <w:rPr>
          <w:rFonts w:cstheme="minorHAnsi"/>
          <w:color w:val="000000"/>
          <w:sz w:val="24"/>
          <w:szCs w:val="24"/>
          <w:shd w:val="clear" w:color="auto" w:fill="FFFFFF"/>
        </w:rPr>
        <w:t xml:space="preserve"> Porod law scale factor, </w:t>
      </w:r>
      <w:r w:rsidRPr="003C3A28">
        <w:rPr>
          <w:rStyle w:val="mjx-char"/>
          <w:rFonts w:cstheme="minorHAnsi"/>
          <w:i/>
          <w:color w:val="7030A0"/>
          <w:sz w:val="24"/>
          <w:szCs w:val="24"/>
          <w:bdr w:val="none" w:sz="0" w:space="0" w:color="auto" w:frame="1"/>
          <w:shd w:val="clear" w:color="auto" w:fill="FFFFFF"/>
        </w:rPr>
        <w:t>n</w:t>
      </w:r>
      <w:r w:rsidRPr="003C3A28">
        <w:rPr>
          <w:rStyle w:val="mjxassistivemathml"/>
          <w:rFonts w:cstheme="minorHAnsi"/>
          <w:i/>
          <w:color w:val="000000"/>
          <w:sz w:val="24"/>
          <w:szCs w:val="24"/>
          <w:bdr w:val="none" w:sz="0" w:space="0" w:color="auto" w:frame="1"/>
          <w:shd w:val="clear" w:color="auto" w:fill="FFFFFF"/>
        </w:rPr>
        <w:t>:</w:t>
      </w:r>
      <w:r w:rsidRPr="003C3A28">
        <w:rPr>
          <w:rFonts w:cstheme="minorHAnsi"/>
          <w:color w:val="000000"/>
          <w:sz w:val="24"/>
          <w:szCs w:val="24"/>
          <w:shd w:val="clear" w:color="auto" w:fill="FFFFFF"/>
        </w:rPr>
        <w:t> the Porod exponent, </w:t>
      </w:r>
      <w:r w:rsidRPr="003C3A28">
        <w:rPr>
          <w:rStyle w:val="mjx-char"/>
          <w:rFonts w:cstheme="minorHAnsi"/>
          <w:color w:val="7030A0"/>
          <w:sz w:val="24"/>
          <w:szCs w:val="24"/>
          <w:bdr w:val="none" w:sz="0" w:space="0" w:color="auto" w:frame="1"/>
          <w:shd w:val="clear" w:color="auto" w:fill="FFFFFF"/>
        </w:rPr>
        <w:t>C</w:t>
      </w:r>
      <w:r w:rsidRPr="003C3A28">
        <w:rPr>
          <w:rStyle w:val="mjxassistivemathml"/>
          <w:rFonts w:cstheme="minorHAnsi"/>
          <w:i/>
          <w:color w:val="000000"/>
          <w:sz w:val="24"/>
          <w:szCs w:val="24"/>
          <w:bdr w:val="none" w:sz="0" w:space="0" w:color="auto" w:frame="1"/>
          <w:shd w:val="clear" w:color="auto" w:fill="FFFFFF"/>
        </w:rPr>
        <w:t>:</w:t>
      </w:r>
      <w:r w:rsidRPr="003C3A28">
        <w:rPr>
          <w:rFonts w:cstheme="minorHAnsi"/>
          <w:color w:val="000000"/>
          <w:sz w:val="24"/>
          <w:szCs w:val="24"/>
          <w:shd w:val="clear" w:color="auto" w:fill="FFFFFF"/>
        </w:rPr>
        <w:t xml:space="preserve"> Lorentzian scale factor, </w:t>
      </w:r>
      <w:r w:rsidRPr="003C3A28">
        <w:rPr>
          <w:rStyle w:val="mjx-char"/>
          <w:rFonts w:cstheme="minorHAnsi"/>
          <w:i/>
          <w:color w:val="7030A0"/>
          <w:sz w:val="24"/>
          <w:szCs w:val="24"/>
          <w:bdr w:val="none" w:sz="0" w:space="0" w:color="auto" w:frame="1"/>
          <w:shd w:val="clear" w:color="auto" w:fill="FFFFFF"/>
        </w:rPr>
        <w:t>m</w:t>
      </w:r>
      <w:r w:rsidRPr="003C3A28">
        <w:rPr>
          <w:rFonts w:cstheme="minorHAnsi"/>
          <w:color w:val="000000"/>
          <w:sz w:val="24"/>
          <w:szCs w:val="24"/>
          <w:shd w:val="clear" w:color="auto" w:fill="FFFFFF"/>
        </w:rPr>
        <w:t> the exponent of </w:t>
      </w:r>
      <w:r w:rsidRPr="003C3A28">
        <w:rPr>
          <w:rStyle w:val="mjx-char"/>
          <w:rFonts w:cstheme="minorHAnsi"/>
          <w:i/>
          <w:color w:val="000000"/>
          <w:sz w:val="24"/>
          <w:szCs w:val="24"/>
          <w:bdr w:val="none" w:sz="0" w:space="0" w:color="auto" w:frame="1"/>
          <w:shd w:val="clear" w:color="auto" w:fill="FFFFFF"/>
        </w:rPr>
        <w:t>q</w:t>
      </w:r>
      <w:r w:rsidRPr="003C3A28">
        <w:rPr>
          <w:rFonts w:cstheme="minorHAnsi"/>
          <w:color w:val="000000"/>
          <w:sz w:val="24"/>
          <w:szCs w:val="24"/>
          <w:shd w:val="clear" w:color="auto" w:fill="FFFFFF"/>
        </w:rPr>
        <w:t>, </w:t>
      </w:r>
      <w:r w:rsidRPr="003C3A28">
        <w:rPr>
          <w:rStyle w:val="mjxassistivemathml"/>
          <w:rFonts w:cstheme="minorHAnsi"/>
          <w:color w:val="7030A0"/>
          <w:sz w:val="24"/>
          <w:szCs w:val="24"/>
          <w:bdr w:val="none" w:sz="0" w:space="0" w:color="auto" w:frame="1"/>
          <w:shd w:val="clear" w:color="auto" w:fill="FFFFFF"/>
        </w:rPr>
        <w:t>ξ</w:t>
      </w:r>
      <w:r w:rsidRPr="003C3A28">
        <w:rPr>
          <w:rStyle w:val="mjxassistivemathml"/>
          <w:rFonts w:cstheme="minorHAnsi"/>
          <w:color w:val="000000"/>
          <w:sz w:val="24"/>
          <w:szCs w:val="24"/>
          <w:bdr w:val="none" w:sz="0" w:space="0" w:color="auto" w:frame="1"/>
          <w:shd w:val="clear" w:color="auto" w:fill="FFFFFF"/>
        </w:rPr>
        <w:t>:</w:t>
      </w:r>
      <w:r w:rsidRPr="003C3A28">
        <w:rPr>
          <w:rFonts w:cstheme="minorHAnsi"/>
          <w:color w:val="000000"/>
          <w:sz w:val="24"/>
          <w:szCs w:val="24"/>
          <w:shd w:val="clear" w:color="auto" w:fill="FFFFFF"/>
        </w:rPr>
        <w:t> the screening length.</w:t>
      </w:r>
    </w:p>
    <w:p w14:paraId="6D62988A" w14:textId="77777777" w:rsidR="00C26865" w:rsidRPr="003C3A28" w:rsidRDefault="00C26865" w:rsidP="00B72C4D">
      <w:pPr>
        <w:spacing w:line="276" w:lineRule="auto"/>
        <w:jc w:val="both"/>
        <w:rPr>
          <w:rFonts w:cstheme="minorHAnsi"/>
          <w:sz w:val="24"/>
          <w:szCs w:val="24"/>
        </w:rPr>
      </w:pPr>
    </w:p>
    <w:p w14:paraId="523F1278" w14:textId="0CDF8A87" w:rsidR="004B7340" w:rsidRPr="003C3A28" w:rsidRDefault="004B7340" w:rsidP="00B72C4D">
      <w:pPr>
        <w:spacing w:line="276" w:lineRule="auto"/>
        <w:jc w:val="both"/>
        <w:rPr>
          <w:rFonts w:cstheme="minorHAnsi"/>
          <w:b/>
          <w:noProof/>
          <w:sz w:val="24"/>
          <w:szCs w:val="24"/>
          <w:u w:val="single"/>
        </w:rPr>
      </w:pPr>
      <w:r w:rsidRPr="003C3A28">
        <w:rPr>
          <w:noProof/>
          <w:lang w:eastAsia="en-GB"/>
        </w:rPr>
        <w:lastRenderedPageBreak/>
        <w:drawing>
          <wp:inline distT="0" distB="0" distL="0" distR="0" wp14:anchorId="6B501A03" wp14:editId="2FC7C82C">
            <wp:extent cx="5402580" cy="6118860"/>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02580" cy="6118860"/>
                    </a:xfrm>
                    <a:prstGeom prst="rect">
                      <a:avLst/>
                    </a:prstGeom>
                    <a:noFill/>
                    <a:ln>
                      <a:noFill/>
                    </a:ln>
                  </pic:spPr>
                </pic:pic>
              </a:graphicData>
            </a:graphic>
          </wp:inline>
        </w:drawing>
      </w:r>
    </w:p>
    <w:p w14:paraId="09AE0D90" w14:textId="7FCAB48D" w:rsidR="00DD0710" w:rsidRPr="00C26865" w:rsidRDefault="00DD0710" w:rsidP="00C26865">
      <w:pPr>
        <w:pStyle w:val="Heading2"/>
        <w:rPr>
          <w:rFonts w:cstheme="minorHAnsi"/>
          <w:b w:val="0"/>
          <w:bCs/>
          <w:noProof/>
          <w:sz w:val="24"/>
          <w:szCs w:val="24"/>
          <w:u w:val="single"/>
        </w:rPr>
      </w:pPr>
      <w:bookmarkStart w:id="24" w:name="_Toc22555484"/>
      <w:r w:rsidRPr="00C26865">
        <w:rPr>
          <w:rStyle w:val="Heading2Char"/>
          <w:b/>
          <w:bCs/>
          <w:szCs w:val="18"/>
        </w:rPr>
        <w:t xml:space="preserve">Figure S11. Comparative fits of the Stage I and Stage II models to data from the first two minutes of </w:t>
      </w:r>
      <w:r w:rsidRPr="00C26865">
        <w:rPr>
          <w:rStyle w:val="Heading2Char"/>
          <w:b/>
          <w:bCs/>
          <w:i/>
          <w:szCs w:val="18"/>
        </w:rPr>
        <w:t>in-situ</w:t>
      </w:r>
      <w:r w:rsidRPr="00C26865">
        <w:rPr>
          <w:rStyle w:val="Heading2Char"/>
          <w:b/>
          <w:bCs/>
          <w:szCs w:val="18"/>
        </w:rPr>
        <w:t>-initiated ensilication.</w:t>
      </w:r>
      <w:bookmarkEnd w:id="24"/>
    </w:p>
    <w:p w14:paraId="7D717AD2" w14:textId="77777777" w:rsidR="00DD0710" w:rsidRPr="003C3A28" w:rsidRDefault="008A4AEF" w:rsidP="008A4AEF">
      <w:pPr>
        <w:spacing w:line="360" w:lineRule="auto"/>
        <w:jc w:val="both"/>
        <w:rPr>
          <w:rFonts w:cstheme="minorHAnsi"/>
          <w:noProof/>
          <w:sz w:val="24"/>
          <w:szCs w:val="24"/>
          <w:u w:val="single"/>
        </w:rPr>
      </w:pPr>
      <w:r w:rsidRPr="003C3A28">
        <w:rPr>
          <w:rFonts w:cstheme="minorHAnsi"/>
          <w:noProof/>
          <w:sz w:val="24"/>
          <w:szCs w:val="24"/>
          <w:u w:val="single"/>
        </w:rPr>
        <w:t xml:space="preserve"> </w:t>
      </w:r>
      <w:r w:rsidR="00DD0710" w:rsidRPr="003C3A28">
        <w:rPr>
          <w:rFonts w:cstheme="minorHAnsi"/>
          <w:noProof/>
          <w:sz w:val="24"/>
          <w:szCs w:val="24"/>
          <w:u w:val="single"/>
        </w:rPr>
        <w:br/>
      </w:r>
    </w:p>
    <w:p w14:paraId="72803F1E" w14:textId="41D00E64" w:rsidR="00E84FFC" w:rsidRPr="00C26865" w:rsidRDefault="00DD0710">
      <w:pPr>
        <w:rPr>
          <w:rFonts w:cstheme="minorHAnsi"/>
          <w:noProof/>
          <w:sz w:val="24"/>
          <w:szCs w:val="24"/>
          <w:u w:val="single"/>
        </w:rPr>
      </w:pPr>
      <w:r w:rsidRPr="003C3A28">
        <w:rPr>
          <w:rFonts w:cstheme="minorHAnsi"/>
          <w:noProof/>
          <w:sz w:val="24"/>
          <w:szCs w:val="24"/>
          <w:u w:val="single"/>
        </w:rPr>
        <w:br w:type="page"/>
      </w:r>
    </w:p>
    <w:p w14:paraId="5EFD6A12" w14:textId="76D207C0" w:rsidR="00E87498" w:rsidRPr="003C3A28" w:rsidRDefault="00E87498" w:rsidP="0069459A">
      <w:pPr>
        <w:pStyle w:val="Heading2"/>
        <w:rPr>
          <w:sz w:val="28"/>
        </w:rPr>
      </w:pPr>
      <w:bookmarkStart w:id="25" w:name="_Toc22555485"/>
      <w:r w:rsidRPr="003C3A28">
        <w:rPr>
          <w:sz w:val="28"/>
        </w:rPr>
        <w:lastRenderedPageBreak/>
        <w:t>STAGE III</w:t>
      </w:r>
      <w:bookmarkEnd w:id="25"/>
    </w:p>
    <w:p w14:paraId="5012B091" w14:textId="77777777" w:rsidR="00E87498" w:rsidRPr="003C3A28" w:rsidRDefault="00E87498" w:rsidP="00E87498">
      <w:pPr>
        <w:autoSpaceDE w:val="0"/>
        <w:autoSpaceDN w:val="0"/>
        <w:adjustRightInd w:val="0"/>
        <w:spacing w:after="0" w:line="276" w:lineRule="auto"/>
        <w:jc w:val="both"/>
        <w:rPr>
          <w:rFonts w:cstheme="minorHAnsi"/>
          <w:b/>
          <w:bCs/>
          <w:sz w:val="24"/>
          <w:szCs w:val="24"/>
        </w:rPr>
      </w:pPr>
    </w:p>
    <w:p w14:paraId="52891BBD" w14:textId="29996748" w:rsidR="00D101BD" w:rsidRPr="003C3A28" w:rsidRDefault="00E87498" w:rsidP="00E87498">
      <w:pPr>
        <w:autoSpaceDE w:val="0"/>
        <w:autoSpaceDN w:val="0"/>
        <w:adjustRightInd w:val="0"/>
        <w:spacing w:after="0" w:line="276" w:lineRule="auto"/>
        <w:jc w:val="both"/>
        <w:rPr>
          <w:rFonts w:cstheme="minorHAnsi"/>
          <w:sz w:val="24"/>
          <w:szCs w:val="24"/>
        </w:rPr>
      </w:pPr>
      <w:r w:rsidRPr="003C3A28">
        <w:rPr>
          <w:rFonts w:cstheme="minorHAnsi"/>
          <w:b/>
          <w:bCs/>
          <w:sz w:val="24"/>
          <w:szCs w:val="24"/>
        </w:rPr>
        <w:t xml:space="preserve">ID02 </w:t>
      </w:r>
      <w:r w:rsidRPr="003C3A28">
        <w:rPr>
          <w:rFonts w:cstheme="minorHAnsi"/>
          <w:b/>
          <w:bCs/>
          <w:i/>
          <w:iCs/>
          <w:sz w:val="24"/>
          <w:szCs w:val="24"/>
        </w:rPr>
        <w:t xml:space="preserve">in situ, ex situ </w:t>
      </w:r>
      <w:r w:rsidRPr="003C3A28">
        <w:rPr>
          <w:rFonts w:cstheme="minorHAnsi"/>
          <w:b/>
          <w:bCs/>
          <w:sz w:val="24"/>
          <w:szCs w:val="24"/>
        </w:rPr>
        <w:t>initiation, 5 - 60 mins</w:t>
      </w:r>
      <w:r w:rsidR="00B72C4D" w:rsidRPr="003C3A28">
        <w:rPr>
          <w:rFonts w:cstheme="minorHAnsi"/>
          <w:b/>
          <w:bCs/>
          <w:sz w:val="24"/>
          <w:szCs w:val="24"/>
        </w:rPr>
        <w:t>.</w:t>
      </w:r>
      <w:r w:rsidR="00B61413" w:rsidRPr="003C3A28">
        <w:rPr>
          <w:rFonts w:cstheme="minorHAnsi"/>
          <w:b/>
          <w:bCs/>
          <w:sz w:val="24"/>
          <w:szCs w:val="24"/>
        </w:rPr>
        <w:t xml:space="preserve"> </w:t>
      </w:r>
      <w:r w:rsidR="00B61413" w:rsidRPr="003C3A28">
        <w:rPr>
          <w:rFonts w:cstheme="minorHAnsi"/>
          <w:bCs/>
          <w:sz w:val="24"/>
          <w:szCs w:val="24"/>
        </w:rPr>
        <w:t>S</w:t>
      </w:r>
      <w:r w:rsidRPr="003C3A28">
        <w:rPr>
          <w:rFonts w:cstheme="minorHAnsi"/>
          <w:sz w:val="24"/>
          <w:szCs w:val="24"/>
        </w:rPr>
        <w:t xml:space="preserve">cattering measured over longer duration of time </w:t>
      </w:r>
      <w:r w:rsidR="00D101BD" w:rsidRPr="003C3A28">
        <w:rPr>
          <w:rFonts w:cstheme="minorHAnsi"/>
          <w:sz w:val="24"/>
          <w:szCs w:val="24"/>
        </w:rPr>
        <w:t>was initially well fitted by the Stage II model (broad peak + mass fractal). Over several minutes the fit worsens</w:t>
      </w:r>
      <w:r w:rsidR="0058461E" w:rsidRPr="003C3A28">
        <w:rPr>
          <w:rFonts w:cstheme="minorHAnsi"/>
          <w:sz w:val="24"/>
          <w:szCs w:val="24"/>
        </w:rPr>
        <w:t>, with a reduction in the broad peak scattering and an increase in the mass fractal scattering from high to mid-</w:t>
      </w:r>
      <w:r w:rsidR="0058461E" w:rsidRPr="003C3A28">
        <w:rPr>
          <w:rFonts w:cstheme="minorHAnsi"/>
          <w:i/>
          <w:sz w:val="24"/>
          <w:szCs w:val="24"/>
        </w:rPr>
        <w:t>q</w:t>
      </w:r>
      <w:r w:rsidR="0058461E" w:rsidRPr="003C3A28">
        <w:rPr>
          <w:rFonts w:cstheme="minorHAnsi"/>
          <w:sz w:val="24"/>
          <w:szCs w:val="24"/>
        </w:rPr>
        <w:t xml:space="preserve">. A Stage III model, consisting of the combination of power law and mass fractal, is clearly a better fit to the data from around 5 minutes onwards. Physically this is consistent with the particulates previously represented by the ellipsoid (Stage I) and broad peak (Stage II) </w:t>
      </w:r>
      <w:r w:rsidR="006E230F" w:rsidRPr="003C3A28">
        <w:rPr>
          <w:rFonts w:cstheme="minorHAnsi"/>
          <w:sz w:val="24"/>
          <w:szCs w:val="24"/>
        </w:rPr>
        <w:t>having</w:t>
      </w:r>
      <w:r w:rsidR="0058461E" w:rsidRPr="003C3A28">
        <w:rPr>
          <w:rFonts w:cstheme="minorHAnsi"/>
          <w:sz w:val="24"/>
          <w:szCs w:val="24"/>
        </w:rPr>
        <w:t xml:space="preserve"> now lost their individual identity and been absorbed into the growth of an aggregate.</w:t>
      </w:r>
    </w:p>
    <w:p w14:paraId="2D8D154C" w14:textId="59BB1538" w:rsidR="004B7340" w:rsidRPr="003C3A28" w:rsidRDefault="004B7340" w:rsidP="00E87498">
      <w:pPr>
        <w:autoSpaceDE w:val="0"/>
        <w:autoSpaceDN w:val="0"/>
        <w:adjustRightInd w:val="0"/>
        <w:spacing w:after="0" w:line="276" w:lineRule="auto"/>
        <w:jc w:val="both"/>
        <w:rPr>
          <w:rFonts w:cstheme="minorHAnsi"/>
          <w:sz w:val="24"/>
          <w:szCs w:val="24"/>
        </w:rPr>
      </w:pPr>
      <w:r w:rsidRPr="003C3A28">
        <w:rPr>
          <w:noProof/>
          <w:lang w:eastAsia="en-GB"/>
        </w:rPr>
        <w:drawing>
          <wp:inline distT="0" distB="0" distL="0" distR="0" wp14:anchorId="40D2911E" wp14:editId="7F0ABB29">
            <wp:extent cx="5402580" cy="6118860"/>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02580" cy="6118860"/>
                    </a:xfrm>
                    <a:prstGeom prst="rect">
                      <a:avLst/>
                    </a:prstGeom>
                    <a:noFill/>
                    <a:ln>
                      <a:noFill/>
                    </a:ln>
                  </pic:spPr>
                </pic:pic>
              </a:graphicData>
            </a:graphic>
          </wp:inline>
        </w:drawing>
      </w:r>
    </w:p>
    <w:p w14:paraId="764B4B1A" w14:textId="3A0A7692" w:rsidR="00E067A3" w:rsidRPr="003C3A28" w:rsidRDefault="00A447D7" w:rsidP="00E87498">
      <w:pPr>
        <w:autoSpaceDE w:val="0"/>
        <w:autoSpaceDN w:val="0"/>
        <w:adjustRightInd w:val="0"/>
        <w:spacing w:after="0" w:line="276" w:lineRule="auto"/>
        <w:jc w:val="both"/>
        <w:rPr>
          <w:rFonts w:cstheme="minorHAnsi"/>
          <w:color w:val="000000"/>
          <w:sz w:val="24"/>
          <w:szCs w:val="24"/>
          <w:shd w:val="clear" w:color="auto" w:fill="FFFFFF"/>
        </w:rPr>
      </w:pPr>
      <w:bookmarkStart w:id="26" w:name="_Toc22555486"/>
      <w:r w:rsidRPr="003C3A28">
        <w:rPr>
          <w:rStyle w:val="Heading2Char"/>
          <w:szCs w:val="18"/>
        </w:rPr>
        <w:t xml:space="preserve">Figure S12. Comparative fits of the Stage II and Stage III models to data from </w:t>
      </w:r>
      <w:r w:rsidRPr="003C3A28">
        <w:rPr>
          <w:rStyle w:val="Heading2Char"/>
          <w:i/>
          <w:szCs w:val="18"/>
        </w:rPr>
        <w:t>ex-situ</w:t>
      </w:r>
      <w:r w:rsidRPr="003C3A28">
        <w:rPr>
          <w:rStyle w:val="Heading2Char"/>
          <w:szCs w:val="18"/>
        </w:rPr>
        <w:t>-initiated ensilication.</w:t>
      </w:r>
      <w:bookmarkEnd w:id="26"/>
    </w:p>
    <w:p w14:paraId="6F8D4307" w14:textId="19515151" w:rsidR="004B7340" w:rsidRPr="003C3A28" w:rsidRDefault="004B7340" w:rsidP="00E87498">
      <w:pPr>
        <w:autoSpaceDE w:val="0"/>
        <w:autoSpaceDN w:val="0"/>
        <w:adjustRightInd w:val="0"/>
        <w:spacing w:after="0" w:line="276" w:lineRule="auto"/>
        <w:jc w:val="both"/>
        <w:rPr>
          <w:rFonts w:cstheme="minorHAnsi"/>
          <w:color w:val="000000"/>
          <w:sz w:val="24"/>
          <w:szCs w:val="24"/>
          <w:shd w:val="clear" w:color="auto" w:fill="FFFFFF"/>
        </w:rPr>
      </w:pPr>
    </w:p>
    <w:p w14:paraId="5FA947F2" w14:textId="77777777" w:rsidR="004B7340" w:rsidRPr="003C3A28" w:rsidRDefault="004B7340" w:rsidP="00E87498">
      <w:pPr>
        <w:autoSpaceDE w:val="0"/>
        <w:autoSpaceDN w:val="0"/>
        <w:adjustRightInd w:val="0"/>
        <w:spacing w:after="0" w:line="276" w:lineRule="auto"/>
        <w:jc w:val="both"/>
        <w:rPr>
          <w:rFonts w:cstheme="minorHAnsi"/>
          <w:color w:val="000000"/>
          <w:sz w:val="24"/>
          <w:szCs w:val="24"/>
          <w:shd w:val="clear" w:color="auto" w:fill="FFFFFF"/>
        </w:rPr>
      </w:pPr>
    </w:p>
    <w:p w14:paraId="5657DFE4" w14:textId="12705B78" w:rsidR="008A4AEF" w:rsidRPr="003C3A28" w:rsidRDefault="008A4AEF" w:rsidP="00E87498">
      <w:pPr>
        <w:spacing w:line="360" w:lineRule="auto"/>
        <w:jc w:val="both"/>
        <w:rPr>
          <w:rFonts w:cstheme="minorHAnsi"/>
          <w:noProof/>
          <w:sz w:val="24"/>
          <w:szCs w:val="24"/>
        </w:rPr>
      </w:pPr>
      <w:r w:rsidRPr="003C3A28">
        <w:rPr>
          <w:rFonts w:cstheme="minorHAnsi"/>
          <w:noProof/>
          <w:color w:val="4472C4" w:themeColor="accent1"/>
          <w:sz w:val="24"/>
          <w:szCs w:val="24"/>
          <w:u w:val="single"/>
        </w:rPr>
        <w:t xml:space="preserve">(P1) power law  </w:t>
      </w:r>
      <w:r w:rsidRPr="003C3A28">
        <w:rPr>
          <w:rFonts w:cstheme="minorHAnsi"/>
          <w:noProof/>
          <w:sz w:val="24"/>
          <w:szCs w:val="24"/>
          <w:u w:val="single"/>
        </w:rPr>
        <w:t xml:space="preserve">+ </w:t>
      </w:r>
      <w:r w:rsidRPr="003C3A28">
        <w:rPr>
          <w:rFonts w:cstheme="minorHAnsi"/>
          <w:noProof/>
          <w:color w:val="70AD47" w:themeColor="accent6"/>
          <w:sz w:val="24"/>
          <w:szCs w:val="24"/>
          <w:u w:val="single"/>
        </w:rPr>
        <w:t>(P2) mass fractal</w:t>
      </w:r>
      <w:r w:rsidRPr="003C3A28">
        <w:rPr>
          <w:rFonts w:cstheme="minorHAnsi"/>
          <w:noProof/>
          <w:color w:val="70AD47" w:themeColor="accent6"/>
          <w:sz w:val="24"/>
          <w:szCs w:val="24"/>
        </w:rPr>
        <w:t xml:space="preserve"> </w:t>
      </w:r>
      <w:r w:rsidRPr="003C3A28">
        <w:rPr>
          <w:rFonts w:cstheme="minorHAnsi"/>
          <w:noProof/>
          <w:sz w:val="24"/>
          <w:szCs w:val="24"/>
        </w:rPr>
        <w:t>(stage III)</w:t>
      </w:r>
    </w:p>
    <w:p w14:paraId="001CDFB2" w14:textId="77777777" w:rsidR="00C60089" w:rsidRPr="003C3A28" w:rsidRDefault="00E87498" w:rsidP="008A4AEF">
      <w:pPr>
        <w:spacing w:line="360" w:lineRule="auto"/>
        <w:jc w:val="both"/>
        <w:rPr>
          <w:rFonts w:cstheme="minorHAnsi"/>
          <w:noProof/>
          <w:sz w:val="24"/>
          <w:szCs w:val="24"/>
        </w:rPr>
      </w:pPr>
      <w:r w:rsidRPr="003C3A28">
        <w:rPr>
          <w:noProof/>
          <w:lang w:eastAsia="en-GB"/>
        </w:rPr>
        <w:drawing>
          <wp:inline distT="0" distB="0" distL="0" distR="0" wp14:anchorId="560EA516" wp14:editId="4A3845D9">
            <wp:extent cx="3600000" cy="2880000"/>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3600000" cy="2880000"/>
                    </a:xfrm>
                    <a:prstGeom prst="rect">
                      <a:avLst/>
                    </a:prstGeom>
                    <a:noFill/>
                    <a:ln>
                      <a:noFill/>
                    </a:ln>
                  </pic:spPr>
                </pic:pic>
              </a:graphicData>
            </a:graphic>
          </wp:inline>
        </w:drawing>
      </w:r>
    </w:p>
    <w:p w14:paraId="0435208C" w14:textId="09C7AE8B" w:rsidR="008A4AEF" w:rsidRPr="003C3A28" w:rsidRDefault="008A4AEF" w:rsidP="008A4AEF">
      <w:pPr>
        <w:spacing w:line="360" w:lineRule="auto"/>
        <w:jc w:val="both"/>
        <w:rPr>
          <w:rFonts w:cstheme="minorHAnsi"/>
          <w:noProof/>
          <w:sz w:val="24"/>
          <w:szCs w:val="24"/>
        </w:rPr>
      </w:pPr>
      <m:oMathPara>
        <m:oMathParaPr>
          <m:jc m:val="left"/>
        </m:oMathParaPr>
        <m:oMath>
          <m:r>
            <w:rPr>
              <w:rFonts w:ascii="Cambria Math" w:hAnsi="Cambria Math" w:cstheme="minorHAnsi"/>
              <w:noProof/>
            </w:rPr>
            <m:t>I</m:t>
          </m:r>
          <m:d>
            <m:dPr>
              <m:ctrlPr>
                <w:rPr>
                  <w:rFonts w:ascii="Cambria Math" w:hAnsi="Cambria Math" w:cstheme="minorHAnsi"/>
                  <w:i/>
                  <w:noProof/>
                </w:rPr>
              </m:ctrlPr>
            </m:dPr>
            <m:e>
              <m:r>
                <w:rPr>
                  <w:rFonts w:ascii="Cambria Math" w:hAnsi="Cambria Math" w:cstheme="minorHAnsi"/>
                  <w:noProof/>
                </w:rPr>
                <m:t>q</m:t>
              </m:r>
            </m:e>
          </m:d>
          <m:r>
            <w:rPr>
              <w:rFonts w:ascii="Cambria Math" w:hAnsi="Cambria Math" w:cstheme="minorHAnsi"/>
              <w:noProof/>
            </w:rPr>
            <m:t>=</m:t>
          </m:r>
          <m:r>
            <m:rPr>
              <m:nor/>
            </m:rPr>
            <w:rPr>
              <w:rFonts w:cstheme="minorHAnsi"/>
              <w:noProof/>
              <w:color w:val="5B9BD5" w:themeColor="accent5"/>
            </w:rPr>
            <m:t>scale</m:t>
          </m:r>
          <m:r>
            <w:rPr>
              <w:rFonts w:ascii="Cambria Math" w:hAnsi="Cambria Math" w:cstheme="minorHAnsi"/>
              <w:noProof/>
              <w:color w:val="5B9BD5" w:themeColor="accent5"/>
            </w:rPr>
            <m:t>⋅</m:t>
          </m:r>
          <m:sSup>
            <m:sSupPr>
              <m:ctrlPr>
                <w:rPr>
                  <w:rFonts w:ascii="Cambria Math" w:hAnsi="Cambria Math" w:cstheme="minorHAnsi"/>
                  <w:noProof/>
                  <w:color w:val="5B9BD5" w:themeColor="accent5"/>
                </w:rPr>
              </m:ctrlPr>
            </m:sSupPr>
            <m:e>
              <m:r>
                <w:rPr>
                  <w:rFonts w:ascii="Cambria Math" w:hAnsi="Cambria Math" w:cstheme="minorHAnsi"/>
                  <w:noProof/>
                  <w:color w:val="5B9BD5" w:themeColor="accent5"/>
                </w:rPr>
                <m:t>q</m:t>
              </m:r>
            </m:e>
            <m:sup>
              <m:r>
                <w:rPr>
                  <w:rFonts w:ascii="Cambria Math" w:hAnsi="Cambria Math" w:cstheme="minorHAnsi"/>
                  <w:noProof/>
                  <w:color w:val="5B9BD5" w:themeColor="accent5"/>
                </w:rPr>
                <m:t>-</m:t>
              </m:r>
              <m:r>
                <m:rPr>
                  <m:nor/>
                </m:rPr>
                <w:rPr>
                  <w:rFonts w:cstheme="minorHAnsi"/>
                  <w:noProof/>
                  <w:color w:val="5B9BD5" w:themeColor="accent5"/>
                </w:rPr>
                <m:t>power</m:t>
              </m:r>
            </m:sup>
          </m:sSup>
          <m:r>
            <w:rPr>
              <w:rFonts w:ascii="Cambria Math" w:hAnsi="Cambria Math" w:cstheme="minorHAnsi"/>
              <w:noProof/>
            </w:rPr>
            <m:t>+</m:t>
          </m:r>
          <m:r>
            <w:rPr>
              <w:rFonts w:ascii="Cambria Math" w:hAnsi="Cambria Math" w:cstheme="minorHAnsi"/>
              <w:noProof/>
              <w:color w:val="70AD47" w:themeColor="accent6"/>
            </w:rPr>
            <m:t>s</m:t>
          </m:r>
          <m:r>
            <w:rPr>
              <w:rFonts w:ascii="Cambria Math" w:eastAsiaTheme="minorEastAsia" w:hAnsi="Cambria Math" w:cstheme="minorHAnsi"/>
              <w:noProof/>
              <w:color w:val="70AD47" w:themeColor="accent6"/>
            </w:rPr>
            <m:t>cale</m:t>
          </m:r>
          <m:r>
            <w:rPr>
              <w:rFonts w:ascii="Cambria Math" w:hAnsi="Cambria Math" w:cstheme="minorHAnsi"/>
              <w:noProof/>
              <w:color w:val="70AD47" w:themeColor="accent6"/>
            </w:rPr>
            <m:t>⋅P</m:t>
          </m:r>
          <m:d>
            <m:dPr>
              <m:ctrlPr>
                <w:rPr>
                  <w:rFonts w:ascii="Cambria Math" w:hAnsi="Cambria Math" w:cstheme="minorHAnsi"/>
                  <w:i/>
                  <w:noProof/>
                  <w:color w:val="70AD47" w:themeColor="accent6"/>
                </w:rPr>
              </m:ctrlPr>
            </m:dPr>
            <m:e>
              <m:r>
                <w:rPr>
                  <w:rFonts w:ascii="Cambria Math" w:hAnsi="Cambria Math" w:cstheme="minorHAnsi"/>
                  <w:noProof/>
                  <w:color w:val="70AD47" w:themeColor="accent6"/>
                </w:rPr>
                <m:t>q</m:t>
              </m:r>
            </m:e>
          </m:d>
          <m:r>
            <w:rPr>
              <w:rFonts w:ascii="Cambria Math" w:hAnsi="Cambria Math" w:cstheme="minorHAnsi"/>
              <w:noProof/>
              <w:color w:val="70AD47" w:themeColor="accent6"/>
            </w:rPr>
            <m:t>⋅S</m:t>
          </m:r>
          <m:d>
            <m:dPr>
              <m:ctrlPr>
                <w:rPr>
                  <w:rFonts w:ascii="Cambria Math" w:hAnsi="Cambria Math" w:cstheme="minorHAnsi"/>
                  <w:i/>
                  <w:noProof/>
                  <w:color w:val="70AD47" w:themeColor="accent6"/>
                </w:rPr>
              </m:ctrlPr>
            </m:dPr>
            <m:e>
              <m:r>
                <w:rPr>
                  <w:rFonts w:ascii="Cambria Math" w:hAnsi="Cambria Math" w:cstheme="minorHAnsi"/>
                  <w:noProof/>
                  <w:color w:val="70AD47" w:themeColor="accent6"/>
                </w:rPr>
                <m:t>q</m:t>
              </m:r>
            </m:e>
          </m:d>
          <m:r>
            <w:rPr>
              <w:rFonts w:ascii="Cambria Math" w:eastAsiaTheme="minorEastAsia" w:hAnsi="Cambria Math" w:cstheme="minorHAnsi"/>
              <w:noProof/>
            </w:rPr>
            <m:t>+background</m:t>
          </m:r>
        </m:oMath>
      </m:oMathPara>
    </w:p>
    <w:p w14:paraId="08F1A652" w14:textId="5381C2DB" w:rsidR="008A4AEF" w:rsidRPr="003C3A28" w:rsidRDefault="008A4AEF" w:rsidP="00706295">
      <w:pPr>
        <w:spacing w:line="360" w:lineRule="auto"/>
        <w:jc w:val="both"/>
        <w:rPr>
          <w:rFonts w:eastAsiaTheme="minorEastAsia" w:cstheme="minorHAnsi"/>
          <w:noProof/>
        </w:rPr>
      </w:pPr>
      <w:r w:rsidRPr="003C3A28">
        <w:rPr>
          <w:rFonts w:eastAsiaTheme="minorEastAsia" w:cstheme="minorHAnsi"/>
          <w:noProof/>
        </w:rPr>
        <w:t xml:space="preserve">Note that each model and combined models in SASview have a scalar and background value. These are accounted for when fitting 1D SAXS data.  </w:t>
      </w:r>
    </w:p>
    <w:p w14:paraId="341D3CDA" w14:textId="60B4433F" w:rsidR="00C60089" w:rsidRPr="003C3A28" w:rsidRDefault="00C60089" w:rsidP="00706295">
      <w:pPr>
        <w:spacing w:line="360" w:lineRule="auto"/>
        <w:jc w:val="both"/>
        <w:rPr>
          <w:rFonts w:eastAsiaTheme="minorEastAsia" w:cstheme="minorHAnsi"/>
          <w:noProof/>
        </w:rPr>
      </w:pPr>
    </w:p>
    <w:p w14:paraId="7E84AFBC" w14:textId="4356B60F" w:rsidR="00C60089" w:rsidRPr="003C3A28" w:rsidRDefault="00C60089" w:rsidP="00706295">
      <w:pPr>
        <w:spacing w:line="360" w:lineRule="auto"/>
        <w:jc w:val="both"/>
        <w:rPr>
          <w:rFonts w:eastAsiaTheme="minorEastAsia" w:cstheme="minorHAnsi"/>
          <w:noProof/>
        </w:rPr>
      </w:pPr>
    </w:p>
    <w:p w14:paraId="7093338A" w14:textId="5A2D2A05" w:rsidR="00C60089" w:rsidRPr="003C3A28" w:rsidRDefault="00C60089" w:rsidP="00706295">
      <w:pPr>
        <w:spacing w:line="360" w:lineRule="auto"/>
        <w:jc w:val="both"/>
        <w:rPr>
          <w:rFonts w:eastAsiaTheme="minorEastAsia" w:cstheme="minorHAnsi"/>
          <w:noProof/>
        </w:rPr>
      </w:pPr>
    </w:p>
    <w:p w14:paraId="11B1E972" w14:textId="715575E8" w:rsidR="00C60089" w:rsidRPr="003C3A28" w:rsidRDefault="00C60089" w:rsidP="00706295">
      <w:pPr>
        <w:spacing w:line="360" w:lineRule="auto"/>
        <w:jc w:val="both"/>
        <w:rPr>
          <w:rFonts w:eastAsiaTheme="minorEastAsia" w:cstheme="minorHAnsi"/>
          <w:noProof/>
        </w:rPr>
      </w:pPr>
    </w:p>
    <w:p w14:paraId="769927A9" w14:textId="6C936B43" w:rsidR="00C60089" w:rsidRPr="003C3A28" w:rsidRDefault="00C60089" w:rsidP="00706295">
      <w:pPr>
        <w:spacing w:line="360" w:lineRule="auto"/>
        <w:jc w:val="both"/>
        <w:rPr>
          <w:rFonts w:eastAsiaTheme="minorEastAsia" w:cstheme="minorHAnsi"/>
          <w:noProof/>
        </w:rPr>
      </w:pPr>
    </w:p>
    <w:p w14:paraId="6E86E6B1" w14:textId="484D1028" w:rsidR="00C60089" w:rsidRPr="003C3A28" w:rsidRDefault="00C60089" w:rsidP="00706295">
      <w:pPr>
        <w:spacing w:line="360" w:lineRule="auto"/>
        <w:jc w:val="both"/>
        <w:rPr>
          <w:rFonts w:eastAsiaTheme="minorEastAsia" w:cstheme="minorHAnsi"/>
          <w:noProof/>
        </w:rPr>
      </w:pPr>
    </w:p>
    <w:p w14:paraId="081A2757" w14:textId="3125100F" w:rsidR="00A61829" w:rsidRPr="003C3A28" w:rsidRDefault="001A64DA" w:rsidP="0069459A">
      <w:pPr>
        <w:pStyle w:val="Heading1"/>
      </w:pPr>
      <w:bookmarkStart w:id="27" w:name="_Toc22555487"/>
      <w:r w:rsidRPr="003C3A28">
        <w:lastRenderedPageBreak/>
        <w:t>FIT TABLES – PARAMETER OUTPUT</w:t>
      </w:r>
      <w:bookmarkEnd w:id="27"/>
    </w:p>
    <w:p w14:paraId="41530AD3" w14:textId="2DE421AF" w:rsidR="00D87813" w:rsidRPr="003C3A28" w:rsidRDefault="00615900">
      <w:pPr>
        <w:rPr>
          <w:rFonts w:cstheme="minorHAnsi"/>
          <w:noProof/>
          <w:sz w:val="24"/>
          <w:szCs w:val="24"/>
        </w:rPr>
      </w:pPr>
      <w:r w:rsidRPr="003C3A28">
        <w:rPr>
          <w:noProof/>
          <w:lang w:eastAsia="en-GB"/>
        </w:rPr>
        <w:drawing>
          <wp:inline distT="0" distB="0" distL="0" distR="0" wp14:anchorId="22FC2F3B" wp14:editId="47D58BBC">
            <wp:extent cx="5731510" cy="6835775"/>
            <wp:effectExtent l="0" t="0" r="254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6835775"/>
                    </a:xfrm>
                    <a:prstGeom prst="rect">
                      <a:avLst/>
                    </a:prstGeom>
                    <a:noFill/>
                    <a:ln>
                      <a:noFill/>
                    </a:ln>
                  </pic:spPr>
                </pic:pic>
              </a:graphicData>
            </a:graphic>
          </wp:inline>
        </w:drawing>
      </w:r>
    </w:p>
    <w:p w14:paraId="21E00EA1" w14:textId="2354A60C" w:rsidR="00D87813" w:rsidRPr="003C3A28" w:rsidRDefault="00D87813">
      <w:pPr>
        <w:rPr>
          <w:rFonts w:cstheme="minorHAnsi"/>
          <w:noProof/>
          <w:sz w:val="24"/>
          <w:szCs w:val="24"/>
        </w:rPr>
      </w:pPr>
    </w:p>
    <w:p w14:paraId="0172D448" w14:textId="2E53D77E" w:rsidR="00D506A5" w:rsidRPr="003C3A28" w:rsidRDefault="00D506A5">
      <w:pPr>
        <w:rPr>
          <w:rFonts w:cstheme="minorHAnsi"/>
          <w:noProof/>
          <w:sz w:val="24"/>
          <w:szCs w:val="24"/>
        </w:rPr>
      </w:pPr>
    </w:p>
    <w:p w14:paraId="617ED6D6" w14:textId="5A04B651" w:rsidR="0024149F" w:rsidRPr="003C3A28" w:rsidRDefault="0024149F">
      <w:pPr>
        <w:rPr>
          <w:rFonts w:cstheme="minorHAnsi"/>
          <w:noProof/>
          <w:sz w:val="24"/>
          <w:szCs w:val="24"/>
        </w:rPr>
      </w:pPr>
    </w:p>
    <w:p w14:paraId="2F3D35FC" w14:textId="31942839" w:rsidR="0024149F" w:rsidRPr="003C3A28" w:rsidRDefault="006D0446">
      <w:pPr>
        <w:rPr>
          <w:rFonts w:cstheme="minorHAnsi"/>
          <w:noProof/>
          <w:sz w:val="24"/>
          <w:szCs w:val="24"/>
        </w:rPr>
      </w:pPr>
      <w:r w:rsidRPr="003C3A28">
        <w:rPr>
          <w:noProof/>
          <w:lang w:eastAsia="en-GB"/>
        </w:rPr>
        <w:lastRenderedPageBreak/>
        <w:drawing>
          <wp:inline distT="0" distB="0" distL="0" distR="0" wp14:anchorId="19B53659" wp14:editId="2DCF3FFC">
            <wp:extent cx="5731510" cy="6720205"/>
            <wp:effectExtent l="0" t="0" r="254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6720205"/>
                    </a:xfrm>
                    <a:prstGeom prst="rect">
                      <a:avLst/>
                    </a:prstGeom>
                    <a:noFill/>
                    <a:ln>
                      <a:noFill/>
                    </a:ln>
                  </pic:spPr>
                </pic:pic>
              </a:graphicData>
            </a:graphic>
          </wp:inline>
        </w:drawing>
      </w:r>
    </w:p>
    <w:p w14:paraId="018C8316" w14:textId="580B3D9C" w:rsidR="009F455E" w:rsidRPr="003C3A28" w:rsidRDefault="00EC4153">
      <w:pPr>
        <w:rPr>
          <w:rFonts w:cstheme="minorHAnsi"/>
          <w:noProof/>
          <w:sz w:val="24"/>
          <w:szCs w:val="24"/>
        </w:rPr>
      </w:pPr>
      <w:r w:rsidRPr="003C3A28">
        <w:rPr>
          <w:noProof/>
          <w:lang w:eastAsia="en-GB"/>
        </w:rPr>
        <w:drawing>
          <wp:inline distT="0" distB="0" distL="0" distR="0" wp14:anchorId="4EDCC1A1" wp14:editId="69549EA9">
            <wp:extent cx="5731510" cy="1732280"/>
            <wp:effectExtent l="0" t="0" r="254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1732280"/>
                    </a:xfrm>
                    <a:prstGeom prst="rect">
                      <a:avLst/>
                    </a:prstGeom>
                    <a:noFill/>
                    <a:ln>
                      <a:noFill/>
                    </a:ln>
                  </pic:spPr>
                </pic:pic>
              </a:graphicData>
            </a:graphic>
          </wp:inline>
        </w:drawing>
      </w:r>
    </w:p>
    <w:p w14:paraId="14F568EB" w14:textId="0987632C" w:rsidR="009F455E" w:rsidRPr="003C3A28" w:rsidRDefault="009F455E">
      <w:pPr>
        <w:rPr>
          <w:rFonts w:cstheme="minorHAnsi"/>
          <w:noProof/>
          <w:sz w:val="24"/>
          <w:szCs w:val="24"/>
        </w:rPr>
      </w:pPr>
    </w:p>
    <w:p w14:paraId="3CF560DF" w14:textId="01028508" w:rsidR="00706295" w:rsidRPr="003C3A28" w:rsidRDefault="006D0446">
      <w:pPr>
        <w:rPr>
          <w:rFonts w:cstheme="minorHAnsi"/>
          <w:noProof/>
          <w:sz w:val="24"/>
          <w:szCs w:val="24"/>
        </w:rPr>
      </w:pPr>
      <w:r w:rsidRPr="003C3A28">
        <w:rPr>
          <w:noProof/>
          <w:lang w:eastAsia="en-GB"/>
        </w:rPr>
        <w:drawing>
          <wp:inline distT="0" distB="0" distL="0" distR="0" wp14:anchorId="4181625A" wp14:editId="00DAE052">
            <wp:extent cx="5731510" cy="8505190"/>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8505190"/>
                    </a:xfrm>
                    <a:prstGeom prst="rect">
                      <a:avLst/>
                    </a:prstGeom>
                    <a:noFill/>
                    <a:ln>
                      <a:noFill/>
                    </a:ln>
                  </pic:spPr>
                </pic:pic>
              </a:graphicData>
            </a:graphic>
          </wp:inline>
        </w:drawing>
      </w:r>
      <w:r w:rsidR="00706295" w:rsidRPr="003C3A28">
        <w:rPr>
          <w:rFonts w:cstheme="minorHAnsi"/>
          <w:noProof/>
          <w:sz w:val="24"/>
          <w:szCs w:val="24"/>
        </w:rPr>
        <w:br w:type="page"/>
      </w:r>
    </w:p>
    <w:p w14:paraId="75E5DF9F" w14:textId="77777777" w:rsidR="0093484E" w:rsidRPr="003C3A28" w:rsidRDefault="0093484E" w:rsidP="0069459A">
      <w:pPr>
        <w:pStyle w:val="Heading1"/>
        <w:rPr>
          <w:sz w:val="24"/>
        </w:rPr>
      </w:pPr>
      <w:bookmarkStart w:id="28" w:name="_Toc22555488"/>
      <w:r w:rsidRPr="003C3A28">
        <w:rPr>
          <w:sz w:val="24"/>
        </w:rPr>
        <w:lastRenderedPageBreak/>
        <w:t>TTCF ENSILICATION SUPPLEMENTARY PLOTS</w:t>
      </w:r>
      <w:bookmarkEnd w:id="28"/>
      <w:r w:rsidRPr="003C3A28">
        <w:rPr>
          <w:sz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93484E" w:rsidRPr="003C3A28" w14:paraId="134EFE28" w14:textId="77777777" w:rsidTr="00C10BFB">
        <w:tc>
          <w:tcPr>
            <w:tcW w:w="9026" w:type="dxa"/>
          </w:tcPr>
          <w:p w14:paraId="0EC0BE3E" w14:textId="33876B8B" w:rsidR="0093484E" w:rsidRPr="003C3A28" w:rsidRDefault="00313AD1" w:rsidP="00C10BFB">
            <w:pPr>
              <w:spacing w:line="360" w:lineRule="auto"/>
              <w:jc w:val="both"/>
              <w:rPr>
                <w:rFonts w:cstheme="minorHAnsi"/>
                <w:noProof/>
                <w:sz w:val="24"/>
                <w:szCs w:val="24"/>
              </w:rPr>
            </w:pPr>
            <w:r w:rsidRPr="003C3A28">
              <w:rPr>
                <w:noProof/>
                <w:lang w:eastAsia="en-GB"/>
              </w:rPr>
              <w:drawing>
                <wp:inline distT="0" distB="0" distL="0" distR="0" wp14:anchorId="2750D14C" wp14:editId="7339E4DB">
                  <wp:extent cx="5731510" cy="573151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5731510" cy="5731510"/>
                          </a:xfrm>
                          <a:prstGeom prst="rect">
                            <a:avLst/>
                          </a:prstGeom>
                          <a:noFill/>
                          <a:ln>
                            <a:noFill/>
                          </a:ln>
                        </pic:spPr>
                      </pic:pic>
                    </a:graphicData>
                  </a:graphic>
                </wp:inline>
              </w:drawing>
            </w:r>
          </w:p>
        </w:tc>
      </w:tr>
      <w:tr w:rsidR="0093484E" w:rsidRPr="003C3A28" w14:paraId="375E6D67" w14:textId="77777777" w:rsidTr="00615900">
        <w:trPr>
          <w:trHeight w:val="776"/>
        </w:trPr>
        <w:tc>
          <w:tcPr>
            <w:tcW w:w="9026" w:type="dxa"/>
          </w:tcPr>
          <w:p w14:paraId="58790FC2" w14:textId="4772AECE" w:rsidR="0093484E" w:rsidRPr="003C3A28" w:rsidRDefault="0093484E" w:rsidP="00C10BFB">
            <w:pPr>
              <w:spacing w:line="360" w:lineRule="auto"/>
              <w:jc w:val="both"/>
              <w:rPr>
                <w:rFonts w:cstheme="minorHAnsi"/>
                <w:noProof/>
                <w:sz w:val="18"/>
                <w:szCs w:val="18"/>
              </w:rPr>
            </w:pPr>
            <w:bookmarkStart w:id="29" w:name="_Toc22555489"/>
            <w:r w:rsidRPr="003C3A28">
              <w:rPr>
                <w:rStyle w:val="Heading2Char"/>
                <w:szCs w:val="18"/>
              </w:rPr>
              <w:t>Figure S</w:t>
            </w:r>
            <w:r w:rsidR="00BE2220" w:rsidRPr="003C3A28">
              <w:rPr>
                <w:rStyle w:val="Heading2Char"/>
                <w:szCs w:val="18"/>
              </w:rPr>
              <w:t>1</w:t>
            </w:r>
            <w:r w:rsidR="00953B2F" w:rsidRPr="003C3A28">
              <w:rPr>
                <w:rStyle w:val="Heading2Char"/>
                <w:szCs w:val="18"/>
              </w:rPr>
              <w:t>3</w:t>
            </w:r>
            <w:r w:rsidRPr="003C3A28">
              <w:rPr>
                <w:rStyle w:val="Heading2Char"/>
                <w:szCs w:val="18"/>
              </w:rPr>
              <w:t xml:space="preserve">. </w:t>
            </w:r>
            <w:r w:rsidR="00313AD1" w:rsidRPr="003C3A28">
              <w:rPr>
                <w:rStyle w:val="Heading2Char"/>
                <w:szCs w:val="18"/>
              </w:rPr>
              <w:t>Full q-range</w:t>
            </w:r>
            <w:r w:rsidRPr="003C3A28">
              <w:rPr>
                <w:rStyle w:val="Heading2Char"/>
                <w:szCs w:val="18"/>
              </w:rPr>
              <w:t xml:space="preserve"> of TTCF ensilication</w:t>
            </w:r>
            <w:r w:rsidR="006D0446" w:rsidRPr="003C3A28">
              <w:rPr>
                <w:rStyle w:val="Heading2Char"/>
                <w:szCs w:val="18"/>
              </w:rPr>
              <w:t xml:space="preserve"> for Diamond and ESRF</w:t>
            </w:r>
            <w:r w:rsidRPr="003C3A28">
              <w:rPr>
                <w:rStyle w:val="Heading2Char"/>
                <w:szCs w:val="18"/>
              </w:rPr>
              <w:t>.</w:t>
            </w:r>
            <w:bookmarkEnd w:id="29"/>
            <w:r w:rsidRPr="003C3A28">
              <w:rPr>
                <w:rFonts w:cstheme="minorHAnsi"/>
                <w:b/>
                <w:noProof/>
                <w:sz w:val="18"/>
                <w:szCs w:val="18"/>
              </w:rPr>
              <w:t xml:space="preserve"> </w:t>
            </w:r>
            <w:r w:rsidRPr="003C3A28">
              <w:rPr>
                <w:sz w:val="18"/>
                <w:szCs w:val="18"/>
              </w:rPr>
              <w:t>(</w:t>
            </w:r>
            <w:r w:rsidR="00615900" w:rsidRPr="003C3A28">
              <w:rPr>
                <w:sz w:val="18"/>
                <w:szCs w:val="18"/>
              </w:rPr>
              <w:t>left</w:t>
            </w:r>
            <w:r w:rsidRPr="003C3A28">
              <w:rPr>
                <w:sz w:val="18"/>
                <w:szCs w:val="18"/>
              </w:rPr>
              <w:t>) Onset of TTCF ensilication scattering obtained from i22</w:t>
            </w:r>
            <w:r w:rsidR="00615900" w:rsidRPr="003C3A28">
              <w:rPr>
                <w:sz w:val="18"/>
                <w:szCs w:val="18"/>
              </w:rPr>
              <w:t>. Fitting was done up to 0.35 Å</w:t>
            </w:r>
            <w:r w:rsidR="00615900" w:rsidRPr="003C3A28">
              <w:rPr>
                <w:sz w:val="18"/>
                <w:szCs w:val="18"/>
                <w:vertAlign w:val="superscript"/>
              </w:rPr>
              <w:t>-1</w:t>
            </w:r>
            <w:r w:rsidR="00615900" w:rsidRPr="003C3A28">
              <w:rPr>
                <w:sz w:val="18"/>
                <w:szCs w:val="18"/>
              </w:rPr>
              <w:t xml:space="preserve"> as there was Kapton interference at high q</w:t>
            </w:r>
            <w:r w:rsidRPr="003C3A28">
              <w:rPr>
                <w:sz w:val="18"/>
                <w:szCs w:val="18"/>
              </w:rPr>
              <w:t>. (</w:t>
            </w:r>
            <w:r w:rsidR="00615900" w:rsidRPr="003C3A28">
              <w:rPr>
                <w:sz w:val="18"/>
                <w:szCs w:val="18"/>
              </w:rPr>
              <w:t>right</w:t>
            </w:r>
            <w:r w:rsidRPr="003C3A28">
              <w:rPr>
                <w:sz w:val="18"/>
                <w:szCs w:val="18"/>
              </w:rPr>
              <w:t xml:space="preserve">) </w:t>
            </w:r>
            <w:r w:rsidR="00615900" w:rsidRPr="003C3A28">
              <w:rPr>
                <w:sz w:val="18"/>
                <w:szCs w:val="18"/>
              </w:rPr>
              <w:t>S</w:t>
            </w:r>
            <w:r w:rsidRPr="003C3A28">
              <w:rPr>
                <w:sz w:val="18"/>
                <w:szCs w:val="18"/>
              </w:rPr>
              <w:t>cattering of TTCF ensilication from ID02</w:t>
            </w:r>
            <w:r w:rsidR="00615900" w:rsidRPr="003C3A28">
              <w:rPr>
                <w:sz w:val="18"/>
                <w:szCs w:val="18"/>
              </w:rPr>
              <w:t xml:space="preserve"> with full q-range fits from 0.008 – 0.51 Å</w:t>
            </w:r>
            <w:r w:rsidR="00615900" w:rsidRPr="003C3A28">
              <w:rPr>
                <w:sz w:val="18"/>
                <w:szCs w:val="18"/>
                <w:vertAlign w:val="superscript"/>
              </w:rPr>
              <w:t>-1</w:t>
            </w:r>
            <w:r w:rsidRPr="003C3A28">
              <w:rPr>
                <w:sz w:val="18"/>
                <w:szCs w:val="18"/>
              </w:rPr>
              <w:t xml:space="preserve">. </w:t>
            </w:r>
          </w:p>
        </w:tc>
      </w:tr>
    </w:tbl>
    <w:p w14:paraId="336165A3" w14:textId="77777777" w:rsidR="0093484E" w:rsidRPr="003C3A28" w:rsidRDefault="0093484E" w:rsidP="0093484E">
      <w:pPr>
        <w:spacing w:line="360" w:lineRule="auto"/>
        <w:jc w:val="both"/>
        <w:rPr>
          <w:rFonts w:cstheme="minorHAnsi"/>
          <w:noProof/>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A73D0" w:rsidRPr="003C3A28" w14:paraId="136B12D1" w14:textId="77777777" w:rsidTr="00ED1C5A">
        <w:tc>
          <w:tcPr>
            <w:tcW w:w="9016" w:type="dxa"/>
          </w:tcPr>
          <w:p w14:paraId="03DB6980" w14:textId="77777777" w:rsidR="009A73D0" w:rsidRPr="003C3A28" w:rsidRDefault="009A73D0" w:rsidP="00ED1C5A">
            <w:pPr>
              <w:spacing w:line="360" w:lineRule="auto"/>
              <w:jc w:val="both"/>
              <w:rPr>
                <w:rFonts w:cstheme="minorHAnsi"/>
                <w:noProof/>
                <w:sz w:val="24"/>
                <w:szCs w:val="24"/>
              </w:rPr>
            </w:pPr>
            <w:r w:rsidRPr="003C3A28">
              <w:rPr>
                <w:noProof/>
                <w:lang w:eastAsia="en-GB"/>
              </w:rPr>
              <w:lastRenderedPageBreak/>
              <w:drawing>
                <wp:inline distT="0" distB="0" distL="0" distR="0" wp14:anchorId="55DF2E85" wp14:editId="6E088319">
                  <wp:extent cx="5577840" cy="2958529"/>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5633"/>
                          <a:stretch/>
                        </pic:blipFill>
                        <pic:spPr bwMode="auto">
                          <a:xfrm>
                            <a:off x="0" y="0"/>
                            <a:ext cx="5584214" cy="296191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A73D0" w:rsidRPr="003C3A28" w14:paraId="3EFEF3E3" w14:textId="77777777" w:rsidTr="00ED1C5A">
        <w:tc>
          <w:tcPr>
            <w:tcW w:w="9016" w:type="dxa"/>
          </w:tcPr>
          <w:p w14:paraId="0DBDA210" w14:textId="0F267A03" w:rsidR="009A73D0" w:rsidRPr="003C3A28" w:rsidRDefault="009A73D0" w:rsidP="00ED1C5A">
            <w:pPr>
              <w:spacing w:line="360" w:lineRule="auto"/>
              <w:jc w:val="both"/>
              <w:rPr>
                <w:rFonts w:cstheme="minorHAnsi"/>
                <w:noProof/>
                <w:sz w:val="16"/>
                <w:szCs w:val="16"/>
              </w:rPr>
            </w:pPr>
            <w:bookmarkStart w:id="30" w:name="_Toc22555490"/>
            <w:r w:rsidRPr="003C3A28">
              <w:rPr>
                <w:rStyle w:val="Heading2Char"/>
              </w:rPr>
              <w:t>Figure S1</w:t>
            </w:r>
            <w:r w:rsidR="00953B2F" w:rsidRPr="003C3A28">
              <w:rPr>
                <w:rStyle w:val="Heading2Char"/>
              </w:rPr>
              <w:t>4</w:t>
            </w:r>
            <w:r w:rsidRPr="003C3A28">
              <w:rPr>
                <w:rStyle w:val="Heading2Char"/>
              </w:rPr>
              <w:t>. Guinier-Porod analysis of 0.0008&lt;q&lt;0.08 A-1 range SAXS 1D data.</w:t>
            </w:r>
            <w:bookmarkEnd w:id="30"/>
            <w:r w:rsidRPr="003C3A28">
              <w:rPr>
                <w:rFonts w:cstheme="minorHAnsi"/>
                <w:b/>
                <w:noProof/>
                <w:sz w:val="16"/>
                <w:szCs w:val="16"/>
              </w:rPr>
              <w:t xml:space="preserve"> </w:t>
            </w:r>
            <w:r w:rsidRPr="003C3A28">
              <w:rPr>
                <w:sz w:val="18"/>
              </w:rPr>
              <w:t>(A)Time resolved data analysis of 0.0008&lt;q&lt;0.08 A</w:t>
            </w:r>
            <w:r w:rsidRPr="003C3A28">
              <w:rPr>
                <w:sz w:val="18"/>
                <w:vertAlign w:val="superscript"/>
              </w:rPr>
              <w:t>-1</w:t>
            </w:r>
            <w:r w:rsidRPr="003C3A28">
              <w:rPr>
                <w:sz w:val="18"/>
              </w:rPr>
              <w:t xml:space="preserve"> of 1:50 ensilication of TTCF. Data reveals large particle aggregation initiated shortly after initiation. (B, table ) Apparent from the data is the stabilisation of particles between 2000 and 2200 Å (200-220 nm). This suggests TTCF ensilicated particles are becoming larger and subsequently the scattering intensity is increasing at lower </w:t>
            </w:r>
            <w:r w:rsidRPr="003C3A28">
              <w:rPr>
                <w:i/>
                <w:sz w:val="18"/>
              </w:rPr>
              <w:t>q</w:t>
            </w:r>
            <w:r w:rsidRPr="003C3A28">
              <w:rPr>
                <w:sz w:val="18"/>
              </w:rPr>
              <w:t xml:space="preserve"> (i.e. moving out of the </w:t>
            </w:r>
            <w:r w:rsidRPr="003C3A28">
              <w:rPr>
                <w:i/>
                <w:sz w:val="18"/>
              </w:rPr>
              <w:t>q</w:t>
            </w:r>
            <w:r w:rsidRPr="003C3A28">
              <w:rPr>
                <w:sz w:val="18"/>
              </w:rPr>
              <w:t>-range) during the onset of ensilication. From this, we argue that the residual scattering observed from the data during stage II and III are purely silica</w:t>
            </w:r>
            <w:r w:rsidRPr="003C3A28">
              <w:rPr>
                <w:rFonts w:cstheme="minorHAnsi"/>
                <w:noProof/>
                <w:sz w:val="16"/>
                <w:szCs w:val="16"/>
              </w:rPr>
              <w:t xml:space="preserve">. </w:t>
            </w:r>
          </w:p>
        </w:tc>
      </w:tr>
    </w:tbl>
    <w:p w14:paraId="0811E929" w14:textId="4CED0FE7" w:rsidR="003B5E16" w:rsidRPr="003C3A28" w:rsidRDefault="00C253E7" w:rsidP="00A76323">
      <w:pPr>
        <w:pStyle w:val="Heading1"/>
        <w:rPr>
          <w:rFonts w:cstheme="minorHAnsi"/>
          <w:noProof/>
          <w:sz w:val="24"/>
          <w:szCs w:val="24"/>
        </w:rPr>
      </w:pPr>
      <w:r w:rsidRPr="003C3A28">
        <w:rPr>
          <w:rFonts w:cstheme="minorHAnsi"/>
          <w:noProof/>
          <w:sz w:val="24"/>
          <w:szCs w:val="24"/>
        </w:rPr>
        <w:br w:type="page"/>
      </w:r>
    </w:p>
    <w:p w14:paraId="1B1F6619" w14:textId="77777777" w:rsidR="00E376F0" w:rsidRPr="003C3A28" w:rsidRDefault="0093609F" w:rsidP="00E376F0">
      <w:pPr>
        <w:pStyle w:val="EndNoteBibliographyTitle"/>
        <w:rPr>
          <w:b/>
        </w:rPr>
      </w:pPr>
      <w:r w:rsidRPr="003C3A28">
        <w:lastRenderedPageBreak/>
        <w:fldChar w:fldCharType="begin"/>
      </w:r>
      <w:r w:rsidRPr="003C3A28">
        <w:instrText xml:space="preserve"> ADDIN EN.REFLIST </w:instrText>
      </w:r>
      <w:r w:rsidRPr="003C3A28">
        <w:fldChar w:fldCharType="separate"/>
      </w:r>
      <w:r w:rsidR="00E376F0" w:rsidRPr="003C3A28">
        <w:rPr>
          <w:b/>
        </w:rPr>
        <w:t>References</w:t>
      </w:r>
    </w:p>
    <w:p w14:paraId="79386EDD" w14:textId="77777777" w:rsidR="00E376F0" w:rsidRPr="003C3A28" w:rsidRDefault="00E376F0" w:rsidP="00E376F0">
      <w:pPr>
        <w:pStyle w:val="EndNoteBibliographyTitle"/>
        <w:rPr>
          <w:b/>
        </w:rPr>
      </w:pPr>
    </w:p>
    <w:p w14:paraId="580260D8" w14:textId="77777777" w:rsidR="00E376F0" w:rsidRPr="003C3A28" w:rsidRDefault="00E376F0" w:rsidP="00E376F0">
      <w:pPr>
        <w:pStyle w:val="EndNoteBibliography"/>
        <w:spacing w:after="0"/>
        <w:ind w:left="720" w:hanging="720"/>
      </w:pPr>
      <w:r w:rsidRPr="003C3A28">
        <w:t>1</w:t>
      </w:r>
      <w:r w:rsidRPr="003C3A28">
        <w:tab/>
        <w:t>Hewitt, E. W.</w:t>
      </w:r>
      <w:r w:rsidRPr="003C3A28">
        <w:rPr>
          <w:i/>
        </w:rPr>
        <w:t xml:space="preserve"> et al.</w:t>
      </w:r>
      <w:r w:rsidRPr="003C3A28">
        <w:t xml:space="preserve"> Natural processing sites for human cathepsin E and cathepsin D in tetanus toxin: implications for T cell epitope generation. </w:t>
      </w:r>
      <w:r w:rsidRPr="003C3A28">
        <w:rPr>
          <w:i/>
        </w:rPr>
        <w:t>The Journal of Immunology</w:t>
      </w:r>
      <w:r w:rsidRPr="003C3A28">
        <w:t xml:space="preserve"> </w:t>
      </w:r>
      <w:r w:rsidRPr="003C3A28">
        <w:rPr>
          <w:b/>
        </w:rPr>
        <w:t>159</w:t>
      </w:r>
      <w:r w:rsidRPr="003C3A28">
        <w:t>, 4693-4699 (1997).</w:t>
      </w:r>
    </w:p>
    <w:p w14:paraId="1A1CA231" w14:textId="77777777" w:rsidR="00E376F0" w:rsidRPr="003C3A28" w:rsidRDefault="00E376F0" w:rsidP="00E376F0">
      <w:pPr>
        <w:pStyle w:val="EndNoteBibliography"/>
        <w:spacing w:after="0"/>
        <w:ind w:left="720" w:hanging="720"/>
      </w:pPr>
      <w:r w:rsidRPr="003C3A28">
        <w:t>2</w:t>
      </w:r>
      <w:r w:rsidRPr="003C3A28">
        <w:tab/>
        <w:t xml:space="preserve">Webb, B. &amp; Sali, A. Comparative Protein Structure Modeling Using MODELLER. </w:t>
      </w:r>
      <w:r w:rsidRPr="003C3A28">
        <w:rPr>
          <w:i/>
        </w:rPr>
        <w:t>Curr Protoc Bioinformatics</w:t>
      </w:r>
      <w:r w:rsidRPr="003C3A28">
        <w:t xml:space="preserve"> </w:t>
      </w:r>
      <w:r w:rsidRPr="003C3A28">
        <w:rPr>
          <w:b/>
        </w:rPr>
        <w:t>54</w:t>
      </w:r>
      <w:r w:rsidRPr="003C3A28">
        <w:t>, 5.6.1-5.6.37, doi:10.1002/cpbi.3 (2016).</w:t>
      </w:r>
    </w:p>
    <w:p w14:paraId="401ED3DC" w14:textId="77777777" w:rsidR="00E376F0" w:rsidRPr="003C3A28" w:rsidRDefault="00E376F0" w:rsidP="00E376F0">
      <w:pPr>
        <w:pStyle w:val="EndNoteBibliography"/>
        <w:spacing w:after="0"/>
        <w:ind w:left="720" w:hanging="720"/>
      </w:pPr>
      <w:r w:rsidRPr="003C3A28">
        <w:t>3</w:t>
      </w:r>
      <w:r w:rsidRPr="003C3A28">
        <w:tab/>
        <w:t>Marti-Renom, M. A.</w:t>
      </w:r>
      <w:r w:rsidRPr="003C3A28">
        <w:rPr>
          <w:i/>
        </w:rPr>
        <w:t xml:space="preserve"> et al.</w:t>
      </w:r>
      <w:r w:rsidRPr="003C3A28">
        <w:t xml:space="preserve"> Comparative protein structure modeling of genes and genomes. </w:t>
      </w:r>
      <w:r w:rsidRPr="003C3A28">
        <w:rPr>
          <w:i/>
        </w:rPr>
        <w:t>Annu Rev Biophys Biomol Struct</w:t>
      </w:r>
      <w:r w:rsidRPr="003C3A28">
        <w:t xml:space="preserve"> </w:t>
      </w:r>
      <w:r w:rsidRPr="003C3A28">
        <w:rPr>
          <w:b/>
        </w:rPr>
        <w:t>29</w:t>
      </w:r>
      <w:r w:rsidRPr="003C3A28">
        <w:t>, 291-325, doi:10.1146/annurev.biophys.29.1.291 (2000).</w:t>
      </w:r>
    </w:p>
    <w:p w14:paraId="4EE6A17A" w14:textId="77777777" w:rsidR="00E376F0" w:rsidRPr="003C3A28" w:rsidRDefault="00E376F0" w:rsidP="00E376F0">
      <w:pPr>
        <w:pStyle w:val="EndNoteBibliography"/>
        <w:spacing w:after="0"/>
        <w:ind w:left="720" w:hanging="720"/>
      </w:pPr>
      <w:r w:rsidRPr="003C3A28">
        <w:t>4</w:t>
      </w:r>
      <w:r w:rsidRPr="003C3A28">
        <w:tab/>
        <w:t xml:space="preserve">Knapp, M. &amp; Segelke, B., Rupp, B. </w:t>
      </w:r>
      <w:r w:rsidRPr="003C3A28">
        <w:rPr>
          <w:i/>
        </w:rPr>
        <w:t>The 1.61 Angstrom Structure of the Tetanus Toxin Ganglioside Binding Region: Solved by MAD and Mir Phase Combination</w:t>
      </w:r>
      <w:r w:rsidRPr="003C3A28">
        <w:t>.  (1998).</w:t>
      </w:r>
    </w:p>
    <w:p w14:paraId="1D12E9A2" w14:textId="77777777" w:rsidR="00E376F0" w:rsidRPr="003C3A28" w:rsidRDefault="00E376F0" w:rsidP="00E376F0">
      <w:pPr>
        <w:pStyle w:val="EndNoteBibliography"/>
        <w:spacing w:after="0"/>
        <w:ind w:left="720" w:hanging="720"/>
      </w:pPr>
      <w:r w:rsidRPr="003C3A28">
        <w:t>5</w:t>
      </w:r>
      <w:r w:rsidRPr="003C3A28">
        <w:tab/>
        <w:t xml:space="preserve">Schneidman-Duhovny, D., Hammel, M., Tainer, J. A. &amp; Sali, A. Accurate SAXS profile computation and its assessment by contrast variation experiments. </w:t>
      </w:r>
      <w:r w:rsidRPr="003C3A28">
        <w:rPr>
          <w:i/>
        </w:rPr>
        <w:t>Biophysical journal</w:t>
      </w:r>
      <w:r w:rsidRPr="003C3A28">
        <w:t xml:space="preserve"> </w:t>
      </w:r>
      <w:r w:rsidRPr="003C3A28">
        <w:rPr>
          <w:b/>
        </w:rPr>
        <w:t>105</w:t>
      </w:r>
      <w:r w:rsidRPr="003C3A28">
        <w:t>, 962-974, doi:10.1016/j.bpj.2013.07.020 (2013).</w:t>
      </w:r>
    </w:p>
    <w:p w14:paraId="33444CCE" w14:textId="77777777" w:rsidR="00E376F0" w:rsidRPr="003C3A28" w:rsidRDefault="00E376F0" w:rsidP="00E376F0">
      <w:pPr>
        <w:pStyle w:val="EndNoteBibliography"/>
        <w:spacing w:after="0"/>
        <w:ind w:left="720" w:hanging="720"/>
      </w:pPr>
      <w:r w:rsidRPr="003C3A28">
        <w:t>6</w:t>
      </w:r>
      <w:r w:rsidRPr="003C3A28">
        <w:tab/>
        <w:t xml:space="preserve">Schneidman-Duhovny, D., Hammel, M., Tainer, J. A. &amp; Sali, A. FoXS, FoXSDock and MultiFoXS: Single-state and multi-state structural modeling of proteins and their complexes based on SAXS profiles. </w:t>
      </w:r>
      <w:r w:rsidRPr="003C3A28">
        <w:rPr>
          <w:i/>
        </w:rPr>
        <w:t>Nucleic Acids Research</w:t>
      </w:r>
      <w:r w:rsidRPr="003C3A28">
        <w:t xml:space="preserve"> </w:t>
      </w:r>
      <w:r w:rsidRPr="003C3A28">
        <w:rPr>
          <w:b/>
        </w:rPr>
        <w:t>44</w:t>
      </w:r>
      <w:r w:rsidRPr="003C3A28">
        <w:t>, W424-429, doi:10.1093/nar/gkw389 (2016).</w:t>
      </w:r>
    </w:p>
    <w:p w14:paraId="0F17A25E" w14:textId="77777777" w:rsidR="00E376F0" w:rsidRPr="003C3A28" w:rsidRDefault="00E376F0" w:rsidP="00E376F0">
      <w:pPr>
        <w:pStyle w:val="EndNoteBibliography"/>
        <w:spacing w:after="0"/>
        <w:ind w:left="720" w:hanging="720"/>
      </w:pPr>
      <w:r w:rsidRPr="003C3A28">
        <w:t>7</w:t>
      </w:r>
      <w:r w:rsidRPr="003C3A28">
        <w:tab/>
        <w:t xml:space="preserve">Moore, P. Small-angle scattering. Information content and error analysis. </w:t>
      </w:r>
      <w:r w:rsidRPr="003C3A28">
        <w:rPr>
          <w:i/>
        </w:rPr>
        <w:t>Journal of Applied Crystallography</w:t>
      </w:r>
      <w:r w:rsidRPr="003C3A28">
        <w:t xml:space="preserve"> </w:t>
      </w:r>
      <w:r w:rsidRPr="003C3A28">
        <w:rPr>
          <w:b/>
        </w:rPr>
        <w:t>13</w:t>
      </w:r>
      <w:r w:rsidRPr="003C3A28">
        <w:t>, 168-175, doi:doi:10.1107/S002188988001179X (1980).</w:t>
      </w:r>
    </w:p>
    <w:p w14:paraId="1B535AF8" w14:textId="77777777" w:rsidR="00E376F0" w:rsidRPr="003C3A28" w:rsidRDefault="00E376F0" w:rsidP="00E376F0">
      <w:pPr>
        <w:pStyle w:val="EndNoteBibliography"/>
        <w:spacing w:after="0"/>
        <w:ind w:left="720" w:hanging="720"/>
      </w:pPr>
      <w:r w:rsidRPr="003C3A28">
        <w:t>8</w:t>
      </w:r>
      <w:r w:rsidRPr="003C3A28">
        <w:tab/>
        <w:t xml:space="preserve">Guinier, A. &amp; Fournet, G. </w:t>
      </w:r>
      <w:r w:rsidRPr="003C3A28">
        <w:rPr>
          <w:i/>
        </w:rPr>
        <w:t>Small</w:t>
      </w:r>
      <w:r w:rsidRPr="003C3A28">
        <w:rPr>
          <w:rFonts w:ascii="Cambria Math" w:hAnsi="Cambria Math" w:cs="Cambria Math"/>
          <w:i/>
        </w:rPr>
        <w:t>‐</w:t>
      </w:r>
      <w:r w:rsidRPr="003C3A28">
        <w:rPr>
          <w:i/>
        </w:rPr>
        <w:t>Angle Scattering of X</w:t>
      </w:r>
      <w:r w:rsidRPr="003C3A28">
        <w:rPr>
          <w:rFonts w:ascii="Cambria Math" w:hAnsi="Cambria Math" w:cs="Cambria Math"/>
          <w:i/>
        </w:rPr>
        <w:t>‐</w:t>
      </w:r>
      <w:r w:rsidRPr="003C3A28">
        <w:rPr>
          <w:i/>
        </w:rPr>
        <w:t>rays  </w:t>
      </w:r>
      <w:r w:rsidRPr="003C3A28">
        <w:t>(John Wiley &amp; Sons, Inc., 1955).</w:t>
      </w:r>
    </w:p>
    <w:p w14:paraId="75AE61F8" w14:textId="77777777" w:rsidR="00E376F0" w:rsidRPr="003C3A28" w:rsidRDefault="00E376F0" w:rsidP="00E376F0">
      <w:pPr>
        <w:pStyle w:val="EndNoteBibliography"/>
        <w:spacing w:after="0"/>
        <w:ind w:left="720" w:hanging="720"/>
      </w:pPr>
      <w:r w:rsidRPr="003C3A28">
        <w:rPr>
          <w:lang w:val="nl-NL"/>
        </w:rPr>
        <w:t>9</w:t>
      </w:r>
      <w:r w:rsidRPr="003C3A28">
        <w:rPr>
          <w:lang w:val="nl-NL"/>
        </w:rPr>
        <w:tab/>
        <w:t>Chen, Y. C.</w:t>
      </w:r>
      <w:r w:rsidRPr="003C3A28">
        <w:rPr>
          <w:i/>
          <w:lang w:val="nl-NL"/>
        </w:rPr>
        <w:t xml:space="preserve"> et al.</w:t>
      </w:r>
      <w:r w:rsidRPr="003C3A28">
        <w:rPr>
          <w:lang w:val="nl-NL"/>
        </w:rPr>
        <w:t xml:space="preserve"> </w:t>
      </w:r>
      <w:r w:rsidRPr="003C3A28">
        <w:t xml:space="preserve">Thermal stability, storage and release of proteins with tailored fit in silica. </w:t>
      </w:r>
      <w:r w:rsidRPr="003C3A28">
        <w:rPr>
          <w:i/>
        </w:rPr>
        <w:t>Sci Rep</w:t>
      </w:r>
      <w:r w:rsidRPr="003C3A28">
        <w:t xml:space="preserve"> </w:t>
      </w:r>
      <w:r w:rsidRPr="003C3A28">
        <w:rPr>
          <w:b/>
        </w:rPr>
        <w:t>7</w:t>
      </w:r>
      <w:r w:rsidRPr="003C3A28">
        <w:t>, 46568, doi:10.1038/srep46568 (2017).</w:t>
      </w:r>
    </w:p>
    <w:p w14:paraId="56C9C596" w14:textId="77777777" w:rsidR="00E376F0" w:rsidRPr="003C3A28" w:rsidRDefault="00E376F0" w:rsidP="00E376F0">
      <w:pPr>
        <w:pStyle w:val="EndNoteBibliography"/>
        <w:spacing w:after="0"/>
        <w:ind w:left="720" w:hanging="720"/>
      </w:pPr>
      <w:r w:rsidRPr="003C3A28">
        <w:t>10</w:t>
      </w:r>
      <w:r w:rsidRPr="003C3A28">
        <w:tab/>
        <w:t xml:space="preserve">Fischer, H., de Oliveira Neto, M., Napolitano, H. B., Polikarpov, I. &amp; Craievich, A. F. Determination of the molecular weight of proteins in solution from a single small-angle X-ray scattering measurement on a relative scale. </w:t>
      </w:r>
      <w:r w:rsidRPr="003C3A28">
        <w:rPr>
          <w:i/>
        </w:rPr>
        <w:t>Journal of Applied Crystallography</w:t>
      </w:r>
      <w:r w:rsidRPr="003C3A28">
        <w:t xml:space="preserve"> </w:t>
      </w:r>
      <w:r w:rsidRPr="003C3A28">
        <w:rPr>
          <w:b/>
        </w:rPr>
        <w:t>43</w:t>
      </w:r>
      <w:r w:rsidRPr="003C3A28">
        <w:t>, 101-109, doi:doi:10.1107/S0021889809043076 (2010).</w:t>
      </w:r>
    </w:p>
    <w:p w14:paraId="4E519C60" w14:textId="77777777" w:rsidR="00E376F0" w:rsidRPr="003C3A28" w:rsidRDefault="00E376F0" w:rsidP="00E376F0">
      <w:pPr>
        <w:pStyle w:val="EndNoteBibliography"/>
        <w:spacing w:after="0"/>
        <w:ind w:left="720" w:hanging="720"/>
      </w:pPr>
      <w:r w:rsidRPr="003C3A28">
        <w:t>11</w:t>
      </w:r>
      <w:r w:rsidRPr="003C3A28">
        <w:tab/>
        <w:t xml:space="preserve">Feigin, L. A. &amp; Svergun, D. I. </w:t>
      </w:r>
      <w:r w:rsidRPr="003C3A28">
        <w:rPr>
          <w:i/>
        </w:rPr>
        <w:t>Structure Analysis by Small-Angle X-Ray and Neutron Scattering</w:t>
      </w:r>
      <w:r w:rsidRPr="003C3A28">
        <w:t>.  ( Springer, 1987).</w:t>
      </w:r>
    </w:p>
    <w:p w14:paraId="22969076" w14:textId="77777777" w:rsidR="00E376F0" w:rsidRPr="003C3A28" w:rsidRDefault="00E376F0" w:rsidP="00E376F0">
      <w:pPr>
        <w:pStyle w:val="EndNoteBibliography"/>
        <w:ind w:left="720" w:hanging="720"/>
      </w:pPr>
      <w:r w:rsidRPr="003C3A28">
        <w:t>12</w:t>
      </w:r>
      <w:r w:rsidRPr="003C3A28">
        <w:tab/>
        <w:t xml:space="preserve">Hall, D. F. R. M. a. P. L. Small-angle scattering from porous solids with fractal geometry. </w:t>
      </w:r>
      <w:r w:rsidRPr="003C3A28">
        <w:rPr>
          <w:i/>
        </w:rPr>
        <w:t>Journal of Physics D: Applied Physics</w:t>
      </w:r>
      <w:r w:rsidRPr="003C3A28">
        <w:t xml:space="preserve"> </w:t>
      </w:r>
      <w:r w:rsidRPr="003C3A28">
        <w:rPr>
          <w:b/>
        </w:rPr>
        <w:t>19</w:t>
      </w:r>
      <w:r w:rsidRPr="003C3A28">
        <w:t>, 1535 (1986).</w:t>
      </w:r>
    </w:p>
    <w:p w14:paraId="12D5D912" w14:textId="1FE1556A" w:rsidR="008C5B64" w:rsidRPr="00ED08CB" w:rsidRDefault="0093609F" w:rsidP="004C4EBC">
      <w:pPr>
        <w:spacing w:line="360" w:lineRule="auto"/>
        <w:jc w:val="both"/>
        <w:rPr>
          <w:rFonts w:cstheme="minorHAnsi"/>
          <w:noProof/>
          <w:sz w:val="16"/>
          <w:szCs w:val="16"/>
        </w:rPr>
      </w:pPr>
      <w:r w:rsidRPr="003C3A28">
        <w:rPr>
          <w:rFonts w:cstheme="minorHAnsi"/>
          <w:noProof/>
          <w:sz w:val="16"/>
          <w:szCs w:val="16"/>
        </w:rPr>
        <w:fldChar w:fldCharType="end"/>
      </w:r>
    </w:p>
    <w:sectPr w:rsidR="008C5B64" w:rsidRPr="00ED08CB" w:rsidSect="001362BB">
      <w:headerReference w:type="default" r:id="rId30"/>
      <w:footerReference w:type="default" r:id="rId31"/>
      <w:pgSz w:w="11906" w:h="16838"/>
      <w:pgMar w:top="1440" w:right="1440" w:bottom="1440" w:left="1440" w:header="708" w:footer="708" w:gutter="0"/>
      <w:cols w:space="284"/>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5A8D29" w14:textId="77777777" w:rsidR="001C032B" w:rsidRDefault="001C032B" w:rsidP="008B71B2">
      <w:pPr>
        <w:spacing w:after="0" w:line="240" w:lineRule="auto"/>
      </w:pPr>
      <w:r>
        <w:separator/>
      </w:r>
    </w:p>
  </w:endnote>
  <w:endnote w:type="continuationSeparator" w:id="0">
    <w:p w14:paraId="0BB629D7" w14:textId="77777777" w:rsidR="001C032B" w:rsidRDefault="001C032B" w:rsidP="008B71B2">
      <w:pPr>
        <w:spacing w:after="0" w:line="240" w:lineRule="auto"/>
      </w:pPr>
      <w:r>
        <w:continuationSeparator/>
      </w:r>
    </w:p>
  </w:endnote>
  <w:endnote w:type="continuationNotice" w:id="1">
    <w:p w14:paraId="6BFD8626" w14:textId="77777777" w:rsidR="001C032B" w:rsidRDefault="001C03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TIXMathJax_Main-italic">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7581433"/>
      <w:docPartObj>
        <w:docPartGallery w:val="Page Numbers (Bottom of Page)"/>
        <w:docPartUnique/>
      </w:docPartObj>
    </w:sdtPr>
    <w:sdtEndPr>
      <w:rPr>
        <w:noProof/>
      </w:rPr>
    </w:sdtEndPr>
    <w:sdtContent>
      <w:p w14:paraId="00B6B4EA" w14:textId="3900EE03" w:rsidR="00ED1C5A" w:rsidRDefault="00ED1C5A">
        <w:pPr>
          <w:pStyle w:val="Footer"/>
          <w:jc w:val="right"/>
        </w:pPr>
        <w:r>
          <w:fldChar w:fldCharType="begin"/>
        </w:r>
        <w:r>
          <w:instrText xml:space="preserve"> PAGE   \* MERGEFORMAT </w:instrText>
        </w:r>
        <w:r>
          <w:fldChar w:fldCharType="separate"/>
        </w:r>
        <w:r w:rsidR="00C93962">
          <w:rPr>
            <w:noProof/>
          </w:rPr>
          <w:t>1</w:t>
        </w:r>
        <w:r>
          <w:rPr>
            <w:noProof/>
          </w:rPr>
          <w:fldChar w:fldCharType="end"/>
        </w:r>
      </w:p>
    </w:sdtContent>
  </w:sdt>
  <w:p w14:paraId="1B5A2C04" w14:textId="77777777" w:rsidR="00ED1C5A" w:rsidRDefault="00ED1C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B77D93" w14:textId="77777777" w:rsidR="001C032B" w:rsidRDefault="001C032B" w:rsidP="008B71B2">
      <w:pPr>
        <w:spacing w:after="0" w:line="240" w:lineRule="auto"/>
      </w:pPr>
      <w:r>
        <w:separator/>
      </w:r>
    </w:p>
  </w:footnote>
  <w:footnote w:type="continuationSeparator" w:id="0">
    <w:p w14:paraId="3FCFB1B5" w14:textId="77777777" w:rsidR="001C032B" w:rsidRDefault="001C032B" w:rsidP="008B71B2">
      <w:pPr>
        <w:spacing w:after="0" w:line="240" w:lineRule="auto"/>
      </w:pPr>
      <w:r>
        <w:continuationSeparator/>
      </w:r>
    </w:p>
  </w:footnote>
  <w:footnote w:type="continuationNotice" w:id="1">
    <w:p w14:paraId="658390B8" w14:textId="77777777" w:rsidR="001C032B" w:rsidRDefault="001C032B">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B32AF" w14:textId="77777777" w:rsidR="00ED1C5A" w:rsidRDefault="00ED1C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33994"/>
    <w:multiLevelType w:val="hybridMultilevel"/>
    <w:tmpl w:val="0F30EF54"/>
    <w:lvl w:ilvl="0" w:tplc="2E04AEAA">
      <w:start w:val="1"/>
      <w:numFmt w:val="decimal"/>
      <w:lvlText w:val="%1."/>
      <w:lvlJc w:val="left"/>
      <w:pPr>
        <w:ind w:left="720" w:hanging="360"/>
      </w:pPr>
      <w:rPr>
        <w:rFonts w:hint="default"/>
        <w:i w:val="0"/>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DA5FBE"/>
    <w:multiLevelType w:val="hybridMultilevel"/>
    <w:tmpl w:val="3DF8CB82"/>
    <w:lvl w:ilvl="0" w:tplc="15D00F2A">
      <w:start w:val="1"/>
      <w:numFmt w:val="decimal"/>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FC52EDB"/>
    <w:multiLevelType w:val="multilevel"/>
    <w:tmpl w:val="25A24430"/>
    <w:lvl w:ilvl="0">
      <w:start w:val="1"/>
      <w:numFmt w:val="decimal"/>
      <w:lvlText w:val="%1."/>
      <w:lvlJc w:val="left"/>
      <w:pPr>
        <w:ind w:left="360" w:hanging="360"/>
      </w:pPr>
      <w:rPr>
        <w:b/>
      </w:rPr>
    </w:lvl>
    <w:lvl w:ilvl="1">
      <w:start w:val="1"/>
      <w:numFmt w:val="decimal"/>
      <w:lvlText w:val="%1.%2."/>
      <w:lvlJc w:val="left"/>
      <w:pPr>
        <w:ind w:left="792" w:hanging="432"/>
      </w:pPr>
      <w:rPr>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FE55828"/>
    <w:multiLevelType w:val="hybridMultilevel"/>
    <w:tmpl w:val="8B6AEB2C"/>
    <w:lvl w:ilvl="0" w:tplc="B748F88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82BC08">
      <w:start w:val="1"/>
      <w:numFmt w:val="lowerLetter"/>
      <w:lvlText w:val="%2."/>
      <w:lvlJc w:val="left"/>
      <w:pPr>
        <w:ind w:left="1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CB6C83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1B60A7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8144AC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DB26D0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B9C7E6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C0A137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508976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style face=&quot;bold&quot;&gt;References&lt;/style&gt;&lt;/ReflistTitle&gt;&lt;StartingRefnum&gt;1&lt;/StartingRefnum&gt;&lt;FirstLineIndent&gt;0&lt;/FirstLineIndent&gt;&lt;HangingIndent&gt;720&lt;/HangingIndent&gt;&lt;LineSpacing&gt;1&lt;/LineSpacing&gt;&lt;SpaceAfter&gt;0&lt;/SpaceAfter&gt;&lt;/ENLayout&gt;"/>
    <w:docVar w:name="EN.Libraries" w:val="&lt;Libraries&gt;&lt;/Libraries&gt;"/>
  </w:docVars>
  <w:rsids>
    <w:rsidRoot w:val="00951BC2"/>
    <w:rsid w:val="00001961"/>
    <w:rsid w:val="00005328"/>
    <w:rsid w:val="00006DAD"/>
    <w:rsid w:val="00006DBA"/>
    <w:rsid w:val="000125F3"/>
    <w:rsid w:val="000133AA"/>
    <w:rsid w:val="00015289"/>
    <w:rsid w:val="000158FE"/>
    <w:rsid w:val="000167A1"/>
    <w:rsid w:val="000213F7"/>
    <w:rsid w:val="00021C0B"/>
    <w:rsid w:val="00024DAC"/>
    <w:rsid w:val="000255DA"/>
    <w:rsid w:val="000303F3"/>
    <w:rsid w:val="0003255F"/>
    <w:rsid w:val="00034DE0"/>
    <w:rsid w:val="000418A9"/>
    <w:rsid w:val="000432EE"/>
    <w:rsid w:val="00050081"/>
    <w:rsid w:val="00053BEE"/>
    <w:rsid w:val="00055226"/>
    <w:rsid w:val="000556DD"/>
    <w:rsid w:val="000577F1"/>
    <w:rsid w:val="00065AD1"/>
    <w:rsid w:val="00067852"/>
    <w:rsid w:val="00070775"/>
    <w:rsid w:val="00074717"/>
    <w:rsid w:val="00075B6E"/>
    <w:rsid w:val="0009367A"/>
    <w:rsid w:val="00093B19"/>
    <w:rsid w:val="0009456D"/>
    <w:rsid w:val="00094A69"/>
    <w:rsid w:val="0009685C"/>
    <w:rsid w:val="00096CF3"/>
    <w:rsid w:val="000976A4"/>
    <w:rsid w:val="000A25CE"/>
    <w:rsid w:val="000A3749"/>
    <w:rsid w:val="000A52AF"/>
    <w:rsid w:val="000A7074"/>
    <w:rsid w:val="000B1026"/>
    <w:rsid w:val="000B34FB"/>
    <w:rsid w:val="000B4013"/>
    <w:rsid w:val="000B4915"/>
    <w:rsid w:val="000B6491"/>
    <w:rsid w:val="000B64CD"/>
    <w:rsid w:val="000B7705"/>
    <w:rsid w:val="000B793B"/>
    <w:rsid w:val="000B7F1A"/>
    <w:rsid w:val="000C2ACE"/>
    <w:rsid w:val="000C2D37"/>
    <w:rsid w:val="000C4A10"/>
    <w:rsid w:val="000C59E2"/>
    <w:rsid w:val="000C7211"/>
    <w:rsid w:val="000D0564"/>
    <w:rsid w:val="000D2404"/>
    <w:rsid w:val="000E1983"/>
    <w:rsid w:val="000E2276"/>
    <w:rsid w:val="000E63BD"/>
    <w:rsid w:val="000F006B"/>
    <w:rsid w:val="000F0344"/>
    <w:rsid w:val="000F17C8"/>
    <w:rsid w:val="00101C91"/>
    <w:rsid w:val="00110490"/>
    <w:rsid w:val="00111F8D"/>
    <w:rsid w:val="001136D3"/>
    <w:rsid w:val="00116016"/>
    <w:rsid w:val="001213C8"/>
    <w:rsid w:val="00123690"/>
    <w:rsid w:val="001339C0"/>
    <w:rsid w:val="001362BB"/>
    <w:rsid w:val="001436B5"/>
    <w:rsid w:val="00147EE3"/>
    <w:rsid w:val="0015433A"/>
    <w:rsid w:val="001563D8"/>
    <w:rsid w:val="00157F95"/>
    <w:rsid w:val="00161E25"/>
    <w:rsid w:val="0016232C"/>
    <w:rsid w:val="00162577"/>
    <w:rsid w:val="00162B04"/>
    <w:rsid w:val="00163BFD"/>
    <w:rsid w:val="00165825"/>
    <w:rsid w:val="00166B83"/>
    <w:rsid w:val="0017149E"/>
    <w:rsid w:val="00172AB4"/>
    <w:rsid w:val="00184DFA"/>
    <w:rsid w:val="001852CA"/>
    <w:rsid w:val="00193257"/>
    <w:rsid w:val="00194713"/>
    <w:rsid w:val="00195BE6"/>
    <w:rsid w:val="001A075E"/>
    <w:rsid w:val="001A5543"/>
    <w:rsid w:val="001A64DA"/>
    <w:rsid w:val="001A6632"/>
    <w:rsid w:val="001A6895"/>
    <w:rsid w:val="001B66C5"/>
    <w:rsid w:val="001C032B"/>
    <w:rsid w:val="001C2487"/>
    <w:rsid w:val="001C287C"/>
    <w:rsid w:val="001C43E0"/>
    <w:rsid w:val="001C60E0"/>
    <w:rsid w:val="001C7CE5"/>
    <w:rsid w:val="001D0BDB"/>
    <w:rsid w:val="001D2272"/>
    <w:rsid w:val="001E0FA3"/>
    <w:rsid w:val="001E1102"/>
    <w:rsid w:val="001E516D"/>
    <w:rsid w:val="001F0792"/>
    <w:rsid w:val="001F35DE"/>
    <w:rsid w:val="001F402D"/>
    <w:rsid w:val="001F54D7"/>
    <w:rsid w:val="001F706C"/>
    <w:rsid w:val="001F73D0"/>
    <w:rsid w:val="00200475"/>
    <w:rsid w:val="00205324"/>
    <w:rsid w:val="00206DE8"/>
    <w:rsid w:val="002071F1"/>
    <w:rsid w:val="002112A3"/>
    <w:rsid w:val="0021275F"/>
    <w:rsid w:val="0022019C"/>
    <w:rsid w:val="00222C64"/>
    <w:rsid w:val="00224954"/>
    <w:rsid w:val="00226CEB"/>
    <w:rsid w:val="002313E9"/>
    <w:rsid w:val="002314C4"/>
    <w:rsid w:val="0023195F"/>
    <w:rsid w:val="00237758"/>
    <w:rsid w:val="0024112C"/>
    <w:rsid w:val="0024149F"/>
    <w:rsid w:val="002416BC"/>
    <w:rsid w:val="00243DD3"/>
    <w:rsid w:val="00245FD9"/>
    <w:rsid w:val="0024630E"/>
    <w:rsid w:val="00246B58"/>
    <w:rsid w:val="00251760"/>
    <w:rsid w:val="00251A2C"/>
    <w:rsid w:val="002525B4"/>
    <w:rsid w:val="0025424B"/>
    <w:rsid w:val="002547C1"/>
    <w:rsid w:val="002620D3"/>
    <w:rsid w:val="00262217"/>
    <w:rsid w:val="002626A2"/>
    <w:rsid w:val="0026287A"/>
    <w:rsid w:val="00263436"/>
    <w:rsid w:val="00264E2E"/>
    <w:rsid w:val="00266C89"/>
    <w:rsid w:val="0027092C"/>
    <w:rsid w:val="00275827"/>
    <w:rsid w:val="00280DC5"/>
    <w:rsid w:val="002835C7"/>
    <w:rsid w:val="00287219"/>
    <w:rsid w:val="00287308"/>
    <w:rsid w:val="0029011F"/>
    <w:rsid w:val="00291A04"/>
    <w:rsid w:val="002B1313"/>
    <w:rsid w:val="002B6C6B"/>
    <w:rsid w:val="002C6A36"/>
    <w:rsid w:val="002C70D0"/>
    <w:rsid w:val="002D072E"/>
    <w:rsid w:val="002D0A04"/>
    <w:rsid w:val="002D4798"/>
    <w:rsid w:val="002E1892"/>
    <w:rsid w:val="002E189C"/>
    <w:rsid w:val="002E2BDC"/>
    <w:rsid w:val="002E504E"/>
    <w:rsid w:val="002F0D6F"/>
    <w:rsid w:val="002F1F1B"/>
    <w:rsid w:val="002F5A5F"/>
    <w:rsid w:val="002F6B2A"/>
    <w:rsid w:val="00300B11"/>
    <w:rsid w:val="00306BE6"/>
    <w:rsid w:val="003117A7"/>
    <w:rsid w:val="00311EEE"/>
    <w:rsid w:val="00313AD1"/>
    <w:rsid w:val="003141FA"/>
    <w:rsid w:val="003207BA"/>
    <w:rsid w:val="00320B9E"/>
    <w:rsid w:val="003233FF"/>
    <w:rsid w:val="00323C23"/>
    <w:rsid w:val="0032581D"/>
    <w:rsid w:val="00326878"/>
    <w:rsid w:val="003279BA"/>
    <w:rsid w:val="00335557"/>
    <w:rsid w:val="003435D6"/>
    <w:rsid w:val="00343CC5"/>
    <w:rsid w:val="00344440"/>
    <w:rsid w:val="00345EC7"/>
    <w:rsid w:val="00346ADB"/>
    <w:rsid w:val="00346B84"/>
    <w:rsid w:val="00347F10"/>
    <w:rsid w:val="00350A98"/>
    <w:rsid w:val="00351198"/>
    <w:rsid w:val="00360C81"/>
    <w:rsid w:val="00361A67"/>
    <w:rsid w:val="00364F87"/>
    <w:rsid w:val="00370F0B"/>
    <w:rsid w:val="0037168F"/>
    <w:rsid w:val="0037222F"/>
    <w:rsid w:val="00372F56"/>
    <w:rsid w:val="0037337D"/>
    <w:rsid w:val="003773E7"/>
    <w:rsid w:val="00382F9A"/>
    <w:rsid w:val="0038463E"/>
    <w:rsid w:val="00385FF8"/>
    <w:rsid w:val="003861E3"/>
    <w:rsid w:val="00386B45"/>
    <w:rsid w:val="00387581"/>
    <w:rsid w:val="003875B5"/>
    <w:rsid w:val="00387D90"/>
    <w:rsid w:val="0039416A"/>
    <w:rsid w:val="003979B8"/>
    <w:rsid w:val="003A35B0"/>
    <w:rsid w:val="003A4F6C"/>
    <w:rsid w:val="003A6DA8"/>
    <w:rsid w:val="003A79BE"/>
    <w:rsid w:val="003B35B1"/>
    <w:rsid w:val="003B5E16"/>
    <w:rsid w:val="003C3A28"/>
    <w:rsid w:val="003C6B10"/>
    <w:rsid w:val="003D09A2"/>
    <w:rsid w:val="003D0A2C"/>
    <w:rsid w:val="003D237F"/>
    <w:rsid w:val="003D4ACD"/>
    <w:rsid w:val="003D4EF3"/>
    <w:rsid w:val="003E0486"/>
    <w:rsid w:val="003E2E98"/>
    <w:rsid w:val="003E31C0"/>
    <w:rsid w:val="003F1720"/>
    <w:rsid w:val="003F23D1"/>
    <w:rsid w:val="003F2828"/>
    <w:rsid w:val="003F3DD1"/>
    <w:rsid w:val="003F5F97"/>
    <w:rsid w:val="003F6884"/>
    <w:rsid w:val="00401381"/>
    <w:rsid w:val="00401793"/>
    <w:rsid w:val="004020CD"/>
    <w:rsid w:val="00405803"/>
    <w:rsid w:val="00406122"/>
    <w:rsid w:val="00407A6F"/>
    <w:rsid w:val="00411D76"/>
    <w:rsid w:val="00415843"/>
    <w:rsid w:val="00416995"/>
    <w:rsid w:val="004209F2"/>
    <w:rsid w:val="00430B35"/>
    <w:rsid w:val="00447191"/>
    <w:rsid w:val="00447BE1"/>
    <w:rsid w:val="0046256B"/>
    <w:rsid w:val="004627C0"/>
    <w:rsid w:val="00462D17"/>
    <w:rsid w:val="004633FE"/>
    <w:rsid w:val="00470605"/>
    <w:rsid w:val="00473D2C"/>
    <w:rsid w:val="00475603"/>
    <w:rsid w:val="00475A5E"/>
    <w:rsid w:val="00475BD5"/>
    <w:rsid w:val="004764B8"/>
    <w:rsid w:val="00477323"/>
    <w:rsid w:val="00483254"/>
    <w:rsid w:val="00483913"/>
    <w:rsid w:val="0048520C"/>
    <w:rsid w:val="00487BE8"/>
    <w:rsid w:val="0049240C"/>
    <w:rsid w:val="004965F8"/>
    <w:rsid w:val="00496B8B"/>
    <w:rsid w:val="004A0DD5"/>
    <w:rsid w:val="004A0DED"/>
    <w:rsid w:val="004A2321"/>
    <w:rsid w:val="004A6078"/>
    <w:rsid w:val="004B1372"/>
    <w:rsid w:val="004B4CF7"/>
    <w:rsid w:val="004B6044"/>
    <w:rsid w:val="004B7340"/>
    <w:rsid w:val="004C1EBB"/>
    <w:rsid w:val="004C27C2"/>
    <w:rsid w:val="004C4EBC"/>
    <w:rsid w:val="004C5156"/>
    <w:rsid w:val="004D1748"/>
    <w:rsid w:val="004D2237"/>
    <w:rsid w:val="004D3320"/>
    <w:rsid w:val="004D6ECC"/>
    <w:rsid w:val="004E20AC"/>
    <w:rsid w:val="004E4BE2"/>
    <w:rsid w:val="004E66F7"/>
    <w:rsid w:val="004E7678"/>
    <w:rsid w:val="004F3BED"/>
    <w:rsid w:val="004F4552"/>
    <w:rsid w:val="004F664A"/>
    <w:rsid w:val="004F7BDA"/>
    <w:rsid w:val="005028CD"/>
    <w:rsid w:val="005036C7"/>
    <w:rsid w:val="00504A57"/>
    <w:rsid w:val="00507137"/>
    <w:rsid w:val="00512BF7"/>
    <w:rsid w:val="00514FDB"/>
    <w:rsid w:val="005223F3"/>
    <w:rsid w:val="0052415C"/>
    <w:rsid w:val="005256E6"/>
    <w:rsid w:val="00525767"/>
    <w:rsid w:val="0052666E"/>
    <w:rsid w:val="00526CDE"/>
    <w:rsid w:val="00527126"/>
    <w:rsid w:val="00530F25"/>
    <w:rsid w:val="0053109F"/>
    <w:rsid w:val="005315BC"/>
    <w:rsid w:val="00531AD1"/>
    <w:rsid w:val="00531FB4"/>
    <w:rsid w:val="00545B70"/>
    <w:rsid w:val="00546810"/>
    <w:rsid w:val="005468A8"/>
    <w:rsid w:val="00547750"/>
    <w:rsid w:val="005504A3"/>
    <w:rsid w:val="0055130A"/>
    <w:rsid w:val="00553092"/>
    <w:rsid w:val="005536A6"/>
    <w:rsid w:val="00556B2D"/>
    <w:rsid w:val="005619AB"/>
    <w:rsid w:val="0056259B"/>
    <w:rsid w:val="00564672"/>
    <w:rsid w:val="00565AB2"/>
    <w:rsid w:val="00565F95"/>
    <w:rsid w:val="00566865"/>
    <w:rsid w:val="005718F4"/>
    <w:rsid w:val="00580074"/>
    <w:rsid w:val="005803E4"/>
    <w:rsid w:val="00583B4A"/>
    <w:rsid w:val="00583C1B"/>
    <w:rsid w:val="0058461E"/>
    <w:rsid w:val="00585FC2"/>
    <w:rsid w:val="0058660B"/>
    <w:rsid w:val="005909C3"/>
    <w:rsid w:val="00590F42"/>
    <w:rsid w:val="005949B9"/>
    <w:rsid w:val="00597733"/>
    <w:rsid w:val="005A1072"/>
    <w:rsid w:val="005A1B78"/>
    <w:rsid w:val="005B3274"/>
    <w:rsid w:val="005B34C5"/>
    <w:rsid w:val="005B59ED"/>
    <w:rsid w:val="005B5CBE"/>
    <w:rsid w:val="005B75D5"/>
    <w:rsid w:val="005B7A4B"/>
    <w:rsid w:val="005C07D7"/>
    <w:rsid w:val="005C1342"/>
    <w:rsid w:val="005C2968"/>
    <w:rsid w:val="005C2A31"/>
    <w:rsid w:val="005D1D2A"/>
    <w:rsid w:val="005D360C"/>
    <w:rsid w:val="005D3B36"/>
    <w:rsid w:val="005D63BF"/>
    <w:rsid w:val="005D6F0F"/>
    <w:rsid w:val="005F255F"/>
    <w:rsid w:val="005F2807"/>
    <w:rsid w:val="005F33F1"/>
    <w:rsid w:val="005F410E"/>
    <w:rsid w:val="005F4A2A"/>
    <w:rsid w:val="005F54B1"/>
    <w:rsid w:val="005F5EC8"/>
    <w:rsid w:val="00600703"/>
    <w:rsid w:val="00600E1A"/>
    <w:rsid w:val="00604513"/>
    <w:rsid w:val="00604A2E"/>
    <w:rsid w:val="0060759D"/>
    <w:rsid w:val="00610D74"/>
    <w:rsid w:val="00611B55"/>
    <w:rsid w:val="00612970"/>
    <w:rsid w:val="00612DAD"/>
    <w:rsid w:val="006152DA"/>
    <w:rsid w:val="00615900"/>
    <w:rsid w:val="00617EFE"/>
    <w:rsid w:val="00620A11"/>
    <w:rsid w:val="00620BA1"/>
    <w:rsid w:val="006262E5"/>
    <w:rsid w:val="006304E9"/>
    <w:rsid w:val="00635668"/>
    <w:rsid w:val="00635D99"/>
    <w:rsid w:val="006370E8"/>
    <w:rsid w:val="00637E66"/>
    <w:rsid w:val="00641DD9"/>
    <w:rsid w:val="00646B9B"/>
    <w:rsid w:val="00647853"/>
    <w:rsid w:val="006527AA"/>
    <w:rsid w:val="006552B4"/>
    <w:rsid w:val="0065579A"/>
    <w:rsid w:val="006603F7"/>
    <w:rsid w:val="00664E54"/>
    <w:rsid w:val="0067170D"/>
    <w:rsid w:val="00676151"/>
    <w:rsid w:val="00677A36"/>
    <w:rsid w:val="0068051E"/>
    <w:rsid w:val="00680F73"/>
    <w:rsid w:val="00681CCE"/>
    <w:rsid w:val="006849B3"/>
    <w:rsid w:val="00686B06"/>
    <w:rsid w:val="00693CA2"/>
    <w:rsid w:val="0069459A"/>
    <w:rsid w:val="0069531D"/>
    <w:rsid w:val="00695AB2"/>
    <w:rsid w:val="00696DAA"/>
    <w:rsid w:val="006973FD"/>
    <w:rsid w:val="006A19EF"/>
    <w:rsid w:val="006A2B68"/>
    <w:rsid w:val="006A5F65"/>
    <w:rsid w:val="006B4543"/>
    <w:rsid w:val="006B6981"/>
    <w:rsid w:val="006B6E13"/>
    <w:rsid w:val="006B7748"/>
    <w:rsid w:val="006C20F6"/>
    <w:rsid w:val="006C2E80"/>
    <w:rsid w:val="006D0446"/>
    <w:rsid w:val="006D58A2"/>
    <w:rsid w:val="006D64E1"/>
    <w:rsid w:val="006D6B00"/>
    <w:rsid w:val="006E230F"/>
    <w:rsid w:val="006E675C"/>
    <w:rsid w:val="006E74A0"/>
    <w:rsid w:val="006E79E7"/>
    <w:rsid w:val="006F0B86"/>
    <w:rsid w:val="006F1200"/>
    <w:rsid w:val="006F1737"/>
    <w:rsid w:val="006F3485"/>
    <w:rsid w:val="006F5250"/>
    <w:rsid w:val="006F718A"/>
    <w:rsid w:val="00701D1F"/>
    <w:rsid w:val="00701D3E"/>
    <w:rsid w:val="00706295"/>
    <w:rsid w:val="0070666F"/>
    <w:rsid w:val="00706BEA"/>
    <w:rsid w:val="00707027"/>
    <w:rsid w:val="007074D9"/>
    <w:rsid w:val="00707E92"/>
    <w:rsid w:val="00711276"/>
    <w:rsid w:val="00712D53"/>
    <w:rsid w:val="00715A89"/>
    <w:rsid w:val="00715AB9"/>
    <w:rsid w:val="00717BF6"/>
    <w:rsid w:val="0072102F"/>
    <w:rsid w:val="007248EE"/>
    <w:rsid w:val="00725DD9"/>
    <w:rsid w:val="007265A8"/>
    <w:rsid w:val="00727333"/>
    <w:rsid w:val="00730224"/>
    <w:rsid w:val="00730706"/>
    <w:rsid w:val="0073111D"/>
    <w:rsid w:val="00731A00"/>
    <w:rsid w:val="007341CA"/>
    <w:rsid w:val="0073521D"/>
    <w:rsid w:val="00735623"/>
    <w:rsid w:val="00737D15"/>
    <w:rsid w:val="00741E84"/>
    <w:rsid w:val="00745AFF"/>
    <w:rsid w:val="00751874"/>
    <w:rsid w:val="00752B81"/>
    <w:rsid w:val="00754011"/>
    <w:rsid w:val="00756A00"/>
    <w:rsid w:val="007610AF"/>
    <w:rsid w:val="00762540"/>
    <w:rsid w:val="00762889"/>
    <w:rsid w:val="00762E04"/>
    <w:rsid w:val="0076690F"/>
    <w:rsid w:val="00767736"/>
    <w:rsid w:val="007710D9"/>
    <w:rsid w:val="00772A03"/>
    <w:rsid w:val="007734FD"/>
    <w:rsid w:val="0077485D"/>
    <w:rsid w:val="00780409"/>
    <w:rsid w:val="007868BA"/>
    <w:rsid w:val="00792FA7"/>
    <w:rsid w:val="00794A9C"/>
    <w:rsid w:val="00796633"/>
    <w:rsid w:val="00797613"/>
    <w:rsid w:val="007A771E"/>
    <w:rsid w:val="007B41E0"/>
    <w:rsid w:val="007B5AC9"/>
    <w:rsid w:val="007B619A"/>
    <w:rsid w:val="007B755E"/>
    <w:rsid w:val="007C2858"/>
    <w:rsid w:val="007C3D4A"/>
    <w:rsid w:val="007C4A39"/>
    <w:rsid w:val="007C5F3C"/>
    <w:rsid w:val="007C63DB"/>
    <w:rsid w:val="007C663E"/>
    <w:rsid w:val="007C69DF"/>
    <w:rsid w:val="007D0196"/>
    <w:rsid w:val="007D02A3"/>
    <w:rsid w:val="007D1A78"/>
    <w:rsid w:val="007D2220"/>
    <w:rsid w:val="007D2BCD"/>
    <w:rsid w:val="007D486E"/>
    <w:rsid w:val="007D6913"/>
    <w:rsid w:val="007D6BF0"/>
    <w:rsid w:val="007E262E"/>
    <w:rsid w:val="007E39A3"/>
    <w:rsid w:val="007E3FC5"/>
    <w:rsid w:val="007E4766"/>
    <w:rsid w:val="007E5F5F"/>
    <w:rsid w:val="007F01A0"/>
    <w:rsid w:val="007F13A4"/>
    <w:rsid w:val="007F1F15"/>
    <w:rsid w:val="007F30EA"/>
    <w:rsid w:val="007F3D34"/>
    <w:rsid w:val="007F6C58"/>
    <w:rsid w:val="00802B22"/>
    <w:rsid w:val="00803F32"/>
    <w:rsid w:val="00807A1E"/>
    <w:rsid w:val="008117AC"/>
    <w:rsid w:val="00812897"/>
    <w:rsid w:val="008133C8"/>
    <w:rsid w:val="00813768"/>
    <w:rsid w:val="008138E8"/>
    <w:rsid w:val="00813ECA"/>
    <w:rsid w:val="00822FBE"/>
    <w:rsid w:val="00830EEE"/>
    <w:rsid w:val="00831D40"/>
    <w:rsid w:val="00835A0C"/>
    <w:rsid w:val="00836CB5"/>
    <w:rsid w:val="008400E1"/>
    <w:rsid w:val="008433FB"/>
    <w:rsid w:val="0084563D"/>
    <w:rsid w:val="0084766A"/>
    <w:rsid w:val="00850666"/>
    <w:rsid w:val="00853805"/>
    <w:rsid w:val="00853DAB"/>
    <w:rsid w:val="008558B3"/>
    <w:rsid w:val="00857214"/>
    <w:rsid w:val="00860241"/>
    <w:rsid w:val="00860923"/>
    <w:rsid w:val="00860C29"/>
    <w:rsid w:val="00861E8F"/>
    <w:rsid w:val="008628F3"/>
    <w:rsid w:val="00863A29"/>
    <w:rsid w:val="00863C59"/>
    <w:rsid w:val="008657D6"/>
    <w:rsid w:val="0086737B"/>
    <w:rsid w:val="00867CF7"/>
    <w:rsid w:val="00870730"/>
    <w:rsid w:val="00871F55"/>
    <w:rsid w:val="00873796"/>
    <w:rsid w:val="00875476"/>
    <w:rsid w:val="00876630"/>
    <w:rsid w:val="008766BE"/>
    <w:rsid w:val="00886A7A"/>
    <w:rsid w:val="00887768"/>
    <w:rsid w:val="00887DBE"/>
    <w:rsid w:val="00891072"/>
    <w:rsid w:val="008911A6"/>
    <w:rsid w:val="0089180E"/>
    <w:rsid w:val="00891E85"/>
    <w:rsid w:val="00892F37"/>
    <w:rsid w:val="008930B2"/>
    <w:rsid w:val="00893333"/>
    <w:rsid w:val="00894530"/>
    <w:rsid w:val="00896971"/>
    <w:rsid w:val="0089703F"/>
    <w:rsid w:val="008A2F4D"/>
    <w:rsid w:val="008A3F8A"/>
    <w:rsid w:val="008A4AEF"/>
    <w:rsid w:val="008A5D10"/>
    <w:rsid w:val="008A7ED4"/>
    <w:rsid w:val="008B044F"/>
    <w:rsid w:val="008B7083"/>
    <w:rsid w:val="008B71B2"/>
    <w:rsid w:val="008B76B0"/>
    <w:rsid w:val="008B7B3A"/>
    <w:rsid w:val="008C13F7"/>
    <w:rsid w:val="008C2167"/>
    <w:rsid w:val="008C28FB"/>
    <w:rsid w:val="008C3D65"/>
    <w:rsid w:val="008C5B64"/>
    <w:rsid w:val="008D0B5E"/>
    <w:rsid w:val="008D37A9"/>
    <w:rsid w:val="008D5225"/>
    <w:rsid w:val="008D5BC9"/>
    <w:rsid w:val="008E00BA"/>
    <w:rsid w:val="008E2298"/>
    <w:rsid w:val="008E3D02"/>
    <w:rsid w:val="008E64F1"/>
    <w:rsid w:val="008E7435"/>
    <w:rsid w:val="008F222F"/>
    <w:rsid w:val="008F3C47"/>
    <w:rsid w:val="008F48DA"/>
    <w:rsid w:val="008F4F19"/>
    <w:rsid w:val="008F5356"/>
    <w:rsid w:val="008F6C1F"/>
    <w:rsid w:val="008F7054"/>
    <w:rsid w:val="0090796A"/>
    <w:rsid w:val="00907FC8"/>
    <w:rsid w:val="00910AA9"/>
    <w:rsid w:val="009154A7"/>
    <w:rsid w:val="009166B7"/>
    <w:rsid w:val="00917A18"/>
    <w:rsid w:val="009277FE"/>
    <w:rsid w:val="0093437E"/>
    <w:rsid w:val="0093484E"/>
    <w:rsid w:val="0093609F"/>
    <w:rsid w:val="00943FC1"/>
    <w:rsid w:val="00944D2A"/>
    <w:rsid w:val="009460D0"/>
    <w:rsid w:val="009463A4"/>
    <w:rsid w:val="00947FE7"/>
    <w:rsid w:val="009518B4"/>
    <w:rsid w:val="00951BC2"/>
    <w:rsid w:val="009529CA"/>
    <w:rsid w:val="009539A8"/>
    <w:rsid w:val="00953B2F"/>
    <w:rsid w:val="00955516"/>
    <w:rsid w:val="00957037"/>
    <w:rsid w:val="0096149B"/>
    <w:rsid w:val="00963D69"/>
    <w:rsid w:val="00964CDA"/>
    <w:rsid w:val="00965207"/>
    <w:rsid w:val="00965A28"/>
    <w:rsid w:val="00966261"/>
    <w:rsid w:val="009717D9"/>
    <w:rsid w:val="00975043"/>
    <w:rsid w:val="009758C5"/>
    <w:rsid w:val="009759D7"/>
    <w:rsid w:val="00981AFF"/>
    <w:rsid w:val="00986C8D"/>
    <w:rsid w:val="00992427"/>
    <w:rsid w:val="00992E43"/>
    <w:rsid w:val="009943C5"/>
    <w:rsid w:val="009A06D2"/>
    <w:rsid w:val="009A3F2C"/>
    <w:rsid w:val="009A527D"/>
    <w:rsid w:val="009A6B56"/>
    <w:rsid w:val="009A722A"/>
    <w:rsid w:val="009A73D0"/>
    <w:rsid w:val="009A74E1"/>
    <w:rsid w:val="009B1AA6"/>
    <w:rsid w:val="009B2CE5"/>
    <w:rsid w:val="009B5D26"/>
    <w:rsid w:val="009B5DE7"/>
    <w:rsid w:val="009B6236"/>
    <w:rsid w:val="009B7C3A"/>
    <w:rsid w:val="009C35D7"/>
    <w:rsid w:val="009C7160"/>
    <w:rsid w:val="009C71B9"/>
    <w:rsid w:val="009D0405"/>
    <w:rsid w:val="009D0412"/>
    <w:rsid w:val="009D3131"/>
    <w:rsid w:val="009D4CBF"/>
    <w:rsid w:val="009D6133"/>
    <w:rsid w:val="009E3FFF"/>
    <w:rsid w:val="009E4152"/>
    <w:rsid w:val="009E482A"/>
    <w:rsid w:val="009F455E"/>
    <w:rsid w:val="009F4C42"/>
    <w:rsid w:val="009F609E"/>
    <w:rsid w:val="009F60EE"/>
    <w:rsid w:val="009F64ED"/>
    <w:rsid w:val="00A0562E"/>
    <w:rsid w:val="00A061CC"/>
    <w:rsid w:val="00A0737B"/>
    <w:rsid w:val="00A1122E"/>
    <w:rsid w:val="00A15C09"/>
    <w:rsid w:val="00A1693E"/>
    <w:rsid w:val="00A16CE2"/>
    <w:rsid w:val="00A200A9"/>
    <w:rsid w:val="00A21AF2"/>
    <w:rsid w:val="00A2447F"/>
    <w:rsid w:val="00A26D76"/>
    <w:rsid w:val="00A31BD5"/>
    <w:rsid w:val="00A32356"/>
    <w:rsid w:val="00A3387E"/>
    <w:rsid w:val="00A34325"/>
    <w:rsid w:val="00A34C75"/>
    <w:rsid w:val="00A34EFD"/>
    <w:rsid w:val="00A35289"/>
    <w:rsid w:val="00A364E7"/>
    <w:rsid w:val="00A4012B"/>
    <w:rsid w:val="00A42665"/>
    <w:rsid w:val="00A42BFB"/>
    <w:rsid w:val="00A447D7"/>
    <w:rsid w:val="00A44D53"/>
    <w:rsid w:val="00A5090A"/>
    <w:rsid w:val="00A52164"/>
    <w:rsid w:val="00A5491B"/>
    <w:rsid w:val="00A61829"/>
    <w:rsid w:val="00A619CD"/>
    <w:rsid w:val="00A66FCE"/>
    <w:rsid w:val="00A71A75"/>
    <w:rsid w:val="00A75C4C"/>
    <w:rsid w:val="00A761A0"/>
    <w:rsid w:val="00A76323"/>
    <w:rsid w:val="00A764F2"/>
    <w:rsid w:val="00A76BE7"/>
    <w:rsid w:val="00A77645"/>
    <w:rsid w:val="00A81B30"/>
    <w:rsid w:val="00A82E03"/>
    <w:rsid w:val="00A879AF"/>
    <w:rsid w:val="00A87B64"/>
    <w:rsid w:val="00A90DAD"/>
    <w:rsid w:val="00A91D29"/>
    <w:rsid w:val="00A930C2"/>
    <w:rsid w:val="00A941E3"/>
    <w:rsid w:val="00A9460E"/>
    <w:rsid w:val="00A9539E"/>
    <w:rsid w:val="00A9635D"/>
    <w:rsid w:val="00A970D5"/>
    <w:rsid w:val="00A97423"/>
    <w:rsid w:val="00AA0182"/>
    <w:rsid w:val="00AA1498"/>
    <w:rsid w:val="00AA2BA7"/>
    <w:rsid w:val="00AA6360"/>
    <w:rsid w:val="00AB0522"/>
    <w:rsid w:val="00AB1C21"/>
    <w:rsid w:val="00AB2BE7"/>
    <w:rsid w:val="00AB5108"/>
    <w:rsid w:val="00AB55C5"/>
    <w:rsid w:val="00AC156E"/>
    <w:rsid w:val="00AC257A"/>
    <w:rsid w:val="00AC3D06"/>
    <w:rsid w:val="00AC4991"/>
    <w:rsid w:val="00AD06F8"/>
    <w:rsid w:val="00AD1A25"/>
    <w:rsid w:val="00AD1E2A"/>
    <w:rsid w:val="00AD2611"/>
    <w:rsid w:val="00AD4DF0"/>
    <w:rsid w:val="00AD59B2"/>
    <w:rsid w:val="00AD7068"/>
    <w:rsid w:val="00AD736D"/>
    <w:rsid w:val="00AE638E"/>
    <w:rsid w:val="00AE6DFF"/>
    <w:rsid w:val="00AF0FD6"/>
    <w:rsid w:val="00AF3B70"/>
    <w:rsid w:val="00AF6D90"/>
    <w:rsid w:val="00AF79E3"/>
    <w:rsid w:val="00AF7B9D"/>
    <w:rsid w:val="00B04047"/>
    <w:rsid w:val="00B06E9C"/>
    <w:rsid w:val="00B129FA"/>
    <w:rsid w:val="00B13C90"/>
    <w:rsid w:val="00B16144"/>
    <w:rsid w:val="00B212A8"/>
    <w:rsid w:val="00B21574"/>
    <w:rsid w:val="00B22092"/>
    <w:rsid w:val="00B25661"/>
    <w:rsid w:val="00B301C0"/>
    <w:rsid w:val="00B302A4"/>
    <w:rsid w:val="00B32310"/>
    <w:rsid w:val="00B32767"/>
    <w:rsid w:val="00B32989"/>
    <w:rsid w:val="00B344E0"/>
    <w:rsid w:val="00B34A00"/>
    <w:rsid w:val="00B37042"/>
    <w:rsid w:val="00B4394B"/>
    <w:rsid w:val="00B46A51"/>
    <w:rsid w:val="00B4774A"/>
    <w:rsid w:val="00B51751"/>
    <w:rsid w:val="00B575EF"/>
    <w:rsid w:val="00B61413"/>
    <w:rsid w:val="00B619C9"/>
    <w:rsid w:val="00B62727"/>
    <w:rsid w:val="00B63DB0"/>
    <w:rsid w:val="00B6584D"/>
    <w:rsid w:val="00B677E2"/>
    <w:rsid w:val="00B719C9"/>
    <w:rsid w:val="00B72C4D"/>
    <w:rsid w:val="00B735BD"/>
    <w:rsid w:val="00B74F73"/>
    <w:rsid w:val="00B752AF"/>
    <w:rsid w:val="00B77F58"/>
    <w:rsid w:val="00B855AC"/>
    <w:rsid w:val="00B85F7E"/>
    <w:rsid w:val="00B87EAD"/>
    <w:rsid w:val="00B93033"/>
    <w:rsid w:val="00B95169"/>
    <w:rsid w:val="00B95AE2"/>
    <w:rsid w:val="00B965E1"/>
    <w:rsid w:val="00B977E3"/>
    <w:rsid w:val="00BA3077"/>
    <w:rsid w:val="00BA3391"/>
    <w:rsid w:val="00BA3990"/>
    <w:rsid w:val="00BB0920"/>
    <w:rsid w:val="00BB1C31"/>
    <w:rsid w:val="00BB2B98"/>
    <w:rsid w:val="00BB44FA"/>
    <w:rsid w:val="00BC1CEB"/>
    <w:rsid w:val="00BC2781"/>
    <w:rsid w:val="00BC6982"/>
    <w:rsid w:val="00BD44FE"/>
    <w:rsid w:val="00BE2220"/>
    <w:rsid w:val="00BE2910"/>
    <w:rsid w:val="00BE5594"/>
    <w:rsid w:val="00BE7B48"/>
    <w:rsid w:val="00BF0974"/>
    <w:rsid w:val="00BF0988"/>
    <w:rsid w:val="00BF0C48"/>
    <w:rsid w:val="00BF1232"/>
    <w:rsid w:val="00BF6C3A"/>
    <w:rsid w:val="00C014A5"/>
    <w:rsid w:val="00C04DEE"/>
    <w:rsid w:val="00C0652A"/>
    <w:rsid w:val="00C102FD"/>
    <w:rsid w:val="00C10430"/>
    <w:rsid w:val="00C1082E"/>
    <w:rsid w:val="00C10BFB"/>
    <w:rsid w:val="00C116D0"/>
    <w:rsid w:val="00C13E5D"/>
    <w:rsid w:val="00C1489F"/>
    <w:rsid w:val="00C15E60"/>
    <w:rsid w:val="00C21466"/>
    <w:rsid w:val="00C2411C"/>
    <w:rsid w:val="00C246C9"/>
    <w:rsid w:val="00C24BE2"/>
    <w:rsid w:val="00C253E7"/>
    <w:rsid w:val="00C26865"/>
    <w:rsid w:val="00C26B7C"/>
    <w:rsid w:val="00C309C0"/>
    <w:rsid w:val="00C33062"/>
    <w:rsid w:val="00C3485D"/>
    <w:rsid w:val="00C35E5E"/>
    <w:rsid w:val="00C41F5A"/>
    <w:rsid w:val="00C4295B"/>
    <w:rsid w:val="00C562E6"/>
    <w:rsid w:val="00C56DDA"/>
    <w:rsid w:val="00C57FD5"/>
    <w:rsid w:val="00C60089"/>
    <w:rsid w:val="00C64915"/>
    <w:rsid w:val="00C66BE7"/>
    <w:rsid w:val="00C670F3"/>
    <w:rsid w:val="00C70E91"/>
    <w:rsid w:val="00C7174F"/>
    <w:rsid w:val="00C72744"/>
    <w:rsid w:val="00C81106"/>
    <w:rsid w:val="00C849F7"/>
    <w:rsid w:val="00C85304"/>
    <w:rsid w:val="00C862B3"/>
    <w:rsid w:val="00C87C1B"/>
    <w:rsid w:val="00C91A27"/>
    <w:rsid w:val="00C93962"/>
    <w:rsid w:val="00C94A5A"/>
    <w:rsid w:val="00C97D98"/>
    <w:rsid w:val="00CA0BBE"/>
    <w:rsid w:val="00CA16D5"/>
    <w:rsid w:val="00CA1BC2"/>
    <w:rsid w:val="00CA377E"/>
    <w:rsid w:val="00CA63D2"/>
    <w:rsid w:val="00CA6FB5"/>
    <w:rsid w:val="00CB1049"/>
    <w:rsid w:val="00CB240C"/>
    <w:rsid w:val="00CB37EE"/>
    <w:rsid w:val="00CB3C19"/>
    <w:rsid w:val="00CB5709"/>
    <w:rsid w:val="00CB59C4"/>
    <w:rsid w:val="00CB6DBA"/>
    <w:rsid w:val="00CB760F"/>
    <w:rsid w:val="00CB7AED"/>
    <w:rsid w:val="00CC2BD3"/>
    <w:rsid w:val="00CC41BE"/>
    <w:rsid w:val="00CC4759"/>
    <w:rsid w:val="00CC7690"/>
    <w:rsid w:val="00CD0E4E"/>
    <w:rsid w:val="00CD11B3"/>
    <w:rsid w:val="00CD1876"/>
    <w:rsid w:val="00CE238E"/>
    <w:rsid w:val="00CE4EED"/>
    <w:rsid w:val="00CE548B"/>
    <w:rsid w:val="00CF0921"/>
    <w:rsid w:val="00CF1182"/>
    <w:rsid w:val="00CF1340"/>
    <w:rsid w:val="00CF25C1"/>
    <w:rsid w:val="00CF43AE"/>
    <w:rsid w:val="00CF4817"/>
    <w:rsid w:val="00CF4CE6"/>
    <w:rsid w:val="00CF605E"/>
    <w:rsid w:val="00D05ADE"/>
    <w:rsid w:val="00D101BD"/>
    <w:rsid w:val="00D124F8"/>
    <w:rsid w:val="00D15D34"/>
    <w:rsid w:val="00D207BE"/>
    <w:rsid w:val="00D257CF"/>
    <w:rsid w:val="00D264B3"/>
    <w:rsid w:val="00D30709"/>
    <w:rsid w:val="00D31906"/>
    <w:rsid w:val="00D34BE6"/>
    <w:rsid w:val="00D35737"/>
    <w:rsid w:val="00D362C0"/>
    <w:rsid w:val="00D41CCB"/>
    <w:rsid w:val="00D43181"/>
    <w:rsid w:val="00D43C0B"/>
    <w:rsid w:val="00D441BA"/>
    <w:rsid w:val="00D506A5"/>
    <w:rsid w:val="00D561AD"/>
    <w:rsid w:val="00D57E5C"/>
    <w:rsid w:val="00D60441"/>
    <w:rsid w:val="00D66ECA"/>
    <w:rsid w:val="00D70706"/>
    <w:rsid w:val="00D70D8E"/>
    <w:rsid w:val="00D70E63"/>
    <w:rsid w:val="00D74B8F"/>
    <w:rsid w:val="00D751D1"/>
    <w:rsid w:val="00D76FA5"/>
    <w:rsid w:val="00D8019B"/>
    <w:rsid w:val="00D803C3"/>
    <w:rsid w:val="00D80A2B"/>
    <w:rsid w:val="00D830E6"/>
    <w:rsid w:val="00D85008"/>
    <w:rsid w:val="00D85375"/>
    <w:rsid w:val="00D85CFC"/>
    <w:rsid w:val="00D87813"/>
    <w:rsid w:val="00D94550"/>
    <w:rsid w:val="00D94955"/>
    <w:rsid w:val="00D94A2E"/>
    <w:rsid w:val="00D94FB5"/>
    <w:rsid w:val="00D96C9C"/>
    <w:rsid w:val="00DA0015"/>
    <w:rsid w:val="00DA174B"/>
    <w:rsid w:val="00DA1BEE"/>
    <w:rsid w:val="00DA3CE2"/>
    <w:rsid w:val="00DA62BA"/>
    <w:rsid w:val="00DB2D44"/>
    <w:rsid w:val="00DB728F"/>
    <w:rsid w:val="00DB765D"/>
    <w:rsid w:val="00DB7A96"/>
    <w:rsid w:val="00DC10D8"/>
    <w:rsid w:val="00DC2F6C"/>
    <w:rsid w:val="00DC660B"/>
    <w:rsid w:val="00DC6AA2"/>
    <w:rsid w:val="00DC71AE"/>
    <w:rsid w:val="00DD058E"/>
    <w:rsid w:val="00DD0697"/>
    <w:rsid w:val="00DD0710"/>
    <w:rsid w:val="00DD2568"/>
    <w:rsid w:val="00DD2A74"/>
    <w:rsid w:val="00DD5626"/>
    <w:rsid w:val="00DD57CE"/>
    <w:rsid w:val="00DD64A5"/>
    <w:rsid w:val="00DD70BD"/>
    <w:rsid w:val="00DE5333"/>
    <w:rsid w:val="00DE5589"/>
    <w:rsid w:val="00DE64E0"/>
    <w:rsid w:val="00DE6EA0"/>
    <w:rsid w:val="00DF187A"/>
    <w:rsid w:val="00DF25EF"/>
    <w:rsid w:val="00DF30D3"/>
    <w:rsid w:val="00DF5568"/>
    <w:rsid w:val="00DF5FB7"/>
    <w:rsid w:val="00DF6CE2"/>
    <w:rsid w:val="00DF7822"/>
    <w:rsid w:val="00E0172F"/>
    <w:rsid w:val="00E0355D"/>
    <w:rsid w:val="00E067A3"/>
    <w:rsid w:val="00E07309"/>
    <w:rsid w:val="00E10141"/>
    <w:rsid w:val="00E1022F"/>
    <w:rsid w:val="00E1272F"/>
    <w:rsid w:val="00E14866"/>
    <w:rsid w:val="00E21D23"/>
    <w:rsid w:val="00E22BD1"/>
    <w:rsid w:val="00E23B7D"/>
    <w:rsid w:val="00E30DB3"/>
    <w:rsid w:val="00E33405"/>
    <w:rsid w:val="00E336EB"/>
    <w:rsid w:val="00E350DA"/>
    <w:rsid w:val="00E3528C"/>
    <w:rsid w:val="00E376F0"/>
    <w:rsid w:val="00E420A2"/>
    <w:rsid w:val="00E42A62"/>
    <w:rsid w:val="00E430BA"/>
    <w:rsid w:val="00E4358A"/>
    <w:rsid w:val="00E435F6"/>
    <w:rsid w:val="00E4465C"/>
    <w:rsid w:val="00E46AD3"/>
    <w:rsid w:val="00E501D2"/>
    <w:rsid w:val="00E506A9"/>
    <w:rsid w:val="00E51E0B"/>
    <w:rsid w:val="00E5288E"/>
    <w:rsid w:val="00E5555F"/>
    <w:rsid w:val="00E55E73"/>
    <w:rsid w:val="00E60E3B"/>
    <w:rsid w:val="00E6459A"/>
    <w:rsid w:val="00E64A06"/>
    <w:rsid w:val="00E726F1"/>
    <w:rsid w:val="00E751F2"/>
    <w:rsid w:val="00E75320"/>
    <w:rsid w:val="00E7786B"/>
    <w:rsid w:val="00E77882"/>
    <w:rsid w:val="00E84FFC"/>
    <w:rsid w:val="00E870F7"/>
    <w:rsid w:val="00E87498"/>
    <w:rsid w:val="00E90A9F"/>
    <w:rsid w:val="00E925F7"/>
    <w:rsid w:val="00E97A6A"/>
    <w:rsid w:val="00EA1A13"/>
    <w:rsid w:val="00EA58A9"/>
    <w:rsid w:val="00EA7B4C"/>
    <w:rsid w:val="00EB028E"/>
    <w:rsid w:val="00EB084A"/>
    <w:rsid w:val="00EB2132"/>
    <w:rsid w:val="00EB36C4"/>
    <w:rsid w:val="00EB6093"/>
    <w:rsid w:val="00EB68BF"/>
    <w:rsid w:val="00EC2221"/>
    <w:rsid w:val="00EC2C75"/>
    <w:rsid w:val="00EC4153"/>
    <w:rsid w:val="00EC42BD"/>
    <w:rsid w:val="00EC4350"/>
    <w:rsid w:val="00EC4C23"/>
    <w:rsid w:val="00EC6A98"/>
    <w:rsid w:val="00EC74C1"/>
    <w:rsid w:val="00EC79F2"/>
    <w:rsid w:val="00ED08CB"/>
    <w:rsid w:val="00ED1C5A"/>
    <w:rsid w:val="00ED3562"/>
    <w:rsid w:val="00ED5B49"/>
    <w:rsid w:val="00ED5C20"/>
    <w:rsid w:val="00EE2DA6"/>
    <w:rsid w:val="00EF4A9E"/>
    <w:rsid w:val="00EF64E6"/>
    <w:rsid w:val="00EF7C7F"/>
    <w:rsid w:val="00F01EE8"/>
    <w:rsid w:val="00F15DB3"/>
    <w:rsid w:val="00F21EC7"/>
    <w:rsid w:val="00F22126"/>
    <w:rsid w:val="00F222E4"/>
    <w:rsid w:val="00F22C35"/>
    <w:rsid w:val="00F24414"/>
    <w:rsid w:val="00F24C22"/>
    <w:rsid w:val="00F30265"/>
    <w:rsid w:val="00F34C8D"/>
    <w:rsid w:val="00F364FC"/>
    <w:rsid w:val="00F36659"/>
    <w:rsid w:val="00F41391"/>
    <w:rsid w:val="00F44E74"/>
    <w:rsid w:val="00F45A1C"/>
    <w:rsid w:val="00F47895"/>
    <w:rsid w:val="00F507ED"/>
    <w:rsid w:val="00F5150B"/>
    <w:rsid w:val="00F51B82"/>
    <w:rsid w:val="00F53049"/>
    <w:rsid w:val="00F54BF5"/>
    <w:rsid w:val="00F61613"/>
    <w:rsid w:val="00F64066"/>
    <w:rsid w:val="00F674F8"/>
    <w:rsid w:val="00F73C2D"/>
    <w:rsid w:val="00F80147"/>
    <w:rsid w:val="00F83B92"/>
    <w:rsid w:val="00F83CD8"/>
    <w:rsid w:val="00F83CDC"/>
    <w:rsid w:val="00F8403D"/>
    <w:rsid w:val="00F847FF"/>
    <w:rsid w:val="00F90D39"/>
    <w:rsid w:val="00F957F4"/>
    <w:rsid w:val="00F95A27"/>
    <w:rsid w:val="00FA0329"/>
    <w:rsid w:val="00FA10ED"/>
    <w:rsid w:val="00FA376B"/>
    <w:rsid w:val="00FA47CF"/>
    <w:rsid w:val="00FB269F"/>
    <w:rsid w:val="00FB3DAB"/>
    <w:rsid w:val="00FB6725"/>
    <w:rsid w:val="00FB724C"/>
    <w:rsid w:val="00FC220B"/>
    <w:rsid w:val="00FC7340"/>
    <w:rsid w:val="00FD046C"/>
    <w:rsid w:val="00FD06EF"/>
    <w:rsid w:val="00FD3C08"/>
    <w:rsid w:val="00FD5713"/>
    <w:rsid w:val="00FE0D4D"/>
    <w:rsid w:val="00FE13D0"/>
    <w:rsid w:val="00FE1F13"/>
    <w:rsid w:val="00FF2881"/>
    <w:rsid w:val="00FF52AF"/>
    <w:rsid w:val="00FF6DB6"/>
    <w:rsid w:val="00FF77A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7BD5CC"/>
  <w15:chartTrackingRefBased/>
  <w15:docId w15:val="{9CAC7C2C-DD9E-4C35-9089-015E796E8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BC2"/>
  </w:style>
  <w:style w:type="paragraph" w:styleId="Heading1">
    <w:name w:val="heading 1"/>
    <w:basedOn w:val="Normal"/>
    <w:next w:val="Normal"/>
    <w:link w:val="Heading1Char"/>
    <w:uiPriority w:val="9"/>
    <w:qFormat/>
    <w:rsid w:val="00762E04"/>
    <w:pPr>
      <w:keepNext/>
      <w:keepLines/>
      <w:spacing w:before="240" w:after="240"/>
      <w:contextualSpacing/>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C21466"/>
    <w:pPr>
      <w:keepNext/>
      <w:keepLines/>
      <w:spacing w:before="40" w:after="0"/>
      <w:outlineLvl w:val="1"/>
    </w:pPr>
    <w:rPr>
      <w:rFonts w:eastAsiaTheme="majorEastAsia" w:cstheme="majorBidi"/>
      <w:b/>
      <w:sz w:val="1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1BC2"/>
    <w:pPr>
      <w:ind w:left="720"/>
      <w:contextualSpacing/>
    </w:pPr>
  </w:style>
  <w:style w:type="paragraph" w:styleId="Caption">
    <w:name w:val="caption"/>
    <w:basedOn w:val="Normal"/>
    <w:next w:val="Normal"/>
    <w:uiPriority w:val="35"/>
    <w:unhideWhenUsed/>
    <w:qFormat/>
    <w:rsid w:val="008E64F1"/>
    <w:pPr>
      <w:spacing w:after="200" w:line="240" w:lineRule="auto"/>
    </w:pPr>
    <w:rPr>
      <w:b/>
      <w:iCs/>
      <w:sz w:val="18"/>
      <w:szCs w:val="18"/>
    </w:rPr>
  </w:style>
  <w:style w:type="paragraph" w:styleId="NormalWeb">
    <w:name w:val="Normal (Web)"/>
    <w:basedOn w:val="Normal"/>
    <w:uiPriority w:val="99"/>
    <w:semiHidden/>
    <w:unhideWhenUsed/>
    <w:rsid w:val="00053BEE"/>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39"/>
    <w:rsid w:val="006F1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80DC5"/>
    <w:rPr>
      <w:sz w:val="16"/>
      <w:szCs w:val="16"/>
    </w:rPr>
  </w:style>
  <w:style w:type="paragraph" w:styleId="CommentText">
    <w:name w:val="annotation text"/>
    <w:basedOn w:val="Normal"/>
    <w:link w:val="CommentTextChar"/>
    <w:uiPriority w:val="99"/>
    <w:unhideWhenUsed/>
    <w:rsid w:val="00280DC5"/>
    <w:pPr>
      <w:spacing w:line="240" w:lineRule="auto"/>
    </w:pPr>
    <w:rPr>
      <w:sz w:val="20"/>
      <w:szCs w:val="20"/>
    </w:rPr>
  </w:style>
  <w:style w:type="character" w:customStyle="1" w:styleId="CommentTextChar">
    <w:name w:val="Comment Text Char"/>
    <w:basedOn w:val="DefaultParagraphFont"/>
    <w:link w:val="CommentText"/>
    <w:uiPriority w:val="99"/>
    <w:rsid w:val="00280DC5"/>
    <w:rPr>
      <w:sz w:val="20"/>
      <w:szCs w:val="20"/>
    </w:rPr>
  </w:style>
  <w:style w:type="paragraph" w:styleId="CommentSubject">
    <w:name w:val="annotation subject"/>
    <w:basedOn w:val="CommentText"/>
    <w:next w:val="CommentText"/>
    <w:link w:val="CommentSubjectChar"/>
    <w:uiPriority w:val="99"/>
    <w:semiHidden/>
    <w:unhideWhenUsed/>
    <w:rsid w:val="00280DC5"/>
    <w:rPr>
      <w:b/>
      <w:bCs/>
    </w:rPr>
  </w:style>
  <w:style w:type="character" w:customStyle="1" w:styleId="CommentSubjectChar">
    <w:name w:val="Comment Subject Char"/>
    <w:basedOn w:val="CommentTextChar"/>
    <w:link w:val="CommentSubject"/>
    <w:uiPriority w:val="99"/>
    <w:semiHidden/>
    <w:rsid w:val="00280DC5"/>
    <w:rPr>
      <w:b/>
      <w:bCs/>
      <w:sz w:val="20"/>
      <w:szCs w:val="20"/>
    </w:rPr>
  </w:style>
  <w:style w:type="paragraph" w:styleId="BalloonText">
    <w:name w:val="Balloon Text"/>
    <w:basedOn w:val="Normal"/>
    <w:link w:val="BalloonTextChar"/>
    <w:uiPriority w:val="99"/>
    <w:semiHidden/>
    <w:unhideWhenUsed/>
    <w:rsid w:val="00280D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0DC5"/>
    <w:rPr>
      <w:rFonts w:ascii="Segoe UI" w:hAnsi="Segoe UI" w:cs="Segoe UI"/>
      <w:sz w:val="18"/>
      <w:szCs w:val="18"/>
    </w:rPr>
  </w:style>
  <w:style w:type="paragraph" w:customStyle="1" w:styleId="RSCB02ArticleText">
    <w:name w:val="RSC B02 Article Text"/>
    <w:basedOn w:val="Normal"/>
    <w:link w:val="RSCB02ArticleTextChar"/>
    <w:rsid w:val="00F8403D"/>
    <w:pPr>
      <w:spacing w:after="0" w:line="240" w:lineRule="exact"/>
      <w:jc w:val="both"/>
    </w:pPr>
    <w:rPr>
      <w:rFonts w:cs="Times New Roman"/>
      <w:w w:val="108"/>
      <w:sz w:val="18"/>
      <w:szCs w:val="18"/>
    </w:rPr>
  </w:style>
  <w:style w:type="character" w:customStyle="1" w:styleId="RSCB02ArticleTextChar">
    <w:name w:val="RSC B02 Article Text Char"/>
    <w:basedOn w:val="DefaultParagraphFont"/>
    <w:link w:val="RSCB02ArticleText"/>
    <w:rsid w:val="00F8403D"/>
    <w:rPr>
      <w:rFonts w:cs="Times New Roman"/>
      <w:w w:val="108"/>
      <w:sz w:val="18"/>
      <w:szCs w:val="18"/>
    </w:rPr>
  </w:style>
  <w:style w:type="paragraph" w:styleId="Header">
    <w:name w:val="header"/>
    <w:basedOn w:val="Normal"/>
    <w:link w:val="HeaderChar"/>
    <w:uiPriority w:val="99"/>
    <w:unhideWhenUsed/>
    <w:rsid w:val="008B71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71B2"/>
  </w:style>
  <w:style w:type="paragraph" w:styleId="Footer">
    <w:name w:val="footer"/>
    <w:basedOn w:val="Normal"/>
    <w:link w:val="FooterChar"/>
    <w:uiPriority w:val="99"/>
    <w:unhideWhenUsed/>
    <w:rsid w:val="008B71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71B2"/>
  </w:style>
  <w:style w:type="paragraph" w:customStyle="1" w:styleId="EndNoteBibliographyTitle">
    <w:name w:val="EndNote Bibliography Title"/>
    <w:basedOn w:val="Normal"/>
    <w:link w:val="EndNoteBibliographyTitleChar"/>
    <w:rsid w:val="00C246C9"/>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C246C9"/>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C246C9"/>
    <w:pPr>
      <w:spacing w:line="360" w:lineRule="auto"/>
      <w:jc w:val="both"/>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C246C9"/>
    <w:rPr>
      <w:rFonts w:ascii="Times New Roman" w:hAnsi="Times New Roman" w:cs="Times New Roman"/>
      <w:noProof/>
      <w:sz w:val="24"/>
      <w:lang w:val="en-US"/>
    </w:rPr>
  </w:style>
  <w:style w:type="character" w:styleId="Hyperlink">
    <w:name w:val="Hyperlink"/>
    <w:basedOn w:val="DefaultParagraphFont"/>
    <w:uiPriority w:val="99"/>
    <w:unhideWhenUsed/>
    <w:rsid w:val="00DE5589"/>
    <w:rPr>
      <w:color w:val="0563C1" w:themeColor="hyperlink"/>
      <w:u w:val="single"/>
    </w:rPr>
  </w:style>
  <w:style w:type="character" w:customStyle="1" w:styleId="UnresolvedMention1">
    <w:name w:val="Unresolved Mention1"/>
    <w:basedOn w:val="DefaultParagraphFont"/>
    <w:uiPriority w:val="99"/>
    <w:semiHidden/>
    <w:unhideWhenUsed/>
    <w:rsid w:val="00DE5589"/>
    <w:rPr>
      <w:color w:val="808080"/>
      <w:shd w:val="clear" w:color="auto" w:fill="E6E6E6"/>
    </w:rPr>
  </w:style>
  <w:style w:type="character" w:customStyle="1" w:styleId="UnresolvedMention2">
    <w:name w:val="Unresolved Mention2"/>
    <w:basedOn w:val="DefaultParagraphFont"/>
    <w:uiPriority w:val="99"/>
    <w:semiHidden/>
    <w:unhideWhenUsed/>
    <w:rsid w:val="0067170D"/>
    <w:rPr>
      <w:color w:val="808080"/>
      <w:shd w:val="clear" w:color="auto" w:fill="E6E6E6"/>
    </w:rPr>
  </w:style>
  <w:style w:type="character" w:customStyle="1" w:styleId="mjx-char">
    <w:name w:val="mjx-char"/>
    <w:basedOn w:val="DefaultParagraphFont"/>
    <w:rsid w:val="008D5BC9"/>
  </w:style>
  <w:style w:type="character" w:customStyle="1" w:styleId="mjxassistivemathml">
    <w:name w:val="mjx_assistive_mathml"/>
    <w:basedOn w:val="DefaultParagraphFont"/>
    <w:rsid w:val="008D5BC9"/>
  </w:style>
  <w:style w:type="paragraph" w:styleId="Revision">
    <w:name w:val="Revision"/>
    <w:hidden/>
    <w:uiPriority w:val="99"/>
    <w:semiHidden/>
    <w:rsid w:val="00A81B30"/>
    <w:pPr>
      <w:spacing w:after="0" w:line="240" w:lineRule="auto"/>
    </w:pPr>
  </w:style>
  <w:style w:type="paragraph" w:customStyle="1" w:styleId="TAMainText">
    <w:name w:val="TA_Main_Text"/>
    <w:basedOn w:val="Normal"/>
    <w:link w:val="TAMainTextChar"/>
    <w:rsid w:val="004D3320"/>
    <w:pPr>
      <w:spacing w:after="0" w:line="480" w:lineRule="auto"/>
      <w:ind w:firstLine="202"/>
      <w:jc w:val="both"/>
    </w:pPr>
    <w:rPr>
      <w:rFonts w:ascii="Times" w:eastAsia="Times New Roman" w:hAnsi="Times" w:cs="Times New Roman"/>
      <w:sz w:val="24"/>
      <w:szCs w:val="20"/>
      <w:lang w:val="en-US"/>
    </w:rPr>
  </w:style>
  <w:style w:type="character" w:customStyle="1" w:styleId="TAMainTextChar">
    <w:name w:val="TA_Main_Text Char"/>
    <w:basedOn w:val="DefaultParagraphFont"/>
    <w:link w:val="TAMainText"/>
    <w:rsid w:val="004D3320"/>
    <w:rPr>
      <w:rFonts w:ascii="Times" w:eastAsia="Times New Roman" w:hAnsi="Times" w:cs="Times New Roman"/>
      <w:sz w:val="24"/>
      <w:szCs w:val="20"/>
      <w:lang w:val="en-US"/>
    </w:rPr>
  </w:style>
  <w:style w:type="character" w:customStyle="1" w:styleId="Heading1Char">
    <w:name w:val="Heading 1 Char"/>
    <w:basedOn w:val="DefaultParagraphFont"/>
    <w:link w:val="Heading1"/>
    <w:uiPriority w:val="9"/>
    <w:rsid w:val="00A1122E"/>
    <w:rPr>
      <w:rFonts w:eastAsiaTheme="majorEastAsia" w:cstheme="majorBidi"/>
      <w:b/>
      <w:sz w:val="28"/>
      <w:szCs w:val="32"/>
    </w:rPr>
  </w:style>
  <w:style w:type="paragraph" w:customStyle="1" w:styleId="RSCH01PaperTitle">
    <w:name w:val="RSC H01 Paper Title"/>
    <w:basedOn w:val="Normal"/>
    <w:next w:val="Normal"/>
    <w:link w:val="RSCH01PaperTitleChar"/>
    <w:qFormat/>
    <w:rsid w:val="00ED08CB"/>
    <w:pPr>
      <w:tabs>
        <w:tab w:val="left" w:pos="284"/>
      </w:tabs>
      <w:spacing w:before="400" w:line="240" w:lineRule="auto"/>
    </w:pPr>
    <w:rPr>
      <w:rFonts w:cs="Times New Roman"/>
      <w:b/>
      <w:sz w:val="29"/>
      <w:szCs w:val="32"/>
    </w:rPr>
  </w:style>
  <w:style w:type="paragraph" w:customStyle="1" w:styleId="RSCB01ARTAbstract">
    <w:name w:val="RSC B01 ART Abstract"/>
    <w:basedOn w:val="Normal"/>
    <w:link w:val="RSCB01ARTAbstractChar"/>
    <w:qFormat/>
    <w:rsid w:val="00ED08CB"/>
    <w:pPr>
      <w:spacing w:after="200" w:line="240" w:lineRule="exact"/>
      <w:jc w:val="both"/>
    </w:pPr>
    <w:rPr>
      <w:noProof/>
      <w:sz w:val="16"/>
      <w:lang w:eastAsia="en-GB"/>
    </w:rPr>
  </w:style>
  <w:style w:type="character" w:customStyle="1" w:styleId="RSCH01PaperTitleChar">
    <w:name w:val="RSC H01 Paper Title Char"/>
    <w:basedOn w:val="DefaultParagraphFont"/>
    <w:link w:val="RSCH01PaperTitle"/>
    <w:rsid w:val="00ED08CB"/>
    <w:rPr>
      <w:rFonts w:cs="Times New Roman"/>
      <w:b/>
      <w:sz w:val="29"/>
      <w:szCs w:val="32"/>
    </w:rPr>
  </w:style>
  <w:style w:type="character" w:customStyle="1" w:styleId="RSCB01ARTAbstractChar">
    <w:name w:val="RSC B01 ART Abstract Char"/>
    <w:basedOn w:val="DefaultParagraphFont"/>
    <w:link w:val="RSCB01ARTAbstract"/>
    <w:rsid w:val="00ED08CB"/>
    <w:rPr>
      <w:noProof/>
      <w:sz w:val="16"/>
      <w:lang w:eastAsia="en-GB"/>
    </w:rPr>
  </w:style>
  <w:style w:type="paragraph" w:customStyle="1" w:styleId="RSCF02FootnotestoTitleAuthors">
    <w:name w:val="RSC F02 Footnotes to Title/Authors"/>
    <w:basedOn w:val="Normal"/>
    <w:link w:val="RSCF02FootnotestoTitleAuthorsChar"/>
    <w:qFormat/>
    <w:rsid w:val="00ED08CB"/>
    <w:pPr>
      <w:tabs>
        <w:tab w:val="left" w:pos="284"/>
      </w:tabs>
      <w:spacing w:after="0" w:line="240" w:lineRule="auto"/>
      <w:suppressOverlap/>
      <w:jc w:val="both"/>
    </w:pPr>
    <w:rPr>
      <w:rFonts w:cs="Times New Roman"/>
      <w:w w:val="105"/>
      <w:sz w:val="14"/>
      <w:szCs w:val="14"/>
    </w:rPr>
  </w:style>
  <w:style w:type="character" w:customStyle="1" w:styleId="RSCF02FootnotestoTitleAuthorsChar">
    <w:name w:val="RSC F02 Footnotes to Title/Authors Char"/>
    <w:basedOn w:val="DefaultParagraphFont"/>
    <w:link w:val="RSCF02FootnotestoTitleAuthors"/>
    <w:rsid w:val="00ED08CB"/>
    <w:rPr>
      <w:rFonts w:cs="Times New Roman"/>
      <w:w w:val="105"/>
      <w:sz w:val="14"/>
      <w:szCs w:val="14"/>
    </w:rPr>
  </w:style>
  <w:style w:type="paragraph" w:customStyle="1" w:styleId="Default">
    <w:name w:val="Default"/>
    <w:rsid w:val="00ED08C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C21466"/>
    <w:rPr>
      <w:rFonts w:eastAsiaTheme="majorEastAsia" w:cstheme="majorBidi"/>
      <w:b/>
      <w:sz w:val="18"/>
      <w:szCs w:val="26"/>
    </w:rPr>
  </w:style>
  <w:style w:type="paragraph" w:styleId="TOCHeading">
    <w:name w:val="TOC Heading"/>
    <w:basedOn w:val="Heading1"/>
    <w:next w:val="Normal"/>
    <w:uiPriority w:val="39"/>
    <w:unhideWhenUsed/>
    <w:qFormat/>
    <w:rsid w:val="00C21466"/>
    <w:pPr>
      <w:outlineLvl w:val="9"/>
    </w:pPr>
    <w:rPr>
      <w:lang w:val="en-US"/>
    </w:rPr>
  </w:style>
  <w:style w:type="paragraph" w:styleId="TOC1">
    <w:name w:val="toc 1"/>
    <w:basedOn w:val="Normal"/>
    <w:next w:val="Normal"/>
    <w:autoRedefine/>
    <w:uiPriority w:val="39"/>
    <w:unhideWhenUsed/>
    <w:rsid w:val="00C21466"/>
    <w:pPr>
      <w:spacing w:after="100"/>
    </w:pPr>
    <w:rPr>
      <w:sz w:val="20"/>
    </w:rPr>
  </w:style>
  <w:style w:type="paragraph" w:styleId="TOC2">
    <w:name w:val="toc 2"/>
    <w:basedOn w:val="Normal"/>
    <w:next w:val="Normal"/>
    <w:autoRedefine/>
    <w:uiPriority w:val="39"/>
    <w:unhideWhenUsed/>
    <w:rsid w:val="00C21466"/>
    <w:pPr>
      <w:spacing w:after="100"/>
      <w:ind w:left="220"/>
    </w:pPr>
    <w:rPr>
      <w:sz w:val="20"/>
    </w:rPr>
  </w:style>
  <w:style w:type="character" w:customStyle="1" w:styleId="UnresolvedMention3">
    <w:name w:val="Unresolved Mention3"/>
    <w:basedOn w:val="DefaultParagraphFont"/>
    <w:uiPriority w:val="99"/>
    <w:semiHidden/>
    <w:unhideWhenUsed/>
    <w:rsid w:val="00C21466"/>
    <w:rPr>
      <w:color w:val="605E5C"/>
      <w:shd w:val="clear" w:color="auto" w:fill="E1DFDD"/>
    </w:rPr>
  </w:style>
  <w:style w:type="paragraph" w:styleId="TOC3">
    <w:name w:val="toc 3"/>
    <w:basedOn w:val="Normal"/>
    <w:next w:val="Normal"/>
    <w:autoRedefine/>
    <w:uiPriority w:val="39"/>
    <w:semiHidden/>
    <w:unhideWhenUsed/>
    <w:rsid w:val="00C21466"/>
    <w:pPr>
      <w:spacing w:after="100"/>
      <w:ind w:left="440"/>
    </w:pPr>
    <w:rPr>
      <w:sz w:val="20"/>
    </w:rPr>
  </w:style>
  <w:style w:type="character" w:customStyle="1" w:styleId="mi">
    <w:name w:val="mi"/>
    <w:basedOn w:val="DefaultParagraphFont"/>
    <w:rsid w:val="003D0A2C"/>
  </w:style>
  <w:style w:type="character" w:customStyle="1" w:styleId="mo">
    <w:name w:val="mo"/>
    <w:basedOn w:val="DefaultParagraphFont"/>
    <w:rsid w:val="003D0A2C"/>
  </w:style>
  <w:style w:type="character" w:customStyle="1" w:styleId="mn">
    <w:name w:val="mn"/>
    <w:basedOn w:val="DefaultParagraphFont"/>
    <w:rsid w:val="003D0A2C"/>
  </w:style>
  <w:style w:type="character" w:styleId="PlaceholderText">
    <w:name w:val="Placeholder Text"/>
    <w:basedOn w:val="DefaultParagraphFont"/>
    <w:uiPriority w:val="99"/>
    <w:semiHidden/>
    <w:rsid w:val="003D0A2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406469">
      <w:bodyDiv w:val="1"/>
      <w:marLeft w:val="0"/>
      <w:marRight w:val="0"/>
      <w:marTop w:val="0"/>
      <w:marBottom w:val="0"/>
      <w:divBdr>
        <w:top w:val="none" w:sz="0" w:space="0" w:color="auto"/>
        <w:left w:val="none" w:sz="0" w:space="0" w:color="auto"/>
        <w:bottom w:val="none" w:sz="0" w:space="0" w:color="auto"/>
        <w:right w:val="none" w:sz="0" w:space="0" w:color="auto"/>
      </w:divBdr>
    </w:div>
    <w:div w:id="856845778">
      <w:bodyDiv w:val="1"/>
      <w:marLeft w:val="0"/>
      <w:marRight w:val="0"/>
      <w:marTop w:val="0"/>
      <w:marBottom w:val="0"/>
      <w:divBdr>
        <w:top w:val="none" w:sz="0" w:space="0" w:color="auto"/>
        <w:left w:val="none" w:sz="0" w:space="0" w:color="auto"/>
        <w:bottom w:val="none" w:sz="0" w:space="0" w:color="auto"/>
        <w:right w:val="none" w:sz="0" w:space="0" w:color="auto"/>
      </w:divBdr>
    </w:div>
    <w:div w:id="935407899">
      <w:bodyDiv w:val="1"/>
      <w:marLeft w:val="0"/>
      <w:marRight w:val="0"/>
      <w:marTop w:val="0"/>
      <w:marBottom w:val="0"/>
      <w:divBdr>
        <w:top w:val="none" w:sz="0" w:space="0" w:color="auto"/>
        <w:left w:val="none" w:sz="0" w:space="0" w:color="auto"/>
        <w:bottom w:val="none" w:sz="0" w:space="0" w:color="auto"/>
        <w:right w:val="none" w:sz="0" w:space="0" w:color="auto"/>
      </w:divBdr>
    </w:div>
    <w:div w:id="1148085557">
      <w:bodyDiv w:val="1"/>
      <w:marLeft w:val="0"/>
      <w:marRight w:val="0"/>
      <w:marTop w:val="0"/>
      <w:marBottom w:val="0"/>
      <w:divBdr>
        <w:top w:val="none" w:sz="0" w:space="0" w:color="auto"/>
        <w:left w:val="none" w:sz="0" w:space="0" w:color="auto"/>
        <w:bottom w:val="none" w:sz="0" w:space="0" w:color="auto"/>
        <w:right w:val="none" w:sz="0" w:space="0" w:color="auto"/>
      </w:divBdr>
    </w:div>
    <w:div w:id="1319309311">
      <w:bodyDiv w:val="1"/>
      <w:marLeft w:val="0"/>
      <w:marRight w:val="0"/>
      <w:marTop w:val="0"/>
      <w:marBottom w:val="0"/>
      <w:divBdr>
        <w:top w:val="none" w:sz="0" w:space="0" w:color="auto"/>
        <w:left w:val="none" w:sz="0" w:space="0" w:color="auto"/>
        <w:bottom w:val="none" w:sz="0" w:space="0" w:color="auto"/>
        <w:right w:val="none" w:sz="0" w:space="0" w:color="auto"/>
      </w:divBdr>
    </w:div>
    <w:div w:id="1364674014">
      <w:bodyDiv w:val="1"/>
      <w:marLeft w:val="0"/>
      <w:marRight w:val="0"/>
      <w:marTop w:val="0"/>
      <w:marBottom w:val="0"/>
      <w:divBdr>
        <w:top w:val="none" w:sz="0" w:space="0" w:color="auto"/>
        <w:left w:val="none" w:sz="0" w:space="0" w:color="auto"/>
        <w:bottom w:val="none" w:sz="0" w:space="0" w:color="auto"/>
        <w:right w:val="none" w:sz="0" w:space="0" w:color="auto"/>
      </w:divBdr>
    </w:div>
    <w:div w:id="1382434658">
      <w:bodyDiv w:val="1"/>
      <w:marLeft w:val="0"/>
      <w:marRight w:val="0"/>
      <w:marTop w:val="0"/>
      <w:marBottom w:val="0"/>
      <w:divBdr>
        <w:top w:val="none" w:sz="0" w:space="0" w:color="auto"/>
        <w:left w:val="none" w:sz="0" w:space="0" w:color="auto"/>
        <w:bottom w:val="none" w:sz="0" w:space="0" w:color="auto"/>
        <w:right w:val="none" w:sz="0" w:space="0" w:color="auto"/>
      </w:divBdr>
    </w:div>
    <w:div w:id="1426226078">
      <w:bodyDiv w:val="1"/>
      <w:marLeft w:val="0"/>
      <w:marRight w:val="0"/>
      <w:marTop w:val="0"/>
      <w:marBottom w:val="0"/>
      <w:divBdr>
        <w:top w:val="none" w:sz="0" w:space="0" w:color="auto"/>
        <w:left w:val="none" w:sz="0" w:space="0" w:color="auto"/>
        <w:bottom w:val="none" w:sz="0" w:space="0" w:color="auto"/>
        <w:right w:val="none" w:sz="0" w:space="0" w:color="auto"/>
      </w:divBdr>
      <w:divsChild>
        <w:div w:id="2068263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2770303">
      <w:bodyDiv w:val="1"/>
      <w:marLeft w:val="0"/>
      <w:marRight w:val="0"/>
      <w:marTop w:val="0"/>
      <w:marBottom w:val="0"/>
      <w:divBdr>
        <w:top w:val="none" w:sz="0" w:space="0" w:color="auto"/>
        <w:left w:val="none" w:sz="0" w:space="0" w:color="auto"/>
        <w:bottom w:val="none" w:sz="0" w:space="0" w:color="auto"/>
        <w:right w:val="none" w:sz="0" w:space="0" w:color="auto"/>
      </w:divBdr>
    </w:div>
    <w:div w:id="1726487364">
      <w:bodyDiv w:val="1"/>
      <w:marLeft w:val="0"/>
      <w:marRight w:val="0"/>
      <w:marTop w:val="0"/>
      <w:marBottom w:val="0"/>
      <w:divBdr>
        <w:top w:val="none" w:sz="0" w:space="0" w:color="auto"/>
        <w:left w:val="none" w:sz="0" w:space="0" w:color="auto"/>
        <w:bottom w:val="none" w:sz="0" w:space="0" w:color="auto"/>
        <w:right w:val="none" w:sz="0" w:space="0" w:color="auto"/>
      </w:divBdr>
    </w:div>
    <w:div w:id="1755471410">
      <w:bodyDiv w:val="1"/>
      <w:marLeft w:val="0"/>
      <w:marRight w:val="0"/>
      <w:marTop w:val="0"/>
      <w:marBottom w:val="0"/>
      <w:divBdr>
        <w:top w:val="none" w:sz="0" w:space="0" w:color="auto"/>
        <w:left w:val="none" w:sz="0" w:space="0" w:color="auto"/>
        <w:bottom w:val="none" w:sz="0" w:space="0" w:color="auto"/>
        <w:right w:val="none" w:sz="0" w:space="0" w:color="auto"/>
      </w:divBdr>
    </w:div>
    <w:div w:id="1808626340">
      <w:bodyDiv w:val="1"/>
      <w:marLeft w:val="0"/>
      <w:marRight w:val="0"/>
      <w:marTop w:val="0"/>
      <w:marBottom w:val="0"/>
      <w:divBdr>
        <w:top w:val="none" w:sz="0" w:space="0" w:color="auto"/>
        <w:left w:val="none" w:sz="0" w:space="0" w:color="auto"/>
        <w:bottom w:val="none" w:sz="0" w:space="0" w:color="auto"/>
        <w:right w:val="none" w:sz="0" w:space="0" w:color="auto"/>
      </w:divBdr>
    </w:div>
    <w:div w:id="205588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tiff"/><Relationship Id="rId26" Type="http://schemas.openxmlformats.org/officeDocument/2006/relationships/image" Target="media/image18.emf"/><Relationship Id="rId3" Type="http://schemas.openxmlformats.org/officeDocument/2006/relationships/styles" Target="styles.xml"/><Relationship Id="rId21" Type="http://schemas.openxmlformats.org/officeDocument/2006/relationships/image" Target="media/image13.tiff"/><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image" Target="media/image17.e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2.tiff"/><Relationship Id="rId29" Type="http://schemas.openxmlformats.org/officeDocument/2006/relationships/image" Target="media/image21.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tiff"/><Relationship Id="rId23" Type="http://schemas.openxmlformats.org/officeDocument/2006/relationships/image" Target="media/image15.tiff"/><Relationship Id="rId28" Type="http://schemas.openxmlformats.org/officeDocument/2006/relationships/image" Target="media/image20.tiff"/><Relationship Id="rId10" Type="http://schemas.openxmlformats.org/officeDocument/2006/relationships/image" Target="media/image2.png"/><Relationship Id="rId19" Type="http://schemas.openxmlformats.org/officeDocument/2006/relationships/image" Target="media/image11.tiff"/><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tiff"/><Relationship Id="rId22" Type="http://schemas.openxmlformats.org/officeDocument/2006/relationships/image" Target="media/image14.tiff"/><Relationship Id="rId27" Type="http://schemas.openxmlformats.org/officeDocument/2006/relationships/image" Target="media/image19.emf"/><Relationship Id="rId30" Type="http://schemas.openxmlformats.org/officeDocument/2006/relationships/header" Target="header1.xml"/><Relationship Id="rId8" Type="http://schemas.openxmlformats.org/officeDocument/2006/relationships/hyperlink" Target="mailto:a.sartbaeva@bath.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6C727-BDC2-4BC5-BCCB-ADDDACD3A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5398</Words>
  <Characters>30770</Characters>
  <Application>Microsoft Office Word</Application>
  <DocSecurity>0</DocSecurity>
  <Lines>256</Lines>
  <Paragraphs>72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Aswin Doekhie</dc:creator>
  <cp:keywords/>
  <dc:description/>
  <cp:lastModifiedBy>as2413</cp:lastModifiedBy>
  <cp:revision>2</cp:revision>
  <cp:lastPrinted>2018-04-30T21:44:00Z</cp:lastPrinted>
  <dcterms:created xsi:type="dcterms:W3CDTF">2019-10-22T08:54:00Z</dcterms:created>
  <dcterms:modified xsi:type="dcterms:W3CDTF">2019-10-22T08:54:00Z</dcterms:modified>
</cp:coreProperties>
</file>