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D59B9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center"/>
        <w:rPr>
          <w:rFonts w:ascii="Times New Roman" w:eastAsia="Arial Unicode MS" w:hAnsi="Times New Roman" w:cs="Times New Roman"/>
          <w:bCs/>
          <w:kern w:val="2"/>
          <w:sz w:val="36"/>
          <w:szCs w:val="28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sz w:val="36"/>
          <w:szCs w:val="28"/>
          <w:lang w:eastAsia="ko-KR"/>
        </w:rPr>
        <w:t>Sex- and age-specific effect of energy intake</w:t>
      </w:r>
    </w:p>
    <w:p w14:paraId="53D7E9C5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center"/>
        <w:rPr>
          <w:rFonts w:ascii="Times New Roman" w:eastAsia="Arial Unicode MS" w:hAnsi="Times New Roman" w:cs="Times New Roman"/>
          <w:bCs/>
          <w:kern w:val="2"/>
          <w:sz w:val="36"/>
          <w:szCs w:val="28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sz w:val="36"/>
          <w:szCs w:val="28"/>
          <w:lang w:eastAsia="ko-KR"/>
        </w:rPr>
        <w:t>and physical activity on sarcopenia</w:t>
      </w:r>
    </w:p>
    <w:p w14:paraId="1D30030F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55F21DC8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Yu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Jin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Cho</w:t>
      </w:r>
      <w:r w:rsidRPr="008B4E2B">
        <w:rPr>
          <w:rFonts w:ascii="Times New Roman" w:eastAsia="Arial Unicode MS" w:hAnsi="Times New Roman" w:cs="Times New Roman"/>
          <w:bCs/>
          <w:kern w:val="2"/>
          <w:vertAlign w:val="superscript"/>
          <w:lang w:eastAsia="ko-KR"/>
        </w:rPr>
        <w:t>a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,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Youn-Hee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Lim</w:t>
      </w:r>
      <w:r w:rsidRPr="008B4E2B">
        <w:rPr>
          <w:rFonts w:ascii="Times New Roman" w:eastAsia="Arial Unicode MS" w:hAnsi="Times New Roman" w:cs="Times New Roman"/>
          <w:bCs/>
          <w:kern w:val="2"/>
          <w:vertAlign w:val="superscript"/>
          <w:lang w:eastAsia="ko-KR"/>
        </w:rPr>
        <w:t>b</w:t>
      </w: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, Jae Moon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Yoon</w:t>
      </w:r>
      <w:r w:rsidRPr="008B4E2B">
        <w:rPr>
          <w:rFonts w:ascii="Times New Roman" w:eastAsia="Arial Unicode MS" w:hAnsi="Times New Roman" w:cs="Times New Roman"/>
          <w:bCs/>
          <w:kern w:val="2"/>
          <w:vertAlign w:val="superscript"/>
          <w:lang w:eastAsia="ko-KR"/>
        </w:rPr>
        <w:t>a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, Hyung-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Jin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</w:t>
      </w:r>
      <w:proofErr w:type="spellStart"/>
      <w:proofErr w:type="gram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Yoon</w:t>
      </w:r>
      <w:r w:rsidRPr="008B4E2B">
        <w:rPr>
          <w:rFonts w:ascii="Times New Roman" w:eastAsia="Arial Unicode MS" w:hAnsi="Times New Roman" w:cs="Times New Roman"/>
          <w:bCs/>
          <w:kern w:val="2"/>
          <w:vertAlign w:val="superscript"/>
          <w:lang w:eastAsia="ko-KR"/>
        </w:rPr>
        <w:t>c,d</w:t>
      </w:r>
      <w:proofErr w:type="spellEnd"/>
      <w:proofErr w:type="gram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,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Minseon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Park</w:t>
      </w:r>
      <w:r w:rsidRPr="008B4E2B">
        <w:rPr>
          <w:rFonts w:ascii="Times New Roman" w:eastAsia="Arial Unicode MS" w:hAnsi="Times New Roman" w:cs="Times New Roman"/>
          <w:bCs/>
          <w:kern w:val="2"/>
          <w:vertAlign w:val="superscript"/>
          <w:lang w:eastAsia="ko-KR"/>
        </w:rPr>
        <w:t>a</w:t>
      </w: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*</w:t>
      </w:r>
    </w:p>
    <w:p w14:paraId="446D5880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a. Department of Family Medicine, Seoul National University, College of Medicine, Seoul, Korea </w:t>
      </w:r>
    </w:p>
    <w:p w14:paraId="31E8EDFC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b. Institute of Environmental Medicine, Seoul National University Medical Research Center, Seoul, Korea</w:t>
      </w:r>
    </w:p>
    <w:p w14:paraId="4FFE9AF6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c. Department of Biomedical Engineering, Seoul National University College of Medicine, Seoul, Korea </w:t>
      </w:r>
    </w:p>
    <w:p w14:paraId="758BB4F8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d. Bio-MAX Institute, Seoul National University, Seoul, Korea</w:t>
      </w:r>
    </w:p>
    <w:p w14:paraId="0BAA73A0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25227966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36980157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007844CB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20F3DF96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46D54E0B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001FC518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5DD8D148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61E18D66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24FA6CE8" w14:textId="77777777" w:rsidR="008B4E2B" w:rsidRPr="008B4E2B" w:rsidRDefault="008B4E2B" w:rsidP="008B4E2B">
      <w:pPr>
        <w:widowControl w:val="0"/>
        <w:autoSpaceDE w:val="0"/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3630B482" w14:textId="77777777" w:rsidR="008B4E2B" w:rsidRPr="008B4E2B" w:rsidRDefault="008B4E2B" w:rsidP="008B4E2B">
      <w:pPr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</w:p>
    <w:p w14:paraId="0589A9DC" w14:textId="77777777" w:rsidR="008B4E2B" w:rsidRPr="008B4E2B" w:rsidRDefault="008B4E2B" w:rsidP="008B4E2B">
      <w:pPr>
        <w:autoSpaceDN w:val="0"/>
        <w:snapToGrid w:val="0"/>
        <w:spacing w:after="0" w:line="480" w:lineRule="auto"/>
        <w:jc w:val="both"/>
        <w:rPr>
          <w:rFonts w:ascii="Times New Roman" w:eastAsia="Arial Unicode MS" w:hAnsi="Times New Roman" w:cs="Times New Roman"/>
          <w:bCs/>
          <w:kern w:val="2"/>
          <w:lang w:eastAsia="ko-KR"/>
        </w:rPr>
      </w:pPr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* Corresponding author: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Minseon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Park, Department of Family Medicine, Seoul National University, Hospital, Seoul National University College of Medicine, 101,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Daehak-ro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 xml:space="preserve"> </w:t>
      </w:r>
      <w:proofErr w:type="spellStart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Jongno-gu</w:t>
      </w:r>
      <w:proofErr w:type="spellEnd"/>
      <w:r w:rsidRPr="008B4E2B">
        <w:rPr>
          <w:rFonts w:ascii="Times New Roman" w:eastAsia="Arial Unicode MS" w:hAnsi="Times New Roman" w:cs="Times New Roman"/>
          <w:bCs/>
          <w:kern w:val="2"/>
          <w:lang w:eastAsia="ko-KR"/>
        </w:rPr>
        <w:t>, Seoul 03080, Korea</w:t>
      </w:r>
    </w:p>
    <w:p w14:paraId="6B66F918" w14:textId="0D460D1B" w:rsidR="008B4E2B" w:rsidRDefault="008B4E2B" w:rsidP="008B4E2B">
      <w:pPr>
        <w:rPr>
          <w:rFonts w:ascii="Arial" w:hAnsi="Arial" w:cs="Arial"/>
          <w:b/>
        </w:rPr>
      </w:pPr>
      <w:r w:rsidRPr="008B4E2B">
        <w:rPr>
          <w:rFonts w:ascii="Times New Roman" w:eastAsia="Arial Unicode MS" w:hAnsi="Times New Roman" w:cs="Times New Roman"/>
          <w:bCs/>
          <w:lang w:eastAsia="ko-KR"/>
        </w:rPr>
        <w:t>Tel: +82-2-2072-3497, Fax: +82-2-766-3276, E-mail: msp20476@hanmail.net</w:t>
      </w:r>
      <w:bookmarkStart w:id="0" w:name="_GoBack"/>
      <w:bookmarkEnd w:id="0"/>
      <w:r>
        <w:rPr>
          <w:rFonts w:ascii="Arial" w:hAnsi="Arial" w:cs="Arial"/>
          <w:b/>
        </w:rPr>
        <w:br w:type="page"/>
      </w:r>
    </w:p>
    <w:p w14:paraId="121A9A4F" w14:textId="50411246" w:rsidR="00B907BE" w:rsidRPr="00B907BE" w:rsidRDefault="00B907BE" w:rsidP="00B907BE">
      <w:pPr>
        <w:rPr>
          <w:rFonts w:ascii="Arial" w:hAnsi="Arial" w:cs="Arial"/>
          <w:b/>
        </w:rPr>
      </w:pPr>
      <w:r w:rsidRPr="00B907BE">
        <w:rPr>
          <w:rFonts w:ascii="Arial" w:hAnsi="Arial" w:cs="Arial"/>
          <w:b/>
        </w:rPr>
        <w:lastRenderedPageBreak/>
        <w:t xml:space="preserve">Table S1. </w:t>
      </w:r>
      <w:r w:rsidRPr="00B907BE">
        <w:rPr>
          <w:rFonts w:ascii="Arial" w:hAnsi="Arial" w:cs="Arial"/>
        </w:rPr>
        <w:t>Average proportion of energy intake, exercise and physical activity according to age and sex</w:t>
      </w:r>
    </w:p>
    <w:tbl>
      <w:tblPr>
        <w:tblStyle w:val="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6"/>
        <w:gridCol w:w="1203"/>
        <w:gridCol w:w="1204"/>
        <w:gridCol w:w="1204"/>
        <w:gridCol w:w="1204"/>
        <w:gridCol w:w="1204"/>
        <w:gridCol w:w="1185"/>
      </w:tblGrid>
      <w:tr w:rsidR="00B907BE" w:rsidRPr="00B578F4" w14:paraId="57FE7908" w14:textId="77777777" w:rsidTr="00980FB1">
        <w:trPr>
          <w:jc w:val="center"/>
        </w:trPr>
        <w:tc>
          <w:tcPr>
            <w:tcW w:w="1152" w:type="pct"/>
            <w:tcBorders>
              <w:top w:val="single" w:sz="12" w:space="0" w:color="auto"/>
              <w:bottom w:val="nil"/>
            </w:tcBorders>
          </w:tcPr>
          <w:p w14:paraId="219E8B2A" w14:textId="77777777" w:rsidR="00B907BE" w:rsidRPr="00B578F4" w:rsidRDefault="00B907BE" w:rsidP="00980FB1">
            <w:pPr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1929" w:type="pct"/>
            <w:gridSpan w:val="3"/>
            <w:tcBorders>
              <w:top w:val="single" w:sz="12" w:space="0" w:color="auto"/>
              <w:bottom w:val="nil"/>
            </w:tcBorders>
          </w:tcPr>
          <w:p w14:paraId="5A4D8227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554D6C">
              <w:rPr>
                <w:rFonts w:eastAsiaTheme="minorHAnsi"/>
                <w:sz w:val="15"/>
                <w:szCs w:val="15"/>
              </w:rPr>
              <w:t>Age &lt; 50 (N=8,092)</w:t>
            </w:r>
          </w:p>
        </w:tc>
        <w:tc>
          <w:tcPr>
            <w:tcW w:w="1919" w:type="pct"/>
            <w:gridSpan w:val="3"/>
            <w:tcBorders>
              <w:top w:val="single" w:sz="12" w:space="0" w:color="auto"/>
              <w:bottom w:val="nil"/>
            </w:tcBorders>
          </w:tcPr>
          <w:p w14:paraId="6A86FF56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554D6C">
              <w:rPr>
                <w:rFonts w:eastAsiaTheme="minorHAnsi"/>
                <w:sz w:val="15"/>
                <w:szCs w:val="15"/>
              </w:rPr>
              <w:t>Age ≥ 50 (N=8,221)</w:t>
            </w:r>
          </w:p>
        </w:tc>
      </w:tr>
      <w:tr w:rsidR="00B907BE" w:rsidRPr="00B578F4" w14:paraId="77841E11" w14:textId="77777777" w:rsidTr="00980FB1">
        <w:trPr>
          <w:jc w:val="center"/>
        </w:trPr>
        <w:tc>
          <w:tcPr>
            <w:tcW w:w="1152" w:type="pct"/>
            <w:tcBorders>
              <w:top w:val="nil"/>
              <w:bottom w:val="single" w:sz="12" w:space="0" w:color="auto"/>
            </w:tcBorders>
          </w:tcPr>
          <w:p w14:paraId="58760C3C" w14:textId="77777777" w:rsidR="00B907BE" w:rsidRPr="00B578F4" w:rsidRDefault="00B907BE" w:rsidP="00980FB1">
            <w:pPr>
              <w:rPr>
                <w:rFonts w:eastAsiaTheme="minorHAnsi"/>
                <w:sz w:val="15"/>
                <w:szCs w:val="15"/>
              </w:rPr>
            </w:pPr>
            <w:r w:rsidRPr="00B578F4">
              <w:rPr>
                <w:rFonts w:eastAsiaTheme="minorHAnsi"/>
                <w:sz w:val="15"/>
                <w:szCs w:val="15"/>
              </w:rPr>
              <w:t>Characteristics</w:t>
            </w:r>
          </w:p>
        </w:tc>
        <w:tc>
          <w:tcPr>
            <w:tcW w:w="643" w:type="pct"/>
            <w:tcBorders>
              <w:top w:val="nil"/>
              <w:bottom w:val="single" w:sz="12" w:space="0" w:color="auto"/>
            </w:tcBorders>
          </w:tcPr>
          <w:p w14:paraId="43C03BF4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554D6C">
              <w:rPr>
                <w:rFonts w:eastAsiaTheme="minorHAnsi"/>
                <w:sz w:val="15"/>
                <w:szCs w:val="15"/>
              </w:rPr>
              <w:t>Male (N=3,127)</w:t>
            </w:r>
          </w:p>
        </w:tc>
        <w:tc>
          <w:tcPr>
            <w:tcW w:w="643" w:type="pct"/>
            <w:tcBorders>
              <w:top w:val="nil"/>
              <w:bottom w:val="single" w:sz="12" w:space="0" w:color="auto"/>
            </w:tcBorders>
          </w:tcPr>
          <w:p w14:paraId="40C8D788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554D6C">
              <w:rPr>
                <w:rFonts w:eastAsiaTheme="minorHAnsi"/>
                <w:sz w:val="15"/>
                <w:szCs w:val="15"/>
              </w:rPr>
              <w:t>Female (N=4,965)</w:t>
            </w:r>
          </w:p>
        </w:tc>
        <w:tc>
          <w:tcPr>
            <w:tcW w:w="643" w:type="pct"/>
            <w:tcBorders>
              <w:top w:val="nil"/>
              <w:bottom w:val="single" w:sz="12" w:space="0" w:color="auto"/>
            </w:tcBorders>
          </w:tcPr>
          <w:p w14:paraId="740158B7" w14:textId="77777777" w:rsidR="00B907BE" w:rsidRPr="00B578F4" w:rsidRDefault="00B907BE" w:rsidP="00980FB1">
            <w:pPr>
              <w:jc w:val="center"/>
              <w:rPr>
                <w:rFonts w:eastAsiaTheme="minorHAnsi"/>
                <w:i/>
                <w:sz w:val="15"/>
                <w:szCs w:val="15"/>
              </w:rPr>
            </w:pPr>
            <w:r w:rsidRPr="00B578F4">
              <w:rPr>
                <w:rFonts w:eastAsiaTheme="minorHAnsi" w:hint="eastAsia"/>
                <w:i/>
                <w:sz w:val="15"/>
                <w:szCs w:val="15"/>
              </w:rPr>
              <w:t>P-value</w:t>
            </w:r>
          </w:p>
        </w:tc>
        <w:tc>
          <w:tcPr>
            <w:tcW w:w="643" w:type="pct"/>
            <w:tcBorders>
              <w:top w:val="nil"/>
              <w:bottom w:val="single" w:sz="12" w:space="0" w:color="auto"/>
            </w:tcBorders>
          </w:tcPr>
          <w:p w14:paraId="72B55C4A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554D6C">
              <w:rPr>
                <w:rFonts w:eastAsiaTheme="minorHAnsi"/>
                <w:sz w:val="15"/>
                <w:szCs w:val="15"/>
              </w:rPr>
              <w:t>Male (N=3,449)</w:t>
            </w:r>
          </w:p>
        </w:tc>
        <w:tc>
          <w:tcPr>
            <w:tcW w:w="643" w:type="pct"/>
            <w:tcBorders>
              <w:top w:val="nil"/>
              <w:bottom w:val="single" w:sz="12" w:space="0" w:color="auto"/>
            </w:tcBorders>
          </w:tcPr>
          <w:p w14:paraId="32A26DCE" w14:textId="77777777" w:rsidR="00B907BE" w:rsidRPr="000C1B16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0C1B16">
              <w:rPr>
                <w:rFonts w:eastAsiaTheme="minorHAnsi"/>
                <w:sz w:val="15"/>
                <w:szCs w:val="15"/>
              </w:rPr>
              <w:t>Female (N=4,772)</w:t>
            </w:r>
          </w:p>
        </w:tc>
        <w:tc>
          <w:tcPr>
            <w:tcW w:w="633" w:type="pct"/>
            <w:tcBorders>
              <w:top w:val="nil"/>
              <w:bottom w:val="single" w:sz="12" w:space="0" w:color="auto"/>
            </w:tcBorders>
          </w:tcPr>
          <w:p w14:paraId="1C5B5978" w14:textId="77777777" w:rsidR="00B907BE" w:rsidRPr="00B578F4" w:rsidRDefault="00B907BE" w:rsidP="00980FB1">
            <w:pPr>
              <w:jc w:val="center"/>
              <w:rPr>
                <w:rFonts w:eastAsiaTheme="minorHAnsi"/>
                <w:i/>
                <w:sz w:val="15"/>
                <w:szCs w:val="15"/>
              </w:rPr>
            </w:pPr>
            <w:r w:rsidRPr="00B578F4">
              <w:rPr>
                <w:rFonts w:eastAsiaTheme="minorHAnsi"/>
                <w:i/>
                <w:sz w:val="15"/>
                <w:szCs w:val="15"/>
              </w:rPr>
              <w:t>P-value</w:t>
            </w:r>
          </w:p>
        </w:tc>
      </w:tr>
      <w:tr w:rsidR="00B907BE" w:rsidRPr="00B578F4" w14:paraId="7F9480B6" w14:textId="77777777" w:rsidTr="00980FB1">
        <w:trPr>
          <w:jc w:val="center"/>
        </w:trPr>
        <w:tc>
          <w:tcPr>
            <w:tcW w:w="1152" w:type="pct"/>
            <w:vAlign w:val="center"/>
          </w:tcPr>
          <w:p w14:paraId="22826B56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proofErr w:type="spellStart"/>
            <w:r w:rsidRPr="000C1B16">
              <w:rPr>
                <w:rFonts w:asciiTheme="minorHAnsi" w:eastAsiaTheme="minorHAnsi" w:hAnsiTheme="minorHAnsi"/>
                <w:sz w:val="15"/>
                <w:szCs w:val="15"/>
              </w:rPr>
              <w:t>Intake:BMR</w:t>
            </w:r>
            <w:proofErr w:type="spellEnd"/>
            <w:r w:rsidRPr="000C1B16">
              <w:rPr>
                <w:rFonts w:asciiTheme="minorHAnsi" w:eastAsiaTheme="minorHAnsi" w:hAnsiTheme="minorHAnsi"/>
                <w:sz w:val="15"/>
                <w:szCs w:val="15"/>
              </w:rPr>
              <w:t xml:space="preserve"> ratio</w:t>
            </w:r>
          </w:p>
        </w:tc>
        <w:tc>
          <w:tcPr>
            <w:tcW w:w="643" w:type="pct"/>
          </w:tcPr>
          <w:p w14:paraId="005C912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1.51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0.53</w:t>
            </w:r>
          </w:p>
        </w:tc>
        <w:tc>
          <w:tcPr>
            <w:tcW w:w="643" w:type="pct"/>
          </w:tcPr>
          <w:p w14:paraId="7A38F62E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1.42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0.54</w:t>
            </w:r>
          </w:p>
        </w:tc>
        <w:tc>
          <w:tcPr>
            <w:tcW w:w="643" w:type="pct"/>
          </w:tcPr>
          <w:p w14:paraId="7649365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&lt;0.0001</w:t>
            </w:r>
          </w:p>
        </w:tc>
        <w:tc>
          <w:tcPr>
            <w:tcW w:w="643" w:type="pct"/>
          </w:tcPr>
          <w:p w14:paraId="71B600D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1.50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0.51</w:t>
            </w:r>
          </w:p>
        </w:tc>
        <w:tc>
          <w:tcPr>
            <w:tcW w:w="643" w:type="pct"/>
          </w:tcPr>
          <w:p w14:paraId="6E4C221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15.50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0.53</w:t>
            </w:r>
          </w:p>
        </w:tc>
        <w:tc>
          <w:tcPr>
            <w:tcW w:w="633" w:type="pct"/>
          </w:tcPr>
          <w:p w14:paraId="79C46CF2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 w:hint="eastAsia"/>
                <w:sz w:val="15"/>
                <w:szCs w:val="15"/>
              </w:rPr>
              <w:t>0.890</w:t>
            </w:r>
          </w:p>
        </w:tc>
      </w:tr>
      <w:tr w:rsidR="00B907BE" w:rsidRPr="00B578F4" w14:paraId="746885BB" w14:textId="77777777" w:rsidTr="00980FB1">
        <w:trPr>
          <w:jc w:val="center"/>
        </w:trPr>
        <w:tc>
          <w:tcPr>
            <w:tcW w:w="1152" w:type="pct"/>
            <w:vAlign w:val="center"/>
          </w:tcPr>
          <w:p w14:paraId="7F1ACF9B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429B798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6190F7A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11794E1C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75B6417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6BFB56E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33" w:type="pct"/>
          </w:tcPr>
          <w:p w14:paraId="244133A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1CF91133" w14:textId="77777777" w:rsidTr="00980FB1">
        <w:trPr>
          <w:jc w:val="center"/>
        </w:trPr>
        <w:tc>
          <w:tcPr>
            <w:tcW w:w="1152" w:type="pct"/>
            <w:vAlign w:val="center"/>
          </w:tcPr>
          <w:p w14:paraId="68DF49DF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/>
                <w:sz w:val="15"/>
                <w:szCs w:val="15"/>
              </w:rPr>
              <w:t>Strength exercise</w:t>
            </w:r>
          </w:p>
        </w:tc>
        <w:tc>
          <w:tcPr>
            <w:tcW w:w="643" w:type="pct"/>
          </w:tcPr>
          <w:p w14:paraId="5921E26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03F85774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693FA72C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49FD3F5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1374C0B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33" w:type="pct"/>
          </w:tcPr>
          <w:p w14:paraId="0111A524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49BBF222" w14:textId="77777777" w:rsidTr="00980FB1">
        <w:trPr>
          <w:jc w:val="center"/>
        </w:trPr>
        <w:tc>
          <w:tcPr>
            <w:tcW w:w="1152" w:type="pct"/>
            <w:vAlign w:val="center"/>
          </w:tcPr>
          <w:p w14:paraId="1A159112" w14:textId="77777777" w:rsidR="00B907BE" w:rsidRPr="000C1B16" w:rsidRDefault="00B907BE" w:rsidP="00980FB1">
            <w:pPr>
              <w:snapToGrid w:val="0"/>
              <w:ind w:firstLineChars="100" w:firstLine="15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/>
                <w:sz w:val="15"/>
                <w:szCs w:val="15"/>
              </w:rPr>
              <w:t>Y</w:t>
            </w:r>
            <w:r w:rsidRPr="000C1B16">
              <w:rPr>
                <w:rFonts w:asciiTheme="minorHAnsi" w:eastAsiaTheme="minorHAnsi" w:hAnsiTheme="minorHAnsi" w:hint="eastAsia"/>
                <w:sz w:val="15"/>
                <w:szCs w:val="15"/>
              </w:rPr>
              <w:t>es</w:t>
            </w:r>
          </w:p>
        </w:tc>
        <w:tc>
          <w:tcPr>
            <w:tcW w:w="643" w:type="pct"/>
          </w:tcPr>
          <w:p w14:paraId="486B1FB7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1,299 (41.67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50AC8C34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922 (18.62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068B8B7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3271651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1,124 (32.75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4340D51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622 (13.12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33" w:type="pct"/>
          </w:tcPr>
          <w:p w14:paraId="293AA44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6BC5451C" w14:textId="77777777" w:rsidTr="00980FB1">
        <w:trPr>
          <w:jc w:val="center"/>
        </w:trPr>
        <w:tc>
          <w:tcPr>
            <w:tcW w:w="1152" w:type="pct"/>
            <w:vAlign w:val="center"/>
          </w:tcPr>
          <w:p w14:paraId="4A44D5BF" w14:textId="77777777" w:rsidR="00B907BE" w:rsidRPr="000C1B16" w:rsidRDefault="00B907BE" w:rsidP="00980FB1">
            <w:pPr>
              <w:snapToGrid w:val="0"/>
              <w:ind w:firstLineChars="100" w:firstLine="15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 w:hint="eastAsia"/>
                <w:sz w:val="15"/>
                <w:szCs w:val="15"/>
              </w:rPr>
              <w:t>No</w:t>
            </w:r>
          </w:p>
        </w:tc>
        <w:tc>
          <w:tcPr>
            <w:tcW w:w="643" w:type="pct"/>
          </w:tcPr>
          <w:p w14:paraId="4DC8E098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1,818 (58.33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2E5D09C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4,030 (81.38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424BDF1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B578F4">
              <w:rPr>
                <w:rFonts w:eastAsiaTheme="minorHAnsi"/>
                <w:sz w:val="15"/>
                <w:szCs w:val="15"/>
              </w:rPr>
              <w:t>&lt;0.0001</w:t>
            </w:r>
          </w:p>
        </w:tc>
        <w:tc>
          <w:tcPr>
            <w:tcW w:w="643" w:type="pct"/>
          </w:tcPr>
          <w:p w14:paraId="73BB6FF7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2,308 (67.25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78C35069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4,118 (86.88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33" w:type="pct"/>
          </w:tcPr>
          <w:p w14:paraId="77F0CBB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B578F4">
              <w:rPr>
                <w:rFonts w:eastAsiaTheme="minorHAnsi"/>
                <w:sz w:val="15"/>
                <w:szCs w:val="15"/>
              </w:rPr>
              <w:t>&lt;0.0001</w:t>
            </w:r>
          </w:p>
        </w:tc>
      </w:tr>
      <w:tr w:rsidR="00B907BE" w:rsidRPr="00B578F4" w14:paraId="533CE334" w14:textId="77777777" w:rsidTr="00980FB1">
        <w:trPr>
          <w:jc w:val="center"/>
        </w:trPr>
        <w:tc>
          <w:tcPr>
            <w:tcW w:w="1152" w:type="pct"/>
            <w:vAlign w:val="center"/>
          </w:tcPr>
          <w:p w14:paraId="09F94494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3AC8898E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3A51D15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6FD9F99C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1849B62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5EDEDAC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33" w:type="pct"/>
          </w:tcPr>
          <w:p w14:paraId="267AE20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634D3F85" w14:textId="77777777" w:rsidTr="00980FB1">
        <w:trPr>
          <w:jc w:val="center"/>
        </w:trPr>
        <w:tc>
          <w:tcPr>
            <w:tcW w:w="1152" w:type="pct"/>
            <w:vAlign w:val="center"/>
          </w:tcPr>
          <w:p w14:paraId="61E52D7C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/>
                <w:sz w:val="15"/>
                <w:szCs w:val="15"/>
              </w:rPr>
              <w:t>Flexibility exercise</w:t>
            </w:r>
          </w:p>
        </w:tc>
        <w:tc>
          <w:tcPr>
            <w:tcW w:w="643" w:type="pct"/>
          </w:tcPr>
          <w:p w14:paraId="300EE7F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46E569C9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6A181E4E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3A4F91D2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1999E5F4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33" w:type="pct"/>
          </w:tcPr>
          <w:p w14:paraId="4017921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2C78C083" w14:textId="77777777" w:rsidTr="00980FB1">
        <w:trPr>
          <w:jc w:val="center"/>
        </w:trPr>
        <w:tc>
          <w:tcPr>
            <w:tcW w:w="1152" w:type="pct"/>
            <w:vAlign w:val="center"/>
          </w:tcPr>
          <w:p w14:paraId="258ABB1E" w14:textId="77777777" w:rsidR="00B907BE" w:rsidRPr="000C1B16" w:rsidRDefault="00B907BE" w:rsidP="00980FB1">
            <w:pPr>
              <w:snapToGrid w:val="0"/>
              <w:ind w:firstLineChars="100" w:firstLine="15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 w:hint="eastAsia"/>
                <w:sz w:val="15"/>
                <w:szCs w:val="15"/>
              </w:rPr>
              <w:t>Yes</w:t>
            </w:r>
          </w:p>
        </w:tc>
        <w:tc>
          <w:tcPr>
            <w:tcW w:w="643" w:type="pct"/>
          </w:tcPr>
          <w:p w14:paraId="563933A8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1,787 (57.33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6B7F91F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2,741 (55.35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18108E9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0.081</w:t>
            </w:r>
          </w:p>
        </w:tc>
        <w:tc>
          <w:tcPr>
            <w:tcW w:w="643" w:type="pct"/>
          </w:tcPr>
          <w:p w14:paraId="4E3A5406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1,661 (48.40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2EB653FB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1,987 (41.92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33" w:type="pct"/>
          </w:tcPr>
          <w:p w14:paraId="23C089F2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 w:hint="eastAsia"/>
                <w:sz w:val="15"/>
                <w:szCs w:val="15"/>
              </w:rPr>
              <w:t>&lt;0.0001</w:t>
            </w:r>
          </w:p>
        </w:tc>
      </w:tr>
      <w:tr w:rsidR="00B907BE" w:rsidRPr="00B578F4" w14:paraId="1BA6FE33" w14:textId="77777777" w:rsidTr="00980FB1">
        <w:trPr>
          <w:jc w:val="center"/>
        </w:trPr>
        <w:tc>
          <w:tcPr>
            <w:tcW w:w="1152" w:type="pct"/>
            <w:vAlign w:val="center"/>
          </w:tcPr>
          <w:p w14:paraId="2F7E32E3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  <w:r w:rsidRPr="000C1B16">
              <w:rPr>
                <w:rFonts w:asciiTheme="minorHAnsi" w:eastAsiaTheme="minorHAnsi" w:hAnsiTheme="minorHAnsi" w:hint="eastAsia"/>
                <w:sz w:val="15"/>
                <w:szCs w:val="15"/>
              </w:rPr>
              <w:t xml:space="preserve">  No</w:t>
            </w:r>
          </w:p>
        </w:tc>
        <w:tc>
          <w:tcPr>
            <w:tcW w:w="643" w:type="pct"/>
          </w:tcPr>
          <w:p w14:paraId="17730B61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1,330 (42.67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338844B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2,211 (44.65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0DC09DA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316C2D7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1,771 (81.60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43" w:type="pct"/>
          </w:tcPr>
          <w:p w14:paraId="1E17F682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2,753 (58.08</w:t>
            </w:r>
            <w:r w:rsidRPr="00B578F4">
              <w:rPr>
                <w:rFonts w:eastAsiaTheme="minorHAnsi"/>
                <w:sz w:val="15"/>
                <w:szCs w:val="15"/>
              </w:rPr>
              <w:t>)</w:t>
            </w:r>
          </w:p>
        </w:tc>
        <w:tc>
          <w:tcPr>
            <w:tcW w:w="633" w:type="pct"/>
          </w:tcPr>
          <w:p w14:paraId="1858A462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1596061D" w14:textId="77777777" w:rsidTr="00980FB1">
        <w:trPr>
          <w:jc w:val="center"/>
        </w:trPr>
        <w:tc>
          <w:tcPr>
            <w:tcW w:w="1152" w:type="pct"/>
            <w:vAlign w:val="center"/>
          </w:tcPr>
          <w:p w14:paraId="70729FA6" w14:textId="77777777" w:rsidR="00B907BE" w:rsidRPr="000C1B16" w:rsidRDefault="00B907BE" w:rsidP="00980FB1">
            <w:pPr>
              <w:snapToGrid w:val="0"/>
              <w:jc w:val="both"/>
              <w:rPr>
                <w:rFonts w:asciiTheme="minorHAnsi" w:eastAsiaTheme="minorHAnsi" w:hAnsi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78639B3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20457241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233CFE28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75EF1680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43" w:type="pct"/>
          </w:tcPr>
          <w:p w14:paraId="703F21C3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  <w:tc>
          <w:tcPr>
            <w:tcW w:w="633" w:type="pct"/>
          </w:tcPr>
          <w:p w14:paraId="40FF1A05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</w:p>
        </w:tc>
      </w:tr>
      <w:tr w:rsidR="00B907BE" w:rsidRPr="00B578F4" w14:paraId="343C687A" w14:textId="77777777" w:rsidTr="00980FB1">
        <w:trPr>
          <w:jc w:val="center"/>
        </w:trPr>
        <w:tc>
          <w:tcPr>
            <w:tcW w:w="1152" w:type="pct"/>
            <w:vAlign w:val="center"/>
          </w:tcPr>
          <w:p w14:paraId="37754746" w14:textId="77777777" w:rsidR="00B907BE" w:rsidRPr="00B578F4" w:rsidRDefault="00B907BE" w:rsidP="00980FB1">
            <w:pPr>
              <w:snapToGrid w:val="0"/>
              <w:rPr>
                <w:rFonts w:eastAsiaTheme="minorHAnsi"/>
                <w:sz w:val="15"/>
                <w:szCs w:val="15"/>
              </w:rPr>
            </w:pPr>
            <w:r w:rsidRPr="00B578F4">
              <w:rPr>
                <w:rFonts w:eastAsiaTheme="minorHAnsi"/>
                <w:sz w:val="15"/>
                <w:szCs w:val="15"/>
              </w:rPr>
              <w:t>MET-h/week</w:t>
            </w:r>
          </w:p>
        </w:tc>
        <w:tc>
          <w:tcPr>
            <w:tcW w:w="643" w:type="pct"/>
          </w:tcPr>
          <w:p w14:paraId="293C1FDF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58.06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86.84</w:t>
            </w:r>
          </w:p>
        </w:tc>
        <w:tc>
          <w:tcPr>
            <w:tcW w:w="643" w:type="pct"/>
          </w:tcPr>
          <w:p w14:paraId="029F86E1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42.16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68.27</w:t>
            </w:r>
          </w:p>
        </w:tc>
        <w:tc>
          <w:tcPr>
            <w:tcW w:w="643" w:type="pct"/>
          </w:tcPr>
          <w:p w14:paraId="3D06298D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DE41FB">
              <w:rPr>
                <w:rFonts w:eastAsiaTheme="minorHAnsi"/>
                <w:sz w:val="15"/>
                <w:szCs w:val="15"/>
              </w:rPr>
              <w:t>&lt;0.0001</w:t>
            </w:r>
          </w:p>
        </w:tc>
        <w:tc>
          <w:tcPr>
            <w:tcW w:w="643" w:type="pct"/>
          </w:tcPr>
          <w:p w14:paraId="3074C876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91.63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86.44</w:t>
            </w:r>
          </w:p>
        </w:tc>
        <w:tc>
          <w:tcPr>
            <w:tcW w:w="643" w:type="pct"/>
          </w:tcPr>
          <w:p w14:paraId="0B3B373B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>
              <w:rPr>
                <w:rFonts w:eastAsiaTheme="minorHAnsi"/>
                <w:sz w:val="15"/>
                <w:szCs w:val="15"/>
              </w:rPr>
              <w:t>49.44</w:t>
            </w:r>
            <w:r w:rsidRPr="00B578F4">
              <w:rPr>
                <w:rFonts w:eastAsiaTheme="minorHAnsi" w:hint="eastAsia"/>
                <w:sz w:val="15"/>
                <w:szCs w:val="15"/>
              </w:rPr>
              <w:t>±</w:t>
            </w:r>
            <w:r>
              <w:rPr>
                <w:rFonts w:eastAsiaTheme="minorHAnsi"/>
                <w:sz w:val="15"/>
                <w:szCs w:val="15"/>
              </w:rPr>
              <w:t>83.31</w:t>
            </w:r>
          </w:p>
        </w:tc>
        <w:tc>
          <w:tcPr>
            <w:tcW w:w="633" w:type="pct"/>
          </w:tcPr>
          <w:p w14:paraId="79C2762C" w14:textId="77777777" w:rsidR="00B907BE" w:rsidRPr="00B578F4" w:rsidRDefault="00B907BE" w:rsidP="00980FB1">
            <w:pPr>
              <w:jc w:val="center"/>
              <w:rPr>
                <w:rFonts w:eastAsiaTheme="minorHAnsi"/>
                <w:sz w:val="15"/>
                <w:szCs w:val="15"/>
              </w:rPr>
            </w:pPr>
            <w:r w:rsidRPr="00DE41FB">
              <w:rPr>
                <w:rFonts w:eastAsiaTheme="minorHAnsi"/>
                <w:sz w:val="15"/>
                <w:szCs w:val="15"/>
              </w:rPr>
              <w:t>&lt;0.0001</w:t>
            </w:r>
          </w:p>
        </w:tc>
      </w:tr>
    </w:tbl>
    <w:p w14:paraId="0C80D8C8" w14:textId="77777777" w:rsidR="00DD235A" w:rsidRDefault="00DD235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46091692" w14:textId="77777777" w:rsidR="00B907BE" w:rsidRPr="000E7869" w:rsidRDefault="00B907BE" w:rsidP="00B907BE">
      <w:pPr>
        <w:snapToGrid w:val="0"/>
        <w:spacing w:after="0" w:line="480" w:lineRule="auto"/>
        <w:rPr>
          <w:rFonts w:ascii="Arial" w:eastAsia="Arial Unicode MS" w:hAnsi="Arial" w:cs="Arial"/>
          <w:color w:val="000000" w:themeColor="text1"/>
        </w:rPr>
      </w:pPr>
      <w:r w:rsidRPr="000E7869">
        <w:rPr>
          <w:rFonts w:ascii="Arial" w:eastAsia="Arial Unicode MS" w:hAnsi="Arial" w:cs="Arial"/>
          <w:b/>
          <w:color w:val="000000" w:themeColor="text1"/>
        </w:rPr>
        <w:lastRenderedPageBreak/>
        <w:t xml:space="preserve">Figure S1. </w:t>
      </w:r>
      <w:r w:rsidRPr="000E7869">
        <w:rPr>
          <w:rFonts w:ascii="Arial" w:eastAsia="Arial Unicode MS" w:hAnsi="Arial" w:cs="Arial"/>
          <w:color w:val="000000" w:themeColor="text1"/>
        </w:rPr>
        <w:t xml:space="preserve">Predicted physical activity levels according to energy intake </w:t>
      </w:r>
    </w:p>
    <w:p w14:paraId="65B3B56E" w14:textId="77777777" w:rsidR="00662F28" w:rsidRDefault="0078556D">
      <w:r w:rsidRPr="000E7869">
        <w:rPr>
          <w:rFonts w:ascii="Arial" w:eastAsia="Arial Unicode MS" w:hAnsi="Arial" w:cs="Arial"/>
          <w:b/>
          <w:noProof/>
          <w:color w:val="000000" w:themeColor="text1"/>
        </w:rPr>
        <w:drawing>
          <wp:inline distT="0" distB="0" distL="0" distR="0" wp14:anchorId="10DC36AC" wp14:editId="6B2A126A">
            <wp:extent cx="5943600" cy="4327104"/>
            <wp:effectExtent l="0" t="0" r="0" b="0"/>
            <wp:docPr id="5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4275C" w14:textId="77777777" w:rsidR="00662F28" w:rsidRDefault="00662F28">
      <w:r>
        <w:br w:type="page"/>
      </w:r>
    </w:p>
    <w:p w14:paraId="63A6CB90" w14:textId="77777777" w:rsidR="00662F28" w:rsidRPr="004D6F53" w:rsidRDefault="00B907BE" w:rsidP="00662F28">
      <w:pPr>
        <w:adjustRightInd w:val="0"/>
        <w:snapToGrid w:val="0"/>
        <w:spacing w:after="0" w:line="480" w:lineRule="auto"/>
        <w:rPr>
          <w:rFonts w:ascii="Arial" w:hAnsi="Arial" w:cs="Arial"/>
          <w:color w:val="000000" w:themeColor="text1"/>
        </w:rPr>
      </w:pPr>
      <w:r w:rsidRPr="00B907BE">
        <w:rPr>
          <w:rFonts w:ascii="Arial" w:hAnsi="Arial" w:cs="Arial"/>
          <w:b/>
          <w:color w:val="000000" w:themeColor="text1"/>
        </w:rPr>
        <w:lastRenderedPageBreak/>
        <w:t xml:space="preserve">Figure S2. </w:t>
      </w:r>
      <w:r w:rsidRPr="00B907BE">
        <w:rPr>
          <w:rFonts w:ascii="Arial" w:hAnsi="Arial" w:cs="Arial"/>
          <w:color w:val="000000" w:themeColor="text1"/>
        </w:rPr>
        <w:t>Predicted physical activity levels according to energy intake</w:t>
      </w:r>
      <w:r w:rsidRPr="00B907BE">
        <w:rPr>
          <w:rFonts w:ascii="Arial" w:hAnsi="Arial" w:cs="Arial"/>
          <w:b/>
          <w:color w:val="000000" w:themeColor="text1"/>
        </w:rPr>
        <w:t xml:space="preserve"> </w:t>
      </w:r>
      <w:r w:rsidR="0078556D" w:rsidRPr="000E7869">
        <w:rPr>
          <w:rFonts w:ascii="Arial" w:eastAsia="Arial Unicode MS" w:hAnsi="Arial" w:cs="Arial"/>
          <w:b/>
          <w:noProof/>
          <w:color w:val="000000" w:themeColor="text1"/>
        </w:rPr>
        <w:drawing>
          <wp:inline distT="0" distB="0" distL="0" distR="0" wp14:anchorId="4811539C" wp14:editId="5BC15F1D">
            <wp:extent cx="5943600" cy="4324020"/>
            <wp:effectExtent l="0" t="0" r="0" b="635"/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2F28" w:rsidRPr="004D6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F28"/>
    <w:rsid w:val="003E713D"/>
    <w:rsid w:val="005929C6"/>
    <w:rsid w:val="005C51B6"/>
    <w:rsid w:val="00662F28"/>
    <w:rsid w:val="0078556D"/>
    <w:rsid w:val="008B4E2B"/>
    <w:rsid w:val="008E1528"/>
    <w:rsid w:val="00953468"/>
    <w:rsid w:val="00A43C57"/>
    <w:rsid w:val="00B41E05"/>
    <w:rsid w:val="00B907BE"/>
    <w:rsid w:val="00DD235A"/>
    <w:rsid w:val="00F60BA5"/>
    <w:rsid w:val="00FA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7973B"/>
  <w15:docId w15:val="{77D1FFBC-45C1-4EEF-9391-CDC94313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autoRedefine/>
    <w:uiPriority w:val="99"/>
    <w:semiHidden/>
    <w:unhideWhenUsed/>
    <w:rsid w:val="003E713D"/>
    <w:pPr>
      <w:widowControl w:val="0"/>
      <w:spacing w:after="0" w:line="240" w:lineRule="auto"/>
      <w:jc w:val="both"/>
    </w:pPr>
    <w:rPr>
      <w:rFonts w:ascii="Times New Roman" w:eastAsia="MS Mincho" w:hAnsi="Times New Roman" w:cs="Segoe UI"/>
      <w:sz w:val="24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13D"/>
    <w:rPr>
      <w:rFonts w:ascii="Times New Roman" w:eastAsia="MS Mincho" w:hAnsi="Times New Roman" w:cs="Segoe UI"/>
      <w:sz w:val="24"/>
      <w:szCs w:val="18"/>
    </w:rPr>
  </w:style>
  <w:style w:type="table" w:customStyle="1" w:styleId="1">
    <w:name w:val="표 구분선1"/>
    <w:basedOn w:val="TableNormal"/>
    <w:next w:val="TableGrid"/>
    <w:uiPriority w:val="59"/>
    <w:rsid w:val="00B907BE"/>
    <w:pPr>
      <w:spacing w:after="0" w:line="240" w:lineRule="auto"/>
    </w:pPr>
    <w:rPr>
      <w:rFonts w:ascii="맑은 고딕" w:eastAsia="맑은 고딕" w:hAnsi="맑은 고딕" w:cs="Times New Roman"/>
      <w:sz w:val="20"/>
      <w:szCs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90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4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yjcho0315@gmail.com</cp:lastModifiedBy>
  <cp:revision>4</cp:revision>
  <dcterms:created xsi:type="dcterms:W3CDTF">2019-12-04T02:51:00Z</dcterms:created>
  <dcterms:modified xsi:type="dcterms:W3CDTF">2020-03-31T23:25:00Z</dcterms:modified>
</cp:coreProperties>
</file>