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BA228" w14:textId="77777777" w:rsidR="009D74DC" w:rsidRDefault="009D74DC" w:rsidP="009D74D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I</w:t>
      </w:r>
      <w:r w:rsidRPr="00025818">
        <w:rPr>
          <w:b/>
          <w:bCs/>
          <w:sz w:val="28"/>
          <w:szCs w:val="28"/>
        </w:rPr>
        <w:t>nhaled nitric oxide</w:t>
      </w:r>
      <w:r>
        <w:rPr>
          <w:b/>
          <w:bCs/>
          <w:sz w:val="28"/>
          <w:szCs w:val="28"/>
        </w:rPr>
        <w:t xml:space="preserve"> therapy</w:t>
      </w:r>
      <w:r w:rsidRPr="00025818">
        <w:rPr>
          <w:b/>
          <w:bCs/>
          <w:sz w:val="28"/>
          <w:szCs w:val="28"/>
        </w:rPr>
        <w:t xml:space="preserve"> in acute bronchiolitis: A </w:t>
      </w:r>
      <w:r>
        <w:rPr>
          <w:b/>
          <w:bCs/>
          <w:sz w:val="28"/>
          <w:szCs w:val="28"/>
        </w:rPr>
        <w:t xml:space="preserve">multicenter </w:t>
      </w:r>
      <w:r w:rsidRPr="00025818">
        <w:rPr>
          <w:b/>
          <w:bCs/>
          <w:sz w:val="28"/>
          <w:szCs w:val="28"/>
        </w:rPr>
        <w:t>randomized clinical trial</w:t>
      </w:r>
    </w:p>
    <w:p w14:paraId="1F58CB40" w14:textId="77777777" w:rsidR="009D74DC" w:rsidRDefault="009D74DC" w:rsidP="009D74DC"/>
    <w:p w14:paraId="2C7A0D53" w14:textId="0B982F12" w:rsidR="009D74DC" w:rsidRDefault="009D74DC" w:rsidP="009D74DC">
      <w:r>
        <w:t>Aviv Goldbart, MD</w:t>
      </w:r>
      <w:r w:rsidRPr="007D3050">
        <w:rPr>
          <w:vertAlign w:val="superscript"/>
        </w:rPr>
        <w:t>1</w:t>
      </w:r>
      <w:r>
        <w:t>, Inbal Golan-Tripto, MD</w:t>
      </w:r>
      <w:r w:rsidRPr="007D3050">
        <w:rPr>
          <w:vertAlign w:val="superscript"/>
        </w:rPr>
        <w:t>1</w:t>
      </w:r>
      <w:r>
        <w:t>, Giora Pillar, MD</w:t>
      </w:r>
      <w:r w:rsidRPr="007D3050">
        <w:rPr>
          <w:vertAlign w:val="superscript"/>
        </w:rPr>
        <w:t>2</w:t>
      </w:r>
      <w:r>
        <w:t>, Galit Livnat-Levanon, MD</w:t>
      </w:r>
      <w:r w:rsidRPr="007D3050">
        <w:rPr>
          <w:vertAlign w:val="superscript"/>
        </w:rPr>
        <w:t>2</w:t>
      </w:r>
      <w:r>
        <w:t>, Ori Efrati, MD</w:t>
      </w:r>
      <w:r w:rsidRPr="007D3050">
        <w:rPr>
          <w:vertAlign w:val="superscript"/>
        </w:rPr>
        <w:t>3</w:t>
      </w:r>
      <w:r>
        <w:t>, Ronen Spiegel, MD</w:t>
      </w:r>
      <w:r w:rsidRPr="007D3050">
        <w:rPr>
          <w:vertAlign w:val="superscript"/>
        </w:rPr>
        <w:t>4</w:t>
      </w:r>
      <w:r>
        <w:t>, Ronit Lubetzki, MD</w:t>
      </w:r>
      <w:r w:rsidRPr="007D3050">
        <w:rPr>
          <w:vertAlign w:val="superscript"/>
        </w:rPr>
        <w:t>5</w:t>
      </w:r>
      <w:r>
        <w:t>, Moran Lavie, MD</w:t>
      </w:r>
      <w:r>
        <w:rPr>
          <w:vertAlign w:val="superscript"/>
        </w:rPr>
        <w:t>5</w:t>
      </w:r>
      <w:r>
        <w:t>, Lior Carmon, MD</w:t>
      </w:r>
      <w:r w:rsidRPr="007D3050">
        <w:rPr>
          <w:vertAlign w:val="superscript"/>
        </w:rPr>
        <w:t>1</w:t>
      </w:r>
      <w:r>
        <w:t xml:space="preserve">, </w:t>
      </w:r>
      <w:r w:rsidR="00D96148">
        <w:t>Abdi Ghaffari, PhD</w:t>
      </w:r>
      <w:r w:rsidR="00D96148" w:rsidRPr="00D96148">
        <w:rPr>
          <w:vertAlign w:val="superscript"/>
        </w:rPr>
        <w:t>6</w:t>
      </w:r>
      <w:r w:rsidR="00D96148">
        <w:t xml:space="preserve">, </w:t>
      </w:r>
      <w:r>
        <w:t>Amit Nahum, MD</w:t>
      </w:r>
      <w:r w:rsidRPr="007D3050">
        <w:rPr>
          <w:vertAlign w:val="superscript"/>
        </w:rPr>
        <w:t>1</w:t>
      </w:r>
      <w:r w:rsidRPr="00AB3028">
        <w:t xml:space="preserve"> </w:t>
      </w:r>
    </w:p>
    <w:p w14:paraId="615DF008" w14:textId="77777777" w:rsidR="009D74DC" w:rsidRDefault="009D74DC" w:rsidP="009D74DC">
      <w:pPr>
        <w:ind w:left="-120"/>
      </w:pPr>
    </w:p>
    <w:p w14:paraId="6BCE5CAA" w14:textId="77777777" w:rsidR="009D74DC" w:rsidRDefault="009D74DC" w:rsidP="009D74DC">
      <w:pPr>
        <w:ind w:left="-120"/>
        <w:rPr>
          <w:b/>
        </w:rPr>
      </w:pPr>
      <w:r w:rsidRPr="00204390">
        <w:rPr>
          <w:b/>
        </w:rPr>
        <w:t>Affiliations:</w:t>
      </w:r>
    </w:p>
    <w:p w14:paraId="66C5C5F7" w14:textId="77777777" w:rsidR="009D74DC" w:rsidRPr="00204390" w:rsidRDefault="009D74DC" w:rsidP="009D74DC">
      <w:pPr>
        <w:ind w:left="-120"/>
        <w:rPr>
          <w:b/>
        </w:rPr>
      </w:pPr>
    </w:p>
    <w:p w14:paraId="4C487743" w14:textId="77777777" w:rsidR="009D74DC" w:rsidRPr="00AB3028" w:rsidRDefault="009D74DC" w:rsidP="009D74DC">
      <w:pPr>
        <w:pStyle w:val="ListParagraph"/>
        <w:numPr>
          <w:ilvl w:val="0"/>
          <w:numId w:val="3"/>
        </w:numPr>
      </w:pPr>
      <w:r>
        <w:t>Saban Pediatric Medical Center, Soroka University Medical Center,</w:t>
      </w:r>
      <w:r w:rsidRPr="00C309D3">
        <w:t xml:space="preserve"> </w:t>
      </w:r>
      <w:r w:rsidRPr="00AB3028">
        <w:t>Faculty of Health Sciences, Ben-Gurion University</w:t>
      </w:r>
      <w:r>
        <w:t xml:space="preserve"> - Beer Sheva, Israel</w:t>
      </w:r>
    </w:p>
    <w:p w14:paraId="131419B6" w14:textId="77777777" w:rsidR="009D74DC" w:rsidRPr="00AB3028" w:rsidRDefault="009D74DC" w:rsidP="009D74DC">
      <w:pPr>
        <w:pStyle w:val="ListParagraph"/>
        <w:numPr>
          <w:ilvl w:val="0"/>
          <w:numId w:val="3"/>
        </w:numPr>
      </w:pPr>
      <w:r>
        <w:t>Carmel Medical Center – Haifa, Israel</w:t>
      </w:r>
    </w:p>
    <w:p w14:paraId="052B22D4" w14:textId="77777777" w:rsidR="009D74DC" w:rsidRDefault="009D74DC" w:rsidP="009D74DC">
      <w:pPr>
        <w:pStyle w:val="ListParagraph"/>
        <w:numPr>
          <w:ilvl w:val="0"/>
          <w:numId w:val="3"/>
        </w:numPr>
      </w:pPr>
      <w:r>
        <w:t>Sheba Medical Center - Ramat Gan, Israel</w:t>
      </w:r>
    </w:p>
    <w:p w14:paraId="62E3CBF9" w14:textId="77777777" w:rsidR="009D74DC" w:rsidRDefault="009D74DC" w:rsidP="009D74DC">
      <w:pPr>
        <w:pStyle w:val="ListParagraph"/>
        <w:numPr>
          <w:ilvl w:val="0"/>
          <w:numId w:val="3"/>
        </w:numPr>
      </w:pPr>
      <w:r>
        <w:t>Haemek Medical Center – Afula, Israel</w:t>
      </w:r>
    </w:p>
    <w:p w14:paraId="5814E8B2" w14:textId="68526F46" w:rsidR="009D74DC" w:rsidRDefault="009D74DC" w:rsidP="009D74DC">
      <w:pPr>
        <w:pStyle w:val="ListParagraph"/>
        <w:numPr>
          <w:ilvl w:val="0"/>
          <w:numId w:val="3"/>
        </w:numPr>
      </w:pPr>
      <w:r>
        <w:t>Dana-Dwek Children’s Hospital, Tel Aviv Sourasky Medical Center,</w:t>
      </w:r>
      <w:r w:rsidRPr="00B56AD0">
        <w:t xml:space="preserve"> </w:t>
      </w:r>
      <w:r>
        <w:t>Sackler School of Medicine, Tel Aviv University - Tel Aviv, Israel</w:t>
      </w:r>
    </w:p>
    <w:p w14:paraId="3D83B0F0" w14:textId="129B3AD4" w:rsidR="00D96148" w:rsidRDefault="00D96148" w:rsidP="009D74DC">
      <w:pPr>
        <w:pStyle w:val="ListParagraph"/>
        <w:numPr>
          <w:ilvl w:val="0"/>
          <w:numId w:val="3"/>
        </w:numPr>
      </w:pPr>
      <w:r w:rsidRPr="00D96148">
        <w:t>Department of Pathology and Molecular Medicine, Queen’s University, Kingston, ON, Canada (K7L 3N6)</w:t>
      </w:r>
    </w:p>
    <w:p w14:paraId="352FDB51" w14:textId="77777777" w:rsidR="009D74DC" w:rsidRDefault="009D74DC" w:rsidP="009D74DC">
      <w:pPr>
        <w:pStyle w:val="ListParagraph"/>
        <w:ind w:left="360"/>
      </w:pPr>
    </w:p>
    <w:p w14:paraId="730ABD43" w14:textId="77777777" w:rsidR="009D74DC" w:rsidRDefault="009D74DC" w:rsidP="0079701F">
      <w:pPr>
        <w:jc w:val="center"/>
        <w:rPr>
          <w:b/>
          <w:bCs/>
          <w:sz w:val="28"/>
          <w:szCs w:val="28"/>
        </w:rPr>
      </w:pPr>
    </w:p>
    <w:p w14:paraId="5F681752" w14:textId="77777777" w:rsidR="0079701F" w:rsidRDefault="0079701F">
      <w:pPr>
        <w:rPr>
          <w:b/>
          <w:bCs/>
          <w:sz w:val="28"/>
          <w:szCs w:val="28"/>
        </w:rPr>
      </w:pPr>
    </w:p>
    <w:p w14:paraId="2F418F6F" w14:textId="77777777" w:rsidR="00BD5E80" w:rsidRDefault="00BD5E80">
      <w:pPr>
        <w:rPr>
          <w:b/>
          <w:bCs/>
          <w:sz w:val="28"/>
          <w:szCs w:val="28"/>
        </w:rPr>
      </w:pPr>
    </w:p>
    <w:p w14:paraId="01285D42" w14:textId="77777777" w:rsidR="00BD5E80" w:rsidRDefault="00BD5E80">
      <w:pPr>
        <w:rPr>
          <w:b/>
          <w:bCs/>
          <w:sz w:val="28"/>
          <w:szCs w:val="28"/>
        </w:rPr>
      </w:pPr>
    </w:p>
    <w:p w14:paraId="048E6ED8" w14:textId="77777777" w:rsidR="00BD5E80" w:rsidRDefault="00BD5E80">
      <w:pPr>
        <w:rPr>
          <w:b/>
          <w:bCs/>
          <w:sz w:val="28"/>
          <w:szCs w:val="28"/>
        </w:rPr>
      </w:pPr>
    </w:p>
    <w:p w14:paraId="673EFAFB" w14:textId="77777777" w:rsidR="00BD5E80" w:rsidRDefault="00BD5E80">
      <w:pPr>
        <w:rPr>
          <w:b/>
          <w:bCs/>
          <w:sz w:val="28"/>
          <w:szCs w:val="28"/>
        </w:rPr>
      </w:pPr>
    </w:p>
    <w:p w14:paraId="762F6274" w14:textId="77777777" w:rsidR="00BD5E80" w:rsidRDefault="00BD5E80">
      <w:pPr>
        <w:rPr>
          <w:b/>
          <w:bCs/>
          <w:sz w:val="28"/>
          <w:szCs w:val="28"/>
        </w:rPr>
      </w:pPr>
    </w:p>
    <w:p w14:paraId="12E0F2FB" w14:textId="77777777" w:rsidR="00BD5E80" w:rsidRDefault="00BD5E80">
      <w:pPr>
        <w:rPr>
          <w:b/>
          <w:bCs/>
          <w:sz w:val="28"/>
          <w:szCs w:val="28"/>
        </w:rPr>
      </w:pPr>
    </w:p>
    <w:p w14:paraId="5AD63DF4" w14:textId="77777777" w:rsidR="00BD5E80" w:rsidRDefault="00BD5E80">
      <w:pPr>
        <w:rPr>
          <w:b/>
          <w:bCs/>
          <w:sz w:val="28"/>
          <w:szCs w:val="28"/>
        </w:rPr>
      </w:pPr>
    </w:p>
    <w:p w14:paraId="6813B160" w14:textId="77777777" w:rsidR="00BD5E80" w:rsidRDefault="00BD5E80">
      <w:pPr>
        <w:rPr>
          <w:b/>
          <w:bCs/>
          <w:sz w:val="28"/>
          <w:szCs w:val="28"/>
        </w:rPr>
      </w:pPr>
    </w:p>
    <w:p w14:paraId="568893C1" w14:textId="77777777" w:rsidR="00BD5E80" w:rsidRDefault="00BD5E80">
      <w:pPr>
        <w:rPr>
          <w:b/>
          <w:bCs/>
          <w:sz w:val="28"/>
          <w:szCs w:val="28"/>
        </w:rPr>
      </w:pPr>
    </w:p>
    <w:p w14:paraId="509931D2" w14:textId="77777777" w:rsidR="00BD5E80" w:rsidRDefault="00BD5E80">
      <w:pPr>
        <w:rPr>
          <w:b/>
          <w:bCs/>
          <w:sz w:val="28"/>
          <w:szCs w:val="28"/>
        </w:rPr>
      </w:pPr>
    </w:p>
    <w:p w14:paraId="201935E9" w14:textId="77777777" w:rsidR="00BD5E80" w:rsidRDefault="00BD5E80">
      <w:pPr>
        <w:rPr>
          <w:b/>
          <w:bCs/>
          <w:sz w:val="28"/>
          <w:szCs w:val="28"/>
        </w:rPr>
      </w:pPr>
    </w:p>
    <w:p w14:paraId="0235DF59" w14:textId="77777777" w:rsidR="00BD5E80" w:rsidRDefault="00BD5E80">
      <w:pPr>
        <w:rPr>
          <w:b/>
          <w:bCs/>
          <w:sz w:val="28"/>
          <w:szCs w:val="28"/>
        </w:rPr>
      </w:pPr>
    </w:p>
    <w:p w14:paraId="67C6198B" w14:textId="77777777" w:rsidR="00BD5E80" w:rsidRDefault="00BD5E80">
      <w:pPr>
        <w:rPr>
          <w:b/>
          <w:bCs/>
          <w:sz w:val="28"/>
          <w:szCs w:val="28"/>
        </w:rPr>
      </w:pPr>
    </w:p>
    <w:p w14:paraId="35CEDCE4" w14:textId="77777777" w:rsidR="00BD5E80" w:rsidRDefault="00BD5E80">
      <w:pPr>
        <w:rPr>
          <w:b/>
          <w:bCs/>
          <w:sz w:val="28"/>
          <w:szCs w:val="28"/>
        </w:rPr>
      </w:pPr>
    </w:p>
    <w:p w14:paraId="5BFCD6D1" w14:textId="77777777" w:rsidR="00BD5E80" w:rsidRDefault="00BD5E80">
      <w:pPr>
        <w:rPr>
          <w:b/>
          <w:bCs/>
          <w:sz w:val="28"/>
          <w:szCs w:val="28"/>
        </w:rPr>
      </w:pPr>
    </w:p>
    <w:p w14:paraId="0DC9EE6A" w14:textId="77777777" w:rsidR="00BD5E80" w:rsidRDefault="00BD5E80">
      <w:pPr>
        <w:rPr>
          <w:b/>
          <w:bCs/>
          <w:sz w:val="28"/>
          <w:szCs w:val="28"/>
        </w:rPr>
      </w:pPr>
    </w:p>
    <w:p w14:paraId="16CC0DDC" w14:textId="77777777" w:rsidR="00BD5E80" w:rsidRDefault="00BD5E80">
      <w:pPr>
        <w:rPr>
          <w:b/>
          <w:bCs/>
          <w:sz w:val="28"/>
          <w:szCs w:val="28"/>
        </w:rPr>
      </w:pPr>
    </w:p>
    <w:p w14:paraId="2D3C70FD" w14:textId="77777777" w:rsidR="00BD5E80" w:rsidRDefault="00BD5E80">
      <w:pPr>
        <w:rPr>
          <w:b/>
          <w:bCs/>
          <w:sz w:val="28"/>
          <w:szCs w:val="28"/>
        </w:rPr>
      </w:pPr>
    </w:p>
    <w:p w14:paraId="02C75901" w14:textId="77777777" w:rsidR="00BD5E80" w:rsidRDefault="00BD5E80">
      <w:pPr>
        <w:rPr>
          <w:b/>
          <w:bCs/>
          <w:sz w:val="28"/>
          <w:szCs w:val="28"/>
        </w:rPr>
      </w:pPr>
    </w:p>
    <w:p w14:paraId="34AE2C98" w14:textId="77777777" w:rsidR="00BD5E80" w:rsidRDefault="00BD5E80">
      <w:pPr>
        <w:rPr>
          <w:b/>
          <w:bCs/>
          <w:sz w:val="28"/>
          <w:szCs w:val="28"/>
        </w:rPr>
      </w:pPr>
    </w:p>
    <w:p w14:paraId="18F183AA" w14:textId="77777777" w:rsidR="00BD5E80" w:rsidRDefault="00BD5E80">
      <w:pPr>
        <w:rPr>
          <w:b/>
          <w:bCs/>
          <w:sz w:val="28"/>
          <w:szCs w:val="28"/>
        </w:rPr>
      </w:pPr>
    </w:p>
    <w:p w14:paraId="0454BCF8" w14:textId="77777777" w:rsidR="00BD5E80" w:rsidRDefault="00BD5E80">
      <w:pPr>
        <w:rPr>
          <w:b/>
          <w:bCs/>
          <w:sz w:val="28"/>
          <w:szCs w:val="28"/>
        </w:rPr>
      </w:pPr>
    </w:p>
    <w:p w14:paraId="41E23003" w14:textId="77777777" w:rsidR="00BD5E80" w:rsidRDefault="00BD5E80">
      <w:pPr>
        <w:rPr>
          <w:lang w:val="en-CA"/>
        </w:rPr>
      </w:pPr>
    </w:p>
    <w:p w14:paraId="1EBE4A1B" w14:textId="4358367D" w:rsidR="0018518C" w:rsidRDefault="0079701F">
      <w:pPr>
        <w:rPr>
          <w:b/>
          <w:lang w:val="en-CA"/>
        </w:rPr>
      </w:pPr>
      <w:r w:rsidRPr="0079701F">
        <w:rPr>
          <w:b/>
          <w:lang w:val="en-CA"/>
        </w:rPr>
        <w:t>Supplementary Data</w:t>
      </w:r>
    </w:p>
    <w:p w14:paraId="1D58CC97" w14:textId="77777777" w:rsidR="00BD5E80" w:rsidRPr="0079701F" w:rsidRDefault="00BD5E80">
      <w:pPr>
        <w:rPr>
          <w:b/>
          <w:lang w:val="en-CA"/>
        </w:rPr>
      </w:pPr>
    </w:p>
    <w:p w14:paraId="238EDBC2" w14:textId="77777777" w:rsidR="00092111" w:rsidRDefault="00092111" w:rsidP="00092111">
      <w:pPr>
        <w:rPr>
          <w:lang w:val="en-CA"/>
        </w:rPr>
      </w:pPr>
    </w:p>
    <w:p w14:paraId="3A915E78" w14:textId="4293F9FA" w:rsidR="00092111" w:rsidRDefault="00092111" w:rsidP="00092111">
      <w:pPr>
        <w:rPr>
          <w:lang w:val="en-CA"/>
        </w:rPr>
      </w:pPr>
      <w:r>
        <w:rPr>
          <w:lang w:val="en-CA"/>
        </w:rPr>
        <w:t>Table S1. Detailed description of study inclusion criteria.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7825"/>
      </w:tblGrid>
      <w:tr w:rsidR="00092111" w14:paraId="1D5A4E1F" w14:textId="77777777" w:rsidTr="001E4BED">
        <w:tc>
          <w:tcPr>
            <w:tcW w:w="1123" w:type="dxa"/>
            <w:shd w:val="clear" w:color="auto" w:fill="B4C6E7" w:themeFill="accent1" w:themeFillTint="66"/>
          </w:tcPr>
          <w:p w14:paraId="75E1F5E3" w14:textId="77777777" w:rsidR="00092111" w:rsidRPr="004206A1" w:rsidRDefault="00092111" w:rsidP="001E4BED">
            <w:pPr>
              <w:adjustRightInd w:val="0"/>
              <w:spacing w:before="67" w:after="67" w:line="256" w:lineRule="auto"/>
              <w:jc w:val="center"/>
              <w:rPr>
                <w:rFonts w:cstheme="majorBidi"/>
                <w:b/>
                <w:bCs/>
                <w:i/>
                <w:iCs/>
                <w:color w:val="000000"/>
              </w:rPr>
            </w:pPr>
            <w:r w:rsidRPr="004206A1">
              <w:rPr>
                <w:rFonts w:cstheme="majorBidi"/>
                <w:b/>
                <w:bCs/>
                <w:i/>
                <w:iCs/>
                <w:color w:val="000000"/>
              </w:rPr>
              <w:t>Number</w:t>
            </w:r>
          </w:p>
        </w:tc>
        <w:tc>
          <w:tcPr>
            <w:tcW w:w="7825" w:type="dxa"/>
            <w:shd w:val="clear" w:color="auto" w:fill="B4C6E7" w:themeFill="accent1" w:themeFillTint="66"/>
          </w:tcPr>
          <w:p w14:paraId="78A2EC90" w14:textId="34EBE8E0" w:rsidR="00092111" w:rsidRPr="004206A1" w:rsidRDefault="00092111" w:rsidP="001E4BED">
            <w:pPr>
              <w:adjustRightInd w:val="0"/>
              <w:spacing w:before="67" w:after="67" w:line="256" w:lineRule="auto"/>
              <w:jc w:val="center"/>
              <w:rPr>
                <w:rFonts w:cstheme="majorBidi"/>
                <w:b/>
                <w:bCs/>
                <w:i/>
                <w:iCs/>
                <w:color w:val="000000"/>
              </w:rPr>
            </w:pPr>
            <w:r>
              <w:rPr>
                <w:rFonts w:cstheme="majorBidi"/>
                <w:b/>
                <w:bCs/>
                <w:i/>
                <w:iCs/>
                <w:color w:val="000000"/>
              </w:rPr>
              <w:t>Inclusion</w:t>
            </w:r>
            <w:r w:rsidRPr="004206A1">
              <w:rPr>
                <w:rFonts w:cstheme="majorBidi"/>
                <w:b/>
                <w:bCs/>
                <w:i/>
                <w:iCs/>
                <w:color w:val="000000"/>
              </w:rPr>
              <w:t xml:space="preserve"> Criteria Description</w:t>
            </w:r>
          </w:p>
        </w:tc>
      </w:tr>
      <w:tr w:rsidR="00092111" w14:paraId="09605196" w14:textId="77777777" w:rsidTr="001E4BED">
        <w:tc>
          <w:tcPr>
            <w:tcW w:w="1123" w:type="dxa"/>
          </w:tcPr>
          <w:p w14:paraId="2C73ADD7" w14:textId="77777777" w:rsidR="00092111" w:rsidRDefault="00092111" w:rsidP="001E4BED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1</w:t>
            </w:r>
          </w:p>
        </w:tc>
        <w:tc>
          <w:tcPr>
            <w:tcW w:w="7825" w:type="dxa"/>
          </w:tcPr>
          <w:p w14:paraId="67143C0A" w14:textId="77777777" w:rsidR="00092111" w:rsidRDefault="00092111" w:rsidP="001E4BED">
            <w:pPr>
              <w:rPr>
                <w:lang w:val="en-CA"/>
              </w:rPr>
            </w:pPr>
            <w:r w:rsidRPr="00092111">
              <w:rPr>
                <w:lang w:val="en-CA"/>
              </w:rPr>
              <w:t>Pediatric subjects up to 12-months old.</w:t>
            </w:r>
          </w:p>
          <w:p w14:paraId="6CE0DBE2" w14:textId="77B5A627" w:rsidR="00092111" w:rsidRPr="004206A1" w:rsidRDefault="00092111" w:rsidP="001E4BED">
            <w:pPr>
              <w:rPr>
                <w:lang w:val="en-CA"/>
              </w:rPr>
            </w:pPr>
            <w:r w:rsidRPr="00092111">
              <w:rPr>
                <w:lang w:val="en-CA"/>
              </w:rPr>
              <w:t>a.</w:t>
            </w:r>
            <w:r w:rsidRPr="00092111">
              <w:rPr>
                <w:lang w:val="en-CA"/>
              </w:rPr>
              <w:tab/>
              <w:t>Including subjects born at ≥28 weeks of gestation.</w:t>
            </w:r>
          </w:p>
        </w:tc>
      </w:tr>
      <w:tr w:rsidR="00092111" w14:paraId="43B8CCFE" w14:textId="77777777" w:rsidTr="001E4BED">
        <w:tc>
          <w:tcPr>
            <w:tcW w:w="1123" w:type="dxa"/>
          </w:tcPr>
          <w:p w14:paraId="4F268AEF" w14:textId="77777777" w:rsidR="00092111" w:rsidRDefault="00092111" w:rsidP="001E4BED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2</w:t>
            </w:r>
          </w:p>
        </w:tc>
        <w:tc>
          <w:tcPr>
            <w:tcW w:w="7825" w:type="dxa"/>
          </w:tcPr>
          <w:p w14:paraId="14ACC972" w14:textId="525FABF1" w:rsidR="00092111" w:rsidRDefault="00092111" w:rsidP="001E4BED">
            <w:pPr>
              <w:rPr>
                <w:lang w:val="en-CA"/>
              </w:rPr>
            </w:pPr>
            <w:r w:rsidRPr="00092111">
              <w:rPr>
                <w:lang w:val="en-CA"/>
              </w:rPr>
              <w:t>Subjects with acute bronchiolitis requiring in-patient hospitalization expected for 24 hours and more.</w:t>
            </w:r>
          </w:p>
        </w:tc>
      </w:tr>
      <w:tr w:rsidR="00092111" w14:paraId="44FB9E9F" w14:textId="77777777" w:rsidTr="001E4BED">
        <w:tc>
          <w:tcPr>
            <w:tcW w:w="1123" w:type="dxa"/>
          </w:tcPr>
          <w:p w14:paraId="239CF70E" w14:textId="77777777" w:rsidR="00092111" w:rsidRDefault="00092111" w:rsidP="001E4BED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3</w:t>
            </w:r>
          </w:p>
        </w:tc>
        <w:tc>
          <w:tcPr>
            <w:tcW w:w="7825" w:type="dxa"/>
          </w:tcPr>
          <w:p w14:paraId="57BE9233" w14:textId="464650E1" w:rsidR="00092111" w:rsidRDefault="00092111" w:rsidP="001E4BED">
            <w:pPr>
              <w:rPr>
                <w:lang w:val="en-CA"/>
              </w:rPr>
            </w:pPr>
            <w:r w:rsidRPr="00092111">
              <w:rPr>
                <w:lang w:val="en-CA"/>
              </w:rPr>
              <w:t>Clinical score of between 7 to 10 at screening (evaluated without oxygen supplementation).</w:t>
            </w:r>
          </w:p>
        </w:tc>
      </w:tr>
      <w:tr w:rsidR="00092111" w14:paraId="52A361A8" w14:textId="77777777" w:rsidTr="001E4BED">
        <w:tc>
          <w:tcPr>
            <w:tcW w:w="1123" w:type="dxa"/>
          </w:tcPr>
          <w:p w14:paraId="0401096A" w14:textId="77777777" w:rsidR="00092111" w:rsidRDefault="00092111" w:rsidP="001E4BED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4</w:t>
            </w:r>
          </w:p>
        </w:tc>
        <w:tc>
          <w:tcPr>
            <w:tcW w:w="7825" w:type="dxa"/>
          </w:tcPr>
          <w:p w14:paraId="36D2DE35" w14:textId="5DB5D163" w:rsidR="00092111" w:rsidRDefault="00092111" w:rsidP="001E4BED">
            <w:pPr>
              <w:rPr>
                <w:lang w:val="en-CA"/>
              </w:rPr>
            </w:pPr>
            <w:r w:rsidRPr="00092111">
              <w:rPr>
                <w:lang w:val="en-CA"/>
              </w:rPr>
              <w:t>Parent/guardian who is willing and able to sign, an informed consent on behalf of the subject.</w:t>
            </w:r>
          </w:p>
        </w:tc>
      </w:tr>
    </w:tbl>
    <w:p w14:paraId="2A2F2BFC" w14:textId="0C463903" w:rsidR="0079701F" w:rsidRPr="00F57733" w:rsidRDefault="0079701F"/>
    <w:p w14:paraId="7D05EE98" w14:textId="51CCCD18" w:rsidR="004206A1" w:rsidRDefault="004206A1">
      <w:pPr>
        <w:rPr>
          <w:lang w:val="en-CA"/>
        </w:rPr>
      </w:pPr>
      <w:r>
        <w:rPr>
          <w:lang w:val="en-CA"/>
        </w:rPr>
        <w:t xml:space="preserve">Table </w:t>
      </w:r>
      <w:r w:rsidR="00092111">
        <w:rPr>
          <w:lang w:val="en-CA"/>
        </w:rPr>
        <w:t>S2</w:t>
      </w:r>
      <w:r>
        <w:rPr>
          <w:lang w:val="en-CA"/>
        </w:rPr>
        <w:t>. Detailed description of study exclusion criteria.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7825"/>
      </w:tblGrid>
      <w:tr w:rsidR="004206A1" w14:paraId="766E4A8D" w14:textId="77777777" w:rsidTr="000B09F6">
        <w:tc>
          <w:tcPr>
            <w:tcW w:w="1123" w:type="dxa"/>
            <w:shd w:val="clear" w:color="auto" w:fill="B4C6E7" w:themeFill="accent1" w:themeFillTint="66"/>
          </w:tcPr>
          <w:p w14:paraId="66EBA90A" w14:textId="00AB338C" w:rsidR="004206A1" w:rsidRPr="004206A1" w:rsidRDefault="004206A1" w:rsidP="004206A1">
            <w:pPr>
              <w:adjustRightInd w:val="0"/>
              <w:spacing w:before="67" w:after="67" w:line="256" w:lineRule="auto"/>
              <w:jc w:val="center"/>
              <w:rPr>
                <w:rFonts w:cstheme="majorBidi"/>
                <w:b/>
                <w:bCs/>
                <w:i/>
                <w:iCs/>
                <w:color w:val="000000"/>
              </w:rPr>
            </w:pPr>
            <w:r w:rsidRPr="004206A1">
              <w:rPr>
                <w:rFonts w:cstheme="majorBidi"/>
                <w:b/>
                <w:bCs/>
                <w:i/>
                <w:iCs/>
                <w:color w:val="000000"/>
              </w:rPr>
              <w:t>Number</w:t>
            </w:r>
          </w:p>
        </w:tc>
        <w:tc>
          <w:tcPr>
            <w:tcW w:w="7825" w:type="dxa"/>
            <w:shd w:val="clear" w:color="auto" w:fill="B4C6E7" w:themeFill="accent1" w:themeFillTint="66"/>
          </w:tcPr>
          <w:p w14:paraId="79C0D9BE" w14:textId="06699241" w:rsidR="004206A1" w:rsidRPr="004206A1" w:rsidRDefault="004206A1" w:rsidP="004206A1">
            <w:pPr>
              <w:adjustRightInd w:val="0"/>
              <w:spacing w:before="67" w:after="67" w:line="256" w:lineRule="auto"/>
              <w:jc w:val="center"/>
              <w:rPr>
                <w:rFonts w:cstheme="majorBidi"/>
                <w:b/>
                <w:bCs/>
                <w:i/>
                <w:iCs/>
                <w:color w:val="000000"/>
              </w:rPr>
            </w:pPr>
            <w:r w:rsidRPr="004206A1">
              <w:rPr>
                <w:rFonts w:cstheme="majorBidi"/>
                <w:b/>
                <w:bCs/>
                <w:i/>
                <w:iCs/>
                <w:color w:val="000000"/>
              </w:rPr>
              <w:t>Exclusion Criteria Description</w:t>
            </w:r>
          </w:p>
        </w:tc>
      </w:tr>
      <w:tr w:rsidR="004206A1" w14:paraId="40346C74" w14:textId="77777777" w:rsidTr="004206A1">
        <w:tc>
          <w:tcPr>
            <w:tcW w:w="1123" w:type="dxa"/>
          </w:tcPr>
          <w:p w14:paraId="002EFF3C" w14:textId="1B1C88BB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1</w:t>
            </w:r>
          </w:p>
        </w:tc>
        <w:tc>
          <w:tcPr>
            <w:tcW w:w="7825" w:type="dxa"/>
          </w:tcPr>
          <w:p w14:paraId="26024597" w14:textId="5553D604" w:rsidR="004206A1" w:rsidRPr="004206A1" w:rsidRDefault="004206A1" w:rsidP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Subjects diagnosed with alveolar pneumonia on Chest X-ray (including WBC≥ 15,000/ul, and Temp &gt;39°C).</w:t>
            </w:r>
          </w:p>
        </w:tc>
      </w:tr>
      <w:tr w:rsidR="004206A1" w14:paraId="758DCC87" w14:textId="77777777" w:rsidTr="004206A1">
        <w:tc>
          <w:tcPr>
            <w:tcW w:w="1123" w:type="dxa"/>
          </w:tcPr>
          <w:p w14:paraId="363161A7" w14:textId="30B61B7E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2</w:t>
            </w:r>
          </w:p>
        </w:tc>
        <w:tc>
          <w:tcPr>
            <w:tcW w:w="7825" w:type="dxa"/>
          </w:tcPr>
          <w:p w14:paraId="1F7C1066" w14:textId="66EAB5F8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Previous diagnosis of asthma or requirement for asthma medications.</w:t>
            </w:r>
          </w:p>
        </w:tc>
      </w:tr>
      <w:tr w:rsidR="004206A1" w14:paraId="5DDA39FF" w14:textId="77777777" w:rsidTr="004206A1">
        <w:tc>
          <w:tcPr>
            <w:tcW w:w="1123" w:type="dxa"/>
          </w:tcPr>
          <w:p w14:paraId="5BEC4F14" w14:textId="55497508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3</w:t>
            </w:r>
          </w:p>
        </w:tc>
        <w:tc>
          <w:tcPr>
            <w:tcW w:w="7825" w:type="dxa"/>
          </w:tcPr>
          <w:p w14:paraId="13A28BCF" w14:textId="7569623D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Subjects with &gt;2 previous wheezing episodes.</w:t>
            </w:r>
          </w:p>
        </w:tc>
      </w:tr>
      <w:tr w:rsidR="004206A1" w14:paraId="0CC43045" w14:textId="77777777" w:rsidTr="004206A1">
        <w:tc>
          <w:tcPr>
            <w:tcW w:w="1123" w:type="dxa"/>
          </w:tcPr>
          <w:p w14:paraId="17EFD583" w14:textId="7E1B9FF3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4</w:t>
            </w:r>
          </w:p>
        </w:tc>
        <w:tc>
          <w:tcPr>
            <w:tcW w:w="7825" w:type="dxa"/>
          </w:tcPr>
          <w:p w14:paraId="66DECF50" w14:textId="7404C0E7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History of life-threatening respiratory distress that requires admission to an intensive care unit for treatment.</w:t>
            </w:r>
          </w:p>
        </w:tc>
      </w:tr>
      <w:tr w:rsidR="004206A1" w14:paraId="53C34CED" w14:textId="77777777" w:rsidTr="004206A1">
        <w:tc>
          <w:tcPr>
            <w:tcW w:w="1123" w:type="dxa"/>
          </w:tcPr>
          <w:p w14:paraId="5D7C7260" w14:textId="04D42AA3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5</w:t>
            </w:r>
          </w:p>
        </w:tc>
        <w:tc>
          <w:tcPr>
            <w:tcW w:w="7825" w:type="dxa"/>
          </w:tcPr>
          <w:p w14:paraId="0A3CA645" w14:textId="4789295D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Subjects with history of methemoglobinemia and/or methemoglobin &gt;5% for any cause.</w:t>
            </w:r>
          </w:p>
        </w:tc>
      </w:tr>
      <w:tr w:rsidR="004206A1" w14:paraId="1586FEE4" w14:textId="77777777" w:rsidTr="004206A1">
        <w:tc>
          <w:tcPr>
            <w:tcW w:w="1123" w:type="dxa"/>
          </w:tcPr>
          <w:p w14:paraId="066B1238" w14:textId="5A745E58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6</w:t>
            </w:r>
          </w:p>
        </w:tc>
        <w:tc>
          <w:tcPr>
            <w:tcW w:w="7825" w:type="dxa"/>
          </w:tcPr>
          <w:p w14:paraId="54A693F5" w14:textId="373A02C6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 xml:space="preserve">Use of an investigational drug within 30 days before enrolment and/or expected to participate in a new study within 90 days.  </w:t>
            </w:r>
          </w:p>
        </w:tc>
      </w:tr>
      <w:tr w:rsidR="004206A1" w14:paraId="507E45F4" w14:textId="77777777" w:rsidTr="004206A1">
        <w:tc>
          <w:tcPr>
            <w:tcW w:w="1123" w:type="dxa"/>
          </w:tcPr>
          <w:p w14:paraId="76ED1EFB" w14:textId="3D543979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7</w:t>
            </w:r>
          </w:p>
        </w:tc>
        <w:tc>
          <w:tcPr>
            <w:tcW w:w="7825" w:type="dxa"/>
          </w:tcPr>
          <w:p w14:paraId="01CA7F32" w14:textId="517CAE5D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History of frequent epistaxis (&gt;1 episode/month) or significant hemoptysis within 30 days prior to enrolment (≥5 mL of blood in one coughing episode or &gt;30 mL of blood in a 24-hour period.</w:t>
            </w:r>
          </w:p>
        </w:tc>
      </w:tr>
      <w:tr w:rsidR="004206A1" w14:paraId="00A4D272" w14:textId="77777777" w:rsidTr="004206A1">
        <w:tc>
          <w:tcPr>
            <w:tcW w:w="1123" w:type="dxa"/>
          </w:tcPr>
          <w:p w14:paraId="133D4CCE" w14:textId="2074FF25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8</w:t>
            </w:r>
          </w:p>
        </w:tc>
        <w:tc>
          <w:tcPr>
            <w:tcW w:w="7825" w:type="dxa"/>
          </w:tcPr>
          <w:p w14:paraId="31B8265F" w14:textId="1D012F34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Taken medications such as chronic systemic corticosteroids, CNS stimulants, theophylline or aminophylline, anti-arrhythmic within a certain time period prior to the study.</w:t>
            </w:r>
          </w:p>
        </w:tc>
      </w:tr>
      <w:tr w:rsidR="004206A1" w14:paraId="6D7E46F4" w14:textId="77777777" w:rsidTr="004206A1">
        <w:tc>
          <w:tcPr>
            <w:tcW w:w="1123" w:type="dxa"/>
          </w:tcPr>
          <w:p w14:paraId="05BB2C5D" w14:textId="436CF5B3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9</w:t>
            </w:r>
          </w:p>
        </w:tc>
        <w:tc>
          <w:tcPr>
            <w:tcW w:w="7825" w:type="dxa"/>
          </w:tcPr>
          <w:p w14:paraId="78A1AD32" w14:textId="47A4EC11" w:rsidR="004206A1" w:rsidRDefault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Unable to comply with the study procedures.</w:t>
            </w:r>
          </w:p>
        </w:tc>
      </w:tr>
      <w:tr w:rsidR="004206A1" w14:paraId="2140AEDE" w14:textId="77777777" w:rsidTr="004206A1">
        <w:tc>
          <w:tcPr>
            <w:tcW w:w="1123" w:type="dxa"/>
          </w:tcPr>
          <w:p w14:paraId="5730F2B8" w14:textId="2F0FD758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10</w:t>
            </w:r>
          </w:p>
        </w:tc>
        <w:tc>
          <w:tcPr>
            <w:tcW w:w="7825" w:type="dxa"/>
          </w:tcPr>
          <w:p w14:paraId="0BDC65F9" w14:textId="38E4E604" w:rsidR="004206A1" w:rsidRDefault="004206A1" w:rsidP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Underlying genetic disorders (including cystic fibrosis) or hypotonia.</w:t>
            </w:r>
          </w:p>
        </w:tc>
      </w:tr>
      <w:tr w:rsidR="004206A1" w14:paraId="03C71861" w14:textId="77777777" w:rsidTr="004206A1">
        <w:tc>
          <w:tcPr>
            <w:tcW w:w="1123" w:type="dxa"/>
          </w:tcPr>
          <w:p w14:paraId="39A0F419" w14:textId="3B26BCB1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11</w:t>
            </w:r>
          </w:p>
        </w:tc>
        <w:tc>
          <w:tcPr>
            <w:tcW w:w="7825" w:type="dxa"/>
          </w:tcPr>
          <w:p w14:paraId="6EC12C22" w14:textId="0B00D498" w:rsidR="004206A1" w:rsidRDefault="004206A1" w:rsidP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Having the following signs or symptoms:  1) known pulmonary (lung) and/or cardiac (heart) congenital malformations 2) an underlying renal, or liver insufficiency, immunodeficiency, encephalopathy; 3) known or suspected foreign body aspiration.</w:t>
            </w:r>
          </w:p>
        </w:tc>
      </w:tr>
      <w:tr w:rsidR="004206A1" w14:paraId="36AC37CE" w14:textId="77777777" w:rsidTr="004206A1">
        <w:tc>
          <w:tcPr>
            <w:tcW w:w="1123" w:type="dxa"/>
          </w:tcPr>
          <w:p w14:paraId="5084C0DA" w14:textId="490AF576" w:rsidR="004206A1" w:rsidRDefault="004206A1" w:rsidP="004206A1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12</w:t>
            </w:r>
          </w:p>
        </w:tc>
        <w:tc>
          <w:tcPr>
            <w:tcW w:w="7825" w:type="dxa"/>
          </w:tcPr>
          <w:p w14:paraId="0FE7476F" w14:textId="0464DE9A" w:rsidR="004206A1" w:rsidRDefault="004206A1" w:rsidP="004206A1">
            <w:pPr>
              <w:rPr>
                <w:lang w:val="en-CA"/>
              </w:rPr>
            </w:pPr>
            <w:r w:rsidRPr="004206A1">
              <w:rPr>
                <w:lang w:val="en-CA"/>
              </w:rPr>
              <w:t>Any reason that, in the opinion of the investigator, may make the subject unfit for this clinical trial.</w:t>
            </w:r>
          </w:p>
        </w:tc>
      </w:tr>
    </w:tbl>
    <w:p w14:paraId="43BC8C75" w14:textId="77777777" w:rsidR="008221F1" w:rsidRDefault="008221F1">
      <w:pPr>
        <w:rPr>
          <w:lang w:val="en-CA"/>
        </w:rPr>
      </w:pPr>
    </w:p>
    <w:p w14:paraId="72AD8D1A" w14:textId="77777777" w:rsidR="00BD5E80" w:rsidRDefault="00BD5E80">
      <w:pPr>
        <w:rPr>
          <w:lang w:val="en-CA"/>
        </w:rPr>
      </w:pPr>
    </w:p>
    <w:p w14:paraId="070B0CE5" w14:textId="77777777" w:rsidR="00BD5E80" w:rsidRDefault="00BD5E80">
      <w:pPr>
        <w:rPr>
          <w:lang w:val="en-CA"/>
        </w:rPr>
      </w:pPr>
    </w:p>
    <w:p w14:paraId="4DFA56C7" w14:textId="77777777" w:rsidR="00BD5E80" w:rsidRDefault="00BD5E80">
      <w:pPr>
        <w:rPr>
          <w:lang w:val="en-CA"/>
        </w:rPr>
      </w:pPr>
    </w:p>
    <w:p w14:paraId="17DFE2DE" w14:textId="77777777" w:rsidR="00BD5E80" w:rsidRDefault="00BD5E80">
      <w:pPr>
        <w:rPr>
          <w:lang w:val="en-CA"/>
        </w:rPr>
      </w:pPr>
    </w:p>
    <w:p w14:paraId="20D2DF3D" w14:textId="39B9CCCF" w:rsidR="008A55E4" w:rsidRDefault="008A55E4">
      <w:pPr>
        <w:rPr>
          <w:lang w:val="en-CA"/>
        </w:rPr>
      </w:pPr>
      <w:r>
        <w:rPr>
          <w:lang w:val="en-CA"/>
        </w:rPr>
        <w:t>Table S3. Description of subjects excluded from efficacy analysis in PP population.</w:t>
      </w:r>
    </w:p>
    <w:tbl>
      <w:tblPr>
        <w:tblStyle w:val="PlainTable21"/>
        <w:tblW w:w="5000" w:type="pct"/>
        <w:tblLook w:val="04A0" w:firstRow="1" w:lastRow="0" w:firstColumn="1" w:lastColumn="0" w:noHBand="0" w:noVBand="1"/>
      </w:tblPr>
      <w:tblGrid>
        <w:gridCol w:w="3180"/>
        <w:gridCol w:w="2876"/>
        <w:gridCol w:w="3304"/>
      </w:tblGrid>
      <w:tr w:rsidR="008A55E4" w:rsidRPr="00C34823" w14:paraId="7C612E45" w14:textId="77777777" w:rsidTr="001E4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shd w:val="clear" w:color="auto" w:fill="B4C6E7" w:themeFill="accent1" w:themeFillTint="66"/>
          </w:tcPr>
          <w:p w14:paraId="30EFA053" w14:textId="77777777" w:rsidR="008A55E4" w:rsidRPr="00285A16" w:rsidRDefault="008A55E4" w:rsidP="001E4BED">
            <w:pPr>
              <w:rPr>
                <w:bCs w:val="0"/>
                <w:szCs w:val="24"/>
              </w:rPr>
            </w:pPr>
            <w:r w:rsidRPr="00C34823">
              <w:rPr>
                <w:szCs w:val="24"/>
              </w:rPr>
              <w:t>Analysis</w:t>
            </w:r>
          </w:p>
        </w:tc>
        <w:tc>
          <w:tcPr>
            <w:tcW w:w="1536" w:type="pct"/>
            <w:shd w:val="clear" w:color="auto" w:fill="B4C6E7" w:themeFill="accent1" w:themeFillTint="66"/>
          </w:tcPr>
          <w:p w14:paraId="73E66EDC" w14:textId="77777777" w:rsidR="008A55E4" w:rsidRPr="00285A16" w:rsidRDefault="008A55E4" w:rsidP="001E4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</w:rPr>
            </w:pPr>
            <w:r w:rsidRPr="00C34823">
              <w:rPr>
                <w:szCs w:val="24"/>
              </w:rPr>
              <w:t>Subject ID</w:t>
            </w:r>
          </w:p>
        </w:tc>
        <w:tc>
          <w:tcPr>
            <w:tcW w:w="1765" w:type="pct"/>
            <w:shd w:val="clear" w:color="auto" w:fill="B4C6E7" w:themeFill="accent1" w:themeFillTint="66"/>
          </w:tcPr>
          <w:p w14:paraId="6A37DE89" w14:textId="77777777" w:rsidR="008A55E4" w:rsidRPr="00285A16" w:rsidRDefault="008A55E4" w:rsidP="001E4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</w:rPr>
            </w:pPr>
            <w:r w:rsidRPr="00C34823">
              <w:rPr>
                <w:szCs w:val="24"/>
              </w:rPr>
              <w:t xml:space="preserve">Reason Excluded from Efficacy Analysis </w:t>
            </w:r>
          </w:p>
        </w:tc>
      </w:tr>
      <w:tr w:rsidR="008A55E4" w:rsidRPr="007169B6" w14:paraId="4FDA373D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 w:val="restart"/>
          </w:tcPr>
          <w:p w14:paraId="3738FA9D" w14:textId="77777777" w:rsidR="008A55E4" w:rsidRPr="007169B6" w:rsidRDefault="008A55E4" w:rsidP="001E4BED">
            <w:pPr>
              <w:rPr>
                <w:szCs w:val="24"/>
              </w:rPr>
            </w:pPr>
            <w:r>
              <w:rPr>
                <w:szCs w:val="24"/>
              </w:rPr>
              <w:t>All Efficacy Analyses</w:t>
            </w:r>
          </w:p>
        </w:tc>
        <w:tc>
          <w:tcPr>
            <w:tcW w:w="1536" w:type="pct"/>
          </w:tcPr>
          <w:p w14:paraId="1FF32218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107</w:t>
            </w:r>
          </w:p>
        </w:tc>
        <w:tc>
          <w:tcPr>
            <w:tcW w:w="1765" w:type="pct"/>
          </w:tcPr>
          <w:p w14:paraId="4D6FAA04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Subject's parent/legal guardian withdrew consent. </w:t>
            </w:r>
          </w:p>
        </w:tc>
      </w:tr>
      <w:tr w:rsidR="008A55E4" w:rsidRPr="007169B6" w14:paraId="2020E907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01860C8F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0E9C84EC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633</w:t>
            </w:r>
          </w:p>
        </w:tc>
        <w:tc>
          <w:tcPr>
            <w:tcW w:w="1765" w:type="pct"/>
          </w:tcPr>
          <w:p w14:paraId="25A40357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Subject’s treatment was discontinued due to Investigator discretion. </w:t>
            </w:r>
          </w:p>
        </w:tc>
      </w:tr>
      <w:tr w:rsidR="008A55E4" w:rsidRPr="007169B6" w14:paraId="52310A70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29986728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56BA2ECD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639</w:t>
            </w:r>
          </w:p>
        </w:tc>
        <w:tc>
          <w:tcPr>
            <w:tcW w:w="1765" w:type="pct"/>
          </w:tcPr>
          <w:p w14:paraId="3FA258AF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Subject’s treatment was discontinued due to Investigator discretion.</w:t>
            </w:r>
          </w:p>
        </w:tc>
      </w:tr>
      <w:tr w:rsidR="008A55E4" w:rsidRPr="007169B6" w14:paraId="320B5671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3E6A54DC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10466486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701</w:t>
            </w:r>
          </w:p>
        </w:tc>
        <w:tc>
          <w:tcPr>
            <w:tcW w:w="1765" w:type="pct"/>
          </w:tcPr>
          <w:p w14:paraId="778B3208" w14:textId="77777777" w:rsidR="008A55E4" w:rsidRPr="007169B6" w:rsidRDefault="008A55E4" w:rsidP="001E4BED">
            <w:pPr>
              <w:tabs>
                <w:tab w:val="left" w:pos="15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Subject's parent/legal guardian withdrew consent. </w:t>
            </w:r>
          </w:p>
        </w:tc>
      </w:tr>
      <w:tr w:rsidR="008A55E4" w:rsidRPr="007169B6" w14:paraId="184516DE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77FFF880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31ED4355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754</w:t>
            </w:r>
          </w:p>
        </w:tc>
        <w:tc>
          <w:tcPr>
            <w:tcW w:w="1765" w:type="pct"/>
          </w:tcPr>
          <w:p w14:paraId="763CDF07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 xml:space="preserve">Subject excluded </w:t>
            </w:r>
            <w:r>
              <w:rPr>
                <w:szCs w:val="24"/>
              </w:rPr>
              <w:t>per sponsor discretion due to inability to comply with treatment.</w:t>
            </w:r>
          </w:p>
        </w:tc>
      </w:tr>
      <w:tr w:rsidR="008A55E4" w:rsidRPr="007169B6" w14:paraId="75B48F17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2D8AF7ED" w14:textId="77777777" w:rsidR="008A55E4" w:rsidRPr="00AC6011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4755F831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851</w:t>
            </w:r>
          </w:p>
        </w:tc>
        <w:tc>
          <w:tcPr>
            <w:tcW w:w="1765" w:type="pct"/>
          </w:tcPr>
          <w:p w14:paraId="481F5960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Subject excluded due to major protocol deviation.</w:t>
            </w:r>
          </w:p>
        </w:tc>
      </w:tr>
      <w:tr w:rsidR="008A55E4" w:rsidRPr="007169B6" w14:paraId="2008DE14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2AE24FAE" w14:textId="77777777" w:rsidR="008A55E4" w:rsidRPr="00AC6011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47179676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501</w:t>
            </w:r>
            <w:r w:rsidRPr="00285A16">
              <w:rPr>
                <w:szCs w:val="24"/>
                <w:vertAlign w:val="superscript"/>
              </w:rPr>
              <w:t>1</w:t>
            </w:r>
          </w:p>
        </w:tc>
        <w:tc>
          <w:tcPr>
            <w:tcW w:w="1765" w:type="pct"/>
          </w:tcPr>
          <w:p w14:paraId="6EF3F4F2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Subject excluded due to major protocol deviation</w:t>
            </w:r>
          </w:p>
        </w:tc>
      </w:tr>
      <w:tr w:rsidR="008A55E4" w:rsidRPr="007169B6" w14:paraId="4AD975F2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  <w:tcBorders>
              <w:bottom w:val="single" w:sz="4" w:space="0" w:color="7F7F7F" w:themeColor="text1" w:themeTint="80"/>
            </w:tcBorders>
          </w:tcPr>
          <w:p w14:paraId="0F3C69FA" w14:textId="77777777" w:rsidR="008A55E4" w:rsidRPr="00AC6011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BA64F4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623</w:t>
            </w:r>
          </w:p>
        </w:tc>
        <w:tc>
          <w:tcPr>
            <w:tcW w:w="176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BFA2E8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Subject's parent/legal guardian withdrew consent</w:t>
            </w:r>
            <w:r>
              <w:rPr>
                <w:szCs w:val="24"/>
              </w:rPr>
              <w:t xml:space="preserve"> prior to receiving any inhalation treatments.</w:t>
            </w:r>
          </w:p>
        </w:tc>
      </w:tr>
      <w:tr w:rsidR="008A55E4" w:rsidRPr="007169B6" w14:paraId="765B734D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 w:val="restart"/>
          </w:tcPr>
          <w:p w14:paraId="138EB2B0" w14:textId="77777777" w:rsidR="008A55E4" w:rsidRPr="007169B6" w:rsidRDefault="008A55E4" w:rsidP="001E4BED">
            <w:pPr>
              <w:rPr>
                <w:szCs w:val="24"/>
              </w:rPr>
            </w:pPr>
            <w:r w:rsidRPr="00AC6011">
              <w:rPr>
                <w:szCs w:val="24"/>
              </w:rPr>
              <w:t>92% Saturation</w:t>
            </w:r>
          </w:p>
        </w:tc>
        <w:tc>
          <w:tcPr>
            <w:tcW w:w="1536" w:type="pct"/>
          </w:tcPr>
          <w:p w14:paraId="6469C162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  <w:highlight w:val="yellow"/>
              </w:rPr>
            </w:pPr>
            <w:r w:rsidRPr="007169B6">
              <w:rPr>
                <w:szCs w:val="24"/>
              </w:rPr>
              <w:t>613</w:t>
            </w:r>
          </w:p>
        </w:tc>
        <w:tc>
          <w:tcPr>
            <w:tcW w:w="1765" w:type="pct"/>
          </w:tcPr>
          <w:p w14:paraId="482CB653" w14:textId="77777777" w:rsidR="008A55E4" w:rsidRPr="007169B6" w:rsidRDefault="008A55E4" w:rsidP="001E4BED">
            <w:pPr>
              <w:tabs>
                <w:tab w:val="left" w:pos="225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2DB0D9AD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63596B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6A2EDE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615</w:t>
            </w:r>
          </w:p>
        </w:tc>
        <w:tc>
          <w:tcPr>
            <w:tcW w:w="176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94E20D" w14:textId="77777777" w:rsidR="008A55E4" w:rsidRPr="007169B6" w:rsidRDefault="008A55E4" w:rsidP="001E4BED">
            <w:pPr>
              <w:tabs>
                <w:tab w:val="left" w:pos="22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4076A6AA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749B8A3A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0E12BEBF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625</w:t>
            </w:r>
          </w:p>
        </w:tc>
        <w:tc>
          <w:tcPr>
            <w:tcW w:w="1765" w:type="pct"/>
          </w:tcPr>
          <w:p w14:paraId="002C599E" w14:textId="77777777" w:rsidR="008A55E4" w:rsidRPr="007169B6" w:rsidRDefault="008A55E4" w:rsidP="001E4BED">
            <w:pPr>
              <w:tabs>
                <w:tab w:val="left" w:pos="225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23B08DAD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E49E4E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99D055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704</w:t>
            </w:r>
          </w:p>
        </w:tc>
        <w:tc>
          <w:tcPr>
            <w:tcW w:w="176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DA16FC" w14:textId="77777777" w:rsidR="008A55E4" w:rsidRPr="007169B6" w:rsidRDefault="008A55E4" w:rsidP="001E4BED">
            <w:pPr>
              <w:tabs>
                <w:tab w:val="left" w:pos="22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7AEE0AFE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4737EE4E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47BDF29D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751</w:t>
            </w:r>
          </w:p>
        </w:tc>
        <w:tc>
          <w:tcPr>
            <w:tcW w:w="1765" w:type="pct"/>
          </w:tcPr>
          <w:p w14:paraId="5D11476D" w14:textId="77777777" w:rsidR="008A55E4" w:rsidRPr="007169B6" w:rsidRDefault="008A55E4" w:rsidP="001E4BED">
            <w:pPr>
              <w:tabs>
                <w:tab w:val="left" w:pos="225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69812A92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28AFC8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EC48B9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752</w:t>
            </w:r>
          </w:p>
        </w:tc>
        <w:tc>
          <w:tcPr>
            <w:tcW w:w="176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AEBC79" w14:textId="77777777" w:rsidR="008A55E4" w:rsidRPr="007169B6" w:rsidRDefault="008A55E4" w:rsidP="001E4BED">
            <w:pPr>
              <w:tabs>
                <w:tab w:val="left" w:pos="22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2D3AE656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1B4B2139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2C4636B0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>753</w:t>
            </w:r>
          </w:p>
        </w:tc>
        <w:tc>
          <w:tcPr>
            <w:tcW w:w="1765" w:type="pct"/>
          </w:tcPr>
          <w:p w14:paraId="1CACD382" w14:textId="77777777" w:rsidR="008A55E4" w:rsidRPr="007169B6" w:rsidRDefault="008A55E4" w:rsidP="001E4BED">
            <w:pPr>
              <w:tabs>
                <w:tab w:val="left" w:pos="225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6952F691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A34F5A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280EED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801</w:t>
            </w:r>
          </w:p>
        </w:tc>
        <w:tc>
          <w:tcPr>
            <w:tcW w:w="176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D19522" w14:textId="77777777" w:rsidR="008A55E4" w:rsidRPr="007169B6" w:rsidRDefault="008A55E4" w:rsidP="001E4BED">
            <w:pPr>
              <w:tabs>
                <w:tab w:val="left" w:pos="22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3C7E51BF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</w:tcPr>
          <w:p w14:paraId="2ECA01E0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</w:tcPr>
          <w:p w14:paraId="16B6C91E" w14:textId="77777777" w:rsidR="008A55E4" w:rsidRPr="007169B6" w:rsidRDefault="008A55E4" w:rsidP="001E4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951</w:t>
            </w:r>
          </w:p>
        </w:tc>
        <w:tc>
          <w:tcPr>
            <w:tcW w:w="1765" w:type="pct"/>
          </w:tcPr>
          <w:p w14:paraId="7D4E3619" w14:textId="77777777" w:rsidR="008A55E4" w:rsidRPr="007169B6" w:rsidRDefault="008A55E4" w:rsidP="001E4BED">
            <w:pPr>
              <w:tabs>
                <w:tab w:val="left" w:pos="225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  <w:tr w:rsidR="008A55E4" w:rsidRPr="007169B6" w14:paraId="073197AD" w14:textId="77777777" w:rsidTr="001E4BE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12DF2E" w14:textId="77777777" w:rsidR="008A55E4" w:rsidRPr="007169B6" w:rsidRDefault="008A55E4" w:rsidP="001E4BED">
            <w:pPr>
              <w:rPr>
                <w:szCs w:val="24"/>
              </w:rPr>
            </w:pPr>
          </w:p>
        </w:tc>
        <w:tc>
          <w:tcPr>
            <w:tcW w:w="153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08DCE6" w14:textId="77777777" w:rsidR="008A55E4" w:rsidRPr="007169B6" w:rsidRDefault="008A55E4" w:rsidP="001E4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highlight w:val="yellow"/>
              </w:rPr>
            </w:pPr>
            <w:r w:rsidRPr="007169B6">
              <w:rPr>
                <w:szCs w:val="24"/>
              </w:rPr>
              <w:t>954</w:t>
            </w:r>
          </w:p>
        </w:tc>
        <w:tc>
          <w:tcPr>
            <w:tcW w:w="176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F0F40B0" w14:textId="77777777" w:rsidR="008A55E4" w:rsidRPr="007169B6" w:rsidRDefault="008A55E4" w:rsidP="001E4BED">
            <w:pPr>
              <w:tabs>
                <w:tab w:val="left" w:pos="22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9B6">
              <w:rPr>
                <w:szCs w:val="24"/>
              </w:rPr>
              <w:t xml:space="preserve">Subject entered the study with saturation level≥92%. </w:t>
            </w:r>
          </w:p>
        </w:tc>
      </w:tr>
    </w:tbl>
    <w:p w14:paraId="0617CBE5" w14:textId="77777777" w:rsidR="008A55E4" w:rsidRDefault="008A55E4" w:rsidP="00F57733">
      <w:pPr>
        <w:rPr>
          <w:lang w:val="en-CA"/>
        </w:rPr>
      </w:pPr>
    </w:p>
    <w:p w14:paraId="44DEC31A" w14:textId="77777777" w:rsidR="008A55E4" w:rsidRDefault="008A55E4" w:rsidP="00F57733">
      <w:pPr>
        <w:rPr>
          <w:lang w:val="en-CA"/>
        </w:rPr>
      </w:pPr>
    </w:p>
    <w:p w14:paraId="3364C3F8" w14:textId="77777777" w:rsidR="008A55E4" w:rsidRDefault="008A55E4" w:rsidP="00F57733">
      <w:pPr>
        <w:rPr>
          <w:lang w:val="en-CA"/>
        </w:rPr>
      </w:pPr>
    </w:p>
    <w:p w14:paraId="202A5F4E" w14:textId="77777777" w:rsidR="008A55E4" w:rsidRDefault="008A55E4" w:rsidP="00F57733">
      <w:pPr>
        <w:rPr>
          <w:lang w:val="en-CA"/>
        </w:rPr>
      </w:pPr>
    </w:p>
    <w:p w14:paraId="7F438726" w14:textId="77777777" w:rsidR="008A55E4" w:rsidRDefault="008A55E4" w:rsidP="00F57733">
      <w:pPr>
        <w:rPr>
          <w:lang w:val="en-CA"/>
        </w:rPr>
      </w:pPr>
    </w:p>
    <w:p w14:paraId="0E92FA9A" w14:textId="77777777" w:rsidR="00BD5E80" w:rsidRDefault="00BD5E80" w:rsidP="00F57733">
      <w:pPr>
        <w:rPr>
          <w:lang w:val="en-CA"/>
        </w:rPr>
      </w:pPr>
    </w:p>
    <w:p w14:paraId="77B0CE93" w14:textId="57634E77" w:rsidR="00FC5249" w:rsidRDefault="00FC5249" w:rsidP="00F57733">
      <w:pPr>
        <w:rPr>
          <w:lang w:val="en-CA"/>
        </w:rPr>
      </w:pPr>
      <w:r w:rsidRPr="00FC5249">
        <w:rPr>
          <w:lang w:val="en-CA"/>
        </w:rPr>
        <w:t xml:space="preserve">Table </w:t>
      </w:r>
      <w:r>
        <w:rPr>
          <w:lang w:val="en-CA"/>
        </w:rPr>
        <w:t>S</w:t>
      </w:r>
      <w:r w:rsidR="008A55E4">
        <w:rPr>
          <w:lang w:val="en-CA"/>
        </w:rPr>
        <w:t>4</w:t>
      </w:r>
      <w:r w:rsidRPr="00FC5249">
        <w:rPr>
          <w:lang w:val="en-CA"/>
        </w:rPr>
        <w:t>: AE comparison – NO treatment group and Standard Treatment</w:t>
      </w:r>
    </w:p>
    <w:p w14:paraId="752E5C2C" w14:textId="77777777" w:rsidR="00BD5E80" w:rsidRDefault="00BD5E80" w:rsidP="00F57733">
      <w:pPr>
        <w:rPr>
          <w:lang w:val="en-C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567"/>
        <w:gridCol w:w="661"/>
        <w:gridCol w:w="615"/>
        <w:gridCol w:w="850"/>
        <w:gridCol w:w="567"/>
        <w:gridCol w:w="709"/>
        <w:gridCol w:w="793"/>
      </w:tblGrid>
      <w:tr w:rsidR="00FC5249" w:rsidRPr="000F58B4" w14:paraId="0A7EDDB0" w14:textId="77777777" w:rsidTr="00FC5249">
        <w:trPr>
          <w:trHeight w:val="300"/>
          <w:tblHeader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D9E1F2" w:fill="D9E1F2"/>
            <w:noWrap/>
            <w:hideMark/>
          </w:tcPr>
          <w:p w14:paraId="2B6CB6DC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System Organ Class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4AFD07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Nitric Oxide Treatment</w:t>
            </w:r>
          </w:p>
        </w:tc>
        <w:tc>
          <w:tcPr>
            <w:tcW w:w="2919" w:type="dxa"/>
            <w:gridSpan w:val="4"/>
            <w:tcBorders>
              <w:top w:val="single" w:sz="4" w:space="0" w:color="auto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hideMark/>
          </w:tcPr>
          <w:p w14:paraId="67DC539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Standard Treatment</w:t>
            </w:r>
          </w:p>
        </w:tc>
      </w:tr>
      <w:tr w:rsidR="00FC5249" w:rsidRPr="000F58B4" w14:paraId="7FE58312" w14:textId="77777777" w:rsidTr="00FC5249">
        <w:trPr>
          <w:trHeight w:val="300"/>
          <w:tblHeader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00B4DA7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rtl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CAED9A9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subjects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AE0E1A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03D21B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events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443AB8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318DE9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subjects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C1F502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853664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events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hideMark/>
          </w:tcPr>
          <w:p w14:paraId="028693E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6"/>
                <w:szCs w:val="16"/>
                <w:lang w:bidi="he-IL"/>
              </w:rPr>
              <w:t>%</w:t>
            </w:r>
          </w:p>
        </w:tc>
      </w:tr>
      <w:tr w:rsidR="00FC5249" w:rsidRPr="000F58B4" w14:paraId="0869D8D0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2E24E8B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All events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EBDE6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9C0AA5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44.1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5425B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A37FAA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098C23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5EE1F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55.9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60F867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476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100</w:t>
            </w:r>
          </w:p>
        </w:tc>
      </w:tr>
      <w:tr w:rsidR="00FC5249" w:rsidRPr="000F58B4" w14:paraId="02FDFC6D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AF5A1C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Investigations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520C70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57F3B3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29.4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D10971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81E1F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41.0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1C7986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12F6E8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3B1191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D66D" w14:textId="045C751B" w:rsidR="00FC5249" w:rsidRPr="006E23DA" w:rsidRDefault="0069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2.6</w:t>
            </w:r>
          </w:p>
        </w:tc>
      </w:tr>
      <w:tr w:rsidR="00FC5249" w:rsidRPr="000F58B4" w14:paraId="7170B2DE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9991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Oxygen saturation decreased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43D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883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26.5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416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1EC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38.5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C83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56A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08A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D8A9" w14:textId="6A053724" w:rsidR="00FC5249" w:rsidRPr="006E23DA" w:rsidRDefault="0069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2.6</w:t>
            </w:r>
          </w:p>
        </w:tc>
      </w:tr>
      <w:tr w:rsidR="00FC5249" w:rsidRPr="000F58B4" w14:paraId="24F9CBE0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E8EF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Enterococcus test positive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DD1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5AA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75F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4E4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5AF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CFB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5D19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874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</w:tr>
      <w:tr w:rsidR="00FC5249" w:rsidRPr="000F58B4" w14:paraId="68A1460E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0F129D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Infections and infestations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349DA6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34C018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20.6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5E256C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28E55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6F4316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117DF4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29.4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BDCD29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24F2" w14:textId="652151F8" w:rsidR="00FC5249" w:rsidRPr="006E23DA" w:rsidRDefault="0069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34.2</w:t>
            </w:r>
          </w:p>
        </w:tc>
      </w:tr>
      <w:tr w:rsidR="00FC5249" w:rsidRPr="000F58B4" w14:paraId="6D705286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CE3D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Pneumonia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C99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47A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821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D36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726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E50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66C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AD18" w14:textId="584D4C4A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</w:tr>
      <w:tr w:rsidR="00FC5249" w:rsidRPr="000F58B4" w14:paraId="435740DC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D299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Urinary tract infection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EB0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701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2EA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8AE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3EF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95E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2CB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16A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</w:tr>
      <w:tr w:rsidR="00FC5249" w:rsidRPr="000F58B4" w14:paraId="445BBF70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0301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Respiratory tract infection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F0F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F98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347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883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1DF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55F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9D6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0BC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</w:tr>
      <w:tr w:rsidR="00FC5249" w:rsidRPr="000F58B4" w14:paraId="6AA657A0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05FB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Conjunctivitis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1CF0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0A3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B07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2F4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883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770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625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880E" w14:textId="28748648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</w:tr>
      <w:tr w:rsidR="00FC5249" w:rsidRPr="000F58B4" w14:paraId="2E1520B8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8D77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Sepsis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B6C4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614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E0F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E8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729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0D3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6C5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4D8E" w14:textId="19503201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0F0179FC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0E67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Adenovirus infection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8446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38D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478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D5F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8A1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904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04E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CBFD" w14:textId="349B0C88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6AE67DDE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808E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Gastroenteritis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06B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21A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DF4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6CB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FAE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1F2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F8D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B8CD" w14:textId="3B3C91C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4E91D5C1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8EFB" w14:textId="2C332C18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Otitis media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0B3A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73F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473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A7D9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29B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25E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0A0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4CA3" w14:textId="1DB14700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10.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</w:t>
            </w:r>
          </w:p>
        </w:tc>
      </w:tr>
      <w:tr w:rsidR="00FC5249" w:rsidRPr="000F58B4" w14:paraId="3C7B91FD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BC228B6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Respiratory, thoracic and mediastinal disorders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A0BD4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B8B6ED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8.8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F27302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D6F150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9872EC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1A2B5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17.6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0FE428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5591" w14:textId="34FD9E52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18.</w:t>
            </w:r>
            <w:r w:rsidR="00E84677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4</w:t>
            </w:r>
          </w:p>
        </w:tc>
      </w:tr>
      <w:tr w:rsidR="00FC5249" w:rsidRPr="000F58B4" w14:paraId="797A954E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697B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Wheezing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73F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B44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EB8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6A8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0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136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6A8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5AF0" w14:textId="00AF8908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2024FBBA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D5A8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Respiratory distress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85D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740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1219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35F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A88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446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DDB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7518" w14:textId="6928B831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2C597391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D886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Cough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713C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DB7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62A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13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D20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E9E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311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D19" w14:textId="5A2F2A29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</w:tr>
      <w:tr w:rsidR="00FC5249" w:rsidRPr="000F58B4" w14:paraId="0557753C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4256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Dyspnoea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D414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E06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A0C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494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6E0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B2F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FAE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96AE" w14:textId="5E713D96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</w:tr>
      <w:tr w:rsidR="00FC5249" w:rsidRPr="000F58B4" w14:paraId="4103A9F0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35CC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Rhinorrhoea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9306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24B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A07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0E3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309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D81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7A5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435A" w14:textId="3954836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2398B29B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49B38A6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General disorders and administration site conditions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1D917B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06E9D8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8.8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E9EB8D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A25AD5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277433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45A445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20.6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5FC694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11D2" w14:textId="7A41CD12" w:rsidR="00FC5249" w:rsidRPr="006E23DA" w:rsidRDefault="00E84677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23.7</w:t>
            </w:r>
          </w:p>
        </w:tc>
      </w:tr>
      <w:tr w:rsidR="00FC5249" w:rsidRPr="000F58B4" w14:paraId="4A8FD6F2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ADF7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Pyrexia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A569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8E5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8.8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F68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1E0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726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58B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58E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59C7" w14:textId="496536C1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21.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</w:tr>
      <w:tr w:rsidR="00FC5249" w:rsidRPr="000F58B4" w14:paraId="5550B337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EFD6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Oedema peripheral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AA21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6F1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44B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D52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2D9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777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CAB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427E" w14:textId="4AF276D5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20EEAF09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3F81DD9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Skin and subcutaneous tissue disorders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9DD1A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180692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64FD31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61065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83D4FA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324E8B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01BAA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AB2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</w:tr>
      <w:tr w:rsidR="00FC5249" w:rsidRPr="000F58B4" w14:paraId="3A6911D0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BFE3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Rash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5C9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700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D93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E5D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8BE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AB8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43F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3AF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</w:tr>
      <w:tr w:rsidR="00FC5249" w:rsidRPr="000F58B4" w14:paraId="58FF5DCE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BDD2A9B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Injury, poisoning and procedural complications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B8788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5F5264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8C9DA4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2C73B3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36B47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DB742F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A9175A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FCD5" w14:textId="52C5B8B9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5641F850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D5D" w14:textId="422F65B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Exposure via inhalation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075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9DA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CB9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058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D39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5A3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939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52B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</w:tr>
      <w:tr w:rsidR="00FC5249" w:rsidRPr="000F58B4" w14:paraId="7DD2BBF1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02DA92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Cardiac disorders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87ED2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0A2C4E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F684E1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88E4C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BEA26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969350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423AE0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FDC8" w14:textId="3C3AC2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5013D79C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0809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Bradycardia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01E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FE4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869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5F1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E872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374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8A4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EC10" w14:textId="354315E4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5162CB61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443658C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Psychiatric disorders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89B789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6DEC5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7104A8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08DC9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04414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048731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742BB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2C8D" w14:textId="69AB8A51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5244B0C4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1DE2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Restlessness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492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610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F71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3E9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D53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8FA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746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380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2.6</w:t>
            </w:r>
          </w:p>
        </w:tc>
      </w:tr>
      <w:tr w:rsidR="00FC5249" w:rsidRPr="000F58B4" w14:paraId="283595E7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3E3BC7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Congenital, familial and genetic disorders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87FC5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E84E2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80BF38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D898FE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1635EC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C38A0F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382CF1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45CD" w14:textId="74E631FE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5.</w:t>
            </w:r>
            <w:r w:rsidR="00E84677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</w:t>
            </w:r>
          </w:p>
        </w:tc>
      </w:tr>
      <w:tr w:rsidR="00FC5249" w:rsidRPr="000F58B4" w14:paraId="09E1D1EC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7CE3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Patent ductus arteriosus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CC42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D7D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3BF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1DD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9F7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399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B5D1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E9D7" w14:textId="3E18E50B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6A7D706A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0508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Atrial septal defect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C386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A75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E51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215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BD7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099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29D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EF7D" w14:textId="5C17B5EE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6420D9AF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94E82D3" w14:textId="77777777" w:rsidR="00FC5249" w:rsidRPr="006E23DA" w:rsidRDefault="00FC5249" w:rsidP="001E4BED">
            <w:pP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lastRenderedPageBreak/>
              <w:t>Gastrointestinal disorders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3FDBD3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8506AF4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023DE2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0EF50E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7DC075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1229A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8.8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D513C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B6C2" w14:textId="0A5A8377" w:rsidR="00FC5249" w:rsidRPr="006E23DA" w:rsidRDefault="00E84677" w:rsidP="001E4BED">
            <w:pPr>
              <w:jc w:val="center"/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7</w:t>
            </w:r>
            <w:r w:rsidR="00FC5249" w:rsidRPr="006E23DA"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.</w:t>
            </w:r>
            <w:r>
              <w:rPr>
                <w:rFonts w:eastAsia="Times New Roman" w:cstheme="majorBidi"/>
                <w:b/>
                <w:bCs/>
                <w:color w:val="000000"/>
                <w:sz w:val="18"/>
                <w:szCs w:val="18"/>
                <w:lang w:bidi="he-IL"/>
              </w:rPr>
              <w:t>9</w:t>
            </w:r>
          </w:p>
        </w:tc>
      </w:tr>
      <w:tr w:rsidR="00FC5249" w:rsidRPr="000F58B4" w14:paraId="70E6C412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0B07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Aphthous ulcer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006F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639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5359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FB6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B5E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A1F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069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15AF" w14:textId="4D722D91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7FF75526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DD26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Umbilical hernia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E954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EBEC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7D40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D9C9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F68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1C85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F4FA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12C8" w14:textId="304AFC80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  <w:tr w:rsidR="00FC5249" w:rsidRPr="000F58B4" w14:paraId="58A4B553" w14:textId="77777777" w:rsidTr="00FC5249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A927B" w14:textId="20565CCF" w:rsidR="00FC5249" w:rsidRPr="006E23DA" w:rsidRDefault="00270766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Diarrhea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2664E" w14:textId="77777777" w:rsidR="00FC5249" w:rsidRPr="006E23DA" w:rsidRDefault="00FC5249" w:rsidP="001E4BED">
            <w:pPr>
              <w:ind w:firstLineChars="100" w:firstLine="180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B8E37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B7938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63DBF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sz w:val="18"/>
                <w:szCs w:val="18"/>
                <w:lang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BB183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5C25D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201B" w14:textId="77777777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018" w14:textId="47C598C2" w:rsidR="00FC5249" w:rsidRPr="006E23DA" w:rsidRDefault="00FC5249" w:rsidP="001E4BED">
            <w:pPr>
              <w:jc w:val="center"/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</w:pPr>
            <w:r w:rsidRPr="006E23DA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2.</w:t>
            </w:r>
            <w:r w:rsidR="00E84677">
              <w:rPr>
                <w:rFonts w:eastAsia="Times New Roman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</w:tr>
    </w:tbl>
    <w:p w14:paraId="5C510654" w14:textId="41CD0DB0" w:rsidR="00FC5249" w:rsidRDefault="00FC5249" w:rsidP="00F57733">
      <w:pPr>
        <w:rPr>
          <w:lang w:val="en-CA"/>
        </w:rPr>
      </w:pPr>
    </w:p>
    <w:p w14:paraId="3A81DD6B" w14:textId="77777777" w:rsidR="00BD5E80" w:rsidRDefault="00BD5E80" w:rsidP="00F57733">
      <w:pPr>
        <w:rPr>
          <w:lang w:val="en-CA"/>
        </w:rPr>
      </w:pPr>
    </w:p>
    <w:p w14:paraId="23181D7A" w14:textId="77777777" w:rsidR="00BD5E80" w:rsidRDefault="00BD5E80" w:rsidP="00F57733">
      <w:pPr>
        <w:rPr>
          <w:lang w:val="en-CA"/>
        </w:rPr>
      </w:pPr>
    </w:p>
    <w:p w14:paraId="01CBEABC" w14:textId="21A0C204" w:rsidR="0079701F" w:rsidRDefault="0079701F" w:rsidP="00F57733">
      <w:pPr>
        <w:rPr>
          <w:lang w:val="en-CA"/>
        </w:rPr>
      </w:pPr>
      <w:r>
        <w:rPr>
          <w:lang w:val="en-CA"/>
        </w:rPr>
        <w:t xml:space="preserve">Table </w:t>
      </w:r>
      <w:r w:rsidR="00C068B7">
        <w:rPr>
          <w:lang w:val="en-CA"/>
        </w:rPr>
        <w:t>S</w:t>
      </w:r>
      <w:r w:rsidR="008A55E4">
        <w:rPr>
          <w:lang w:val="en-CA"/>
        </w:rPr>
        <w:t>5</w:t>
      </w:r>
      <w:r>
        <w:rPr>
          <w:lang w:val="en-CA"/>
        </w:rPr>
        <w:t xml:space="preserve">. </w:t>
      </w:r>
      <w:r w:rsidR="000F0179">
        <w:rPr>
          <w:lang w:val="en-CA"/>
        </w:rPr>
        <w:t>The summary of monitored safety parameters</w:t>
      </w:r>
      <w:r>
        <w:rPr>
          <w:lang w:val="en-CA"/>
        </w:rPr>
        <w:t xml:space="preserve">. </w:t>
      </w:r>
    </w:p>
    <w:p w14:paraId="6F2F8F5C" w14:textId="77777777" w:rsidR="00BD5E80" w:rsidRDefault="00BD5E80" w:rsidP="00F57733">
      <w:pPr>
        <w:rPr>
          <w:lang w:val="en-CA"/>
        </w:rPr>
      </w:pP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7"/>
        <w:gridCol w:w="477"/>
        <w:gridCol w:w="682"/>
        <w:gridCol w:w="509"/>
        <w:gridCol w:w="610"/>
        <w:gridCol w:w="921"/>
        <w:gridCol w:w="613"/>
        <w:gridCol w:w="494"/>
        <w:gridCol w:w="677"/>
        <w:gridCol w:w="559"/>
        <w:gridCol w:w="502"/>
        <w:gridCol w:w="921"/>
        <w:gridCol w:w="600"/>
      </w:tblGrid>
      <w:tr w:rsidR="000F0179" w:rsidRPr="001E037C" w14:paraId="07B755C0" w14:textId="77777777" w:rsidTr="001E4BED">
        <w:trPr>
          <w:cantSplit/>
          <w:tblHeader/>
        </w:trPr>
        <w:tc>
          <w:tcPr>
            <w:tcW w:w="942" w:type="pct"/>
            <w:vMerge w:val="restar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center"/>
          </w:tcPr>
          <w:p w14:paraId="66E72A3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2045" w:type="pct"/>
            <w:gridSpan w:val="6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4D4B62BC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Nitric Oxide Treatment</w:t>
            </w:r>
          </w:p>
        </w:tc>
        <w:tc>
          <w:tcPr>
            <w:tcW w:w="2013" w:type="pct"/>
            <w:gridSpan w:val="6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6017AF9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Standard Treatment</w:t>
            </w:r>
          </w:p>
        </w:tc>
      </w:tr>
      <w:tr w:rsidR="000F0179" w:rsidRPr="001E037C" w14:paraId="27EDB282" w14:textId="77777777" w:rsidTr="000F0179">
        <w:trPr>
          <w:cantSplit/>
          <w:tblHeader/>
        </w:trPr>
        <w:tc>
          <w:tcPr>
            <w:tcW w:w="942" w:type="pct"/>
            <w:vMerge/>
            <w:shd w:val="clear" w:color="auto" w:fill="B4C6E7" w:themeFill="accent1" w:themeFillTint="66"/>
            <w:tcMar>
              <w:left w:w="67" w:type="dxa"/>
              <w:right w:w="67" w:type="dxa"/>
            </w:tcMar>
            <w:vAlign w:val="center"/>
          </w:tcPr>
          <w:p w14:paraId="1F6154D5" w14:textId="77777777" w:rsidR="000F0179" w:rsidRPr="001E037C" w:rsidRDefault="000F0179" w:rsidP="001E4BED">
            <w:pPr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6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74003E0D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N*</w:t>
            </w:r>
          </w:p>
        </w:tc>
        <w:tc>
          <w:tcPr>
            <w:tcW w:w="366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48596E49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273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29E8C036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</w:t>
            </w:r>
          </w:p>
        </w:tc>
        <w:tc>
          <w:tcPr>
            <w:tcW w:w="327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61229B5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494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07AEAD5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329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533C3CFE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265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48FCAF1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N*</w:t>
            </w:r>
          </w:p>
        </w:tc>
        <w:tc>
          <w:tcPr>
            <w:tcW w:w="363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20D5145E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300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297B10EC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D</w:t>
            </w:r>
          </w:p>
        </w:tc>
        <w:tc>
          <w:tcPr>
            <w:tcW w:w="269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7144FF1B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494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7EFB92AF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322" w:type="pct"/>
            <w:shd w:val="clear" w:color="auto" w:fill="B4C6E7" w:themeFill="accent1" w:themeFillTint="66"/>
            <w:tcMar>
              <w:left w:w="67" w:type="dxa"/>
              <w:right w:w="67" w:type="dxa"/>
            </w:tcMar>
            <w:vAlign w:val="bottom"/>
          </w:tcPr>
          <w:p w14:paraId="143748B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Max</w:t>
            </w:r>
          </w:p>
        </w:tc>
      </w:tr>
      <w:tr w:rsidR="000F0179" w:rsidRPr="001E037C" w14:paraId="358FBB34" w14:textId="77777777" w:rsidTr="000F0179">
        <w:trPr>
          <w:cantSplit/>
        </w:trPr>
        <w:tc>
          <w:tcPr>
            <w:tcW w:w="942" w:type="pct"/>
            <w:shd w:val="clear" w:color="auto" w:fill="auto"/>
            <w:tcMar>
              <w:left w:w="67" w:type="dxa"/>
              <w:right w:w="67" w:type="dxa"/>
            </w:tcMar>
          </w:tcPr>
          <w:p w14:paraId="64E5DBC6" w14:textId="77777777" w:rsidR="000F0179" w:rsidRPr="001E037C" w:rsidRDefault="000F0179" w:rsidP="001E4BED">
            <w:pPr>
              <w:adjustRightInd w:val="0"/>
              <w:spacing w:before="67" w:after="67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Heart Rate (beat/min), start of treatment</w:t>
            </w:r>
          </w:p>
        </w:tc>
        <w:tc>
          <w:tcPr>
            <w:tcW w:w="25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12D1DC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36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ADB8BB9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7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38BEF6D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327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A6D23C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8027AD0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32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22E3829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65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22D320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36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AE4BB5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300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3F3DB10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26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D27C238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95283CF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322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D976F24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</w:tr>
      <w:tr w:rsidR="000F0179" w:rsidRPr="001E037C" w14:paraId="3B588D8C" w14:textId="77777777" w:rsidTr="000F0179">
        <w:trPr>
          <w:cantSplit/>
        </w:trPr>
        <w:tc>
          <w:tcPr>
            <w:tcW w:w="942" w:type="pct"/>
            <w:shd w:val="clear" w:color="auto" w:fill="auto"/>
            <w:tcMar>
              <w:left w:w="67" w:type="dxa"/>
              <w:right w:w="67" w:type="dxa"/>
            </w:tcMar>
          </w:tcPr>
          <w:p w14:paraId="660D8EEF" w14:textId="77777777" w:rsidR="000F0179" w:rsidRPr="001E037C" w:rsidRDefault="000F0179" w:rsidP="001E4BED">
            <w:pPr>
              <w:adjustRightInd w:val="0"/>
              <w:spacing w:before="67" w:after="67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Heart Rate (beat/min), end of treatment</w:t>
            </w:r>
          </w:p>
        </w:tc>
        <w:tc>
          <w:tcPr>
            <w:tcW w:w="25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13146E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36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A7920B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7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3E8294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327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C844FC1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AF4531E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32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A255BA0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65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638C5A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36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B0401F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300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3CC60A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26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2A4031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91753D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322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EF80158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</w:tr>
      <w:tr w:rsidR="000F0179" w:rsidRPr="001E037C" w14:paraId="1E608D0F" w14:textId="77777777" w:rsidTr="000F0179">
        <w:trPr>
          <w:cantSplit/>
        </w:trPr>
        <w:tc>
          <w:tcPr>
            <w:tcW w:w="942" w:type="pct"/>
            <w:shd w:val="clear" w:color="auto" w:fill="auto"/>
            <w:tcMar>
              <w:left w:w="67" w:type="dxa"/>
              <w:right w:w="67" w:type="dxa"/>
            </w:tcMar>
          </w:tcPr>
          <w:p w14:paraId="4F3B0202" w14:textId="77777777" w:rsidR="000F0179" w:rsidRPr="001E037C" w:rsidRDefault="000F0179" w:rsidP="001E4BED">
            <w:pPr>
              <w:adjustRightInd w:val="0"/>
              <w:spacing w:before="67" w:after="67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Respiratory Rate (breath/min), start of treatment</w:t>
            </w:r>
          </w:p>
        </w:tc>
        <w:tc>
          <w:tcPr>
            <w:tcW w:w="25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C8F1E0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36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8F3EE7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27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110787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327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FEA454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9705251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12B6A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65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9F52A16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36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D5C618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300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C16B2E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26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DDA954C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59E59B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22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6E51B9A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0F0179" w:rsidRPr="001E037C" w14:paraId="2007D016" w14:textId="77777777" w:rsidTr="000F0179">
        <w:trPr>
          <w:cantSplit/>
        </w:trPr>
        <w:tc>
          <w:tcPr>
            <w:tcW w:w="942" w:type="pct"/>
            <w:shd w:val="clear" w:color="auto" w:fill="auto"/>
            <w:tcMar>
              <w:left w:w="67" w:type="dxa"/>
              <w:right w:w="67" w:type="dxa"/>
            </w:tcMar>
          </w:tcPr>
          <w:p w14:paraId="79102F12" w14:textId="77777777" w:rsidR="000F0179" w:rsidRPr="001E037C" w:rsidRDefault="000F0179" w:rsidP="001E4BED">
            <w:pPr>
              <w:adjustRightInd w:val="0"/>
              <w:spacing w:before="67" w:after="67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Respiratory Rate (breath/min), end of treatment</w:t>
            </w:r>
          </w:p>
        </w:tc>
        <w:tc>
          <w:tcPr>
            <w:tcW w:w="25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CEAAF56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36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255625D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27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0AB67D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327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ABABB8E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8BA0F61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2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4ECB916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65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88520FE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36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64F52E3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300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C2BCB8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26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72B8D4D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CD89098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22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B301E51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0F0179" w:rsidRPr="001E037C" w14:paraId="45168D22" w14:textId="77777777" w:rsidTr="000F0179">
        <w:trPr>
          <w:cantSplit/>
        </w:trPr>
        <w:tc>
          <w:tcPr>
            <w:tcW w:w="942" w:type="pct"/>
            <w:shd w:val="clear" w:color="auto" w:fill="auto"/>
            <w:tcMar>
              <w:left w:w="67" w:type="dxa"/>
              <w:right w:w="67" w:type="dxa"/>
            </w:tcMar>
          </w:tcPr>
          <w:p w14:paraId="66C69A7B" w14:textId="77777777" w:rsidR="000F0179" w:rsidRPr="001E037C" w:rsidRDefault="000F0179" w:rsidP="001E4BED">
            <w:pPr>
              <w:adjustRightInd w:val="0"/>
              <w:spacing w:before="67" w:after="67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Blood Pressure, systolic (mmHg)</w:t>
            </w:r>
          </w:p>
        </w:tc>
        <w:tc>
          <w:tcPr>
            <w:tcW w:w="25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C214D41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36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49D980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27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CDDD6C0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327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8462E9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2D35258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2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00AE1AB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65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C8045F3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36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008332E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00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5A00C2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26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7FF26F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28676F9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322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B8EEC9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</w:tr>
      <w:tr w:rsidR="000F0179" w:rsidRPr="001E037C" w14:paraId="19128C90" w14:textId="77777777" w:rsidTr="000F0179">
        <w:trPr>
          <w:cantSplit/>
        </w:trPr>
        <w:tc>
          <w:tcPr>
            <w:tcW w:w="942" w:type="pct"/>
            <w:shd w:val="clear" w:color="auto" w:fill="auto"/>
            <w:tcMar>
              <w:left w:w="67" w:type="dxa"/>
              <w:right w:w="67" w:type="dxa"/>
            </w:tcMar>
          </w:tcPr>
          <w:p w14:paraId="0D312101" w14:textId="77777777" w:rsidR="000F0179" w:rsidRPr="001E037C" w:rsidRDefault="000F0179" w:rsidP="001E4BED">
            <w:pPr>
              <w:adjustRightInd w:val="0"/>
              <w:spacing w:before="67" w:after="67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Blood Pressure, diastolic (mmHg)</w:t>
            </w:r>
          </w:p>
        </w:tc>
        <w:tc>
          <w:tcPr>
            <w:tcW w:w="25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0CBDA10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36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7796238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55.8</w:t>
            </w:r>
          </w:p>
        </w:tc>
        <w:tc>
          <w:tcPr>
            <w:tcW w:w="27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6B9BFFC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327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F06DE8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5936219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2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226FB0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65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78F9E3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36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81731BD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300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CDBF9F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26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E10B465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1E56DB7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22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9AEFC5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</w:tr>
      <w:tr w:rsidR="000F0179" w:rsidRPr="001E037C" w14:paraId="5A5800A4" w14:textId="77777777" w:rsidTr="000F0179">
        <w:trPr>
          <w:cantSplit/>
        </w:trPr>
        <w:tc>
          <w:tcPr>
            <w:tcW w:w="942" w:type="pct"/>
            <w:shd w:val="clear" w:color="auto" w:fill="auto"/>
            <w:tcMar>
              <w:left w:w="67" w:type="dxa"/>
              <w:right w:w="67" w:type="dxa"/>
            </w:tcMar>
          </w:tcPr>
          <w:p w14:paraId="77A741AE" w14:textId="77777777" w:rsidR="000F0179" w:rsidRPr="001E037C" w:rsidRDefault="000F0179" w:rsidP="001E4BED">
            <w:pPr>
              <w:adjustRightInd w:val="0"/>
              <w:spacing w:before="67" w:after="67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Body Temperature (</w:t>
            </w: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o</w:t>
            </w:r>
            <w:r w:rsidRPr="001E037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16"/>
              </w:rPr>
              <w:t>C)</w:t>
            </w:r>
          </w:p>
        </w:tc>
        <w:tc>
          <w:tcPr>
            <w:tcW w:w="25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68FBA74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366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2F0D2ED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27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BD89F5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327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064E2BC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95B06E2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32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23FBF9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265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3863A33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363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F739FF4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00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1CC1CEB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69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E7E55EF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494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FB3A79C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322" w:type="pct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A31FA31" w14:textId="77777777" w:rsidR="000F0179" w:rsidRPr="001E037C" w:rsidRDefault="000F0179" w:rsidP="001E4BED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037C">
              <w:rPr>
                <w:rFonts w:ascii="Arial" w:hAnsi="Arial" w:cs="Arial"/>
                <w:color w:val="000000"/>
                <w:sz w:val="16"/>
                <w:szCs w:val="16"/>
              </w:rPr>
              <w:t>40.2</w:t>
            </w:r>
          </w:p>
        </w:tc>
      </w:tr>
    </w:tbl>
    <w:p w14:paraId="6FFAF103" w14:textId="77777777" w:rsidR="000F0179" w:rsidRPr="001E037C" w:rsidRDefault="000F0179" w:rsidP="000F0179">
      <w:r>
        <w:rPr>
          <w:sz w:val="20"/>
        </w:rPr>
        <w:t>* N represents the total number of measurements for each readout during the study. SD: standard deviation.</w:t>
      </w:r>
    </w:p>
    <w:p w14:paraId="250C60B8" w14:textId="21732767" w:rsidR="000F0179" w:rsidRDefault="000F0179" w:rsidP="00F57733">
      <w:pPr>
        <w:rPr>
          <w:lang w:val="en-CA"/>
        </w:rPr>
      </w:pPr>
    </w:p>
    <w:p w14:paraId="37A49EAB" w14:textId="77777777" w:rsidR="00BD5E80" w:rsidRDefault="00BD5E80" w:rsidP="00F57733">
      <w:pPr>
        <w:rPr>
          <w:lang w:val="en-CA"/>
        </w:rPr>
      </w:pPr>
    </w:p>
    <w:p w14:paraId="4167CCDB" w14:textId="77777777" w:rsidR="00BD5E80" w:rsidRDefault="00BD5E80" w:rsidP="00F57733">
      <w:pPr>
        <w:rPr>
          <w:lang w:val="en-CA"/>
        </w:rPr>
      </w:pPr>
    </w:p>
    <w:p w14:paraId="41ACDE89" w14:textId="77777777" w:rsidR="00BD5E80" w:rsidRDefault="001E4BED" w:rsidP="001E4BED">
      <w:pPr>
        <w:rPr>
          <w:lang w:val="en-CA"/>
        </w:rPr>
      </w:pPr>
      <w:r>
        <w:rPr>
          <w:lang w:val="en-CA"/>
        </w:rPr>
        <w:t xml:space="preserve">Table S6. </w:t>
      </w:r>
      <w:r w:rsidRPr="001E4BED">
        <w:rPr>
          <w:lang w:val="en-CA"/>
        </w:rPr>
        <w:t xml:space="preserve">Summary </w:t>
      </w:r>
      <w:r w:rsidR="00381B42">
        <w:rPr>
          <w:lang w:val="en-CA"/>
        </w:rPr>
        <w:t>s</w:t>
      </w:r>
      <w:r w:rsidRPr="001E4BED">
        <w:rPr>
          <w:lang w:val="en-CA"/>
        </w:rPr>
        <w:t xml:space="preserve">tatistics of </w:t>
      </w:r>
      <w:r w:rsidR="00381B42">
        <w:rPr>
          <w:lang w:val="en-CA"/>
        </w:rPr>
        <w:t>LOS</w:t>
      </w:r>
      <w:r w:rsidRPr="001E4BED">
        <w:rPr>
          <w:lang w:val="en-CA"/>
        </w:rPr>
        <w:t xml:space="preserve"> (hours), from enrollment to discharge, ITT Population</w:t>
      </w:r>
      <w:r>
        <w:rPr>
          <w:lang w:val="en-CA"/>
        </w:rPr>
        <w:t>.</w:t>
      </w:r>
    </w:p>
    <w:p w14:paraId="17578C02" w14:textId="1FE1F507" w:rsidR="001E4BED" w:rsidRPr="001E4BED" w:rsidRDefault="001E4BED" w:rsidP="001E4BED">
      <w:pPr>
        <w:rPr>
          <w:lang w:val="en-CA"/>
        </w:rPr>
      </w:pPr>
      <w:r>
        <w:rPr>
          <w:lang w:val="en-CA"/>
        </w:rPr>
        <w:t xml:space="preserve"> </w:t>
      </w:r>
    </w:p>
    <w:tbl>
      <w:tblPr>
        <w:tblStyle w:val="PlainTable21"/>
        <w:tblW w:w="4000" w:type="pct"/>
        <w:tblLook w:val="04A0" w:firstRow="1" w:lastRow="0" w:firstColumn="1" w:lastColumn="0" w:noHBand="0" w:noVBand="1"/>
      </w:tblPr>
      <w:tblGrid>
        <w:gridCol w:w="4472"/>
        <w:gridCol w:w="1559"/>
        <w:gridCol w:w="1457"/>
      </w:tblGrid>
      <w:tr w:rsidR="001E4BED" w:rsidRPr="00845679" w14:paraId="25F25FD9" w14:textId="77777777" w:rsidTr="001E4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  <w:shd w:val="clear" w:color="auto" w:fill="B4C6E7" w:themeFill="accent1" w:themeFillTint="66"/>
          </w:tcPr>
          <w:p w14:paraId="463A1F61" w14:textId="77777777" w:rsidR="001E4BED" w:rsidRPr="00845679" w:rsidRDefault="001E4BED" w:rsidP="001E4BED">
            <w:pPr>
              <w:rPr>
                <w:b w:val="0"/>
                <w:bCs w:val="0"/>
                <w:szCs w:val="24"/>
                <w:lang w:val="en-CA"/>
              </w:rPr>
            </w:pPr>
            <w:r w:rsidRPr="00845679">
              <w:rPr>
                <w:szCs w:val="24"/>
                <w:lang w:val="en-CA"/>
              </w:rPr>
              <w:t>LOS (hours) from enrollment to discharge</w:t>
            </w:r>
          </w:p>
        </w:tc>
        <w:tc>
          <w:tcPr>
            <w:tcW w:w="1041" w:type="pct"/>
            <w:shd w:val="clear" w:color="auto" w:fill="B4C6E7" w:themeFill="accent1" w:themeFillTint="66"/>
          </w:tcPr>
          <w:p w14:paraId="3ED2AB3D" w14:textId="77777777" w:rsidR="001E4BED" w:rsidRPr="00845679" w:rsidRDefault="001E4BED" w:rsidP="001E4B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845679">
              <w:rPr>
                <w:szCs w:val="24"/>
                <w:lang w:val="en-CA"/>
              </w:rPr>
              <w:t>NO Treatment</w:t>
            </w:r>
            <w:r w:rsidRPr="00845679">
              <w:rPr>
                <w:caps/>
                <w:szCs w:val="24"/>
                <w:lang w:val="en-CA"/>
              </w:rPr>
              <w:t xml:space="preserve"> </w:t>
            </w:r>
          </w:p>
        </w:tc>
        <w:tc>
          <w:tcPr>
            <w:tcW w:w="973" w:type="pct"/>
            <w:shd w:val="clear" w:color="auto" w:fill="B4C6E7" w:themeFill="accent1" w:themeFillTint="66"/>
          </w:tcPr>
          <w:p w14:paraId="33001A01" w14:textId="77777777" w:rsidR="001E4BED" w:rsidRPr="00845679" w:rsidRDefault="001E4BED" w:rsidP="001E4B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  <w:lang w:val="en-CA"/>
              </w:rPr>
            </w:pPr>
            <w:r w:rsidRPr="00845679">
              <w:rPr>
                <w:szCs w:val="24"/>
                <w:lang w:val="en-CA"/>
              </w:rPr>
              <w:t xml:space="preserve">Control </w:t>
            </w:r>
          </w:p>
        </w:tc>
      </w:tr>
      <w:tr w:rsidR="001E4BED" w:rsidRPr="00845679" w14:paraId="0FC859C0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5E53C63F" w14:textId="77777777" w:rsidR="001E4BED" w:rsidRPr="00845679" w:rsidRDefault="001E4BED" w:rsidP="001E4BED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N</w:t>
            </w:r>
          </w:p>
        </w:tc>
        <w:tc>
          <w:tcPr>
            <w:tcW w:w="1041" w:type="pct"/>
          </w:tcPr>
          <w:p w14:paraId="4EE9447D" w14:textId="77777777" w:rsidR="001E4BED" w:rsidRPr="00845679" w:rsidRDefault="001E4BED" w:rsidP="001E4B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34</w:t>
            </w:r>
          </w:p>
        </w:tc>
        <w:tc>
          <w:tcPr>
            <w:tcW w:w="973" w:type="pct"/>
          </w:tcPr>
          <w:p w14:paraId="65F554F0" w14:textId="77777777" w:rsidR="001E4BED" w:rsidRPr="00845679" w:rsidRDefault="001E4BED" w:rsidP="001E4B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34</w:t>
            </w:r>
          </w:p>
        </w:tc>
      </w:tr>
      <w:tr w:rsidR="001E4BED" w:rsidRPr="00845679" w14:paraId="0B0C8AAA" w14:textId="77777777" w:rsidTr="001E4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1427D712" w14:textId="77777777" w:rsidR="001E4BED" w:rsidRPr="00845679" w:rsidRDefault="001E4BED" w:rsidP="001E4BED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Mean</w:t>
            </w:r>
          </w:p>
        </w:tc>
        <w:tc>
          <w:tcPr>
            <w:tcW w:w="1041" w:type="pct"/>
          </w:tcPr>
          <w:p w14:paraId="5772897B" w14:textId="77777777" w:rsidR="001E4BED" w:rsidRPr="00845679" w:rsidRDefault="001E4BED" w:rsidP="001E4B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69.8</w:t>
            </w:r>
          </w:p>
        </w:tc>
        <w:tc>
          <w:tcPr>
            <w:tcW w:w="973" w:type="pct"/>
          </w:tcPr>
          <w:p w14:paraId="60111982" w14:textId="77777777" w:rsidR="001E4BED" w:rsidRPr="00845679" w:rsidRDefault="001E4BED" w:rsidP="001E4B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81.4</w:t>
            </w:r>
          </w:p>
        </w:tc>
      </w:tr>
      <w:tr w:rsidR="001E4BED" w:rsidRPr="00845679" w14:paraId="4A11B317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7B304796" w14:textId="77777777" w:rsidR="001E4BED" w:rsidRPr="00845679" w:rsidRDefault="001E4BED" w:rsidP="001E4BED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S</w:t>
            </w:r>
            <w:r>
              <w:rPr>
                <w:b w:val="0"/>
                <w:i/>
                <w:iCs/>
                <w:szCs w:val="24"/>
                <w:lang w:val="en-CA"/>
              </w:rPr>
              <w:t>D</w:t>
            </w:r>
          </w:p>
        </w:tc>
        <w:tc>
          <w:tcPr>
            <w:tcW w:w="1041" w:type="pct"/>
          </w:tcPr>
          <w:p w14:paraId="06374FAA" w14:textId="77777777" w:rsidR="001E4BED" w:rsidRPr="00845679" w:rsidRDefault="001E4BED" w:rsidP="001E4B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56.2</w:t>
            </w:r>
          </w:p>
        </w:tc>
        <w:tc>
          <w:tcPr>
            <w:tcW w:w="973" w:type="pct"/>
          </w:tcPr>
          <w:p w14:paraId="12F7DE23" w14:textId="77777777" w:rsidR="001E4BED" w:rsidRPr="00845679" w:rsidRDefault="001E4BED" w:rsidP="001E4B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62.4</w:t>
            </w:r>
          </w:p>
        </w:tc>
      </w:tr>
      <w:tr w:rsidR="001E4BED" w:rsidRPr="00845679" w14:paraId="2F1B4B2C" w14:textId="77777777" w:rsidTr="001E4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2410530C" w14:textId="77777777" w:rsidR="001E4BED" w:rsidRPr="00845679" w:rsidRDefault="001E4BED" w:rsidP="001E4BED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Min</w:t>
            </w:r>
          </w:p>
        </w:tc>
        <w:tc>
          <w:tcPr>
            <w:tcW w:w="1041" w:type="pct"/>
          </w:tcPr>
          <w:p w14:paraId="214EB719" w14:textId="77777777" w:rsidR="001E4BED" w:rsidRPr="00845679" w:rsidRDefault="001E4BED" w:rsidP="001E4B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20.7</w:t>
            </w:r>
          </w:p>
        </w:tc>
        <w:tc>
          <w:tcPr>
            <w:tcW w:w="973" w:type="pct"/>
          </w:tcPr>
          <w:p w14:paraId="63D2F559" w14:textId="77777777" w:rsidR="001E4BED" w:rsidRPr="00845679" w:rsidRDefault="001E4BED" w:rsidP="001E4B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20.3</w:t>
            </w:r>
          </w:p>
        </w:tc>
      </w:tr>
      <w:tr w:rsidR="001E4BED" w:rsidRPr="00845679" w14:paraId="5DD414A9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451FA9C8" w14:textId="77777777" w:rsidR="001E4BED" w:rsidRPr="00845679" w:rsidRDefault="001E4BED" w:rsidP="001E4BED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Median</w:t>
            </w:r>
          </w:p>
        </w:tc>
        <w:tc>
          <w:tcPr>
            <w:tcW w:w="1041" w:type="pct"/>
          </w:tcPr>
          <w:p w14:paraId="6AC12C7B" w14:textId="77777777" w:rsidR="001E4BED" w:rsidRPr="00845679" w:rsidRDefault="001E4BED" w:rsidP="001E4B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46.9</w:t>
            </w:r>
          </w:p>
        </w:tc>
        <w:tc>
          <w:tcPr>
            <w:tcW w:w="973" w:type="pct"/>
          </w:tcPr>
          <w:p w14:paraId="0FD447D3" w14:textId="77777777" w:rsidR="001E4BED" w:rsidRPr="00845679" w:rsidRDefault="001E4BED" w:rsidP="001E4B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63.8</w:t>
            </w:r>
          </w:p>
        </w:tc>
      </w:tr>
      <w:tr w:rsidR="001E4BED" w:rsidRPr="00845679" w14:paraId="71D94CF1" w14:textId="77777777" w:rsidTr="001E4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2C297B47" w14:textId="77777777" w:rsidR="001E4BED" w:rsidRPr="00845679" w:rsidRDefault="001E4BED" w:rsidP="001E4BED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Max</w:t>
            </w:r>
          </w:p>
        </w:tc>
        <w:tc>
          <w:tcPr>
            <w:tcW w:w="1041" w:type="pct"/>
          </w:tcPr>
          <w:p w14:paraId="4E6B0B23" w14:textId="77777777" w:rsidR="001E4BED" w:rsidRPr="00845679" w:rsidRDefault="001E4BED" w:rsidP="001E4B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270.7</w:t>
            </w:r>
          </w:p>
        </w:tc>
        <w:tc>
          <w:tcPr>
            <w:tcW w:w="973" w:type="pct"/>
          </w:tcPr>
          <w:p w14:paraId="7B972E54" w14:textId="77777777" w:rsidR="001E4BED" w:rsidRPr="00845679" w:rsidRDefault="001E4BED" w:rsidP="001E4B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6C79E6">
              <w:t>282.8</w:t>
            </w:r>
          </w:p>
        </w:tc>
      </w:tr>
      <w:tr w:rsidR="001E4BED" w:rsidRPr="00845679" w14:paraId="15781F75" w14:textId="77777777" w:rsidTr="001E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3869A047" w14:textId="77777777" w:rsidR="001E4BED" w:rsidRPr="00845679" w:rsidRDefault="001E4BED" w:rsidP="001E4BED">
            <w:pPr>
              <w:rPr>
                <w:b w:val="0"/>
                <w:iCs/>
                <w:szCs w:val="24"/>
                <w:lang w:val="en-CA"/>
              </w:rPr>
            </w:pPr>
            <w:r w:rsidRPr="00845679">
              <w:rPr>
                <w:b w:val="0"/>
                <w:iCs/>
                <w:szCs w:val="24"/>
                <w:lang w:val="en-CA"/>
              </w:rPr>
              <w:t>Welch’s t-test (compared to Control)</w:t>
            </w:r>
          </w:p>
        </w:tc>
        <w:tc>
          <w:tcPr>
            <w:tcW w:w="2014" w:type="pct"/>
            <w:gridSpan w:val="2"/>
          </w:tcPr>
          <w:p w14:paraId="47369ED5" w14:textId="77777777" w:rsidR="001E4BED" w:rsidRPr="00845679" w:rsidRDefault="001E4BED" w:rsidP="001E4B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>0.4246</w:t>
            </w:r>
          </w:p>
        </w:tc>
      </w:tr>
      <w:tr w:rsidR="001E4BED" w:rsidRPr="00845679" w14:paraId="5CA4A3DC" w14:textId="77777777" w:rsidTr="001E4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3C5B8952" w14:textId="77777777" w:rsidR="001E4BED" w:rsidRPr="00845679" w:rsidRDefault="001E4BED" w:rsidP="001E4BED">
            <w:pPr>
              <w:rPr>
                <w:b w:val="0"/>
                <w:iCs/>
                <w:szCs w:val="24"/>
                <w:lang w:val="en-CA"/>
              </w:rPr>
            </w:pPr>
            <w:r w:rsidRPr="00845679">
              <w:rPr>
                <w:b w:val="0"/>
                <w:iCs/>
                <w:szCs w:val="24"/>
                <w:lang w:val="en-CA"/>
              </w:rPr>
              <w:t>Rank-transformed ANCOVA, age adjusted (compared to Control)</w:t>
            </w:r>
          </w:p>
        </w:tc>
        <w:tc>
          <w:tcPr>
            <w:tcW w:w="2014" w:type="pct"/>
            <w:gridSpan w:val="2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1EAFE303" w14:textId="77777777" w:rsidR="001E4BED" w:rsidRPr="00845679" w:rsidRDefault="001E4BED" w:rsidP="001E4B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>0.4037</w:t>
            </w:r>
          </w:p>
        </w:tc>
      </w:tr>
    </w:tbl>
    <w:p w14:paraId="0B8346A7" w14:textId="7AECB880" w:rsidR="001E4BED" w:rsidRDefault="001E4BED" w:rsidP="00F57733">
      <w:pPr>
        <w:rPr>
          <w:lang w:val="en-CA"/>
        </w:rPr>
      </w:pPr>
    </w:p>
    <w:p w14:paraId="462AB304" w14:textId="77777777" w:rsidR="00BD5E80" w:rsidRDefault="00BD5E80" w:rsidP="00F57733">
      <w:pPr>
        <w:rPr>
          <w:lang w:val="en-CA"/>
        </w:rPr>
      </w:pPr>
    </w:p>
    <w:p w14:paraId="6F2288E7" w14:textId="77777777" w:rsidR="00BD5E80" w:rsidRDefault="00BD5E80" w:rsidP="00F57733">
      <w:pPr>
        <w:rPr>
          <w:lang w:val="en-CA"/>
        </w:rPr>
      </w:pPr>
    </w:p>
    <w:p w14:paraId="1AEAE7B4" w14:textId="77777777" w:rsidR="00BD5E80" w:rsidRDefault="00BD5E80" w:rsidP="00F57733">
      <w:pPr>
        <w:rPr>
          <w:lang w:val="en-CA"/>
        </w:rPr>
      </w:pPr>
    </w:p>
    <w:p w14:paraId="40C79984" w14:textId="77777777" w:rsidR="00BD5E80" w:rsidRDefault="00BD5E80" w:rsidP="00F57733">
      <w:pPr>
        <w:rPr>
          <w:lang w:val="en-CA"/>
        </w:rPr>
      </w:pPr>
    </w:p>
    <w:p w14:paraId="44592E7A" w14:textId="77777777" w:rsidR="00BD5E80" w:rsidRDefault="00BD5E80" w:rsidP="00F57733">
      <w:pPr>
        <w:rPr>
          <w:lang w:val="en-CA"/>
        </w:rPr>
      </w:pPr>
    </w:p>
    <w:p w14:paraId="2C58C9C6" w14:textId="77777777" w:rsidR="00BD5E80" w:rsidRDefault="00BD5E80" w:rsidP="00F57733">
      <w:pPr>
        <w:rPr>
          <w:lang w:val="en-CA"/>
        </w:rPr>
      </w:pPr>
    </w:p>
    <w:p w14:paraId="65418765" w14:textId="77777777" w:rsidR="00BD5E80" w:rsidRDefault="00BD5E80" w:rsidP="00F57733">
      <w:pPr>
        <w:rPr>
          <w:lang w:val="en-CA"/>
        </w:rPr>
      </w:pPr>
    </w:p>
    <w:p w14:paraId="1DF41F0F" w14:textId="77777777" w:rsidR="00BD5E80" w:rsidRDefault="00BD5E80" w:rsidP="00F57733">
      <w:pPr>
        <w:rPr>
          <w:lang w:val="en-CA"/>
        </w:rPr>
      </w:pPr>
    </w:p>
    <w:p w14:paraId="666EF7A4" w14:textId="720FF0CC" w:rsidR="00381B42" w:rsidRDefault="00381B42" w:rsidP="00F57733">
      <w:pPr>
        <w:rPr>
          <w:lang w:val="en-CA"/>
        </w:rPr>
      </w:pPr>
      <w:r>
        <w:rPr>
          <w:lang w:val="en-CA"/>
        </w:rPr>
        <w:t xml:space="preserve">Table S7. </w:t>
      </w:r>
      <w:r w:rsidRPr="001E4BED">
        <w:rPr>
          <w:lang w:val="en-CA"/>
        </w:rPr>
        <w:t xml:space="preserve">Summary </w:t>
      </w:r>
      <w:r>
        <w:rPr>
          <w:lang w:val="en-CA"/>
        </w:rPr>
        <w:t>s</w:t>
      </w:r>
      <w:r w:rsidRPr="001E4BED">
        <w:rPr>
          <w:lang w:val="en-CA"/>
        </w:rPr>
        <w:t xml:space="preserve">tatistics of </w:t>
      </w:r>
      <w:r>
        <w:rPr>
          <w:lang w:val="en-CA"/>
        </w:rPr>
        <w:t xml:space="preserve">time </w:t>
      </w:r>
      <w:r w:rsidRPr="001E4BED">
        <w:rPr>
          <w:lang w:val="en-CA"/>
        </w:rPr>
        <w:t xml:space="preserve">from enrollment to </w:t>
      </w:r>
      <w:r>
        <w:rPr>
          <w:lang w:val="en-CA"/>
        </w:rPr>
        <w:t>s</w:t>
      </w:r>
      <w:r w:rsidRPr="00381B42">
        <w:rPr>
          <w:lang w:val="en-CA"/>
        </w:rPr>
        <w:t>ustained SpO2 ≥ 92%, ITT</w:t>
      </w:r>
      <w:r>
        <w:rPr>
          <w:lang w:val="en-CA"/>
        </w:rPr>
        <w:t xml:space="preserve"> population. </w:t>
      </w:r>
    </w:p>
    <w:p w14:paraId="39585578" w14:textId="77777777" w:rsidR="00BD5E80" w:rsidRDefault="00BD5E80" w:rsidP="00F57733">
      <w:pPr>
        <w:rPr>
          <w:lang w:val="en-CA"/>
        </w:rPr>
      </w:pPr>
    </w:p>
    <w:tbl>
      <w:tblPr>
        <w:tblStyle w:val="PlainTable21"/>
        <w:tblW w:w="4000" w:type="pct"/>
        <w:tblLook w:val="04A0" w:firstRow="1" w:lastRow="0" w:firstColumn="1" w:lastColumn="0" w:noHBand="0" w:noVBand="1"/>
      </w:tblPr>
      <w:tblGrid>
        <w:gridCol w:w="4472"/>
        <w:gridCol w:w="1559"/>
        <w:gridCol w:w="1457"/>
      </w:tblGrid>
      <w:tr w:rsidR="00381B42" w:rsidRPr="00845679" w14:paraId="3B229697" w14:textId="77777777" w:rsidTr="00A32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  <w:shd w:val="clear" w:color="auto" w:fill="B4C6E7" w:themeFill="accent1" w:themeFillTint="66"/>
          </w:tcPr>
          <w:p w14:paraId="4F92D824" w14:textId="77777777" w:rsidR="00381B42" w:rsidRPr="00845679" w:rsidRDefault="00381B42" w:rsidP="00A32AAC">
            <w:pPr>
              <w:rPr>
                <w:b w:val="0"/>
                <w:bCs w:val="0"/>
                <w:szCs w:val="24"/>
                <w:lang w:val="en-CA"/>
              </w:rPr>
            </w:pPr>
            <w:r w:rsidRPr="0006749B">
              <w:rPr>
                <w:szCs w:val="24"/>
                <w:lang w:val="en-CA"/>
              </w:rPr>
              <w:t>Time (hours) to SpO</w:t>
            </w:r>
            <w:r w:rsidRPr="00414ED6">
              <w:rPr>
                <w:szCs w:val="24"/>
                <w:vertAlign w:val="subscript"/>
                <w:lang w:val="en-CA"/>
              </w:rPr>
              <w:t>2</w:t>
            </w:r>
            <w:r w:rsidRPr="0006749B">
              <w:rPr>
                <w:szCs w:val="24"/>
                <w:lang w:val="en-CA"/>
              </w:rPr>
              <w:t xml:space="preserve"> ≥ 92%</w:t>
            </w:r>
          </w:p>
        </w:tc>
        <w:tc>
          <w:tcPr>
            <w:tcW w:w="1041" w:type="pct"/>
            <w:shd w:val="clear" w:color="auto" w:fill="B4C6E7" w:themeFill="accent1" w:themeFillTint="66"/>
          </w:tcPr>
          <w:p w14:paraId="4F7ABAE3" w14:textId="77777777" w:rsidR="00381B42" w:rsidRPr="00845679" w:rsidRDefault="00381B42" w:rsidP="00A32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845679">
              <w:rPr>
                <w:szCs w:val="24"/>
                <w:lang w:val="en-CA"/>
              </w:rPr>
              <w:t>NO Treatment</w:t>
            </w:r>
            <w:r w:rsidRPr="00845679">
              <w:rPr>
                <w:caps/>
                <w:szCs w:val="24"/>
                <w:lang w:val="en-CA"/>
              </w:rPr>
              <w:t xml:space="preserve"> </w:t>
            </w:r>
          </w:p>
        </w:tc>
        <w:tc>
          <w:tcPr>
            <w:tcW w:w="973" w:type="pct"/>
            <w:shd w:val="clear" w:color="auto" w:fill="B4C6E7" w:themeFill="accent1" w:themeFillTint="66"/>
          </w:tcPr>
          <w:p w14:paraId="32608031" w14:textId="77777777" w:rsidR="00381B42" w:rsidRPr="00845679" w:rsidRDefault="00381B42" w:rsidP="00A32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  <w:lang w:val="en-CA"/>
              </w:rPr>
            </w:pPr>
            <w:r w:rsidRPr="00845679">
              <w:rPr>
                <w:szCs w:val="24"/>
                <w:lang w:val="en-CA"/>
              </w:rPr>
              <w:t xml:space="preserve">Control </w:t>
            </w:r>
          </w:p>
        </w:tc>
      </w:tr>
      <w:tr w:rsidR="00381B42" w:rsidRPr="00845679" w14:paraId="6AD09D61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38F800F0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N</w:t>
            </w:r>
          </w:p>
        </w:tc>
        <w:tc>
          <w:tcPr>
            <w:tcW w:w="1041" w:type="pct"/>
            <w:vAlign w:val="bottom"/>
          </w:tcPr>
          <w:p w14:paraId="1D48C81D" w14:textId="77777777" w:rsidR="00381B42" w:rsidRPr="005A16C2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31</w:t>
            </w:r>
          </w:p>
        </w:tc>
        <w:tc>
          <w:tcPr>
            <w:tcW w:w="973" w:type="pct"/>
            <w:vAlign w:val="bottom"/>
          </w:tcPr>
          <w:p w14:paraId="0C31BA9C" w14:textId="77777777" w:rsidR="00381B42" w:rsidRPr="005A16C2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27</w:t>
            </w:r>
          </w:p>
        </w:tc>
      </w:tr>
      <w:tr w:rsidR="00381B42" w:rsidRPr="00845679" w14:paraId="16093971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6032809B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Mean</w:t>
            </w:r>
          </w:p>
        </w:tc>
        <w:tc>
          <w:tcPr>
            <w:tcW w:w="1041" w:type="pct"/>
            <w:vAlign w:val="bottom"/>
          </w:tcPr>
          <w:p w14:paraId="0C7CA995" w14:textId="77777777" w:rsidR="00381B42" w:rsidRPr="005A16C2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61.6</w:t>
            </w:r>
          </w:p>
        </w:tc>
        <w:tc>
          <w:tcPr>
            <w:tcW w:w="973" w:type="pct"/>
            <w:vAlign w:val="bottom"/>
          </w:tcPr>
          <w:p w14:paraId="2582627E" w14:textId="77777777" w:rsidR="00381B42" w:rsidRPr="005A16C2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65.8</w:t>
            </w:r>
          </w:p>
        </w:tc>
      </w:tr>
      <w:tr w:rsidR="00381B42" w:rsidRPr="00845679" w14:paraId="5D4BEC00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7AED6A55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S</w:t>
            </w:r>
            <w:r>
              <w:rPr>
                <w:b w:val="0"/>
                <w:i/>
                <w:iCs/>
                <w:szCs w:val="24"/>
                <w:lang w:val="en-CA"/>
              </w:rPr>
              <w:t>D</w:t>
            </w:r>
          </w:p>
        </w:tc>
        <w:tc>
          <w:tcPr>
            <w:tcW w:w="1041" w:type="pct"/>
            <w:vAlign w:val="bottom"/>
          </w:tcPr>
          <w:p w14:paraId="01152742" w14:textId="77777777" w:rsidR="00381B42" w:rsidRPr="005A16C2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57.6</w:t>
            </w:r>
          </w:p>
        </w:tc>
        <w:tc>
          <w:tcPr>
            <w:tcW w:w="973" w:type="pct"/>
            <w:vAlign w:val="bottom"/>
          </w:tcPr>
          <w:p w14:paraId="238FC381" w14:textId="77777777" w:rsidR="00381B42" w:rsidRPr="005A16C2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44.7</w:t>
            </w:r>
          </w:p>
        </w:tc>
      </w:tr>
      <w:tr w:rsidR="00381B42" w:rsidRPr="00845679" w14:paraId="62151F27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44A9B3EC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Min</w:t>
            </w:r>
          </w:p>
        </w:tc>
        <w:tc>
          <w:tcPr>
            <w:tcW w:w="1041" w:type="pct"/>
            <w:vAlign w:val="bottom"/>
          </w:tcPr>
          <w:p w14:paraId="3D6846E4" w14:textId="77777777" w:rsidR="00381B42" w:rsidRPr="005A16C2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7.5</w:t>
            </w:r>
          </w:p>
        </w:tc>
        <w:tc>
          <w:tcPr>
            <w:tcW w:w="973" w:type="pct"/>
            <w:vAlign w:val="bottom"/>
          </w:tcPr>
          <w:p w14:paraId="647470B8" w14:textId="77777777" w:rsidR="00381B42" w:rsidRPr="005A16C2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14.5</w:t>
            </w:r>
          </w:p>
        </w:tc>
      </w:tr>
      <w:tr w:rsidR="00381B42" w:rsidRPr="00845679" w14:paraId="6236E5D2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5F5912FA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Median</w:t>
            </w:r>
          </w:p>
        </w:tc>
        <w:tc>
          <w:tcPr>
            <w:tcW w:w="1041" w:type="pct"/>
            <w:vAlign w:val="bottom"/>
          </w:tcPr>
          <w:p w14:paraId="7739EBAA" w14:textId="77777777" w:rsidR="00381B42" w:rsidRPr="005A16C2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40.9</w:t>
            </w:r>
          </w:p>
        </w:tc>
        <w:tc>
          <w:tcPr>
            <w:tcW w:w="973" w:type="pct"/>
            <w:vAlign w:val="bottom"/>
          </w:tcPr>
          <w:p w14:paraId="0412D9B7" w14:textId="77777777" w:rsidR="00381B42" w:rsidRPr="005A16C2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61.6</w:t>
            </w:r>
          </w:p>
        </w:tc>
      </w:tr>
      <w:tr w:rsidR="00381B42" w:rsidRPr="00845679" w14:paraId="41F9CD0D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6F1B86CC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Max</w:t>
            </w:r>
          </w:p>
        </w:tc>
        <w:tc>
          <w:tcPr>
            <w:tcW w:w="1041" w:type="pct"/>
            <w:vAlign w:val="bottom"/>
          </w:tcPr>
          <w:p w14:paraId="0E0F3454" w14:textId="77777777" w:rsidR="00381B42" w:rsidRPr="005A16C2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193.7</w:t>
            </w:r>
          </w:p>
        </w:tc>
        <w:tc>
          <w:tcPr>
            <w:tcW w:w="973" w:type="pct"/>
            <w:vAlign w:val="bottom"/>
          </w:tcPr>
          <w:p w14:paraId="78572380" w14:textId="77777777" w:rsidR="00381B42" w:rsidRPr="005A16C2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193.7</w:t>
            </w:r>
          </w:p>
        </w:tc>
      </w:tr>
      <w:tr w:rsidR="00381B42" w:rsidRPr="00845679" w14:paraId="3E591930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273C46C3" w14:textId="77777777" w:rsidR="00381B42" w:rsidRPr="00845679" w:rsidRDefault="00381B42" w:rsidP="00A32AAC">
            <w:pPr>
              <w:rPr>
                <w:b w:val="0"/>
                <w:iCs/>
                <w:szCs w:val="24"/>
                <w:lang w:val="en-CA"/>
              </w:rPr>
            </w:pPr>
            <w:r w:rsidRPr="00845679">
              <w:rPr>
                <w:b w:val="0"/>
                <w:iCs/>
                <w:szCs w:val="24"/>
                <w:lang w:val="en-CA"/>
              </w:rPr>
              <w:t>Welch’s t-test (compared to Control)</w:t>
            </w:r>
          </w:p>
        </w:tc>
        <w:tc>
          <w:tcPr>
            <w:tcW w:w="2014" w:type="pct"/>
            <w:gridSpan w:val="2"/>
          </w:tcPr>
          <w:p w14:paraId="4E7374EA" w14:textId="77777777" w:rsidR="00381B42" w:rsidRPr="00845679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>0.7585</w:t>
            </w:r>
          </w:p>
        </w:tc>
      </w:tr>
      <w:tr w:rsidR="00381B42" w:rsidRPr="00845679" w14:paraId="518249E5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7B281AA7" w14:textId="77777777" w:rsidR="00381B42" w:rsidRPr="00845679" w:rsidRDefault="00381B42" w:rsidP="00A32AAC">
            <w:pPr>
              <w:rPr>
                <w:b w:val="0"/>
                <w:iCs/>
                <w:szCs w:val="24"/>
                <w:lang w:val="en-CA"/>
              </w:rPr>
            </w:pPr>
            <w:r w:rsidRPr="00845679">
              <w:rPr>
                <w:b w:val="0"/>
                <w:iCs/>
                <w:szCs w:val="24"/>
                <w:lang w:val="en-CA"/>
              </w:rPr>
              <w:t>Rank-transformed ANCOVA, age adjusted (compared to Control)</w:t>
            </w:r>
          </w:p>
        </w:tc>
        <w:tc>
          <w:tcPr>
            <w:tcW w:w="2014" w:type="pct"/>
            <w:gridSpan w:val="2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4C937F2A" w14:textId="77777777" w:rsidR="00381B42" w:rsidRPr="00845679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>0.3918</w:t>
            </w:r>
          </w:p>
        </w:tc>
      </w:tr>
    </w:tbl>
    <w:p w14:paraId="0CD3C054" w14:textId="77777777" w:rsidR="00BD5E80" w:rsidRDefault="00BD5E80" w:rsidP="00F57733">
      <w:pPr>
        <w:rPr>
          <w:lang w:val="en-CA"/>
        </w:rPr>
      </w:pPr>
    </w:p>
    <w:p w14:paraId="328600ED" w14:textId="77777777" w:rsidR="00BD5E80" w:rsidRDefault="00BD5E80" w:rsidP="00F57733">
      <w:pPr>
        <w:rPr>
          <w:lang w:val="en-CA"/>
        </w:rPr>
      </w:pPr>
    </w:p>
    <w:p w14:paraId="7AAA474C" w14:textId="643825B9" w:rsidR="00381B42" w:rsidRDefault="00381B42" w:rsidP="00F57733">
      <w:pPr>
        <w:rPr>
          <w:lang w:val="en-CA"/>
        </w:rPr>
      </w:pPr>
      <w:r>
        <w:rPr>
          <w:lang w:val="en-CA"/>
        </w:rPr>
        <w:t xml:space="preserve">Table S8. </w:t>
      </w:r>
      <w:r w:rsidRPr="001E4BED">
        <w:rPr>
          <w:lang w:val="en-CA"/>
        </w:rPr>
        <w:t xml:space="preserve">Summary </w:t>
      </w:r>
      <w:r>
        <w:rPr>
          <w:lang w:val="en-CA"/>
        </w:rPr>
        <w:t>s</w:t>
      </w:r>
      <w:r w:rsidRPr="001E4BED">
        <w:rPr>
          <w:lang w:val="en-CA"/>
        </w:rPr>
        <w:t xml:space="preserve">tatistics of </w:t>
      </w:r>
      <w:r>
        <w:rPr>
          <w:lang w:val="en-CA"/>
        </w:rPr>
        <w:t xml:space="preserve">time </w:t>
      </w:r>
      <w:r w:rsidRPr="001E4BED">
        <w:rPr>
          <w:lang w:val="en-CA"/>
        </w:rPr>
        <w:t xml:space="preserve">from enrollment to </w:t>
      </w:r>
      <w:r w:rsidRPr="00381B42">
        <w:rPr>
          <w:lang w:val="en-CA"/>
        </w:rPr>
        <w:t>mTal score</w:t>
      </w:r>
      <w:r>
        <w:rPr>
          <w:lang w:val="en-CA"/>
        </w:rPr>
        <w:sym w:font="Symbol" w:char="F0A3"/>
      </w:r>
      <w:r w:rsidRPr="00381B42">
        <w:rPr>
          <w:lang w:val="en-CA"/>
        </w:rPr>
        <w:t>5, ITT</w:t>
      </w:r>
      <w:r>
        <w:rPr>
          <w:lang w:val="en-CA"/>
        </w:rPr>
        <w:t xml:space="preserve"> population. </w:t>
      </w:r>
    </w:p>
    <w:p w14:paraId="59DE5698" w14:textId="77777777" w:rsidR="00BD5E80" w:rsidRDefault="00BD5E80" w:rsidP="00F57733">
      <w:pPr>
        <w:rPr>
          <w:lang w:val="en-CA"/>
        </w:rPr>
      </w:pPr>
    </w:p>
    <w:tbl>
      <w:tblPr>
        <w:tblStyle w:val="PlainTable21"/>
        <w:tblW w:w="4000" w:type="pct"/>
        <w:tblLook w:val="04A0" w:firstRow="1" w:lastRow="0" w:firstColumn="1" w:lastColumn="0" w:noHBand="0" w:noVBand="1"/>
      </w:tblPr>
      <w:tblGrid>
        <w:gridCol w:w="4472"/>
        <w:gridCol w:w="1559"/>
        <w:gridCol w:w="1457"/>
      </w:tblGrid>
      <w:tr w:rsidR="00381B42" w:rsidRPr="00845679" w14:paraId="28EA7382" w14:textId="77777777" w:rsidTr="00A32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  <w:shd w:val="clear" w:color="auto" w:fill="B4C6E7" w:themeFill="accent1" w:themeFillTint="66"/>
          </w:tcPr>
          <w:p w14:paraId="35683E29" w14:textId="77777777" w:rsidR="00381B42" w:rsidRPr="00845679" w:rsidRDefault="00381B42" w:rsidP="00A32AAC">
            <w:pPr>
              <w:rPr>
                <w:b w:val="0"/>
                <w:bCs w:val="0"/>
                <w:szCs w:val="24"/>
                <w:lang w:val="en-CA"/>
              </w:rPr>
            </w:pPr>
            <w:r w:rsidRPr="0006749B">
              <w:rPr>
                <w:szCs w:val="24"/>
                <w:lang w:val="en-CA"/>
              </w:rPr>
              <w:t>Time (hours) to mTal score</w:t>
            </w:r>
            <w:r>
              <w:rPr>
                <w:lang w:val="en-CA"/>
              </w:rPr>
              <w:sym w:font="Symbol" w:char="F0A3"/>
            </w:r>
            <w:r w:rsidRPr="0006749B">
              <w:rPr>
                <w:szCs w:val="24"/>
                <w:lang w:val="en-CA"/>
              </w:rPr>
              <w:t>5</w:t>
            </w:r>
          </w:p>
        </w:tc>
        <w:tc>
          <w:tcPr>
            <w:tcW w:w="1041" w:type="pct"/>
            <w:shd w:val="clear" w:color="auto" w:fill="B4C6E7" w:themeFill="accent1" w:themeFillTint="66"/>
          </w:tcPr>
          <w:p w14:paraId="7B25791E" w14:textId="77777777" w:rsidR="00381B42" w:rsidRPr="00845679" w:rsidRDefault="00381B42" w:rsidP="00A32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 w:rsidRPr="00845679">
              <w:rPr>
                <w:szCs w:val="24"/>
                <w:lang w:val="en-CA"/>
              </w:rPr>
              <w:t>NO Treatment</w:t>
            </w:r>
            <w:r w:rsidRPr="00845679">
              <w:rPr>
                <w:caps/>
                <w:szCs w:val="24"/>
                <w:lang w:val="en-CA"/>
              </w:rPr>
              <w:t xml:space="preserve"> </w:t>
            </w:r>
          </w:p>
        </w:tc>
        <w:tc>
          <w:tcPr>
            <w:tcW w:w="973" w:type="pct"/>
            <w:shd w:val="clear" w:color="auto" w:fill="B4C6E7" w:themeFill="accent1" w:themeFillTint="66"/>
          </w:tcPr>
          <w:p w14:paraId="67A46603" w14:textId="77777777" w:rsidR="00381B42" w:rsidRPr="00845679" w:rsidRDefault="00381B42" w:rsidP="00A32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  <w:lang w:val="en-CA"/>
              </w:rPr>
            </w:pPr>
            <w:r w:rsidRPr="00845679">
              <w:rPr>
                <w:szCs w:val="24"/>
                <w:lang w:val="en-CA"/>
              </w:rPr>
              <w:t xml:space="preserve">Control </w:t>
            </w:r>
          </w:p>
        </w:tc>
      </w:tr>
      <w:tr w:rsidR="00381B42" w:rsidRPr="00845679" w14:paraId="75123E08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55E03B7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N</w:t>
            </w:r>
          </w:p>
        </w:tc>
        <w:tc>
          <w:tcPr>
            <w:tcW w:w="0" w:type="pct"/>
            <w:vAlign w:val="bottom"/>
          </w:tcPr>
          <w:p w14:paraId="42C153E1" w14:textId="77777777" w:rsidR="00381B42" w:rsidRPr="00CC18F5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34</w:t>
            </w:r>
          </w:p>
        </w:tc>
        <w:tc>
          <w:tcPr>
            <w:tcW w:w="0" w:type="pct"/>
            <w:vAlign w:val="bottom"/>
          </w:tcPr>
          <w:p w14:paraId="0DBBB4C2" w14:textId="77777777" w:rsidR="00381B42" w:rsidRPr="00CC18F5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34</w:t>
            </w:r>
          </w:p>
        </w:tc>
      </w:tr>
      <w:tr w:rsidR="00381B42" w:rsidRPr="00845679" w14:paraId="68780592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7E2A4A7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Mean</w:t>
            </w:r>
          </w:p>
        </w:tc>
        <w:tc>
          <w:tcPr>
            <w:tcW w:w="0" w:type="pct"/>
            <w:vAlign w:val="bottom"/>
          </w:tcPr>
          <w:p w14:paraId="2CD37C4D" w14:textId="77777777" w:rsidR="00381B42" w:rsidRPr="00CC18F5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47.3</w:t>
            </w:r>
          </w:p>
        </w:tc>
        <w:tc>
          <w:tcPr>
            <w:tcW w:w="0" w:type="pct"/>
            <w:vAlign w:val="bottom"/>
          </w:tcPr>
          <w:p w14:paraId="48546373" w14:textId="77777777" w:rsidR="00381B42" w:rsidRPr="00CC18F5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51.7</w:t>
            </w:r>
          </w:p>
        </w:tc>
      </w:tr>
      <w:tr w:rsidR="00381B42" w:rsidRPr="00845679" w14:paraId="7B1B1927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F7AA73A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S</w:t>
            </w:r>
            <w:r>
              <w:rPr>
                <w:b w:val="0"/>
                <w:i/>
                <w:iCs/>
                <w:szCs w:val="24"/>
                <w:lang w:val="en-CA"/>
              </w:rPr>
              <w:t>D</w:t>
            </w:r>
          </w:p>
        </w:tc>
        <w:tc>
          <w:tcPr>
            <w:tcW w:w="0" w:type="pct"/>
            <w:vAlign w:val="bottom"/>
          </w:tcPr>
          <w:p w14:paraId="7F6E3934" w14:textId="77777777" w:rsidR="00381B42" w:rsidRPr="00CC18F5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39.2</w:t>
            </w:r>
          </w:p>
        </w:tc>
        <w:tc>
          <w:tcPr>
            <w:tcW w:w="0" w:type="pct"/>
            <w:vAlign w:val="bottom"/>
          </w:tcPr>
          <w:p w14:paraId="429577A0" w14:textId="77777777" w:rsidR="00381B42" w:rsidRPr="00CC18F5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46.5</w:t>
            </w:r>
          </w:p>
        </w:tc>
      </w:tr>
      <w:tr w:rsidR="00381B42" w:rsidRPr="00845679" w14:paraId="68D02550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9A0D9D0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Min</w:t>
            </w:r>
          </w:p>
        </w:tc>
        <w:tc>
          <w:tcPr>
            <w:tcW w:w="0" w:type="pct"/>
            <w:vAlign w:val="bottom"/>
          </w:tcPr>
          <w:p w14:paraId="0AD0E917" w14:textId="77777777" w:rsidR="00381B42" w:rsidRPr="00CC18F5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7.5</w:t>
            </w:r>
          </w:p>
        </w:tc>
        <w:tc>
          <w:tcPr>
            <w:tcW w:w="0" w:type="pct"/>
            <w:vAlign w:val="bottom"/>
          </w:tcPr>
          <w:p w14:paraId="0B8AD9BF" w14:textId="77777777" w:rsidR="00381B42" w:rsidRPr="00CC18F5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14.5</w:t>
            </w:r>
          </w:p>
        </w:tc>
      </w:tr>
      <w:tr w:rsidR="00381B42" w:rsidRPr="00845679" w14:paraId="33122A94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4345F5B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Median</w:t>
            </w:r>
          </w:p>
        </w:tc>
        <w:tc>
          <w:tcPr>
            <w:tcW w:w="0" w:type="pct"/>
            <w:vAlign w:val="bottom"/>
          </w:tcPr>
          <w:p w14:paraId="383AF21D" w14:textId="77777777" w:rsidR="00381B42" w:rsidRPr="00CC18F5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40.0</w:t>
            </w:r>
          </w:p>
        </w:tc>
        <w:tc>
          <w:tcPr>
            <w:tcW w:w="0" w:type="pct"/>
            <w:vAlign w:val="bottom"/>
          </w:tcPr>
          <w:p w14:paraId="48670406" w14:textId="77777777" w:rsidR="00381B42" w:rsidRPr="00CC18F5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42.5</w:t>
            </w:r>
          </w:p>
        </w:tc>
      </w:tr>
      <w:tr w:rsidR="00381B42" w:rsidRPr="00845679" w14:paraId="5D14C949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AF845C8" w14:textId="77777777" w:rsidR="00381B42" w:rsidRPr="00845679" w:rsidRDefault="00381B42" w:rsidP="00A32AAC">
            <w:pPr>
              <w:jc w:val="right"/>
              <w:rPr>
                <w:b w:val="0"/>
                <w:i/>
                <w:iCs/>
                <w:szCs w:val="24"/>
                <w:lang w:val="en-CA"/>
              </w:rPr>
            </w:pPr>
            <w:r w:rsidRPr="00845679">
              <w:rPr>
                <w:b w:val="0"/>
                <w:i/>
                <w:iCs/>
                <w:szCs w:val="24"/>
                <w:lang w:val="en-CA"/>
              </w:rPr>
              <w:t>Max</w:t>
            </w:r>
          </w:p>
        </w:tc>
        <w:tc>
          <w:tcPr>
            <w:tcW w:w="0" w:type="pct"/>
            <w:vAlign w:val="bottom"/>
          </w:tcPr>
          <w:p w14:paraId="0199F795" w14:textId="77777777" w:rsidR="00381B42" w:rsidRPr="00CC18F5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192.7</w:t>
            </w:r>
          </w:p>
        </w:tc>
        <w:tc>
          <w:tcPr>
            <w:tcW w:w="0" w:type="pct"/>
            <w:vAlign w:val="bottom"/>
          </w:tcPr>
          <w:p w14:paraId="0ABBAE27" w14:textId="77777777" w:rsidR="00381B42" w:rsidRPr="00CC18F5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Cs w:val="24"/>
                <w:lang w:val="en-CA"/>
              </w:rPr>
            </w:pPr>
            <w:r w:rsidRPr="00CC18F5">
              <w:rPr>
                <w:rFonts w:cstheme="majorBidi"/>
                <w:color w:val="000000"/>
                <w:szCs w:val="24"/>
              </w:rPr>
              <w:t>258.2</w:t>
            </w:r>
          </w:p>
        </w:tc>
      </w:tr>
      <w:tr w:rsidR="00381B42" w:rsidRPr="00845679" w14:paraId="257BEECA" w14:textId="77777777" w:rsidTr="00A32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</w:tcPr>
          <w:p w14:paraId="017AE6ED" w14:textId="77777777" w:rsidR="00381B42" w:rsidRPr="00845679" w:rsidRDefault="00381B42" w:rsidP="00A32AAC">
            <w:pPr>
              <w:rPr>
                <w:b w:val="0"/>
                <w:iCs/>
                <w:szCs w:val="24"/>
                <w:lang w:val="en-CA"/>
              </w:rPr>
            </w:pPr>
            <w:r w:rsidRPr="00845679">
              <w:rPr>
                <w:b w:val="0"/>
                <w:iCs/>
                <w:szCs w:val="24"/>
                <w:lang w:val="en-CA"/>
              </w:rPr>
              <w:t>Welch’s t-test (compared to Control)</w:t>
            </w:r>
          </w:p>
        </w:tc>
        <w:tc>
          <w:tcPr>
            <w:tcW w:w="2014" w:type="pct"/>
            <w:gridSpan w:val="2"/>
          </w:tcPr>
          <w:p w14:paraId="62F9D562" w14:textId="77777777" w:rsidR="00381B42" w:rsidRPr="00845679" w:rsidRDefault="00381B42" w:rsidP="00A32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>0.6751</w:t>
            </w:r>
          </w:p>
        </w:tc>
      </w:tr>
      <w:tr w:rsidR="00381B42" w:rsidRPr="00845679" w14:paraId="0F438CD8" w14:textId="77777777" w:rsidTr="00A32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6" w:type="pct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1E8486B0" w14:textId="77777777" w:rsidR="00381B42" w:rsidRPr="00845679" w:rsidRDefault="00381B42" w:rsidP="00A32AAC">
            <w:pPr>
              <w:rPr>
                <w:b w:val="0"/>
                <w:iCs/>
                <w:szCs w:val="24"/>
                <w:lang w:val="en-CA"/>
              </w:rPr>
            </w:pPr>
            <w:r w:rsidRPr="00845679">
              <w:rPr>
                <w:b w:val="0"/>
                <w:iCs/>
                <w:szCs w:val="24"/>
                <w:lang w:val="en-CA"/>
              </w:rPr>
              <w:t>Rank-transformed ANCOVA, age adjusted (compared to Control)</w:t>
            </w:r>
          </w:p>
        </w:tc>
        <w:tc>
          <w:tcPr>
            <w:tcW w:w="2014" w:type="pct"/>
            <w:gridSpan w:val="2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5D2FD677" w14:textId="77777777" w:rsidR="00381B42" w:rsidRPr="00845679" w:rsidRDefault="00381B42" w:rsidP="00A32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>0.9553</w:t>
            </w:r>
          </w:p>
        </w:tc>
      </w:tr>
    </w:tbl>
    <w:p w14:paraId="0F9A818A" w14:textId="77777777" w:rsidR="00381B42" w:rsidRPr="000F0179" w:rsidRDefault="00381B42" w:rsidP="00F57733">
      <w:pPr>
        <w:rPr>
          <w:lang w:val="en-CA"/>
        </w:rPr>
      </w:pPr>
    </w:p>
    <w:sectPr w:rsidR="00381B42" w:rsidRPr="000F0179" w:rsidSect="00BB0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B734F" w14:textId="77777777" w:rsidR="00A109B4" w:rsidRDefault="00A109B4" w:rsidP="00FC5249">
      <w:r>
        <w:separator/>
      </w:r>
    </w:p>
  </w:endnote>
  <w:endnote w:type="continuationSeparator" w:id="0">
    <w:p w14:paraId="4A11B8CB" w14:textId="77777777" w:rsidR="00A109B4" w:rsidRDefault="00A109B4" w:rsidP="00FC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053F7" w14:textId="77777777" w:rsidR="00A109B4" w:rsidRDefault="00A109B4" w:rsidP="00FC5249">
      <w:r>
        <w:separator/>
      </w:r>
    </w:p>
  </w:footnote>
  <w:footnote w:type="continuationSeparator" w:id="0">
    <w:p w14:paraId="73343985" w14:textId="77777777" w:rsidR="00A109B4" w:rsidRDefault="00A109B4" w:rsidP="00FC5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CAB"/>
    <w:multiLevelType w:val="hybridMultilevel"/>
    <w:tmpl w:val="31341C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753B2"/>
    <w:multiLevelType w:val="hybridMultilevel"/>
    <w:tmpl w:val="30A2F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3569E"/>
    <w:multiLevelType w:val="hybridMultilevel"/>
    <w:tmpl w:val="D7C8C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1F"/>
    <w:rsid w:val="00001816"/>
    <w:rsid w:val="00034740"/>
    <w:rsid w:val="00043B9B"/>
    <w:rsid w:val="00053B4C"/>
    <w:rsid w:val="00054C0E"/>
    <w:rsid w:val="00056E7E"/>
    <w:rsid w:val="00063E3A"/>
    <w:rsid w:val="00092111"/>
    <w:rsid w:val="000B09F6"/>
    <w:rsid w:val="000E284B"/>
    <w:rsid w:val="000F0179"/>
    <w:rsid w:val="00110D47"/>
    <w:rsid w:val="00116524"/>
    <w:rsid w:val="001311BD"/>
    <w:rsid w:val="00136C8F"/>
    <w:rsid w:val="00155DDA"/>
    <w:rsid w:val="001717C7"/>
    <w:rsid w:val="0018518C"/>
    <w:rsid w:val="001A212A"/>
    <w:rsid w:val="001A25C8"/>
    <w:rsid w:val="001A4B0C"/>
    <w:rsid w:val="001B09FA"/>
    <w:rsid w:val="001B63F2"/>
    <w:rsid w:val="001D1669"/>
    <w:rsid w:val="001D3CD3"/>
    <w:rsid w:val="001E4BED"/>
    <w:rsid w:val="001E7733"/>
    <w:rsid w:val="00206BB1"/>
    <w:rsid w:val="002115EB"/>
    <w:rsid w:val="002118F9"/>
    <w:rsid w:val="00214FBC"/>
    <w:rsid w:val="002615DC"/>
    <w:rsid w:val="00270766"/>
    <w:rsid w:val="00273954"/>
    <w:rsid w:val="002770D3"/>
    <w:rsid w:val="002D1C34"/>
    <w:rsid w:val="002F7BC1"/>
    <w:rsid w:val="003026DB"/>
    <w:rsid w:val="00302C84"/>
    <w:rsid w:val="00381B42"/>
    <w:rsid w:val="00385783"/>
    <w:rsid w:val="003F45CC"/>
    <w:rsid w:val="003F501B"/>
    <w:rsid w:val="00401522"/>
    <w:rsid w:val="004206A1"/>
    <w:rsid w:val="00446B4A"/>
    <w:rsid w:val="004533B0"/>
    <w:rsid w:val="004C00DE"/>
    <w:rsid w:val="004E7330"/>
    <w:rsid w:val="0052697E"/>
    <w:rsid w:val="00573D44"/>
    <w:rsid w:val="005763DB"/>
    <w:rsid w:val="00581A4B"/>
    <w:rsid w:val="00582D73"/>
    <w:rsid w:val="00592BA2"/>
    <w:rsid w:val="0059340A"/>
    <w:rsid w:val="00593693"/>
    <w:rsid w:val="00594152"/>
    <w:rsid w:val="005A0764"/>
    <w:rsid w:val="005C7E2B"/>
    <w:rsid w:val="00625B0C"/>
    <w:rsid w:val="006379F1"/>
    <w:rsid w:val="00653503"/>
    <w:rsid w:val="00661B3B"/>
    <w:rsid w:val="00663217"/>
    <w:rsid w:val="00666061"/>
    <w:rsid w:val="00695249"/>
    <w:rsid w:val="006A1177"/>
    <w:rsid w:val="006B639F"/>
    <w:rsid w:val="006D75BC"/>
    <w:rsid w:val="006E479A"/>
    <w:rsid w:val="00730435"/>
    <w:rsid w:val="007378EE"/>
    <w:rsid w:val="0075247C"/>
    <w:rsid w:val="00764639"/>
    <w:rsid w:val="00773818"/>
    <w:rsid w:val="00773842"/>
    <w:rsid w:val="007759D8"/>
    <w:rsid w:val="00780E58"/>
    <w:rsid w:val="0079701F"/>
    <w:rsid w:val="007B716F"/>
    <w:rsid w:val="007F1EE4"/>
    <w:rsid w:val="00822159"/>
    <w:rsid w:val="008221F1"/>
    <w:rsid w:val="00837972"/>
    <w:rsid w:val="008476D5"/>
    <w:rsid w:val="008802CD"/>
    <w:rsid w:val="008A55E4"/>
    <w:rsid w:val="008A7DDD"/>
    <w:rsid w:val="008B27B2"/>
    <w:rsid w:val="008C4D93"/>
    <w:rsid w:val="008D0E26"/>
    <w:rsid w:val="00927155"/>
    <w:rsid w:val="00935889"/>
    <w:rsid w:val="0097657B"/>
    <w:rsid w:val="00991E2F"/>
    <w:rsid w:val="009D74DC"/>
    <w:rsid w:val="009F0393"/>
    <w:rsid w:val="00A109B4"/>
    <w:rsid w:val="00A11DC2"/>
    <w:rsid w:val="00A51DA5"/>
    <w:rsid w:val="00A73F88"/>
    <w:rsid w:val="00A91C38"/>
    <w:rsid w:val="00A95927"/>
    <w:rsid w:val="00AA06BE"/>
    <w:rsid w:val="00AA1968"/>
    <w:rsid w:val="00AC0876"/>
    <w:rsid w:val="00B2624E"/>
    <w:rsid w:val="00B468F3"/>
    <w:rsid w:val="00B60134"/>
    <w:rsid w:val="00B80CBE"/>
    <w:rsid w:val="00B86EF2"/>
    <w:rsid w:val="00B93565"/>
    <w:rsid w:val="00B964E0"/>
    <w:rsid w:val="00BB0C14"/>
    <w:rsid w:val="00BB5076"/>
    <w:rsid w:val="00BD5E80"/>
    <w:rsid w:val="00BF00F5"/>
    <w:rsid w:val="00BF0D76"/>
    <w:rsid w:val="00C068B7"/>
    <w:rsid w:val="00C14008"/>
    <w:rsid w:val="00C1744F"/>
    <w:rsid w:val="00C2117D"/>
    <w:rsid w:val="00C31924"/>
    <w:rsid w:val="00C75A07"/>
    <w:rsid w:val="00C7621E"/>
    <w:rsid w:val="00C84D13"/>
    <w:rsid w:val="00CA0659"/>
    <w:rsid w:val="00CD66BB"/>
    <w:rsid w:val="00CE417E"/>
    <w:rsid w:val="00CF2CBB"/>
    <w:rsid w:val="00D53666"/>
    <w:rsid w:val="00D96148"/>
    <w:rsid w:val="00DA3D64"/>
    <w:rsid w:val="00DB5A6C"/>
    <w:rsid w:val="00DE43B7"/>
    <w:rsid w:val="00E7132E"/>
    <w:rsid w:val="00E76A0E"/>
    <w:rsid w:val="00E84677"/>
    <w:rsid w:val="00EB3482"/>
    <w:rsid w:val="00EC224E"/>
    <w:rsid w:val="00ED396C"/>
    <w:rsid w:val="00F1090D"/>
    <w:rsid w:val="00F23FDB"/>
    <w:rsid w:val="00F30626"/>
    <w:rsid w:val="00F57733"/>
    <w:rsid w:val="00F702B5"/>
    <w:rsid w:val="00F9558C"/>
    <w:rsid w:val="00FA7A94"/>
    <w:rsid w:val="00FB4E2E"/>
    <w:rsid w:val="00FC5249"/>
    <w:rsid w:val="00FE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67A7"/>
  <w15:docId w15:val="{FE8E411D-D064-4605-886D-C0F422D6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01F"/>
    <w:rPr>
      <w:rFonts w:ascii="Times New Roman" w:eastAsia="MS Mincho" w:hAnsi="Times New Roman" w:cs="Times New Roman"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06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A1"/>
    <w:rPr>
      <w:rFonts w:ascii="Times New Roman" w:eastAsia="MS Mincho" w:hAnsi="Times New Roman" w:cs="Times New Roman"/>
      <w:kern w:val="24"/>
      <w:sz w:val="18"/>
      <w:szCs w:val="18"/>
    </w:rPr>
  </w:style>
  <w:style w:type="paragraph" w:styleId="ListParagraph">
    <w:name w:val="List Paragraph"/>
    <w:basedOn w:val="Normal"/>
    <w:link w:val="ListParagraphChar"/>
    <w:uiPriority w:val="99"/>
    <w:qFormat/>
    <w:rsid w:val="004206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3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9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954"/>
    <w:rPr>
      <w:rFonts w:ascii="Times New Roman" w:eastAsia="MS Mincho" w:hAnsi="Times New Roman" w:cs="Times New Roman"/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954"/>
    <w:rPr>
      <w:rFonts w:ascii="Times New Roman" w:eastAsia="MS Mincho" w:hAnsi="Times New Roman" w:cs="Times New Roman"/>
      <w:b/>
      <w:bCs/>
      <w:kern w:val="24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52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249"/>
    <w:rPr>
      <w:rFonts w:ascii="Times New Roman" w:eastAsia="MS Mincho" w:hAnsi="Times New Roman" w:cs="Times New Roman"/>
      <w:kern w:val="24"/>
    </w:rPr>
  </w:style>
  <w:style w:type="paragraph" w:styleId="Footer">
    <w:name w:val="footer"/>
    <w:basedOn w:val="Normal"/>
    <w:link w:val="FooterChar"/>
    <w:uiPriority w:val="99"/>
    <w:unhideWhenUsed/>
    <w:rsid w:val="00FC52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249"/>
    <w:rPr>
      <w:rFonts w:ascii="Times New Roman" w:eastAsia="MS Mincho" w:hAnsi="Times New Roman" w:cs="Times New Roman"/>
      <w:kern w:val="24"/>
    </w:rPr>
  </w:style>
  <w:style w:type="table" w:customStyle="1" w:styleId="PlainTable21">
    <w:name w:val="Plain Table 21"/>
    <w:basedOn w:val="TableNormal"/>
    <w:uiPriority w:val="42"/>
    <w:rsid w:val="008A55E4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E4BED"/>
    <w:pPr>
      <w:spacing w:after="200"/>
    </w:pPr>
    <w:rPr>
      <w:rFonts w:asciiTheme="majorBidi" w:eastAsiaTheme="minorHAnsi" w:hAnsiTheme="majorBidi" w:cstheme="minorBidi"/>
      <w:i/>
      <w:iCs/>
      <w:color w:val="44546A" w:themeColor="text2"/>
      <w:kern w:val="0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9D74DC"/>
    <w:rPr>
      <w:rFonts w:ascii="Times New Roman" w:eastAsia="MS Mincho" w:hAnsi="Times New Roman" w:cs="Times New Roman"/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Abdi Ghaffari</dc:creator>
  <cp:lastModifiedBy>Rebecca Kitchin</cp:lastModifiedBy>
  <cp:revision>2</cp:revision>
  <dcterms:created xsi:type="dcterms:W3CDTF">2020-07-27T14:17:00Z</dcterms:created>
  <dcterms:modified xsi:type="dcterms:W3CDTF">2020-07-27T14:17:00Z</dcterms:modified>
</cp:coreProperties>
</file>