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CDE878" w14:textId="77777777" w:rsidR="00DC16CD" w:rsidRPr="00644BB9" w:rsidRDefault="00DC16CD" w:rsidP="00DC16CD">
      <w:pPr>
        <w:pStyle w:val="Heading10"/>
      </w:pPr>
      <w:bookmarkStart w:id="0" w:name="_Hlk3903530"/>
      <w:r w:rsidRPr="00644BB9">
        <w:t xml:space="preserve">Supplementary </w:t>
      </w:r>
      <w:r>
        <w:t>information</w:t>
      </w:r>
    </w:p>
    <w:p w14:paraId="6A953CCA" w14:textId="0D2AC3BB" w:rsidR="0090018A" w:rsidRPr="00B03314" w:rsidRDefault="0090018A" w:rsidP="0090018A">
      <w:pPr>
        <w:spacing w:after="0"/>
        <w:rPr>
          <w:rFonts w:cs="Times New Roman"/>
          <w:b/>
          <w:sz w:val="28"/>
          <w:szCs w:val="24"/>
        </w:rPr>
      </w:pPr>
      <w:r>
        <w:rPr>
          <w:rFonts w:cs="Times New Roman"/>
          <w:b/>
          <w:sz w:val="28"/>
          <w:szCs w:val="24"/>
        </w:rPr>
        <w:t>Feedback between h</w:t>
      </w:r>
      <w:r w:rsidRPr="00B03314">
        <w:rPr>
          <w:rFonts w:cs="Times New Roman"/>
          <w:b/>
          <w:sz w:val="28"/>
          <w:szCs w:val="24"/>
        </w:rPr>
        <w:t xml:space="preserve">igh-pressure </w:t>
      </w:r>
      <w:r>
        <w:rPr>
          <w:rFonts w:cs="Times New Roman"/>
          <w:b/>
          <w:sz w:val="28"/>
          <w:szCs w:val="24"/>
        </w:rPr>
        <w:t>genesis of abiotic methane</w:t>
      </w:r>
      <w:r w:rsidRPr="00B03314">
        <w:rPr>
          <w:rFonts w:cs="Times New Roman"/>
          <w:b/>
          <w:sz w:val="28"/>
          <w:szCs w:val="24"/>
        </w:rPr>
        <w:t xml:space="preserve"> and strain localization in subducted carbonate rocks </w:t>
      </w:r>
    </w:p>
    <w:p w14:paraId="64ADE18E" w14:textId="35A74C32" w:rsidR="0090018A" w:rsidRPr="0090018A" w:rsidRDefault="0090018A" w:rsidP="0090018A">
      <w:pPr>
        <w:rPr>
          <w:rFonts w:cs="Times New Roman"/>
          <w:b/>
          <w:sz w:val="28"/>
          <w:szCs w:val="24"/>
          <w:lang w:val="it-IT"/>
        </w:rPr>
      </w:pPr>
      <w:r w:rsidRPr="00644BB9">
        <w:rPr>
          <w:rFonts w:cs="Times New Roman"/>
          <w:lang w:val="it-IT"/>
        </w:rPr>
        <w:t xml:space="preserve">Francesco Giuntoli </w:t>
      </w:r>
      <w:r>
        <w:rPr>
          <w:rFonts w:cs="Times New Roman"/>
          <w:vertAlign w:val="superscript"/>
          <w:lang w:val="it-IT"/>
        </w:rPr>
        <w:t>1</w:t>
      </w:r>
      <w:r w:rsidR="00BC4EDC">
        <w:rPr>
          <w:rFonts w:cs="Times New Roman"/>
          <w:vertAlign w:val="superscript"/>
          <w:lang w:val="it-IT"/>
        </w:rPr>
        <w:t>,2</w:t>
      </w:r>
      <w:r w:rsidRPr="00644BB9">
        <w:rPr>
          <w:rFonts w:cs="Times New Roman"/>
          <w:vertAlign w:val="superscript"/>
          <w:lang w:val="it-IT"/>
        </w:rPr>
        <w:t>*</w:t>
      </w:r>
      <w:r w:rsidRPr="00644BB9">
        <w:rPr>
          <w:rFonts w:cs="Times New Roman"/>
          <w:lang w:val="it-IT"/>
        </w:rPr>
        <w:t xml:space="preserve">, Alberto Vitale Brovarone </w:t>
      </w:r>
      <w:r>
        <w:rPr>
          <w:rFonts w:cs="Times New Roman"/>
          <w:vertAlign w:val="superscript"/>
          <w:lang w:val="it-IT"/>
        </w:rPr>
        <w:t>1,</w:t>
      </w:r>
      <w:r w:rsidR="00BC4EDC">
        <w:rPr>
          <w:rFonts w:cs="Times New Roman"/>
          <w:vertAlign w:val="superscript"/>
          <w:lang w:val="it-IT"/>
        </w:rPr>
        <w:t>3</w:t>
      </w:r>
      <w:r w:rsidRPr="00644BB9">
        <w:rPr>
          <w:rFonts w:cs="Times New Roman"/>
          <w:lang w:val="it-IT"/>
        </w:rPr>
        <w:t>, Luca Menegon</w:t>
      </w:r>
      <w:r w:rsidRPr="00644BB9">
        <w:rPr>
          <w:rFonts w:cs="Times New Roman"/>
          <w:vertAlign w:val="superscript"/>
          <w:lang w:val="it-IT"/>
        </w:rPr>
        <w:t xml:space="preserve"> </w:t>
      </w:r>
      <w:r w:rsidR="00BC4EDC">
        <w:rPr>
          <w:rFonts w:cs="Times New Roman"/>
          <w:vertAlign w:val="superscript"/>
          <w:lang w:val="it-IT"/>
        </w:rPr>
        <w:t>4,5</w:t>
      </w:r>
    </w:p>
    <w:p w14:paraId="241A0D84" w14:textId="77777777" w:rsidR="00AE730E" w:rsidRDefault="00AE730E" w:rsidP="00AE730E">
      <w:pPr>
        <w:pStyle w:val="Abstractbodytext"/>
        <w:spacing w:before="60" w:line="480" w:lineRule="auto"/>
        <w:ind w:firstLine="142"/>
        <w:rPr>
          <w:rFonts w:ascii="Times New Roman" w:hAnsi="Times New Roman"/>
          <w:szCs w:val="24"/>
          <w:lang w:val="fr-FR"/>
        </w:rPr>
      </w:pPr>
      <w:r>
        <w:rPr>
          <w:rFonts w:ascii="Times New Roman" w:hAnsi="Times New Roman"/>
          <w:szCs w:val="24"/>
          <w:vertAlign w:val="superscript"/>
          <w:lang w:val="fr-FR"/>
        </w:rPr>
        <w:t>1</w:t>
      </w:r>
      <w:r w:rsidRPr="00644BB9">
        <w:rPr>
          <w:rFonts w:ascii="Times New Roman" w:hAnsi="Times New Roman"/>
          <w:szCs w:val="24"/>
          <w:lang w:val="fr-FR"/>
        </w:rPr>
        <w:t xml:space="preserve"> Institut de Minéralogie, de Physique des Matériaux et de Cosmochimie UMR 7590 CNRS-UPMC-IRD-MNHN, Campus Jussieu, Case courrier 115, 4 Place Jussieu, 75005 Paris, France.</w:t>
      </w:r>
    </w:p>
    <w:p w14:paraId="16853A5A" w14:textId="77777777" w:rsidR="00AE730E" w:rsidRPr="00856534" w:rsidRDefault="00AE730E" w:rsidP="00AE730E">
      <w:pPr>
        <w:pStyle w:val="Abstractbodytext"/>
        <w:spacing w:before="60" w:line="480" w:lineRule="auto"/>
        <w:ind w:firstLine="142"/>
        <w:rPr>
          <w:rFonts w:ascii="Times New Roman" w:hAnsi="Times New Roman"/>
          <w:szCs w:val="24"/>
          <w:vertAlign w:val="superscript"/>
          <w:lang w:val="it-IT"/>
        </w:rPr>
      </w:pPr>
      <w:r w:rsidRPr="00856534">
        <w:rPr>
          <w:rFonts w:ascii="Times New Roman" w:hAnsi="Times New Roman"/>
          <w:szCs w:val="24"/>
          <w:vertAlign w:val="superscript"/>
          <w:lang w:val="it-IT"/>
        </w:rPr>
        <w:t>2</w:t>
      </w:r>
      <w:r w:rsidRPr="00856534">
        <w:rPr>
          <w:rFonts w:ascii="Times New Roman" w:hAnsi="Times New Roman"/>
          <w:szCs w:val="24"/>
          <w:lang w:val="it-IT"/>
        </w:rPr>
        <w:t xml:space="preserve"> Department of Biological, Geological and Environmental Sciences, Università degli Studi di Bologna, Bologna, Italy</w:t>
      </w:r>
    </w:p>
    <w:p w14:paraId="101C476B" w14:textId="77777777" w:rsidR="00AE730E" w:rsidRPr="00644BB9" w:rsidRDefault="00AE730E" w:rsidP="00AE730E">
      <w:pPr>
        <w:pStyle w:val="Abstractbodytext"/>
        <w:spacing w:before="60" w:line="480" w:lineRule="auto"/>
        <w:ind w:firstLine="142"/>
        <w:rPr>
          <w:rFonts w:ascii="Times New Roman" w:hAnsi="Times New Roman"/>
          <w:szCs w:val="24"/>
          <w:vertAlign w:val="superscript"/>
        </w:rPr>
      </w:pPr>
      <w:r>
        <w:rPr>
          <w:rFonts w:ascii="Times New Roman" w:hAnsi="Times New Roman"/>
          <w:szCs w:val="24"/>
          <w:vertAlign w:val="superscript"/>
        </w:rPr>
        <w:t>3</w:t>
      </w:r>
      <w:r w:rsidRPr="00644BB9">
        <w:rPr>
          <w:rFonts w:ascii="Times New Roman" w:hAnsi="Times New Roman"/>
          <w:szCs w:val="24"/>
        </w:rPr>
        <w:t xml:space="preserve"> Department of Earth Sciences, University of Torino, Via Valperga Caluso 35, I-10125 Torino, Italy.</w:t>
      </w:r>
    </w:p>
    <w:p w14:paraId="27EC9A9B" w14:textId="77777777" w:rsidR="00AE730E" w:rsidRDefault="00AE730E" w:rsidP="00AE730E">
      <w:pPr>
        <w:pStyle w:val="Abstractbodytext"/>
        <w:spacing w:before="60" w:line="480" w:lineRule="auto"/>
        <w:ind w:firstLine="142"/>
        <w:rPr>
          <w:rFonts w:ascii="Times New Roman" w:hAnsi="Times New Roman"/>
        </w:rPr>
      </w:pPr>
      <w:r>
        <w:rPr>
          <w:rFonts w:ascii="Times New Roman" w:hAnsi="Times New Roman"/>
          <w:szCs w:val="24"/>
          <w:vertAlign w:val="superscript"/>
          <w:lang w:val="en-US"/>
        </w:rPr>
        <w:t>4</w:t>
      </w:r>
      <w:r w:rsidRPr="00644BB9">
        <w:rPr>
          <w:rFonts w:ascii="Times New Roman" w:hAnsi="Times New Roman"/>
          <w:szCs w:val="24"/>
          <w:lang w:val="en-US"/>
        </w:rPr>
        <w:t xml:space="preserve"> </w:t>
      </w:r>
      <w:r w:rsidRPr="00644BB9">
        <w:rPr>
          <w:rFonts w:ascii="Times New Roman" w:hAnsi="Times New Roman"/>
          <w:szCs w:val="24"/>
        </w:rPr>
        <w:t xml:space="preserve">School of Geography, Earth and Environmental Sciences, </w:t>
      </w:r>
      <w:r>
        <w:rPr>
          <w:rFonts w:ascii="Times New Roman" w:hAnsi="Times New Roman"/>
          <w:szCs w:val="24"/>
        </w:rPr>
        <w:t xml:space="preserve">University of </w:t>
      </w:r>
      <w:r w:rsidRPr="00644BB9">
        <w:rPr>
          <w:rFonts w:ascii="Times New Roman" w:hAnsi="Times New Roman"/>
          <w:szCs w:val="24"/>
        </w:rPr>
        <w:t>Plymouth, Plymouth PL4 8AA, UK</w:t>
      </w:r>
      <w:r w:rsidRPr="00644BB9">
        <w:rPr>
          <w:rFonts w:ascii="Times New Roman" w:hAnsi="Times New Roman"/>
        </w:rPr>
        <w:t xml:space="preserve"> </w:t>
      </w:r>
    </w:p>
    <w:p w14:paraId="3AF3F1C5" w14:textId="77777777" w:rsidR="00AE730E" w:rsidRPr="00644BB9" w:rsidRDefault="00AE730E" w:rsidP="00AE730E">
      <w:pPr>
        <w:pStyle w:val="Abstractbodytext"/>
        <w:spacing w:before="60" w:line="480" w:lineRule="auto"/>
        <w:ind w:firstLine="142"/>
        <w:rPr>
          <w:rFonts w:ascii="Times New Roman" w:hAnsi="Times New Roman"/>
        </w:rPr>
      </w:pPr>
      <w:r>
        <w:rPr>
          <w:rFonts w:ascii="Times New Roman" w:hAnsi="Times New Roman"/>
          <w:vertAlign w:val="superscript"/>
        </w:rPr>
        <w:t>5</w:t>
      </w:r>
      <w:r w:rsidRPr="009052E0">
        <w:t xml:space="preserve"> </w:t>
      </w:r>
      <w:r w:rsidRPr="009052E0">
        <w:rPr>
          <w:rFonts w:ascii="Times New Roman" w:hAnsi="Times New Roman"/>
        </w:rPr>
        <w:t>The Njord Centre, Department of Geoscience</w:t>
      </w:r>
      <w:r>
        <w:rPr>
          <w:rFonts w:ascii="Times New Roman" w:hAnsi="Times New Roman"/>
        </w:rPr>
        <w:t>s</w:t>
      </w:r>
      <w:r w:rsidRPr="009052E0">
        <w:rPr>
          <w:rFonts w:ascii="Times New Roman" w:hAnsi="Times New Roman"/>
        </w:rPr>
        <w:t>, University of Oslo, P.O. Box 1048 Blindern, Norway</w:t>
      </w:r>
    </w:p>
    <w:p w14:paraId="3B8ED4A7" w14:textId="77777777" w:rsidR="00AE730E" w:rsidRPr="00644BB9" w:rsidRDefault="00AE730E" w:rsidP="00AE730E">
      <w:pPr>
        <w:pStyle w:val="Abstractbodytext"/>
        <w:spacing w:before="60"/>
        <w:ind w:firstLine="142"/>
        <w:rPr>
          <w:rFonts w:ascii="Times New Roman" w:hAnsi="Times New Roman"/>
        </w:rPr>
      </w:pPr>
      <w:r w:rsidRPr="00644BB9">
        <w:rPr>
          <w:rFonts w:ascii="Times New Roman" w:hAnsi="Times New Roman"/>
        </w:rPr>
        <w:t>*</w:t>
      </w:r>
      <w:r w:rsidRPr="00644BB9">
        <w:t xml:space="preserve"> </w:t>
      </w:r>
      <w:r w:rsidRPr="00644BB9">
        <w:rPr>
          <w:rFonts w:ascii="Times New Roman" w:hAnsi="Times New Roman"/>
        </w:rPr>
        <w:t>Corresponding author.</w:t>
      </w:r>
    </w:p>
    <w:p w14:paraId="7180EC72" w14:textId="77777777" w:rsidR="00AE730E" w:rsidRPr="00A2299C" w:rsidRDefault="00AE730E" w:rsidP="00AE730E">
      <w:pPr>
        <w:pStyle w:val="Abstractbodytext"/>
        <w:spacing w:before="60" w:line="480" w:lineRule="auto"/>
        <w:ind w:firstLine="142"/>
        <w:rPr>
          <w:rFonts w:ascii="Times New Roman" w:hAnsi="Times New Roman"/>
          <w:szCs w:val="24"/>
          <w:lang w:val="en-US"/>
        </w:rPr>
      </w:pPr>
      <w:r w:rsidRPr="00A2299C">
        <w:rPr>
          <w:rFonts w:ascii="Times New Roman" w:hAnsi="Times New Roman"/>
          <w:lang w:val="en-US"/>
        </w:rPr>
        <w:t xml:space="preserve">E-mail address: </w:t>
      </w:r>
      <w:hyperlink r:id="rId8" w:history="1">
        <w:r w:rsidRPr="00A2299C">
          <w:rPr>
            <w:rStyle w:val="Hyperlink"/>
            <w:rFonts w:ascii="Times New Roman" w:hAnsi="Times New Roman"/>
            <w:szCs w:val="24"/>
            <w:lang w:val="en-US"/>
          </w:rPr>
          <w:t>francesco.giuntoli@gmail.com</w:t>
        </w:r>
      </w:hyperlink>
      <w:r w:rsidRPr="00A2299C">
        <w:rPr>
          <w:rStyle w:val="Hyperlink"/>
          <w:rFonts w:ascii="Times New Roman" w:hAnsi="Times New Roman"/>
          <w:color w:val="auto"/>
          <w:szCs w:val="24"/>
          <w:u w:val="none"/>
          <w:lang w:val="en-US"/>
        </w:rPr>
        <w:t xml:space="preserve"> (F. Giuntoli)</w:t>
      </w:r>
    </w:p>
    <w:p w14:paraId="7C792625" w14:textId="77777777" w:rsidR="00AE730E" w:rsidRDefault="00AE730E" w:rsidP="00AA1F12">
      <w:pPr>
        <w:pStyle w:val="Caption"/>
        <w:rPr>
          <w:b/>
          <w:i w:val="0"/>
          <w:color w:val="auto"/>
        </w:rPr>
      </w:pPr>
    </w:p>
    <w:p w14:paraId="50C09EE2" w14:textId="6BC194DF" w:rsidR="00AA1F12" w:rsidRPr="00644BB9" w:rsidRDefault="00AA1F12" w:rsidP="00AA1F12">
      <w:pPr>
        <w:pStyle w:val="Caption"/>
        <w:rPr>
          <w:b/>
          <w:i w:val="0"/>
          <w:color w:val="auto"/>
        </w:rPr>
      </w:pPr>
      <w:r w:rsidRPr="00644BB9">
        <w:rPr>
          <w:b/>
          <w:i w:val="0"/>
          <w:noProof/>
          <w:color w:val="auto"/>
          <w:lang w:eastAsia="en-GB"/>
        </w:rPr>
        <w:lastRenderedPageBreak/>
        <w:drawing>
          <wp:inline distT="0" distB="0" distL="0" distR="0" wp14:anchorId="6B0417E4" wp14:editId="2B8174DE">
            <wp:extent cx="5506179" cy="6526387"/>
            <wp:effectExtent l="0" t="0" r="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1-InqGeo.ai.jpg"/>
                    <pic:cNvPicPr/>
                  </pic:nvPicPr>
                  <pic:blipFill>
                    <a:blip r:embed="rId9"/>
                    <a:stretch>
                      <a:fillRect/>
                    </a:stretch>
                  </pic:blipFill>
                  <pic:spPr>
                    <a:xfrm>
                      <a:off x="0" y="0"/>
                      <a:ext cx="5506179" cy="6526387"/>
                    </a:xfrm>
                    <a:prstGeom prst="rect">
                      <a:avLst/>
                    </a:prstGeom>
                  </pic:spPr>
                </pic:pic>
              </a:graphicData>
            </a:graphic>
          </wp:inline>
        </w:drawing>
      </w:r>
    </w:p>
    <w:p w14:paraId="28F2DC8B" w14:textId="1C2698B7" w:rsidR="00D168DA" w:rsidRPr="00644BB9" w:rsidRDefault="00405C9D" w:rsidP="005E18CC">
      <w:pPr>
        <w:pStyle w:val="Caption"/>
        <w:spacing w:after="0" w:line="480" w:lineRule="auto"/>
      </w:pPr>
      <w:r w:rsidRPr="00644BB9">
        <w:rPr>
          <w:b/>
          <w:i w:val="0"/>
          <w:color w:val="auto"/>
        </w:rPr>
        <w:t>Fig</w:t>
      </w:r>
      <w:r>
        <w:rPr>
          <w:b/>
          <w:i w:val="0"/>
          <w:color w:val="auto"/>
        </w:rPr>
        <w:t>ure</w:t>
      </w:r>
      <w:r w:rsidR="00AA1F12" w:rsidRPr="00644BB9">
        <w:rPr>
          <w:b/>
          <w:i w:val="0"/>
          <w:color w:val="auto"/>
        </w:rPr>
        <w:t xml:space="preserve"> S1</w:t>
      </w:r>
      <w:r w:rsidR="00BC7837">
        <w:rPr>
          <w:b/>
          <w:i w:val="0"/>
          <w:color w:val="auto"/>
        </w:rPr>
        <w:t>.</w:t>
      </w:r>
      <w:r w:rsidR="00AA1F12" w:rsidRPr="00644BB9">
        <w:rPr>
          <w:b/>
          <w:i w:val="0"/>
          <w:color w:val="auto"/>
        </w:rPr>
        <w:t xml:space="preserve"> </w:t>
      </w:r>
      <w:r w:rsidR="00AA1F12" w:rsidRPr="00644BB9">
        <w:rPr>
          <w:i w:val="0"/>
          <w:color w:val="auto"/>
        </w:rPr>
        <w:t>Geological map of the Lanzo Massif, Italian Western Alps. The star indicates the outcrop location</w:t>
      </w:r>
      <w:r w:rsidR="00D01ED6">
        <w:rPr>
          <w:i w:val="0"/>
          <w:color w:val="auto"/>
        </w:rPr>
        <w:t xml:space="preserve"> (GPS coordinates: </w:t>
      </w:r>
      <w:r w:rsidR="00D01ED6" w:rsidRPr="00D01ED6">
        <w:rPr>
          <w:i w:val="0"/>
          <w:color w:val="auto"/>
        </w:rPr>
        <w:t>45°17'46.9"N 7°30'32.8"E</w:t>
      </w:r>
      <w:r w:rsidR="00D01ED6">
        <w:rPr>
          <w:i w:val="0"/>
          <w:color w:val="auto"/>
        </w:rPr>
        <w:t>)</w:t>
      </w:r>
      <w:r w:rsidR="00AA1F12" w:rsidRPr="00644BB9">
        <w:rPr>
          <w:i w:val="0"/>
          <w:color w:val="auto"/>
        </w:rPr>
        <w:t xml:space="preserve">, the red square the approximate geological map location  (modified from </w:t>
      </w:r>
      <w:r w:rsidR="00AA1F12" w:rsidRPr="00644BB9">
        <w:rPr>
          <w:i w:val="0"/>
          <w:color w:val="auto"/>
        </w:rPr>
        <w:fldChar w:fldCharType="begin" w:fldLock="1"/>
      </w:r>
      <w:r w:rsidR="004D2BF1">
        <w:rPr>
          <w:i w:val="0"/>
          <w:color w:val="auto"/>
        </w:rPr>
        <w:instrText>ADDIN CSL_CITATION {"citationItems":[{"id":"ITEM-1","itemData":{"ISSN":"2041-1723","author":[{"dropping-particle":"","family":"Vitale Brovarone","given":"Alberto","non-dropping-particle":"","parse-names":false,"suffix":""},{"dropping-particle":"","family":"Martinez","given":"Isabelle","non-dropping-particle":"","parse-names":false,"suffix":""},{"dropping-particle":"","family":"Elmaleh","given":"Agnès","non-dropping-particle":"","parse-names":false,"suffix":""},{"dropping-particle":"","family":"Compagnoni","given":"Roberto","non-dropping-particle":"","parse-names":false,"suffix":""},{"dropping-particle":"","family":"Chaduteau","given":"Carine","non-dropping-particle":"","parse-names":false,"suffix":""},{"dropping-particle":"","family":"Ferraris","given":"Cristiano","non-dropping-particle":"","parse-names":false,"suffix":""},{"dropping-particle":"","family":"Esteve","given":"Imène","non-dropping-particle":"","parse-names":false,"suffix":""}],"container-title":"Nature communications","id":"ITEM-1","issued":{"date-parts":[["2017"]]},"page":"14134","publisher":"Nature Publishing Group","title":"Massive production of abiotic methane during subduction evidenced in metamorphosed ophicarbonates from the Italian Alps","type":"article-journal","volume":"8"},"uris":["http://www.mendeley.com/documents/?uuid=2cc8bc15-d6f6-4b68-914e-9e1c1682ab0f"]}],"mendeley":{"formattedCitation":"&lt;sup&gt;1&lt;/sup&gt;","plainTextFormattedCitation":"1","previouslyFormattedCitation":"&lt;sup&gt;1&lt;/sup&gt;"},"properties":{"noteIndex":0},"schema":"https://github.com/citation-style-language/schema/raw/master/csl-citation.json"}</w:instrText>
      </w:r>
      <w:r w:rsidR="00AA1F12" w:rsidRPr="00644BB9">
        <w:rPr>
          <w:i w:val="0"/>
          <w:color w:val="auto"/>
        </w:rPr>
        <w:fldChar w:fldCharType="separate"/>
      </w:r>
      <w:r w:rsidR="00C76C35" w:rsidRPr="00C76C35">
        <w:rPr>
          <w:i w:val="0"/>
          <w:noProof/>
          <w:color w:val="auto"/>
          <w:vertAlign w:val="superscript"/>
        </w:rPr>
        <w:t>1</w:t>
      </w:r>
      <w:r w:rsidR="00AA1F12" w:rsidRPr="00644BB9">
        <w:rPr>
          <w:i w:val="0"/>
          <w:color w:val="auto"/>
        </w:rPr>
        <w:fldChar w:fldCharType="end"/>
      </w:r>
      <w:r w:rsidR="00AA1F12" w:rsidRPr="00644BB9">
        <w:rPr>
          <w:i w:val="0"/>
          <w:color w:val="auto"/>
        </w:rPr>
        <w:t>).</w:t>
      </w:r>
      <w:r w:rsidR="004211C3">
        <w:rPr>
          <w:i w:val="0"/>
          <w:color w:val="auto"/>
        </w:rPr>
        <w:t xml:space="preserve"> Figure created with </w:t>
      </w:r>
      <w:r w:rsidR="004211C3" w:rsidRPr="004211C3">
        <w:rPr>
          <w:i w:val="0"/>
          <w:color w:val="auto"/>
        </w:rPr>
        <w:t xml:space="preserve">Adobe Illustrator </w:t>
      </w:r>
      <w:r w:rsidR="004211C3">
        <w:rPr>
          <w:i w:val="0"/>
          <w:color w:val="auto"/>
        </w:rPr>
        <w:t xml:space="preserve">CS6 </w:t>
      </w:r>
      <w:r w:rsidR="004211C3" w:rsidRPr="004211C3">
        <w:rPr>
          <w:i w:val="0"/>
          <w:color w:val="auto"/>
        </w:rPr>
        <w:t>(https://www.adobe.com/products/illustrator.html)</w:t>
      </w:r>
      <w:r w:rsidR="00886CD3">
        <w:rPr>
          <w:i w:val="0"/>
          <w:color w:val="auto"/>
        </w:rPr>
        <w:t>.</w:t>
      </w:r>
      <w:r w:rsidR="00D168DA" w:rsidRPr="00644BB9">
        <w:br w:type="page"/>
      </w:r>
    </w:p>
    <w:p w14:paraId="0F14CC97" w14:textId="5078FAEB" w:rsidR="00D168DA" w:rsidRPr="00644BB9" w:rsidRDefault="00D168DA" w:rsidP="002F6EE6">
      <w:pPr>
        <w:pStyle w:val="Heading2"/>
        <w:rPr>
          <w:lang w:val="en-US"/>
        </w:rPr>
      </w:pPr>
      <w:r w:rsidRPr="00644BB9">
        <w:rPr>
          <w:lang w:val="en-US"/>
        </w:rPr>
        <w:lastRenderedPageBreak/>
        <w:t>Stable isotopes</w:t>
      </w:r>
      <w:r w:rsidR="00160888">
        <w:rPr>
          <w:lang w:val="en-US"/>
        </w:rPr>
        <w:t xml:space="preserve"> </w:t>
      </w:r>
      <w:r w:rsidR="000B10E1">
        <w:rPr>
          <w:lang w:val="en-US"/>
        </w:rPr>
        <w:t xml:space="preserve">method and </w:t>
      </w:r>
      <w:r w:rsidR="00160888">
        <w:rPr>
          <w:lang w:val="en-US"/>
        </w:rPr>
        <w:t>description</w:t>
      </w:r>
    </w:p>
    <w:p w14:paraId="784AB873" w14:textId="4754674B" w:rsidR="009B21AF" w:rsidRDefault="009B21AF" w:rsidP="008B2A9D">
      <w:pPr>
        <w:spacing w:after="0"/>
        <w:rPr>
          <w:rFonts w:cs="Times New Roman"/>
          <w:lang w:val="en-US"/>
        </w:rPr>
      </w:pPr>
      <w:r w:rsidRPr="00644BB9">
        <w:rPr>
          <w:rFonts w:cs="Times New Roman"/>
          <w:lang w:val="en-US"/>
        </w:rPr>
        <w:t xml:space="preserve">One sample (15-2) was analyzed in order to complete the dataset available in </w:t>
      </w:r>
      <w:bookmarkStart w:id="1" w:name="_Hlk21682419"/>
      <w:r>
        <w:rPr>
          <w:rFonts w:cs="Times New Roman"/>
          <w:lang w:val="en-US"/>
        </w:rPr>
        <w:fldChar w:fldCharType="begin" w:fldLock="1"/>
      </w:r>
      <w:r w:rsidR="004D2BF1">
        <w:rPr>
          <w:rFonts w:cs="Times New Roman"/>
          <w:lang w:val="en-US"/>
        </w:rPr>
        <w:instrText>ADDIN CSL_CITATION {"citationItems":[{"id":"ITEM-1","itemData":{"ISSN":"2041-1723","author":[{"dropping-particle":"","family":"Vitale Brovarone","given":"Alberto","non-dropping-particle":"","parse-names":false,"suffix":""},{"dropping-particle":"","family":"Martinez","given":"Isabelle","non-dropping-particle":"","parse-names":false,"suffix":""},{"dropping-particle":"","family":"Elmaleh","given":"Agnès","non-dropping-particle":"","parse-names":false,"suffix":""},{"dropping-particle":"","family":"Compagnoni","given":"Roberto","non-dropping-particle":"","parse-names":false,"suffix":""},{"dropping-particle":"","family":"Chaduteau","given":"Carine","non-dropping-particle":"","parse-names":false,"suffix":""},{"dropping-particle":"","family":"Ferraris","given":"Cristiano","non-dropping-particle":"","parse-names":false,"suffix":""},{"dropping-particle":"","family":"Esteve","given":"Imène","non-dropping-particle":"","parse-names":false,"suffix":""}],"container-title":"Nature communications","id":"ITEM-1","issued":{"date-parts":[["2017"]]},"page":"14134","publisher":"Nature Publishing Group","title":"Massive production of abiotic methane during subduction evidenced in metamorphosed ophicarbonates from the Italian Alps","type":"article-journal","volume":"8"},"uris":["http://www.mendeley.com/documents/?uuid=2cc8bc15-d6f6-4b68-914e-9e1c1682ab0f"]}],"mendeley":{"formattedCitation":"&lt;sup&gt;1&lt;/sup&gt;","plainTextFormattedCitation":"1","previouslyFormattedCitation":"&lt;sup&gt;1&lt;/sup&gt;"},"properties":{"noteIndex":0},"schema":"https://github.com/citation-style-language/schema/raw/master/csl-citation.json"}</w:instrText>
      </w:r>
      <w:r>
        <w:rPr>
          <w:rFonts w:cs="Times New Roman"/>
          <w:lang w:val="en-US"/>
        </w:rPr>
        <w:fldChar w:fldCharType="separate"/>
      </w:r>
      <w:r w:rsidR="00C76C35" w:rsidRPr="00C76C35">
        <w:rPr>
          <w:rFonts w:cs="Times New Roman"/>
          <w:noProof/>
          <w:vertAlign w:val="superscript"/>
          <w:lang w:val="en-US"/>
        </w:rPr>
        <w:t>1</w:t>
      </w:r>
      <w:r>
        <w:rPr>
          <w:rFonts w:cs="Times New Roman"/>
          <w:lang w:val="en-US"/>
        </w:rPr>
        <w:fldChar w:fldCharType="end"/>
      </w:r>
      <w:bookmarkEnd w:id="1"/>
      <w:r>
        <w:rPr>
          <w:rFonts w:cs="Times New Roman"/>
          <w:lang w:val="en-US"/>
        </w:rPr>
        <w:t xml:space="preserve"> </w:t>
      </w:r>
      <w:r w:rsidRPr="00644BB9">
        <w:rPr>
          <w:rFonts w:cs="Times New Roman"/>
          <w:lang w:val="en-US"/>
        </w:rPr>
        <w:t>discussed in the present study. The shear zone of sample 15-2 was sampled by breaking a 2mm slab and successively hand-picking dark fragments corresponding to the graphite-enriched zone of interest. The carbonate concentration and isotopic composition of calcite (δ</w:t>
      </w:r>
      <w:r w:rsidRPr="00644BB9">
        <w:rPr>
          <w:rFonts w:cs="Times New Roman"/>
          <w:vertAlign w:val="superscript"/>
          <w:lang w:val="en-US"/>
        </w:rPr>
        <w:t>13</w:t>
      </w:r>
      <w:r w:rsidRPr="00644BB9">
        <w:rPr>
          <w:rFonts w:cs="Times New Roman"/>
          <w:lang w:val="en-US"/>
        </w:rPr>
        <w:t>C) were measured by AP2003 continuous flow isotope ratio mass spectrometer at IPGP, Paris. Between 2 and 3mg of samples were loaded in vials; three standards of pure calcite were also used for calibration of both concentration and isotopic composition. After flushing with ultrapure Helium, orthophosphoric acid (H</w:t>
      </w:r>
      <w:r w:rsidRPr="00644BB9">
        <w:rPr>
          <w:rFonts w:cs="Times New Roman"/>
          <w:vertAlign w:val="subscript"/>
          <w:lang w:val="en-US"/>
        </w:rPr>
        <w:t>3</w:t>
      </w:r>
      <w:r w:rsidRPr="00644BB9">
        <w:rPr>
          <w:rFonts w:cs="Times New Roman"/>
          <w:lang w:val="en-US"/>
        </w:rPr>
        <w:t>PO</w:t>
      </w:r>
      <w:r w:rsidRPr="00644BB9">
        <w:rPr>
          <w:rFonts w:cs="Times New Roman"/>
          <w:vertAlign w:val="subscript"/>
          <w:lang w:val="en-US"/>
        </w:rPr>
        <w:t>4</w:t>
      </w:r>
      <w:r w:rsidRPr="00644BB9">
        <w:rPr>
          <w:rFonts w:cs="Times New Roman"/>
          <w:lang w:val="en-US"/>
        </w:rPr>
        <w:t>) was introduced in each tube to produce gaseous CO</w:t>
      </w:r>
      <w:r w:rsidRPr="00644BB9">
        <w:rPr>
          <w:rFonts w:cs="Times New Roman"/>
          <w:vertAlign w:val="subscript"/>
          <w:lang w:val="en-US"/>
        </w:rPr>
        <w:t>2</w:t>
      </w:r>
      <w:r w:rsidRPr="00644BB9">
        <w:rPr>
          <w:rFonts w:cs="Times New Roman"/>
          <w:lang w:val="en-US"/>
        </w:rPr>
        <w:t>. After 4 h of reaction at ambient temperature, calcite was completely transformed into CO</w:t>
      </w:r>
      <w:r w:rsidRPr="00644BB9">
        <w:rPr>
          <w:rFonts w:cs="Times New Roman"/>
          <w:vertAlign w:val="subscript"/>
          <w:lang w:val="en-US"/>
        </w:rPr>
        <w:t>2</w:t>
      </w:r>
      <w:r w:rsidRPr="00644BB9">
        <w:rPr>
          <w:rFonts w:cs="Times New Roman"/>
          <w:lang w:val="en-US"/>
        </w:rPr>
        <w:t xml:space="preserve">; gases were then transferred into mass spectrometer for analysis. To improve the precision of the measurements, each analysis was repeated four times for each vial; and each sample </w:t>
      </w:r>
      <w:r w:rsidRPr="00644BB9">
        <w:rPr>
          <w:rFonts w:cs="Times New Roman"/>
        </w:rPr>
        <w:t>analysed</w:t>
      </w:r>
      <w:r w:rsidRPr="00644BB9">
        <w:rPr>
          <w:rFonts w:cs="Times New Roman"/>
          <w:lang w:val="en-US"/>
        </w:rPr>
        <w:t xml:space="preserve"> twice. The isotopic </w:t>
      </w:r>
      <w:r w:rsidRPr="00644BB9">
        <w:rPr>
          <w:rFonts w:cs="Times New Roman"/>
          <w:vertAlign w:val="superscript"/>
          <w:lang w:val="en-US"/>
        </w:rPr>
        <w:t>13</w:t>
      </w:r>
      <w:r w:rsidRPr="00644BB9">
        <w:rPr>
          <w:rFonts w:cs="Times New Roman"/>
          <w:lang w:val="en-US"/>
        </w:rPr>
        <w:t>C/</w:t>
      </w:r>
      <w:r w:rsidRPr="00644BB9">
        <w:rPr>
          <w:rFonts w:cs="Times New Roman"/>
          <w:vertAlign w:val="superscript"/>
          <w:lang w:val="en-US"/>
        </w:rPr>
        <w:t>12</w:t>
      </w:r>
      <w:r w:rsidRPr="00644BB9">
        <w:rPr>
          <w:rFonts w:cs="Times New Roman"/>
          <w:lang w:val="en-US"/>
        </w:rPr>
        <w:t xml:space="preserve">C ratios are expressed using the conventional d-notation versus </w:t>
      </w:r>
      <w:r w:rsidRPr="00604BE9">
        <w:rPr>
          <w:rFonts w:cs="Times New Roman"/>
          <w:lang w:val="en-US"/>
        </w:rPr>
        <w:t xml:space="preserve">PeeDee Belemnite </w:t>
      </w:r>
      <w:r>
        <w:rPr>
          <w:rFonts w:cs="Times New Roman"/>
          <w:lang w:val="en-US"/>
        </w:rPr>
        <w:t>(</w:t>
      </w:r>
      <w:r w:rsidRPr="00644BB9">
        <w:rPr>
          <w:rFonts w:cs="Times New Roman"/>
          <w:lang w:val="en-US"/>
        </w:rPr>
        <w:t>PDB</w:t>
      </w:r>
      <w:r>
        <w:rPr>
          <w:rFonts w:cs="Times New Roman"/>
          <w:lang w:val="en-US"/>
        </w:rPr>
        <w:t>)</w:t>
      </w:r>
      <w:r w:rsidRPr="00644BB9">
        <w:rPr>
          <w:rFonts w:cs="Times New Roman"/>
          <w:sz w:val="15"/>
          <w:szCs w:val="15"/>
          <w:lang w:val="en-US"/>
        </w:rPr>
        <w:t xml:space="preserve"> </w:t>
      </w:r>
      <w:r w:rsidRPr="00644BB9">
        <w:rPr>
          <w:rFonts w:cs="Times New Roman"/>
          <w:lang w:val="en-US"/>
        </w:rPr>
        <w:t>international standard. The precision is 0.1% for δ</w:t>
      </w:r>
      <w:r w:rsidRPr="00644BB9">
        <w:rPr>
          <w:rFonts w:cs="Times New Roman"/>
          <w:vertAlign w:val="superscript"/>
          <w:lang w:val="en-US"/>
        </w:rPr>
        <w:t>13</w:t>
      </w:r>
      <w:r w:rsidRPr="00644BB9">
        <w:rPr>
          <w:rFonts w:cs="Times New Roman"/>
          <w:lang w:val="en-US"/>
        </w:rPr>
        <w:t>C, and 10% for the carbonate content.</w:t>
      </w:r>
    </w:p>
    <w:p w14:paraId="19C1F0CA" w14:textId="21363236" w:rsidR="00061D08" w:rsidRDefault="00D168DA" w:rsidP="008B2A9D">
      <w:pPr>
        <w:spacing w:after="0"/>
      </w:pPr>
      <w:r w:rsidRPr="00644BB9">
        <w:rPr>
          <w:rFonts w:cs="Times New Roman"/>
          <w:lang w:val="en-US"/>
        </w:rPr>
        <w:t xml:space="preserve">The results for sample 15-2 are provided in Table S1 together with previous data from </w:t>
      </w:r>
      <w:r w:rsidR="00596E05">
        <w:rPr>
          <w:rFonts w:cs="Times New Roman"/>
          <w:lang w:val="en-US"/>
        </w:rPr>
        <w:fldChar w:fldCharType="begin" w:fldLock="1"/>
      </w:r>
      <w:r w:rsidR="004D2BF1">
        <w:rPr>
          <w:rFonts w:cs="Times New Roman"/>
          <w:lang w:val="en-US"/>
        </w:rPr>
        <w:instrText>ADDIN CSL_CITATION {"citationItems":[{"id":"ITEM-1","itemData":{"ISSN":"2041-1723","author":[{"dropping-particle":"","family":"Vitale Brovarone","given":"Alberto","non-dropping-particle":"","parse-names":false,"suffix":""},{"dropping-particle":"","family":"Martinez","given":"Isabelle","non-dropping-particle":"","parse-names":false,"suffix":""},{"dropping-particle":"","family":"Elmaleh","given":"Agnès","non-dropping-particle":"","parse-names":false,"suffix":""},{"dropping-particle":"","family":"Compagnoni","given":"Roberto","non-dropping-particle":"","parse-names":false,"suffix":""},{"dropping-particle":"","family":"Chaduteau","given":"Carine","non-dropping-particle":"","parse-names":false,"suffix":""},{"dropping-particle":"","family":"Ferraris","given":"Cristiano","non-dropping-particle":"","parse-names":false,"suffix":""},{"dropping-particle":"","family":"Esteve","given":"Imène","non-dropping-particle":"","parse-names":false,"suffix":""}],"container-title":"Nature communications","id":"ITEM-1","issued":{"date-parts":[["2017"]]},"page":"14134","publisher":"Nature Publishing Group","title":"Massive production of abiotic methane during subduction evidenced in metamorphosed ophicarbonates from the Italian Alps","type":"article-journal","volume":"8"},"uris":["http://www.mendeley.com/documents/?uuid=2cc8bc15-d6f6-4b68-914e-9e1c1682ab0f"]}],"mendeley":{"formattedCitation":"&lt;sup&gt;1&lt;/sup&gt;","plainTextFormattedCitation":"1","previouslyFormattedCitation":"&lt;sup&gt;1&lt;/sup&gt;"},"properties":{"noteIndex":0},"schema":"https://github.com/citation-style-language/schema/raw/master/csl-citation.json"}</w:instrText>
      </w:r>
      <w:r w:rsidR="00596E05">
        <w:rPr>
          <w:rFonts w:cs="Times New Roman"/>
          <w:lang w:val="en-US"/>
        </w:rPr>
        <w:fldChar w:fldCharType="separate"/>
      </w:r>
      <w:r w:rsidR="00C76C35" w:rsidRPr="00C76C35">
        <w:rPr>
          <w:rFonts w:cs="Times New Roman"/>
          <w:noProof/>
          <w:vertAlign w:val="superscript"/>
          <w:lang w:val="en-US"/>
        </w:rPr>
        <w:t>1</w:t>
      </w:r>
      <w:r w:rsidR="00596E05">
        <w:rPr>
          <w:rFonts w:cs="Times New Roman"/>
          <w:lang w:val="en-US"/>
        </w:rPr>
        <w:fldChar w:fldCharType="end"/>
      </w:r>
      <w:r w:rsidR="00596E05">
        <w:rPr>
          <w:rFonts w:cs="Times New Roman"/>
          <w:lang w:val="en-US"/>
        </w:rPr>
        <w:t xml:space="preserve"> </w:t>
      </w:r>
      <w:r w:rsidRPr="00644BB9">
        <w:rPr>
          <w:rFonts w:cs="Times New Roman"/>
          <w:lang w:val="en-US"/>
        </w:rPr>
        <w:t>discussed in this work</w:t>
      </w:r>
      <w:r w:rsidR="00091DF2">
        <w:rPr>
          <w:rFonts w:cs="Times New Roman"/>
          <w:lang w:val="en-US"/>
        </w:rPr>
        <w:t>.</w:t>
      </w:r>
      <w:r w:rsidR="000D3D4A">
        <w:rPr>
          <w:rFonts w:cs="Times New Roman"/>
          <w:lang w:val="en-US"/>
        </w:rPr>
        <w:t xml:space="preserve"> In sample 15-19 t</w:t>
      </w:r>
      <w:r w:rsidR="00091DF2" w:rsidRPr="00644BB9">
        <w:t>he effect of reduction on the bulk-rock carbonate δ</w:t>
      </w:r>
      <w:r w:rsidR="00091DF2" w:rsidRPr="00644BB9">
        <w:rPr>
          <w:vertAlign w:val="superscript"/>
        </w:rPr>
        <w:t>13</w:t>
      </w:r>
      <w:r w:rsidR="00091DF2" w:rsidRPr="00644BB9">
        <w:t>C signature is minimal (δ</w:t>
      </w:r>
      <w:r w:rsidR="00091DF2" w:rsidRPr="00644BB9">
        <w:rPr>
          <w:vertAlign w:val="superscript"/>
        </w:rPr>
        <w:t>13</w:t>
      </w:r>
      <w:r w:rsidR="00091DF2" w:rsidRPr="00644BB9">
        <w:t xml:space="preserve">C 2.8‰ reported versus </w:t>
      </w:r>
      <w:r w:rsidR="00F33D88">
        <w:t>PDB</w:t>
      </w:r>
      <w:r w:rsidR="00091DF2" w:rsidRPr="00644BB9">
        <w:t xml:space="preserve">, Table S1), as the rock still falls within the range of marine carbonate values in carbonated serpentinites from various oceanic suites (-6/+3‰, </w:t>
      </w:r>
      <w:r w:rsidR="00091DF2" w:rsidRPr="00644BB9">
        <w:fldChar w:fldCharType="begin" w:fldLock="1"/>
      </w:r>
      <w:r w:rsidR="004D2BF1">
        <w:instrText>ADDIN CSL_CITATION {"citationItems":[{"id":"ITEM-1","itemData":{"ISSN":"0009-2541","author":[{"dropping-particle":"","family":"Collins","given":"Nathan C","non-dropping-particle":"","parse-names":false,"suffix":""},{"dropping-particle":"","family":"Bebout","given":"Gray E","non-dropping-particle":"","parse-names":false,"suffix":""},{"dropping-particle":"","family":"Angiboust","given":"Samuel","non-dropping-particle":"","parse-names":false,"suffix":""},{"dropping-particle":"","family":"Agard","given":"Philippe","non-dropping-particle":"","parse-names":false,"suffix":""},{"dropping-particle":"","family":"Scambelluri","given":"Marco","non-dropping-particle":"","parse-names":false,"suffix":""},{"dropping-particle":"","family":"Crispini","given":"Laura","non-dropping-particle":"","parse-names":false,"suffix":""},{"dropping-particle":"","family":"John","given":"Timm","non-dropping-particle":"","parse-names":false,"suffix":""}],"container-title":"Chemical Geology","id":"ITEM-1","issued":{"date-parts":[["2015"]]},"page":"132-150","publisher":"Elsevier","title":"Subduction zone metamorphic pathway for deep carbon cycling: II. Evidence from HP/UHP metabasaltic rocks and ophicarbonates","type":"article-journal","volume":"412"},"uris":["http://www.mendeley.com/documents/?uuid=c94bac54-2426-4fb0-8f5b-4dc4404c4322"]}],"mendeley":{"formattedCitation":"&lt;sup&gt;2&lt;/sup&gt;","plainTextFormattedCitation":"2","previouslyFormattedCitation":"&lt;sup&gt;2&lt;/sup&gt;"},"properties":{"noteIndex":0},"schema":"https://github.com/citation-style-language/schema/raw/master/csl-citation.json"}</w:instrText>
      </w:r>
      <w:r w:rsidR="00091DF2" w:rsidRPr="00644BB9">
        <w:fldChar w:fldCharType="separate"/>
      </w:r>
      <w:r w:rsidR="00C76C35" w:rsidRPr="00C76C35">
        <w:rPr>
          <w:noProof/>
          <w:vertAlign w:val="superscript"/>
        </w:rPr>
        <w:t>2</w:t>
      </w:r>
      <w:r w:rsidR="00091DF2" w:rsidRPr="00644BB9">
        <w:fldChar w:fldCharType="end"/>
      </w:r>
      <w:r w:rsidR="00091DF2" w:rsidRPr="00644BB9">
        <w:t xml:space="preserve">). </w:t>
      </w:r>
      <w:r w:rsidRPr="00644BB9">
        <w:rPr>
          <w:rFonts w:cs="Times New Roman"/>
          <w:lang w:val="en-US"/>
        </w:rPr>
        <w:t xml:space="preserve"> </w:t>
      </w:r>
      <w:r w:rsidR="000D3D4A">
        <w:rPr>
          <w:rFonts w:cs="Times New Roman"/>
          <w:lang w:val="en-US"/>
        </w:rPr>
        <w:t>In sample 15-2 t</w:t>
      </w:r>
      <w:r w:rsidR="00FC4EA6" w:rsidRPr="00644BB9">
        <w:t>he localized graphite-bearing channel shows a marked increase in δ</w:t>
      </w:r>
      <w:r w:rsidR="00FC4EA6" w:rsidRPr="00644BB9">
        <w:rPr>
          <w:vertAlign w:val="superscript"/>
        </w:rPr>
        <w:t>13</w:t>
      </w:r>
      <w:r w:rsidR="00FC4EA6" w:rsidRPr="00644BB9">
        <w:t>C compared to the previous sample, up to 6.8‰, which is indicative of a pronounced reduction in favour of δ</w:t>
      </w:r>
      <w:r w:rsidR="00FC4EA6" w:rsidRPr="00644BB9">
        <w:rPr>
          <w:vertAlign w:val="superscript"/>
        </w:rPr>
        <w:t>13</w:t>
      </w:r>
      <w:r w:rsidR="00FC4EA6" w:rsidRPr="00644BB9">
        <w:t>C-depleted products such as CH</w:t>
      </w:r>
      <w:r w:rsidR="00FC4EA6" w:rsidRPr="00644BB9">
        <w:rPr>
          <w:vertAlign w:val="subscript"/>
        </w:rPr>
        <w:t>4</w:t>
      </w:r>
      <w:r w:rsidR="00FC4EA6" w:rsidRPr="00644BB9">
        <w:t xml:space="preserve"> and/or graphite</w:t>
      </w:r>
      <w:r w:rsidR="00FC4EA6">
        <w:t xml:space="preserve">. </w:t>
      </w:r>
      <w:r w:rsidR="000D3D4A">
        <w:t xml:space="preserve">In sample 5 </w:t>
      </w:r>
      <w:r w:rsidR="00FC4EA6" w:rsidRPr="00644BB9">
        <w:t>the graphite-rich portions in this case has carbonate δ</w:t>
      </w:r>
      <w:r w:rsidR="00FC4EA6" w:rsidRPr="00644BB9">
        <w:rPr>
          <w:vertAlign w:val="superscript"/>
        </w:rPr>
        <w:t>13</w:t>
      </w:r>
      <w:r w:rsidR="00FC4EA6" w:rsidRPr="00644BB9">
        <w:t xml:space="preserve">C of 8‰, which is indicative of a higher degree of reduction compared to the previous samples. </w:t>
      </w:r>
    </w:p>
    <w:p w14:paraId="373115C3" w14:textId="77777777" w:rsidR="00061D08" w:rsidRDefault="00061D08">
      <w:pPr>
        <w:spacing w:line="276" w:lineRule="auto"/>
        <w:jc w:val="left"/>
      </w:pPr>
      <w:r>
        <w:br w:type="page"/>
      </w:r>
    </w:p>
    <w:tbl>
      <w:tblPr>
        <w:tblStyle w:val="TableGrid"/>
        <w:tblW w:w="9067" w:type="dxa"/>
        <w:tblLook w:val="04A0" w:firstRow="1" w:lastRow="0" w:firstColumn="1" w:lastColumn="0" w:noHBand="0" w:noVBand="1"/>
      </w:tblPr>
      <w:tblGrid>
        <w:gridCol w:w="1811"/>
        <w:gridCol w:w="2043"/>
        <w:gridCol w:w="1811"/>
        <w:gridCol w:w="1843"/>
        <w:gridCol w:w="1559"/>
      </w:tblGrid>
      <w:tr w:rsidR="00D168DA" w:rsidRPr="00644BB9" w14:paraId="7A149076" w14:textId="77777777" w:rsidTr="00BB46D8">
        <w:tc>
          <w:tcPr>
            <w:tcW w:w="1811" w:type="dxa"/>
            <w:vAlign w:val="center"/>
          </w:tcPr>
          <w:p w14:paraId="52D5A8AB" w14:textId="77777777" w:rsidR="00D168DA" w:rsidRPr="00644BB9" w:rsidRDefault="00D168DA" w:rsidP="008B2A9D">
            <w:pPr>
              <w:spacing w:line="360" w:lineRule="auto"/>
              <w:jc w:val="center"/>
              <w:rPr>
                <w:rFonts w:cs="Times New Roman"/>
                <w:b/>
                <w:lang w:val="en-US"/>
              </w:rPr>
            </w:pPr>
            <w:r w:rsidRPr="00644BB9">
              <w:rPr>
                <w:rFonts w:cs="Times New Roman"/>
                <w:b/>
                <w:lang w:val="en-US"/>
              </w:rPr>
              <w:lastRenderedPageBreak/>
              <w:t>Sample</w:t>
            </w:r>
          </w:p>
        </w:tc>
        <w:tc>
          <w:tcPr>
            <w:tcW w:w="2043" w:type="dxa"/>
            <w:vAlign w:val="center"/>
          </w:tcPr>
          <w:p w14:paraId="69B49810" w14:textId="77777777" w:rsidR="00D168DA" w:rsidRPr="00644BB9" w:rsidRDefault="00D168DA" w:rsidP="008B2A9D">
            <w:pPr>
              <w:spacing w:line="360" w:lineRule="auto"/>
              <w:jc w:val="center"/>
              <w:rPr>
                <w:rFonts w:cs="Times New Roman"/>
                <w:b/>
                <w:lang w:val="en-US"/>
              </w:rPr>
            </w:pPr>
            <w:r w:rsidRPr="00644BB9">
              <w:rPr>
                <w:rFonts w:cs="Times New Roman"/>
                <w:b/>
                <w:lang w:val="en-US"/>
              </w:rPr>
              <w:t>Type</w:t>
            </w:r>
          </w:p>
        </w:tc>
        <w:tc>
          <w:tcPr>
            <w:tcW w:w="1811" w:type="dxa"/>
            <w:vAlign w:val="center"/>
          </w:tcPr>
          <w:p w14:paraId="503A85E3" w14:textId="77777777" w:rsidR="00D168DA" w:rsidRPr="00644BB9" w:rsidRDefault="00D168DA" w:rsidP="008B2A9D">
            <w:pPr>
              <w:spacing w:line="360" w:lineRule="auto"/>
              <w:jc w:val="center"/>
              <w:rPr>
                <w:rFonts w:cs="Times New Roman"/>
                <w:b/>
                <w:lang w:val="en-US"/>
              </w:rPr>
            </w:pPr>
            <w:r w:rsidRPr="00644BB9">
              <w:rPr>
                <w:rFonts w:cs="Times New Roman"/>
                <w:b/>
                <w:lang w:val="en-US"/>
              </w:rPr>
              <w:t>Ductile deformation</w:t>
            </w:r>
          </w:p>
        </w:tc>
        <w:tc>
          <w:tcPr>
            <w:tcW w:w="1843" w:type="dxa"/>
            <w:vAlign w:val="center"/>
          </w:tcPr>
          <w:p w14:paraId="702F3AC4" w14:textId="77777777" w:rsidR="00D168DA" w:rsidRPr="00644BB9" w:rsidRDefault="00D168DA" w:rsidP="008B2A9D">
            <w:pPr>
              <w:spacing w:line="360" w:lineRule="auto"/>
              <w:ind w:left="-104" w:right="-103"/>
              <w:jc w:val="center"/>
              <w:rPr>
                <w:rFonts w:cs="Times New Roman"/>
                <w:b/>
                <w:lang w:val="en-US"/>
              </w:rPr>
            </w:pPr>
            <w:r w:rsidRPr="00644BB9">
              <w:rPr>
                <w:rFonts w:cs="Times New Roman"/>
                <w:b/>
                <w:lang w:val="en-US"/>
              </w:rPr>
              <w:t>δ</w:t>
            </w:r>
            <w:r w:rsidRPr="00644BB9">
              <w:rPr>
                <w:rFonts w:cs="Times New Roman"/>
                <w:b/>
                <w:vertAlign w:val="superscript"/>
                <w:lang w:val="en-US"/>
              </w:rPr>
              <w:t>13</w:t>
            </w:r>
            <w:r w:rsidRPr="00644BB9">
              <w:rPr>
                <w:rFonts w:cs="Times New Roman"/>
                <w:b/>
                <w:lang w:val="en-US"/>
              </w:rPr>
              <w:t>C (‰ vs. PDB)</w:t>
            </w:r>
          </w:p>
        </w:tc>
        <w:tc>
          <w:tcPr>
            <w:tcW w:w="1559" w:type="dxa"/>
            <w:vAlign w:val="center"/>
          </w:tcPr>
          <w:p w14:paraId="5EEE6138" w14:textId="77777777" w:rsidR="00D168DA" w:rsidRPr="00644BB9" w:rsidRDefault="00D168DA" w:rsidP="008B2A9D">
            <w:pPr>
              <w:spacing w:line="360" w:lineRule="auto"/>
              <w:jc w:val="center"/>
              <w:rPr>
                <w:rFonts w:cs="Times New Roman"/>
                <w:b/>
                <w:lang w:val="en-US"/>
              </w:rPr>
            </w:pPr>
            <w:r w:rsidRPr="00644BB9">
              <w:rPr>
                <w:rFonts w:cs="Times New Roman"/>
                <w:b/>
                <w:lang w:val="en-US"/>
              </w:rPr>
              <w:t>SD (n. 4)</w:t>
            </w:r>
          </w:p>
        </w:tc>
      </w:tr>
      <w:tr w:rsidR="00D168DA" w:rsidRPr="00644BB9" w14:paraId="745280C3" w14:textId="77777777" w:rsidTr="00BB46D8">
        <w:tc>
          <w:tcPr>
            <w:tcW w:w="1811" w:type="dxa"/>
            <w:vAlign w:val="center"/>
          </w:tcPr>
          <w:p w14:paraId="01F6E706" w14:textId="77777777" w:rsidR="00D168DA" w:rsidRPr="00644BB9" w:rsidRDefault="00D168DA" w:rsidP="008B2A9D">
            <w:pPr>
              <w:spacing w:line="360" w:lineRule="auto"/>
              <w:jc w:val="center"/>
              <w:rPr>
                <w:rFonts w:cs="Times New Roman"/>
                <w:b/>
                <w:lang w:val="en-US"/>
              </w:rPr>
            </w:pPr>
            <w:r w:rsidRPr="00644BB9">
              <w:rPr>
                <w:rFonts w:cs="Times New Roman"/>
                <w:b/>
                <w:lang w:val="en-US"/>
              </w:rPr>
              <w:t>15-19*</w:t>
            </w:r>
          </w:p>
        </w:tc>
        <w:tc>
          <w:tcPr>
            <w:tcW w:w="2043" w:type="dxa"/>
            <w:vAlign w:val="center"/>
          </w:tcPr>
          <w:p w14:paraId="780970DF" w14:textId="77777777" w:rsidR="00D168DA" w:rsidRPr="00644BB9" w:rsidRDefault="00D168DA" w:rsidP="008B2A9D">
            <w:pPr>
              <w:spacing w:line="360" w:lineRule="auto"/>
              <w:jc w:val="center"/>
              <w:rPr>
                <w:rFonts w:cs="Times New Roman"/>
                <w:lang w:val="en-US"/>
              </w:rPr>
            </w:pPr>
            <w:r w:rsidRPr="00644BB9">
              <w:rPr>
                <w:rFonts w:cs="Times New Roman"/>
                <w:lang w:val="en-US"/>
              </w:rPr>
              <w:t>Incipient reduction</w:t>
            </w:r>
          </w:p>
        </w:tc>
        <w:tc>
          <w:tcPr>
            <w:tcW w:w="1811" w:type="dxa"/>
            <w:vAlign w:val="center"/>
          </w:tcPr>
          <w:p w14:paraId="1D3C14DA" w14:textId="77777777" w:rsidR="00D168DA" w:rsidRPr="00644BB9" w:rsidRDefault="00D168DA" w:rsidP="008B2A9D">
            <w:pPr>
              <w:spacing w:line="360" w:lineRule="auto"/>
              <w:jc w:val="center"/>
              <w:rPr>
                <w:rFonts w:cs="Times New Roman"/>
                <w:lang w:val="en-US"/>
              </w:rPr>
            </w:pPr>
            <w:r w:rsidRPr="00644BB9">
              <w:rPr>
                <w:rFonts w:cs="Times New Roman"/>
                <w:lang w:val="en-US"/>
              </w:rPr>
              <w:t>None</w:t>
            </w:r>
          </w:p>
        </w:tc>
        <w:tc>
          <w:tcPr>
            <w:tcW w:w="1843" w:type="dxa"/>
            <w:vAlign w:val="center"/>
          </w:tcPr>
          <w:p w14:paraId="24F8A0BA" w14:textId="77777777" w:rsidR="00D168DA" w:rsidRPr="00644BB9" w:rsidRDefault="00D168DA" w:rsidP="008B2A9D">
            <w:pPr>
              <w:spacing w:line="360" w:lineRule="auto"/>
              <w:jc w:val="center"/>
              <w:rPr>
                <w:rFonts w:cs="Times New Roman"/>
                <w:lang w:val="en-US"/>
              </w:rPr>
            </w:pPr>
            <w:r w:rsidRPr="00644BB9">
              <w:rPr>
                <w:rFonts w:cs="Times New Roman"/>
                <w:lang w:val="en-US"/>
              </w:rPr>
              <w:t>2.8</w:t>
            </w:r>
          </w:p>
        </w:tc>
        <w:tc>
          <w:tcPr>
            <w:tcW w:w="1559" w:type="dxa"/>
            <w:vAlign w:val="center"/>
          </w:tcPr>
          <w:p w14:paraId="713AB584" w14:textId="77777777" w:rsidR="00D168DA" w:rsidRPr="00644BB9" w:rsidRDefault="00D168DA" w:rsidP="008B2A9D">
            <w:pPr>
              <w:spacing w:line="360" w:lineRule="auto"/>
              <w:jc w:val="center"/>
              <w:rPr>
                <w:rFonts w:cs="Times New Roman"/>
                <w:lang w:val="en-US"/>
              </w:rPr>
            </w:pPr>
            <w:r w:rsidRPr="00644BB9">
              <w:rPr>
                <w:rFonts w:cs="Times New Roman"/>
                <w:lang w:val="en-US"/>
              </w:rPr>
              <w:t>0.10</w:t>
            </w:r>
          </w:p>
        </w:tc>
      </w:tr>
      <w:tr w:rsidR="00D168DA" w:rsidRPr="00644BB9" w14:paraId="0B9DA9C9" w14:textId="77777777" w:rsidTr="00BB46D8">
        <w:tc>
          <w:tcPr>
            <w:tcW w:w="1811" w:type="dxa"/>
            <w:vAlign w:val="center"/>
          </w:tcPr>
          <w:p w14:paraId="1C22A3C4" w14:textId="77777777" w:rsidR="00D168DA" w:rsidRPr="00644BB9" w:rsidRDefault="00D168DA" w:rsidP="008B2A9D">
            <w:pPr>
              <w:spacing w:line="360" w:lineRule="auto"/>
              <w:jc w:val="center"/>
              <w:rPr>
                <w:rFonts w:cs="Times New Roman"/>
                <w:b/>
                <w:lang w:val="en-US"/>
              </w:rPr>
            </w:pPr>
            <w:r w:rsidRPr="00644BB9">
              <w:rPr>
                <w:rFonts w:cs="Times New Roman"/>
                <w:b/>
                <w:lang w:val="en-US"/>
              </w:rPr>
              <w:t>15-2</w:t>
            </w:r>
          </w:p>
        </w:tc>
        <w:tc>
          <w:tcPr>
            <w:tcW w:w="2043" w:type="dxa"/>
            <w:vAlign w:val="center"/>
          </w:tcPr>
          <w:p w14:paraId="77F15178" w14:textId="48C72022" w:rsidR="00D168DA" w:rsidRPr="00644BB9" w:rsidRDefault="008E5927" w:rsidP="008B2A9D">
            <w:pPr>
              <w:spacing w:line="360" w:lineRule="auto"/>
              <w:jc w:val="center"/>
              <w:rPr>
                <w:rFonts w:cs="Times New Roman"/>
                <w:lang w:val="en-US"/>
              </w:rPr>
            </w:pPr>
            <w:r>
              <w:rPr>
                <w:rFonts w:cs="Times New Roman"/>
                <w:lang w:val="en-US"/>
              </w:rPr>
              <w:t>Moderate</w:t>
            </w:r>
            <w:r w:rsidRPr="00644BB9">
              <w:rPr>
                <w:rFonts w:cs="Times New Roman"/>
                <w:lang w:val="en-US"/>
              </w:rPr>
              <w:t xml:space="preserve"> </w:t>
            </w:r>
            <w:r w:rsidR="00D168DA" w:rsidRPr="00644BB9">
              <w:rPr>
                <w:rFonts w:cs="Times New Roman"/>
                <w:lang w:val="en-US"/>
              </w:rPr>
              <w:t xml:space="preserve">reduction </w:t>
            </w:r>
          </w:p>
        </w:tc>
        <w:tc>
          <w:tcPr>
            <w:tcW w:w="1811" w:type="dxa"/>
            <w:vAlign w:val="center"/>
          </w:tcPr>
          <w:p w14:paraId="7FCF5C6E" w14:textId="77777777" w:rsidR="00D168DA" w:rsidRPr="00644BB9" w:rsidRDefault="00D168DA" w:rsidP="008B2A9D">
            <w:pPr>
              <w:spacing w:line="360" w:lineRule="auto"/>
              <w:jc w:val="center"/>
              <w:rPr>
                <w:rFonts w:cs="Times New Roman"/>
                <w:lang w:val="en-US"/>
              </w:rPr>
            </w:pPr>
            <w:r w:rsidRPr="00644BB9">
              <w:rPr>
                <w:rFonts w:cs="Times New Roman"/>
                <w:lang w:val="en-US"/>
              </w:rPr>
              <w:t>Shear zone (2mm thick)</w:t>
            </w:r>
          </w:p>
        </w:tc>
        <w:tc>
          <w:tcPr>
            <w:tcW w:w="1843" w:type="dxa"/>
            <w:vAlign w:val="center"/>
          </w:tcPr>
          <w:p w14:paraId="5119E145" w14:textId="77777777" w:rsidR="00D168DA" w:rsidRPr="00644BB9" w:rsidRDefault="00D168DA" w:rsidP="008B2A9D">
            <w:pPr>
              <w:spacing w:line="360" w:lineRule="auto"/>
              <w:jc w:val="center"/>
              <w:rPr>
                <w:rFonts w:cs="Times New Roman"/>
                <w:lang w:val="en-US"/>
              </w:rPr>
            </w:pPr>
            <w:r w:rsidRPr="00644BB9">
              <w:rPr>
                <w:rFonts w:cs="Times New Roman"/>
                <w:lang w:val="en-US"/>
              </w:rPr>
              <w:t>6.84</w:t>
            </w:r>
          </w:p>
        </w:tc>
        <w:tc>
          <w:tcPr>
            <w:tcW w:w="1559" w:type="dxa"/>
            <w:vAlign w:val="center"/>
          </w:tcPr>
          <w:p w14:paraId="68E3F0E6" w14:textId="77777777" w:rsidR="00D168DA" w:rsidRPr="00644BB9" w:rsidRDefault="00D168DA" w:rsidP="008B2A9D">
            <w:pPr>
              <w:spacing w:line="360" w:lineRule="auto"/>
              <w:jc w:val="center"/>
              <w:rPr>
                <w:rFonts w:cs="Times New Roman"/>
                <w:lang w:val="en-US"/>
              </w:rPr>
            </w:pPr>
            <w:r w:rsidRPr="00644BB9">
              <w:rPr>
                <w:rFonts w:cs="Times New Roman"/>
                <w:lang w:val="en-US"/>
              </w:rPr>
              <w:t>0.07</w:t>
            </w:r>
          </w:p>
        </w:tc>
      </w:tr>
      <w:tr w:rsidR="00D168DA" w:rsidRPr="00644BB9" w14:paraId="43DDC556" w14:textId="77777777" w:rsidTr="00BB46D8">
        <w:tc>
          <w:tcPr>
            <w:tcW w:w="1811" w:type="dxa"/>
            <w:vAlign w:val="center"/>
          </w:tcPr>
          <w:p w14:paraId="3A872BA8" w14:textId="77777777" w:rsidR="00D168DA" w:rsidRPr="00644BB9" w:rsidRDefault="00D168DA" w:rsidP="008B2A9D">
            <w:pPr>
              <w:spacing w:line="360" w:lineRule="auto"/>
              <w:jc w:val="center"/>
              <w:rPr>
                <w:rFonts w:cs="Times New Roman"/>
                <w:b/>
                <w:lang w:val="en-US"/>
              </w:rPr>
            </w:pPr>
            <w:r w:rsidRPr="00644BB9">
              <w:rPr>
                <w:rFonts w:cs="Times New Roman"/>
                <w:b/>
                <w:lang w:val="en-US"/>
              </w:rPr>
              <w:t>5*</w:t>
            </w:r>
          </w:p>
        </w:tc>
        <w:tc>
          <w:tcPr>
            <w:tcW w:w="2043" w:type="dxa"/>
            <w:vAlign w:val="center"/>
          </w:tcPr>
          <w:p w14:paraId="6EA2A93D" w14:textId="77777777" w:rsidR="00D168DA" w:rsidRPr="00644BB9" w:rsidRDefault="00D168DA" w:rsidP="008B2A9D">
            <w:pPr>
              <w:spacing w:line="360" w:lineRule="auto"/>
              <w:jc w:val="center"/>
              <w:rPr>
                <w:rFonts w:cs="Times New Roman"/>
                <w:lang w:val="en-US"/>
              </w:rPr>
            </w:pPr>
            <w:r w:rsidRPr="00644BB9">
              <w:rPr>
                <w:rFonts w:cs="Times New Roman"/>
                <w:lang w:val="en-US"/>
              </w:rPr>
              <w:t>Enhanced reduction</w:t>
            </w:r>
          </w:p>
        </w:tc>
        <w:tc>
          <w:tcPr>
            <w:tcW w:w="1811" w:type="dxa"/>
            <w:vAlign w:val="center"/>
          </w:tcPr>
          <w:p w14:paraId="714387DC" w14:textId="77777777" w:rsidR="00D168DA" w:rsidRPr="00644BB9" w:rsidRDefault="00D168DA" w:rsidP="008B2A9D">
            <w:pPr>
              <w:spacing w:line="360" w:lineRule="auto"/>
              <w:jc w:val="center"/>
              <w:rPr>
                <w:rFonts w:cs="Times New Roman"/>
                <w:lang w:val="en-US"/>
              </w:rPr>
            </w:pPr>
          </w:p>
          <w:p w14:paraId="46C0091E" w14:textId="77777777" w:rsidR="00D168DA" w:rsidRPr="00644BB9" w:rsidRDefault="00D168DA" w:rsidP="008B2A9D">
            <w:pPr>
              <w:spacing w:line="360" w:lineRule="auto"/>
              <w:jc w:val="center"/>
              <w:rPr>
                <w:rFonts w:cs="Times New Roman"/>
                <w:lang w:val="en-US"/>
              </w:rPr>
            </w:pPr>
            <w:r w:rsidRPr="00644BB9">
              <w:rPr>
                <w:rFonts w:cs="Times New Roman"/>
                <w:lang w:val="en-US"/>
              </w:rPr>
              <w:t>Shear zone (&gt;30cm thick)</w:t>
            </w:r>
          </w:p>
        </w:tc>
        <w:tc>
          <w:tcPr>
            <w:tcW w:w="1843" w:type="dxa"/>
            <w:vAlign w:val="center"/>
          </w:tcPr>
          <w:p w14:paraId="502AAA06" w14:textId="77777777" w:rsidR="00D168DA" w:rsidRPr="00644BB9" w:rsidRDefault="00D168DA" w:rsidP="008B2A9D">
            <w:pPr>
              <w:spacing w:line="360" w:lineRule="auto"/>
              <w:jc w:val="center"/>
              <w:rPr>
                <w:rFonts w:cs="Times New Roman"/>
                <w:lang w:val="en-US"/>
              </w:rPr>
            </w:pPr>
            <w:r w:rsidRPr="00644BB9">
              <w:rPr>
                <w:rFonts w:cs="Times New Roman"/>
                <w:lang w:val="en-US"/>
              </w:rPr>
              <w:t>8.0</w:t>
            </w:r>
          </w:p>
        </w:tc>
        <w:tc>
          <w:tcPr>
            <w:tcW w:w="1559" w:type="dxa"/>
            <w:vAlign w:val="center"/>
          </w:tcPr>
          <w:p w14:paraId="0FC99820" w14:textId="77777777" w:rsidR="00D168DA" w:rsidRPr="00644BB9" w:rsidRDefault="00D168DA" w:rsidP="008B2A9D">
            <w:pPr>
              <w:spacing w:line="360" w:lineRule="auto"/>
              <w:jc w:val="center"/>
              <w:rPr>
                <w:rFonts w:cs="Times New Roman"/>
                <w:lang w:val="en-US"/>
              </w:rPr>
            </w:pPr>
            <w:r w:rsidRPr="00644BB9">
              <w:rPr>
                <w:rFonts w:cs="Times New Roman"/>
                <w:lang w:val="en-US"/>
              </w:rPr>
              <w:t>0.12</w:t>
            </w:r>
          </w:p>
        </w:tc>
      </w:tr>
    </w:tbl>
    <w:p w14:paraId="2DE8598C" w14:textId="6CE4D1B1" w:rsidR="00D168DA" w:rsidRPr="005360AB" w:rsidRDefault="00D168DA" w:rsidP="008B2A9D">
      <w:pPr>
        <w:spacing w:after="0"/>
        <w:rPr>
          <w:rFonts w:cs="Times New Roman"/>
          <w:sz w:val="18"/>
          <w:lang w:val="en-US"/>
        </w:rPr>
      </w:pPr>
      <w:r w:rsidRPr="00644BB9">
        <w:rPr>
          <w:rFonts w:cs="Times New Roman"/>
          <w:b/>
          <w:sz w:val="18"/>
          <w:lang w:val="en-US"/>
        </w:rPr>
        <w:t>Table S1</w:t>
      </w:r>
      <w:r w:rsidRPr="00644BB9">
        <w:rPr>
          <w:rFonts w:cs="Times New Roman"/>
          <w:sz w:val="18"/>
          <w:lang w:val="en-US"/>
        </w:rPr>
        <w:t>. δ</w:t>
      </w:r>
      <w:r w:rsidRPr="00644BB9">
        <w:rPr>
          <w:rFonts w:cs="Times New Roman"/>
          <w:sz w:val="18"/>
          <w:vertAlign w:val="superscript"/>
          <w:lang w:val="en-US"/>
        </w:rPr>
        <w:t>13</w:t>
      </w:r>
      <w:r w:rsidRPr="00644BB9">
        <w:rPr>
          <w:rFonts w:cs="Times New Roman"/>
          <w:sz w:val="18"/>
          <w:lang w:val="en-US"/>
        </w:rPr>
        <w:t>C of variably reduced ophicarbonates</w:t>
      </w:r>
      <w:r w:rsidR="008270E9">
        <w:rPr>
          <w:rFonts w:cs="Times New Roman"/>
          <w:sz w:val="18"/>
          <w:lang w:val="en-US"/>
        </w:rPr>
        <w:t xml:space="preserve"> </w:t>
      </w:r>
      <w:r w:rsidR="008270E9" w:rsidRPr="008270E9">
        <w:rPr>
          <w:rFonts w:cs="Times New Roman"/>
          <w:sz w:val="18"/>
          <w:lang w:val="en-US"/>
        </w:rPr>
        <w:t xml:space="preserve">reported versus </w:t>
      </w:r>
      <w:r w:rsidR="008270E9">
        <w:rPr>
          <w:rFonts w:cs="Times New Roman"/>
          <w:sz w:val="18"/>
          <w:lang w:val="en-US"/>
        </w:rPr>
        <w:t>PDB</w:t>
      </w:r>
      <w:r w:rsidR="008270E9" w:rsidRPr="008270E9">
        <w:rPr>
          <w:rFonts w:cs="Times New Roman"/>
          <w:sz w:val="18"/>
          <w:lang w:val="en-US"/>
        </w:rPr>
        <w:t xml:space="preserve"> standard</w:t>
      </w:r>
      <w:r w:rsidRPr="00644BB9">
        <w:rPr>
          <w:rFonts w:cs="Times New Roman"/>
          <w:sz w:val="18"/>
          <w:lang w:val="en-US"/>
        </w:rPr>
        <w:t xml:space="preserve">. </w:t>
      </w:r>
      <w:r w:rsidRPr="005360AB">
        <w:rPr>
          <w:rFonts w:cs="Times New Roman"/>
          <w:sz w:val="18"/>
          <w:lang w:val="en-US"/>
        </w:rPr>
        <w:t xml:space="preserve">*From </w:t>
      </w:r>
      <w:r w:rsidR="00596E05" w:rsidRPr="00596E05">
        <w:rPr>
          <w:rFonts w:cs="Times New Roman"/>
          <w:sz w:val="18"/>
          <w:lang w:val="en-US"/>
        </w:rPr>
        <w:fldChar w:fldCharType="begin" w:fldLock="1"/>
      </w:r>
      <w:r w:rsidR="004D2BF1">
        <w:rPr>
          <w:rFonts w:cs="Times New Roman"/>
          <w:sz w:val="18"/>
          <w:lang w:val="en-US"/>
        </w:rPr>
        <w:instrText>ADDIN CSL_CITATION {"citationItems":[{"id":"ITEM-1","itemData":{"ISSN":"2041-1723","author":[{"dropping-particle":"","family":"Vitale Brovarone","given":"Alberto","non-dropping-particle":"","parse-names":false,"suffix":""},{"dropping-particle":"","family":"Martinez","given":"Isabelle","non-dropping-particle":"","parse-names":false,"suffix":""},{"dropping-particle":"","family":"Elmaleh","given":"Agnès","non-dropping-particle":"","parse-names":false,"suffix":""},{"dropping-particle":"","family":"Compagnoni","given":"Roberto","non-dropping-particle":"","parse-names":false,"suffix":""},{"dropping-particle":"","family":"Chaduteau","given":"Carine","non-dropping-particle":"","parse-names":false,"suffix":""},{"dropping-particle":"","family":"Ferraris","given":"Cristiano","non-dropping-particle":"","parse-names":false,"suffix":""},{"dropping-particle":"","family":"Esteve","given":"Imène","non-dropping-particle":"","parse-names":false,"suffix":""}],"container-title":"Nature communications","id":"ITEM-1","issued":{"date-parts":[["2017"]]},"page":"14134","publisher":"Nature Publishing Group","title":"Massive production of abiotic methane during subduction evidenced in metamorphosed ophicarbonates from the Italian Alps","type":"article-journal","volume":"8"},"uris":["http://www.mendeley.com/documents/?uuid=2cc8bc15-d6f6-4b68-914e-9e1c1682ab0f"]}],"mendeley":{"formattedCitation":"&lt;sup&gt;1&lt;/sup&gt;","plainTextFormattedCitation":"1","previouslyFormattedCitation":"&lt;sup&gt;1&lt;/sup&gt;"},"properties":{"noteIndex":0},"schema":"https://github.com/citation-style-language/schema/raw/master/csl-citation.json"}</w:instrText>
      </w:r>
      <w:r w:rsidR="00596E05" w:rsidRPr="00596E05">
        <w:rPr>
          <w:rFonts w:cs="Times New Roman"/>
          <w:sz w:val="18"/>
          <w:lang w:val="en-US"/>
        </w:rPr>
        <w:fldChar w:fldCharType="separate"/>
      </w:r>
      <w:r w:rsidR="00C76C35" w:rsidRPr="00C76C35">
        <w:rPr>
          <w:rFonts w:cs="Times New Roman"/>
          <w:noProof/>
          <w:sz w:val="18"/>
          <w:vertAlign w:val="superscript"/>
          <w:lang w:val="en-US"/>
        </w:rPr>
        <w:t>1</w:t>
      </w:r>
      <w:r w:rsidR="00596E05" w:rsidRPr="00596E05">
        <w:rPr>
          <w:rFonts w:cs="Times New Roman"/>
          <w:sz w:val="18"/>
          <w:lang w:val="it-IT"/>
        </w:rPr>
        <w:fldChar w:fldCharType="end"/>
      </w:r>
      <w:r w:rsidR="00E70476" w:rsidRPr="005360AB">
        <w:rPr>
          <w:rFonts w:cs="Times New Roman"/>
          <w:sz w:val="18"/>
          <w:lang w:val="en-US"/>
        </w:rPr>
        <w:t>.</w:t>
      </w:r>
    </w:p>
    <w:p w14:paraId="4E12D5E6" w14:textId="77777777" w:rsidR="00D168DA" w:rsidRPr="005360AB" w:rsidRDefault="00D168DA" w:rsidP="00AA1F12">
      <w:pPr>
        <w:rPr>
          <w:lang w:val="en-US"/>
        </w:rPr>
      </w:pPr>
    </w:p>
    <w:p w14:paraId="2D0F7F32" w14:textId="77777777" w:rsidR="00562820" w:rsidRPr="00644BB9" w:rsidRDefault="00562820" w:rsidP="00562820">
      <w:pPr>
        <w:spacing w:line="276" w:lineRule="auto"/>
        <w:jc w:val="left"/>
        <w:rPr>
          <w:b/>
        </w:rPr>
      </w:pPr>
      <w:r w:rsidRPr="00644BB9">
        <w:rPr>
          <w:noProof/>
          <w:lang w:eastAsia="en-GB"/>
        </w:rPr>
        <w:lastRenderedPageBreak/>
        <w:drawing>
          <wp:inline distT="0" distB="0" distL="0" distR="0" wp14:anchorId="06EAC402" wp14:editId="47A53189">
            <wp:extent cx="6014875" cy="6567133"/>
            <wp:effectExtent l="0" t="0" r="5080" b="571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tretch>
                      <a:fillRect/>
                    </a:stretch>
                  </pic:blipFill>
                  <pic:spPr bwMode="auto">
                    <a:xfrm>
                      <a:off x="0" y="0"/>
                      <a:ext cx="6014875" cy="6567133"/>
                    </a:xfrm>
                    <a:prstGeom prst="rect">
                      <a:avLst/>
                    </a:prstGeom>
                    <a:noFill/>
                    <a:ln>
                      <a:noFill/>
                    </a:ln>
                  </pic:spPr>
                </pic:pic>
              </a:graphicData>
            </a:graphic>
          </wp:inline>
        </w:drawing>
      </w:r>
      <w:r w:rsidRPr="00644BB9">
        <w:t xml:space="preserve"> </w:t>
      </w:r>
    </w:p>
    <w:p w14:paraId="39976133" w14:textId="720D78CE" w:rsidR="00E25943" w:rsidRPr="00644BB9" w:rsidRDefault="00405C9D" w:rsidP="00061D08">
      <w:pPr>
        <w:rPr>
          <w:i/>
        </w:rPr>
        <w:sectPr w:rsidR="00E25943" w:rsidRPr="00644BB9" w:rsidSect="00406EA9">
          <w:footerReference w:type="default" r:id="rId11"/>
          <w:pgSz w:w="11906" w:h="16838" w:code="9"/>
          <w:pgMar w:top="1418" w:right="1134" w:bottom="1134" w:left="1134" w:header="709" w:footer="709" w:gutter="0"/>
          <w:cols w:space="708"/>
          <w:docGrid w:linePitch="360"/>
        </w:sectPr>
      </w:pPr>
      <w:r w:rsidRPr="00405C9D">
        <w:rPr>
          <w:b/>
          <w:sz w:val="18"/>
          <w:szCs w:val="18"/>
        </w:rPr>
        <w:t>Figure</w:t>
      </w:r>
      <w:r w:rsidR="00562820" w:rsidRPr="00644BB9">
        <w:rPr>
          <w:b/>
          <w:sz w:val="18"/>
          <w:szCs w:val="18"/>
        </w:rPr>
        <w:t xml:space="preserve"> S2. </w:t>
      </w:r>
      <w:r w:rsidR="00562820" w:rsidRPr="00644BB9">
        <w:rPr>
          <w:sz w:val="18"/>
          <w:szCs w:val="18"/>
        </w:rPr>
        <w:t xml:space="preserve">Microstructural features of the </w:t>
      </w:r>
      <w:r w:rsidR="009F6F6E" w:rsidRPr="00644BB9">
        <w:rPr>
          <w:sz w:val="18"/>
          <w:szCs w:val="18"/>
        </w:rPr>
        <w:t>incipient (sample 15-19; a-c) and enhanced</w:t>
      </w:r>
      <w:r w:rsidR="00562820" w:rsidRPr="00644BB9">
        <w:rPr>
          <w:sz w:val="18"/>
          <w:szCs w:val="18"/>
        </w:rPr>
        <w:t xml:space="preserve"> </w:t>
      </w:r>
      <w:r w:rsidR="009F6F6E" w:rsidRPr="00644BB9">
        <w:rPr>
          <w:sz w:val="18"/>
          <w:szCs w:val="18"/>
        </w:rPr>
        <w:t xml:space="preserve">carbonate reduction </w:t>
      </w:r>
      <w:r w:rsidR="00562820" w:rsidRPr="00644BB9">
        <w:rPr>
          <w:sz w:val="18"/>
          <w:szCs w:val="18"/>
        </w:rPr>
        <w:t>(sample 5</w:t>
      </w:r>
      <w:r w:rsidR="000076D9" w:rsidRPr="00644BB9">
        <w:rPr>
          <w:sz w:val="18"/>
          <w:szCs w:val="18"/>
        </w:rPr>
        <w:t>b</w:t>
      </w:r>
      <w:r w:rsidR="009F6F6E" w:rsidRPr="00644BB9">
        <w:rPr>
          <w:sz w:val="18"/>
          <w:szCs w:val="18"/>
        </w:rPr>
        <w:t>; d-f)</w:t>
      </w:r>
      <w:r w:rsidR="00562820" w:rsidRPr="00644BB9">
        <w:rPr>
          <w:sz w:val="18"/>
          <w:szCs w:val="18"/>
        </w:rPr>
        <w:t>.</w:t>
      </w:r>
      <w:r w:rsidR="00701865" w:rsidRPr="00644BB9">
        <w:rPr>
          <w:sz w:val="18"/>
          <w:szCs w:val="18"/>
        </w:rPr>
        <w:t xml:space="preserve"> a</w:t>
      </w:r>
      <w:r w:rsidR="000A75C0" w:rsidRPr="00644BB9">
        <w:rPr>
          <w:sz w:val="18"/>
          <w:szCs w:val="18"/>
        </w:rPr>
        <w:t>-b</w:t>
      </w:r>
      <w:r w:rsidR="00701865" w:rsidRPr="00644BB9">
        <w:rPr>
          <w:sz w:val="18"/>
          <w:szCs w:val="18"/>
        </w:rPr>
        <w:t xml:space="preserve">) </w:t>
      </w:r>
      <w:r w:rsidR="000A75C0" w:rsidRPr="00644BB9">
        <w:rPr>
          <w:sz w:val="18"/>
          <w:szCs w:val="18"/>
        </w:rPr>
        <w:t xml:space="preserve">Carbonated serpentinite with </w:t>
      </w:r>
      <w:r w:rsidR="003D6468" w:rsidRPr="00644BB9">
        <w:rPr>
          <w:sz w:val="18"/>
          <w:szCs w:val="18"/>
        </w:rPr>
        <w:t xml:space="preserve">a </w:t>
      </w:r>
      <w:r w:rsidR="00D96280" w:rsidRPr="00644BB9">
        <w:rPr>
          <w:sz w:val="18"/>
          <w:szCs w:val="18"/>
        </w:rPr>
        <w:t>band</w:t>
      </w:r>
      <w:r w:rsidR="000A75C0" w:rsidRPr="00644BB9">
        <w:rPr>
          <w:sz w:val="18"/>
          <w:szCs w:val="18"/>
        </w:rPr>
        <w:t xml:space="preserve"> </w:t>
      </w:r>
      <w:r w:rsidR="003D6468" w:rsidRPr="00644BB9">
        <w:rPr>
          <w:sz w:val="18"/>
          <w:szCs w:val="18"/>
        </w:rPr>
        <w:t>highlighted</w:t>
      </w:r>
      <w:r w:rsidR="000A75C0" w:rsidRPr="00644BB9">
        <w:rPr>
          <w:sz w:val="18"/>
          <w:szCs w:val="18"/>
        </w:rPr>
        <w:t xml:space="preserve"> by a slight graphite </w:t>
      </w:r>
      <w:r w:rsidR="00E704E1" w:rsidRPr="00644BB9">
        <w:rPr>
          <w:sz w:val="18"/>
          <w:szCs w:val="18"/>
        </w:rPr>
        <w:t>content</w:t>
      </w:r>
      <w:r w:rsidR="000A75C0" w:rsidRPr="00644BB9">
        <w:rPr>
          <w:sz w:val="18"/>
          <w:szCs w:val="18"/>
        </w:rPr>
        <w:t>.</w:t>
      </w:r>
      <w:r w:rsidR="00562820" w:rsidRPr="00644BB9">
        <w:rPr>
          <w:sz w:val="18"/>
          <w:szCs w:val="18"/>
        </w:rPr>
        <w:t xml:space="preserve"> </w:t>
      </w:r>
      <w:r w:rsidR="000A75C0" w:rsidRPr="00644BB9">
        <w:rPr>
          <w:sz w:val="18"/>
          <w:szCs w:val="18"/>
        </w:rPr>
        <w:t>Thin section scan and thin-section optical microphoto and plane‐polarized light, respectively</w:t>
      </w:r>
      <w:r w:rsidR="009460AF" w:rsidRPr="00644BB9">
        <w:rPr>
          <w:sz w:val="18"/>
          <w:szCs w:val="18"/>
        </w:rPr>
        <w:t xml:space="preserve"> (note that the thickness </w:t>
      </w:r>
      <w:r w:rsidR="00E8727F" w:rsidRPr="00644BB9">
        <w:rPr>
          <w:sz w:val="18"/>
          <w:szCs w:val="18"/>
        </w:rPr>
        <w:t xml:space="preserve">of this thin section </w:t>
      </w:r>
      <w:r w:rsidR="009460AF" w:rsidRPr="00644BB9">
        <w:rPr>
          <w:sz w:val="18"/>
          <w:szCs w:val="18"/>
        </w:rPr>
        <w:t xml:space="preserve">is 100 </w:t>
      </w:r>
      <w:r w:rsidR="00E8727F" w:rsidRPr="00644BB9">
        <w:rPr>
          <w:sz w:val="18"/>
          <w:szCs w:val="18"/>
        </w:rPr>
        <w:t>µm</w:t>
      </w:r>
      <w:r w:rsidR="009460AF" w:rsidRPr="00644BB9">
        <w:rPr>
          <w:sz w:val="18"/>
          <w:szCs w:val="18"/>
        </w:rPr>
        <w:t>)</w:t>
      </w:r>
      <w:r w:rsidR="000A75C0" w:rsidRPr="00644BB9">
        <w:rPr>
          <w:sz w:val="18"/>
          <w:szCs w:val="18"/>
        </w:rPr>
        <w:t xml:space="preserve">. c) </w:t>
      </w:r>
      <w:r w:rsidR="00C009B1" w:rsidRPr="00644BB9">
        <w:rPr>
          <w:sz w:val="18"/>
          <w:szCs w:val="18"/>
        </w:rPr>
        <w:t>CL</w:t>
      </w:r>
      <w:r w:rsidR="000A75C0" w:rsidRPr="00644BB9">
        <w:rPr>
          <w:sz w:val="18"/>
          <w:szCs w:val="18"/>
        </w:rPr>
        <w:t xml:space="preserve"> </w:t>
      </w:r>
      <w:r w:rsidR="00861B40" w:rsidRPr="00644BB9">
        <w:rPr>
          <w:sz w:val="18"/>
          <w:szCs w:val="18"/>
        </w:rPr>
        <w:t>image</w:t>
      </w:r>
      <w:r w:rsidR="000A75C0" w:rsidRPr="00644BB9">
        <w:rPr>
          <w:sz w:val="18"/>
          <w:szCs w:val="18"/>
        </w:rPr>
        <w:t xml:space="preserve">; note the dark </w:t>
      </w:r>
      <w:r w:rsidR="00A35C8B" w:rsidRPr="00644BB9">
        <w:rPr>
          <w:sz w:val="18"/>
          <w:szCs w:val="18"/>
        </w:rPr>
        <w:t>carbonate cores</w:t>
      </w:r>
      <w:r w:rsidR="000A75C0" w:rsidRPr="00644BB9">
        <w:rPr>
          <w:sz w:val="18"/>
          <w:szCs w:val="18"/>
        </w:rPr>
        <w:t xml:space="preserve"> surrounded by brighter </w:t>
      </w:r>
      <w:r w:rsidR="00A35C8B" w:rsidRPr="00644BB9">
        <w:rPr>
          <w:sz w:val="18"/>
          <w:szCs w:val="18"/>
        </w:rPr>
        <w:t>carbonate</w:t>
      </w:r>
      <w:r w:rsidR="000A75C0" w:rsidRPr="00644BB9">
        <w:rPr>
          <w:sz w:val="18"/>
          <w:szCs w:val="18"/>
        </w:rPr>
        <w:t xml:space="preserve"> with a columnar shape along the channel. </w:t>
      </w:r>
      <w:r w:rsidR="00562820" w:rsidRPr="00644BB9">
        <w:rPr>
          <w:sz w:val="18"/>
          <w:szCs w:val="18"/>
        </w:rPr>
        <w:t xml:space="preserve">d-e) Shear zone with serpentinite clasts rimmed by graphite and graphite-rich shear bands.  Note the </w:t>
      </w:r>
      <w:r w:rsidR="00D92886" w:rsidRPr="00D92886">
        <w:rPr>
          <w:sz w:val="18"/>
          <w:szCs w:val="18"/>
        </w:rPr>
        <w:t xml:space="preserve">syn-kinematic </w:t>
      </w:r>
      <w:r w:rsidR="00562820" w:rsidRPr="00644BB9">
        <w:rPr>
          <w:sz w:val="18"/>
          <w:szCs w:val="18"/>
        </w:rPr>
        <w:t xml:space="preserve">carbonate veins with a crack-seal texture parallel to C’-planes </w:t>
      </w:r>
      <w:r w:rsidR="00F456D3" w:rsidRPr="00644BB9">
        <w:rPr>
          <w:sz w:val="18"/>
          <w:szCs w:val="18"/>
        </w:rPr>
        <w:t xml:space="preserve">indicating a sinistral sense of shear </w:t>
      </w:r>
      <w:r w:rsidR="00562820" w:rsidRPr="00644BB9">
        <w:rPr>
          <w:sz w:val="18"/>
          <w:szCs w:val="18"/>
        </w:rPr>
        <w:t xml:space="preserve">(arrows). Thin-section optical microphotos, plane‐polarized light and crossed‐polarized light, respectively. f) </w:t>
      </w:r>
      <w:r w:rsidR="00C009B1" w:rsidRPr="00644BB9">
        <w:rPr>
          <w:sz w:val="18"/>
          <w:szCs w:val="18"/>
        </w:rPr>
        <w:t>CL</w:t>
      </w:r>
      <w:r w:rsidR="00562820" w:rsidRPr="00644BB9">
        <w:rPr>
          <w:sz w:val="18"/>
          <w:szCs w:val="18"/>
        </w:rPr>
        <w:t xml:space="preserve"> </w:t>
      </w:r>
      <w:r w:rsidR="00861B40" w:rsidRPr="00644BB9">
        <w:rPr>
          <w:sz w:val="18"/>
          <w:szCs w:val="18"/>
        </w:rPr>
        <w:t xml:space="preserve">image </w:t>
      </w:r>
      <w:r w:rsidR="00562820" w:rsidRPr="00644BB9">
        <w:rPr>
          <w:sz w:val="18"/>
          <w:szCs w:val="18"/>
        </w:rPr>
        <w:t xml:space="preserve">of a different thin section of the same hand-specimen </w:t>
      </w:r>
      <w:r w:rsidR="00A35C8B" w:rsidRPr="00644BB9">
        <w:rPr>
          <w:sz w:val="18"/>
          <w:szCs w:val="18"/>
        </w:rPr>
        <w:t xml:space="preserve">of d and e </w:t>
      </w:r>
      <w:r w:rsidR="00562820" w:rsidRPr="00644BB9">
        <w:rPr>
          <w:sz w:val="18"/>
          <w:szCs w:val="18"/>
        </w:rPr>
        <w:t>highlighting the</w:t>
      </w:r>
      <w:r w:rsidR="00A35C8B" w:rsidRPr="00644BB9">
        <w:rPr>
          <w:sz w:val="18"/>
          <w:szCs w:val="18"/>
        </w:rPr>
        <w:t xml:space="preserve"> </w:t>
      </w:r>
      <w:r w:rsidR="00D92886" w:rsidRPr="00D92886">
        <w:rPr>
          <w:sz w:val="18"/>
          <w:szCs w:val="18"/>
        </w:rPr>
        <w:t xml:space="preserve">syn-kinematic </w:t>
      </w:r>
      <w:r w:rsidR="00A35C8B" w:rsidRPr="00644BB9">
        <w:rPr>
          <w:sz w:val="18"/>
          <w:szCs w:val="18"/>
        </w:rPr>
        <w:t>carbonate veins</w:t>
      </w:r>
      <w:r w:rsidR="00562820" w:rsidRPr="00644BB9">
        <w:rPr>
          <w:sz w:val="18"/>
          <w:szCs w:val="18"/>
        </w:rPr>
        <w:t>.</w:t>
      </w:r>
      <w:r w:rsidR="001664E7" w:rsidRPr="00644BB9">
        <w:rPr>
          <w:sz w:val="18"/>
          <w:szCs w:val="18"/>
        </w:rPr>
        <w:t xml:space="preserve"> g) Hand specimen</w:t>
      </w:r>
      <w:r w:rsidR="00584906" w:rsidRPr="00644BB9">
        <w:rPr>
          <w:sz w:val="18"/>
          <w:szCs w:val="18"/>
        </w:rPr>
        <w:t xml:space="preserve"> of carbonated serpentinite displaying</w:t>
      </w:r>
      <w:r w:rsidR="001664E7" w:rsidRPr="00644BB9">
        <w:rPr>
          <w:sz w:val="18"/>
          <w:szCs w:val="18"/>
        </w:rPr>
        <w:t xml:space="preserve"> </w:t>
      </w:r>
      <w:r w:rsidR="00D92886" w:rsidRPr="00D92886">
        <w:rPr>
          <w:sz w:val="18"/>
          <w:szCs w:val="18"/>
        </w:rPr>
        <w:t xml:space="preserve">syn-kinematic </w:t>
      </w:r>
      <w:r w:rsidR="001664E7" w:rsidRPr="00644BB9">
        <w:rPr>
          <w:sz w:val="18"/>
          <w:szCs w:val="18"/>
        </w:rPr>
        <w:t>carbonate veins &gt;</w:t>
      </w:r>
      <w:r w:rsidR="00590A1C" w:rsidRPr="00644BB9">
        <w:rPr>
          <w:sz w:val="18"/>
          <w:szCs w:val="18"/>
        </w:rPr>
        <w:t xml:space="preserve"> </w:t>
      </w:r>
      <w:r w:rsidR="001664E7" w:rsidRPr="00644BB9">
        <w:rPr>
          <w:sz w:val="18"/>
          <w:szCs w:val="18"/>
        </w:rPr>
        <w:t xml:space="preserve">5cm.  </w:t>
      </w:r>
      <w:r w:rsidR="00E53E12" w:rsidRPr="00644BB9">
        <w:t xml:space="preserve"> </w:t>
      </w:r>
    </w:p>
    <w:tbl>
      <w:tblPr>
        <w:tblW w:w="5000" w:type="pct"/>
        <w:tblLook w:val="04A0" w:firstRow="1" w:lastRow="0" w:firstColumn="1" w:lastColumn="0" w:noHBand="0" w:noVBand="1"/>
      </w:tblPr>
      <w:tblGrid>
        <w:gridCol w:w="773"/>
        <w:gridCol w:w="576"/>
        <w:gridCol w:w="486"/>
        <w:gridCol w:w="486"/>
        <w:gridCol w:w="486"/>
        <w:gridCol w:w="504"/>
        <w:gridCol w:w="511"/>
        <w:gridCol w:w="610"/>
        <w:gridCol w:w="765"/>
        <w:gridCol w:w="610"/>
        <w:gridCol w:w="730"/>
        <w:gridCol w:w="680"/>
        <w:gridCol w:w="446"/>
        <w:gridCol w:w="568"/>
        <w:gridCol w:w="568"/>
        <w:gridCol w:w="568"/>
        <w:gridCol w:w="571"/>
        <w:gridCol w:w="680"/>
        <w:gridCol w:w="680"/>
        <w:gridCol w:w="474"/>
        <w:gridCol w:w="680"/>
        <w:gridCol w:w="474"/>
        <w:gridCol w:w="610"/>
        <w:gridCol w:w="730"/>
      </w:tblGrid>
      <w:tr w:rsidR="00656E8D" w:rsidRPr="00656E8D" w14:paraId="471662C8" w14:textId="77777777" w:rsidTr="00071FEE">
        <w:trPr>
          <w:trHeight w:val="319"/>
        </w:trPr>
        <w:tc>
          <w:tcPr>
            <w:tcW w:w="273" w:type="pct"/>
            <w:tcBorders>
              <w:top w:val="single" w:sz="8" w:space="0" w:color="auto"/>
              <w:left w:val="single" w:sz="8" w:space="0" w:color="auto"/>
              <w:bottom w:val="single" w:sz="8" w:space="0" w:color="auto"/>
              <w:right w:val="nil"/>
            </w:tcBorders>
            <w:shd w:val="clear" w:color="auto" w:fill="auto"/>
            <w:noWrap/>
            <w:vAlign w:val="bottom"/>
            <w:hideMark/>
          </w:tcPr>
          <w:p w14:paraId="7B2FA787" w14:textId="77777777" w:rsidR="00656E8D" w:rsidRPr="00656E8D" w:rsidRDefault="00656E8D" w:rsidP="00656E8D">
            <w:pPr>
              <w:spacing w:after="0" w:line="240" w:lineRule="auto"/>
              <w:jc w:val="left"/>
              <w:rPr>
                <w:rFonts w:eastAsia="Times New Roman" w:cs="Times New Roman"/>
                <w:color w:val="000000"/>
                <w:sz w:val="12"/>
                <w:szCs w:val="12"/>
                <w:lang w:val="en-US"/>
              </w:rPr>
            </w:pPr>
            <w:r w:rsidRPr="00656E8D">
              <w:rPr>
                <w:rFonts w:eastAsia="Times New Roman" w:cs="Times New Roman"/>
                <w:color w:val="000000"/>
                <w:sz w:val="12"/>
                <w:szCs w:val="12"/>
                <w:lang w:val="en-US"/>
              </w:rPr>
              <w:lastRenderedPageBreak/>
              <w:t> </w:t>
            </w:r>
          </w:p>
        </w:tc>
        <w:tc>
          <w:tcPr>
            <w:tcW w:w="375" w:type="pct"/>
            <w:gridSpan w:val="2"/>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6E3AF168"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Garnet</w:t>
            </w:r>
          </w:p>
        </w:tc>
        <w:tc>
          <w:tcPr>
            <w:tcW w:w="702" w:type="pct"/>
            <w:gridSpan w:val="4"/>
            <w:tcBorders>
              <w:top w:val="single" w:sz="8" w:space="0" w:color="auto"/>
              <w:left w:val="nil"/>
              <w:bottom w:val="single" w:sz="8" w:space="0" w:color="auto"/>
              <w:right w:val="single" w:sz="8" w:space="0" w:color="000000"/>
            </w:tcBorders>
            <w:shd w:val="clear" w:color="auto" w:fill="auto"/>
            <w:noWrap/>
            <w:vAlign w:val="bottom"/>
            <w:hideMark/>
          </w:tcPr>
          <w:p w14:paraId="664C1D49"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Serpentine</w:t>
            </w:r>
          </w:p>
        </w:tc>
        <w:tc>
          <w:tcPr>
            <w:tcW w:w="479" w:type="pct"/>
            <w:gridSpan w:val="2"/>
            <w:tcBorders>
              <w:top w:val="single" w:sz="8" w:space="0" w:color="auto"/>
              <w:left w:val="nil"/>
              <w:bottom w:val="single" w:sz="8" w:space="0" w:color="auto"/>
              <w:right w:val="single" w:sz="8" w:space="0" w:color="000000"/>
            </w:tcBorders>
            <w:shd w:val="clear" w:color="auto" w:fill="auto"/>
            <w:noWrap/>
            <w:vAlign w:val="bottom"/>
            <w:hideMark/>
          </w:tcPr>
          <w:p w14:paraId="110C7920"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Chlorite</w:t>
            </w:r>
          </w:p>
        </w:tc>
        <w:tc>
          <w:tcPr>
            <w:tcW w:w="453" w:type="pct"/>
            <w:gridSpan w:val="2"/>
            <w:tcBorders>
              <w:top w:val="single" w:sz="8" w:space="0" w:color="auto"/>
              <w:left w:val="nil"/>
              <w:bottom w:val="single" w:sz="8" w:space="0" w:color="auto"/>
              <w:right w:val="single" w:sz="8" w:space="0" w:color="auto"/>
            </w:tcBorders>
            <w:shd w:val="clear" w:color="auto" w:fill="auto"/>
            <w:noWrap/>
            <w:vAlign w:val="bottom"/>
            <w:hideMark/>
          </w:tcPr>
          <w:p w14:paraId="268F80EA"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Diopside</w:t>
            </w:r>
          </w:p>
        </w:tc>
        <w:tc>
          <w:tcPr>
            <w:tcW w:w="2258" w:type="pct"/>
            <w:gridSpan w:val="11"/>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6A516500"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Carbonate</w:t>
            </w:r>
          </w:p>
        </w:tc>
        <w:tc>
          <w:tcPr>
            <w:tcW w:w="460" w:type="pct"/>
            <w:gridSpan w:val="2"/>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4F9CA297"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Magnetite</w:t>
            </w:r>
          </w:p>
        </w:tc>
      </w:tr>
      <w:tr w:rsidR="00656E8D" w:rsidRPr="00656E8D" w14:paraId="53928109" w14:textId="77777777" w:rsidTr="00071FEE">
        <w:trPr>
          <w:trHeight w:val="319"/>
        </w:trPr>
        <w:tc>
          <w:tcPr>
            <w:tcW w:w="273" w:type="pct"/>
            <w:tcBorders>
              <w:top w:val="nil"/>
              <w:left w:val="single" w:sz="8" w:space="0" w:color="auto"/>
              <w:bottom w:val="single" w:sz="8" w:space="0" w:color="auto"/>
              <w:right w:val="nil"/>
            </w:tcBorders>
            <w:shd w:val="clear" w:color="auto" w:fill="auto"/>
            <w:noWrap/>
            <w:vAlign w:val="bottom"/>
            <w:hideMark/>
          </w:tcPr>
          <w:p w14:paraId="40D86A06" w14:textId="77777777" w:rsidR="00656E8D" w:rsidRPr="00656E8D" w:rsidRDefault="00656E8D" w:rsidP="00656E8D">
            <w:pPr>
              <w:spacing w:after="0" w:line="240" w:lineRule="auto"/>
              <w:jc w:val="left"/>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Sample</w:t>
            </w:r>
          </w:p>
        </w:tc>
        <w:tc>
          <w:tcPr>
            <w:tcW w:w="375" w:type="pct"/>
            <w:gridSpan w:val="2"/>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49683A13"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Bal15-2</w:t>
            </w:r>
          </w:p>
        </w:tc>
        <w:tc>
          <w:tcPr>
            <w:tcW w:w="341" w:type="pct"/>
            <w:gridSpan w:val="2"/>
            <w:tcBorders>
              <w:top w:val="single" w:sz="8" w:space="0" w:color="auto"/>
              <w:left w:val="nil"/>
              <w:bottom w:val="single" w:sz="8" w:space="0" w:color="auto"/>
              <w:right w:val="nil"/>
            </w:tcBorders>
            <w:shd w:val="clear" w:color="auto" w:fill="auto"/>
            <w:noWrap/>
            <w:vAlign w:val="bottom"/>
            <w:hideMark/>
          </w:tcPr>
          <w:p w14:paraId="3E88D932"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Bal15-2</w:t>
            </w:r>
          </w:p>
        </w:tc>
        <w:tc>
          <w:tcPr>
            <w:tcW w:w="361" w:type="pct"/>
            <w:gridSpan w:val="2"/>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23013B64"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1Bal18-2a</w:t>
            </w:r>
          </w:p>
        </w:tc>
        <w:tc>
          <w:tcPr>
            <w:tcW w:w="209" w:type="pct"/>
            <w:tcBorders>
              <w:top w:val="nil"/>
              <w:left w:val="nil"/>
              <w:bottom w:val="single" w:sz="8" w:space="0" w:color="auto"/>
              <w:right w:val="nil"/>
            </w:tcBorders>
            <w:shd w:val="clear" w:color="auto" w:fill="auto"/>
            <w:noWrap/>
            <w:vAlign w:val="bottom"/>
            <w:hideMark/>
          </w:tcPr>
          <w:p w14:paraId="01503835"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Bal15-2</w:t>
            </w:r>
          </w:p>
        </w:tc>
        <w:tc>
          <w:tcPr>
            <w:tcW w:w="270" w:type="pct"/>
            <w:tcBorders>
              <w:top w:val="nil"/>
              <w:left w:val="nil"/>
              <w:bottom w:val="single" w:sz="8" w:space="0" w:color="auto"/>
              <w:right w:val="single" w:sz="8" w:space="0" w:color="auto"/>
            </w:tcBorders>
            <w:shd w:val="clear" w:color="auto" w:fill="auto"/>
            <w:noWrap/>
            <w:vAlign w:val="bottom"/>
            <w:hideMark/>
          </w:tcPr>
          <w:p w14:paraId="7D890AAA"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1Bal18-2a</w:t>
            </w:r>
          </w:p>
        </w:tc>
        <w:tc>
          <w:tcPr>
            <w:tcW w:w="198" w:type="pct"/>
            <w:tcBorders>
              <w:top w:val="nil"/>
              <w:left w:val="nil"/>
              <w:bottom w:val="single" w:sz="8" w:space="0" w:color="auto"/>
              <w:right w:val="nil"/>
            </w:tcBorders>
            <w:shd w:val="clear" w:color="auto" w:fill="auto"/>
            <w:noWrap/>
            <w:vAlign w:val="bottom"/>
            <w:hideMark/>
          </w:tcPr>
          <w:p w14:paraId="0D6B0B8E"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Bal15-2</w:t>
            </w:r>
          </w:p>
        </w:tc>
        <w:tc>
          <w:tcPr>
            <w:tcW w:w="254" w:type="pct"/>
            <w:tcBorders>
              <w:top w:val="nil"/>
              <w:left w:val="nil"/>
              <w:bottom w:val="single" w:sz="8" w:space="0" w:color="auto"/>
              <w:right w:val="nil"/>
            </w:tcBorders>
            <w:shd w:val="clear" w:color="auto" w:fill="auto"/>
            <w:noWrap/>
            <w:vAlign w:val="bottom"/>
            <w:hideMark/>
          </w:tcPr>
          <w:p w14:paraId="5EA705E6"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1Bal18-2a</w:t>
            </w:r>
          </w:p>
        </w:tc>
        <w:tc>
          <w:tcPr>
            <w:tcW w:w="1203" w:type="pct"/>
            <w:gridSpan w:val="6"/>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489A350D"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Bal15-2</w:t>
            </w:r>
          </w:p>
        </w:tc>
        <w:tc>
          <w:tcPr>
            <w:tcW w:w="1055" w:type="pct"/>
            <w:gridSpan w:val="5"/>
            <w:tcBorders>
              <w:top w:val="single" w:sz="8" w:space="0" w:color="auto"/>
              <w:left w:val="nil"/>
              <w:bottom w:val="single" w:sz="8" w:space="0" w:color="auto"/>
              <w:right w:val="single" w:sz="8" w:space="0" w:color="000000"/>
            </w:tcBorders>
            <w:shd w:val="clear" w:color="auto" w:fill="auto"/>
            <w:noWrap/>
            <w:vAlign w:val="bottom"/>
            <w:hideMark/>
          </w:tcPr>
          <w:p w14:paraId="5EF20E29"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1Bal18-2a</w:t>
            </w:r>
          </w:p>
        </w:tc>
        <w:tc>
          <w:tcPr>
            <w:tcW w:w="211" w:type="pct"/>
            <w:tcBorders>
              <w:top w:val="nil"/>
              <w:left w:val="nil"/>
              <w:bottom w:val="single" w:sz="8" w:space="0" w:color="auto"/>
              <w:right w:val="nil"/>
            </w:tcBorders>
            <w:shd w:val="clear" w:color="auto" w:fill="auto"/>
            <w:noWrap/>
            <w:vAlign w:val="bottom"/>
            <w:hideMark/>
          </w:tcPr>
          <w:p w14:paraId="07161DF4"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Bal15-2</w:t>
            </w:r>
          </w:p>
        </w:tc>
        <w:tc>
          <w:tcPr>
            <w:tcW w:w="249" w:type="pct"/>
            <w:tcBorders>
              <w:top w:val="nil"/>
              <w:left w:val="nil"/>
              <w:bottom w:val="single" w:sz="8" w:space="0" w:color="auto"/>
              <w:right w:val="single" w:sz="8" w:space="0" w:color="auto"/>
            </w:tcBorders>
            <w:shd w:val="clear" w:color="auto" w:fill="auto"/>
            <w:noWrap/>
            <w:vAlign w:val="bottom"/>
            <w:hideMark/>
          </w:tcPr>
          <w:p w14:paraId="7687D20F"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1Bal18-2a</w:t>
            </w:r>
          </w:p>
        </w:tc>
      </w:tr>
      <w:tr w:rsidR="00656E8D" w:rsidRPr="00656E8D" w14:paraId="7BE4DE95" w14:textId="77777777" w:rsidTr="00656E8D">
        <w:trPr>
          <w:trHeight w:val="289"/>
        </w:trPr>
        <w:tc>
          <w:tcPr>
            <w:tcW w:w="273" w:type="pct"/>
            <w:vMerge w:val="restart"/>
            <w:tcBorders>
              <w:top w:val="nil"/>
              <w:left w:val="single" w:sz="8" w:space="0" w:color="auto"/>
              <w:bottom w:val="nil"/>
              <w:right w:val="single" w:sz="8" w:space="0" w:color="auto"/>
            </w:tcBorders>
            <w:shd w:val="clear" w:color="auto" w:fill="auto"/>
            <w:vAlign w:val="center"/>
            <w:hideMark/>
          </w:tcPr>
          <w:p w14:paraId="366D0C37" w14:textId="77777777" w:rsidR="00656E8D" w:rsidRPr="00656E8D" w:rsidRDefault="00656E8D" w:rsidP="00656E8D">
            <w:pPr>
              <w:spacing w:after="0" w:line="240" w:lineRule="auto"/>
              <w:jc w:val="left"/>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Repr. Spot Analyses</w:t>
            </w:r>
          </w:p>
        </w:tc>
        <w:tc>
          <w:tcPr>
            <w:tcW w:w="204" w:type="pct"/>
            <w:vMerge w:val="restart"/>
            <w:tcBorders>
              <w:top w:val="nil"/>
              <w:left w:val="single" w:sz="8" w:space="0" w:color="auto"/>
              <w:bottom w:val="nil"/>
              <w:right w:val="nil"/>
            </w:tcBorders>
            <w:shd w:val="clear" w:color="auto" w:fill="auto"/>
            <w:noWrap/>
            <w:vAlign w:val="center"/>
            <w:hideMark/>
          </w:tcPr>
          <w:p w14:paraId="107A5A92"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CORE</w:t>
            </w:r>
          </w:p>
        </w:tc>
        <w:tc>
          <w:tcPr>
            <w:tcW w:w="170" w:type="pct"/>
            <w:vMerge w:val="restart"/>
            <w:tcBorders>
              <w:top w:val="nil"/>
              <w:left w:val="nil"/>
              <w:bottom w:val="nil"/>
              <w:right w:val="single" w:sz="8" w:space="0" w:color="auto"/>
            </w:tcBorders>
            <w:shd w:val="clear" w:color="auto" w:fill="auto"/>
            <w:noWrap/>
            <w:vAlign w:val="center"/>
            <w:hideMark/>
          </w:tcPr>
          <w:p w14:paraId="40F15C8B"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RIM</w:t>
            </w:r>
          </w:p>
        </w:tc>
        <w:tc>
          <w:tcPr>
            <w:tcW w:w="170" w:type="pct"/>
            <w:vMerge w:val="restart"/>
            <w:tcBorders>
              <w:top w:val="nil"/>
              <w:left w:val="single" w:sz="8" w:space="0" w:color="auto"/>
              <w:bottom w:val="nil"/>
              <w:right w:val="nil"/>
            </w:tcBorders>
            <w:shd w:val="clear" w:color="auto" w:fill="auto"/>
            <w:noWrap/>
            <w:vAlign w:val="center"/>
            <w:hideMark/>
          </w:tcPr>
          <w:p w14:paraId="0678219B"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Srp1</w:t>
            </w:r>
          </w:p>
        </w:tc>
        <w:tc>
          <w:tcPr>
            <w:tcW w:w="170" w:type="pct"/>
            <w:vMerge w:val="restart"/>
            <w:tcBorders>
              <w:top w:val="nil"/>
              <w:left w:val="nil"/>
              <w:bottom w:val="nil"/>
              <w:right w:val="single" w:sz="8" w:space="0" w:color="auto"/>
            </w:tcBorders>
            <w:shd w:val="clear" w:color="auto" w:fill="auto"/>
            <w:noWrap/>
            <w:vAlign w:val="center"/>
            <w:hideMark/>
          </w:tcPr>
          <w:p w14:paraId="49ADFA5F"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Srp2</w:t>
            </w:r>
          </w:p>
        </w:tc>
        <w:tc>
          <w:tcPr>
            <w:tcW w:w="181" w:type="pct"/>
            <w:vMerge w:val="restart"/>
            <w:tcBorders>
              <w:top w:val="nil"/>
              <w:left w:val="single" w:sz="8" w:space="0" w:color="auto"/>
              <w:bottom w:val="nil"/>
              <w:right w:val="nil"/>
            </w:tcBorders>
            <w:shd w:val="clear" w:color="auto" w:fill="auto"/>
            <w:vAlign w:val="center"/>
            <w:hideMark/>
          </w:tcPr>
          <w:p w14:paraId="326AD7CB"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Srp1</w:t>
            </w:r>
          </w:p>
        </w:tc>
        <w:tc>
          <w:tcPr>
            <w:tcW w:w="181" w:type="pct"/>
            <w:vMerge w:val="restart"/>
            <w:tcBorders>
              <w:top w:val="nil"/>
              <w:left w:val="nil"/>
              <w:bottom w:val="nil"/>
              <w:right w:val="single" w:sz="8" w:space="0" w:color="auto"/>
            </w:tcBorders>
            <w:shd w:val="clear" w:color="auto" w:fill="auto"/>
            <w:vAlign w:val="center"/>
            <w:hideMark/>
          </w:tcPr>
          <w:p w14:paraId="47E552F3"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Srp2</w:t>
            </w:r>
          </w:p>
        </w:tc>
        <w:tc>
          <w:tcPr>
            <w:tcW w:w="209" w:type="pct"/>
            <w:tcBorders>
              <w:top w:val="nil"/>
              <w:left w:val="nil"/>
              <w:bottom w:val="nil"/>
              <w:right w:val="nil"/>
            </w:tcBorders>
            <w:shd w:val="clear" w:color="auto" w:fill="auto"/>
            <w:noWrap/>
            <w:vAlign w:val="bottom"/>
            <w:hideMark/>
          </w:tcPr>
          <w:p w14:paraId="43AC03B4"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p>
        </w:tc>
        <w:tc>
          <w:tcPr>
            <w:tcW w:w="270" w:type="pct"/>
            <w:tcBorders>
              <w:top w:val="nil"/>
              <w:left w:val="nil"/>
              <w:bottom w:val="nil"/>
              <w:right w:val="single" w:sz="8" w:space="0" w:color="auto"/>
            </w:tcBorders>
            <w:shd w:val="clear" w:color="auto" w:fill="auto"/>
            <w:noWrap/>
            <w:vAlign w:val="bottom"/>
            <w:hideMark/>
          </w:tcPr>
          <w:p w14:paraId="3916D88C"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 </w:t>
            </w:r>
          </w:p>
        </w:tc>
        <w:tc>
          <w:tcPr>
            <w:tcW w:w="198" w:type="pct"/>
            <w:tcBorders>
              <w:top w:val="nil"/>
              <w:left w:val="nil"/>
              <w:bottom w:val="nil"/>
              <w:right w:val="nil"/>
            </w:tcBorders>
            <w:shd w:val="clear" w:color="auto" w:fill="auto"/>
            <w:noWrap/>
            <w:vAlign w:val="bottom"/>
            <w:hideMark/>
          </w:tcPr>
          <w:p w14:paraId="3C7E49A0"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 </w:t>
            </w:r>
          </w:p>
        </w:tc>
        <w:tc>
          <w:tcPr>
            <w:tcW w:w="254" w:type="pct"/>
            <w:tcBorders>
              <w:top w:val="nil"/>
              <w:left w:val="nil"/>
              <w:bottom w:val="nil"/>
              <w:right w:val="single" w:sz="8" w:space="0" w:color="auto"/>
            </w:tcBorders>
            <w:shd w:val="clear" w:color="auto" w:fill="auto"/>
            <w:noWrap/>
            <w:vAlign w:val="bottom"/>
            <w:hideMark/>
          </w:tcPr>
          <w:p w14:paraId="53DB6600"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 </w:t>
            </w:r>
          </w:p>
        </w:tc>
        <w:tc>
          <w:tcPr>
            <w:tcW w:w="240" w:type="pct"/>
            <w:vMerge w:val="restart"/>
            <w:tcBorders>
              <w:top w:val="nil"/>
              <w:left w:val="single" w:sz="8" w:space="0" w:color="auto"/>
              <w:bottom w:val="nil"/>
              <w:right w:val="nil"/>
            </w:tcBorders>
            <w:shd w:val="clear" w:color="auto" w:fill="auto"/>
            <w:vAlign w:val="center"/>
            <w:hideMark/>
          </w:tcPr>
          <w:p w14:paraId="22E4F6E7"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Average Carb1-4</w:t>
            </w:r>
          </w:p>
        </w:tc>
        <w:tc>
          <w:tcPr>
            <w:tcW w:w="158" w:type="pct"/>
            <w:vMerge w:val="restart"/>
            <w:tcBorders>
              <w:top w:val="nil"/>
              <w:left w:val="nil"/>
              <w:bottom w:val="nil"/>
              <w:right w:val="nil"/>
            </w:tcBorders>
            <w:shd w:val="clear" w:color="auto" w:fill="auto"/>
            <w:vAlign w:val="center"/>
            <w:hideMark/>
          </w:tcPr>
          <w:p w14:paraId="44E0BAC8" w14:textId="77777777" w:rsidR="00656E8D" w:rsidRPr="00656E8D" w:rsidRDefault="00656E8D" w:rsidP="00656E8D">
            <w:pPr>
              <w:spacing w:after="0" w:line="240" w:lineRule="auto"/>
              <w:jc w:val="center"/>
              <w:rPr>
                <w:rFonts w:eastAsia="Times New Roman" w:cs="Times New Roman"/>
                <w:b/>
                <w:bCs/>
                <w:i/>
                <w:iCs/>
                <w:color w:val="000000"/>
                <w:sz w:val="12"/>
                <w:szCs w:val="12"/>
                <w:lang w:val="en-US"/>
              </w:rPr>
            </w:pPr>
            <w:r w:rsidRPr="00656E8D">
              <w:rPr>
                <w:rFonts w:eastAsia="Times New Roman" w:cs="Times New Roman"/>
                <w:b/>
                <w:bCs/>
                <w:i/>
                <w:iCs/>
                <w:color w:val="000000"/>
                <w:sz w:val="12"/>
                <w:szCs w:val="12"/>
                <w:lang w:val="en-US"/>
              </w:rPr>
              <w:t>SD</w:t>
            </w:r>
          </w:p>
        </w:tc>
        <w:tc>
          <w:tcPr>
            <w:tcW w:w="201" w:type="pct"/>
            <w:vMerge w:val="restart"/>
            <w:tcBorders>
              <w:top w:val="nil"/>
              <w:left w:val="nil"/>
              <w:bottom w:val="nil"/>
              <w:right w:val="nil"/>
            </w:tcBorders>
            <w:shd w:val="clear" w:color="auto" w:fill="auto"/>
            <w:vAlign w:val="center"/>
            <w:hideMark/>
          </w:tcPr>
          <w:p w14:paraId="7C6A73B4"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Spot Carb1</w:t>
            </w:r>
          </w:p>
        </w:tc>
        <w:tc>
          <w:tcPr>
            <w:tcW w:w="201" w:type="pct"/>
            <w:vMerge w:val="restart"/>
            <w:tcBorders>
              <w:top w:val="nil"/>
              <w:left w:val="nil"/>
              <w:bottom w:val="nil"/>
              <w:right w:val="nil"/>
            </w:tcBorders>
            <w:shd w:val="clear" w:color="auto" w:fill="auto"/>
            <w:vAlign w:val="center"/>
            <w:hideMark/>
          </w:tcPr>
          <w:p w14:paraId="1AE5B38F"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Spot Carb2</w:t>
            </w:r>
          </w:p>
        </w:tc>
        <w:tc>
          <w:tcPr>
            <w:tcW w:w="201" w:type="pct"/>
            <w:vMerge w:val="restart"/>
            <w:tcBorders>
              <w:top w:val="nil"/>
              <w:left w:val="nil"/>
              <w:bottom w:val="nil"/>
              <w:right w:val="nil"/>
            </w:tcBorders>
            <w:shd w:val="clear" w:color="auto" w:fill="auto"/>
            <w:vAlign w:val="center"/>
            <w:hideMark/>
          </w:tcPr>
          <w:p w14:paraId="79262F77"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Spot Carb3</w:t>
            </w:r>
          </w:p>
        </w:tc>
        <w:tc>
          <w:tcPr>
            <w:tcW w:w="201" w:type="pct"/>
            <w:vMerge w:val="restart"/>
            <w:tcBorders>
              <w:top w:val="nil"/>
              <w:left w:val="nil"/>
              <w:bottom w:val="nil"/>
              <w:right w:val="single" w:sz="8" w:space="0" w:color="auto"/>
            </w:tcBorders>
            <w:shd w:val="clear" w:color="auto" w:fill="auto"/>
            <w:vAlign w:val="center"/>
            <w:hideMark/>
          </w:tcPr>
          <w:p w14:paraId="48F7E31D"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Spot Carb4</w:t>
            </w:r>
          </w:p>
        </w:tc>
        <w:tc>
          <w:tcPr>
            <w:tcW w:w="240" w:type="pct"/>
            <w:vMerge w:val="restart"/>
            <w:tcBorders>
              <w:top w:val="nil"/>
              <w:left w:val="single" w:sz="8" w:space="0" w:color="auto"/>
              <w:bottom w:val="nil"/>
              <w:right w:val="nil"/>
            </w:tcBorders>
            <w:shd w:val="clear" w:color="auto" w:fill="auto"/>
            <w:vAlign w:val="center"/>
            <w:hideMark/>
          </w:tcPr>
          <w:p w14:paraId="68D0A52D"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Spot Carb2</w:t>
            </w:r>
          </w:p>
        </w:tc>
        <w:tc>
          <w:tcPr>
            <w:tcW w:w="240" w:type="pct"/>
            <w:vMerge w:val="restart"/>
            <w:tcBorders>
              <w:top w:val="nil"/>
              <w:left w:val="nil"/>
              <w:bottom w:val="nil"/>
              <w:right w:val="nil"/>
            </w:tcBorders>
            <w:shd w:val="clear" w:color="auto" w:fill="auto"/>
            <w:vAlign w:val="center"/>
            <w:hideMark/>
          </w:tcPr>
          <w:p w14:paraId="275DA0CA"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Average Carb3a</w:t>
            </w:r>
          </w:p>
        </w:tc>
        <w:tc>
          <w:tcPr>
            <w:tcW w:w="168" w:type="pct"/>
            <w:vMerge w:val="restart"/>
            <w:tcBorders>
              <w:top w:val="nil"/>
              <w:left w:val="nil"/>
              <w:bottom w:val="nil"/>
              <w:right w:val="nil"/>
            </w:tcBorders>
            <w:shd w:val="clear" w:color="auto" w:fill="auto"/>
            <w:vAlign w:val="center"/>
            <w:hideMark/>
          </w:tcPr>
          <w:p w14:paraId="4DEE3F5F" w14:textId="77777777" w:rsidR="00656E8D" w:rsidRPr="00656E8D" w:rsidRDefault="00656E8D" w:rsidP="00656E8D">
            <w:pPr>
              <w:spacing w:after="0" w:line="240" w:lineRule="auto"/>
              <w:jc w:val="center"/>
              <w:rPr>
                <w:rFonts w:eastAsia="Times New Roman" w:cs="Times New Roman"/>
                <w:b/>
                <w:bCs/>
                <w:i/>
                <w:iCs/>
                <w:color w:val="000000"/>
                <w:sz w:val="12"/>
                <w:szCs w:val="12"/>
                <w:lang w:val="en-US"/>
              </w:rPr>
            </w:pPr>
            <w:r w:rsidRPr="00656E8D">
              <w:rPr>
                <w:rFonts w:eastAsia="Times New Roman" w:cs="Times New Roman"/>
                <w:b/>
                <w:bCs/>
                <w:i/>
                <w:iCs/>
                <w:color w:val="000000"/>
                <w:sz w:val="12"/>
                <w:szCs w:val="12"/>
                <w:lang w:val="en-US"/>
              </w:rPr>
              <w:t>SD</w:t>
            </w:r>
          </w:p>
        </w:tc>
        <w:tc>
          <w:tcPr>
            <w:tcW w:w="240" w:type="pct"/>
            <w:vMerge w:val="restart"/>
            <w:tcBorders>
              <w:top w:val="nil"/>
              <w:left w:val="nil"/>
              <w:bottom w:val="nil"/>
              <w:right w:val="nil"/>
            </w:tcBorders>
            <w:shd w:val="clear" w:color="auto" w:fill="auto"/>
            <w:vAlign w:val="center"/>
            <w:hideMark/>
          </w:tcPr>
          <w:p w14:paraId="4801FF1F"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Average Carb3b</w:t>
            </w:r>
          </w:p>
        </w:tc>
        <w:tc>
          <w:tcPr>
            <w:tcW w:w="168" w:type="pct"/>
            <w:vMerge w:val="restart"/>
            <w:tcBorders>
              <w:top w:val="nil"/>
              <w:left w:val="nil"/>
              <w:bottom w:val="nil"/>
              <w:right w:val="single" w:sz="8" w:space="0" w:color="auto"/>
            </w:tcBorders>
            <w:shd w:val="clear" w:color="auto" w:fill="auto"/>
            <w:vAlign w:val="center"/>
            <w:hideMark/>
          </w:tcPr>
          <w:p w14:paraId="0FA5196A" w14:textId="77777777" w:rsidR="00656E8D" w:rsidRPr="00656E8D" w:rsidRDefault="00656E8D" w:rsidP="00656E8D">
            <w:pPr>
              <w:spacing w:after="0" w:line="240" w:lineRule="auto"/>
              <w:jc w:val="center"/>
              <w:rPr>
                <w:rFonts w:eastAsia="Times New Roman" w:cs="Times New Roman"/>
                <w:b/>
                <w:bCs/>
                <w:i/>
                <w:iCs/>
                <w:color w:val="000000"/>
                <w:sz w:val="12"/>
                <w:szCs w:val="12"/>
                <w:lang w:val="en-US"/>
              </w:rPr>
            </w:pPr>
            <w:r w:rsidRPr="00656E8D">
              <w:rPr>
                <w:rFonts w:eastAsia="Times New Roman" w:cs="Times New Roman"/>
                <w:b/>
                <w:bCs/>
                <w:i/>
                <w:iCs/>
                <w:color w:val="000000"/>
                <w:sz w:val="12"/>
                <w:szCs w:val="12"/>
                <w:lang w:val="en-US"/>
              </w:rPr>
              <w:t>SD</w:t>
            </w:r>
          </w:p>
        </w:tc>
        <w:tc>
          <w:tcPr>
            <w:tcW w:w="211" w:type="pct"/>
            <w:vMerge w:val="restart"/>
            <w:tcBorders>
              <w:top w:val="nil"/>
              <w:left w:val="nil"/>
              <w:bottom w:val="nil"/>
              <w:right w:val="single" w:sz="8" w:space="0" w:color="auto"/>
            </w:tcBorders>
            <w:shd w:val="clear" w:color="auto" w:fill="auto"/>
            <w:vAlign w:val="center"/>
            <w:hideMark/>
          </w:tcPr>
          <w:p w14:paraId="4BCCA01E"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 </w:t>
            </w:r>
          </w:p>
        </w:tc>
        <w:tc>
          <w:tcPr>
            <w:tcW w:w="249" w:type="pct"/>
            <w:vMerge w:val="restart"/>
            <w:tcBorders>
              <w:top w:val="nil"/>
              <w:left w:val="single" w:sz="8" w:space="0" w:color="auto"/>
              <w:bottom w:val="nil"/>
              <w:right w:val="single" w:sz="8" w:space="0" w:color="auto"/>
            </w:tcBorders>
            <w:shd w:val="clear" w:color="auto" w:fill="auto"/>
            <w:noWrap/>
            <w:vAlign w:val="bottom"/>
            <w:hideMark/>
          </w:tcPr>
          <w:p w14:paraId="042789FA"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 </w:t>
            </w:r>
          </w:p>
        </w:tc>
      </w:tr>
      <w:tr w:rsidR="00656E8D" w:rsidRPr="00656E8D" w14:paraId="05AF32DE" w14:textId="77777777" w:rsidTr="00656E8D">
        <w:trPr>
          <w:trHeight w:val="552"/>
        </w:trPr>
        <w:tc>
          <w:tcPr>
            <w:tcW w:w="273" w:type="pct"/>
            <w:vMerge/>
            <w:tcBorders>
              <w:top w:val="nil"/>
              <w:left w:val="single" w:sz="8" w:space="0" w:color="auto"/>
              <w:bottom w:val="nil"/>
              <w:right w:val="single" w:sz="8" w:space="0" w:color="auto"/>
            </w:tcBorders>
            <w:vAlign w:val="center"/>
            <w:hideMark/>
          </w:tcPr>
          <w:p w14:paraId="163C0520" w14:textId="77777777" w:rsidR="00656E8D" w:rsidRPr="00656E8D" w:rsidRDefault="00656E8D" w:rsidP="00656E8D">
            <w:pPr>
              <w:spacing w:after="0" w:line="240" w:lineRule="auto"/>
              <w:jc w:val="left"/>
              <w:rPr>
                <w:rFonts w:eastAsia="Times New Roman" w:cs="Times New Roman"/>
                <w:b/>
                <w:bCs/>
                <w:color w:val="000000"/>
                <w:sz w:val="12"/>
                <w:szCs w:val="12"/>
                <w:lang w:val="en-US"/>
              </w:rPr>
            </w:pPr>
          </w:p>
        </w:tc>
        <w:tc>
          <w:tcPr>
            <w:tcW w:w="204" w:type="pct"/>
            <w:vMerge/>
            <w:tcBorders>
              <w:top w:val="nil"/>
              <w:left w:val="single" w:sz="8" w:space="0" w:color="auto"/>
              <w:bottom w:val="nil"/>
              <w:right w:val="nil"/>
            </w:tcBorders>
            <w:vAlign w:val="center"/>
            <w:hideMark/>
          </w:tcPr>
          <w:p w14:paraId="179D4E01" w14:textId="77777777" w:rsidR="00656E8D" w:rsidRPr="00656E8D" w:rsidRDefault="00656E8D" w:rsidP="00656E8D">
            <w:pPr>
              <w:spacing w:after="0" w:line="240" w:lineRule="auto"/>
              <w:jc w:val="left"/>
              <w:rPr>
                <w:rFonts w:eastAsia="Times New Roman" w:cs="Times New Roman"/>
                <w:b/>
                <w:bCs/>
                <w:color w:val="000000"/>
                <w:sz w:val="12"/>
                <w:szCs w:val="12"/>
                <w:lang w:val="en-US"/>
              </w:rPr>
            </w:pPr>
          </w:p>
        </w:tc>
        <w:tc>
          <w:tcPr>
            <w:tcW w:w="170" w:type="pct"/>
            <w:vMerge/>
            <w:tcBorders>
              <w:top w:val="nil"/>
              <w:left w:val="nil"/>
              <w:bottom w:val="nil"/>
              <w:right w:val="single" w:sz="8" w:space="0" w:color="auto"/>
            </w:tcBorders>
            <w:vAlign w:val="center"/>
            <w:hideMark/>
          </w:tcPr>
          <w:p w14:paraId="08C64ABE" w14:textId="77777777" w:rsidR="00656E8D" w:rsidRPr="00656E8D" w:rsidRDefault="00656E8D" w:rsidP="00656E8D">
            <w:pPr>
              <w:spacing w:after="0" w:line="240" w:lineRule="auto"/>
              <w:jc w:val="left"/>
              <w:rPr>
                <w:rFonts w:eastAsia="Times New Roman" w:cs="Times New Roman"/>
                <w:b/>
                <w:bCs/>
                <w:color w:val="000000"/>
                <w:sz w:val="12"/>
                <w:szCs w:val="12"/>
                <w:lang w:val="en-US"/>
              </w:rPr>
            </w:pPr>
          </w:p>
        </w:tc>
        <w:tc>
          <w:tcPr>
            <w:tcW w:w="170" w:type="pct"/>
            <w:vMerge/>
            <w:tcBorders>
              <w:top w:val="nil"/>
              <w:left w:val="single" w:sz="8" w:space="0" w:color="auto"/>
              <w:bottom w:val="nil"/>
              <w:right w:val="nil"/>
            </w:tcBorders>
            <w:vAlign w:val="center"/>
            <w:hideMark/>
          </w:tcPr>
          <w:p w14:paraId="3A2E0E5A" w14:textId="77777777" w:rsidR="00656E8D" w:rsidRPr="00656E8D" w:rsidRDefault="00656E8D" w:rsidP="00656E8D">
            <w:pPr>
              <w:spacing w:after="0" w:line="240" w:lineRule="auto"/>
              <w:jc w:val="left"/>
              <w:rPr>
                <w:rFonts w:eastAsia="Times New Roman" w:cs="Times New Roman"/>
                <w:b/>
                <w:bCs/>
                <w:color w:val="000000"/>
                <w:sz w:val="12"/>
                <w:szCs w:val="12"/>
                <w:lang w:val="en-US"/>
              </w:rPr>
            </w:pPr>
          </w:p>
        </w:tc>
        <w:tc>
          <w:tcPr>
            <w:tcW w:w="170" w:type="pct"/>
            <w:vMerge/>
            <w:tcBorders>
              <w:top w:val="nil"/>
              <w:left w:val="nil"/>
              <w:bottom w:val="nil"/>
              <w:right w:val="single" w:sz="8" w:space="0" w:color="auto"/>
            </w:tcBorders>
            <w:vAlign w:val="center"/>
            <w:hideMark/>
          </w:tcPr>
          <w:p w14:paraId="13E9566F" w14:textId="77777777" w:rsidR="00656E8D" w:rsidRPr="00656E8D" w:rsidRDefault="00656E8D" w:rsidP="00656E8D">
            <w:pPr>
              <w:spacing w:after="0" w:line="240" w:lineRule="auto"/>
              <w:jc w:val="left"/>
              <w:rPr>
                <w:rFonts w:eastAsia="Times New Roman" w:cs="Times New Roman"/>
                <w:b/>
                <w:bCs/>
                <w:color w:val="000000"/>
                <w:sz w:val="12"/>
                <w:szCs w:val="12"/>
                <w:lang w:val="en-US"/>
              </w:rPr>
            </w:pPr>
          </w:p>
        </w:tc>
        <w:tc>
          <w:tcPr>
            <w:tcW w:w="181" w:type="pct"/>
            <w:vMerge/>
            <w:tcBorders>
              <w:top w:val="nil"/>
              <w:left w:val="single" w:sz="8" w:space="0" w:color="auto"/>
              <w:bottom w:val="nil"/>
              <w:right w:val="nil"/>
            </w:tcBorders>
            <w:vAlign w:val="center"/>
            <w:hideMark/>
          </w:tcPr>
          <w:p w14:paraId="79A59B97" w14:textId="77777777" w:rsidR="00656E8D" w:rsidRPr="00656E8D" w:rsidRDefault="00656E8D" w:rsidP="00656E8D">
            <w:pPr>
              <w:spacing w:after="0" w:line="240" w:lineRule="auto"/>
              <w:jc w:val="left"/>
              <w:rPr>
                <w:rFonts w:eastAsia="Times New Roman" w:cs="Times New Roman"/>
                <w:b/>
                <w:bCs/>
                <w:color w:val="000000"/>
                <w:sz w:val="12"/>
                <w:szCs w:val="12"/>
                <w:lang w:val="en-US"/>
              </w:rPr>
            </w:pPr>
          </w:p>
        </w:tc>
        <w:tc>
          <w:tcPr>
            <w:tcW w:w="181" w:type="pct"/>
            <w:vMerge/>
            <w:tcBorders>
              <w:top w:val="nil"/>
              <w:left w:val="nil"/>
              <w:bottom w:val="nil"/>
              <w:right w:val="single" w:sz="8" w:space="0" w:color="auto"/>
            </w:tcBorders>
            <w:vAlign w:val="center"/>
            <w:hideMark/>
          </w:tcPr>
          <w:p w14:paraId="614EE3B1" w14:textId="77777777" w:rsidR="00656E8D" w:rsidRPr="00656E8D" w:rsidRDefault="00656E8D" w:rsidP="00656E8D">
            <w:pPr>
              <w:spacing w:after="0" w:line="240" w:lineRule="auto"/>
              <w:jc w:val="left"/>
              <w:rPr>
                <w:rFonts w:eastAsia="Times New Roman" w:cs="Times New Roman"/>
                <w:b/>
                <w:bCs/>
                <w:color w:val="000000"/>
                <w:sz w:val="12"/>
                <w:szCs w:val="12"/>
                <w:lang w:val="en-US"/>
              </w:rPr>
            </w:pPr>
          </w:p>
        </w:tc>
        <w:tc>
          <w:tcPr>
            <w:tcW w:w="209" w:type="pct"/>
            <w:tcBorders>
              <w:top w:val="nil"/>
              <w:left w:val="nil"/>
              <w:bottom w:val="nil"/>
              <w:right w:val="nil"/>
            </w:tcBorders>
            <w:shd w:val="clear" w:color="auto" w:fill="auto"/>
            <w:noWrap/>
            <w:vAlign w:val="bottom"/>
            <w:hideMark/>
          </w:tcPr>
          <w:p w14:paraId="2A81F69C"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p>
        </w:tc>
        <w:tc>
          <w:tcPr>
            <w:tcW w:w="270" w:type="pct"/>
            <w:tcBorders>
              <w:top w:val="nil"/>
              <w:left w:val="nil"/>
              <w:bottom w:val="nil"/>
              <w:right w:val="single" w:sz="8" w:space="0" w:color="auto"/>
            </w:tcBorders>
            <w:shd w:val="clear" w:color="auto" w:fill="auto"/>
            <w:noWrap/>
            <w:vAlign w:val="bottom"/>
            <w:hideMark/>
          </w:tcPr>
          <w:p w14:paraId="56DE9B6F"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 </w:t>
            </w:r>
          </w:p>
        </w:tc>
        <w:tc>
          <w:tcPr>
            <w:tcW w:w="198" w:type="pct"/>
            <w:tcBorders>
              <w:top w:val="nil"/>
              <w:left w:val="nil"/>
              <w:bottom w:val="nil"/>
              <w:right w:val="nil"/>
            </w:tcBorders>
            <w:shd w:val="clear" w:color="auto" w:fill="auto"/>
            <w:noWrap/>
            <w:vAlign w:val="bottom"/>
            <w:hideMark/>
          </w:tcPr>
          <w:p w14:paraId="34FDC638"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 </w:t>
            </w:r>
          </w:p>
        </w:tc>
        <w:tc>
          <w:tcPr>
            <w:tcW w:w="254" w:type="pct"/>
            <w:tcBorders>
              <w:top w:val="nil"/>
              <w:left w:val="nil"/>
              <w:bottom w:val="nil"/>
              <w:right w:val="single" w:sz="8" w:space="0" w:color="auto"/>
            </w:tcBorders>
            <w:shd w:val="clear" w:color="auto" w:fill="auto"/>
            <w:noWrap/>
            <w:vAlign w:val="bottom"/>
            <w:hideMark/>
          </w:tcPr>
          <w:p w14:paraId="06AA2478"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 </w:t>
            </w:r>
          </w:p>
        </w:tc>
        <w:tc>
          <w:tcPr>
            <w:tcW w:w="240" w:type="pct"/>
            <w:vMerge/>
            <w:tcBorders>
              <w:top w:val="nil"/>
              <w:left w:val="single" w:sz="8" w:space="0" w:color="auto"/>
              <w:bottom w:val="nil"/>
              <w:right w:val="nil"/>
            </w:tcBorders>
            <w:vAlign w:val="center"/>
            <w:hideMark/>
          </w:tcPr>
          <w:p w14:paraId="4845C611" w14:textId="77777777" w:rsidR="00656E8D" w:rsidRPr="00656E8D" w:rsidRDefault="00656E8D" w:rsidP="00656E8D">
            <w:pPr>
              <w:spacing w:after="0" w:line="240" w:lineRule="auto"/>
              <w:jc w:val="left"/>
              <w:rPr>
                <w:rFonts w:eastAsia="Times New Roman" w:cs="Times New Roman"/>
                <w:b/>
                <w:bCs/>
                <w:color w:val="000000"/>
                <w:sz w:val="12"/>
                <w:szCs w:val="12"/>
                <w:lang w:val="en-US"/>
              </w:rPr>
            </w:pPr>
          </w:p>
        </w:tc>
        <w:tc>
          <w:tcPr>
            <w:tcW w:w="158" w:type="pct"/>
            <w:vMerge/>
            <w:tcBorders>
              <w:top w:val="nil"/>
              <w:left w:val="nil"/>
              <w:bottom w:val="nil"/>
              <w:right w:val="nil"/>
            </w:tcBorders>
            <w:vAlign w:val="center"/>
            <w:hideMark/>
          </w:tcPr>
          <w:p w14:paraId="37CC560A" w14:textId="77777777" w:rsidR="00656E8D" w:rsidRPr="00656E8D" w:rsidRDefault="00656E8D" w:rsidP="00656E8D">
            <w:pPr>
              <w:spacing w:after="0" w:line="240" w:lineRule="auto"/>
              <w:jc w:val="left"/>
              <w:rPr>
                <w:rFonts w:eastAsia="Times New Roman" w:cs="Times New Roman"/>
                <w:b/>
                <w:bCs/>
                <w:i/>
                <w:iCs/>
                <w:color w:val="000000"/>
                <w:sz w:val="12"/>
                <w:szCs w:val="12"/>
                <w:lang w:val="en-US"/>
              </w:rPr>
            </w:pPr>
          </w:p>
        </w:tc>
        <w:tc>
          <w:tcPr>
            <w:tcW w:w="201" w:type="pct"/>
            <w:vMerge/>
            <w:tcBorders>
              <w:top w:val="nil"/>
              <w:left w:val="nil"/>
              <w:bottom w:val="nil"/>
              <w:right w:val="nil"/>
            </w:tcBorders>
            <w:vAlign w:val="center"/>
            <w:hideMark/>
          </w:tcPr>
          <w:p w14:paraId="350D8BA2" w14:textId="77777777" w:rsidR="00656E8D" w:rsidRPr="00656E8D" w:rsidRDefault="00656E8D" w:rsidP="00656E8D">
            <w:pPr>
              <w:spacing w:after="0" w:line="240" w:lineRule="auto"/>
              <w:jc w:val="left"/>
              <w:rPr>
                <w:rFonts w:eastAsia="Times New Roman" w:cs="Times New Roman"/>
                <w:b/>
                <w:bCs/>
                <w:color w:val="000000"/>
                <w:sz w:val="12"/>
                <w:szCs w:val="12"/>
                <w:lang w:val="en-US"/>
              </w:rPr>
            </w:pPr>
          </w:p>
        </w:tc>
        <w:tc>
          <w:tcPr>
            <w:tcW w:w="201" w:type="pct"/>
            <w:vMerge/>
            <w:tcBorders>
              <w:top w:val="nil"/>
              <w:left w:val="nil"/>
              <w:bottom w:val="nil"/>
              <w:right w:val="nil"/>
            </w:tcBorders>
            <w:vAlign w:val="center"/>
            <w:hideMark/>
          </w:tcPr>
          <w:p w14:paraId="63B2A30F" w14:textId="77777777" w:rsidR="00656E8D" w:rsidRPr="00656E8D" w:rsidRDefault="00656E8D" w:rsidP="00656E8D">
            <w:pPr>
              <w:spacing w:after="0" w:line="240" w:lineRule="auto"/>
              <w:jc w:val="left"/>
              <w:rPr>
                <w:rFonts w:eastAsia="Times New Roman" w:cs="Times New Roman"/>
                <w:b/>
                <w:bCs/>
                <w:color w:val="000000"/>
                <w:sz w:val="12"/>
                <w:szCs w:val="12"/>
                <w:lang w:val="en-US"/>
              </w:rPr>
            </w:pPr>
          </w:p>
        </w:tc>
        <w:tc>
          <w:tcPr>
            <w:tcW w:w="201" w:type="pct"/>
            <w:vMerge/>
            <w:tcBorders>
              <w:top w:val="nil"/>
              <w:left w:val="nil"/>
              <w:bottom w:val="nil"/>
              <w:right w:val="nil"/>
            </w:tcBorders>
            <w:vAlign w:val="center"/>
            <w:hideMark/>
          </w:tcPr>
          <w:p w14:paraId="57267527" w14:textId="77777777" w:rsidR="00656E8D" w:rsidRPr="00656E8D" w:rsidRDefault="00656E8D" w:rsidP="00656E8D">
            <w:pPr>
              <w:spacing w:after="0" w:line="240" w:lineRule="auto"/>
              <w:jc w:val="left"/>
              <w:rPr>
                <w:rFonts w:eastAsia="Times New Roman" w:cs="Times New Roman"/>
                <w:b/>
                <w:bCs/>
                <w:color w:val="000000"/>
                <w:sz w:val="12"/>
                <w:szCs w:val="12"/>
                <w:lang w:val="en-US"/>
              </w:rPr>
            </w:pPr>
          </w:p>
        </w:tc>
        <w:tc>
          <w:tcPr>
            <w:tcW w:w="201" w:type="pct"/>
            <w:vMerge/>
            <w:tcBorders>
              <w:top w:val="nil"/>
              <w:left w:val="nil"/>
              <w:bottom w:val="nil"/>
              <w:right w:val="single" w:sz="8" w:space="0" w:color="auto"/>
            </w:tcBorders>
            <w:vAlign w:val="center"/>
            <w:hideMark/>
          </w:tcPr>
          <w:p w14:paraId="796938EC" w14:textId="77777777" w:rsidR="00656E8D" w:rsidRPr="00656E8D" w:rsidRDefault="00656E8D" w:rsidP="00656E8D">
            <w:pPr>
              <w:spacing w:after="0" w:line="240" w:lineRule="auto"/>
              <w:jc w:val="left"/>
              <w:rPr>
                <w:rFonts w:eastAsia="Times New Roman" w:cs="Times New Roman"/>
                <w:b/>
                <w:bCs/>
                <w:color w:val="000000"/>
                <w:sz w:val="12"/>
                <w:szCs w:val="12"/>
                <w:lang w:val="en-US"/>
              </w:rPr>
            </w:pPr>
          </w:p>
        </w:tc>
        <w:tc>
          <w:tcPr>
            <w:tcW w:w="240" w:type="pct"/>
            <w:vMerge/>
            <w:tcBorders>
              <w:top w:val="nil"/>
              <w:left w:val="single" w:sz="8" w:space="0" w:color="auto"/>
              <w:bottom w:val="nil"/>
              <w:right w:val="nil"/>
            </w:tcBorders>
            <w:vAlign w:val="center"/>
            <w:hideMark/>
          </w:tcPr>
          <w:p w14:paraId="54B9BB2E" w14:textId="77777777" w:rsidR="00656E8D" w:rsidRPr="00656E8D" w:rsidRDefault="00656E8D" w:rsidP="00656E8D">
            <w:pPr>
              <w:spacing w:after="0" w:line="240" w:lineRule="auto"/>
              <w:jc w:val="left"/>
              <w:rPr>
                <w:rFonts w:eastAsia="Times New Roman" w:cs="Times New Roman"/>
                <w:b/>
                <w:bCs/>
                <w:color w:val="000000"/>
                <w:sz w:val="12"/>
                <w:szCs w:val="12"/>
                <w:lang w:val="en-US"/>
              </w:rPr>
            </w:pPr>
          </w:p>
        </w:tc>
        <w:tc>
          <w:tcPr>
            <w:tcW w:w="240" w:type="pct"/>
            <w:vMerge/>
            <w:tcBorders>
              <w:top w:val="nil"/>
              <w:left w:val="nil"/>
              <w:bottom w:val="nil"/>
              <w:right w:val="nil"/>
            </w:tcBorders>
            <w:vAlign w:val="center"/>
            <w:hideMark/>
          </w:tcPr>
          <w:p w14:paraId="744EC0E1" w14:textId="77777777" w:rsidR="00656E8D" w:rsidRPr="00656E8D" w:rsidRDefault="00656E8D" w:rsidP="00656E8D">
            <w:pPr>
              <w:spacing w:after="0" w:line="240" w:lineRule="auto"/>
              <w:jc w:val="left"/>
              <w:rPr>
                <w:rFonts w:eastAsia="Times New Roman" w:cs="Times New Roman"/>
                <w:b/>
                <w:bCs/>
                <w:color w:val="000000"/>
                <w:sz w:val="12"/>
                <w:szCs w:val="12"/>
                <w:lang w:val="en-US"/>
              </w:rPr>
            </w:pPr>
          </w:p>
        </w:tc>
        <w:tc>
          <w:tcPr>
            <w:tcW w:w="168" w:type="pct"/>
            <w:vMerge/>
            <w:tcBorders>
              <w:top w:val="nil"/>
              <w:left w:val="nil"/>
              <w:bottom w:val="nil"/>
              <w:right w:val="nil"/>
            </w:tcBorders>
            <w:vAlign w:val="center"/>
            <w:hideMark/>
          </w:tcPr>
          <w:p w14:paraId="0C4A6A88" w14:textId="77777777" w:rsidR="00656E8D" w:rsidRPr="00656E8D" w:rsidRDefault="00656E8D" w:rsidP="00656E8D">
            <w:pPr>
              <w:spacing w:after="0" w:line="240" w:lineRule="auto"/>
              <w:jc w:val="left"/>
              <w:rPr>
                <w:rFonts w:eastAsia="Times New Roman" w:cs="Times New Roman"/>
                <w:b/>
                <w:bCs/>
                <w:i/>
                <w:iCs/>
                <w:color w:val="000000"/>
                <w:sz w:val="12"/>
                <w:szCs w:val="12"/>
                <w:lang w:val="en-US"/>
              </w:rPr>
            </w:pPr>
          </w:p>
        </w:tc>
        <w:tc>
          <w:tcPr>
            <w:tcW w:w="240" w:type="pct"/>
            <w:vMerge/>
            <w:tcBorders>
              <w:top w:val="nil"/>
              <w:left w:val="nil"/>
              <w:bottom w:val="nil"/>
              <w:right w:val="nil"/>
            </w:tcBorders>
            <w:vAlign w:val="center"/>
            <w:hideMark/>
          </w:tcPr>
          <w:p w14:paraId="1DE5A160" w14:textId="77777777" w:rsidR="00656E8D" w:rsidRPr="00656E8D" w:rsidRDefault="00656E8D" w:rsidP="00656E8D">
            <w:pPr>
              <w:spacing w:after="0" w:line="240" w:lineRule="auto"/>
              <w:jc w:val="left"/>
              <w:rPr>
                <w:rFonts w:eastAsia="Times New Roman" w:cs="Times New Roman"/>
                <w:b/>
                <w:bCs/>
                <w:color w:val="000000"/>
                <w:sz w:val="12"/>
                <w:szCs w:val="12"/>
                <w:lang w:val="en-US"/>
              </w:rPr>
            </w:pPr>
          </w:p>
        </w:tc>
        <w:tc>
          <w:tcPr>
            <w:tcW w:w="168" w:type="pct"/>
            <w:vMerge/>
            <w:tcBorders>
              <w:top w:val="nil"/>
              <w:left w:val="nil"/>
              <w:bottom w:val="nil"/>
              <w:right w:val="single" w:sz="8" w:space="0" w:color="auto"/>
            </w:tcBorders>
            <w:vAlign w:val="center"/>
            <w:hideMark/>
          </w:tcPr>
          <w:p w14:paraId="0D6C9BAC" w14:textId="77777777" w:rsidR="00656E8D" w:rsidRPr="00656E8D" w:rsidRDefault="00656E8D" w:rsidP="00656E8D">
            <w:pPr>
              <w:spacing w:after="0" w:line="240" w:lineRule="auto"/>
              <w:jc w:val="left"/>
              <w:rPr>
                <w:rFonts w:eastAsia="Times New Roman" w:cs="Times New Roman"/>
                <w:b/>
                <w:bCs/>
                <w:i/>
                <w:iCs/>
                <w:color w:val="000000"/>
                <w:sz w:val="12"/>
                <w:szCs w:val="12"/>
                <w:lang w:val="en-US"/>
              </w:rPr>
            </w:pPr>
          </w:p>
        </w:tc>
        <w:tc>
          <w:tcPr>
            <w:tcW w:w="211" w:type="pct"/>
            <w:vMerge/>
            <w:tcBorders>
              <w:top w:val="nil"/>
              <w:left w:val="nil"/>
              <w:bottom w:val="nil"/>
              <w:right w:val="single" w:sz="8" w:space="0" w:color="auto"/>
            </w:tcBorders>
            <w:vAlign w:val="center"/>
            <w:hideMark/>
          </w:tcPr>
          <w:p w14:paraId="1A9CC704" w14:textId="77777777" w:rsidR="00656E8D" w:rsidRPr="00656E8D" w:rsidRDefault="00656E8D" w:rsidP="00656E8D">
            <w:pPr>
              <w:spacing w:after="0" w:line="240" w:lineRule="auto"/>
              <w:jc w:val="left"/>
              <w:rPr>
                <w:rFonts w:eastAsia="Times New Roman" w:cs="Times New Roman"/>
                <w:b/>
                <w:bCs/>
                <w:color w:val="000000"/>
                <w:sz w:val="12"/>
                <w:szCs w:val="12"/>
                <w:lang w:val="en-US"/>
              </w:rPr>
            </w:pPr>
          </w:p>
        </w:tc>
        <w:tc>
          <w:tcPr>
            <w:tcW w:w="249" w:type="pct"/>
            <w:vMerge/>
            <w:tcBorders>
              <w:top w:val="nil"/>
              <w:left w:val="single" w:sz="8" w:space="0" w:color="auto"/>
              <w:bottom w:val="nil"/>
              <w:right w:val="single" w:sz="8" w:space="0" w:color="auto"/>
            </w:tcBorders>
            <w:vAlign w:val="center"/>
            <w:hideMark/>
          </w:tcPr>
          <w:p w14:paraId="0B8B9A68" w14:textId="77777777" w:rsidR="00656E8D" w:rsidRPr="00656E8D" w:rsidRDefault="00656E8D" w:rsidP="00656E8D">
            <w:pPr>
              <w:spacing w:after="0" w:line="240" w:lineRule="auto"/>
              <w:jc w:val="left"/>
              <w:rPr>
                <w:rFonts w:eastAsia="Times New Roman" w:cs="Times New Roman"/>
                <w:b/>
                <w:bCs/>
                <w:color w:val="000000"/>
                <w:sz w:val="12"/>
                <w:szCs w:val="12"/>
                <w:lang w:val="en-US"/>
              </w:rPr>
            </w:pPr>
          </w:p>
        </w:tc>
      </w:tr>
      <w:tr w:rsidR="00656E8D" w:rsidRPr="00656E8D" w14:paraId="5E33B1D2" w14:textId="77777777" w:rsidTr="00656E8D">
        <w:trPr>
          <w:trHeight w:val="330"/>
        </w:trPr>
        <w:tc>
          <w:tcPr>
            <w:tcW w:w="273" w:type="pct"/>
            <w:tcBorders>
              <w:top w:val="nil"/>
              <w:left w:val="single" w:sz="8" w:space="0" w:color="auto"/>
              <w:bottom w:val="nil"/>
              <w:right w:val="nil"/>
            </w:tcBorders>
            <w:shd w:val="clear" w:color="auto" w:fill="auto"/>
            <w:vAlign w:val="bottom"/>
            <w:hideMark/>
          </w:tcPr>
          <w:p w14:paraId="2D3F3322" w14:textId="77777777" w:rsidR="00656E8D" w:rsidRPr="00656E8D" w:rsidRDefault="00656E8D" w:rsidP="00656E8D">
            <w:pPr>
              <w:spacing w:after="0" w:line="240" w:lineRule="auto"/>
              <w:jc w:val="left"/>
              <w:rPr>
                <w:rFonts w:eastAsia="Times New Roman" w:cs="Times New Roman"/>
                <w:color w:val="000000"/>
                <w:sz w:val="12"/>
                <w:szCs w:val="12"/>
                <w:lang w:val="en-US"/>
              </w:rPr>
            </w:pPr>
            <w:r w:rsidRPr="00656E8D">
              <w:rPr>
                <w:rFonts w:eastAsia="Times New Roman" w:cs="Times New Roman"/>
                <w:color w:val="000000"/>
                <w:sz w:val="12"/>
                <w:szCs w:val="12"/>
                <w:lang w:val="en-US"/>
              </w:rPr>
              <w:t>SiO</w:t>
            </w:r>
            <w:r w:rsidRPr="00656E8D">
              <w:rPr>
                <w:rFonts w:eastAsia="Times New Roman" w:cs="Times New Roman"/>
                <w:color w:val="000000"/>
                <w:sz w:val="12"/>
                <w:szCs w:val="12"/>
                <w:vertAlign w:val="subscript"/>
                <w:lang w:val="en-US"/>
              </w:rPr>
              <w:t>2</w:t>
            </w:r>
            <w:r w:rsidRPr="00656E8D">
              <w:rPr>
                <w:rFonts w:eastAsia="Times New Roman" w:cs="Times New Roman"/>
                <w:color w:val="000000"/>
                <w:sz w:val="12"/>
                <w:szCs w:val="12"/>
                <w:lang w:val="en-US"/>
              </w:rPr>
              <w:t xml:space="preserve">  </w:t>
            </w:r>
          </w:p>
        </w:tc>
        <w:tc>
          <w:tcPr>
            <w:tcW w:w="204" w:type="pct"/>
            <w:tcBorders>
              <w:top w:val="nil"/>
              <w:left w:val="single" w:sz="8" w:space="0" w:color="auto"/>
              <w:bottom w:val="nil"/>
              <w:right w:val="nil"/>
            </w:tcBorders>
            <w:shd w:val="clear" w:color="auto" w:fill="auto"/>
            <w:noWrap/>
            <w:vAlign w:val="bottom"/>
            <w:hideMark/>
          </w:tcPr>
          <w:p w14:paraId="6C9979F0"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34.92</w:t>
            </w:r>
          </w:p>
        </w:tc>
        <w:tc>
          <w:tcPr>
            <w:tcW w:w="170" w:type="pct"/>
            <w:tcBorders>
              <w:top w:val="nil"/>
              <w:left w:val="nil"/>
              <w:bottom w:val="nil"/>
              <w:right w:val="single" w:sz="8" w:space="0" w:color="auto"/>
            </w:tcBorders>
            <w:shd w:val="clear" w:color="auto" w:fill="auto"/>
            <w:noWrap/>
            <w:vAlign w:val="bottom"/>
            <w:hideMark/>
          </w:tcPr>
          <w:p w14:paraId="56E7DD2E"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34.72</w:t>
            </w:r>
          </w:p>
        </w:tc>
        <w:tc>
          <w:tcPr>
            <w:tcW w:w="170" w:type="pct"/>
            <w:tcBorders>
              <w:top w:val="nil"/>
              <w:left w:val="nil"/>
              <w:bottom w:val="nil"/>
              <w:right w:val="nil"/>
            </w:tcBorders>
            <w:shd w:val="clear" w:color="auto" w:fill="auto"/>
            <w:noWrap/>
            <w:vAlign w:val="bottom"/>
            <w:hideMark/>
          </w:tcPr>
          <w:p w14:paraId="181D0442"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42.73</w:t>
            </w:r>
          </w:p>
        </w:tc>
        <w:tc>
          <w:tcPr>
            <w:tcW w:w="170" w:type="pct"/>
            <w:tcBorders>
              <w:top w:val="nil"/>
              <w:left w:val="nil"/>
              <w:bottom w:val="nil"/>
              <w:right w:val="nil"/>
            </w:tcBorders>
            <w:shd w:val="clear" w:color="auto" w:fill="auto"/>
            <w:noWrap/>
            <w:vAlign w:val="bottom"/>
            <w:hideMark/>
          </w:tcPr>
          <w:p w14:paraId="2C390396"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41.50</w:t>
            </w:r>
          </w:p>
        </w:tc>
        <w:tc>
          <w:tcPr>
            <w:tcW w:w="181" w:type="pct"/>
            <w:tcBorders>
              <w:top w:val="nil"/>
              <w:left w:val="single" w:sz="8" w:space="0" w:color="auto"/>
              <w:bottom w:val="nil"/>
              <w:right w:val="nil"/>
            </w:tcBorders>
            <w:shd w:val="clear" w:color="auto" w:fill="auto"/>
            <w:noWrap/>
            <w:vAlign w:val="bottom"/>
            <w:hideMark/>
          </w:tcPr>
          <w:p w14:paraId="224B6065"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41.27</w:t>
            </w:r>
          </w:p>
        </w:tc>
        <w:tc>
          <w:tcPr>
            <w:tcW w:w="181" w:type="pct"/>
            <w:tcBorders>
              <w:top w:val="nil"/>
              <w:left w:val="nil"/>
              <w:bottom w:val="nil"/>
              <w:right w:val="single" w:sz="8" w:space="0" w:color="auto"/>
            </w:tcBorders>
            <w:shd w:val="clear" w:color="auto" w:fill="auto"/>
            <w:noWrap/>
            <w:vAlign w:val="bottom"/>
            <w:hideMark/>
          </w:tcPr>
          <w:p w14:paraId="40BDC06F"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41.94</w:t>
            </w:r>
          </w:p>
        </w:tc>
        <w:tc>
          <w:tcPr>
            <w:tcW w:w="209" w:type="pct"/>
            <w:tcBorders>
              <w:top w:val="nil"/>
              <w:left w:val="nil"/>
              <w:bottom w:val="nil"/>
              <w:right w:val="nil"/>
            </w:tcBorders>
            <w:shd w:val="clear" w:color="auto" w:fill="auto"/>
            <w:noWrap/>
            <w:vAlign w:val="bottom"/>
            <w:hideMark/>
          </w:tcPr>
          <w:p w14:paraId="4A8C2F93"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34.37</w:t>
            </w:r>
          </w:p>
        </w:tc>
        <w:tc>
          <w:tcPr>
            <w:tcW w:w="270" w:type="pct"/>
            <w:tcBorders>
              <w:top w:val="nil"/>
              <w:left w:val="nil"/>
              <w:bottom w:val="nil"/>
              <w:right w:val="single" w:sz="8" w:space="0" w:color="auto"/>
            </w:tcBorders>
            <w:shd w:val="clear" w:color="auto" w:fill="auto"/>
            <w:noWrap/>
            <w:vAlign w:val="bottom"/>
            <w:hideMark/>
          </w:tcPr>
          <w:p w14:paraId="7F09FEA7"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34.58</w:t>
            </w:r>
          </w:p>
        </w:tc>
        <w:tc>
          <w:tcPr>
            <w:tcW w:w="198" w:type="pct"/>
            <w:tcBorders>
              <w:top w:val="nil"/>
              <w:left w:val="nil"/>
              <w:bottom w:val="nil"/>
              <w:right w:val="nil"/>
            </w:tcBorders>
            <w:shd w:val="clear" w:color="auto" w:fill="auto"/>
            <w:noWrap/>
            <w:vAlign w:val="bottom"/>
            <w:hideMark/>
          </w:tcPr>
          <w:p w14:paraId="3D7B4E38"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54.76</w:t>
            </w:r>
          </w:p>
        </w:tc>
        <w:tc>
          <w:tcPr>
            <w:tcW w:w="254" w:type="pct"/>
            <w:tcBorders>
              <w:top w:val="nil"/>
              <w:left w:val="nil"/>
              <w:bottom w:val="nil"/>
              <w:right w:val="single" w:sz="8" w:space="0" w:color="auto"/>
            </w:tcBorders>
            <w:shd w:val="clear" w:color="auto" w:fill="auto"/>
            <w:noWrap/>
            <w:vAlign w:val="bottom"/>
            <w:hideMark/>
          </w:tcPr>
          <w:p w14:paraId="3E74966E"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54.40</w:t>
            </w:r>
          </w:p>
        </w:tc>
        <w:tc>
          <w:tcPr>
            <w:tcW w:w="240" w:type="pct"/>
            <w:tcBorders>
              <w:top w:val="nil"/>
              <w:left w:val="nil"/>
              <w:bottom w:val="nil"/>
              <w:right w:val="nil"/>
            </w:tcBorders>
            <w:shd w:val="clear" w:color="auto" w:fill="auto"/>
            <w:noWrap/>
            <w:vAlign w:val="bottom"/>
            <w:hideMark/>
          </w:tcPr>
          <w:p w14:paraId="19BBDCDE"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w:t>
            </w:r>
          </w:p>
        </w:tc>
        <w:tc>
          <w:tcPr>
            <w:tcW w:w="158" w:type="pct"/>
            <w:tcBorders>
              <w:top w:val="nil"/>
              <w:left w:val="nil"/>
              <w:bottom w:val="nil"/>
              <w:right w:val="nil"/>
            </w:tcBorders>
            <w:shd w:val="clear" w:color="auto" w:fill="auto"/>
            <w:noWrap/>
            <w:vAlign w:val="bottom"/>
            <w:hideMark/>
          </w:tcPr>
          <w:p w14:paraId="5715017F"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w:t>
            </w:r>
          </w:p>
        </w:tc>
        <w:tc>
          <w:tcPr>
            <w:tcW w:w="201" w:type="pct"/>
            <w:tcBorders>
              <w:top w:val="nil"/>
              <w:left w:val="nil"/>
              <w:bottom w:val="nil"/>
              <w:right w:val="nil"/>
            </w:tcBorders>
            <w:shd w:val="clear" w:color="auto" w:fill="auto"/>
            <w:noWrap/>
            <w:vAlign w:val="bottom"/>
            <w:hideMark/>
          </w:tcPr>
          <w:p w14:paraId="5BE73E9A"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w:t>
            </w:r>
          </w:p>
        </w:tc>
        <w:tc>
          <w:tcPr>
            <w:tcW w:w="201" w:type="pct"/>
            <w:tcBorders>
              <w:top w:val="nil"/>
              <w:left w:val="nil"/>
              <w:bottom w:val="nil"/>
              <w:right w:val="nil"/>
            </w:tcBorders>
            <w:shd w:val="clear" w:color="auto" w:fill="auto"/>
            <w:noWrap/>
            <w:vAlign w:val="bottom"/>
            <w:hideMark/>
          </w:tcPr>
          <w:p w14:paraId="51596F23"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w:t>
            </w:r>
          </w:p>
        </w:tc>
        <w:tc>
          <w:tcPr>
            <w:tcW w:w="201" w:type="pct"/>
            <w:tcBorders>
              <w:top w:val="nil"/>
              <w:left w:val="nil"/>
              <w:bottom w:val="nil"/>
              <w:right w:val="nil"/>
            </w:tcBorders>
            <w:shd w:val="clear" w:color="auto" w:fill="auto"/>
            <w:noWrap/>
            <w:vAlign w:val="bottom"/>
            <w:hideMark/>
          </w:tcPr>
          <w:p w14:paraId="6F097FB5"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w:t>
            </w:r>
          </w:p>
        </w:tc>
        <w:tc>
          <w:tcPr>
            <w:tcW w:w="201" w:type="pct"/>
            <w:tcBorders>
              <w:top w:val="nil"/>
              <w:left w:val="nil"/>
              <w:bottom w:val="nil"/>
              <w:right w:val="single" w:sz="8" w:space="0" w:color="auto"/>
            </w:tcBorders>
            <w:shd w:val="clear" w:color="auto" w:fill="auto"/>
            <w:noWrap/>
            <w:vAlign w:val="bottom"/>
            <w:hideMark/>
          </w:tcPr>
          <w:p w14:paraId="5A753578"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w:t>
            </w:r>
          </w:p>
        </w:tc>
        <w:tc>
          <w:tcPr>
            <w:tcW w:w="240" w:type="pct"/>
            <w:tcBorders>
              <w:top w:val="nil"/>
              <w:left w:val="nil"/>
              <w:bottom w:val="nil"/>
              <w:right w:val="nil"/>
            </w:tcBorders>
            <w:shd w:val="clear" w:color="auto" w:fill="auto"/>
            <w:noWrap/>
            <w:vAlign w:val="bottom"/>
            <w:hideMark/>
          </w:tcPr>
          <w:p w14:paraId="5D911A07"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w:t>
            </w:r>
          </w:p>
        </w:tc>
        <w:tc>
          <w:tcPr>
            <w:tcW w:w="240" w:type="pct"/>
            <w:tcBorders>
              <w:top w:val="nil"/>
              <w:left w:val="nil"/>
              <w:bottom w:val="nil"/>
              <w:right w:val="nil"/>
            </w:tcBorders>
            <w:shd w:val="clear" w:color="auto" w:fill="auto"/>
            <w:noWrap/>
            <w:vAlign w:val="bottom"/>
            <w:hideMark/>
          </w:tcPr>
          <w:p w14:paraId="22A06BCA"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w:t>
            </w:r>
          </w:p>
        </w:tc>
        <w:tc>
          <w:tcPr>
            <w:tcW w:w="168" w:type="pct"/>
            <w:tcBorders>
              <w:top w:val="nil"/>
              <w:left w:val="nil"/>
              <w:bottom w:val="nil"/>
              <w:right w:val="nil"/>
            </w:tcBorders>
            <w:shd w:val="clear" w:color="auto" w:fill="auto"/>
            <w:noWrap/>
            <w:vAlign w:val="bottom"/>
            <w:hideMark/>
          </w:tcPr>
          <w:p w14:paraId="7F53F7C6"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p>
        </w:tc>
        <w:tc>
          <w:tcPr>
            <w:tcW w:w="240" w:type="pct"/>
            <w:tcBorders>
              <w:top w:val="nil"/>
              <w:left w:val="nil"/>
              <w:bottom w:val="nil"/>
              <w:right w:val="nil"/>
            </w:tcBorders>
            <w:shd w:val="clear" w:color="auto" w:fill="auto"/>
            <w:noWrap/>
            <w:vAlign w:val="bottom"/>
            <w:hideMark/>
          </w:tcPr>
          <w:p w14:paraId="53556D80"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w:t>
            </w:r>
          </w:p>
        </w:tc>
        <w:tc>
          <w:tcPr>
            <w:tcW w:w="168" w:type="pct"/>
            <w:tcBorders>
              <w:top w:val="nil"/>
              <w:left w:val="nil"/>
              <w:bottom w:val="nil"/>
              <w:right w:val="single" w:sz="8" w:space="0" w:color="auto"/>
            </w:tcBorders>
            <w:shd w:val="clear" w:color="auto" w:fill="auto"/>
            <w:noWrap/>
            <w:vAlign w:val="bottom"/>
            <w:hideMark/>
          </w:tcPr>
          <w:p w14:paraId="0F56AA09" w14:textId="77777777" w:rsidR="00656E8D" w:rsidRPr="00656E8D" w:rsidRDefault="00656E8D" w:rsidP="00656E8D">
            <w:pPr>
              <w:spacing w:after="0" w:line="240" w:lineRule="auto"/>
              <w:jc w:val="left"/>
              <w:rPr>
                <w:rFonts w:eastAsia="Times New Roman" w:cs="Times New Roman"/>
                <w:color w:val="000000"/>
                <w:sz w:val="12"/>
                <w:szCs w:val="12"/>
                <w:lang w:val="en-US"/>
              </w:rPr>
            </w:pPr>
            <w:r w:rsidRPr="00656E8D">
              <w:rPr>
                <w:rFonts w:eastAsia="Times New Roman" w:cs="Times New Roman"/>
                <w:color w:val="000000"/>
                <w:sz w:val="12"/>
                <w:szCs w:val="12"/>
                <w:lang w:val="en-US"/>
              </w:rPr>
              <w:t> </w:t>
            </w:r>
          </w:p>
        </w:tc>
        <w:tc>
          <w:tcPr>
            <w:tcW w:w="211" w:type="pct"/>
            <w:tcBorders>
              <w:top w:val="nil"/>
              <w:left w:val="nil"/>
              <w:bottom w:val="nil"/>
              <w:right w:val="single" w:sz="8" w:space="0" w:color="auto"/>
            </w:tcBorders>
            <w:shd w:val="clear" w:color="auto" w:fill="auto"/>
            <w:noWrap/>
            <w:vAlign w:val="bottom"/>
            <w:hideMark/>
          </w:tcPr>
          <w:p w14:paraId="0AC5C947"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0.00</w:t>
            </w:r>
          </w:p>
        </w:tc>
        <w:tc>
          <w:tcPr>
            <w:tcW w:w="249" w:type="pct"/>
            <w:tcBorders>
              <w:top w:val="nil"/>
              <w:left w:val="nil"/>
              <w:bottom w:val="nil"/>
              <w:right w:val="single" w:sz="8" w:space="0" w:color="auto"/>
            </w:tcBorders>
            <w:shd w:val="clear" w:color="auto" w:fill="auto"/>
            <w:noWrap/>
            <w:vAlign w:val="bottom"/>
            <w:hideMark/>
          </w:tcPr>
          <w:p w14:paraId="60C7707F"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0.02</w:t>
            </w:r>
          </w:p>
        </w:tc>
      </w:tr>
      <w:tr w:rsidR="00656E8D" w:rsidRPr="00656E8D" w14:paraId="053CB019" w14:textId="77777777" w:rsidTr="00656E8D">
        <w:trPr>
          <w:trHeight w:val="330"/>
        </w:trPr>
        <w:tc>
          <w:tcPr>
            <w:tcW w:w="273" w:type="pct"/>
            <w:tcBorders>
              <w:top w:val="nil"/>
              <w:left w:val="single" w:sz="8" w:space="0" w:color="auto"/>
              <w:bottom w:val="nil"/>
              <w:right w:val="nil"/>
            </w:tcBorders>
            <w:shd w:val="clear" w:color="auto" w:fill="auto"/>
            <w:vAlign w:val="bottom"/>
            <w:hideMark/>
          </w:tcPr>
          <w:p w14:paraId="00399E88" w14:textId="77777777" w:rsidR="00656E8D" w:rsidRPr="00656E8D" w:rsidRDefault="00656E8D" w:rsidP="00656E8D">
            <w:pPr>
              <w:spacing w:after="0" w:line="240" w:lineRule="auto"/>
              <w:jc w:val="left"/>
              <w:rPr>
                <w:rFonts w:eastAsia="Times New Roman" w:cs="Times New Roman"/>
                <w:color w:val="000000"/>
                <w:sz w:val="12"/>
                <w:szCs w:val="12"/>
                <w:lang w:val="en-US"/>
              </w:rPr>
            </w:pPr>
            <w:r w:rsidRPr="00656E8D">
              <w:rPr>
                <w:rFonts w:eastAsia="Times New Roman" w:cs="Times New Roman"/>
                <w:color w:val="000000"/>
                <w:sz w:val="12"/>
                <w:szCs w:val="12"/>
                <w:lang w:val="en-US"/>
              </w:rPr>
              <w:t>TiO</w:t>
            </w:r>
            <w:r w:rsidRPr="00656E8D">
              <w:rPr>
                <w:rFonts w:eastAsia="Times New Roman" w:cs="Times New Roman"/>
                <w:color w:val="000000"/>
                <w:sz w:val="12"/>
                <w:szCs w:val="12"/>
                <w:vertAlign w:val="subscript"/>
                <w:lang w:val="en-US"/>
              </w:rPr>
              <w:t xml:space="preserve">2 </w:t>
            </w:r>
            <w:r w:rsidRPr="00656E8D">
              <w:rPr>
                <w:rFonts w:eastAsia="Times New Roman" w:cs="Times New Roman"/>
                <w:color w:val="000000"/>
                <w:sz w:val="12"/>
                <w:szCs w:val="12"/>
                <w:lang w:val="en-US"/>
              </w:rPr>
              <w:t xml:space="preserve"> </w:t>
            </w:r>
          </w:p>
        </w:tc>
        <w:tc>
          <w:tcPr>
            <w:tcW w:w="204" w:type="pct"/>
            <w:tcBorders>
              <w:top w:val="nil"/>
              <w:left w:val="single" w:sz="8" w:space="0" w:color="auto"/>
              <w:bottom w:val="nil"/>
              <w:right w:val="nil"/>
            </w:tcBorders>
            <w:shd w:val="clear" w:color="auto" w:fill="auto"/>
            <w:noWrap/>
            <w:vAlign w:val="bottom"/>
            <w:hideMark/>
          </w:tcPr>
          <w:p w14:paraId="3D8387B2"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0.85</w:t>
            </w:r>
          </w:p>
        </w:tc>
        <w:tc>
          <w:tcPr>
            <w:tcW w:w="170" w:type="pct"/>
            <w:tcBorders>
              <w:top w:val="nil"/>
              <w:left w:val="nil"/>
              <w:bottom w:val="nil"/>
              <w:right w:val="single" w:sz="8" w:space="0" w:color="auto"/>
            </w:tcBorders>
            <w:shd w:val="clear" w:color="auto" w:fill="auto"/>
            <w:noWrap/>
            <w:vAlign w:val="bottom"/>
            <w:hideMark/>
          </w:tcPr>
          <w:p w14:paraId="79F98BA8"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0.05</w:t>
            </w:r>
          </w:p>
        </w:tc>
        <w:tc>
          <w:tcPr>
            <w:tcW w:w="170" w:type="pct"/>
            <w:tcBorders>
              <w:top w:val="nil"/>
              <w:left w:val="nil"/>
              <w:bottom w:val="nil"/>
              <w:right w:val="nil"/>
            </w:tcBorders>
            <w:shd w:val="clear" w:color="auto" w:fill="auto"/>
            <w:noWrap/>
            <w:vAlign w:val="bottom"/>
            <w:hideMark/>
          </w:tcPr>
          <w:p w14:paraId="756FAC01"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0.03</w:t>
            </w:r>
          </w:p>
        </w:tc>
        <w:tc>
          <w:tcPr>
            <w:tcW w:w="170" w:type="pct"/>
            <w:tcBorders>
              <w:top w:val="nil"/>
              <w:left w:val="nil"/>
              <w:bottom w:val="nil"/>
              <w:right w:val="nil"/>
            </w:tcBorders>
            <w:shd w:val="clear" w:color="auto" w:fill="auto"/>
            <w:noWrap/>
            <w:vAlign w:val="bottom"/>
            <w:hideMark/>
          </w:tcPr>
          <w:p w14:paraId="5826ABDB"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0.01</w:t>
            </w:r>
          </w:p>
        </w:tc>
        <w:tc>
          <w:tcPr>
            <w:tcW w:w="181" w:type="pct"/>
            <w:tcBorders>
              <w:top w:val="nil"/>
              <w:left w:val="single" w:sz="8" w:space="0" w:color="auto"/>
              <w:bottom w:val="nil"/>
              <w:right w:val="nil"/>
            </w:tcBorders>
            <w:shd w:val="clear" w:color="auto" w:fill="auto"/>
            <w:noWrap/>
            <w:vAlign w:val="bottom"/>
            <w:hideMark/>
          </w:tcPr>
          <w:p w14:paraId="5E9BD662"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0.01</w:t>
            </w:r>
          </w:p>
        </w:tc>
        <w:tc>
          <w:tcPr>
            <w:tcW w:w="181" w:type="pct"/>
            <w:tcBorders>
              <w:top w:val="nil"/>
              <w:left w:val="nil"/>
              <w:bottom w:val="nil"/>
              <w:right w:val="single" w:sz="8" w:space="0" w:color="auto"/>
            </w:tcBorders>
            <w:shd w:val="clear" w:color="auto" w:fill="auto"/>
            <w:noWrap/>
            <w:vAlign w:val="bottom"/>
            <w:hideMark/>
          </w:tcPr>
          <w:p w14:paraId="1B7C6809"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0.01</w:t>
            </w:r>
          </w:p>
        </w:tc>
        <w:tc>
          <w:tcPr>
            <w:tcW w:w="209" w:type="pct"/>
            <w:tcBorders>
              <w:top w:val="nil"/>
              <w:left w:val="nil"/>
              <w:bottom w:val="nil"/>
              <w:right w:val="nil"/>
            </w:tcBorders>
            <w:shd w:val="clear" w:color="auto" w:fill="auto"/>
            <w:noWrap/>
            <w:vAlign w:val="bottom"/>
            <w:hideMark/>
          </w:tcPr>
          <w:p w14:paraId="0EAFF378"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0.01</w:t>
            </w:r>
          </w:p>
        </w:tc>
        <w:tc>
          <w:tcPr>
            <w:tcW w:w="270" w:type="pct"/>
            <w:tcBorders>
              <w:top w:val="nil"/>
              <w:left w:val="nil"/>
              <w:bottom w:val="nil"/>
              <w:right w:val="single" w:sz="8" w:space="0" w:color="auto"/>
            </w:tcBorders>
            <w:shd w:val="clear" w:color="auto" w:fill="auto"/>
            <w:noWrap/>
            <w:vAlign w:val="bottom"/>
            <w:hideMark/>
          </w:tcPr>
          <w:p w14:paraId="0F1C000A"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0.00</w:t>
            </w:r>
          </w:p>
        </w:tc>
        <w:tc>
          <w:tcPr>
            <w:tcW w:w="198" w:type="pct"/>
            <w:tcBorders>
              <w:top w:val="nil"/>
              <w:left w:val="nil"/>
              <w:bottom w:val="nil"/>
              <w:right w:val="nil"/>
            </w:tcBorders>
            <w:shd w:val="clear" w:color="auto" w:fill="auto"/>
            <w:noWrap/>
            <w:vAlign w:val="bottom"/>
            <w:hideMark/>
          </w:tcPr>
          <w:p w14:paraId="403A3103"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0.03</w:t>
            </w:r>
          </w:p>
        </w:tc>
        <w:tc>
          <w:tcPr>
            <w:tcW w:w="254" w:type="pct"/>
            <w:tcBorders>
              <w:top w:val="nil"/>
              <w:left w:val="nil"/>
              <w:bottom w:val="nil"/>
              <w:right w:val="single" w:sz="8" w:space="0" w:color="auto"/>
            </w:tcBorders>
            <w:shd w:val="clear" w:color="auto" w:fill="auto"/>
            <w:noWrap/>
            <w:vAlign w:val="bottom"/>
            <w:hideMark/>
          </w:tcPr>
          <w:p w14:paraId="13770E78"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0.05</w:t>
            </w:r>
          </w:p>
        </w:tc>
        <w:tc>
          <w:tcPr>
            <w:tcW w:w="240" w:type="pct"/>
            <w:tcBorders>
              <w:top w:val="nil"/>
              <w:left w:val="nil"/>
              <w:bottom w:val="nil"/>
              <w:right w:val="nil"/>
            </w:tcBorders>
            <w:shd w:val="clear" w:color="auto" w:fill="auto"/>
            <w:noWrap/>
            <w:vAlign w:val="bottom"/>
            <w:hideMark/>
          </w:tcPr>
          <w:p w14:paraId="5972C4EB"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w:t>
            </w:r>
          </w:p>
        </w:tc>
        <w:tc>
          <w:tcPr>
            <w:tcW w:w="158" w:type="pct"/>
            <w:tcBorders>
              <w:top w:val="nil"/>
              <w:left w:val="nil"/>
              <w:bottom w:val="nil"/>
              <w:right w:val="nil"/>
            </w:tcBorders>
            <w:shd w:val="clear" w:color="auto" w:fill="auto"/>
            <w:noWrap/>
            <w:vAlign w:val="bottom"/>
            <w:hideMark/>
          </w:tcPr>
          <w:p w14:paraId="22F95579"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w:t>
            </w:r>
          </w:p>
        </w:tc>
        <w:tc>
          <w:tcPr>
            <w:tcW w:w="201" w:type="pct"/>
            <w:tcBorders>
              <w:top w:val="nil"/>
              <w:left w:val="nil"/>
              <w:bottom w:val="nil"/>
              <w:right w:val="nil"/>
            </w:tcBorders>
            <w:shd w:val="clear" w:color="auto" w:fill="auto"/>
            <w:noWrap/>
            <w:vAlign w:val="bottom"/>
            <w:hideMark/>
          </w:tcPr>
          <w:p w14:paraId="5250BE39"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w:t>
            </w:r>
          </w:p>
        </w:tc>
        <w:tc>
          <w:tcPr>
            <w:tcW w:w="201" w:type="pct"/>
            <w:tcBorders>
              <w:top w:val="nil"/>
              <w:left w:val="nil"/>
              <w:bottom w:val="nil"/>
              <w:right w:val="nil"/>
            </w:tcBorders>
            <w:shd w:val="clear" w:color="auto" w:fill="auto"/>
            <w:noWrap/>
            <w:vAlign w:val="bottom"/>
            <w:hideMark/>
          </w:tcPr>
          <w:p w14:paraId="7E9E848B"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w:t>
            </w:r>
          </w:p>
        </w:tc>
        <w:tc>
          <w:tcPr>
            <w:tcW w:w="201" w:type="pct"/>
            <w:tcBorders>
              <w:top w:val="nil"/>
              <w:left w:val="nil"/>
              <w:bottom w:val="nil"/>
              <w:right w:val="nil"/>
            </w:tcBorders>
            <w:shd w:val="clear" w:color="auto" w:fill="auto"/>
            <w:noWrap/>
            <w:vAlign w:val="bottom"/>
            <w:hideMark/>
          </w:tcPr>
          <w:p w14:paraId="224FC1A8"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w:t>
            </w:r>
          </w:p>
        </w:tc>
        <w:tc>
          <w:tcPr>
            <w:tcW w:w="201" w:type="pct"/>
            <w:tcBorders>
              <w:top w:val="nil"/>
              <w:left w:val="nil"/>
              <w:bottom w:val="nil"/>
              <w:right w:val="single" w:sz="8" w:space="0" w:color="auto"/>
            </w:tcBorders>
            <w:shd w:val="clear" w:color="auto" w:fill="auto"/>
            <w:noWrap/>
            <w:vAlign w:val="bottom"/>
            <w:hideMark/>
          </w:tcPr>
          <w:p w14:paraId="68C518EE"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w:t>
            </w:r>
          </w:p>
        </w:tc>
        <w:tc>
          <w:tcPr>
            <w:tcW w:w="240" w:type="pct"/>
            <w:tcBorders>
              <w:top w:val="nil"/>
              <w:left w:val="nil"/>
              <w:bottom w:val="nil"/>
              <w:right w:val="nil"/>
            </w:tcBorders>
            <w:shd w:val="clear" w:color="auto" w:fill="auto"/>
            <w:noWrap/>
            <w:vAlign w:val="bottom"/>
            <w:hideMark/>
          </w:tcPr>
          <w:p w14:paraId="6C5A4690"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w:t>
            </w:r>
          </w:p>
        </w:tc>
        <w:tc>
          <w:tcPr>
            <w:tcW w:w="240" w:type="pct"/>
            <w:tcBorders>
              <w:top w:val="nil"/>
              <w:left w:val="nil"/>
              <w:bottom w:val="nil"/>
              <w:right w:val="nil"/>
            </w:tcBorders>
            <w:shd w:val="clear" w:color="auto" w:fill="auto"/>
            <w:noWrap/>
            <w:vAlign w:val="bottom"/>
            <w:hideMark/>
          </w:tcPr>
          <w:p w14:paraId="5E51F5ED"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w:t>
            </w:r>
          </w:p>
        </w:tc>
        <w:tc>
          <w:tcPr>
            <w:tcW w:w="168" w:type="pct"/>
            <w:tcBorders>
              <w:top w:val="nil"/>
              <w:left w:val="nil"/>
              <w:bottom w:val="nil"/>
              <w:right w:val="nil"/>
            </w:tcBorders>
            <w:shd w:val="clear" w:color="auto" w:fill="auto"/>
            <w:noWrap/>
            <w:vAlign w:val="bottom"/>
            <w:hideMark/>
          </w:tcPr>
          <w:p w14:paraId="0954696E"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p>
        </w:tc>
        <w:tc>
          <w:tcPr>
            <w:tcW w:w="240" w:type="pct"/>
            <w:tcBorders>
              <w:top w:val="nil"/>
              <w:left w:val="nil"/>
              <w:bottom w:val="nil"/>
              <w:right w:val="nil"/>
            </w:tcBorders>
            <w:shd w:val="clear" w:color="auto" w:fill="auto"/>
            <w:noWrap/>
            <w:vAlign w:val="bottom"/>
            <w:hideMark/>
          </w:tcPr>
          <w:p w14:paraId="065D5CC2"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w:t>
            </w:r>
          </w:p>
        </w:tc>
        <w:tc>
          <w:tcPr>
            <w:tcW w:w="168" w:type="pct"/>
            <w:tcBorders>
              <w:top w:val="nil"/>
              <w:left w:val="nil"/>
              <w:bottom w:val="nil"/>
              <w:right w:val="single" w:sz="8" w:space="0" w:color="auto"/>
            </w:tcBorders>
            <w:shd w:val="clear" w:color="auto" w:fill="auto"/>
            <w:noWrap/>
            <w:vAlign w:val="bottom"/>
            <w:hideMark/>
          </w:tcPr>
          <w:p w14:paraId="46BC3001" w14:textId="77777777" w:rsidR="00656E8D" w:rsidRPr="00656E8D" w:rsidRDefault="00656E8D" w:rsidP="00656E8D">
            <w:pPr>
              <w:spacing w:after="0" w:line="240" w:lineRule="auto"/>
              <w:jc w:val="left"/>
              <w:rPr>
                <w:rFonts w:eastAsia="Times New Roman" w:cs="Times New Roman"/>
                <w:color w:val="000000"/>
                <w:sz w:val="12"/>
                <w:szCs w:val="12"/>
                <w:lang w:val="en-US"/>
              </w:rPr>
            </w:pPr>
            <w:r w:rsidRPr="00656E8D">
              <w:rPr>
                <w:rFonts w:eastAsia="Times New Roman" w:cs="Times New Roman"/>
                <w:color w:val="000000"/>
                <w:sz w:val="12"/>
                <w:szCs w:val="12"/>
                <w:lang w:val="en-US"/>
              </w:rPr>
              <w:t> </w:t>
            </w:r>
          </w:p>
        </w:tc>
        <w:tc>
          <w:tcPr>
            <w:tcW w:w="211" w:type="pct"/>
            <w:tcBorders>
              <w:top w:val="nil"/>
              <w:left w:val="nil"/>
              <w:bottom w:val="nil"/>
              <w:right w:val="single" w:sz="8" w:space="0" w:color="auto"/>
            </w:tcBorders>
            <w:shd w:val="clear" w:color="auto" w:fill="auto"/>
            <w:noWrap/>
            <w:vAlign w:val="bottom"/>
            <w:hideMark/>
          </w:tcPr>
          <w:p w14:paraId="3C8A72AD"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0.29</w:t>
            </w:r>
          </w:p>
        </w:tc>
        <w:tc>
          <w:tcPr>
            <w:tcW w:w="249" w:type="pct"/>
            <w:tcBorders>
              <w:top w:val="nil"/>
              <w:left w:val="nil"/>
              <w:bottom w:val="nil"/>
              <w:right w:val="single" w:sz="8" w:space="0" w:color="auto"/>
            </w:tcBorders>
            <w:shd w:val="clear" w:color="auto" w:fill="auto"/>
            <w:noWrap/>
            <w:vAlign w:val="bottom"/>
            <w:hideMark/>
          </w:tcPr>
          <w:p w14:paraId="265E284C"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0.10</w:t>
            </w:r>
          </w:p>
        </w:tc>
      </w:tr>
      <w:tr w:rsidR="00656E8D" w:rsidRPr="00656E8D" w14:paraId="2814B43E" w14:textId="77777777" w:rsidTr="00656E8D">
        <w:trPr>
          <w:trHeight w:val="330"/>
        </w:trPr>
        <w:tc>
          <w:tcPr>
            <w:tcW w:w="273" w:type="pct"/>
            <w:tcBorders>
              <w:top w:val="nil"/>
              <w:left w:val="single" w:sz="8" w:space="0" w:color="auto"/>
              <w:bottom w:val="nil"/>
              <w:right w:val="nil"/>
            </w:tcBorders>
            <w:shd w:val="clear" w:color="auto" w:fill="auto"/>
            <w:vAlign w:val="bottom"/>
            <w:hideMark/>
          </w:tcPr>
          <w:p w14:paraId="043C6350" w14:textId="77777777" w:rsidR="00656E8D" w:rsidRPr="00656E8D" w:rsidRDefault="00656E8D" w:rsidP="00656E8D">
            <w:pPr>
              <w:spacing w:after="0" w:line="240" w:lineRule="auto"/>
              <w:jc w:val="left"/>
              <w:rPr>
                <w:rFonts w:eastAsia="Times New Roman" w:cs="Times New Roman"/>
                <w:color w:val="000000"/>
                <w:sz w:val="12"/>
                <w:szCs w:val="12"/>
                <w:lang w:val="en-US"/>
              </w:rPr>
            </w:pPr>
            <w:r w:rsidRPr="00656E8D">
              <w:rPr>
                <w:rFonts w:eastAsia="Times New Roman" w:cs="Times New Roman"/>
                <w:color w:val="000000"/>
                <w:sz w:val="12"/>
                <w:szCs w:val="12"/>
                <w:lang w:val="en-US"/>
              </w:rPr>
              <w:t>Al</w:t>
            </w:r>
            <w:r w:rsidRPr="00656E8D">
              <w:rPr>
                <w:rFonts w:eastAsia="Times New Roman" w:cs="Times New Roman"/>
                <w:color w:val="000000"/>
                <w:sz w:val="12"/>
                <w:szCs w:val="12"/>
                <w:vertAlign w:val="subscript"/>
                <w:lang w:val="en-US"/>
              </w:rPr>
              <w:t>2</w:t>
            </w:r>
            <w:r w:rsidRPr="00656E8D">
              <w:rPr>
                <w:rFonts w:eastAsia="Times New Roman" w:cs="Times New Roman"/>
                <w:color w:val="000000"/>
                <w:sz w:val="12"/>
                <w:szCs w:val="12"/>
                <w:lang w:val="en-US"/>
              </w:rPr>
              <w:t>O</w:t>
            </w:r>
            <w:r w:rsidRPr="00656E8D">
              <w:rPr>
                <w:rFonts w:eastAsia="Times New Roman" w:cs="Times New Roman"/>
                <w:color w:val="000000"/>
                <w:sz w:val="12"/>
                <w:szCs w:val="12"/>
                <w:vertAlign w:val="subscript"/>
                <w:lang w:val="en-US"/>
              </w:rPr>
              <w:t>3</w:t>
            </w:r>
            <w:r w:rsidRPr="00656E8D">
              <w:rPr>
                <w:rFonts w:eastAsia="Times New Roman" w:cs="Times New Roman"/>
                <w:color w:val="000000"/>
                <w:sz w:val="12"/>
                <w:szCs w:val="12"/>
                <w:lang w:val="en-US"/>
              </w:rPr>
              <w:t xml:space="preserve"> </w:t>
            </w:r>
          </w:p>
        </w:tc>
        <w:tc>
          <w:tcPr>
            <w:tcW w:w="204" w:type="pct"/>
            <w:tcBorders>
              <w:top w:val="nil"/>
              <w:left w:val="single" w:sz="8" w:space="0" w:color="auto"/>
              <w:bottom w:val="nil"/>
              <w:right w:val="nil"/>
            </w:tcBorders>
            <w:shd w:val="clear" w:color="auto" w:fill="auto"/>
            <w:noWrap/>
            <w:vAlign w:val="bottom"/>
            <w:hideMark/>
          </w:tcPr>
          <w:p w14:paraId="1BBA9855"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0.55</w:t>
            </w:r>
          </w:p>
        </w:tc>
        <w:tc>
          <w:tcPr>
            <w:tcW w:w="170" w:type="pct"/>
            <w:tcBorders>
              <w:top w:val="nil"/>
              <w:left w:val="nil"/>
              <w:bottom w:val="nil"/>
              <w:right w:val="single" w:sz="8" w:space="0" w:color="auto"/>
            </w:tcBorders>
            <w:shd w:val="clear" w:color="auto" w:fill="auto"/>
            <w:noWrap/>
            <w:vAlign w:val="bottom"/>
            <w:hideMark/>
          </w:tcPr>
          <w:p w14:paraId="6072A50E"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1.13</w:t>
            </w:r>
          </w:p>
        </w:tc>
        <w:tc>
          <w:tcPr>
            <w:tcW w:w="170" w:type="pct"/>
            <w:tcBorders>
              <w:top w:val="nil"/>
              <w:left w:val="nil"/>
              <w:bottom w:val="nil"/>
              <w:right w:val="nil"/>
            </w:tcBorders>
            <w:shd w:val="clear" w:color="auto" w:fill="auto"/>
            <w:noWrap/>
            <w:vAlign w:val="bottom"/>
            <w:hideMark/>
          </w:tcPr>
          <w:p w14:paraId="2933026C"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2.59</w:t>
            </w:r>
          </w:p>
        </w:tc>
        <w:tc>
          <w:tcPr>
            <w:tcW w:w="170" w:type="pct"/>
            <w:tcBorders>
              <w:top w:val="nil"/>
              <w:left w:val="nil"/>
              <w:bottom w:val="nil"/>
              <w:right w:val="nil"/>
            </w:tcBorders>
            <w:shd w:val="clear" w:color="auto" w:fill="auto"/>
            <w:noWrap/>
            <w:vAlign w:val="bottom"/>
            <w:hideMark/>
          </w:tcPr>
          <w:p w14:paraId="24F0B823"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0.36</w:t>
            </w:r>
          </w:p>
        </w:tc>
        <w:tc>
          <w:tcPr>
            <w:tcW w:w="181" w:type="pct"/>
            <w:tcBorders>
              <w:top w:val="nil"/>
              <w:left w:val="single" w:sz="8" w:space="0" w:color="auto"/>
              <w:bottom w:val="nil"/>
              <w:right w:val="nil"/>
            </w:tcBorders>
            <w:shd w:val="clear" w:color="auto" w:fill="auto"/>
            <w:noWrap/>
            <w:vAlign w:val="bottom"/>
            <w:hideMark/>
          </w:tcPr>
          <w:p w14:paraId="41D4D475"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3.38</w:t>
            </w:r>
          </w:p>
        </w:tc>
        <w:tc>
          <w:tcPr>
            <w:tcW w:w="181" w:type="pct"/>
            <w:tcBorders>
              <w:top w:val="nil"/>
              <w:left w:val="nil"/>
              <w:bottom w:val="nil"/>
              <w:right w:val="single" w:sz="8" w:space="0" w:color="auto"/>
            </w:tcBorders>
            <w:shd w:val="clear" w:color="auto" w:fill="auto"/>
            <w:noWrap/>
            <w:vAlign w:val="bottom"/>
            <w:hideMark/>
          </w:tcPr>
          <w:p w14:paraId="1CE759C2"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2.08</w:t>
            </w:r>
          </w:p>
        </w:tc>
        <w:tc>
          <w:tcPr>
            <w:tcW w:w="209" w:type="pct"/>
            <w:tcBorders>
              <w:top w:val="nil"/>
              <w:left w:val="nil"/>
              <w:bottom w:val="nil"/>
              <w:right w:val="nil"/>
            </w:tcBorders>
            <w:shd w:val="clear" w:color="auto" w:fill="auto"/>
            <w:noWrap/>
            <w:vAlign w:val="bottom"/>
            <w:hideMark/>
          </w:tcPr>
          <w:p w14:paraId="726B255D"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12.45</w:t>
            </w:r>
          </w:p>
        </w:tc>
        <w:tc>
          <w:tcPr>
            <w:tcW w:w="270" w:type="pct"/>
            <w:tcBorders>
              <w:top w:val="nil"/>
              <w:left w:val="nil"/>
              <w:bottom w:val="nil"/>
              <w:right w:val="single" w:sz="8" w:space="0" w:color="auto"/>
            </w:tcBorders>
            <w:shd w:val="clear" w:color="auto" w:fill="auto"/>
            <w:noWrap/>
            <w:vAlign w:val="bottom"/>
            <w:hideMark/>
          </w:tcPr>
          <w:p w14:paraId="13856257"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11.88</w:t>
            </w:r>
          </w:p>
        </w:tc>
        <w:tc>
          <w:tcPr>
            <w:tcW w:w="198" w:type="pct"/>
            <w:tcBorders>
              <w:top w:val="nil"/>
              <w:left w:val="nil"/>
              <w:bottom w:val="nil"/>
              <w:right w:val="nil"/>
            </w:tcBorders>
            <w:shd w:val="clear" w:color="auto" w:fill="auto"/>
            <w:noWrap/>
            <w:vAlign w:val="bottom"/>
            <w:hideMark/>
          </w:tcPr>
          <w:p w14:paraId="7F1A5953"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0.10</w:t>
            </w:r>
          </w:p>
        </w:tc>
        <w:tc>
          <w:tcPr>
            <w:tcW w:w="254" w:type="pct"/>
            <w:tcBorders>
              <w:top w:val="nil"/>
              <w:left w:val="nil"/>
              <w:bottom w:val="nil"/>
              <w:right w:val="single" w:sz="8" w:space="0" w:color="auto"/>
            </w:tcBorders>
            <w:shd w:val="clear" w:color="auto" w:fill="auto"/>
            <w:noWrap/>
            <w:vAlign w:val="bottom"/>
            <w:hideMark/>
          </w:tcPr>
          <w:p w14:paraId="30E1CE6C"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0.15</w:t>
            </w:r>
          </w:p>
        </w:tc>
        <w:tc>
          <w:tcPr>
            <w:tcW w:w="240" w:type="pct"/>
            <w:tcBorders>
              <w:top w:val="nil"/>
              <w:left w:val="nil"/>
              <w:bottom w:val="nil"/>
              <w:right w:val="nil"/>
            </w:tcBorders>
            <w:shd w:val="clear" w:color="auto" w:fill="auto"/>
            <w:noWrap/>
            <w:vAlign w:val="bottom"/>
            <w:hideMark/>
          </w:tcPr>
          <w:p w14:paraId="61B8D615"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w:t>
            </w:r>
          </w:p>
        </w:tc>
        <w:tc>
          <w:tcPr>
            <w:tcW w:w="158" w:type="pct"/>
            <w:tcBorders>
              <w:top w:val="nil"/>
              <w:left w:val="nil"/>
              <w:bottom w:val="nil"/>
              <w:right w:val="nil"/>
            </w:tcBorders>
            <w:shd w:val="clear" w:color="auto" w:fill="auto"/>
            <w:noWrap/>
            <w:vAlign w:val="bottom"/>
            <w:hideMark/>
          </w:tcPr>
          <w:p w14:paraId="0AF9BD19"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w:t>
            </w:r>
          </w:p>
        </w:tc>
        <w:tc>
          <w:tcPr>
            <w:tcW w:w="201" w:type="pct"/>
            <w:tcBorders>
              <w:top w:val="nil"/>
              <w:left w:val="nil"/>
              <w:bottom w:val="nil"/>
              <w:right w:val="nil"/>
            </w:tcBorders>
            <w:shd w:val="clear" w:color="auto" w:fill="auto"/>
            <w:noWrap/>
            <w:vAlign w:val="bottom"/>
            <w:hideMark/>
          </w:tcPr>
          <w:p w14:paraId="29D816EA"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w:t>
            </w:r>
          </w:p>
        </w:tc>
        <w:tc>
          <w:tcPr>
            <w:tcW w:w="201" w:type="pct"/>
            <w:tcBorders>
              <w:top w:val="nil"/>
              <w:left w:val="nil"/>
              <w:bottom w:val="nil"/>
              <w:right w:val="nil"/>
            </w:tcBorders>
            <w:shd w:val="clear" w:color="auto" w:fill="auto"/>
            <w:noWrap/>
            <w:vAlign w:val="bottom"/>
            <w:hideMark/>
          </w:tcPr>
          <w:p w14:paraId="61F3D6A3"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w:t>
            </w:r>
          </w:p>
        </w:tc>
        <w:tc>
          <w:tcPr>
            <w:tcW w:w="201" w:type="pct"/>
            <w:tcBorders>
              <w:top w:val="nil"/>
              <w:left w:val="nil"/>
              <w:bottom w:val="nil"/>
              <w:right w:val="nil"/>
            </w:tcBorders>
            <w:shd w:val="clear" w:color="auto" w:fill="auto"/>
            <w:noWrap/>
            <w:vAlign w:val="bottom"/>
            <w:hideMark/>
          </w:tcPr>
          <w:p w14:paraId="627E1DEE"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w:t>
            </w:r>
          </w:p>
        </w:tc>
        <w:tc>
          <w:tcPr>
            <w:tcW w:w="201" w:type="pct"/>
            <w:tcBorders>
              <w:top w:val="nil"/>
              <w:left w:val="nil"/>
              <w:bottom w:val="nil"/>
              <w:right w:val="single" w:sz="8" w:space="0" w:color="auto"/>
            </w:tcBorders>
            <w:shd w:val="clear" w:color="auto" w:fill="auto"/>
            <w:noWrap/>
            <w:vAlign w:val="bottom"/>
            <w:hideMark/>
          </w:tcPr>
          <w:p w14:paraId="1B4F10D3"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w:t>
            </w:r>
          </w:p>
        </w:tc>
        <w:tc>
          <w:tcPr>
            <w:tcW w:w="240" w:type="pct"/>
            <w:tcBorders>
              <w:top w:val="nil"/>
              <w:left w:val="nil"/>
              <w:bottom w:val="nil"/>
              <w:right w:val="nil"/>
            </w:tcBorders>
            <w:shd w:val="clear" w:color="auto" w:fill="auto"/>
            <w:noWrap/>
            <w:vAlign w:val="bottom"/>
            <w:hideMark/>
          </w:tcPr>
          <w:p w14:paraId="43452E91"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w:t>
            </w:r>
          </w:p>
        </w:tc>
        <w:tc>
          <w:tcPr>
            <w:tcW w:w="240" w:type="pct"/>
            <w:tcBorders>
              <w:top w:val="nil"/>
              <w:left w:val="nil"/>
              <w:bottom w:val="nil"/>
              <w:right w:val="nil"/>
            </w:tcBorders>
            <w:shd w:val="clear" w:color="auto" w:fill="auto"/>
            <w:noWrap/>
            <w:vAlign w:val="bottom"/>
            <w:hideMark/>
          </w:tcPr>
          <w:p w14:paraId="50184831"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w:t>
            </w:r>
          </w:p>
        </w:tc>
        <w:tc>
          <w:tcPr>
            <w:tcW w:w="168" w:type="pct"/>
            <w:tcBorders>
              <w:top w:val="nil"/>
              <w:left w:val="nil"/>
              <w:bottom w:val="nil"/>
              <w:right w:val="nil"/>
            </w:tcBorders>
            <w:shd w:val="clear" w:color="auto" w:fill="auto"/>
            <w:noWrap/>
            <w:vAlign w:val="bottom"/>
            <w:hideMark/>
          </w:tcPr>
          <w:p w14:paraId="4E965FA2"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p>
        </w:tc>
        <w:tc>
          <w:tcPr>
            <w:tcW w:w="240" w:type="pct"/>
            <w:tcBorders>
              <w:top w:val="nil"/>
              <w:left w:val="nil"/>
              <w:bottom w:val="nil"/>
              <w:right w:val="nil"/>
            </w:tcBorders>
            <w:shd w:val="clear" w:color="auto" w:fill="auto"/>
            <w:noWrap/>
            <w:vAlign w:val="bottom"/>
            <w:hideMark/>
          </w:tcPr>
          <w:p w14:paraId="79DFAFE7"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w:t>
            </w:r>
          </w:p>
        </w:tc>
        <w:tc>
          <w:tcPr>
            <w:tcW w:w="168" w:type="pct"/>
            <w:tcBorders>
              <w:top w:val="nil"/>
              <w:left w:val="nil"/>
              <w:bottom w:val="nil"/>
              <w:right w:val="single" w:sz="8" w:space="0" w:color="auto"/>
            </w:tcBorders>
            <w:shd w:val="clear" w:color="auto" w:fill="auto"/>
            <w:noWrap/>
            <w:vAlign w:val="bottom"/>
            <w:hideMark/>
          </w:tcPr>
          <w:p w14:paraId="156C19E5" w14:textId="77777777" w:rsidR="00656E8D" w:rsidRPr="00656E8D" w:rsidRDefault="00656E8D" w:rsidP="00656E8D">
            <w:pPr>
              <w:spacing w:after="0" w:line="240" w:lineRule="auto"/>
              <w:jc w:val="left"/>
              <w:rPr>
                <w:rFonts w:eastAsia="Times New Roman" w:cs="Times New Roman"/>
                <w:color w:val="000000"/>
                <w:sz w:val="12"/>
                <w:szCs w:val="12"/>
                <w:lang w:val="en-US"/>
              </w:rPr>
            </w:pPr>
            <w:r w:rsidRPr="00656E8D">
              <w:rPr>
                <w:rFonts w:eastAsia="Times New Roman" w:cs="Times New Roman"/>
                <w:color w:val="000000"/>
                <w:sz w:val="12"/>
                <w:szCs w:val="12"/>
                <w:lang w:val="en-US"/>
              </w:rPr>
              <w:t> </w:t>
            </w:r>
          </w:p>
        </w:tc>
        <w:tc>
          <w:tcPr>
            <w:tcW w:w="211" w:type="pct"/>
            <w:tcBorders>
              <w:top w:val="nil"/>
              <w:left w:val="nil"/>
              <w:bottom w:val="nil"/>
              <w:right w:val="single" w:sz="8" w:space="0" w:color="auto"/>
            </w:tcBorders>
            <w:shd w:val="clear" w:color="auto" w:fill="auto"/>
            <w:noWrap/>
            <w:vAlign w:val="bottom"/>
            <w:hideMark/>
          </w:tcPr>
          <w:p w14:paraId="6F2A2C19"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0.03</w:t>
            </w:r>
          </w:p>
        </w:tc>
        <w:tc>
          <w:tcPr>
            <w:tcW w:w="249" w:type="pct"/>
            <w:tcBorders>
              <w:top w:val="nil"/>
              <w:left w:val="nil"/>
              <w:bottom w:val="nil"/>
              <w:right w:val="single" w:sz="8" w:space="0" w:color="auto"/>
            </w:tcBorders>
            <w:shd w:val="clear" w:color="auto" w:fill="auto"/>
            <w:noWrap/>
            <w:vAlign w:val="bottom"/>
            <w:hideMark/>
          </w:tcPr>
          <w:p w14:paraId="3FEAA6FB"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0.02</w:t>
            </w:r>
          </w:p>
        </w:tc>
      </w:tr>
      <w:tr w:rsidR="00656E8D" w:rsidRPr="00656E8D" w14:paraId="2FAA7092" w14:textId="77777777" w:rsidTr="00656E8D">
        <w:trPr>
          <w:trHeight w:val="330"/>
        </w:trPr>
        <w:tc>
          <w:tcPr>
            <w:tcW w:w="273" w:type="pct"/>
            <w:tcBorders>
              <w:top w:val="nil"/>
              <w:left w:val="single" w:sz="8" w:space="0" w:color="auto"/>
              <w:bottom w:val="nil"/>
              <w:right w:val="nil"/>
            </w:tcBorders>
            <w:shd w:val="clear" w:color="auto" w:fill="auto"/>
            <w:vAlign w:val="bottom"/>
            <w:hideMark/>
          </w:tcPr>
          <w:p w14:paraId="3D5365D2" w14:textId="77777777" w:rsidR="00656E8D" w:rsidRPr="00656E8D" w:rsidRDefault="00656E8D" w:rsidP="00656E8D">
            <w:pPr>
              <w:spacing w:after="0" w:line="240" w:lineRule="auto"/>
              <w:jc w:val="left"/>
              <w:rPr>
                <w:rFonts w:eastAsia="Times New Roman" w:cs="Times New Roman"/>
                <w:color w:val="000000"/>
                <w:sz w:val="12"/>
                <w:szCs w:val="12"/>
                <w:lang w:val="en-US"/>
              </w:rPr>
            </w:pPr>
            <w:r w:rsidRPr="00656E8D">
              <w:rPr>
                <w:rFonts w:eastAsia="Times New Roman" w:cs="Times New Roman"/>
                <w:color w:val="000000"/>
                <w:sz w:val="12"/>
                <w:szCs w:val="12"/>
                <w:lang w:val="en-US"/>
              </w:rPr>
              <w:t>Cr</w:t>
            </w:r>
            <w:r w:rsidRPr="00656E8D">
              <w:rPr>
                <w:rFonts w:eastAsia="Times New Roman" w:cs="Times New Roman"/>
                <w:color w:val="000000"/>
                <w:sz w:val="12"/>
                <w:szCs w:val="12"/>
                <w:vertAlign w:val="subscript"/>
                <w:lang w:val="en-US"/>
              </w:rPr>
              <w:t>2</w:t>
            </w:r>
            <w:r w:rsidRPr="00656E8D">
              <w:rPr>
                <w:rFonts w:eastAsia="Times New Roman" w:cs="Times New Roman"/>
                <w:color w:val="000000"/>
                <w:sz w:val="12"/>
                <w:szCs w:val="12"/>
                <w:lang w:val="en-US"/>
              </w:rPr>
              <w:t>O</w:t>
            </w:r>
            <w:r w:rsidRPr="00656E8D">
              <w:rPr>
                <w:rFonts w:eastAsia="Times New Roman" w:cs="Times New Roman"/>
                <w:color w:val="000000"/>
                <w:sz w:val="12"/>
                <w:szCs w:val="12"/>
                <w:vertAlign w:val="subscript"/>
                <w:lang w:val="en-US"/>
              </w:rPr>
              <w:t>3</w:t>
            </w:r>
          </w:p>
        </w:tc>
        <w:tc>
          <w:tcPr>
            <w:tcW w:w="204" w:type="pct"/>
            <w:tcBorders>
              <w:top w:val="nil"/>
              <w:left w:val="single" w:sz="8" w:space="0" w:color="auto"/>
              <w:bottom w:val="nil"/>
              <w:right w:val="nil"/>
            </w:tcBorders>
            <w:shd w:val="clear" w:color="auto" w:fill="auto"/>
            <w:noWrap/>
            <w:vAlign w:val="bottom"/>
            <w:hideMark/>
          </w:tcPr>
          <w:p w14:paraId="43760514"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0.79</w:t>
            </w:r>
          </w:p>
        </w:tc>
        <w:tc>
          <w:tcPr>
            <w:tcW w:w="170" w:type="pct"/>
            <w:tcBorders>
              <w:top w:val="nil"/>
              <w:left w:val="nil"/>
              <w:bottom w:val="nil"/>
              <w:right w:val="single" w:sz="8" w:space="0" w:color="auto"/>
            </w:tcBorders>
            <w:shd w:val="clear" w:color="auto" w:fill="auto"/>
            <w:noWrap/>
            <w:vAlign w:val="bottom"/>
            <w:hideMark/>
          </w:tcPr>
          <w:p w14:paraId="21AD974D"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0.04</w:t>
            </w:r>
          </w:p>
        </w:tc>
        <w:tc>
          <w:tcPr>
            <w:tcW w:w="170" w:type="pct"/>
            <w:tcBorders>
              <w:top w:val="nil"/>
              <w:left w:val="nil"/>
              <w:bottom w:val="nil"/>
              <w:right w:val="nil"/>
            </w:tcBorders>
            <w:shd w:val="clear" w:color="auto" w:fill="auto"/>
            <w:noWrap/>
            <w:vAlign w:val="bottom"/>
            <w:hideMark/>
          </w:tcPr>
          <w:p w14:paraId="1B921FF2"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0.19</w:t>
            </w:r>
          </w:p>
        </w:tc>
        <w:tc>
          <w:tcPr>
            <w:tcW w:w="170" w:type="pct"/>
            <w:tcBorders>
              <w:top w:val="nil"/>
              <w:left w:val="nil"/>
              <w:bottom w:val="nil"/>
              <w:right w:val="nil"/>
            </w:tcBorders>
            <w:shd w:val="clear" w:color="auto" w:fill="auto"/>
            <w:noWrap/>
            <w:vAlign w:val="bottom"/>
            <w:hideMark/>
          </w:tcPr>
          <w:p w14:paraId="4FE03884"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0.06</w:t>
            </w:r>
          </w:p>
        </w:tc>
        <w:tc>
          <w:tcPr>
            <w:tcW w:w="181" w:type="pct"/>
            <w:tcBorders>
              <w:top w:val="nil"/>
              <w:left w:val="single" w:sz="8" w:space="0" w:color="auto"/>
              <w:bottom w:val="nil"/>
              <w:right w:val="nil"/>
            </w:tcBorders>
            <w:shd w:val="clear" w:color="auto" w:fill="auto"/>
            <w:noWrap/>
            <w:vAlign w:val="bottom"/>
            <w:hideMark/>
          </w:tcPr>
          <w:p w14:paraId="67E5033B"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0.06</w:t>
            </w:r>
          </w:p>
        </w:tc>
        <w:tc>
          <w:tcPr>
            <w:tcW w:w="181" w:type="pct"/>
            <w:tcBorders>
              <w:top w:val="nil"/>
              <w:left w:val="nil"/>
              <w:bottom w:val="nil"/>
              <w:right w:val="single" w:sz="8" w:space="0" w:color="auto"/>
            </w:tcBorders>
            <w:shd w:val="clear" w:color="auto" w:fill="auto"/>
            <w:noWrap/>
            <w:vAlign w:val="bottom"/>
            <w:hideMark/>
          </w:tcPr>
          <w:p w14:paraId="57B9E21F"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0.01</w:t>
            </w:r>
          </w:p>
        </w:tc>
        <w:tc>
          <w:tcPr>
            <w:tcW w:w="209" w:type="pct"/>
            <w:tcBorders>
              <w:top w:val="nil"/>
              <w:left w:val="nil"/>
              <w:bottom w:val="nil"/>
              <w:right w:val="nil"/>
            </w:tcBorders>
            <w:shd w:val="clear" w:color="auto" w:fill="auto"/>
            <w:noWrap/>
            <w:vAlign w:val="bottom"/>
            <w:hideMark/>
          </w:tcPr>
          <w:p w14:paraId="1124AA7D"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0.17</w:t>
            </w:r>
          </w:p>
        </w:tc>
        <w:tc>
          <w:tcPr>
            <w:tcW w:w="270" w:type="pct"/>
            <w:tcBorders>
              <w:top w:val="nil"/>
              <w:left w:val="nil"/>
              <w:bottom w:val="nil"/>
              <w:right w:val="single" w:sz="8" w:space="0" w:color="auto"/>
            </w:tcBorders>
            <w:shd w:val="clear" w:color="auto" w:fill="auto"/>
            <w:noWrap/>
            <w:vAlign w:val="bottom"/>
            <w:hideMark/>
          </w:tcPr>
          <w:p w14:paraId="46AD2E1D"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0.22</w:t>
            </w:r>
          </w:p>
        </w:tc>
        <w:tc>
          <w:tcPr>
            <w:tcW w:w="198" w:type="pct"/>
            <w:tcBorders>
              <w:top w:val="nil"/>
              <w:left w:val="nil"/>
              <w:bottom w:val="nil"/>
              <w:right w:val="nil"/>
            </w:tcBorders>
            <w:shd w:val="clear" w:color="auto" w:fill="auto"/>
            <w:noWrap/>
            <w:vAlign w:val="bottom"/>
            <w:hideMark/>
          </w:tcPr>
          <w:p w14:paraId="7CCEEAEB"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0.02</w:t>
            </w:r>
          </w:p>
        </w:tc>
        <w:tc>
          <w:tcPr>
            <w:tcW w:w="254" w:type="pct"/>
            <w:tcBorders>
              <w:top w:val="nil"/>
              <w:left w:val="nil"/>
              <w:bottom w:val="nil"/>
              <w:right w:val="single" w:sz="8" w:space="0" w:color="auto"/>
            </w:tcBorders>
            <w:shd w:val="clear" w:color="auto" w:fill="auto"/>
            <w:noWrap/>
            <w:vAlign w:val="bottom"/>
            <w:hideMark/>
          </w:tcPr>
          <w:p w14:paraId="29173827"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0.01</w:t>
            </w:r>
          </w:p>
        </w:tc>
        <w:tc>
          <w:tcPr>
            <w:tcW w:w="240" w:type="pct"/>
            <w:tcBorders>
              <w:top w:val="nil"/>
              <w:left w:val="nil"/>
              <w:bottom w:val="nil"/>
              <w:right w:val="nil"/>
            </w:tcBorders>
            <w:shd w:val="clear" w:color="auto" w:fill="auto"/>
            <w:noWrap/>
            <w:vAlign w:val="bottom"/>
            <w:hideMark/>
          </w:tcPr>
          <w:p w14:paraId="7AD1F087"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w:t>
            </w:r>
          </w:p>
        </w:tc>
        <w:tc>
          <w:tcPr>
            <w:tcW w:w="158" w:type="pct"/>
            <w:tcBorders>
              <w:top w:val="nil"/>
              <w:left w:val="nil"/>
              <w:bottom w:val="nil"/>
              <w:right w:val="nil"/>
            </w:tcBorders>
            <w:shd w:val="clear" w:color="auto" w:fill="auto"/>
            <w:noWrap/>
            <w:vAlign w:val="bottom"/>
            <w:hideMark/>
          </w:tcPr>
          <w:p w14:paraId="63056C5E"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w:t>
            </w:r>
          </w:p>
        </w:tc>
        <w:tc>
          <w:tcPr>
            <w:tcW w:w="201" w:type="pct"/>
            <w:tcBorders>
              <w:top w:val="nil"/>
              <w:left w:val="nil"/>
              <w:bottom w:val="nil"/>
              <w:right w:val="nil"/>
            </w:tcBorders>
            <w:shd w:val="clear" w:color="auto" w:fill="auto"/>
            <w:noWrap/>
            <w:vAlign w:val="bottom"/>
            <w:hideMark/>
          </w:tcPr>
          <w:p w14:paraId="621B3FC4"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w:t>
            </w:r>
          </w:p>
        </w:tc>
        <w:tc>
          <w:tcPr>
            <w:tcW w:w="201" w:type="pct"/>
            <w:tcBorders>
              <w:top w:val="nil"/>
              <w:left w:val="nil"/>
              <w:bottom w:val="nil"/>
              <w:right w:val="nil"/>
            </w:tcBorders>
            <w:shd w:val="clear" w:color="auto" w:fill="auto"/>
            <w:noWrap/>
            <w:vAlign w:val="bottom"/>
            <w:hideMark/>
          </w:tcPr>
          <w:p w14:paraId="4A6A3871"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w:t>
            </w:r>
          </w:p>
        </w:tc>
        <w:tc>
          <w:tcPr>
            <w:tcW w:w="201" w:type="pct"/>
            <w:tcBorders>
              <w:top w:val="nil"/>
              <w:left w:val="nil"/>
              <w:bottom w:val="nil"/>
              <w:right w:val="nil"/>
            </w:tcBorders>
            <w:shd w:val="clear" w:color="auto" w:fill="auto"/>
            <w:noWrap/>
            <w:vAlign w:val="bottom"/>
            <w:hideMark/>
          </w:tcPr>
          <w:p w14:paraId="680412A7"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w:t>
            </w:r>
          </w:p>
        </w:tc>
        <w:tc>
          <w:tcPr>
            <w:tcW w:w="201" w:type="pct"/>
            <w:tcBorders>
              <w:top w:val="nil"/>
              <w:left w:val="nil"/>
              <w:bottom w:val="nil"/>
              <w:right w:val="single" w:sz="8" w:space="0" w:color="auto"/>
            </w:tcBorders>
            <w:shd w:val="clear" w:color="auto" w:fill="auto"/>
            <w:noWrap/>
            <w:vAlign w:val="bottom"/>
            <w:hideMark/>
          </w:tcPr>
          <w:p w14:paraId="7F4C7511"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w:t>
            </w:r>
          </w:p>
        </w:tc>
        <w:tc>
          <w:tcPr>
            <w:tcW w:w="240" w:type="pct"/>
            <w:tcBorders>
              <w:top w:val="nil"/>
              <w:left w:val="nil"/>
              <w:bottom w:val="nil"/>
              <w:right w:val="nil"/>
            </w:tcBorders>
            <w:shd w:val="clear" w:color="auto" w:fill="auto"/>
            <w:noWrap/>
            <w:vAlign w:val="bottom"/>
            <w:hideMark/>
          </w:tcPr>
          <w:p w14:paraId="33341CAA"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w:t>
            </w:r>
          </w:p>
        </w:tc>
        <w:tc>
          <w:tcPr>
            <w:tcW w:w="240" w:type="pct"/>
            <w:tcBorders>
              <w:top w:val="nil"/>
              <w:left w:val="nil"/>
              <w:bottom w:val="nil"/>
              <w:right w:val="nil"/>
            </w:tcBorders>
            <w:shd w:val="clear" w:color="auto" w:fill="auto"/>
            <w:noWrap/>
            <w:vAlign w:val="bottom"/>
            <w:hideMark/>
          </w:tcPr>
          <w:p w14:paraId="713C799A"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w:t>
            </w:r>
          </w:p>
        </w:tc>
        <w:tc>
          <w:tcPr>
            <w:tcW w:w="168" w:type="pct"/>
            <w:tcBorders>
              <w:top w:val="nil"/>
              <w:left w:val="nil"/>
              <w:bottom w:val="nil"/>
              <w:right w:val="nil"/>
            </w:tcBorders>
            <w:shd w:val="clear" w:color="auto" w:fill="auto"/>
            <w:noWrap/>
            <w:vAlign w:val="bottom"/>
            <w:hideMark/>
          </w:tcPr>
          <w:p w14:paraId="3811EC9A" w14:textId="77777777" w:rsidR="00656E8D" w:rsidRPr="00656E8D" w:rsidRDefault="00656E8D" w:rsidP="00656E8D">
            <w:pPr>
              <w:spacing w:after="0" w:line="240" w:lineRule="auto"/>
              <w:jc w:val="center"/>
              <w:rPr>
                <w:rFonts w:eastAsia="Times New Roman" w:cs="Times New Roman"/>
                <w:color w:val="000000"/>
                <w:sz w:val="12"/>
                <w:szCs w:val="12"/>
                <w:lang w:val="en-US"/>
              </w:rPr>
            </w:pPr>
          </w:p>
        </w:tc>
        <w:tc>
          <w:tcPr>
            <w:tcW w:w="240" w:type="pct"/>
            <w:tcBorders>
              <w:top w:val="nil"/>
              <w:left w:val="nil"/>
              <w:bottom w:val="nil"/>
              <w:right w:val="nil"/>
            </w:tcBorders>
            <w:shd w:val="clear" w:color="auto" w:fill="auto"/>
            <w:noWrap/>
            <w:vAlign w:val="bottom"/>
            <w:hideMark/>
          </w:tcPr>
          <w:p w14:paraId="22AE99E7"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w:t>
            </w:r>
          </w:p>
        </w:tc>
        <w:tc>
          <w:tcPr>
            <w:tcW w:w="168" w:type="pct"/>
            <w:tcBorders>
              <w:top w:val="nil"/>
              <w:left w:val="nil"/>
              <w:bottom w:val="nil"/>
              <w:right w:val="single" w:sz="8" w:space="0" w:color="auto"/>
            </w:tcBorders>
            <w:shd w:val="clear" w:color="auto" w:fill="auto"/>
            <w:noWrap/>
            <w:vAlign w:val="bottom"/>
            <w:hideMark/>
          </w:tcPr>
          <w:p w14:paraId="1F52F11C" w14:textId="77777777" w:rsidR="00656E8D" w:rsidRPr="00656E8D" w:rsidRDefault="00656E8D" w:rsidP="00656E8D">
            <w:pPr>
              <w:spacing w:after="0" w:line="240" w:lineRule="auto"/>
              <w:jc w:val="left"/>
              <w:rPr>
                <w:rFonts w:eastAsia="Times New Roman" w:cs="Times New Roman"/>
                <w:color w:val="000000"/>
                <w:sz w:val="12"/>
                <w:szCs w:val="12"/>
                <w:lang w:val="en-US"/>
              </w:rPr>
            </w:pPr>
            <w:r w:rsidRPr="00656E8D">
              <w:rPr>
                <w:rFonts w:eastAsia="Times New Roman" w:cs="Times New Roman"/>
                <w:color w:val="000000"/>
                <w:sz w:val="12"/>
                <w:szCs w:val="12"/>
                <w:lang w:val="en-US"/>
              </w:rPr>
              <w:t> </w:t>
            </w:r>
          </w:p>
        </w:tc>
        <w:tc>
          <w:tcPr>
            <w:tcW w:w="211" w:type="pct"/>
            <w:tcBorders>
              <w:top w:val="nil"/>
              <w:left w:val="nil"/>
              <w:bottom w:val="nil"/>
              <w:right w:val="single" w:sz="8" w:space="0" w:color="auto"/>
            </w:tcBorders>
            <w:shd w:val="clear" w:color="auto" w:fill="auto"/>
            <w:noWrap/>
            <w:vAlign w:val="bottom"/>
            <w:hideMark/>
          </w:tcPr>
          <w:p w14:paraId="4BF88FDF"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0.46</w:t>
            </w:r>
          </w:p>
        </w:tc>
        <w:tc>
          <w:tcPr>
            <w:tcW w:w="249" w:type="pct"/>
            <w:tcBorders>
              <w:top w:val="nil"/>
              <w:left w:val="nil"/>
              <w:bottom w:val="nil"/>
              <w:right w:val="single" w:sz="8" w:space="0" w:color="auto"/>
            </w:tcBorders>
            <w:shd w:val="clear" w:color="auto" w:fill="auto"/>
            <w:noWrap/>
            <w:vAlign w:val="bottom"/>
            <w:hideMark/>
          </w:tcPr>
          <w:p w14:paraId="19B4298B"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0.05</w:t>
            </w:r>
          </w:p>
        </w:tc>
      </w:tr>
      <w:tr w:rsidR="00656E8D" w:rsidRPr="00656E8D" w14:paraId="316EF62F" w14:textId="77777777" w:rsidTr="00656E8D">
        <w:trPr>
          <w:trHeight w:val="300"/>
        </w:trPr>
        <w:tc>
          <w:tcPr>
            <w:tcW w:w="273" w:type="pct"/>
            <w:tcBorders>
              <w:top w:val="nil"/>
              <w:left w:val="single" w:sz="8" w:space="0" w:color="auto"/>
              <w:bottom w:val="nil"/>
              <w:right w:val="nil"/>
            </w:tcBorders>
            <w:shd w:val="clear" w:color="auto" w:fill="auto"/>
            <w:vAlign w:val="bottom"/>
            <w:hideMark/>
          </w:tcPr>
          <w:p w14:paraId="38AD57EC" w14:textId="77777777" w:rsidR="00656E8D" w:rsidRPr="00656E8D" w:rsidRDefault="00656E8D" w:rsidP="00656E8D">
            <w:pPr>
              <w:spacing w:after="0" w:line="240" w:lineRule="auto"/>
              <w:jc w:val="left"/>
              <w:rPr>
                <w:rFonts w:eastAsia="Times New Roman" w:cs="Times New Roman"/>
                <w:color w:val="000000"/>
                <w:sz w:val="12"/>
                <w:szCs w:val="12"/>
                <w:lang w:val="en-US"/>
              </w:rPr>
            </w:pPr>
            <w:r w:rsidRPr="00656E8D">
              <w:rPr>
                <w:rFonts w:eastAsia="Times New Roman" w:cs="Times New Roman"/>
                <w:color w:val="000000"/>
                <w:sz w:val="12"/>
                <w:szCs w:val="12"/>
                <w:lang w:val="en-US"/>
              </w:rPr>
              <w:t xml:space="preserve">FeO   </w:t>
            </w:r>
          </w:p>
        </w:tc>
        <w:tc>
          <w:tcPr>
            <w:tcW w:w="204" w:type="pct"/>
            <w:tcBorders>
              <w:top w:val="nil"/>
              <w:left w:val="single" w:sz="8" w:space="0" w:color="auto"/>
              <w:bottom w:val="nil"/>
              <w:right w:val="nil"/>
            </w:tcBorders>
            <w:shd w:val="clear" w:color="auto" w:fill="auto"/>
            <w:noWrap/>
            <w:vAlign w:val="bottom"/>
            <w:hideMark/>
          </w:tcPr>
          <w:p w14:paraId="6D12CC21"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25.56</w:t>
            </w:r>
          </w:p>
        </w:tc>
        <w:tc>
          <w:tcPr>
            <w:tcW w:w="170" w:type="pct"/>
            <w:tcBorders>
              <w:top w:val="nil"/>
              <w:left w:val="nil"/>
              <w:bottom w:val="nil"/>
              <w:right w:val="single" w:sz="8" w:space="0" w:color="auto"/>
            </w:tcBorders>
            <w:shd w:val="clear" w:color="auto" w:fill="auto"/>
            <w:noWrap/>
            <w:vAlign w:val="bottom"/>
            <w:hideMark/>
          </w:tcPr>
          <w:p w14:paraId="052DEE33"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26.58</w:t>
            </w:r>
          </w:p>
        </w:tc>
        <w:tc>
          <w:tcPr>
            <w:tcW w:w="170" w:type="pct"/>
            <w:tcBorders>
              <w:top w:val="nil"/>
              <w:left w:val="nil"/>
              <w:bottom w:val="nil"/>
              <w:right w:val="nil"/>
            </w:tcBorders>
            <w:shd w:val="clear" w:color="auto" w:fill="auto"/>
            <w:noWrap/>
            <w:vAlign w:val="bottom"/>
            <w:hideMark/>
          </w:tcPr>
          <w:p w14:paraId="4E17D6B2"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2.60</w:t>
            </w:r>
          </w:p>
        </w:tc>
        <w:tc>
          <w:tcPr>
            <w:tcW w:w="170" w:type="pct"/>
            <w:tcBorders>
              <w:top w:val="nil"/>
              <w:left w:val="nil"/>
              <w:bottom w:val="nil"/>
              <w:right w:val="nil"/>
            </w:tcBorders>
            <w:shd w:val="clear" w:color="auto" w:fill="auto"/>
            <w:noWrap/>
            <w:vAlign w:val="bottom"/>
            <w:hideMark/>
          </w:tcPr>
          <w:p w14:paraId="03943F0A"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3.30</w:t>
            </w:r>
          </w:p>
        </w:tc>
        <w:tc>
          <w:tcPr>
            <w:tcW w:w="181" w:type="pct"/>
            <w:tcBorders>
              <w:top w:val="nil"/>
              <w:left w:val="single" w:sz="8" w:space="0" w:color="auto"/>
              <w:bottom w:val="nil"/>
              <w:right w:val="nil"/>
            </w:tcBorders>
            <w:shd w:val="clear" w:color="auto" w:fill="auto"/>
            <w:noWrap/>
            <w:vAlign w:val="bottom"/>
            <w:hideMark/>
          </w:tcPr>
          <w:p w14:paraId="694303F9"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4.31</w:t>
            </w:r>
          </w:p>
        </w:tc>
        <w:tc>
          <w:tcPr>
            <w:tcW w:w="181" w:type="pct"/>
            <w:tcBorders>
              <w:top w:val="nil"/>
              <w:left w:val="nil"/>
              <w:bottom w:val="nil"/>
              <w:right w:val="single" w:sz="8" w:space="0" w:color="auto"/>
            </w:tcBorders>
            <w:shd w:val="clear" w:color="auto" w:fill="auto"/>
            <w:noWrap/>
            <w:vAlign w:val="bottom"/>
            <w:hideMark/>
          </w:tcPr>
          <w:p w14:paraId="4AFC6124"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5.23</w:t>
            </w:r>
          </w:p>
        </w:tc>
        <w:tc>
          <w:tcPr>
            <w:tcW w:w="209" w:type="pct"/>
            <w:tcBorders>
              <w:top w:val="nil"/>
              <w:left w:val="nil"/>
              <w:bottom w:val="nil"/>
              <w:right w:val="nil"/>
            </w:tcBorders>
            <w:shd w:val="clear" w:color="auto" w:fill="auto"/>
            <w:noWrap/>
            <w:vAlign w:val="bottom"/>
            <w:hideMark/>
          </w:tcPr>
          <w:p w14:paraId="4F277B51"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3.51</w:t>
            </w:r>
          </w:p>
        </w:tc>
        <w:tc>
          <w:tcPr>
            <w:tcW w:w="270" w:type="pct"/>
            <w:tcBorders>
              <w:top w:val="nil"/>
              <w:left w:val="nil"/>
              <w:bottom w:val="nil"/>
              <w:right w:val="single" w:sz="8" w:space="0" w:color="auto"/>
            </w:tcBorders>
            <w:shd w:val="clear" w:color="auto" w:fill="auto"/>
            <w:noWrap/>
            <w:vAlign w:val="bottom"/>
            <w:hideMark/>
          </w:tcPr>
          <w:p w14:paraId="38B2B914"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4.36</w:t>
            </w:r>
          </w:p>
        </w:tc>
        <w:tc>
          <w:tcPr>
            <w:tcW w:w="198" w:type="pct"/>
            <w:tcBorders>
              <w:top w:val="nil"/>
              <w:left w:val="nil"/>
              <w:bottom w:val="nil"/>
              <w:right w:val="nil"/>
            </w:tcBorders>
            <w:shd w:val="clear" w:color="auto" w:fill="auto"/>
            <w:noWrap/>
            <w:vAlign w:val="bottom"/>
            <w:hideMark/>
          </w:tcPr>
          <w:p w14:paraId="3B730843"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1.68</w:t>
            </w:r>
          </w:p>
        </w:tc>
        <w:tc>
          <w:tcPr>
            <w:tcW w:w="254" w:type="pct"/>
            <w:tcBorders>
              <w:top w:val="nil"/>
              <w:left w:val="nil"/>
              <w:bottom w:val="nil"/>
              <w:right w:val="single" w:sz="8" w:space="0" w:color="auto"/>
            </w:tcBorders>
            <w:shd w:val="clear" w:color="auto" w:fill="auto"/>
            <w:noWrap/>
            <w:vAlign w:val="bottom"/>
            <w:hideMark/>
          </w:tcPr>
          <w:p w14:paraId="4710BD91"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2.63</w:t>
            </w:r>
          </w:p>
        </w:tc>
        <w:tc>
          <w:tcPr>
            <w:tcW w:w="240" w:type="pct"/>
            <w:tcBorders>
              <w:top w:val="nil"/>
              <w:left w:val="nil"/>
              <w:bottom w:val="nil"/>
              <w:right w:val="nil"/>
            </w:tcBorders>
            <w:shd w:val="clear" w:color="auto" w:fill="auto"/>
            <w:noWrap/>
            <w:vAlign w:val="bottom"/>
            <w:hideMark/>
          </w:tcPr>
          <w:p w14:paraId="68454B99"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0.04</w:t>
            </w:r>
          </w:p>
        </w:tc>
        <w:tc>
          <w:tcPr>
            <w:tcW w:w="158" w:type="pct"/>
            <w:tcBorders>
              <w:top w:val="nil"/>
              <w:left w:val="nil"/>
              <w:bottom w:val="nil"/>
              <w:right w:val="nil"/>
            </w:tcBorders>
            <w:shd w:val="clear" w:color="auto" w:fill="auto"/>
            <w:noWrap/>
            <w:vAlign w:val="bottom"/>
            <w:hideMark/>
          </w:tcPr>
          <w:p w14:paraId="45722A50"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0.03</w:t>
            </w:r>
          </w:p>
        </w:tc>
        <w:tc>
          <w:tcPr>
            <w:tcW w:w="201" w:type="pct"/>
            <w:tcBorders>
              <w:top w:val="nil"/>
              <w:left w:val="nil"/>
              <w:bottom w:val="nil"/>
              <w:right w:val="nil"/>
            </w:tcBorders>
            <w:shd w:val="clear" w:color="auto" w:fill="auto"/>
            <w:noWrap/>
            <w:vAlign w:val="bottom"/>
            <w:hideMark/>
          </w:tcPr>
          <w:p w14:paraId="47CE10F5"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0.01</w:t>
            </w:r>
          </w:p>
        </w:tc>
        <w:tc>
          <w:tcPr>
            <w:tcW w:w="201" w:type="pct"/>
            <w:tcBorders>
              <w:top w:val="nil"/>
              <w:left w:val="nil"/>
              <w:bottom w:val="nil"/>
              <w:right w:val="nil"/>
            </w:tcBorders>
            <w:shd w:val="clear" w:color="auto" w:fill="auto"/>
            <w:noWrap/>
            <w:vAlign w:val="bottom"/>
            <w:hideMark/>
          </w:tcPr>
          <w:p w14:paraId="476D754C"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0.08</w:t>
            </w:r>
          </w:p>
        </w:tc>
        <w:tc>
          <w:tcPr>
            <w:tcW w:w="201" w:type="pct"/>
            <w:tcBorders>
              <w:top w:val="nil"/>
              <w:left w:val="nil"/>
              <w:bottom w:val="nil"/>
              <w:right w:val="nil"/>
            </w:tcBorders>
            <w:shd w:val="clear" w:color="auto" w:fill="auto"/>
            <w:noWrap/>
            <w:vAlign w:val="bottom"/>
            <w:hideMark/>
          </w:tcPr>
          <w:p w14:paraId="4D39CCD6"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0.00</w:t>
            </w:r>
          </w:p>
        </w:tc>
        <w:tc>
          <w:tcPr>
            <w:tcW w:w="201" w:type="pct"/>
            <w:tcBorders>
              <w:top w:val="nil"/>
              <w:left w:val="nil"/>
              <w:bottom w:val="nil"/>
              <w:right w:val="single" w:sz="8" w:space="0" w:color="auto"/>
            </w:tcBorders>
            <w:shd w:val="clear" w:color="auto" w:fill="auto"/>
            <w:noWrap/>
            <w:vAlign w:val="bottom"/>
            <w:hideMark/>
          </w:tcPr>
          <w:p w14:paraId="3D73FA9E"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0.02</w:t>
            </w:r>
          </w:p>
        </w:tc>
        <w:tc>
          <w:tcPr>
            <w:tcW w:w="240" w:type="pct"/>
            <w:tcBorders>
              <w:top w:val="nil"/>
              <w:left w:val="nil"/>
              <w:bottom w:val="nil"/>
              <w:right w:val="nil"/>
            </w:tcBorders>
            <w:shd w:val="clear" w:color="auto" w:fill="auto"/>
            <w:noWrap/>
            <w:vAlign w:val="bottom"/>
            <w:hideMark/>
          </w:tcPr>
          <w:p w14:paraId="2562672D"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0.00</w:t>
            </w:r>
          </w:p>
        </w:tc>
        <w:tc>
          <w:tcPr>
            <w:tcW w:w="240" w:type="pct"/>
            <w:tcBorders>
              <w:top w:val="nil"/>
              <w:left w:val="nil"/>
              <w:bottom w:val="nil"/>
              <w:right w:val="nil"/>
            </w:tcBorders>
            <w:shd w:val="clear" w:color="auto" w:fill="auto"/>
            <w:noWrap/>
            <w:vAlign w:val="bottom"/>
            <w:hideMark/>
          </w:tcPr>
          <w:p w14:paraId="4B1CF2C7"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0.03</w:t>
            </w:r>
          </w:p>
        </w:tc>
        <w:tc>
          <w:tcPr>
            <w:tcW w:w="168" w:type="pct"/>
            <w:tcBorders>
              <w:top w:val="nil"/>
              <w:left w:val="nil"/>
              <w:bottom w:val="nil"/>
              <w:right w:val="nil"/>
            </w:tcBorders>
            <w:shd w:val="clear" w:color="auto" w:fill="auto"/>
            <w:noWrap/>
            <w:vAlign w:val="bottom"/>
            <w:hideMark/>
          </w:tcPr>
          <w:p w14:paraId="309A966F"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0.01</w:t>
            </w:r>
          </w:p>
        </w:tc>
        <w:tc>
          <w:tcPr>
            <w:tcW w:w="240" w:type="pct"/>
            <w:tcBorders>
              <w:top w:val="nil"/>
              <w:left w:val="nil"/>
              <w:bottom w:val="nil"/>
              <w:right w:val="nil"/>
            </w:tcBorders>
            <w:shd w:val="clear" w:color="auto" w:fill="auto"/>
            <w:noWrap/>
            <w:vAlign w:val="bottom"/>
            <w:hideMark/>
          </w:tcPr>
          <w:p w14:paraId="3589E782"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0.04</w:t>
            </w:r>
          </w:p>
        </w:tc>
        <w:tc>
          <w:tcPr>
            <w:tcW w:w="168" w:type="pct"/>
            <w:tcBorders>
              <w:top w:val="nil"/>
              <w:left w:val="nil"/>
              <w:bottom w:val="nil"/>
              <w:right w:val="single" w:sz="8" w:space="0" w:color="auto"/>
            </w:tcBorders>
            <w:shd w:val="clear" w:color="auto" w:fill="auto"/>
            <w:noWrap/>
            <w:vAlign w:val="bottom"/>
            <w:hideMark/>
          </w:tcPr>
          <w:p w14:paraId="06832F23"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0.01</w:t>
            </w:r>
          </w:p>
        </w:tc>
        <w:tc>
          <w:tcPr>
            <w:tcW w:w="211" w:type="pct"/>
            <w:tcBorders>
              <w:top w:val="nil"/>
              <w:left w:val="nil"/>
              <w:bottom w:val="nil"/>
              <w:right w:val="single" w:sz="8" w:space="0" w:color="auto"/>
            </w:tcBorders>
            <w:shd w:val="clear" w:color="auto" w:fill="auto"/>
            <w:noWrap/>
            <w:vAlign w:val="bottom"/>
            <w:hideMark/>
          </w:tcPr>
          <w:p w14:paraId="71B3FB13"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91.22</w:t>
            </w:r>
          </w:p>
        </w:tc>
        <w:tc>
          <w:tcPr>
            <w:tcW w:w="249" w:type="pct"/>
            <w:tcBorders>
              <w:top w:val="nil"/>
              <w:left w:val="nil"/>
              <w:bottom w:val="nil"/>
              <w:right w:val="single" w:sz="8" w:space="0" w:color="auto"/>
            </w:tcBorders>
            <w:shd w:val="clear" w:color="auto" w:fill="auto"/>
            <w:noWrap/>
            <w:vAlign w:val="bottom"/>
            <w:hideMark/>
          </w:tcPr>
          <w:p w14:paraId="20B3EBEF"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90.20</w:t>
            </w:r>
          </w:p>
        </w:tc>
      </w:tr>
      <w:tr w:rsidR="00656E8D" w:rsidRPr="00656E8D" w14:paraId="77006A65" w14:textId="77777777" w:rsidTr="00656E8D">
        <w:trPr>
          <w:trHeight w:val="300"/>
        </w:trPr>
        <w:tc>
          <w:tcPr>
            <w:tcW w:w="273" w:type="pct"/>
            <w:tcBorders>
              <w:top w:val="nil"/>
              <w:left w:val="single" w:sz="8" w:space="0" w:color="auto"/>
              <w:bottom w:val="nil"/>
              <w:right w:val="nil"/>
            </w:tcBorders>
            <w:shd w:val="clear" w:color="auto" w:fill="auto"/>
            <w:vAlign w:val="bottom"/>
            <w:hideMark/>
          </w:tcPr>
          <w:p w14:paraId="08E7320F" w14:textId="77777777" w:rsidR="00656E8D" w:rsidRPr="00656E8D" w:rsidRDefault="00656E8D" w:rsidP="00656E8D">
            <w:pPr>
              <w:spacing w:after="0" w:line="240" w:lineRule="auto"/>
              <w:jc w:val="left"/>
              <w:rPr>
                <w:rFonts w:eastAsia="Times New Roman" w:cs="Times New Roman"/>
                <w:color w:val="000000"/>
                <w:sz w:val="12"/>
                <w:szCs w:val="12"/>
                <w:lang w:val="en-US"/>
              </w:rPr>
            </w:pPr>
            <w:r w:rsidRPr="00656E8D">
              <w:rPr>
                <w:rFonts w:eastAsia="Times New Roman" w:cs="Times New Roman"/>
                <w:color w:val="000000"/>
                <w:sz w:val="12"/>
                <w:szCs w:val="12"/>
                <w:lang w:val="en-US"/>
              </w:rPr>
              <w:t xml:space="preserve">MnO   </w:t>
            </w:r>
          </w:p>
        </w:tc>
        <w:tc>
          <w:tcPr>
            <w:tcW w:w="204" w:type="pct"/>
            <w:tcBorders>
              <w:top w:val="nil"/>
              <w:left w:val="single" w:sz="8" w:space="0" w:color="auto"/>
              <w:bottom w:val="nil"/>
              <w:right w:val="nil"/>
            </w:tcBorders>
            <w:shd w:val="clear" w:color="auto" w:fill="auto"/>
            <w:noWrap/>
            <w:vAlign w:val="bottom"/>
            <w:hideMark/>
          </w:tcPr>
          <w:p w14:paraId="287819C8"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0.03</w:t>
            </w:r>
          </w:p>
        </w:tc>
        <w:tc>
          <w:tcPr>
            <w:tcW w:w="170" w:type="pct"/>
            <w:tcBorders>
              <w:top w:val="nil"/>
              <w:left w:val="nil"/>
              <w:bottom w:val="nil"/>
              <w:right w:val="single" w:sz="8" w:space="0" w:color="auto"/>
            </w:tcBorders>
            <w:shd w:val="clear" w:color="auto" w:fill="auto"/>
            <w:noWrap/>
            <w:vAlign w:val="bottom"/>
            <w:hideMark/>
          </w:tcPr>
          <w:p w14:paraId="2281C734"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0.01</w:t>
            </w:r>
          </w:p>
        </w:tc>
        <w:tc>
          <w:tcPr>
            <w:tcW w:w="170" w:type="pct"/>
            <w:tcBorders>
              <w:top w:val="nil"/>
              <w:left w:val="nil"/>
              <w:bottom w:val="nil"/>
              <w:right w:val="nil"/>
            </w:tcBorders>
            <w:shd w:val="clear" w:color="auto" w:fill="auto"/>
            <w:noWrap/>
            <w:vAlign w:val="bottom"/>
            <w:hideMark/>
          </w:tcPr>
          <w:p w14:paraId="67C3DC8C"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0.11</w:t>
            </w:r>
          </w:p>
        </w:tc>
        <w:tc>
          <w:tcPr>
            <w:tcW w:w="170" w:type="pct"/>
            <w:tcBorders>
              <w:top w:val="nil"/>
              <w:left w:val="nil"/>
              <w:bottom w:val="nil"/>
              <w:right w:val="nil"/>
            </w:tcBorders>
            <w:shd w:val="clear" w:color="auto" w:fill="auto"/>
            <w:noWrap/>
            <w:vAlign w:val="bottom"/>
            <w:hideMark/>
          </w:tcPr>
          <w:p w14:paraId="5FF0CBB6"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0.10</w:t>
            </w:r>
          </w:p>
        </w:tc>
        <w:tc>
          <w:tcPr>
            <w:tcW w:w="181" w:type="pct"/>
            <w:tcBorders>
              <w:top w:val="nil"/>
              <w:left w:val="single" w:sz="8" w:space="0" w:color="auto"/>
              <w:bottom w:val="nil"/>
              <w:right w:val="nil"/>
            </w:tcBorders>
            <w:shd w:val="clear" w:color="auto" w:fill="auto"/>
            <w:noWrap/>
            <w:vAlign w:val="bottom"/>
            <w:hideMark/>
          </w:tcPr>
          <w:p w14:paraId="33C3F1B0"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0.11</w:t>
            </w:r>
          </w:p>
        </w:tc>
        <w:tc>
          <w:tcPr>
            <w:tcW w:w="181" w:type="pct"/>
            <w:tcBorders>
              <w:top w:val="nil"/>
              <w:left w:val="nil"/>
              <w:bottom w:val="nil"/>
              <w:right w:val="single" w:sz="8" w:space="0" w:color="auto"/>
            </w:tcBorders>
            <w:shd w:val="clear" w:color="auto" w:fill="auto"/>
            <w:noWrap/>
            <w:vAlign w:val="bottom"/>
            <w:hideMark/>
          </w:tcPr>
          <w:p w14:paraId="7F1BCE57"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0.15</w:t>
            </w:r>
          </w:p>
        </w:tc>
        <w:tc>
          <w:tcPr>
            <w:tcW w:w="209" w:type="pct"/>
            <w:tcBorders>
              <w:top w:val="nil"/>
              <w:left w:val="nil"/>
              <w:bottom w:val="nil"/>
              <w:right w:val="nil"/>
            </w:tcBorders>
            <w:shd w:val="clear" w:color="auto" w:fill="auto"/>
            <w:noWrap/>
            <w:vAlign w:val="bottom"/>
            <w:hideMark/>
          </w:tcPr>
          <w:p w14:paraId="68C7E4E7"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0.01</w:t>
            </w:r>
          </w:p>
        </w:tc>
        <w:tc>
          <w:tcPr>
            <w:tcW w:w="270" w:type="pct"/>
            <w:tcBorders>
              <w:top w:val="nil"/>
              <w:left w:val="nil"/>
              <w:bottom w:val="nil"/>
              <w:right w:val="single" w:sz="8" w:space="0" w:color="auto"/>
            </w:tcBorders>
            <w:shd w:val="clear" w:color="auto" w:fill="auto"/>
            <w:noWrap/>
            <w:vAlign w:val="bottom"/>
            <w:hideMark/>
          </w:tcPr>
          <w:p w14:paraId="57A55127"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0.04</w:t>
            </w:r>
          </w:p>
        </w:tc>
        <w:tc>
          <w:tcPr>
            <w:tcW w:w="198" w:type="pct"/>
            <w:tcBorders>
              <w:top w:val="nil"/>
              <w:left w:val="nil"/>
              <w:bottom w:val="nil"/>
              <w:right w:val="nil"/>
            </w:tcBorders>
            <w:shd w:val="clear" w:color="auto" w:fill="auto"/>
            <w:noWrap/>
            <w:vAlign w:val="bottom"/>
            <w:hideMark/>
          </w:tcPr>
          <w:p w14:paraId="7C2719D5"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0.07</w:t>
            </w:r>
          </w:p>
        </w:tc>
        <w:tc>
          <w:tcPr>
            <w:tcW w:w="254" w:type="pct"/>
            <w:tcBorders>
              <w:top w:val="nil"/>
              <w:left w:val="nil"/>
              <w:bottom w:val="nil"/>
              <w:right w:val="single" w:sz="8" w:space="0" w:color="auto"/>
            </w:tcBorders>
            <w:shd w:val="clear" w:color="auto" w:fill="auto"/>
            <w:noWrap/>
            <w:vAlign w:val="bottom"/>
            <w:hideMark/>
          </w:tcPr>
          <w:p w14:paraId="03170A53"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0.14</w:t>
            </w:r>
          </w:p>
        </w:tc>
        <w:tc>
          <w:tcPr>
            <w:tcW w:w="240" w:type="pct"/>
            <w:tcBorders>
              <w:top w:val="nil"/>
              <w:left w:val="nil"/>
              <w:bottom w:val="nil"/>
              <w:right w:val="nil"/>
            </w:tcBorders>
            <w:shd w:val="clear" w:color="auto" w:fill="auto"/>
            <w:noWrap/>
            <w:vAlign w:val="bottom"/>
            <w:hideMark/>
          </w:tcPr>
          <w:p w14:paraId="25F3D511"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0.03</w:t>
            </w:r>
          </w:p>
        </w:tc>
        <w:tc>
          <w:tcPr>
            <w:tcW w:w="158" w:type="pct"/>
            <w:tcBorders>
              <w:top w:val="nil"/>
              <w:left w:val="nil"/>
              <w:bottom w:val="nil"/>
              <w:right w:val="nil"/>
            </w:tcBorders>
            <w:shd w:val="clear" w:color="auto" w:fill="auto"/>
            <w:noWrap/>
            <w:vAlign w:val="bottom"/>
            <w:hideMark/>
          </w:tcPr>
          <w:p w14:paraId="1641A886"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0.03</w:t>
            </w:r>
          </w:p>
        </w:tc>
        <w:tc>
          <w:tcPr>
            <w:tcW w:w="201" w:type="pct"/>
            <w:tcBorders>
              <w:top w:val="nil"/>
              <w:left w:val="nil"/>
              <w:bottom w:val="nil"/>
              <w:right w:val="nil"/>
            </w:tcBorders>
            <w:shd w:val="clear" w:color="auto" w:fill="auto"/>
            <w:noWrap/>
            <w:vAlign w:val="bottom"/>
            <w:hideMark/>
          </w:tcPr>
          <w:p w14:paraId="6FEAE1C3"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0.06</w:t>
            </w:r>
          </w:p>
        </w:tc>
        <w:tc>
          <w:tcPr>
            <w:tcW w:w="201" w:type="pct"/>
            <w:tcBorders>
              <w:top w:val="nil"/>
              <w:left w:val="nil"/>
              <w:bottom w:val="nil"/>
              <w:right w:val="nil"/>
            </w:tcBorders>
            <w:shd w:val="clear" w:color="auto" w:fill="auto"/>
            <w:noWrap/>
            <w:vAlign w:val="bottom"/>
            <w:hideMark/>
          </w:tcPr>
          <w:p w14:paraId="20E3E1D0"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0.01</w:t>
            </w:r>
          </w:p>
        </w:tc>
        <w:tc>
          <w:tcPr>
            <w:tcW w:w="201" w:type="pct"/>
            <w:tcBorders>
              <w:top w:val="nil"/>
              <w:left w:val="nil"/>
              <w:bottom w:val="nil"/>
              <w:right w:val="nil"/>
            </w:tcBorders>
            <w:shd w:val="clear" w:color="auto" w:fill="auto"/>
            <w:noWrap/>
            <w:vAlign w:val="bottom"/>
            <w:hideMark/>
          </w:tcPr>
          <w:p w14:paraId="615AB8A9"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0.06</w:t>
            </w:r>
          </w:p>
        </w:tc>
        <w:tc>
          <w:tcPr>
            <w:tcW w:w="201" w:type="pct"/>
            <w:tcBorders>
              <w:top w:val="nil"/>
              <w:left w:val="nil"/>
              <w:bottom w:val="nil"/>
              <w:right w:val="single" w:sz="8" w:space="0" w:color="auto"/>
            </w:tcBorders>
            <w:shd w:val="clear" w:color="auto" w:fill="auto"/>
            <w:noWrap/>
            <w:vAlign w:val="bottom"/>
            <w:hideMark/>
          </w:tcPr>
          <w:p w14:paraId="706B0BE6"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0.01</w:t>
            </w:r>
          </w:p>
        </w:tc>
        <w:tc>
          <w:tcPr>
            <w:tcW w:w="240" w:type="pct"/>
            <w:tcBorders>
              <w:top w:val="nil"/>
              <w:left w:val="nil"/>
              <w:bottom w:val="nil"/>
              <w:right w:val="nil"/>
            </w:tcBorders>
            <w:shd w:val="clear" w:color="auto" w:fill="auto"/>
            <w:noWrap/>
            <w:vAlign w:val="bottom"/>
            <w:hideMark/>
          </w:tcPr>
          <w:p w14:paraId="55B474F5"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0.02</w:t>
            </w:r>
          </w:p>
        </w:tc>
        <w:tc>
          <w:tcPr>
            <w:tcW w:w="240" w:type="pct"/>
            <w:tcBorders>
              <w:top w:val="nil"/>
              <w:left w:val="nil"/>
              <w:bottom w:val="nil"/>
              <w:right w:val="nil"/>
            </w:tcBorders>
            <w:shd w:val="clear" w:color="auto" w:fill="auto"/>
            <w:noWrap/>
            <w:vAlign w:val="bottom"/>
            <w:hideMark/>
          </w:tcPr>
          <w:p w14:paraId="06F7C555"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0.02</w:t>
            </w:r>
          </w:p>
        </w:tc>
        <w:tc>
          <w:tcPr>
            <w:tcW w:w="168" w:type="pct"/>
            <w:tcBorders>
              <w:top w:val="nil"/>
              <w:left w:val="nil"/>
              <w:bottom w:val="nil"/>
              <w:right w:val="nil"/>
            </w:tcBorders>
            <w:shd w:val="clear" w:color="auto" w:fill="auto"/>
            <w:noWrap/>
            <w:vAlign w:val="bottom"/>
            <w:hideMark/>
          </w:tcPr>
          <w:p w14:paraId="6A59F7B0"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0.01</w:t>
            </w:r>
          </w:p>
        </w:tc>
        <w:tc>
          <w:tcPr>
            <w:tcW w:w="240" w:type="pct"/>
            <w:tcBorders>
              <w:top w:val="nil"/>
              <w:left w:val="nil"/>
              <w:bottom w:val="nil"/>
              <w:right w:val="nil"/>
            </w:tcBorders>
            <w:shd w:val="clear" w:color="auto" w:fill="auto"/>
            <w:noWrap/>
            <w:vAlign w:val="bottom"/>
            <w:hideMark/>
          </w:tcPr>
          <w:p w14:paraId="1880026B"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0.02</w:t>
            </w:r>
          </w:p>
        </w:tc>
        <w:tc>
          <w:tcPr>
            <w:tcW w:w="168" w:type="pct"/>
            <w:tcBorders>
              <w:top w:val="nil"/>
              <w:left w:val="nil"/>
              <w:bottom w:val="nil"/>
              <w:right w:val="single" w:sz="8" w:space="0" w:color="auto"/>
            </w:tcBorders>
            <w:shd w:val="clear" w:color="auto" w:fill="auto"/>
            <w:noWrap/>
            <w:vAlign w:val="bottom"/>
            <w:hideMark/>
          </w:tcPr>
          <w:p w14:paraId="01E9706E"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0.01</w:t>
            </w:r>
          </w:p>
        </w:tc>
        <w:tc>
          <w:tcPr>
            <w:tcW w:w="211" w:type="pct"/>
            <w:tcBorders>
              <w:top w:val="nil"/>
              <w:left w:val="nil"/>
              <w:bottom w:val="nil"/>
              <w:right w:val="single" w:sz="8" w:space="0" w:color="auto"/>
            </w:tcBorders>
            <w:shd w:val="clear" w:color="auto" w:fill="auto"/>
            <w:noWrap/>
            <w:vAlign w:val="bottom"/>
            <w:hideMark/>
          </w:tcPr>
          <w:p w14:paraId="738AF038"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0.27</w:t>
            </w:r>
          </w:p>
        </w:tc>
        <w:tc>
          <w:tcPr>
            <w:tcW w:w="249" w:type="pct"/>
            <w:tcBorders>
              <w:top w:val="nil"/>
              <w:left w:val="nil"/>
              <w:bottom w:val="nil"/>
              <w:right w:val="single" w:sz="8" w:space="0" w:color="auto"/>
            </w:tcBorders>
            <w:shd w:val="clear" w:color="auto" w:fill="auto"/>
            <w:noWrap/>
            <w:vAlign w:val="bottom"/>
            <w:hideMark/>
          </w:tcPr>
          <w:p w14:paraId="342E8065"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0.03</w:t>
            </w:r>
          </w:p>
        </w:tc>
      </w:tr>
      <w:tr w:rsidR="00656E8D" w:rsidRPr="00656E8D" w14:paraId="260AA240" w14:textId="77777777" w:rsidTr="00656E8D">
        <w:trPr>
          <w:trHeight w:val="300"/>
        </w:trPr>
        <w:tc>
          <w:tcPr>
            <w:tcW w:w="273" w:type="pct"/>
            <w:tcBorders>
              <w:top w:val="nil"/>
              <w:left w:val="single" w:sz="8" w:space="0" w:color="auto"/>
              <w:bottom w:val="nil"/>
              <w:right w:val="nil"/>
            </w:tcBorders>
            <w:shd w:val="clear" w:color="auto" w:fill="auto"/>
            <w:vAlign w:val="bottom"/>
            <w:hideMark/>
          </w:tcPr>
          <w:p w14:paraId="65FE9E5F" w14:textId="77777777" w:rsidR="00656E8D" w:rsidRPr="00656E8D" w:rsidRDefault="00656E8D" w:rsidP="00656E8D">
            <w:pPr>
              <w:spacing w:after="0" w:line="240" w:lineRule="auto"/>
              <w:jc w:val="left"/>
              <w:rPr>
                <w:rFonts w:eastAsia="Times New Roman" w:cs="Times New Roman"/>
                <w:color w:val="000000"/>
                <w:sz w:val="12"/>
                <w:szCs w:val="12"/>
                <w:lang w:val="en-US"/>
              </w:rPr>
            </w:pPr>
            <w:r w:rsidRPr="00656E8D">
              <w:rPr>
                <w:rFonts w:eastAsia="Times New Roman" w:cs="Times New Roman"/>
                <w:color w:val="000000"/>
                <w:sz w:val="12"/>
                <w:szCs w:val="12"/>
                <w:lang w:val="en-US"/>
              </w:rPr>
              <w:t xml:space="preserve">MgO   </w:t>
            </w:r>
          </w:p>
        </w:tc>
        <w:tc>
          <w:tcPr>
            <w:tcW w:w="204" w:type="pct"/>
            <w:tcBorders>
              <w:top w:val="nil"/>
              <w:left w:val="single" w:sz="8" w:space="0" w:color="auto"/>
              <w:bottom w:val="nil"/>
              <w:right w:val="nil"/>
            </w:tcBorders>
            <w:shd w:val="clear" w:color="auto" w:fill="auto"/>
            <w:noWrap/>
            <w:vAlign w:val="bottom"/>
            <w:hideMark/>
          </w:tcPr>
          <w:p w14:paraId="740EA21D"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0.46</w:t>
            </w:r>
          </w:p>
        </w:tc>
        <w:tc>
          <w:tcPr>
            <w:tcW w:w="170" w:type="pct"/>
            <w:tcBorders>
              <w:top w:val="nil"/>
              <w:left w:val="nil"/>
              <w:bottom w:val="nil"/>
              <w:right w:val="single" w:sz="8" w:space="0" w:color="auto"/>
            </w:tcBorders>
            <w:shd w:val="clear" w:color="auto" w:fill="auto"/>
            <w:noWrap/>
            <w:vAlign w:val="bottom"/>
            <w:hideMark/>
          </w:tcPr>
          <w:p w14:paraId="706E192F"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0.12</w:t>
            </w:r>
          </w:p>
        </w:tc>
        <w:tc>
          <w:tcPr>
            <w:tcW w:w="170" w:type="pct"/>
            <w:tcBorders>
              <w:top w:val="nil"/>
              <w:left w:val="nil"/>
              <w:bottom w:val="nil"/>
              <w:right w:val="nil"/>
            </w:tcBorders>
            <w:shd w:val="clear" w:color="auto" w:fill="auto"/>
            <w:noWrap/>
            <w:vAlign w:val="bottom"/>
            <w:hideMark/>
          </w:tcPr>
          <w:p w14:paraId="4AC91A95"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39.38</w:t>
            </w:r>
          </w:p>
        </w:tc>
        <w:tc>
          <w:tcPr>
            <w:tcW w:w="170" w:type="pct"/>
            <w:tcBorders>
              <w:top w:val="nil"/>
              <w:left w:val="nil"/>
              <w:bottom w:val="nil"/>
              <w:right w:val="nil"/>
            </w:tcBorders>
            <w:shd w:val="clear" w:color="auto" w:fill="auto"/>
            <w:noWrap/>
            <w:vAlign w:val="bottom"/>
            <w:hideMark/>
          </w:tcPr>
          <w:p w14:paraId="200D9F5F"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38.44</w:t>
            </w:r>
          </w:p>
        </w:tc>
        <w:tc>
          <w:tcPr>
            <w:tcW w:w="181" w:type="pct"/>
            <w:tcBorders>
              <w:top w:val="nil"/>
              <w:left w:val="single" w:sz="8" w:space="0" w:color="auto"/>
              <w:bottom w:val="nil"/>
              <w:right w:val="nil"/>
            </w:tcBorders>
            <w:shd w:val="clear" w:color="auto" w:fill="auto"/>
            <w:noWrap/>
            <w:vAlign w:val="bottom"/>
            <w:hideMark/>
          </w:tcPr>
          <w:p w14:paraId="45A7BFCD"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37.11</w:t>
            </w:r>
          </w:p>
        </w:tc>
        <w:tc>
          <w:tcPr>
            <w:tcW w:w="181" w:type="pct"/>
            <w:tcBorders>
              <w:top w:val="nil"/>
              <w:left w:val="nil"/>
              <w:bottom w:val="nil"/>
              <w:right w:val="single" w:sz="8" w:space="0" w:color="auto"/>
            </w:tcBorders>
            <w:shd w:val="clear" w:color="auto" w:fill="auto"/>
            <w:noWrap/>
            <w:vAlign w:val="bottom"/>
            <w:hideMark/>
          </w:tcPr>
          <w:p w14:paraId="4F75EF77"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37.13</w:t>
            </w:r>
          </w:p>
        </w:tc>
        <w:tc>
          <w:tcPr>
            <w:tcW w:w="209" w:type="pct"/>
            <w:tcBorders>
              <w:top w:val="nil"/>
              <w:left w:val="nil"/>
              <w:bottom w:val="nil"/>
              <w:right w:val="nil"/>
            </w:tcBorders>
            <w:shd w:val="clear" w:color="auto" w:fill="auto"/>
            <w:noWrap/>
            <w:vAlign w:val="bottom"/>
            <w:hideMark/>
          </w:tcPr>
          <w:p w14:paraId="7A7099D2"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35.31</w:t>
            </w:r>
          </w:p>
        </w:tc>
        <w:tc>
          <w:tcPr>
            <w:tcW w:w="270" w:type="pct"/>
            <w:tcBorders>
              <w:top w:val="nil"/>
              <w:left w:val="nil"/>
              <w:bottom w:val="nil"/>
              <w:right w:val="single" w:sz="8" w:space="0" w:color="auto"/>
            </w:tcBorders>
            <w:shd w:val="clear" w:color="auto" w:fill="auto"/>
            <w:noWrap/>
            <w:vAlign w:val="bottom"/>
            <w:hideMark/>
          </w:tcPr>
          <w:p w14:paraId="4CC9F537"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34.66</w:t>
            </w:r>
          </w:p>
        </w:tc>
        <w:tc>
          <w:tcPr>
            <w:tcW w:w="198" w:type="pct"/>
            <w:tcBorders>
              <w:top w:val="nil"/>
              <w:left w:val="nil"/>
              <w:bottom w:val="nil"/>
              <w:right w:val="nil"/>
            </w:tcBorders>
            <w:shd w:val="clear" w:color="auto" w:fill="auto"/>
            <w:noWrap/>
            <w:vAlign w:val="bottom"/>
            <w:hideMark/>
          </w:tcPr>
          <w:p w14:paraId="7AD1166B"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17.51</w:t>
            </w:r>
          </w:p>
        </w:tc>
        <w:tc>
          <w:tcPr>
            <w:tcW w:w="254" w:type="pct"/>
            <w:tcBorders>
              <w:top w:val="nil"/>
              <w:left w:val="nil"/>
              <w:bottom w:val="nil"/>
              <w:right w:val="single" w:sz="8" w:space="0" w:color="auto"/>
            </w:tcBorders>
            <w:shd w:val="clear" w:color="auto" w:fill="auto"/>
            <w:noWrap/>
            <w:vAlign w:val="bottom"/>
            <w:hideMark/>
          </w:tcPr>
          <w:p w14:paraId="42560619"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17.10</w:t>
            </w:r>
          </w:p>
        </w:tc>
        <w:tc>
          <w:tcPr>
            <w:tcW w:w="240" w:type="pct"/>
            <w:tcBorders>
              <w:top w:val="nil"/>
              <w:left w:val="nil"/>
              <w:bottom w:val="nil"/>
              <w:right w:val="nil"/>
            </w:tcBorders>
            <w:shd w:val="clear" w:color="auto" w:fill="auto"/>
            <w:noWrap/>
            <w:vAlign w:val="bottom"/>
            <w:hideMark/>
          </w:tcPr>
          <w:p w14:paraId="7934D767"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0.04</w:t>
            </w:r>
          </w:p>
        </w:tc>
        <w:tc>
          <w:tcPr>
            <w:tcW w:w="158" w:type="pct"/>
            <w:tcBorders>
              <w:top w:val="nil"/>
              <w:left w:val="nil"/>
              <w:bottom w:val="nil"/>
              <w:right w:val="nil"/>
            </w:tcBorders>
            <w:shd w:val="clear" w:color="auto" w:fill="auto"/>
            <w:noWrap/>
            <w:vAlign w:val="bottom"/>
            <w:hideMark/>
          </w:tcPr>
          <w:p w14:paraId="7B3880F4"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0.02</w:t>
            </w:r>
          </w:p>
        </w:tc>
        <w:tc>
          <w:tcPr>
            <w:tcW w:w="201" w:type="pct"/>
            <w:tcBorders>
              <w:top w:val="nil"/>
              <w:left w:val="nil"/>
              <w:bottom w:val="nil"/>
              <w:right w:val="nil"/>
            </w:tcBorders>
            <w:shd w:val="clear" w:color="auto" w:fill="auto"/>
            <w:noWrap/>
            <w:vAlign w:val="bottom"/>
            <w:hideMark/>
          </w:tcPr>
          <w:p w14:paraId="41B7F844"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0.02</w:t>
            </w:r>
          </w:p>
        </w:tc>
        <w:tc>
          <w:tcPr>
            <w:tcW w:w="201" w:type="pct"/>
            <w:tcBorders>
              <w:top w:val="nil"/>
              <w:left w:val="nil"/>
              <w:bottom w:val="nil"/>
              <w:right w:val="nil"/>
            </w:tcBorders>
            <w:shd w:val="clear" w:color="auto" w:fill="auto"/>
            <w:noWrap/>
            <w:vAlign w:val="bottom"/>
            <w:hideMark/>
          </w:tcPr>
          <w:p w14:paraId="49BC2AA2"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0.05</w:t>
            </w:r>
          </w:p>
        </w:tc>
        <w:tc>
          <w:tcPr>
            <w:tcW w:w="201" w:type="pct"/>
            <w:tcBorders>
              <w:top w:val="nil"/>
              <w:left w:val="nil"/>
              <w:bottom w:val="nil"/>
              <w:right w:val="nil"/>
            </w:tcBorders>
            <w:shd w:val="clear" w:color="auto" w:fill="auto"/>
            <w:noWrap/>
            <w:vAlign w:val="bottom"/>
            <w:hideMark/>
          </w:tcPr>
          <w:p w14:paraId="52BC7233"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0.04</w:t>
            </w:r>
          </w:p>
        </w:tc>
        <w:tc>
          <w:tcPr>
            <w:tcW w:w="201" w:type="pct"/>
            <w:tcBorders>
              <w:top w:val="nil"/>
              <w:left w:val="nil"/>
              <w:bottom w:val="nil"/>
              <w:right w:val="single" w:sz="8" w:space="0" w:color="auto"/>
            </w:tcBorders>
            <w:shd w:val="clear" w:color="auto" w:fill="auto"/>
            <w:noWrap/>
            <w:vAlign w:val="bottom"/>
            <w:hideMark/>
          </w:tcPr>
          <w:p w14:paraId="2275F734"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0.07</w:t>
            </w:r>
          </w:p>
        </w:tc>
        <w:tc>
          <w:tcPr>
            <w:tcW w:w="240" w:type="pct"/>
            <w:tcBorders>
              <w:top w:val="nil"/>
              <w:left w:val="nil"/>
              <w:bottom w:val="nil"/>
              <w:right w:val="nil"/>
            </w:tcBorders>
            <w:shd w:val="clear" w:color="auto" w:fill="auto"/>
            <w:noWrap/>
            <w:vAlign w:val="bottom"/>
            <w:hideMark/>
          </w:tcPr>
          <w:p w14:paraId="22995637"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0.09</w:t>
            </w:r>
          </w:p>
        </w:tc>
        <w:tc>
          <w:tcPr>
            <w:tcW w:w="240" w:type="pct"/>
            <w:tcBorders>
              <w:top w:val="nil"/>
              <w:left w:val="nil"/>
              <w:bottom w:val="nil"/>
              <w:right w:val="nil"/>
            </w:tcBorders>
            <w:shd w:val="clear" w:color="auto" w:fill="auto"/>
            <w:noWrap/>
            <w:vAlign w:val="bottom"/>
            <w:hideMark/>
          </w:tcPr>
          <w:p w14:paraId="6F8D4B07"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0.07</w:t>
            </w:r>
          </w:p>
        </w:tc>
        <w:tc>
          <w:tcPr>
            <w:tcW w:w="168" w:type="pct"/>
            <w:tcBorders>
              <w:top w:val="nil"/>
              <w:left w:val="nil"/>
              <w:bottom w:val="nil"/>
              <w:right w:val="nil"/>
            </w:tcBorders>
            <w:shd w:val="clear" w:color="auto" w:fill="auto"/>
            <w:noWrap/>
            <w:vAlign w:val="bottom"/>
            <w:hideMark/>
          </w:tcPr>
          <w:p w14:paraId="1A843D96"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0.02</w:t>
            </w:r>
          </w:p>
        </w:tc>
        <w:tc>
          <w:tcPr>
            <w:tcW w:w="240" w:type="pct"/>
            <w:tcBorders>
              <w:top w:val="nil"/>
              <w:left w:val="nil"/>
              <w:bottom w:val="nil"/>
              <w:right w:val="nil"/>
            </w:tcBorders>
            <w:shd w:val="clear" w:color="auto" w:fill="auto"/>
            <w:noWrap/>
            <w:vAlign w:val="bottom"/>
            <w:hideMark/>
          </w:tcPr>
          <w:p w14:paraId="5E3B68A6"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0.13</w:t>
            </w:r>
          </w:p>
        </w:tc>
        <w:tc>
          <w:tcPr>
            <w:tcW w:w="168" w:type="pct"/>
            <w:tcBorders>
              <w:top w:val="nil"/>
              <w:left w:val="nil"/>
              <w:bottom w:val="nil"/>
              <w:right w:val="single" w:sz="8" w:space="0" w:color="auto"/>
            </w:tcBorders>
            <w:shd w:val="clear" w:color="auto" w:fill="auto"/>
            <w:noWrap/>
            <w:vAlign w:val="bottom"/>
            <w:hideMark/>
          </w:tcPr>
          <w:p w14:paraId="282A9B3F"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0.02</w:t>
            </w:r>
          </w:p>
        </w:tc>
        <w:tc>
          <w:tcPr>
            <w:tcW w:w="211" w:type="pct"/>
            <w:tcBorders>
              <w:top w:val="nil"/>
              <w:left w:val="nil"/>
              <w:bottom w:val="nil"/>
              <w:right w:val="single" w:sz="8" w:space="0" w:color="auto"/>
            </w:tcBorders>
            <w:shd w:val="clear" w:color="auto" w:fill="auto"/>
            <w:noWrap/>
            <w:vAlign w:val="bottom"/>
            <w:hideMark/>
          </w:tcPr>
          <w:p w14:paraId="05928BCB"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0.53</w:t>
            </w:r>
          </w:p>
        </w:tc>
        <w:tc>
          <w:tcPr>
            <w:tcW w:w="249" w:type="pct"/>
            <w:tcBorders>
              <w:top w:val="nil"/>
              <w:left w:val="nil"/>
              <w:bottom w:val="nil"/>
              <w:right w:val="single" w:sz="8" w:space="0" w:color="auto"/>
            </w:tcBorders>
            <w:shd w:val="clear" w:color="auto" w:fill="auto"/>
            <w:noWrap/>
            <w:vAlign w:val="bottom"/>
            <w:hideMark/>
          </w:tcPr>
          <w:p w14:paraId="62099E4C"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0.21</w:t>
            </w:r>
          </w:p>
        </w:tc>
      </w:tr>
      <w:tr w:rsidR="00656E8D" w:rsidRPr="00656E8D" w14:paraId="279D7F75" w14:textId="77777777" w:rsidTr="00656E8D">
        <w:trPr>
          <w:trHeight w:val="300"/>
        </w:trPr>
        <w:tc>
          <w:tcPr>
            <w:tcW w:w="273" w:type="pct"/>
            <w:tcBorders>
              <w:top w:val="nil"/>
              <w:left w:val="single" w:sz="8" w:space="0" w:color="auto"/>
              <w:bottom w:val="nil"/>
              <w:right w:val="nil"/>
            </w:tcBorders>
            <w:shd w:val="clear" w:color="auto" w:fill="auto"/>
            <w:vAlign w:val="bottom"/>
            <w:hideMark/>
          </w:tcPr>
          <w:p w14:paraId="00FF4686" w14:textId="77777777" w:rsidR="00656E8D" w:rsidRPr="00656E8D" w:rsidRDefault="00656E8D" w:rsidP="00656E8D">
            <w:pPr>
              <w:spacing w:after="0" w:line="240" w:lineRule="auto"/>
              <w:jc w:val="left"/>
              <w:rPr>
                <w:rFonts w:eastAsia="Times New Roman" w:cs="Times New Roman"/>
                <w:color w:val="000000"/>
                <w:sz w:val="12"/>
                <w:szCs w:val="12"/>
                <w:lang w:val="en-US"/>
              </w:rPr>
            </w:pPr>
            <w:r w:rsidRPr="00656E8D">
              <w:rPr>
                <w:rFonts w:eastAsia="Times New Roman" w:cs="Times New Roman"/>
                <w:color w:val="000000"/>
                <w:sz w:val="12"/>
                <w:szCs w:val="12"/>
                <w:lang w:val="en-US"/>
              </w:rPr>
              <w:t xml:space="preserve">CaO   </w:t>
            </w:r>
          </w:p>
        </w:tc>
        <w:tc>
          <w:tcPr>
            <w:tcW w:w="204" w:type="pct"/>
            <w:tcBorders>
              <w:top w:val="nil"/>
              <w:left w:val="single" w:sz="8" w:space="0" w:color="auto"/>
              <w:bottom w:val="nil"/>
              <w:right w:val="nil"/>
            </w:tcBorders>
            <w:shd w:val="clear" w:color="auto" w:fill="auto"/>
            <w:noWrap/>
            <w:vAlign w:val="bottom"/>
            <w:hideMark/>
          </w:tcPr>
          <w:p w14:paraId="5C412AEA"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34.24</w:t>
            </w:r>
          </w:p>
        </w:tc>
        <w:tc>
          <w:tcPr>
            <w:tcW w:w="170" w:type="pct"/>
            <w:tcBorders>
              <w:top w:val="nil"/>
              <w:left w:val="nil"/>
              <w:bottom w:val="nil"/>
              <w:right w:val="single" w:sz="8" w:space="0" w:color="auto"/>
            </w:tcBorders>
            <w:shd w:val="clear" w:color="auto" w:fill="auto"/>
            <w:noWrap/>
            <w:vAlign w:val="bottom"/>
            <w:hideMark/>
          </w:tcPr>
          <w:p w14:paraId="4B18419A"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34.62</w:t>
            </w:r>
          </w:p>
        </w:tc>
        <w:tc>
          <w:tcPr>
            <w:tcW w:w="170" w:type="pct"/>
            <w:tcBorders>
              <w:top w:val="nil"/>
              <w:left w:val="nil"/>
              <w:bottom w:val="nil"/>
              <w:right w:val="nil"/>
            </w:tcBorders>
            <w:shd w:val="clear" w:color="auto" w:fill="auto"/>
            <w:noWrap/>
            <w:vAlign w:val="bottom"/>
            <w:hideMark/>
          </w:tcPr>
          <w:p w14:paraId="7C999A24"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0.04</w:t>
            </w:r>
          </w:p>
        </w:tc>
        <w:tc>
          <w:tcPr>
            <w:tcW w:w="170" w:type="pct"/>
            <w:tcBorders>
              <w:top w:val="nil"/>
              <w:left w:val="nil"/>
              <w:bottom w:val="nil"/>
              <w:right w:val="nil"/>
            </w:tcBorders>
            <w:shd w:val="clear" w:color="auto" w:fill="auto"/>
            <w:noWrap/>
            <w:vAlign w:val="bottom"/>
            <w:hideMark/>
          </w:tcPr>
          <w:p w14:paraId="2BBB582E"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0.35</w:t>
            </w:r>
          </w:p>
        </w:tc>
        <w:tc>
          <w:tcPr>
            <w:tcW w:w="181" w:type="pct"/>
            <w:tcBorders>
              <w:top w:val="nil"/>
              <w:left w:val="single" w:sz="8" w:space="0" w:color="auto"/>
              <w:bottom w:val="nil"/>
              <w:right w:val="nil"/>
            </w:tcBorders>
            <w:shd w:val="clear" w:color="auto" w:fill="auto"/>
            <w:noWrap/>
            <w:vAlign w:val="bottom"/>
            <w:hideMark/>
          </w:tcPr>
          <w:p w14:paraId="4D32B55A"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0.25</w:t>
            </w:r>
          </w:p>
        </w:tc>
        <w:tc>
          <w:tcPr>
            <w:tcW w:w="181" w:type="pct"/>
            <w:tcBorders>
              <w:top w:val="nil"/>
              <w:left w:val="nil"/>
              <w:bottom w:val="nil"/>
              <w:right w:val="single" w:sz="8" w:space="0" w:color="auto"/>
            </w:tcBorders>
            <w:shd w:val="clear" w:color="auto" w:fill="auto"/>
            <w:noWrap/>
            <w:vAlign w:val="bottom"/>
            <w:hideMark/>
          </w:tcPr>
          <w:p w14:paraId="2D6412F7"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0.04</w:t>
            </w:r>
          </w:p>
        </w:tc>
        <w:tc>
          <w:tcPr>
            <w:tcW w:w="209" w:type="pct"/>
            <w:tcBorders>
              <w:top w:val="nil"/>
              <w:left w:val="nil"/>
              <w:bottom w:val="nil"/>
              <w:right w:val="nil"/>
            </w:tcBorders>
            <w:shd w:val="clear" w:color="auto" w:fill="auto"/>
            <w:noWrap/>
            <w:vAlign w:val="bottom"/>
            <w:hideMark/>
          </w:tcPr>
          <w:p w14:paraId="73385C54"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0.29</w:t>
            </w:r>
          </w:p>
        </w:tc>
        <w:tc>
          <w:tcPr>
            <w:tcW w:w="270" w:type="pct"/>
            <w:tcBorders>
              <w:top w:val="nil"/>
              <w:left w:val="nil"/>
              <w:bottom w:val="nil"/>
              <w:right w:val="single" w:sz="8" w:space="0" w:color="auto"/>
            </w:tcBorders>
            <w:shd w:val="clear" w:color="auto" w:fill="auto"/>
            <w:noWrap/>
            <w:vAlign w:val="bottom"/>
            <w:hideMark/>
          </w:tcPr>
          <w:p w14:paraId="543AF11C"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0.36</w:t>
            </w:r>
          </w:p>
        </w:tc>
        <w:tc>
          <w:tcPr>
            <w:tcW w:w="198" w:type="pct"/>
            <w:tcBorders>
              <w:top w:val="nil"/>
              <w:left w:val="nil"/>
              <w:bottom w:val="nil"/>
              <w:right w:val="nil"/>
            </w:tcBorders>
            <w:shd w:val="clear" w:color="auto" w:fill="auto"/>
            <w:noWrap/>
            <w:vAlign w:val="bottom"/>
            <w:hideMark/>
          </w:tcPr>
          <w:p w14:paraId="74409CE8"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25.38</w:t>
            </w:r>
          </w:p>
        </w:tc>
        <w:tc>
          <w:tcPr>
            <w:tcW w:w="254" w:type="pct"/>
            <w:tcBorders>
              <w:top w:val="nil"/>
              <w:left w:val="nil"/>
              <w:bottom w:val="nil"/>
              <w:right w:val="single" w:sz="8" w:space="0" w:color="auto"/>
            </w:tcBorders>
            <w:shd w:val="clear" w:color="auto" w:fill="auto"/>
            <w:noWrap/>
            <w:vAlign w:val="bottom"/>
            <w:hideMark/>
          </w:tcPr>
          <w:p w14:paraId="6DD05309"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25.09</w:t>
            </w:r>
          </w:p>
        </w:tc>
        <w:tc>
          <w:tcPr>
            <w:tcW w:w="240" w:type="pct"/>
            <w:tcBorders>
              <w:top w:val="nil"/>
              <w:left w:val="nil"/>
              <w:bottom w:val="nil"/>
              <w:right w:val="nil"/>
            </w:tcBorders>
            <w:shd w:val="clear" w:color="auto" w:fill="auto"/>
            <w:noWrap/>
            <w:vAlign w:val="bottom"/>
            <w:hideMark/>
          </w:tcPr>
          <w:p w14:paraId="6C0E69B1"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55.52</w:t>
            </w:r>
          </w:p>
        </w:tc>
        <w:tc>
          <w:tcPr>
            <w:tcW w:w="158" w:type="pct"/>
            <w:tcBorders>
              <w:top w:val="nil"/>
              <w:left w:val="nil"/>
              <w:bottom w:val="nil"/>
              <w:right w:val="nil"/>
            </w:tcBorders>
            <w:shd w:val="clear" w:color="auto" w:fill="auto"/>
            <w:noWrap/>
            <w:vAlign w:val="bottom"/>
            <w:hideMark/>
          </w:tcPr>
          <w:p w14:paraId="7FF99B04"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1.43</w:t>
            </w:r>
          </w:p>
        </w:tc>
        <w:tc>
          <w:tcPr>
            <w:tcW w:w="201" w:type="pct"/>
            <w:tcBorders>
              <w:top w:val="nil"/>
              <w:left w:val="nil"/>
              <w:bottom w:val="nil"/>
              <w:right w:val="nil"/>
            </w:tcBorders>
            <w:shd w:val="clear" w:color="auto" w:fill="auto"/>
            <w:noWrap/>
            <w:vAlign w:val="bottom"/>
            <w:hideMark/>
          </w:tcPr>
          <w:p w14:paraId="25BCE210"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55.64</w:t>
            </w:r>
          </w:p>
        </w:tc>
        <w:tc>
          <w:tcPr>
            <w:tcW w:w="201" w:type="pct"/>
            <w:tcBorders>
              <w:top w:val="nil"/>
              <w:left w:val="nil"/>
              <w:bottom w:val="nil"/>
              <w:right w:val="nil"/>
            </w:tcBorders>
            <w:shd w:val="clear" w:color="auto" w:fill="auto"/>
            <w:noWrap/>
            <w:vAlign w:val="bottom"/>
            <w:hideMark/>
          </w:tcPr>
          <w:p w14:paraId="5A395228"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55.65</w:t>
            </w:r>
          </w:p>
        </w:tc>
        <w:tc>
          <w:tcPr>
            <w:tcW w:w="201" w:type="pct"/>
            <w:tcBorders>
              <w:top w:val="nil"/>
              <w:left w:val="nil"/>
              <w:bottom w:val="nil"/>
              <w:right w:val="nil"/>
            </w:tcBorders>
            <w:shd w:val="clear" w:color="auto" w:fill="auto"/>
            <w:noWrap/>
            <w:vAlign w:val="bottom"/>
            <w:hideMark/>
          </w:tcPr>
          <w:p w14:paraId="6411BA45"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55.74</w:t>
            </w:r>
          </w:p>
        </w:tc>
        <w:tc>
          <w:tcPr>
            <w:tcW w:w="201" w:type="pct"/>
            <w:tcBorders>
              <w:top w:val="nil"/>
              <w:left w:val="nil"/>
              <w:bottom w:val="nil"/>
              <w:right w:val="single" w:sz="8" w:space="0" w:color="auto"/>
            </w:tcBorders>
            <w:shd w:val="clear" w:color="auto" w:fill="auto"/>
            <w:noWrap/>
            <w:vAlign w:val="bottom"/>
            <w:hideMark/>
          </w:tcPr>
          <w:p w14:paraId="1723DEEE"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55.61</w:t>
            </w:r>
          </w:p>
        </w:tc>
        <w:tc>
          <w:tcPr>
            <w:tcW w:w="240" w:type="pct"/>
            <w:tcBorders>
              <w:top w:val="nil"/>
              <w:left w:val="nil"/>
              <w:bottom w:val="nil"/>
              <w:right w:val="nil"/>
            </w:tcBorders>
            <w:shd w:val="clear" w:color="auto" w:fill="auto"/>
            <w:noWrap/>
            <w:vAlign w:val="bottom"/>
            <w:hideMark/>
          </w:tcPr>
          <w:p w14:paraId="562C1F96"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55.77</w:t>
            </w:r>
          </w:p>
        </w:tc>
        <w:tc>
          <w:tcPr>
            <w:tcW w:w="240" w:type="pct"/>
            <w:tcBorders>
              <w:top w:val="nil"/>
              <w:left w:val="nil"/>
              <w:bottom w:val="nil"/>
              <w:right w:val="nil"/>
            </w:tcBorders>
            <w:shd w:val="clear" w:color="auto" w:fill="auto"/>
            <w:noWrap/>
            <w:vAlign w:val="bottom"/>
            <w:hideMark/>
          </w:tcPr>
          <w:p w14:paraId="75C49023"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55.80</w:t>
            </w:r>
          </w:p>
        </w:tc>
        <w:tc>
          <w:tcPr>
            <w:tcW w:w="168" w:type="pct"/>
            <w:tcBorders>
              <w:top w:val="nil"/>
              <w:left w:val="nil"/>
              <w:bottom w:val="nil"/>
              <w:right w:val="nil"/>
            </w:tcBorders>
            <w:shd w:val="clear" w:color="auto" w:fill="auto"/>
            <w:noWrap/>
            <w:vAlign w:val="bottom"/>
            <w:hideMark/>
          </w:tcPr>
          <w:p w14:paraId="10DA75F8"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1.24</w:t>
            </w:r>
          </w:p>
        </w:tc>
        <w:tc>
          <w:tcPr>
            <w:tcW w:w="240" w:type="pct"/>
            <w:tcBorders>
              <w:top w:val="nil"/>
              <w:left w:val="nil"/>
              <w:bottom w:val="nil"/>
              <w:right w:val="nil"/>
            </w:tcBorders>
            <w:shd w:val="clear" w:color="auto" w:fill="auto"/>
            <w:noWrap/>
            <w:vAlign w:val="bottom"/>
            <w:hideMark/>
          </w:tcPr>
          <w:p w14:paraId="27EC6A43"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55.76</w:t>
            </w:r>
          </w:p>
        </w:tc>
        <w:tc>
          <w:tcPr>
            <w:tcW w:w="168" w:type="pct"/>
            <w:tcBorders>
              <w:top w:val="nil"/>
              <w:left w:val="nil"/>
              <w:bottom w:val="nil"/>
              <w:right w:val="single" w:sz="8" w:space="0" w:color="auto"/>
            </w:tcBorders>
            <w:shd w:val="clear" w:color="auto" w:fill="auto"/>
            <w:noWrap/>
            <w:vAlign w:val="bottom"/>
            <w:hideMark/>
          </w:tcPr>
          <w:p w14:paraId="33B5448A"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1.13</w:t>
            </w:r>
          </w:p>
        </w:tc>
        <w:tc>
          <w:tcPr>
            <w:tcW w:w="211" w:type="pct"/>
            <w:tcBorders>
              <w:top w:val="nil"/>
              <w:left w:val="nil"/>
              <w:bottom w:val="nil"/>
              <w:right w:val="single" w:sz="8" w:space="0" w:color="auto"/>
            </w:tcBorders>
            <w:shd w:val="clear" w:color="auto" w:fill="auto"/>
            <w:noWrap/>
            <w:vAlign w:val="bottom"/>
            <w:hideMark/>
          </w:tcPr>
          <w:p w14:paraId="4C131E73"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0.22</w:t>
            </w:r>
          </w:p>
        </w:tc>
        <w:tc>
          <w:tcPr>
            <w:tcW w:w="249" w:type="pct"/>
            <w:tcBorders>
              <w:top w:val="nil"/>
              <w:left w:val="nil"/>
              <w:bottom w:val="nil"/>
              <w:right w:val="single" w:sz="8" w:space="0" w:color="auto"/>
            </w:tcBorders>
            <w:shd w:val="clear" w:color="auto" w:fill="auto"/>
            <w:noWrap/>
            <w:vAlign w:val="bottom"/>
            <w:hideMark/>
          </w:tcPr>
          <w:p w14:paraId="14840416"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0.96</w:t>
            </w:r>
          </w:p>
        </w:tc>
      </w:tr>
      <w:tr w:rsidR="00656E8D" w:rsidRPr="00656E8D" w14:paraId="3583DAF7" w14:textId="77777777" w:rsidTr="00656E8D">
        <w:trPr>
          <w:trHeight w:val="330"/>
        </w:trPr>
        <w:tc>
          <w:tcPr>
            <w:tcW w:w="273" w:type="pct"/>
            <w:tcBorders>
              <w:top w:val="nil"/>
              <w:left w:val="single" w:sz="8" w:space="0" w:color="auto"/>
              <w:bottom w:val="nil"/>
              <w:right w:val="nil"/>
            </w:tcBorders>
            <w:shd w:val="clear" w:color="auto" w:fill="auto"/>
            <w:noWrap/>
            <w:vAlign w:val="bottom"/>
            <w:hideMark/>
          </w:tcPr>
          <w:p w14:paraId="602F7F92" w14:textId="77777777" w:rsidR="00656E8D" w:rsidRPr="00656E8D" w:rsidRDefault="00656E8D" w:rsidP="00656E8D">
            <w:pPr>
              <w:spacing w:after="0" w:line="240" w:lineRule="auto"/>
              <w:jc w:val="left"/>
              <w:rPr>
                <w:rFonts w:eastAsia="Times New Roman" w:cs="Times New Roman"/>
                <w:sz w:val="12"/>
                <w:szCs w:val="12"/>
                <w:lang w:val="en-US"/>
              </w:rPr>
            </w:pPr>
            <w:r w:rsidRPr="00656E8D">
              <w:rPr>
                <w:rFonts w:eastAsia="Times New Roman" w:cs="Times New Roman"/>
                <w:sz w:val="12"/>
                <w:szCs w:val="12"/>
                <w:lang w:val="en-US"/>
              </w:rPr>
              <w:t>Na</w:t>
            </w:r>
            <w:r w:rsidRPr="00656E8D">
              <w:rPr>
                <w:rFonts w:eastAsia="Times New Roman" w:cs="Times New Roman"/>
                <w:sz w:val="12"/>
                <w:szCs w:val="12"/>
                <w:vertAlign w:val="subscript"/>
                <w:lang w:val="en-US"/>
              </w:rPr>
              <w:t>2</w:t>
            </w:r>
            <w:r w:rsidRPr="00656E8D">
              <w:rPr>
                <w:rFonts w:eastAsia="Times New Roman" w:cs="Times New Roman"/>
                <w:sz w:val="12"/>
                <w:szCs w:val="12"/>
                <w:lang w:val="en-US"/>
              </w:rPr>
              <w:t>O</w:t>
            </w:r>
          </w:p>
        </w:tc>
        <w:tc>
          <w:tcPr>
            <w:tcW w:w="204" w:type="pct"/>
            <w:tcBorders>
              <w:top w:val="nil"/>
              <w:left w:val="single" w:sz="8" w:space="0" w:color="auto"/>
              <w:bottom w:val="nil"/>
              <w:right w:val="nil"/>
            </w:tcBorders>
            <w:shd w:val="clear" w:color="auto" w:fill="auto"/>
            <w:noWrap/>
            <w:vAlign w:val="bottom"/>
            <w:hideMark/>
          </w:tcPr>
          <w:p w14:paraId="193DFC9A"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w:t>
            </w:r>
          </w:p>
        </w:tc>
        <w:tc>
          <w:tcPr>
            <w:tcW w:w="170" w:type="pct"/>
            <w:tcBorders>
              <w:top w:val="nil"/>
              <w:left w:val="nil"/>
              <w:bottom w:val="nil"/>
              <w:right w:val="single" w:sz="8" w:space="0" w:color="auto"/>
            </w:tcBorders>
            <w:shd w:val="clear" w:color="auto" w:fill="auto"/>
            <w:noWrap/>
            <w:vAlign w:val="bottom"/>
            <w:hideMark/>
          </w:tcPr>
          <w:p w14:paraId="7A105D62"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w:t>
            </w:r>
          </w:p>
        </w:tc>
        <w:tc>
          <w:tcPr>
            <w:tcW w:w="170" w:type="pct"/>
            <w:tcBorders>
              <w:top w:val="nil"/>
              <w:left w:val="nil"/>
              <w:bottom w:val="nil"/>
              <w:right w:val="nil"/>
            </w:tcBorders>
            <w:shd w:val="clear" w:color="auto" w:fill="auto"/>
            <w:noWrap/>
            <w:vAlign w:val="bottom"/>
            <w:hideMark/>
          </w:tcPr>
          <w:p w14:paraId="60DB76B4"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w:t>
            </w:r>
          </w:p>
        </w:tc>
        <w:tc>
          <w:tcPr>
            <w:tcW w:w="170" w:type="pct"/>
            <w:tcBorders>
              <w:top w:val="nil"/>
              <w:left w:val="nil"/>
              <w:bottom w:val="nil"/>
              <w:right w:val="nil"/>
            </w:tcBorders>
            <w:shd w:val="clear" w:color="auto" w:fill="auto"/>
            <w:noWrap/>
            <w:vAlign w:val="bottom"/>
            <w:hideMark/>
          </w:tcPr>
          <w:p w14:paraId="5E65CC34"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w:t>
            </w:r>
          </w:p>
        </w:tc>
        <w:tc>
          <w:tcPr>
            <w:tcW w:w="181" w:type="pct"/>
            <w:tcBorders>
              <w:top w:val="nil"/>
              <w:left w:val="single" w:sz="8" w:space="0" w:color="auto"/>
              <w:bottom w:val="nil"/>
              <w:right w:val="nil"/>
            </w:tcBorders>
            <w:shd w:val="clear" w:color="auto" w:fill="auto"/>
            <w:noWrap/>
            <w:vAlign w:val="bottom"/>
            <w:hideMark/>
          </w:tcPr>
          <w:p w14:paraId="0257C78D"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w:t>
            </w:r>
          </w:p>
        </w:tc>
        <w:tc>
          <w:tcPr>
            <w:tcW w:w="181" w:type="pct"/>
            <w:tcBorders>
              <w:top w:val="nil"/>
              <w:left w:val="nil"/>
              <w:bottom w:val="nil"/>
              <w:right w:val="single" w:sz="8" w:space="0" w:color="auto"/>
            </w:tcBorders>
            <w:shd w:val="clear" w:color="auto" w:fill="auto"/>
            <w:noWrap/>
            <w:vAlign w:val="bottom"/>
            <w:hideMark/>
          </w:tcPr>
          <w:p w14:paraId="7C8F2BD5"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w:t>
            </w:r>
          </w:p>
        </w:tc>
        <w:tc>
          <w:tcPr>
            <w:tcW w:w="209" w:type="pct"/>
            <w:tcBorders>
              <w:top w:val="nil"/>
              <w:left w:val="nil"/>
              <w:bottom w:val="nil"/>
              <w:right w:val="nil"/>
            </w:tcBorders>
            <w:shd w:val="clear" w:color="auto" w:fill="auto"/>
            <w:noWrap/>
            <w:vAlign w:val="bottom"/>
            <w:hideMark/>
          </w:tcPr>
          <w:p w14:paraId="1B9192C1"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w:t>
            </w:r>
          </w:p>
        </w:tc>
        <w:tc>
          <w:tcPr>
            <w:tcW w:w="270" w:type="pct"/>
            <w:tcBorders>
              <w:top w:val="nil"/>
              <w:left w:val="nil"/>
              <w:bottom w:val="nil"/>
              <w:right w:val="single" w:sz="8" w:space="0" w:color="auto"/>
            </w:tcBorders>
            <w:shd w:val="clear" w:color="auto" w:fill="auto"/>
            <w:noWrap/>
            <w:vAlign w:val="bottom"/>
            <w:hideMark/>
          </w:tcPr>
          <w:p w14:paraId="3AB7B0C8"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w:t>
            </w:r>
          </w:p>
        </w:tc>
        <w:tc>
          <w:tcPr>
            <w:tcW w:w="198" w:type="pct"/>
            <w:tcBorders>
              <w:top w:val="nil"/>
              <w:left w:val="nil"/>
              <w:bottom w:val="nil"/>
              <w:right w:val="nil"/>
            </w:tcBorders>
            <w:shd w:val="clear" w:color="auto" w:fill="auto"/>
            <w:noWrap/>
            <w:vAlign w:val="bottom"/>
            <w:hideMark/>
          </w:tcPr>
          <w:p w14:paraId="3405CB1D"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0.44</w:t>
            </w:r>
          </w:p>
        </w:tc>
        <w:tc>
          <w:tcPr>
            <w:tcW w:w="254" w:type="pct"/>
            <w:tcBorders>
              <w:top w:val="nil"/>
              <w:left w:val="nil"/>
              <w:bottom w:val="nil"/>
              <w:right w:val="single" w:sz="8" w:space="0" w:color="auto"/>
            </w:tcBorders>
            <w:shd w:val="clear" w:color="auto" w:fill="auto"/>
            <w:noWrap/>
            <w:vAlign w:val="bottom"/>
            <w:hideMark/>
          </w:tcPr>
          <w:p w14:paraId="5D4DE4EF"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0.33</w:t>
            </w:r>
          </w:p>
        </w:tc>
        <w:tc>
          <w:tcPr>
            <w:tcW w:w="240" w:type="pct"/>
            <w:tcBorders>
              <w:top w:val="nil"/>
              <w:left w:val="nil"/>
              <w:bottom w:val="nil"/>
              <w:right w:val="nil"/>
            </w:tcBorders>
            <w:shd w:val="clear" w:color="auto" w:fill="auto"/>
            <w:noWrap/>
            <w:vAlign w:val="bottom"/>
            <w:hideMark/>
          </w:tcPr>
          <w:p w14:paraId="10549705"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w:t>
            </w:r>
          </w:p>
        </w:tc>
        <w:tc>
          <w:tcPr>
            <w:tcW w:w="158" w:type="pct"/>
            <w:tcBorders>
              <w:top w:val="nil"/>
              <w:left w:val="nil"/>
              <w:bottom w:val="nil"/>
              <w:right w:val="nil"/>
            </w:tcBorders>
            <w:shd w:val="clear" w:color="auto" w:fill="auto"/>
            <w:noWrap/>
            <w:vAlign w:val="bottom"/>
            <w:hideMark/>
          </w:tcPr>
          <w:p w14:paraId="18324767"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w:t>
            </w:r>
          </w:p>
        </w:tc>
        <w:tc>
          <w:tcPr>
            <w:tcW w:w="201" w:type="pct"/>
            <w:tcBorders>
              <w:top w:val="nil"/>
              <w:left w:val="nil"/>
              <w:bottom w:val="nil"/>
              <w:right w:val="nil"/>
            </w:tcBorders>
            <w:shd w:val="clear" w:color="auto" w:fill="auto"/>
            <w:noWrap/>
            <w:vAlign w:val="bottom"/>
            <w:hideMark/>
          </w:tcPr>
          <w:p w14:paraId="5BE9F0D1"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w:t>
            </w:r>
          </w:p>
        </w:tc>
        <w:tc>
          <w:tcPr>
            <w:tcW w:w="201" w:type="pct"/>
            <w:tcBorders>
              <w:top w:val="nil"/>
              <w:left w:val="nil"/>
              <w:bottom w:val="nil"/>
              <w:right w:val="nil"/>
            </w:tcBorders>
            <w:shd w:val="clear" w:color="auto" w:fill="auto"/>
            <w:noWrap/>
            <w:vAlign w:val="bottom"/>
            <w:hideMark/>
          </w:tcPr>
          <w:p w14:paraId="38C856D2"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w:t>
            </w:r>
          </w:p>
        </w:tc>
        <w:tc>
          <w:tcPr>
            <w:tcW w:w="201" w:type="pct"/>
            <w:tcBorders>
              <w:top w:val="nil"/>
              <w:left w:val="nil"/>
              <w:bottom w:val="nil"/>
              <w:right w:val="nil"/>
            </w:tcBorders>
            <w:shd w:val="clear" w:color="auto" w:fill="auto"/>
            <w:noWrap/>
            <w:vAlign w:val="bottom"/>
            <w:hideMark/>
          </w:tcPr>
          <w:p w14:paraId="78B78868"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w:t>
            </w:r>
          </w:p>
        </w:tc>
        <w:tc>
          <w:tcPr>
            <w:tcW w:w="201" w:type="pct"/>
            <w:tcBorders>
              <w:top w:val="nil"/>
              <w:left w:val="nil"/>
              <w:bottom w:val="nil"/>
              <w:right w:val="single" w:sz="8" w:space="0" w:color="auto"/>
            </w:tcBorders>
            <w:shd w:val="clear" w:color="auto" w:fill="auto"/>
            <w:noWrap/>
            <w:vAlign w:val="bottom"/>
            <w:hideMark/>
          </w:tcPr>
          <w:p w14:paraId="33F900FB"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w:t>
            </w:r>
          </w:p>
        </w:tc>
        <w:tc>
          <w:tcPr>
            <w:tcW w:w="240" w:type="pct"/>
            <w:tcBorders>
              <w:top w:val="nil"/>
              <w:left w:val="nil"/>
              <w:bottom w:val="nil"/>
              <w:right w:val="nil"/>
            </w:tcBorders>
            <w:shd w:val="clear" w:color="auto" w:fill="auto"/>
            <w:noWrap/>
            <w:vAlign w:val="bottom"/>
            <w:hideMark/>
          </w:tcPr>
          <w:p w14:paraId="72A7791E"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w:t>
            </w:r>
          </w:p>
        </w:tc>
        <w:tc>
          <w:tcPr>
            <w:tcW w:w="240" w:type="pct"/>
            <w:tcBorders>
              <w:top w:val="nil"/>
              <w:left w:val="nil"/>
              <w:bottom w:val="nil"/>
              <w:right w:val="nil"/>
            </w:tcBorders>
            <w:shd w:val="clear" w:color="auto" w:fill="auto"/>
            <w:noWrap/>
            <w:vAlign w:val="bottom"/>
            <w:hideMark/>
          </w:tcPr>
          <w:p w14:paraId="1DDE6F3C"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w:t>
            </w:r>
          </w:p>
        </w:tc>
        <w:tc>
          <w:tcPr>
            <w:tcW w:w="168" w:type="pct"/>
            <w:tcBorders>
              <w:top w:val="nil"/>
              <w:left w:val="nil"/>
              <w:bottom w:val="nil"/>
              <w:right w:val="nil"/>
            </w:tcBorders>
            <w:shd w:val="clear" w:color="auto" w:fill="auto"/>
            <w:noWrap/>
            <w:vAlign w:val="bottom"/>
            <w:hideMark/>
          </w:tcPr>
          <w:p w14:paraId="795E03AC"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w:t>
            </w:r>
          </w:p>
        </w:tc>
        <w:tc>
          <w:tcPr>
            <w:tcW w:w="240" w:type="pct"/>
            <w:tcBorders>
              <w:top w:val="nil"/>
              <w:left w:val="nil"/>
              <w:bottom w:val="nil"/>
              <w:right w:val="nil"/>
            </w:tcBorders>
            <w:shd w:val="clear" w:color="auto" w:fill="auto"/>
            <w:noWrap/>
            <w:vAlign w:val="bottom"/>
            <w:hideMark/>
          </w:tcPr>
          <w:p w14:paraId="26BFC423"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w:t>
            </w:r>
          </w:p>
        </w:tc>
        <w:tc>
          <w:tcPr>
            <w:tcW w:w="168" w:type="pct"/>
            <w:tcBorders>
              <w:top w:val="nil"/>
              <w:left w:val="nil"/>
              <w:bottom w:val="nil"/>
              <w:right w:val="single" w:sz="8" w:space="0" w:color="auto"/>
            </w:tcBorders>
            <w:shd w:val="clear" w:color="auto" w:fill="auto"/>
            <w:noWrap/>
            <w:vAlign w:val="bottom"/>
            <w:hideMark/>
          </w:tcPr>
          <w:p w14:paraId="25D446DC"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w:t>
            </w:r>
          </w:p>
        </w:tc>
        <w:tc>
          <w:tcPr>
            <w:tcW w:w="211" w:type="pct"/>
            <w:tcBorders>
              <w:top w:val="nil"/>
              <w:left w:val="nil"/>
              <w:bottom w:val="nil"/>
              <w:right w:val="single" w:sz="8" w:space="0" w:color="auto"/>
            </w:tcBorders>
            <w:shd w:val="clear" w:color="auto" w:fill="auto"/>
            <w:noWrap/>
            <w:vAlign w:val="bottom"/>
            <w:hideMark/>
          </w:tcPr>
          <w:p w14:paraId="5BAF3F16"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0.06</w:t>
            </w:r>
          </w:p>
        </w:tc>
        <w:tc>
          <w:tcPr>
            <w:tcW w:w="249" w:type="pct"/>
            <w:tcBorders>
              <w:top w:val="nil"/>
              <w:left w:val="nil"/>
              <w:bottom w:val="nil"/>
              <w:right w:val="single" w:sz="8" w:space="0" w:color="auto"/>
            </w:tcBorders>
            <w:shd w:val="clear" w:color="auto" w:fill="auto"/>
            <w:noWrap/>
            <w:vAlign w:val="bottom"/>
            <w:hideMark/>
          </w:tcPr>
          <w:p w14:paraId="6D140EAC"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0.01</w:t>
            </w:r>
          </w:p>
        </w:tc>
      </w:tr>
      <w:tr w:rsidR="00656E8D" w:rsidRPr="00656E8D" w14:paraId="6F7880B6" w14:textId="77777777" w:rsidTr="00656E8D">
        <w:trPr>
          <w:trHeight w:val="330"/>
        </w:trPr>
        <w:tc>
          <w:tcPr>
            <w:tcW w:w="273" w:type="pct"/>
            <w:tcBorders>
              <w:top w:val="nil"/>
              <w:left w:val="single" w:sz="8" w:space="0" w:color="auto"/>
              <w:bottom w:val="nil"/>
              <w:right w:val="nil"/>
            </w:tcBorders>
            <w:shd w:val="clear" w:color="auto" w:fill="auto"/>
            <w:noWrap/>
            <w:vAlign w:val="bottom"/>
            <w:hideMark/>
          </w:tcPr>
          <w:p w14:paraId="1E740096" w14:textId="77777777" w:rsidR="00656E8D" w:rsidRPr="00656E8D" w:rsidRDefault="00656E8D" w:rsidP="00656E8D">
            <w:pPr>
              <w:spacing w:after="0" w:line="240" w:lineRule="auto"/>
              <w:jc w:val="left"/>
              <w:rPr>
                <w:rFonts w:eastAsia="Times New Roman" w:cs="Times New Roman"/>
                <w:sz w:val="12"/>
                <w:szCs w:val="12"/>
                <w:lang w:val="en-US"/>
              </w:rPr>
            </w:pPr>
            <w:r w:rsidRPr="00656E8D">
              <w:rPr>
                <w:rFonts w:eastAsia="Times New Roman" w:cs="Times New Roman"/>
                <w:sz w:val="12"/>
                <w:szCs w:val="12"/>
                <w:lang w:val="en-US"/>
              </w:rPr>
              <w:t>K</w:t>
            </w:r>
            <w:r w:rsidRPr="00656E8D">
              <w:rPr>
                <w:rFonts w:eastAsia="Times New Roman" w:cs="Times New Roman"/>
                <w:sz w:val="12"/>
                <w:szCs w:val="12"/>
                <w:vertAlign w:val="subscript"/>
                <w:lang w:val="en-US"/>
              </w:rPr>
              <w:t>2</w:t>
            </w:r>
            <w:r w:rsidRPr="00656E8D">
              <w:rPr>
                <w:rFonts w:eastAsia="Times New Roman" w:cs="Times New Roman"/>
                <w:sz w:val="12"/>
                <w:szCs w:val="12"/>
                <w:lang w:val="en-US"/>
              </w:rPr>
              <w:t>O</w:t>
            </w:r>
          </w:p>
        </w:tc>
        <w:tc>
          <w:tcPr>
            <w:tcW w:w="204" w:type="pct"/>
            <w:tcBorders>
              <w:top w:val="nil"/>
              <w:left w:val="single" w:sz="8" w:space="0" w:color="auto"/>
              <w:bottom w:val="nil"/>
              <w:right w:val="nil"/>
            </w:tcBorders>
            <w:shd w:val="clear" w:color="auto" w:fill="auto"/>
            <w:noWrap/>
            <w:vAlign w:val="bottom"/>
            <w:hideMark/>
          </w:tcPr>
          <w:p w14:paraId="63473F93"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w:t>
            </w:r>
          </w:p>
        </w:tc>
        <w:tc>
          <w:tcPr>
            <w:tcW w:w="170" w:type="pct"/>
            <w:tcBorders>
              <w:top w:val="nil"/>
              <w:left w:val="nil"/>
              <w:bottom w:val="nil"/>
              <w:right w:val="single" w:sz="8" w:space="0" w:color="auto"/>
            </w:tcBorders>
            <w:shd w:val="clear" w:color="auto" w:fill="auto"/>
            <w:noWrap/>
            <w:vAlign w:val="bottom"/>
            <w:hideMark/>
          </w:tcPr>
          <w:p w14:paraId="3F5ED660"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w:t>
            </w:r>
          </w:p>
        </w:tc>
        <w:tc>
          <w:tcPr>
            <w:tcW w:w="170" w:type="pct"/>
            <w:tcBorders>
              <w:top w:val="nil"/>
              <w:left w:val="nil"/>
              <w:bottom w:val="nil"/>
              <w:right w:val="nil"/>
            </w:tcBorders>
            <w:shd w:val="clear" w:color="auto" w:fill="auto"/>
            <w:noWrap/>
            <w:vAlign w:val="bottom"/>
            <w:hideMark/>
          </w:tcPr>
          <w:p w14:paraId="3452F0E6"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w:t>
            </w:r>
          </w:p>
        </w:tc>
        <w:tc>
          <w:tcPr>
            <w:tcW w:w="170" w:type="pct"/>
            <w:tcBorders>
              <w:top w:val="nil"/>
              <w:left w:val="nil"/>
              <w:bottom w:val="nil"/>
              <w:right w:val="nil"/>
            </w:tcBorders>
            <w:shd w:val="clear" w:color="auto" w:fill="auto"/>
            <w:noWrap/>
            <w:vAlign w:val="bottom"/>
            <w:hideMark/>
          </w:tcPr>
          <w:p w14:paraId="6CF08117"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w:t>
            </w:r>
          </w:p>
        </w:tc>
        <w:tc>
          <w:tcPr>
            <w:tcW w:w="181" w:type="pct"/>
            <w:tcBorders>
              <w:top w:val="nil"/>
              <w:left w:val="single" w:sz="8" w:space="0" w:color="auto"/>
              <w:bottom w:val="nil"/>
              <w:right w:val="nil"/>
            </w:tcBorders>
            <w:shd w:val="clear" w:color="auto" w:fill="auto"/>
            <w:noWrap/>
            <w:vAlign w:val="bottom"/>
            <w:hideMark/>
          </w:tcPr>
          <w:p w14:paraId="619551E1"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w:t>
            </w:r>
          </w:p>
        </w:tc>
        <w:tc>
          <w:tcPr>
            <w:tcW w:w="181" w:type="pct"/>
            <w:tcBorders>
              <w:top w:val="nil"/>
              <w:left w:val="nil"/>
              <w:bottom w:val="nil"/>
              <w:right w:val="single" w:sz="8" w:space="0" w:color="auto"/>
            </w:tcBorders>
            <w:shd w:val="clear" w:color="auto" w:fill="auto"/>
            <w:noWrap/>
            <w:vAlign w:val="bottom"/>
            <w:hideMark/>
          </w:tcPr>
          <w:p w14:paraId="38730EC3"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w:t>
            </w:r>
          </w:p>
        </w:tc>
        <w:tc>
          <w:tcPr>
            <w:tcW w:w="209" w:type="pct"/>
            <w:tcBorders>
              <w:top w:val="nil"/>
              <w:left w:val="nil"/>
              <w:bottom w:val="nil"/>
              <w:right w:val="nil"/>
            </w:tcBorders>
            <w:shd w:val="clear" w:color="auto" w:fill="auto"/>
            <w:noWrap/>
            <w:vAlign w:val="bottom"/>
            <w:hideMark/>
          </w:tcPr>
          <w:p w14:paraId="310A2981"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w:t>
            </w:r>
          </w:p>
        </w:tc>
        <w:tc>
          <w:tcPr>
            <w:tcW w:w="270" w:type="pct"/>
            <w:tcBorders>
              <w:top w:val="nil"/>
              <w:left w:val="nil"/>
              <w:bottom w:val="nil"/>
              <w:right w:val="single" w:sz="8" w:space="0" w:color="auto"/>
            </w:tcBorders>
            <w:shd w:val="clear" w:color="auto" w:fill="auto"/>
            <w:noWrap/>
            <w:vAlign w:val="bottom"/>
            <w:hideMark/>
          </w:tcPr>
          <w:p w14:paraId="6DE70B75"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w:t>
            </w:r>
          </w:p>
        </w:tc>
        <w:tc>
          <w:tcPr>
            <w:tcW w:w="198" w:type="pct"/>
            <w:tcBorders>
              <w:top w:val="nil"/>
              <w:left w:val="nil"/>
              <w:bottom w:val="nil"/>
              <w:right w:val="nil"/>
            </w:tcBorders>
            <w:shd w:val="clear" w:color="auto" w:fill="auto"/>
            <w:noWrap/>
            <w:vAlign w:val="bottom"/>
            <w:hideMark/>
          </w:tcPr>
          <w:p w14:paraId="53AF804A"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w:t>
            </w:r>
          </w:p>
        </w:tc>
        <w:tc>
          <w:tcPr>
            <w:tcW w:w="254" w:type="pct"/>
            <w:tcBorders>
              <w:top w:val="nil"/>
              <w:left w:val="nil"/>
              <w:bottom w:val="nil"/>
              <w:right w:val="single" w:sz="8" w:space="0" w:color="auto"/>
            </w:tcBorders>
            <w:shd w:val="clear" w:color="auto" w:fill="auto"/>
            <w:noWrap/>
            <w:vAlign w:val="bottom"/>
            <w:hideMark/>
          </w:tcPr>
          <w:p w14:paraId="0ED9693B"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w:t>
            </w:r>
          </w:p>
        </w:tc>
        <w:tc>
          <w:tcPr>
            <w:tcW w:w="240" w:type="pct"/>
            <w:tcBorders>
              <w:top w:val="nil"/>
              <w:left w:val="nil"/>
              <w:bottom w:val="nil"/>
              <w:right w:val="nil"/>
            </w:tcBorders>
            <w:shd w:val="clear" w:color="auto" w:fill="auto"/>
            <w:noWrap/>
            <w:vAlign w:val="bottom"/>
            <w:hideMark/>
          </w:tcPr>
          <w:p w14:paraId="45A6C7D0"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w:t>
            </w:r>
          </w:p>
        </w:tc>
        <w:tc>
          <w:tcPr>
            <w:tcW w:w="158" w:type="pct"/>
            <w:tcBorders>
              <w:top w:val="nil"/>
              <w:left w:val="nil"/>
              <w:bottom w:val="nil"/>
              <w:right w:val="nil"/>
            </w:tcBorders>
            <w:shd w:val="clear" w:color="auto" w:fill="auto"/>
            <w:noWrap/>
            <w:vAlign w:val="bottom"/>
            <w:hideMark/>
          </w:tcPr>
          <w:p w14:paraId="2A4C4610"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w:t>
            </w:r>
          </w:p>
        </w:tc>
        <w:tc>
          <w:tcPr>
            <w:tcW w:w="201" w:type="pct"/>
            <w:tcBorders>
              <w:top w:val="nil"/>
              <w:left w:val="nil"/>
              <w:bottom w:val="nil"/>
              <w:right w:val="nil"/>
            </w:tcBorders>
            <w:shd w:val="clear" w:color="auto" w:fill="auto"/>
            <w:noWrap/>
            <w:vAlign w:val="bottom"/>
            <w:hideMark/>
          </w:tcPr>
          <w:p w14:paraId="4B28A2F0"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w:t>
            </w:r>
          </w:p>
        </w:tc>
        <w:tc>
          <w:tcPr>
            <w:tcW w:w="201" w:type="pct"/>
            <w:tcBorders>
              <w:top w:val="nil"/>
              <w:left w:val="nil"/>
              <w:bottom w:val="nil"/>
              <w:right w:val="nil"/>
            </w:tcBorders>
            <w:shd w:val="clear" w:color="auto" w:fill="auto"/>
            <w:noWrap/>
            <w:vAlign w:val="bottom"/>
            <w:hideMark/>
          </w:tcPr>
          <w:p w14:paraId="70FFA3D5"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w:t>
            </w:r>
          </w:p>
        </w:tc>
        <w:tc>
          <w:tcPr>
            <w:tcW w:w="201" w:type="pct"/>
            <w:tcBorders>
              <w:top w:val="nil"/>
              <w:left w:val="nil"/>
              <w:bottom w:val="nil"/>
              <w:right w:val="nil"/>
            </w:tcBorders>
            <w:shd w:val="clear" w:color="auto" w:fill="auto"/>
            <w:noWrap/>
            <w:vAlign w:val="bottom"/>
            <w:hideMark/>
          </w:tcPr>
          <w:p w14:paraId="1A3D09A2"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w:t>
            </w:r>
          </w:p>
        </w:tc>
        <w:tc>
          <w:tcPr>
            <w:tcW w:w="201" w:type="pct"/>
            <w:tcBorders>
              <w:top w:val="nil"/>
              <w:left w:val="nil"/>
              <w:bottom w:val="nil"/>
              <w:right w:val="single" w:sz="8" w:space="0" w:color="auto"/>
            </w:tcBorders>
            <w:shd w:val="clear" w:color="auto" w:fill="auto"/>
            <w:noWrap/>
            <w:vAlign w:val="bottom"/>
            <w:hideMark/>
          </w:tcPr>
          <w:p w14:paraId="32A74B04"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w:t>
            </w:r>
          </w:p>
        </w:tc>
        <w:tc>
          <w:tcPr>
            <w:tcW w:w="240" w:type="pct"/>
            <w:tcBorders>
              <w:top w:val="nil"/>
              <w:left w:val="nil"/>
              <w:bottom w:val="nil"/>
              <w:right w:val="nil"/>
            </w:tcBorders>
            <w:shd w:val="clear" w:color="auto" w:fill="auto"/>
            <w:noWrap/>
            <w:vAlign w:val="bottom"/>
            <w:hideMark/>
          </w:tcPr>
          <w:p w14:paraId="56F5B703"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w:t>
            </w:r>
          </w:p>
        </w:tc>
        <w:tc>
          <w:tcPr>
            <w:tcW w:w="240" w:type="pct"/>
            <w:tcBorders>
              <w:top w:val="nil"/>
              <w:left w:val="nil"/>
              <w:bottom w:val="nil"/>
              <w:right w:val="nil"/>
            </w:tcBorders>
            <w:shd w:val="clear" w:color="auto" w:fill="auto"/>
            <w:noWrap/>
            <w:vAlign w:val="bottom"/>
            <w:hideMark/>
          </w:tcPr>
          <w:p w14:paraId="2B7AD0C6"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w:t>
            </w:r>
          </w:p>
        </w:tc>
        <w:tc>
          <w:tcPr>
            <w:tcW w:w="168" w:type="pct"/>
            <w:tcBorders>
              <w:top w:val="nil"/>
              <w:left w:val="nil"/>
              <w:bottom w:val="nil"/>
              <w:right w:val="nil"/>
            </w:tcBorders>
            <w:shd w:val="clear" w:color="auto" w:fill="auto"/>
            <w:noWrap/>
            <w:vAlign w:val="bottom"/>
            <w:hideMark/>
          </w:tcPr>
          <w:p w14:paraId="21A7F7E0"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w:t>
            </w:r>
          </w:p>
        </w:tc>
        <w:tc>
          <w:tcPr>
            <w:tcW w:w="240" w:type="pct"/>
            <w:tcBorders>
              <w:top w:val="nil"/>
              <w:left w:val="nil"/>
              <w:bottom w:val="nil"/>
              <w:right w:val="nil"/>
            </w:tcBorders>
            <w:shd w:val="clear" w:color="auto" w:fill="auto"/>
            <w:noWrap/>
            <w:vAlign w:val="bottom"/>
            <w:hideMark/>
          </w:tcPr>
          <w:p w14:paraId="43DD0BD7"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w:t>
            </w:r>
          </w:p>
        </w:tc>
        <w:tc>
          <w:tcPr>
            <w:tcW w:w="168" w:type="pct"/>
            <w:tcBorders>
              <w:top w:val="nil"/>
              <w:left w:val="nil"/>
              <w:bottom w:val="nil"/>
              <w:right w:val="single" w:sz="8" w:space="0" w:color="auto"/>
            </w:tcBorders>
            <w:shd w:val="clear" w:color="auto" w:fill="auto"/>
            <w:noWrap/>
            <w:vAlign w:val="bottom"/>
            <w:hideMark/>
          </w:tcPr>
          <w:p w14:paraId="121C0B2E"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w:t>
            </w:r>
          </w:p>
        </w:tc>
        <w:tc>
          <w:tcPr>
            <w:tcW w:w="211" w:type="pct"/>
            <w:tcBorders>
              <w:top w:val="nil"/>
              <w:left w:val="nil"/>
              <w:bottom w:val="nil"/>
              <w:right w:val="single" w:sz="8" w:space="0" w:color="auto"/>
            </w:tcBorders>
            <w:shd w:val="clear" w:color="auto" w:fill="auto"/>
            <w:noWrap/>
            <w:vAlign w:val="bottom"/>
            <w:hideMark/>
          </w:tcPr>
          <w:p w14:paraId="58E58F8B"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0.00</w:t>
            </w:r>
          </w:p>
        </w:tc>
        <w:tc>
          <w:tcPr>
            <w:tcW w:w="249" w:type="pct"/>
            <w:tcBorders>
              <w:top w:val="nil"/>
              <w:left w:val="nil"/>
              <w:bottom w:val="nil"/>
              <w:right w:val="single" w:sz="8" w:space="0" w:color="auto"/>
            </w:tcBorders>
            <w:shd w:val="clear" w:color="auto" w:fill="auto"/>
            <w:noWrap/>
            <w:vAlign w:val="bottom"/>
            <w:hideMark/>
          </w:tcPr>
          <w:p w14:paraId="79C0AB4C"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0.02</w:t>
            </w:r>
          </w:p>
        </w:tc>
      </w:tr>
      <w:tr w:rsidR="00656E8D" w:rsidRPr="00656E8D" w14:paraId="70354014" w14:textId="77777777" w:rsidTr="00656E8D">
        <w:trPr>
          <w:trHeight w:val="330"/>
        </w:trPr>
        <w:tc>
          <w:tcPr>
            <w:tcW w:w="273" w:type="pct"/>
            <w:tcBorders>
              <w:top w:val="nil"/>
              <w:left w:val="single" w:sz="8" w:space="0" w:color="auto"/>
              <w:bottom w:val="nil"/>
              <w:right w:val="nil"/>
            </w:tcBorders>
            <w:shd w:val="clear" w:color="auto" w:fill="auto"/>
            <w:noWrap/>
            <w:vAlign w:val="bottom"/>
            <w:hideMark/>
          </w:tcPr>
          <w:p w14:paraId="7CEEBAED" w14:textId="77777777" w:rsidR="00656E8D" w:rsidRPr="00656E8D" w:rsidRDefault="00656E8D" w:rsidP="00656E8D">
            <w:pPr>
              <w:spacing w:after="0" w:line="240" w:lineRule="auto"/>
              <w:jc w:val="left"/>
              <w:rPr>
                <w:rFonts w:eastAsia="Times New Roman" w:cs="Times New Roman"/>
                <w:sz w:val="12"/>
                <w:szCs w:val="12"/>
                <w:lang w:val="en-US"/>
              </w:rPr>
            </w:pPr>
            <w:r w:rsidRPr="00656E8D">
              <w:rPr>
                <w:rFonts w:eastAsia="Times New Roman" w:cs="Times New Roman"/>
                <w:sz w:val="12"/>
                <w:szCs w:val="12"/>
                <w:lang w:val="en-US"/>
              </w:rPr>
              <w:t>CO</w:t>
            </w:r>
            <w:r w:rsidRPr="00656E8D">
              <w:rPr>
                <w:rFonts w:eastAsia="Times New Roman" w:cs="Times New Roman"/>
                <w:sz w:val="12"/>
                <w:szCs w:val="12"/>
                <w:vertAlign w:val="subscript"/>
                <w:lang w:val="en-US"/>
              </w:rPr>
              <w:t>2</w:t>
            </w:r>
          </w:p>
        </w:tc>
        <w:tc>
          <w:tcPr>
            <w:tcW w:w="204" w:type="pct"/>
            <w:tcBorders>
              <w:top w:val="nil"/>
              <w:left w:val="single" w:sz="8" w:space="0" w:color="auto"/>
              <w:bottom w:val="nil"/>
              <w:right w:val="nil"/>
            </w:tcBorders>
            <w:shd w:val="clear" w:color="auto" w:fill="auto"/>
            <w:noWrap/>
            <w:vAlign w:val="bottom"/>
            <w:hideMark/>
          </w:tcPr>
          <w:p w14:paraId="6D861D31"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w:t>
            </w:r>
          </w:p>
        </w:tc>
        <w:tc>
          <w:tcPr>
            <w:tcW w:w="170" w:type="pct"/>
            <w:tcBorders>
              <w:top w:val="nil"/>
              <w:left w:val="nil"/>
              <w:bottom w:val="nil"/>
              <w:right w:val="single" w:sz="8" w:space="0" w:color="auto"/>
            </w:tcBorders>
            <w:shd w:val="clear" w:color="auto" w:fill="auto"/>
            <w:noWrap/>
            <w:vAlign w:val="bottom"/>
            <w:hideMark/>
          </w:tcPr>
          <w:p w14:paraId="4D1ACDD2"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w:t>
            </w:r>
          </w:p>
        </w:tc>
        <w:tc>
          <w:tcPr>
            <w:tcW w:w="170" w:type="pct"/>
            <w:tcBorders>
              <w:top w:val="nil"/>
              <w:left w:val="nil"/>
              <w:bottom w:val="nil"/>
              <w:right w:val="nil"/>
            </w:tcBorders>
            <w:shd w:val="clear" w:color="auto" w:fill="auto"/>
            <w:noWrap/>
            <w:vAlign w:val="bottom"/>
            <w:hideMark/>
          </w:tcPr>
          <w:p w14:paraId="1856D638"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w:t>
            </w:r>
          </w:p>
        </w:tc>
        <w:tc>
          <w:tcPr>
            <w:tcW w:w="170" w:type="pct"/>
            <w:tcBorders>
              <w:top w:val="nil"/>
              <w:left w:val="nil"/>
              <w:bottom w:val="nil"/>
              <w:right w:val="nil"/>
            </w:tcBorders>
            <w:shd w:val="clear" w:color="auto" w:fill="auto"/>
            <w:noWrap/>
            <w:vAlign w:val="bottom"/>
            <w:hideMark/>
          </w:tcPr>
          <w:p w14:paraId="5664EF85"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w:t>
            </w:r>
          </w:p>
        </w:tc>
        <w:tc>
          <w:tcPr>
            <w:tcW w:w="181" w:type="pct"/>
            <w:tcBorders>
              <w:top w:val="nil"/>
              <w:left w:val="single" w:sz="8" w:space="0" w:color="auto"/>
              <w:bottom w:val="nil"/>
              <w:right w:val="nil"/>
            </w:tcBorders>
            <w:shd w:val="clear" w:color="auto" w:fill="auto"/>
            <w:noWrap/>
            <w:vAlign w:val="bottom"/>
            <w:hideMark/>
          </w:tcPr>
          <w:p w14:paraId="79459E99"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w:t>
            </w:r>
          </w:p>
        </w:tc>
        <w:tc>
          <w:tcPr>
            <w:tcW w:w="181" w:type="pct"/>
            <w:tcBorders>
              <w:top w:val="nil"/>
              <w:left w:val="nil"/>
              <w:bottom w:val="nil"/>
              <w:right w:val="single" w:sz="8" w:space="0" w:color="auto"/>
            </w:tcBorders>
            <w:shd w:val="clear" w:color="auto" w:fill="auto"/>
            <w:noWrap/>
            <w:vAlign w:val="bottom"/>
            <w:hideMark/>
          </w:tcPr>
          <w:p w14:paraId="7EE25940"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w:t>
            </w:r>
          </w:p>
        </w:tc>
        <w:tc>
          <w:tcPr>
            <w:tcW w:w="209" w:type="pct"/>
            <w:tcBorders>
              <w:top w:val="nil"/>
              <w:left w:val="nil"/>
              <w:bottom w:val="nil"/>
              <w:right w:val="nil"/>
            </w:tcBorders>
            <w:shd w:val="clear" w:color="auto" w:fill="auto"/>
            <w:noWrap/>
            <w:vAlign w:val="bottom"/>
            <w:hideMark/>
          </w:tcPr>
          <w:p w14:paraId="4C86EE40"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w:t>
            </w:r>
          </w:p>
        </w:tc>
        <w:tc>
          <w:tcPr>
            <w:tcW w:w="270" w:type="pct"/>
            <w:tcBorders>
              <w:top w:val="nil"/>
              <w:left w:val="nil"/>
              <w:bottom w:val="nil"/>
              <w:right w:val="single" w:sz="8" w:space="0" w:color="auto"/>
            </w:tcBorders>
            <w:shd w:val="clear" w:color="auto" w:fill="auto"/>
            <w:noWrap/>
            <w:vAlign w:val="bottom"/>
            <w:hideMark/>
          </w:tcPr>
          <w:p w14:paraId="6F6EECC8"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w:t>
            </w:r>
          </w:p>
        </w:tc>
        <w:tc>
          <w:tcPr>
            <w:tcW w:w="198" w:type="pct"/>
            <w:tcBorders>
              <w:top w:val="nil"/>
              <w:left w:val="nil"/>
              <w:bottom w:val="nil"/>
              <w:right w:val="nil"/>
            </w:tcBorders>
            <w:shd w:val="clear" w:color="auto" w:fill="auto"/>
            <w:noWrap/>
            <w:vAlign w:val="bottom"/>
            <w:hideMark/>
          </w:tcPr>
          <w:p w14:paraId="0D7EA534"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w:t>
            </w:r>
          </w:p>
        </w:tc>
        <w:tc>
          <w:tcPr>
            <w:tcW w:w="254" w:type="pct"/>
            <w:tcBorders>
              <w:top w:val="nil"/>
              <w:left w:val="nil"/>
              <w:bottom w:val="nil"/>
              <w:right w:val="single" w:sz="8" w:space="0" w:color="auto"/>
            </w:tcBorders>
            <w:shd w:val="clear" w:color="auto" w:fill="auto"/>
            <w:noWrap/>
            <w:vAlign w:val="bottom"/>
            <w:hideMark/>
          </w:tcPr>
          <w:p w14:paraId="4E9468C6"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w:t>
            </w:r>
          </w:p>
        </w:tc>
        <w:tc>
          <w:tcPr>
            <w:tcW w:w="240" w:type="pct"/>
            <w:tcBorders>
              <w:top w:val="nil"/>
              <w:left w:val="nil"/>
              <w:bottom w:val="nil"/>
              <w:right w:val="nil"/>
            </w:tcBorders>
            <w:shd w:val="clear" w:color="auto" w:fill="auto"/>
            <w:noWrap/>
            <w:vAlign w:val="bottom"/>
            <w:hideMark/>
          </w:tcPr>
          <w:p w14:paraId="2E844634"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43.65</w:t>
            </w:r>
          </w:p>
        </w:tc>
        <w:tc>
          <w:tcPr>
            <w:tcW w:w="158" w:type="pct"/>
            <w:tcBorders>
              <w:top w:val="nil"/>
              <w:left w:val="nil"/>
              <w:bottom w:val="nil"/>
              <w:right w:val="nil"/>
            </w:tcBorders>
            <w:shd w:val="clear" w:color="auto" w:fill="auto"/>
            <w:noWrap/>
            <w:vAlign w:val="bottom"/>
            <w:hideMark/>
          </w:tcPr>
          <w:p w14:paraId="2385FD4D"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0.52</w:t>
            </w:r>
          </w:p>
        </w:tc>
        <w:tc>
          <w:tcPr>
            <w:tcW w:w="201" w:type="pct"/>
            <w:tcBorders>
              <w:top w:val="nil"/>
              <w:left w:val="nil"/>
              <w:bottom w:val="nil"/>
              <w:right w:val="nil"/>
            </w:tcBorders>
            <w:shd w:val="clear" w:color="auto" w:fill="auto"/>
            <w:noWrap/>
            <w:vAlign w:val="bottom"/>
            <w:hideMark/>
          </w:tcPr>
          <w:p w14:paraId="66534697"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43.74</w:t>
            </w:r>
          </w:p>
        </w:tc>
        <w:tc>
          <w:tcPr>
            <w:tcW w:w="201" w:type="pct"/>
            <w:tcBorders>
              <w:top w:val="nil"/>
              <w:left w:val="nil"/>
              <w:bottom w:val="nil"/>
              <w:right w:val="nil"/>
            </w:tcBorders>
            <w:shd w:val="clear" w:color="auto" w:fill="auto"/>
            <w:noWrap/>
            <w:vAlign w:val="bottom"/>
            <w:hideMark/>
          </w:tcPr>
          <w:p w14:paraId="23C803F8"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43.78</w:t>
            </w:r>
          </w:p>
        </w:tc>
        <w:tc>
          <w:tcPr>
            <w:tcW w:w="201" w:type="pct"/>
            <w:tcBorders>
              <w:top w:val="nil"/>
              <w:left w:val="nil"/>
              <w:bottom w:val="nil"/>
              <w:right w:val="nil"/>
            </w:tcBorders>
            <w:shd w:val="clear" w:color="auto" w:fill="auto"/>
            <w:noWrap/>
            <w:vAlign w:val="bottom"/>
            <w:hideMark/>
          </w:tcPr>
          <w:p w14:paraId="4B4D1743"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43.83</w:t>
            </w:r>
          </w:p>
        </w:tc>
        <w:tc>
          <w:tcPr>
            <w:tcW w:w="201" w:type="pct"/>
            <w:tcBorders>
              <w:top w:val="nil"/>
              <w:left w:val="nil"/>
              <w:bottom w:val="nil"/>
              <w:right w:val="single" w:sz="8" w:space="0" w:color="auto"/>
            </w:tcBorders>
            <w:shd w:val="clear" w:color="auto" w:fill="auto"/>
            <w:noWrap/>
            <w:vAlign w:val="bottom"/>
            <w:hideMark/>
          </w:tcPr>
          <w:p w14:paraId="67823AD5"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43.73</w:t>
            </w:r>
          </w:p>
        </w:tc>
        <w:tc>
          <w:tcPr>
            <w:tcW w:w="240" w:type="pct"/>
            <w:tcBorders>
              <w:top w:val="nil"/>
              <w:left w:val="nil"/>
              <w:bottom w:val="nil"/>
              <w:right w:val="nil"/>
            </w:tcBorders>
            <w:shd w:val="clear" w:color="auto" w:fill="auto"/>
            <w:noWrap/>
            <w:vAlign w:val="bottom"/>
            <w:hideMark/>
          </w:tcPr>
          <w:p w14:paraId="0A17E0E3"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43.88</w:t>
            </w:r>
          </w:p>
        </w:tc>
        <w:tc>
          <w:tcPr>
            <w:tcW w:w="240" w:type="pct"/>
            <w:tcBorders>
              <w:top w:val="nil"/>
              <w:left w:val="nil"/>
              <w:bottom w:val="nil"/>
              <w:right w:val="nil"/>
            </w:tcBorders>
            <w:shd w:val="clear" w:color="auto" w:fill="auto"/>
            <w:noWrap/>
            <w:vAlign w:val="bottom"/>
            <w:hideMark/>
          </w:tcPr>
          <w:p w14:paraId="511B2055"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43.90</w:t>
            </w:r>
          </w:p>
        </w:tc>
        <w:tc>
          <w:tcPr>
            <w:tcW w:w="168" w:type="pct"/>
            <w:tcBorders>
              <w:top w:val="nil"/>
              <w:left w:val="nil"/>
              <w:bottom w:val="nil"/>
              <w:right w:val="nil"/>
            </w:tcBorders>
            <w:shd w:val="clear" w:color="auto" w:fill="auto"/>
            <w:noWrap/>
            <w:vAlign w:val="bottom"/>
            <w:hideMark/>
          </w:tcPr>
          <w:p w14:paraId="18B43BBE"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0.41</w:t>
            </w:r>
          </w:p>
        </w:tc>
        <w:tc>
          <w:tcPr>
            <w:tcW w:w="240" w:type="pct"/>
            <w:tcBorders>
              <w:top w:val="nil"/>
              <w:left w:val="nil"/>
              <w:bottom w:val="nil"/>
              <w:right w:val="nil"/>
            </w:tcBorders>
            <w:shd w:val="clear" w:color="auto" w:fill="auto"/>
            <w:noWrap/>
            <w:vAlign w:val="bottom"/>
            <w:hideMark/>
          </w:tcPr>
          <w:p w14:paraId="556499DA"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43.94</w:t>
            </w:r>
          </w:p>
        </w:tc>
        <w:tc>
          <w:tcPr>
            <w:tcW w:w="168" w:type="pct"/>
            <w:tcBorders>
              <w:top w:val="nil"/>
              <w:left w:val="nil"/>
              <w:bottom w:val="nil"/>
              <w:right w:val="single" w:sz="8" w:space="0" w:color="auto"/>
            </w:tcBorders>
            <w:shd w:val="clear" w:color="auto" w:fill="auto"/>
            <w:noWrap/>
            <w:vAlign w:val="bottom"/>
            <w:hideMark/>
          </w:tcPr>
          <w:p w14:paraId="0F6F1205"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0.50</w:t>
            </w:r>
          </w:p>
        </w:tc>
        <w:tc>
          <w:tcPr>
            <w:tcW w:w="211" w:type="pct"/>
            <w:tcBorders>
              <w:top w:val="nil"/>
              <w:left w:val="nil"/>
              <w:bottom w:val="nil"/>
              <w:right w:val="single" w:sz="8" w:space="0" w:color="auto"/>
            </w:tcBorders>
            <w:shd w:val="clear" w:color="auto" w:fill="auto"/>
            <w:noWrap/>
            <w:vAlign w:val="bottom"/>
            <w:hideMark/>
          </w:tcPr>
          <w:p w14:paraId="33130AC8"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w:t>
            </w:r>
          </w:p>
        </w:tc>
        <w:tc>
          <w:tcPr>
            <w:tcW w:w="249" w:type="pct"/>
            <w:tcBorders>
              <w:top w:val="nil"/>
              <w:left w:val="nil"/>
              <w:bottom w:val="nil"/>
              <w:right w:val="single" w:sz="8" w:space="0" w:color="auto"/>
            </w:tcBorders>
            <w:shd w:val="clear" w:color="auto" w:fill="auto"/>
            <w:noWrap/>
            <w:vAlign w:val="bottom"/>
            <w:hideMark/>
          </w:tcPr>
          <w:p w14:paraId="7C9160A3"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w:t>
            </w:r>
          </w:p>
        </w:tc>
      </w:tr>
      <w:tr w:rsidR="00656E8D" w:rsidRPr="00656E8D" w14:paraId="336904E0" w14:textId="77777777" w:rsidTr="00656E8D">
        <w:trPr>
          <w:trHeight w:val="315"/>
        </w:trPr>
        <w:tc>
          <w:tcPr>
            <w:tcW w:w="273" w:type="pct"/>
            <w:tcBorders>
              <w:top w:val="nil"/>
              <w:left w:val="single" w:sz="8" w:space="0" w:color="auto"/>
              <w:bottom w:val="single" w:sz="8" w:space="0" w:color="auto"/>
              <w:right w:val="nil"/>
            </w:tcBorders>
            <w:shd w:val="clear" w:color="auto" w:fill="auto"/>
            <w:vAlign w:val="bottom"/>
            <w:hideMark/>
          </w:tcPr>
          <w:p w14:paraId="45E82AA3" w14:textId="77777777" w:rsidR="00656E8D" w:rsidRPr="00656E8D" w:rsidRDefault="00656E8D" w:rsidP="00656E8D">
            <w:pPr>
              <w:spacing w:after="0" w:line="240" w:lineRule="auto"/>
              <w:jc w:val="left"/>
              <w:rPr>
                <w:rFonts w:eastAsia="Times New Roman" w:cs="Times New Roman"/>
                <w:color w:val="000000"/>
                <w:sz w:val="12"/>
                <w:szCs w:val="12"/>
                <w:lang w:val="en-US"/>
              </w:rPr>
            </w:pPr>
            <w:r w:rsidRPr="00656E8D">
              <w:rPr>
                <w:rFonts w:eastAsia="Times New Roman" w:cs="Times New Roman"/>
                <w:color w:val="000000"/>
                <w:sz w:val="12"/>
                <w:szCs w:val="12"/>
                <w:lang w:val="en-US"/>
              </w:rPr>
              <w:t xml:space="preserve">Total  </w:t>
            </w:r>
          </w:p>
        </w:tc>
        <w:tc>
          <w:tcPr>
            <w:tcW w:w="204" w:type="pct"/>
            <w:tcBorders>
              <w:top w:val="nil"/>
              <w:left w:val="single" w:sz="8" w:space="0" w:color="auto"/>
              <w:bottom w:val="single" w:sz="8" w:space="0" w:color="auto"/>
              <w:right w:val="nil"/>
            </w:tcBorders>
            <w:shd w:val="clear" w:color="auto" w:fill="auto"/>
            <w:noWrap/>
            <w:vAlign w:val="bottom"/>
            <w:hideMark/>
          </w:tcPr>
          <w:p w14:paraId="76B8944A"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97.41</w:t>
            </w:r>
          </w:p>
        </w:tc>
        <w:tc>
          <w:tcPr>
            <w:tcW w:w="170" w:type="pct"/>
            <w:tcBorders>
              <w:top w:val="nil"/>
              <w:left w:val="nil"/>
              <w:bottom w:val="single" w:sz="8" w:space="0" w:color="auto"/>
              <w:right w:val="single" w:sz="8" w:space="0" w:color="auto"/>
            </w:tcBorders>
            <w:shd w:val="clear" w:color="auto" w:fill="auto"/>
            <w:noWrap/>
            <w:vAlign w:val="bottom"/>
            <w:hideMark/>
          </w:tcPr>
          <w:p w14:paraId="221DDC5C"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97.27</w:t>
            </w:r>
          </w:p>
        </w:tc>
        <w:tc>
          <w:tcPr>
            <w:tcW w:w="170" w:type="pct"/>
            <w:tcBorders>
              <w:top w:val="nil"/>
              <w:left w:val="nil"/>
              <w:bottom w:val="single" w:sz="8" w:space="0" w:color="auto"/>
              <w:right w:val="nil"/>
            </w:tcBorders>
            <w:shd w:val="clear" w:color="auto" w:fill="auto"/>
            <w:noWrap/>
            <w:vAlign w:val="bottom"/>
            <w:hideMark/>
          </w:tcPr>
          <w:p w14:paraId="6E9B8A77"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87.69</w:t>
            </w:r>
          </w:p>
        </w:tc>
        <w:tc>
          <w:tcPr>
            <w:tcW w:w="170" w:type="pct"/>
            <w:tcBorders>
              <w:top w:val="nil"/>
              <w:left w:val="nil"/>
              <w:bottom w:val="single" w:sz="8" w:space="0" w:color="auto"/>
              <w:right w:val="nil"/>
            </w:tcBorders>
            <w:shd w:val="clear" w:color="auto" w:fill="auto"/>
            <w:noWrap/>
            <w:vAlign w:val="bottom"/>
            <w:hideMark/>
          </w:tcPr>
          <w:p w14:paraId="601BD749"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84.12</w:t>
            </w:r>
          </w:p>
        </w:tc>
        <w:tc>
          <w:tcPr>
            <w:tcW w:w="181" w:type="pct"/>
            <w:tcBorders>
              <w:top w:val="nil"/>
              <w:left w:val="single" w:sz="8" w:space="0" w:color="auto"/>
              <w:bottom w:val="single" w:sz="8" w:space="0" w:color="auto"/>
              <w:right w:val="nil"/>
            </w:tcBorders>
            <w:shd w:val="clear" w:color="auto" w:fill="auto"/>
            <w:noWrap/>
            <w:vAlign w:val="bottom"/>
            <w:hideMark/>
          </w:tcPr>
          <w:p w14:paraId="271F06A1"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86.49</w:t>
            </w:r>
          </w:p>
        </w:tc>
        <w:tc>
          <w:tcPr>
            <w:tcW w:w="181" w:type="pct"/>
            <w:tcBorders>
              <w:top w:val="nil"/>
              <w:left w:val="nil"/>
              <w:bottom w:val="single" w:sz="8" w:space="0" w:color="auto"/>
              <w:right w:val="single" w:sz="8" w:space="0" w:color="auto"/>
            </w:tcBorders>
            <w:shd w:val="clear" w:color="auto" w:fill="auto"/>
            <w:noWrap/>
            <w:vAlign w:val="bottom"/>
            <w:hideMark/>
          </w:tcPr>
          <w:p w14:paraId="6C4E12AC"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86.59</w:t>
            </w:r>
          </w:p>
        </w:tc>
        <w:tc>
          <w:tcPr>
            <w:tcW w:w="209" w:type="pct"/>
            <w:tcBorders>
              <w:top w:val="nil"/>
              <w:left w:val="nil"/>
              <w:bottom w:val="single" w:sz="8" w:space="0" w:color="auto"/>
              <w:right w:val="nil"/>
            </w:tcBorders>
            <w:shd w:val="clear" w:color="auto" w:fill="auto"/>
            <w:noWrap/>
            <w:vAlign w:val="bottom"/>
            <w:hideMark/>
          </w:tcPr>
          <w:p w14:paraId="0A2F3591"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86.11</w:t>
            </w:r>
          </w:p>
        </w:tc>
        <w:tc>
          <w:tcPr>
            <w:tcW w:w="270" w:type="pct"/>
            <w:tcBorders>
              <w:top w:val="nil"/>
              <w:left w:val="nil"/>
              <w:bottom w:val="single" w:sz="8" w:space="0" w:color="auto"/>
              <w:right w:val="single" w:sz="8" w:space="0" w:color="auto"/>
            </w:tcBorders>
            <w:shd w:val="clear" w:color="auto" w:fill="auto"/>
            <w:noWrap/>
            <w:vAlign w:val="bottom"/>
            <w:hideMark/>
          </w:tcPr>
          <w:p w14:paraId="5026B080"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86.11</w:t>
            </w:r>
          </w:p>
        </w:tc>
        <w:tc>
          <w:tcPr>
            <w:tcW w:w="198" w:type="pct"/>
            <w:tcBorders>
              <w:top w:val="nil"/>
              <w:left w:val="nil"/>
              <w:bottom w:val="single" w:sz="8" w:space="0" w:color="auto"/>
              <w:right w:val="nil"/>
            </w:tcBorders>
            <w:shd w:val="clear" w:color="auto" w:fill="auto"/>
            <w:noWrap/>
            <w:vAlign w:val="bottom"/>
            <w:hideMark/>
          </w:tcPr>
          <w:p w14:paraId="774DFA82"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100.00</w:t>
            </w:r>
          </w:p>
        </w:tc>
        <w:tc>
          <w:tcPr>
            <w:tcW w:w="254" w:type="pct"/>
            <w:tcBorders>
              <w:top w:val="nil"/>
              <w:left w:val="nil"/>
              <w:bottom w:val="single" w:sz="8" w:space="0" w:color="auto"/>
              <w:right w:val="single" w:sz="8" w:space="0" w:color="auto"/>
            </w:tcBorders>
            <w:shd w:val="clear" w:color="auto" w:fill="auto"/>
            <w:noWrap/>
            <w:vAlign w:val="bottom"/>
            <w:hideMark/>
          </w:tcPr>
          <w:p w14:paraId="05904F88"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99.91</w:t>
            </w:r>
          </w:p>
        </w:tc>
        <w:tc>
          <w:tcPr>
            <w:tcW w:w="240" w:type="pct"/>
            <w:tcBorders>
              <w:top w:val="nil"/>
              <w:left w:val="nil"/>
              <w:bottom w:val="single" w:sz="8" w:space="0" w:color="auto"/>
              <w:right w:val="nil"/>
            </w:tcBorders>
            <w:shd w:val="clear" w:color="auto" w:fill="auto"/>
            <w:noWrap/>
            <w:vAlign w:val="bottom"/>
            <w:hideMark/>
          </w:tcPr>
          <w:p w14:paraId="0C47C317"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99.27</w:t>
            </w:r>
          </w:p>
        </w:tc>
        <w:tc>
          <w:tcPr>
            <w:tcW w:w="158" w:type="pct"/>
            <w:tcBorders>
              <w:top w:val="nil"/>
              <w:left w:val="nil"/>
              <w:bottom w:val="single" w:sz="8" w:space="0" w:color="auto"/>
              <w:right w:val="nil"/>
            </w:tcBorders>
            <w:shd w:val="clear" w:color="auto" w:fill="auto"/>
            <w:noWrap/>
            <w:vAlign w:val="bottom"/>
            <w:hideMark/>
          </w:tcPr>
          <w:p w14:paraId="3814030D"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w:t>
            </w:r>
          </w:p>
        </w:tc>
        <w:tc>
          <w:tcPr>
            <w:tcW w:w="201" w:type="pct"/>
            <w:tcBorders>
              <w:top w:val="nil"/>
              <w:left w:val="nil"/>
              <w:bottom w:val="single" w:sz="8" w:space="0" w:color="auto"/>
              <w:right w:val="nil"/>
            </w:tcBorders>
            <w:shd w:val="clear" w:color="auto" w:fill="auto"/>
            <w:noWrap/>
            <w:vAlign w:val="bottom"/>
            <w:hideMark/>
          </w:tcPr>
          <w:p w14:paraId="72C5DE50"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99.48</w:t>
            </w:r>
          </w:p>
        </w:tc>
        <w:tc>
          <w:tcPr>
            <w:tcW w:w="201" w:type="pct"/>
            <w:tcBorders>
              <w:top w:val="nil"/>
              <w:left w:val="nil"/>
              <w:bottom w:val="single" w:sz="8" w:space="0" w:color="auto"/>
              <w:right w:val="nil"/>
            </w:tcBorders>
            <w:shd w:val="clear" w:color="auto" w:fill="auto"/>
            <w:noWrap/>
            <w:vAlign w:val="bottom"/>
            <w:hideMark/>
          </w:tcPr>
          <w:p w14:paraId="2BEEA60A"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99.57</w:t>
            </w:r>
          </w:p>
        </w:tc>
        <w:tc>
          <w:tcPr>
            <w:tcW w:w="201" w:type="pct"/>
            <w:tcBorders>
              <w:top w:val="nil"/>
              <w:left w:val="nil"/>
              <w:bottom w:val="single" w:sz="8" w:space="0" w:color="auto"/>
              <w:right w:val="nil"/>
            </w:tcBorders>
            <w:shd w:val="clear" w:color="auto" w:fill="auto"/>
            <w:noWrap/>
            <w:vAlign w:val="bottom"/>
            <w:hideMark/>
          </w:tcPr>
          <w:p w14:paraId="7D649496"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99.69</w:t>
            </w:r>
          </w:p>
        </w:tc>
        <w:tc>
          <w:tcPr>
            <w:tcW w:w="201" w:type="pct"/>
            <w:tcBorders>
              <w:top w:val="nil"/>
              <w:left w:val="nil"/>
              <w:bottom w:val="single" w:sz="8" w:space="0" w:color="auto"/>
              <w:right w:val="single" w:sz="8" w:space="0" w:color="auto"/>
            </w:tcBorders>
            <w:shd w:val="clear" w:color="auto" w:fill="auto"/>
            <w:noWrap/>
            <w:vAlign w:val="bottom"/>
            <w:hideMark/>
          </w:tcPr>
          <w:p w14:paraId="16A53F39"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99.42</w:t>
            </w:r>
          </w:p>
        </w:tc>
        <w:tc>
          <w:tcPr>
            <w:tcW w:w="240" w:type="pct"/>
            <w:tcBorders>
              <w:top w:val="nil"/>
              <w:left w:val="nil"/>
              <w:bottom w:val="single" w:sz="8" w:space="0" w:color="auto"/>
              <w:right w:val="nil"/>
            </w:tcBorders>
            <w:shd w:val="clear" w:color="auto" w:fill="auto"/>
            <w:noWrap/>
            <w:vAlign w:val="bottom"/>
            <w:hideMark/>
          </w:tcPr>
          <w:p w14:paraId="5C772394"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99.76</w:t>
            </w:r>
          </w:p>
        </w:tc>
        <w:tc>
          <w:tcPr>
            <w:tcW w:w="240" w:type="pct"/>
            <w:tcBorders>
              <w:top w:val="nil"/>
              <w:left w:val="nil"/>
              <w:bottom w:val="single" w:sz="8" w:space="0" w:color="auto"/>
              <w:right w:val="nil"/>
            </w:tcBorders>
            <w:shd w:val="clear" w:color="auto" w:fill="auto"/>
            <w:noWrap/>
            <w:vAlign w:val="bottom"/>
            <w:hideMark/>
          </w:tcPr>
          <w:p w14:paraId="619CD59B"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99.82</w:t>
            </w:r>
          </w:p>
        </w:tc>
        <w:tc>
          <w:tcPr>
            <w:tcW w:w="168" w:type="pct"/>
            <w:tcBorders>
              <w:top w:val="nil"/>
              <w:left w:val="nil"/>
              <w:bottom w:val="single" w:sz="8" w:space="0" w:color="auto"/>
              <w:right w:val="nil"/>
            </w:tcBorders>
            <w:shd w:val="clear" w:color="auto" w:fill="auto"/>
            <w:noWrap/>
            <w:vAlign w:val="bottom"/>
            <w:hideMark/>
          </w:tcPr>
          <w:p w14:paraId="58BB8A47"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w:t>
            </w:r>
          </w:p>
        </w:tc>
        <w:tc>
          <w:tcPr>
            <w:tcW w:w="240" w:type="pct"/>
            <w:tcBorders>
              <w:top w:val="nil"/>
              <w:left w:val="nil"/>
              <w:bottom w:val="single" w:sz="8" w:space="0" w:color="auto"/>
              <w:right w:val="nil"/>
            </w:tcBorders>
            <w:shd w:val="clear" w:color="auto" w:fill="auto"/>
            <w:noWrap/>
            <w:vAlign w:val="bottom"/>
            <w:hideMark/>
          </w:tcPr>
          <w:p w14:paraId="2DB4A002"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99.89</w:t>
            </w:r>
          </w:p>
        </w:tc>
        <w:tc>
          <w:tcPr>
            <w:tcW w:w="168" w:type="pct"/>
            <w:tcBorders>
              <w:top w:val="nil"/>
              <w:left w:val="nil"/>
              <w:bottom w:val="single" w:sz="8" w:space="0" w:color="auto"/>
              <w:right w:val="single" w:sz="8" w:space="0" w:color="auto"/>
            </w:tcBorders>
            <w:shd w:val="clear" w:color="auto" w:fill="auto"/>
            <w:noWrap/>
            <w:vAlign w:val="bottom"/>
            <w:hideMark/>
          </w:tcPr>
          <w:p w14:paraId="056B3AE1"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w:t>
            </w:r>
          </w:p>
        </w:tc>
        <w:tc>
          <w:tcPr>
            <w:tcW w:w="211" w:type="pct"/>
            <w:tcBorders>
              <w:top w:val="nil"/>
              <w:left w:val="nil"/>
              <w:bottom w:val="single" w:sz="8" w:space="0" w:color="auto"/>
              <w:right w:val="single" w:sz="8" w:space="0" w:color="auto"/>
            </w:tcBorders>
            <w:shd w:val="clear" w:color="auto" w:fill="auto"/>
            <w:noWrap/>
            <w:vAlign w:val="bottom"/>
            <w:hideMark/>
          </w:tcPr>
          <w:p w14:paraId="7DBE8E85"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93.10</w:t>
            </w:r>
          </w:p>
        </w:tc>
        <w:tc>
          <w:tcPr>
            <w:tcW w:w="249" w:type="pct"/>
            <w:tcBorders>
              <w:top w:val="nil"/>
              <w:left w:val="nil"/>
              <w:bottom w:val="single" w:sz="8" w:space="0" w:color="auto"/>
              <w:right w:val="single" w:sz="8" w:space="0" w:color="auto"/>
            </w:tcBorders>
            <w:shd w:val="clear" w:color="auto" w:fill="auto"/>
            <w:noWrap/>
            <w:vAlign w:val="bottom"/>
            <w:hideMark/>
          </w:tcPr>
          <w:p w14:paraId="126E7AC8"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91.62</w:t>
            </w:r>
          </w:p>
        </w:tc>
      </w:tr>
      <w:tr w:rsidR="00656E8D" w:rsidRPr="00656E8D" w14:paraId="5193F29C" w14:textId="77777777" w:rsidTr="00656E8D">
        <w:trPr>
          <w:trHeight w:val="300"/>
        </w:trPr>
        <w:tc>
          <w:tcPr>
            <w:tcW w:w="648" w:type="pct"/>
            <w:gridSpan w:val="3"/>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5EECE462" w14:textId="77777777" w:rsidR="00656E8D" w:rsidRPr="00656E8D" w:rsidRDefault="00656E8D" w:rsidP="00656E8D">
            <w:pPr>
              <w:spacing w:after="0" w:line="240" w:lineRule="auto"/>
              <w:jc w:val="left"/>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Formulae based on 12 O</w:t>
            </w:r>
          </w:p>
        </w:tc>
        <w:tc>
          <w:tcPr>
            <w:tcW w:w="702" w:type="pct"/>
            <w:gridSpan w:val="4"/>
            <w:tcBorders>
              <w:top w:val="single" w:sz="8" w:space="0" w:color="auto"/>
              <w:left w:val="nil"/>
              <w:bottom w:val="single" w:sz="8" w:space="0" w:color="auto"/>
              <w:right w:val="single" w:sz="8" w:space="0" w:color="000000"/>
            </w:tcBorders>
            <w:shd w:val="clear" w:color="auto" w:fill="auto"/>
            <w:noWrap/>
            <w:vAlign w:val="bottom"/>
            <w:hideMark/>
          </w:tcPr>
          <w:p w14:paraId="410269BB"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on 7 anhydrous O</w:t>
            </w:r>
          </w:p>
        </w:tc>
        <w:tc>
          <w:tcPr>
            <w:tcW w:w="479" w:type="pct"/>
            <w:gridSpan w:val="2"/>
            <w:tcBorders>
              <w:top w:val="single" w:sz="8" w:space="0" w:color="auto"/>
              <w:left w:val="nil"/>
              <w:bottom w:val="single" w:sz="8" w:space="0" w:color="auto"/>
              <w:right w:val="single" w:sz="8" w:space="0" w:color="000000"/>
            </w:tcBorders>
            <w:shd w:val="clear" w:color="auto" w:fill="auto"/>
            <w:vAlign w:val="bottom"/>
            <w:hideMark/>
          </w:tcPr>
          <w:p w14:paraId="149EF484"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 xml:space="preserve"> on 14 anhydrous O</w:t>
            </w:r>
          </w:p>
        </w:tc>
        <w:tc>
          <w:tcPr>
            <w:tcW w:w="453" w:type="pct"/>
            <w:gridSpan w:val="2"/>
            <w:tcBorders>
              <w:top w:val="single" w:sz="8" w:space="0" w:color="auto"/>
              <w:left w:val="nil"/>
              <w:bottom w:val="single" w:sz="8" w:space="0" w:color="auto"/>
              <w:right w:val="single" w:sz="8" w:space="0" w:color="000000"/>
            </w:tcBorders>
            <w:shd w:val="clear" w:color="auto" w:fill="auto"/>
            <w:noWrap/>
            <w:vAlign w:val="bottom"/>
            <w:hideMark/>
          </w:tcPr>
          <w:p w14:paraId="31172DAB"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on 6 O</w:t>
            </w:r>
          </w:p>
        </w:tc>
        <w:tc>
          <w:tcPr>
            <w:tcW w:w="240" w:type="pct"/>
            <w:tcBorders>
              <w:top w:val="nil"/>
              <w:left w:val="nil"/>
              <w:bottom w:val="nil"/>
              <w:right w:val="nil"/>
            </w:tcBorders>
            <w:shd w:val="clear" w:color="auto" w:fill="auto"/>
            <w:noWrap/>
            <w:vAlign w:val="bottom"/>
            <w:hideMark/>
          </w:tcPr>
          <w:p w14:paraId="613FB80F"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p>
        </w:tc>
        <w:tc>
          <w:tcPr>
            <w:tcW w:w="158" w:type="pct"/>
            <w:tcBorders>
              <w:top w:val="nil"/>
              <w:left w:val="nil"/>
              <w:bottom w:val="nil"/>
              <w:right w:val="nil"/>
            </w:tcBorders>
            <w:shd w:val="clear" w:color="auto" w:fill="auto"/>
            <w:noWrap/>
            <w:vAlign w:val="bottom"/>
            <w:hideMark/>
          </w:tcPr>
          <w:p w14:paraId="64850777" w14:textId="77777777" w:rsidR="00656E8D" w:rsidRPr="00656E8D" w:rsidRDefault="00656E8D" w:rsidP="00656E8D">
            <w:pPr>
              <w:spacing w:after="0" w:line="240" w:lineRule="auto"/>
              <w:jc w:val="center"/>
              <w:rPr>
                <w:rFonts w:eastAsia="Times New Roman" w:cs="Times New Roman"/>
                <w:sz w:val="12"/>
                <w:szCs w:val="12"/>
                <w:lang w:val="en-US"/>
              </w:rPr>
            </w:pPr>
          </w:p>
        </w:tc>
        <w:tc>
          <w:tcPr>
            <w:tcW w:w="201" w:type="pct"/>
            <w:tcBorders>
              <w:top w:val="nil"/>
              <w:left w:val="nil"/>
              <w:bottom w:val="nil"/>
              <w:right w:val="nil"/>
            </w:tcBorders>
            <w:shd w:val="clear" w:color="auto" w:fill="auto"/>
            <w:noWrap/>
            <w:vAlign w:val="bottom"/>
            <w:hideMark/>
          </w:tcPr>
          <w:p w14:paraId="5E7C4F46" w14:textId="77777777" w:rsidR="00656E8D" w:rsidRPr="00656E8D" w:rsidRDefault="00656E8D" w:rsidP="00656E8D">
            <w:pPr>
              <w:spacing w:after="0" w:line="240" w:lineRule="auto"/>
              <w:jc w:val="center"/>
              <w:rPr>
                <w:rFonts w:eastAsia="Times New Roman" w:cs="Times New Roman"/>
                <w:sz w:val="12"/>
                <w:szCs w:val="12"/>
                <w:lang w:val="en-US"/>
              </w:rPr>
            </w:pPr>
          </w:p>
        </w:tc>
        <w:tc>
          <w:tcPr>
            <w:tcW w:w="201" w:type="pct"/>
            <w:tcBorders>
              <w:top w:val="nil"/>
              <w:left w:val="nil"/>
              <w:bottom w:val="nil"/>
              <w:right w:val="nil"/>
            </w:tcBorders>
            <w:shd w:val="clear" w:color="auto" w:fill="auto"/>
            <w:noWrap/>
            <w:vAlign w:val="bottom"/>
            <w:hideMark/>
          </w:tcPr>
          <w:p w14:paraId="61FA119C" w14:textId="77777777" w:rsidR="00656E8D" w:rsidRPr="00656E8D" w:rsidRDefault="00656E8D" w:rsidP="00656E8D">
            <w:pPr>
              <w:spacing w:after="0" w:line="240" w:lineRule="auto"/>
              <w:jc w:val="center"/>
              <w:rPr>
                <w:rFonts w:eastAsia="Times New Roman" w:cs="Times New Roman"/>
                <w:sz w:val="12"/>
                <w:szCs w:val="12"/>
                <w:lang w:val="en-US"/>
              </w:rPr>
            </w:pPr>
          </w:p>
        </w:tc>
        <w:tc>
          <w:tcPr>
            <w:tcW w:w="201" w:type="pct"/>
            <w:tcBorders>
              <w:top w:val="nil"/>
              <w:left w:val="nil"/>
              <w:bottom w:val="nil"/>
              <w:right w:val="nil"/>
            </w:tcBorders>
            <w:shd w:val="clear" w:color="auto" w:fill="auto"/>
            <w:noWrap/>
            <w:vAlign w:val="bottom"/>
            <w:hideMark/>
          </w:tcPr>
          <w:p w14:paraId="51827E10" w14:textId="77777777" w:rsidR="00656E8D" w:rsidRPr="00656E8D" w:rsidRDefault="00656E8D" w:rsidP="00656E8D">
            <w:pPr>
              <w:spacing w:after="0" w:line="240" w:lineRule="auto"/>
              <w:jc w:val="center"/>
              <w:rPr>
                <w:rFonts w:eastAsia="Times New Roman" w:cs="Times New Roman"/>
                <w:sz w:val="12"/>
                <w:szCs w:val="12"/>
                <w:lang w:val="en-US"/>
              </w:rPr>
            </w:pPr>
          </w:p>
        </w:tc>
        <w:tc>
          <w:tcPr>
            <w:tcW w:w="201" w:type="pct"/>
            <w:tcBorders>
              <w:top w:val="nil"/>
              <w:left w:val="nil"/>
              <w:bottom w:val="nil"/>
              <w:right w:val="nil"/>
            </w:tcBorders>
            <w:shd w:val="clear" w:color="auto" w:fill="auto"/>
            <w:noWrap/>
            <w:vAlign w:val="bottom"/>
            <w:hideMark/>
          </w:tcPr>
          <w:p w14:paraId="162B1756" w14:textId="77777777" w:rsidR="00656E8D" w:rsidRPr="00656E8D" w:rsidRDefault="00656E8D" w:rsidP="00656E8D">
            <w:pPr>
              <w:spacing w:after="0" w:line="240" w:lineRule="auto"/>
              <w:jc w:val="center"/>
              <w:rPr>
                <w:rFonts w:eastAsia="Times New Roman" w:cs="Times New Roman"/>
                <w:sz w:val="12"/>
                <w:szCs w:val="12"/>
                <w:lang w:val="en-US"/>
              </w:rPr>
            </w:pPr>
          </w:p>
        </w:tc>
        <w:tc>
          <w:tcPr>
            <w:tcW w:w="240" w:type="pct"/>
            <w:tcBorders>
              <w:top w:val="nil"/>
              <w:left w:val="nil"/>
              <w:bottom w:val="nil"/>
              <w:right w:val="nil"/>
            </w:tcBorders>
            <w:shd w:val="clear" w:color="auto" w:fill="auto"/>
            <w:noWrap/>
            <w:vAlign w:val="bottom"/>
            <w:hideMark/>
          </w:tcPr>
          <w:p w14:paraId="0E2B0AD3" w14:textId="77777777" w:rsidR="00656E8D" w:rsidRPr="00656E8D" w:rsidRDefault="00656E8D" w:rsidP="00656E8D">
            <w:pPr>
              <w:spacing w:after="0" w:line="240" w:lineRule="auto"/>
              <w:jc w:val="left"/>
              <w:rPr>
                <w:rFonts w:eastAsia="Times New Roman" w:cs="Times New Roman"/>
                <w:sz w:val="12"/>
                <w:szCs w:val="12"/>
                <w:lang w:val="en-US"/>
              </w:rPr>
            </w:pPr>
          </w:p>
        </w:tc>
        <w:tc>
          <w:tcPr>
            <w:tcW w:w="240" w:type="pct"/>
            <w:tcBorders>
              <w:top w:val="nil"/>
              <w:left w:val="nil"/>
              <w:bottom w:val="nil"/>
              <w:right w:val="nil"/>
            </w:tcBorders>
            <w:shd w:val="clear" w:color="auto" w:fill="auto"/>
            <w:noWrap/>
            <w:vAlign w:val="bottom"/>
            <w:hideMark/>
          </w:tcPr>
          <w:p w14:paraId="244AE632" w14:textId="77777777" w:rsidR="00656E8D" w:rsidRPr="00656E8D" w:rsidRDefault="00656E8D" w:rsidP="00656E8D">
            <w:pPr>
              <w:spacing w:after="0" w:line="240" w:lineRule="auto"/>
              <w:jc w:val="left"/>
              <w:rPr>
                <w:rFonts w:eastAsia="Times New Roman" w:cs="Times New Roman"/>
                <w:sz w:val="12"/>
                <w:szCs w:val="12"/>
                <w:lang w:val="en-US"/>
              </w:rPr>
            </w:pPr>
          </w:p>
        </w:tc>
        <w:tc>
          <w:tcPr>
            <w:tcW w:w="168" w:type="pct"/>
            <w:tcBorders>
              <w:top w:val="nil"/>
              <w:left w:val="nil"/>
              <w:bottom w:val="nil"/>
              <w:right w:val="nil"/>
            </w:tcBorders>
            <w:shd w:val="clear" w:color="auto" w:fill="auto"/>
            <w:noWrap/>
            <w:vAlign w:val="bottom"/>
            <w:hideMark/>
          </w:tcPr>
          <w:p w14:paraId="686DBFB6" w14:textId="77777777" w:rsidR="00656E8D" w:rsidRPr="00656E8D" w:rsidRDefault="00656E8D" w:rsidP="00656E8D">
            <w:pPr>
              <w:spacing w:after="0" w:line="240" w:lineRule="auto"/>
              <w:jc w:val="left"/>
              <w:rPr>
                <w:rFonts w:eastAsia="Times New Roman" w:cs="Times New Roman"/>
                <w:sz w:val="12"/>
                <w:szCs w:val="12"/>
                <w:lang w:val="en-US"/>
              </w:rPr>
            </w:pPr>
          </w:p>
        </w:tc>
        <w:tc>
          <w:tcPr>
            <w:tcW w:w="240" w:type="pct"/>
            <w:tcBorders>
              <w:top w:val="nil"/>
              <w:left w:val="nil"/>
              <w:bottom w:val="nil"/>
              <w:right w:val="nil"/>
            </w:tcBorders>
            <w:shd w:val="clear" w:color="auto" w:fill="auto"/>
            <w:noWrap/>
            <w:vAlign w:val="bottom"/>
            <w:hideMark/>
          </w:tcPr>
          <w:p w14:paraId="5560A81F" w14:textId="77777777" w:rsidR="00656E8D" w:rsidRPr="00656E8D" w:rsidRDefault="00656E8D" w:rsidP="00656E8D">
            <w:pPr>
              <w:spacing w:after="0" w:line="240" w:lineRule="auto"/>
              <w:jc w:val="left"/>
              <w:rPr>
                <w:rFonts w:eastAsia="Times New Roman" w:cs="Times New Roman"/>
                <w:sz w:val="12"/>
                <w:szCs w:val="12"/>
                <w:lang w:val="en-US"/>
              </w:rPr>
            </w:pPr>
          </w:p>
        </w:tc>
        <w:tc>
          <w:tcPr>
            <w:tcW w:w="168" w:type="pct"/>
            <w:tcBorders>
              <w:top w:val="nil"/>
              <w:left w:val="nil"/>
              <w:bottom w:val="nil"/>
              <w:right w:val="nil"/>
            </w:tcBorders>
            <w:shd w:val="clear" w:color="auto" w:fill="auto"/>
            <w:noWrap/>
            <w:vAlign w:val="bottom"/>
            <w:hideMark/>
          </w:tcPr>
          <w:p w14:paraId="781E8287" w14:textId="77777777" w:rsidR="00656E8D" w:rsidRPr="00656E8D" w:rsidRDefault="00656E8D" w:rsidP="00656E8D">
            <w:pPr>
              <w:spacing w:after="0" w:line="240" w:lineRule="auto"/>
              <w:jc w:val="left"/>
              <w:rPr>
                <w:rFonts w:eastAsia="Times New Roman" w:cs="Times New Roman"/>
                <w:sz w:val="12"/>
                <w:szCs w:val="12"/>
                <w:lang w:val="en-US"/>
              </w:rPr>
            </w:pPr>
          </w:p>
        </w:tc>
        <w:tc>
          <w:tcPr>
            <w:tcW w:w="211" w:type="pct"/>
            <w:tcBorders>
              <w:top w:val="nil"/>
              <w:left w:val="nil"/>
              <w:bottom w:val="nil"/>
              <w:right w:val="nil"/>
            </w:tcBorders>
            <w:shd w:val="clear" w:color="auto" w:fill="auto"/>
            <w:noWrap/>
            <w:vAlign w:val="bottom"/>
            <w:hideMark/>
          </w:tcPr>
          <w:p w14:paraId="45826A02" w14:textId="77777777" w:rsidR="00656E8D" w:rsidRPr="00656E8D" w:rsidRDefault="00656E8D" w:rsidP="00656E8D">
            <w:pPr>
              <w:spacing w:after="0" w:line="240" w:lineRule="auto"/>
              <w:jc w:val="left"/>
              <w:rPr>
                <w:rFonts w:eastAsia="Times New Roman" w:cs="Times New Roman"/>
                <w:sz w:val="12"/>
                <w:szCs w:val="12"/>
                <w:lang w:val="en-US"/>
              </w:rPr>
            </w:pPr>
          </w:p>
        </w:tc>
        <w:tc>
          <w:tcPr>
            <w:tcW w:w="249" w:type="pct"/>
            <w:tcBorders>
              <w:top w:val="nil"/>
              <w:left w:val="nil"/>
              <w:bottom w:val="nil"/>
              <w:right w:val="nil"/>
            </w:tcBorders>
            <w:shd w:val="clear" w:color="auto" w:fill="auto"/>
            <w:noWrap/>
            <w:vAlign w:val="bottom"/>
            <w:hideMark/>
          </w:tcPr>
          <w:p w14:paraId="37299709" w14:textId="77777777" w:rsidR="00656E8D" w:rsidRPr="00656E8D" w:rsidRDefault="00656E8D" w:rsidP="00656E8D">
            <w:pPr>
              <w:spacing w:after="0" w:line="240" w:lineRule="auto"/>
              <w:jc w:val="center"/>
              <w:rPr>
                <w:rFonts w:eastAsia="Times New Roman" w:cs="Times New Roman"/>
                <w:sz w:val="12"/>
                <w:szCs w:val="12"/>
                <w:lang w:val="en-US"/>
              </w:rPr>
            </w:pPr>
          </w:p>
        </w:tc>
      </w:tr>
      <w:tr w:rsidR="00656E8D" w:rsidRPr="00656E8D" w14:paraId="5E227D17" w14:textId="77777777" w:rsidTr="00656E8D">
        <w:trPr>
          <w:trHeight w:val="300"/>
        </w:trPr>
        <w:tc>
          <w:tcPr>
            <w:tcW w:w="273" w:type="pct"/>
            <w:tcBorders>
              <w:top w:val="nil"/>
              <w:left w:val="single" w:sz="8" w:space="0" w:color="auto"/>
              <w:bottom w:val="nil"/>
              <w:right w:val="nil"/>
            </w:tcBorders>
            <w:shd w:val="clear" w:color="auto" w:fill="auto"/>
            <w:vAlign w:val="bottom"/>
            <w:hideMark/>
          </w:tcPr>
          <w:p w14:paraId="33CF294F" w14:textId="77777777" w:rsidR="00656E8D" w:rsidRPr="00656E8D" w:rsidRDefault="00656E8D" w:rsidP="00656E8D">
            <w:pPr>
              <w:spacing w:after="0" w:line="240" w:lineRule="auto"/>
              <w:jc w:val="left"/>
              <w:rPr>
                <w:rFonts w:eastAsia="Times New Roman" w:cs="Times New Roman"/>
                <w:color w:val="000000"/>
                <w:sz w:val="12"/>
                <w:szCs w:val="12"/>
                <w:lang w:val="en-US"/>
              </w:rPr>
            </w:pPr>
            <w:r w:rsidRPr="00656E8D">
              <w:rPr>
                <w:rFonts w:eastAsia="Times New Roman" w:cs="Times New Roman"/>
                <w:color w:val="000000"/>
                <w:sz w:val="12"/>
                <w:szCs w:val="12"/>
                <w:lang w:val="en-US"/>
              </w:rPr>
              <w:t>Si</w:t>
            </w:r>
          </w:p>
        </w:tc>
        <w:tc>
          <w:tcPr>
            <w:tcW w:w="204" w:type="pct"/>
            <w:tcBorders>
              <w:top w:val="nil"/>
              <w:left w:val="single" w:sz="8" w:space="0" w:color="auto"/>
              <w:bottom w:val="nil"/>
              <w:right w:val="nil"/>
            </w:tcBorders>
            <w:shd w:val="clear" w:color="auto" w:fill="auto"/>
            <w:noWrap/>
            <w:vAlign w:val="bottom"/>
            <w:hideMark/>
          </w:tcPr>
          <w:p w14:paraId="2D707EFC"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2.92</w:t>
            </w:r>
          </w:p>
        </w:tc>
        <w:tc>
          <w:tcPr>
            <w:tcW w:w="170" w:type="pct"/>
            <w:tcBorders>
              <w:top w:val="nil"/>
              <w:left w:val="nil"/>
              <w:bottom w:val="nil"/>
              <w:right w:val="single" w:sz="8" w:space="0" w:color="auto"/>
            </w:tcBorders>
            <w:shd w:val="clear" w:color="auto" w:fill="auto"/>
            <w:noWrap/>
            <w:vAlign w:val="bottom"/>
            <w:hideMark/>
          </w:tcPr>
          <w:p w14:paraId="4FC467BB"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2.90</w:t>
            </w:r>
          </w:p>
        </w:tc>
        <w:tc>
          <w:tcPr>
            <w:tcW w:w="170" w:type="pct"/>
            <w:tcBorders>
              <w:top w:val="nil"/>
              <w:left w:val="nil"/>
              <w:bottom w:val="nil"/>
              <w:right w:val="nil"/>
            </w:tcBorders>
            <w:shd w:val="clear" w:color="auto" w:fill="auto"/>
            <w:noWrap/>
            <w:vAlign w:val="bottom"/>
            <w:hideMark/>
          </w:tcPr>
          <w:p w14:paraId="3CCC5723"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1.98</w:t>
            </w:r>
          </w:p>
        </w:tc>
        <w:tc>
          <w:tcPr>
            <w:tcW w:w="170" w:type="pct"/>
            <w:tcBorders>
              <w:top w:val="nil"/>
              <w:left w:val="nil"/>
              <w:bottom w:val="nil"/>
              <w:right w:val="nil"/>
            </w:tcBorders>
            <w:shd w:val="clear" w:color="auto" w:fill="auto"/>
            <w:noWrap/>
            <w:vAlign w:val="bottom"/>
            <w:hideMark/>
          </w:tcPr>
          <w:p w14:paraId="0637AA44"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2.01</w:t>
            </w:r>
          </w:p>
        </w:tc>
        <w:tc>
          <w:tcPr>
            <w:tcW w:w="181" w:type="pct"/>
            <w:tcBorders>
              <w:top w:val="nil"/>
              <w:left w:val="single" w:sz="8" w:space="0" w:color="auto"/>
              <w:bottom w:val="nil"/>
              <w:right w:val="nil"/>
            </w:tcBorders>
            <w:shd w:val="clear" w:color="auto" w:fill="auto"/>
            <w:noWrap/>
            <w:vAlign w:val="bottom"/>
            <w:hideMark/>
          </w:tcPr>
          <w:p w14:paraId="208BB04C"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1.95</w:t>
            </w:r>
          </w:p>
        </w:tc>
        <w:tc>
          <w:tcPr>
            <w:tcW w:w="181" w:type="pct"/>
            <w:tcBorders>
              <w:top w:val="nil"/>
              <w:left w:val="nil"/>
              <w:bottom w:val="nil"/>
              <w:right w:val="single" w:sz="8" w:space="0" w:color="auto"/>
            </w:tcBorders>
            <w:shd w:val="clear" w:color="auto" w:fill="auto"/>
            <w:noWrap/>
            <w:vAlign w:val="bottom"/>
            <w:hideMark/>
          </w:tcPr>
          <w:p w14:paraId="29F712ED"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1.99</w:t>
            </w:r>
          </w:p>
        </w:tc>
        <w:tc>
          <w:tcPr>
            <w:tcW w:w="209" w:type="pct"/>
            <w:tcBorders>
              <w:top w:val="nil"/>
              <w:left w:val="nil"/>
              <w:bottom w:val="nil"/>
              <w:right w:val="nil"/>
            </w:tcBorders>
            <w:shd w:val="clear" w:color="auto" w:fill="auto"/>
            <w:noWrap/>
            <w:vAlign w:val="bottom"/>
            <w:hideMark/>
          </w:tcPr>
          <w:p w14:paraId="069DD43C"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3.27</w:t>
            </w:r>
          </w:p>
        </w:tc>
        <w:tc>
          <w:tcPr>
            <w:tcW w:w="270" w:type="pct"/>
            <w:tcBorders>
              <w:top w:val="nil"/>
              <w:left w:val="nil"/>
              <w:bottom w:val="nil"/>
              <w:right w:val="single" w:sz="8" w:space="0" w:color="auto"/>
            </w:tcBorders>
            <w:shd w:val="clear" w:color="auto" w:fill="auto"/>
            <w:noWrap/>
            <w:vAlign w:val="bottom"/>
            <w:hideMark/>
          </w:tcPr>
          <w:p w14:paraId="6FE3B5DF"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3.31</w:t>
            </w:r>
          </w:p>
        </w:tc>
        <w:tc>
          <w:tcPr>
            <w:tcW w:w="198" w:type="pct"/>
            <w:tcBorders>
              <w:top w:val="nil"/>
              <w:left w:val="nil"/>
              <w:bottom w:val="nil"/>
              <w:right w:val="nil"/>
            </w:tcBorders>
            <w:shd w:val="clear" w:color="auto" w:fill="auto"/>
            <w:noWrap/>
            <w:vAlign w:val="bottom"/>
            <w:hideMark/>
          </w:tcPr>
          <w:p w14:paraId="0DC50F12"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1.99</w:t>
            </w:r>
          </w:p>
        </w:tc>
        <w:tc>
          <w:tcPr>
            <w:tcW w:w="254" w:type="pct"/>
            <w:tcBorders>
              <w:top w:val="nil"/>
              <w:left w:val="nil"/>
              <w:bottom w:val="nil"/>
              <w:right w:val="single" w:sz="8" w:space="0" w:color="auto"/>
            </w:tcBorders>
            <w:shd w:val="clear" w:color="auto" w:fill="auto"/>
            <w:noWrap/>
            <w:vAlign w:val="bottom"/>
            <w:hideMark/>
          </w:tcPr>
          <w:p w14:paraId="5BDFDE1C"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1.99</w:t>
            </w:r>
          </w:p>
        </w:tc>
        <w:tc>
          <w:tcPr>
            <w:tcW w:w="240" w:type="pct"/>
            <w:tcBorders>
              <w:top w:val="nil"/>
              <w:left w:val="nil"/>
              <w:bottom w:val="nil"/>
              <w:right w:val="nil"/>
            </w:tcBorders>
            <w:shd w:val="clear" w:color="auto" w:fill="auto"/>
            <w:noWrap/>
            <w:vAlign w:val="bottom"/>
            <w:hideMark/>
          </w:tcPr>
          <w:p w14:paraId="3658B755" w14:textId="77777777" w:rsidR="00656E8D" w:rsidRPr="00656E8D" w:rsidRDefault="00656E8D" w:rsidP="00656E8D">
            <w:pPr>
              <w:spacing w:after="0" w:line="240" w:lineRule="auto"/>
              <w:jc w:val="center"/>
              <w:rPr>
                <w:rFonts w:eastAsia="Times New Roman" w:cs="Times New Roman"/>
                <w:color w:val="000000"/>
                <w:sz w:val="12"/>
                <w:szCs w:val="12"/>
                <w:lang w:val="en-US"/>
              </w:rPr>
            </w:pPr>
          </w:p>
        </w:tc>
        <w:tc>
          <w:tcPr>
            <w:tcW w:w="158" w:type="pct"/>
            <w:tcBorders>
              <w:top w:val="nil"/>
              <w:left w:val="nil"/>
              <w:bottom w:val="nil"/>
              <w:right w:val="nil"/>
            </w:tcBorders>
            <w:shd w:val="clear" w:color="auto" w:fill="auto"/>
            <w:noWrap/>
            <w:vAlign w:val="bottom"/>
            <w:hideMark/>
          </w:tcPr>
          <w:p w14:paraId="047E0595" w14:textId="77777777" w:rsidR="00656E8D" w:rsidRPr="00656E8D" w:rsidRDefault="00656E8D" w:rsidP="00656E8D">
            <w:pPr>
              <w:spacing w:after="0" w:line="240" w:lineRule="auto"/>
              <w:jc w:val="center"/>
              <w:rPr>
                <w:rFonts w:eastAsia="Times New Roman" w:cs="Times New Roman"/>
                <w:sz w:val="12"/>
                <w:szCs w:val="12"/>
                <w:lang w:val="en-US"/>
              </w:rPr>
            </w:pPr>
          </w:p>
        </w:tc>
        <w:tc>
          <w:tcPr>
            <w:tcW w:w="201" w:type="pct"/>
            <w:tcBorders>
              <w:top w:val="nil"/>
              <w:left w:val="nil"/>
              <w:bottom w:val="nil"/>
              <w:right w:val="nil"/>
            </w:tcBorders>
            <w:shd w:val="clear" w:color="auto" w:fill="auto"/>
            <w:noWrap/>
            <w:vAlign w:val="bottom"/>
            <w:hideMark/>
          </w:tcPr>
          <w:p w14:paraId="71A8E677" w14:textId="77777777" w:rsidR="00656E8D" w:rsidRPr="00656E8D" w:rsidRDefault="00656E8D" w:rsidP="00656E8D">
            <w:pPr>
              <w:spacing w:after="0" w:line="240" w:lineRule="auto"/>
              <w:jc w:val="center"/>
              <w:rPr>
                <w:rFonts w:eastAsia="Times New Roman" w:cs="Times New Roman"/>
                <w:sz w:val="12"/>
                <w:szCs w:val="12"/>
                <w:lang w:val="en-US"/>
              </w:rPr>
            </w:pPr>
          </w:p>
        </w:tc>
        <w:tc>
          <w:tcPr>
            <w:tcW w:w="201" w:type="pct"/>
            <w:tcBorders>
              <w:top w:val="nil"/>
              <w:left w:val="nil"/>
              <w:bottom w:val="nil"/>
              <w:right w:val="nil"/>
            </w:tcBorders>
            <w:shd w:val="clear" w:color="auto" w:fill="auto"/>
            <w:noWrap/>
            <w:vAlign w:val="bottom"/>
            <w:hideMark/>
          </w:tcPr>
          <w:p w14:paraId="779E4C0D" w14:textId="77777777" w:rsidR="00656E8D" w:rsidRPr="00656E8D" w:rsidRDefault="00656E8D" w:rsidP="00656E8D">
            <w:pPr>
              <w:spacing w:after="0" w:line="240" w:lineRule="auto"/>
              <w:jc w:val="center"/>
              <w:rPr>
                <w:rFonts w:eastAsia="Times New Roman" w:cs="Times New Roman"/>
                <w:sz w:val="12"/>
                <w:szCs w:val="12"/>
                <w:lang w:val="en-US"/>
              </w:rPr>
            </w:pPr>
          </w:p>
        </w:tc>
        <w:tc>
          <w:tcPr>
            <w:tcW w:w="201" w:type="pct"/>
            <w:tcBorders>
              <w:top w:val="nil"/>
              <w:left w:val="nil"/>
              <w:bottom w:val="nil"/>
              <w:right w:val="nil"/>
            </w:tcBorders>
            <w:shd w:val="clear" w:color="auto" w:fill="auto"/>
            <w:noWrap/>
            <w:vAlign w:val="bottom"/>
            <w:hideMark/>
          </w:tcPr>
          <w:p w14:paraId="0ED8936D" w14:textId="77777777" w:rsidR="00656E8D" w:rsidRPr="00656E8D" w:rsidRDefault="00656E8D" w:rsidP="00656E8D">
            <w:pPr>
              <w:spacing w:after="0" w:line="240" w:lineRule="auto"/>
              <w:jc w:val="center"/>
              <w:rPr>
                <w:rFonts w:eastAsia="Times New Roman" w:cs="Times New Roman"/>
                <w:sz w:val="12"/>
                <w:szCs w:val="12"/>
                <w:lang w:val="en-US"/>
              </w:rPr>
            </w:pPr>
          </w:p>
        </w:tc>
        <w:tc>
          <w:tcPr>
            <w:tcW w:w="201" w:type="pct"/>
            <w:tcBorders>
              <w:top w:val="nil"/>
              <w:left w:val="nil"/>
              <w:bottom w:val="nil"/>
              <w:right w:val="nil"/>
            </w:tcBorders>
            <w:shd w:val="clear" w:color="auto" w:fill="auto"/>
            <w:noWrap/>
            <w:vAlign w:val="bottom"/>
            <w:hideMark/>
          </w:tcPr>
          <w:p w14:paraId="259C6416" w14:textId="77777777" w:rsidR="00656E8D" w:rsidRPr="00656E8D" w:rsidRDefault="00656E8D" w:rsidP="00656E8D">
            <w:pPr>
              <w:spacing w:after="0" w:line="240" w:lineRule="auto"/>
              <w:jc w:val="center"/>
              <w:rPr>
                <w:rFonts w:eastAsia="Times New Roman" w:cs="Times New Roman"/>
                <w:sz w:val="12"/>
                <w:szCs w:val="12"/>
                <w:lang w:val="en-US"/>
              </w:rPr>
            </w:pPr>
          </w:p>
        </w:tc>
        <w:tc>
          <w:tcPr>
            <w:tcW w:w="240" w:type="pct"/>
            <w:tcBorders>
              <w:top w:val="nil"/>
              <w:left w:val="nil"/>
              <w:bottom w:val="nil"/>
              <w:right w:val="nil"/>
            </w:tcBorders>
            <w:shd w:val="clear" w:color="auto" w:fill="auto"/>
            <w:noWrap/>
            <w:vAlign w:val="bottom"/>
            <w:hideMark/>
          </w:tcPr>
          <w:p w14:paraId="7BB86F43" w14:textId="77777777" w:rsidR="00656E8D" w:rsidRPr="00656E8D" w:rsidRDefault="00656E8D" w:rsidP="00656E8D">
            <w:pPr>
              <w:spacing w:after="0" w:line="240" w:lineRule="auto"/>
              <w:jc w:val="center"/>
              <w:rPr>
                <w:rFonts w:eastAsia="Times New Roman" w:cs="Times New Roman"/>
                <w:sz w:val="12"/>
                <w:szCs w:val="12"/>
                <w:lang w:val="en-US"/>
              </w:rPr>
            </w:pPr>
          </w:p>
        </w:tc>
        <w:tc>
          <w:tcPr>
            <w:tcW w:w="240" w:type="pct"/>
            <w:tcBorders>
              <w:top w:val="nil"/>
              <w:left w:val="nil"/>
              <w:bottom w:val="nil"/>
              <w:right w:val="nil"/>
            </w:tcBorders>
            <w:shd w:val="clear" w:color="auto" w:fill="auto"/>
            <w:noWrap/>
            <w:vAlign w:val="bottom"/>
            <w:hideMark/>
          </w:tcPr>
          <w:p w14:paraId="6D916449" w14:textId="77777777" w:rsidR="00656E8D" w:rsidRPr="00656E8D" w:rsidRDefault="00656E8D" w:rsidP="00656E8D">
            <w:pPr>
              <w:spacing w:after="0" w:line="240" w:lineRule="auto"/>
              <w:jc w:val="center"/>
              <w:rPr>
                <w:rFonts w:eastAsia="Times New Roman" w:cs="Times New Roman"/>
                <w:sz w:val="12"/>
                <w:szCs w:val="12"/>
                <w:lang w:val="en-US"/>
              </w:rPr>
            </w:pPr>
          </w:p>
        </w:tc>
        <w:tc>
          <w:tcPr>
            <w:tcW w:w="168" w:type="pct"/>
            <w:tcBorders>
              <w:top w:val="nil"/>
              <w:left w:val="nil"/>
              <w:bottom w:val="nil"/>
              <w:right w:val="nil"/>
            </w:tcBorders>
            <w:shd w:val="clear" w:color="auto" w:fill="auto"/>
            <w:noWrap/>
            <w:vAlign w:val="bottom"/>
            <w:hideMark/>
          </w:tcPr>
          <w:p w14:paraId="7DC1239A" w14:textId="77777777" w:rsidR="00656E8D" w:rsidRPr="00656E8D" w:rsidRDefault="00656E8D" w:rsidP="00656E8D">
            <w:pPr>
              <w:spacing w:after="0" w:line="240" w:lineRule="auto"/>
              <w:jc w:val="center"/>
              <w:rPr>
                <w:rFonts w:eastAsia="Times New Roman" w:cs="Times New Roman"/>
                <w:sz w:val="12"/>
                <w:szCs w:val="12"/>
                <w:lang w:val="en-US"/>
              </w:rPr>
            </w:pPr>
          </w:p>
        </w:tc>
        <w:tc>
          <w:tcPr>
            <w:tcW w:w="240" w:type="pct"/>
            <w:tcBorders>
              <w:top w:val="nil"/>
              <w:left w:val="nil"/>
              <w:bottom w:val="nil"/>
              <w:right w:val="nil"/>
            </w:tcBorders>
            <w:shd w:val="clear" w:color="auto" w:fill="auto"/>
            <w:noWrap/>
            <w:vAlign w:val="bottom"/>
            <w:hideMark/>
          </w:tcPr>
          <w:p w14:paraId="757FB81D" w14:textId="77777777" w:rsidR="00656E8D" w:rsidRPr="00656E8D" w:rsidRDefault="00656E8D" w:rsidP="00656E8D">
            <w:pPr>
              <w:spacing w:after="0" w:line="240" w:lineRule="auto"/>
              <w:jc w:val="center"/>
              <w:rPr>
                <w:rFonts w:eastAsia="Times New Roman" w:cs="Times New Roman"/>
                <w:sz w:val="12"/>
                <w:szCs w:val="12"/>
                <w:lang w:val="en-US"/>
              </w:rPr>
            </w:pPr>
          </w:p>
        </w:tc>
        <w:tc>
          <w:tcPr>
            <w:tcW w:w="168" w:type="pct"/>
            <w:tcBorders>
              <w:top w:val="nil"/>
              <w:left w:val="nil"/>
              <w:bottom w:val="nil"/>
              <w:right w:val="nil"/>
            </w:tcBorders>
            <w:shd w:val="clear" w:color="auto" w:fill="auto"/>
            <w:noWrap/>
            <w:vAlign w:val="bottom"/>
            <w:hideMark/>
          </w:tcPr>
          <w:p w14:paraId="3FC72367" w14:textId="77777777" w:rsidR="00656E8D" w:rsidRPr="00656E8D" w:rsidRDefault="00656E8D" w:rsidP="00656E8D">
            <w:pPr>
              <w:spacing w:after="0" w:line="240" w:lineRule="auto"/>
              <w:jc w:val="center"/>
              <w:rPr>
                <w:rFonts w:eastAsia="Times New Roman" w:cs="Times New Roman"/>
                <w:sz w:val="12"/>
                <w:szCs w:val="12"/>
                <w:lang w:val="en-US"/>
              </w:rPr>
            </w:pPr>
          </w:p>
        </w:tc>
        <w:tc>
          <w:tcPr>
            <w:tcW w:w="211" w:type="pct"/>
            <w:tcBorders>
              <w:top w:val="nil"/>
              <w:left w:val="nil"/>
              <w:bottom w:val="nil"/>
              <w:right w:val="nil"/>
            </w:tcBorders>
            <w:shd w:val="clear" w:color="auto" w:fill="auto"/>
            <w:noWrap/>
            <w:vAlign w:val="bottom"/>
            <w:hideMark/>
          </w:tcPr>
          <w:p w14:paraId="55A5EB6D" w14:textId="77777777" w:rsidR="00656E8D" w:rsidRPr="00656E8D" w:rsidRDefault="00656E8D" w:rsidP="00656E8D">
            <w:pPr>
              <w:spacing w:after="0" w:line="240" w:lineRule="auto"/>
              <w:jc w:val="center"/>
              <w:rPr>
                <w:rFonts w:eastAsia="Times New Roman" w:cs="Times New Roman"/>
                <w:sz w:val="12"/>
                <w:szCs w:val="12"/>
                <w:lang w:val="en-US"/>
              </w:rPr>
            </w:pPr>
          </w:p>
        </w:tc>
        <w:tc>
          <w:tcPr>
            <w:tcW w:w="249" w:type="pct"/>
            <w:tcBorders>
              <w:top w:val="nil"/>
              <w:left w:val="nil"/>
              <w:bottom w:val="nil"/>
              <w:right w:val="nil"/>
            </w:tcBorders>
            <w:shd w:val="clear" w:color="auto" w:fill="auto"/>
            <w:noWrap/>
            <w:vAlign w:val="bottom"/>
            <w:hideMark/>
          </w:tcPr>
          <w:p w14:paraId="5945999A" w14:textId="77777777" w:rsidR="00656E8D" w:rsidRPr="00656E8D" w:rsidRDefault="00656E8D" w:rsidP="00656E8D">
            <w:pPr>
              <w:spacing w:after="0" w:line="240" w:lineRule="auto"/>
              <w:jc w:val="center"/>
              <w:rPr>
                <w:rFonts w:eastAsia="Times New Roman" w:cs="Times New Roman"/>
                <w:sz w:val="12"/>
                <w:szCs w:val="12"/>
                <w:lang w:val="en-US"/>
              </w:rPr>
            </w:pPr>
          </w:p>
        </w:tc>
      </w:tr>
      <w:tr w:rsidR="00656E8D" w:rsidRPr="00656E8D" w14:paraId="1F17488B" w14:textId="77777777" w:rsidTr="00656E8D">
        <w:trPr>
          <w:trHeight w:val="300"/>
        </w:trPr>
        <w:tc>
          <w:tcPr>
            <w:tcW w:w="273" w:type="pct"/>
            <w:tcBorders>
              <w:top w:val="nil"/>
              <w:left w:val="single" w:sz="8" w:space="0" w:color="auto"/>
              <w:bottom w:val="nil"/>
              <w:right w:val="nil"/>
            </w:tcBorders>
            <w:shd w:val="clear" w:color="auto" w:fill="auto"/>
            <w:vAlign w:val="bottom"/>
            <w:hideMark/>
          </w:tcPr>
          <w:p w14:paraId="6C25B485" w14:textId="77777777" w:rsidR="00656E8D" w:rsidRPr="00656E8D" w:rsidRDefault="00656E8D" w:rsidP="00656E8D">
            <w:pPr>
              <w:spacing w:after="0" w:line="240" w:lineRule="auto"/>
              <w:jc w:val="left"/>
              <w:rPr>
                <w:rFonts w:eastAsia="Times New Roman" w:cs="Times New Roman"/>
                <w:color w:val="000000"/>
                <w:sz w:val="12"/>
                <w:szCs w:val="12"/>
                <w:lang w:val="en-US"/>
              </w:rPr>
            </w:pPr>
            <w:r w:rsidRPr="00656E8D">
              <w:rPr>
                <w:rFonts w:eastAsia="Times New Roman" w:cs="Times New Roman"/>
                <w:color w:val="000000"/>
                <w:sz w:val="12"/>
                <w:szCs w:val="12"/>
                <w:lang w:val="en-US"/>
              </w:rPr>
              <w:t>Ti</w:t>
            </w:r>
          </w:p>
        </w:tc>
        <w:tc>
          <w:tcPr>
            <w:tcW w:w="204" w:type="pct"/>
            <w:tcBorders>
              <w:top w:val="nil"/>
              <w:left w:val="single" w:sz="8" w:space="0" w:color="auto"/>
              <w:bottom w:val="nil"/>
              <w:right w:val="nil"/>
            </w:tcBorders>
            <w:shd w:val="clear" w:color="auto" w:fill="auto"/>
            <w:noWrap/>
            <w:vAlign w:val="bottom"/>
            <w:hideMark/>
          </w:tcPr>
          <w:p w14:paraId="7D8B31FF"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0.05</w:t>
            </w:r>
          </w:p>
        </w:tc>
        <w:tc>
          <w:tcPr>
            <w:tcW w:w="170" w:type="pct"/>
            <w:tcBorders>
              <w:top w:val="nil"/>
              <w:left w:val="nil"/>
              <w:bottom w:val="nil"/>
              <w:right w:val="single" w:sz="8" w:space="0" w:color="auto"/>
            </w:tcBorders>
            <w:shd w:val="clear" w:color="auto" w:fill="auto"/>
            <w:noWrap/>
            <w:vAlign w:val="bottom"/>
            <w:hideMark/>
          </w:tcPr>
          <w:p w14:paraId="600A0230"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0.00</w:t>
            </w:r>
          </w:p>
        </w:tc>
        <w:tc>
          <w:tcPr>
            <w:tcW w:w="170" w:type="pct"/>
            <w:tcBorders>
              <w:top w:val="nil"/>
              <w:left w:val="nil"/>
              <w:bottom w:val="nil"/>
              <w:right w:val="nil"/>
            </w:tcBorders>
            <w:shd w:val="clear" w:color="auto" w:fill="auto"/>
            <w:noWrap/>
            <w:vAlign w:val="bottom"/>
            <w:hideMark/>
          </w:tcPr>
          <w:p w14:paraId="7B02E3B2"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0.00</w:t>
            </w:r>
          </w:p>
        </w:tc>
        <w:tc>
          <w:tcPr>
            <w:tcW w:w="170" w:type="pct"/>
            <w:tcBorders>
              <w:top w:val="nil"/>
              <w:left w:val="nil"/>
              <w:bottom w:val="nil"/>
              <w:right w:val="nil"/>
            </w:tcBorders>
            <w:shd w:val="clear" w:color="auto" w:fill="auto"/>
            <w:noWrap/>
            <w:vAlign w:val="bottom"/>
            <w:hideMark/>
          </w:tcPr>
          <w:p w14:paraId="38E611F6"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0.00</w:t>
            </w:r>
          </w:p>
        </w:tc>
        <w:tc>
          <w:tcPr>
            <w:tcW w:w="181" w:type="pct"/>
            <w:tcBorders>
              <w:top w:val="nil"/>
              <w:left w:val="single" w:sz="8" w:space="0" w:color="auto"/>
              <w:bottom w:val="nil"/>
              <w:right w:val="nil"/>
            </w:tcBorders>
            <w:shd w:val="clear" w:color="auto" w:fill="auto"/>
            <w:noWrap/>
            <w:vAlign w:val="bottom"/>
            <w:hideMark/>
          </w:tcPr>
          <w:p w14:paraId="6D4BCC3A"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0.00</w:t>
            </w:r>
          </w:p>
        </w:tc>
        <w:tc>
          <w:tcPr>
            <w:tcW w:w="181" w:type="pct"/>
            <w:tcBorders>
              <w:top w:val="nil"/>
              <w:left w:val="nil"/>
              <w:bottom w:val="nil"/>
              <w:right w:val="single" w:sz="8" w:space="0" w:color="auto"/>
            </w:tcBorders>
            <w:shd w:val="clear" w:color="auto" w:fill="auto"/>
            <w:noWrap/>
            <w:vAlign w:val="bottom"/>
            <w:hideMark/>
          </w:tcPr>
          <w:p w14:paraId="0FE6C050"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0.00</w:t>
            </w:r>
          </w:p>
        </w:tc>
        <w:tc>
          <w:tcPr>
            <w:tcW w:w="209" w:type="pct"/>
            <w:tcBorders>
              <w:top w:val="nil"/>
              <w:left w:val="nil"/>
              <w:bottom w:val="nil"/>
              <w:right w:val="nil"/>
            </w:tcBorders>
            <w:shd w:val="clear" w:color="auto" w:fill="auto"/>
            <w:noWrap/>
            <w:vAlign w:val="bottom"/>
            <w:hideMark/>
          </w:tcPr>
          <w:p w14:paraId="226C7EA0"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0.00</w:t>
            </w:r>
          </w:p>
        </w:tc>
        <w:tc>
          <w:tcPr>
            <w:tcW w:w="270" w:type="pct"/>
            <w:tcBorders>
              <w:top w:val="nil"/>
              <w:left w:val="nil"/>
              <w:bottom w:val="nil"/>
              <w:right w:val="single" w:sz="8" w:space="0" w:color="auto"/>
            </w:tcBorders>
            <w:shd w:val="clear" w:color="auto" w:fill="auto"/>
            <w:noWrap/>
            <w:vAlign w:val="bottom"/>
            <w:hideMark/>
          </w:tcPr>
          <w:p w14:paraId="3742977E"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0.00</w:t>
            </w:r>
          </w:p>
        </w:tc>
        <w:tc>
          <w:tcPr>
            <w:tcW w:w="198" w:type="pct"/>
            <w:tcBorders>
              <w:top w:val="nil"/>
              <w:left w:val="nil"/>
              <w:bottom w:val="nil"/>
              <w:right w:val="nil"/>
            </w:tcBorders>
            <w:shd w:val="clear" w:color="auto" w:fill="auto"/>
            <w:noWrap/>
            <w:vAlign w:val="bottom"/>
            <w:hideMark/>
          </w:tcPr>
          <w:p w14:paraId="10BA8EAC"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0.00</w:t>
            </w:r>
          </w:p>
        </w:tc>
        <w:tc>
          <w:tcPr>
            <w:tcW w:w="254" w:type="pct"/>
            <w:tcBorders>
              <w:top w:val="nil"/>
              <w:left w:val="nil"/>
              <w:bottom w:val="nil"/>
              <w:right w:val="single" w:sz="8" w:space="0" w:color="auto"/>
            </w:tcBorders>
            <w:shd w:val="clear" w:color="auto" w:fill="auto"/>
            <w:noWrap/>
            <w:vAlign w:val="bottom"/>
            <w:hideMark/>
          </w:tcPr>
          <w:p w14:paraId="6000246A"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0.00</w:t>
            </w:r>
          </w:p>
        </w:tc>
        <w:tc>
          <w:tcPr>
            <w:tcW w:w="240" w:type="pct"/>
            <w:tcBorders>
              <w:top w:val="nil"/>
              <w:left w:val="nil"/>
              <w:bottom w:val="nil"/>
              <w:right w:val="nil"/>
            </w:tcBorders>
            <w:shd w:val="clear" w:color="auto" w:fill="auto"/>
            <w:noWrap/>
            <w:vAlign w:val="bottom"/>
            <w:hideMark/>
          </w:tcPr>
          <w:p w14:paraId="0081DEBD" w14:textId="77777777" w:rsidR="00656E8D" w:rsidRPr="00656E8D" w:rsidRDefault="00656E8D" w:rsidP="00656E8D">
            <w:pPr>
              <w:spacing w:after="0" w:line="240" w:lineRule="auto"/>
              <w:jc w:val="center"/>
              <w:rPr>
                <w:rFonts w:eastAsia="Times New Roman" w:cs="Times New Roman"/>
                <w:color w:val="000000"/>
                <w:sz w:val="12"/>
                <w:szCs w:val="12"/>
                <w:lang w:val="en-US"/>
              </w:rPr>
            </w:pPr>
          </w:p>
        </w:tc>
        <w:tc>
          <w:tcPr>
            <w:tcW w:w="158" w:type="pct"/>
            <w:tcBorders>
              <w:top w:val="nil"/>
              <w:left w:val="nil"/>
              <w:bottom w:val="nil"/>
              <w:right w:val="nil"/>
            </w:tcBorders>
            <w:shd w:val="clear" w:color="auto" w:fill="auto"/>
            <w:noWrap/>
            <w:vAlign w:val="bottom"/>
            <w:hideMark/>
          </w:tcPr>
          <w:p w14:paraId="114A9F2D" w14:textId="77777777" w:rsidR="00656E8D" w:rsidRPr="00656E8D" w:rsidRDefault="00656E8D" w:rsidP="00656E8D">
            <w:pPr>
              <w:spacing w:after="0" w:line="240" w:lineRule="auto"/>
              <w:jc w:val="center"/>
              <w:rPr>
                <w:rFonts w:eastAsia="Times New Roman" w:cs="Times New Roman"/>
                <w:sz w:val="12"/>
                <w:szCs w:val="12"/>
                <w:lang w:val="en-US"/>
              </w:rPr>
            </w:pPr>
          </w:p>
        </w:tc>
        <w:tc>
          <w:tcPr>
            <w:tcW w:w="201" w:type="pct"/>
            <w:tcBorders>
              <w:top w:val="nil"/>
              <w:left w:val="nil"/>
              <w:bottom w:val="nil"/>
              <w:right w:val="nil"/>
            </w:tcBorders>
            <w:shd w:val="clear" w:color="auto" w:fill="auto"/>
            <w:noWrap/>
            <w:vAlign w:val="bottom"/>
            <w:hideMark/>
          </w:tcPr>
          <w:p w14:paraId="76C942C2" w14:textId="77777777" w:rsidR="00656E8D" w:rsidRPr="00656E8D" w:rsidRDefault="00656E8D" w:rsidP="00656E8D">
            <w:pPr>
              <w:spacing w:after="0" w:line="240" w:lineRule="auto"/>
              <w:jc w:val="center"/>
              <w:rPr>
                <w:rFonts w:eastAsia="Times New Roman" w:cs="Times New Roman"/>
                <w:sz w:val="12"/>
                <w:szCs w:val="12"/>
                <w:lang w:val="en-US"/>
              </w:rPr>
            </w:pPr>
          </w:p>
        </w:tc>
        <w:tc>
          <w:tcPr>
            <w:tcW w:w="201" w:type="pct"/>
            <w:tcBorders>
              <w:top w:val="nil"/>
              <w:left w:val="nil"/>
              <w:bottom w:val="nil"/>
              <w:right w:val="nil"/>
            </w:tcBorders>
            <w:shd w:val="clear" w:color="auto" w:fill="auto"/>
            <w:noWrap/>
            <w:vAlign w:val="bottom"/>
            <w:hideMark/>
          </w:tcPr>
          <w:p w14:paraId="221307C6" w14:textId="77777777" w:rsidR="00656E8D" w:rsidRPr="00656E8D" w:rsidRDefault="00656E8D" w:rsidP="00656E8D">
            <w:pPr>
              <w:spacing w:after="0" w:line="240" w:lineRule="auto"/>
              <w:jc w:val="center"/>
              <w:rPr>
                <w:rFonts w:eastAsia="Times New Roman" w:cs="Times New Roman"/>
                <w:sz w:val="12"/>
                <w:szCs w:val="12"/>
                <w:lang w:val="en-US"/>
              </w:rPr>
            </w:pPr>
          </w:p>
        </w:tc>
        <w:tc>
          <w:tcPr>
            <w:tcW w:w="201" w:type="pct"/>
            <w:tcBorders>
              <w:top w:val="nil"/>
              <w:left w:val="nil"/>
              <w:bottom w:val="nil"/>
              <w:right w:val="nil"/>
            </w:tcBorders>
            <w:shd w:val="clear" w:color="auto" w:fill="auto"/>
            <w:noWrap/>
            <w:vAlign w:val="bottom"/>
            <w:hideMark/>
          </w:tcPr>
          <w:p w14:paraId="4F1DF964" w14:textId="77777777" w:rsidR="00656E8D" w:rsidRPr="00656E8D" w:rsidRDefault="00656E8D" w:rsidP="00656E8D">
            <w:pPr>
              <w:spacing w:after="0" w:line="240" w:lineRule="auto"/>
              <w:jc w:val="center"/>
              <w:rPr>
                <w:rFonts w:eastAsia="Times New Roman" w:cs="Times New Roman"/>
                <w:sz w:val="12"/>
                <w:szCs w:val="12"/>
                <w:lang w:val="en-US"/>
              </w:rPr>
            </w:pPr>
          </w:p>
        </w:tc>
        <w:tc>
          <w:tcPr>
            <w:tcW w:w="201" w:type="pct"/>
            <w:tcBorders>
              <w:top w:val="nil"/>
              <w:left w:val="nil"/>
              <w:bottom w:val="nil"/>
              <w:right w:val="nil"/>
            </w:tcBorders>
            <w:shd w:val="clear" w:color="auto" w:fill="auto"/>
            <w:noWrap/>
            <w:vAlign w:val="bottom"/>
            <w:hideMark/>
          </w:tcPr>
          <w:p w14:paraId="4BF54F96" w14:textId="77777777" w:rsidR="00656E8D" w:rsidRPr="00656E8D" w:rsidRDefault="00656E8D" w:rsidP="00656E8D">
            <w:pPr>
              <w:spacing w:after="0" w:line="240" w:lineRule="auto"/>
              <w:jc w:val="center"/>
              <w:rPr>
                <w:rFonts w:eastAsia="Times New Roman" w:cs="Times New Roman"/>
                <w:sz w:val="12"/>
                <w:szCs w:val="12"/>
                <w:lang w:val="en-US"/>
              </w:rPr>
            </w:pPr>
          </w:p>
        </w:tc>
        <w:tc>
          <w:tcPr>
            <w:tcW w:w="240" w:type="pct"/>
            <w:tcBorders>
              <w:top w:val="nil"/>
              <w:left w:val="nil"/>
              <w:bottom w:val="nil"/>
              <w:right w:val="nil"/>
            </w:tcBorders>
            <w:shd w:val="clear" w:color="auto" w:fill="auto"/>
            <w:noWrap/>
            <w:vAlign w:val="bottom"/>
            <w:hideMark/>
          </w:tcPr>
          <w:p w14:paraId="1CFB1AAA" w14:textId="77777777" w:rsidR="00656E8D" w:rsidRPr="00656E8D" w:rsidRDefault="00656E8D" w:rsidP="00656E8D">
            <w:pPr>
              <w:spacing w:after="0" w:line="240" w:lineRule="auto"/>
              <w:jc w:val="center"/>
              <w:rPr>
                <w:rFonts w:eastAsia="Times New Roman" w:cs="Times New Roman"/>
                <w:sz w:val="12"/>
                <w:szCs w:val="12"/>
                <w:lang w:val="en-US"/>
              </w:rPr>
            </w:pPr>
          </w:p>
        </w:tc>
        <w:tc>
          <w:tcPr>
            <w:tcW w:w="240" w:type="pct"/>
            <w:tcBorders>
              <w:top w:val="nil"/>
              <w:left w:val="nil"/>
              <w:bottom w:val="nil"/>
              <w:right w:val="nil"/>
            </w:tcBorders>
            <w:shd w:val="clear" w:color="auto" w:fill="auto"/>
            <w:noWrap/>
            <w:vAlign w:val="bottom"/>
            <w:hideMark/>
          </w:tcPr>
          <w:p w14:paraId="683AB82F" w14:textId="77777777" w:rsidR="00656E8D" w:rsidRPr="00656E8D" w:rsidRDefault="00656E8D" w:rsidP="00656E8D">
            <w:pPr>
              <w:spacing w:after="0" w:line="240" w:lineRule="auto"/>
              <w:jc w:val="center"/>
              <w:rPr>
                <w:rFonts w:eastAsia="Times New Roman" w:cs="Times New Roman"/>
                <w:sz w:val="12"/>
                <w:szCs w:val="12"/>
                <w:lang w:val="en-US"/>
              </w:rPr>
            </w:pPr>
          </w:p>
        </w:tc>
        <w:tc>
          <w:tcPr>
            <w:tcW w:w="168" w:type="pct"/>
            <w:tcBorders>
              <w:top w:val="nil"/>
              <w:left w:val="nil"/>
              <w:bottom w:val="nil"/>
              <w:right w:val="nil"/>
            </w:tcBorders>
            <w:shd w:val="clear" w:color="auto" w:fill="auto"/>
            <w:noWrap/>
            <w:vAlign w:val="bottom"/>
            <w:hideMark/>
          </w:tcPr>
          <w:p w14:paraId="2FB8C768" w14:textId="77777777" w:rsidR="00656E8D" w:rsidRPr="00656E8D" w:rsidRDefault="00656E8D" w:rsidP="00656E8D">
            <w:pPr>
              <w:spacing w:after="0" w:line="240" w:lineRule="auto"/>
              <w:jc w:val="center"/>
              <w:rPr>
                <w:rFonts w:eastAsia="Times New Roman" w:cs="Times New Roman"/>
                <w:sz w:val="12"/>
                <w:szCs w:val="12"/>
                <w:lang w:val="en-US"/>
              </w:rPr>
            </w:pPr>
          </w:p>
        </w:tc>
        <w:tc>
          <w:tcPr>
            <w:tcW w:w="240" w:type="pct"/>
            <w:tcBorders>
              <w:top w:val="nil"/>
              <w:left w:val="nil"/>
              <w:bottom w:val="nil"/>
              <w:right w:val="nil"/>
            </w:tcBorders>
            <w:shd w:val="clear" w:color="auto" w:fill="auto"/>
            <w:noWrap/>
            <w:vAlign w:val="bottom"/>
            <w:hideMark/>
          </w:tcPr>
          <w:p w14:paraId="5EC69C93" w14:textId="77777777" w:rsidR="00656E8D" w:rsidRPr="00656E8D" w:rsidRDefault="00656E8D" w:rsidP="00656E8D">
            <w:pPr>
              <w:spacing w:after="0" w:line="240" w:lineRule="auto"/>
              <w:jc w:val="center"/>
              <w:rPr>
                <w:rFonts w:eastAsia="Times New Roman" w:cs="Times New Roman"/>
                <w:sz w:val="12"/>
                <w:szCs w:val="12"/>
                <w:lang w:val="en-US"/>
              </w:rPr>
            </w:pPr>
          </w:p>
        </w:tc>
        <w:tc>
          <w:tcPr>
            <w:tcW w:w="168" w:type="pct"/>
            <w:tcBorders>
              <w:top w:val="nil"/>
              <w:left w:val="nil"/>
              <w:bottom w:val="nil"/>
              <w:right w:val="nil"/>
            </w:tcBorders>
            <w:shd w:val="clear" w:color="auto" w:fill="auto"/>
            <w:noWrap/>
            <w:vAlign w:val="bottom"/>
            <w:hideMark/>
          </w:tcPr>
          <w:p w14:paraId="04718B4C" w14:textId="77777777" w:rsidR="00656E8D" w:rsidRPr="00656E8D" w:rsidRDefault="00656E8D" w:rsidP="00656E8D">
            <w:pPr>
              <w:spacing w:after="0" w:line="240" w:lineRule="auto"/>
              <w:jc w:val="center"/>
              <w:rPr>
                <w:rFonts w:eastAsia="Times New Roman" w:cs="Times New Roman"/>
                <w:sz w:val="12"/>
                <w:szCs w:val="12"/>
                <w:lang w:val="en-US"/>
              </w:rPr>
            </w:pPr>
          </w:p>
        </w:tc>
        <w:tc>
          <w:tcPr>
            <w:tcW w:w="211" w:type="pct"/>
            <w:tcBorders>
              <w:top w:val="nil"/>
              <w:left w:val="nil"/>
              <w:bottom w:val="nil"/>
              <w:right w:val="nil"/>
            </w:tcBorders>
            <w:shd w:val="clear" w:color="auto" w:fill="auto"/>
            <w:noWrap/>
            <w:vAlign w:val="bottom"/>
            <w:hideMark/>
          </w:tcPr>
          <w:p w14:paraId="12F99890" w14:textId="77777777" w:rsidR="00656E8D" w:rsidRPr="00656E8D" w:rsidRDefault="00656E8D" w:rsidP="00656E8D">
            <w:pPr>
              <w:spacing w:after="0" w:line="240" w:lineRule="auto"/>
              <w:jc w:val="center"/>
              <w:rPr>
                <w:rFonts w:eastAsia="Times New Roman" w:cs="Times New Roman"/>
                <w:sz w:val="12"/>
                <w:szCs w:val="12"/>
                <w:lang w:val="en-US"/>
              </w:rPr>
            </w:pPr>
          </w:p>
        </w:tc>
        <w:tc>
          <w:tcPr>
            <w:tcW w:w="249" w:type="pct"/>
            <w:tcBorders>
              <w:top w:val="nil"/>
              <w:left w:val="nil"/>
              <w:bottom w:val="nil"/>
              <w:right w:val="nil"/>
            </w:tcBorders>
            <w:shd w:val="clear" w:color="auto" w:fill="auto"/>
            <w:noWrap/>
            <w:vAlign w:val="bottom"/>
            <w:hideMark/>
          </w:tcPr>
          <w:p w14:paraId="0C5E7766" w14:textId="77777777" w:rsidR="00656E8D" w:rsidRPr="00656E8D" w:rsidRDefault="00656E8D" w:rsidP="00656E8D">
            <w:pPr>
              <w:spacing w:after="0" w:line="240" w:lineRule="auto"/>
              <w:jc w:val="center"/>
              <w:rPr>
                <w:rFonts w:eastAsia="Times New Roman" w:cs="Times New Roman"/>
                <w:sz w:val="12"/>
                <w:szCs w:val="12"/>
                <w:lang w:val="en-US"/>
              </w:rPr>
            </w:pPr>
          </w:p>
        </w:tc>
      </w:tr>
      <w:tr w:rsidR="00656E8D" w:rsidRPr="00656E8D" w14:paraId="6952F885" w14:textId="77777777" w:rsidTr="00656E8D">
        <w:trPr>
          <w:trHeight w:val="300"/>
        </w:trPr>
        <w:tc>
          <w:tcPr>
            <w:tcW w:w="273" w:type="pct"/>
            <w:tcBorders>
              <w:top w:val="nil"/>
              <w:left w:val="single" w:sz="8" w:space="0" w:color="auto"/>
              <w:bottom w:val="nil"/>
              <w:right w:val="nil"/>
            </w:tcBorders>
            <w:shd w:val="clear" w:color="auto" w:fill="auto"/>
            <w:vAlign w:val="bottom"/>
            <w:hideMark/>
          </w:tcPr>
          <w:p w14:paraId="5B46B0B8" w14:textId="77777777" w:rsidR="00656E8D" w:rsidRPr="00656E8D" w:rsidRDefault="00656E8D" w:rsidP="00656E8D">
            <w:pPr>
              <w:spacing w:after="0" w:line="240" w:lineRule="auto"/>
              <w:jc w:val="left"/>
              <w:rPr>
                <w:rFonts w:eastAsia="Times New Roman" w:cs="Times New Roman"/>
                <w:color w:val="000000"/>
                <w:sz w:val="12"/>
                <w:szCs w:val="12"/>
                <w:lang w:val="en-US"/>
              </w:rPr>
            </w:pPr>
            <w:r w:rsidRPr="00656E8D">
              <w:rPr>
                <w:rFonts w:eastAsia="Times New Roman" w:cs="Times New Roman"/>
                <w:color w:val="000000"/>
                <w:sz w:val="12"/>
                <w:szCs w:val="12"/>
                <w:lang w:val="en-US"/>
              </w:rPr>
              <w:t>Al</w:t>
            </w:r>
          </w:p>
        </w:tc>
        <w:tc>
          <w:tcPr>
            <w:tcW w:w="204" w:type="pct"/>
            <w:tcBorders>
              <w:top w:val="nil"/>
              <w:left w:val="single" w:sz="8" w:space="0" w:color="auto"/>
              <w:bottom w:val="nil"/>
              <w:right w:val="nil"/>
            </w:tcBorders>
            <w:shd w:val="clear" w:color="auto" w:fill="auto"/>
            <w:noWrap/>
            <w:vAlign w:val="bottom"/>
            <w:hideMark/>
          </w:tcPr>
          <w:p w14:paraId="41F673D6"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0.05</w:t>
            </w:r>
          </w:p>
        </w:tc>
        <w:tc>
          <w:tcPr>
            <w:tcW w:w="170" w:type="pct"/>
            <w:tcBorders>
              <w:top w:val="nil"/>
              <w:left w:val="nil"/>
              <w:bottom w:val="nil"/>
              <w:right w:val="single" w:sz="8" w:space="0" w:color="auto"/>
            </w:tcBorders>
            <w:shd w:val="clear" w:color="auto" w:fill="auto"/>
            <w:noWrap/>
            <w:vAlign w:val="bottom"/>
            <w:hideMark/>
          </w:tcPr>
          <w:p w14:paraId="26C6AF49"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0.11</w:t>
            </w:r>
          </w:p>
        </w:tc>
        <w:tc>
          <w:tcPr>
            <w:tcW w:w="170" w:type="pct"/>
            <w:tcBorders>
              <w:top w:val="nil"/>
              <w:left w:val="nil"/>
              <w:bottom w:val="nil"/>
              <w:right w:val="nil"/>
            </w:tcBorders>
            <w:shd w:val="clear" w:color="auto" w:fill="auto"/>
            <w:noWrap/>
            <w:vAlign w:val="bottom"/>
            <w:hideMark/>
          </w:tcPr>
          <w:p w14:paraId="2F3F557E"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0.14</w:t>
            </w:r>
          </w:p>
        </w:tc>
        <w:tc>
          <w:tcPr>
            <w:tcW w:w="170" w:type="pct"/>
            <w:tcBorders>
              <w:top w:val="nil"/>
              <w:left w:val="nil"/>
              <w:bottom w:val="nil"/>
              <w:right w:val="nil"/>
            </w:tcBorders>
            <w:shd w:val="clear" w:color="auto" w:fill="auto"/>
            <w:noWrap/>
            <w:vAlign w:val="bottom"/>
            <w:hideMark/>
          </w:tcPr>
          <w:p w14:paraId="2BBF91AD"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0.02</w:t>
            </w:r>
          </w:p>
        </w:tc>
        <w:tc>
          <w:tcPr>
            <w:tcW w:w="181" w:type="pct"/>
            <w:tcBorders>
              <w:top w:val="nil"/>
              <w:left w:val="single" w:sz="8" w:space="0" w:color="auto"/>
              <w:bottom w:val="nil"/>
              <w:right w:val="nil"/>
            </w:tcBorders>
            <w:shd w:val="clear" w:color="auto" w:fill="auto"/>
            <w:noWrap/>
            <w:vAlign w:val="bottom"/>
            <w:hideMark/>
          </w:tcPr>
          <w:p w14:paraId="6F445796"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0.19</w:t>
            </w:r>
          </w:p>
        </w:tc>
        <w:tc>
          <w:tcPr>
            <w:tcW w:w="181" w:type="pct"/>
            <w:tcBorders>
              <w:top w:val="nil"/>
              <w:left w:val="nil"/>
              <w:bottom w:val="nil"/>
              <w:right w:val="single" w:sz="8" w:space="0" w:color="auto"/>
            </w:tcBorders>
            <w:shd w:val="clear" w:color="auto" w:fill="auto"/>
            <w:noWrap/>
            <w:vAlign w:val="bottom"/>
            <w:hideMark/>
          </w:tcPr>
          <w:p w14:paraId="2BE1091C"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0.12</w:t>
            </w:r>
          </w:p>
        </w:tc>
        <w:tc>
          <w:tcPr>
            <w:tcW w:w="209" w:type="pct"/>
            <w:tcBorders>
              <w:top w:val="nil"/>
              <w:left w:val="nil"/>
              <w:bottom w:val="nil"/>
              <w:right w:val="nil"/>
            </w:tcBorders>
            <w:shd w:val="clear" w:color="auto" w:fill="auto"/>
            <w:noWrap/>
            <w:vAlign w:val="bottom"/>
            <w:hideMark/>
          </w:tcPr>
          <w:p w14:paraId="73273523"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1.40</w:t>
            </w:r>
          </w:p>
        </w:tc>
        <w:tc>
          <w:tcPr>
            <w:tcW w:w="270" w:type="pct"/>
            <w:tcBorders>
              <w:top w:val="nil"/>
              <w:left w:val="nil"/>
              <w:bottom w:val="nil"/>
              <w:right w:val="single" w:sz="8" w:space="0" w:color="auto"/>
            </w:tcBorders>
            <w:shd w:val="clear" w:color="auto" w:fill="auto"/>
            <w:noWrap/>
            <w:vAlign w:val="bottom"/>
            <w:hideMark/>
          </w:tcPr>
          <w:p w14:paraId="422E61DF"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1.34</w:t>
            </w:r>
          </w:p>
        </w:tc>
        <w:tc>
          <w:tcPr>
            <w:tcW w:w="198" w:type="pct"/>
            <w:tcBorders>
              <w:top w:val="nil"/>
              <w:left w:val="nil"/>
              <w:bottom w:val="nil"/>
              <w:right w:val="nil"/>
            </w:tcBorders>
            <w:shd w:val="clear" w:color="auto" w:fill="auto"/>
            <w:noWrap/>
            <w:vAlign w:val="bottom"/>
            <w:hideMark/>
          </w:tcPr>
          <w:p w14:paraId="086D800E"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0.00</w:t>
            </w:r>
          </w:p>
        </w:tc>
        <w:tc>
          <w:tcPr>
            <w:tcW w:w="254" w:type="pct"/>
            <w:tcBorders>
              <w:top w:val="nil"/>
              <w:left w:val="nil"/>
              <w:bottom w:val="nil"/>
              <w:right w:val="single" w:sz="8" w:space="0" w:color="auto"/>
            </w:tcBorders>
            <w:shd w:val="clear" w:color="auto" w:fill="auto"/>
            <w:noWrap/>
            <w:vAlign w:val="bottom"/>
            <w:hideMark/>
          </w:tcPr>
          <w:p w14:paraId="6BD65CF8"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0.01</w:t>
            </w:r>
          </w:p>
        </w:tc>
        <w:tc>
          <w:tcPr>
            <w:tcW w:w="240" w:type="pct"/>
            <w:tcBorders>
              <w:top w:val="nil"/>
              <w:left w:val="nil"/>
              <w:bottom w:val="nil"/>
              <w:right w:val="nil"/>
            </w:tcBorders>
            <w:shd w:val="clear" w:color="auto" w:fill="auto"/>
            <w:noWrap/>
            <w:vAlign w:val="bottom"/>
            <w:hideMark/>
          </w:tcPr>
          <w:p w14:paraId="19B985AA" w14:textId="77777777" w:rsidR="00656E8D" w:rsidRPr="00656E8D" w:rsidRDefault="00656E8D" w:rsidP="00656E8D">
            <w:pPr>
              <w:spacing w:after="0" w:line="240" w:lineRule="auto"/>
              <w:jc w:val="center"/>
              <w:rPr>
                <w:rFonts w:eastAsia="Times New Roman" w:cs="Times New Roman"/>
                <w:color w:val="000000"/>
                <w:sz w:val="12"/>
                <w:szCs w:val="12"/>
                <w:lang w:val="en-US"/>
              </w:rPr>
            </w:pPr>
          </w:p>
        </w:tc>
        <w:tc>
          <w:tcPr>
            <w:tcW w:w="158" w:type="pct"/>
            <w:tcBorders>
              <w:top w:val="nil"/>
              <w:left w:val="nil"/>
              <w:bottom w:val="nil"/>
              <w:right w:val="nil"/>
            </w:tcBorders>
            <w:shd w:val="clear" w:color="auto" w:fill="auto"/>
            <w:noWrap/>
            <w:vAlign w:val="bottom"/>
            <w:hideMark/>
          </w:tcPr>
          <w:p w14:paraId="7D499010" w14:textId="77777777" w:rsidR="00656E8D" w:rsidRPr="00656E8D" w:rsidRDefault="00656E8D" w:rsidP="00656E8D">
            <w:pPr>
              <w:spacing w:after="0" w:line="240" w:lineRule="auto"/>
              <w:jc w:val="center"/>
              <w:rPr>
                <w:rFonts w:eastAsia="Times New Roman" w:cs="Times New Roman"/>
                <w:sz w:val="12"/>
                <w:szCs w:val="12"/>
                <w:lang w:val="en-US"/>
              </w:rPr>
            </w:pPr>
          </w:p>
        </w:tc>
        <w:tc>
          <w:tcPr>
            <w:tcW w:w="201" w:type="pct"/>
            <w:tcBorders>
              <w:top w:val="nil"/>
              <w:left w:val="nil"/>
              <w:bottom w:val="nil"/>
              <w:right w:val="nil"/>
            </w:tcBorders>
            <w:shd w:val="clear" w:color="auto" w:fill="auto"/>
            <w:noWrap/>
            <w:vAlign w:val="bottom"/>
            <w:hideMark/>
          </w:tcPr>
          <w:p w14:paraId="0A28B6B1" w14:textId="77777777" w:rsidR="00656E8D" w:rsidRPr="00656E8D" w:rsidRDefault="00656E8D" w:rsidP="00656E8D">
            <w:pPr>
              <w:spacing w:after="0" w:line="240" w:lineRule="auto"/>
              <w:jc w:val="center"/>
              <w:rPr>
                <w:rFonts w:eastAsia="Times New Roman" w:cs="Times New Roman"/>
                <w:sz w:val="12"/>
                <w:szCs w:val="12"/>
                <w:lang w:val="en-US"/>
              </w:rPr>
            </w:pPr>
          </w:p>
        </w:tc>
        <w:tc>
          <w:tcPr>
            <w:tcW w:w="201" w:type="pct"/>
            <w:tcBorders>
              <w:top w:val="nil"/>
              <w:left w:val="nil"/>
              <w:bottom w:val="nil"/>
              <w:right w:val="nil"/>
            </w:tcBorders>
            <w:shd w:val="clear" w:color="auto" w:fill="auto"/>
            <w:noWrap/>
            <w:vAlign w:val="bottom"/>
            <w:hideMark/>
          </w:tcPr>
          <w:p w14:paraId="56F567F6" w14:textId="77777777" w:rsidR="00656E8D" w:rsidRPr="00656E8D" w:rsidRDefault="00656E8D" w:rsidP="00656E8D">
            <w:pPr>
              <w:spacing w:after="0" w:line="240" w:lineRule="auto"/>
              <w:jc w:val="center"/>
              <w:rPr>
                <w:rFonts w:eastAsia="Times New Roman" w:cs="Times New Roman"/>
                <w:sz w:val="12"/>
                <w:szCs w:val="12"/>
                <w:lang w:val="en-US"/>
              </w:rPr>
            </w:pPr>
          </w:p>
        </w:tc>
        <w:tc>
          <w:tcPr>
            <w:tcW w:w="201" w:type="pct"/>
            <w:tcBorders>
              <w:top w:val="nil"/>
              <w:left w:val="nil"/>
              <w:bottom w:val="nil"/>
              <w:right w:val="nil"/>
            </w:tcBorders>
            <w:shd w:val="clear" w:color="auto" w:fill="auto"/>
            <w:noWrap/>
            <w:vAlign w:val="bottom"/>
            <w:hideMark/>
          </w:tcPr>
          <w:p w14:paraId="1FA22308" w14:textId="77777777" w:rsidR="00656E8D" w:rsidRPr="00656E8D" w:rsidRDefault="00656E8D" w:rsidP="00656E8D">
            <w:pPr>
              <w:spacing w:after="0" w:line="240" w:lineRule="auto"/>
              <w:jc w:val="center"/>
              <w:rPr>
                <w:rFonts w:eastAsia="Times New Roman" w:cs="Times New Roman"/>
                <w:sz w:val="12"/>
                <w:szCs w:val="12"/>
                <w:lang w:val="en-US"/>
              </w:rPr>
            </w:pPr>
          </w:p>
        </w:tc>
        <w:tc>
          <w:tcPr>
            <w:tcW w:w="201" w:type="pct"/>
            <w:tcBorders>
              <w:top w:val="nil"/>
              <w:left w:val="nil"/>
              <w:bottom w:val="nil"/>
              <w:right w:val="nil"/>
            </w:tcBorders>
            <w:shd w:val="clear" w:color="auto" w:fill="auto"/>
            <w:noWrap/>
            <w:vAlign w:val="bottom"/>
            <w:hideMark/>
          </w:tcPr>
          <w:p w14:paraId="2A26BB81" w14:textId="77777777" w:rsidR="00656E8D" w:rsidRPr="00656E8D" w:rsidRDefault="00656E8D" w:rsidP="00656E8D">
            <w:pPr>
              <w:spacing w:after="0" w:line="240" w:lineRule="auto"/>
              <w:jc w:val="center"/>
              <w:rPr>
                <w:rFonts w:eastAsia="Times New Roman" w:cs="Times New Roman"/>
                <w:sz w:val="12"/>
                <w:szCs w:val="12"/>
                <w:lang w:val="en-US"/>
              </w:rPr>
            </w:pPr>
          </w:p>
        </w:tc>
        <w:tc>
          <w:tcPr>
            <w:tcW w:w="240" w:type="pct"/>
            <w:tcBorders>
              <w:top w:val="nil"/>
              <w:left w:val="nil"/>
              <w:bottom w:val="nil"/>
              <w:right w:val="nil"/>
            </w:tcBorders>
            <w:shd w:val="clear" w:color="auto" w:fill="auto"/>
            <w:noWrap/>
            <w:vAlign w:val="bottom"/>
            <w:hideMark/>
          </w:tcPr>
          <w:p w14:paraId="2AF41649" w14:textId="77777777" w:rsidR="00656E8D" w:rsidRPr="00656E8D" w:rsidRDefault="00656E8D" w:rsidP="00656E8D">
            <w:pPr>
              <w:spacing w:after="0" w:line="240" w:lineRule="auto"/>
              <w:jc w:val="center"/>
              <w:rPr>
                <w:rFonts w:eastAsia="Times New Roman" w:cs="Times New Roman"/>
                <w:sz w:val="12"/>
                <w:szCs w:val="12"/>
                <w:lang w:val="en-US"/>
              </w:rPr>
            </w:pPr>
          </w:p>
        </w:tc>
        <w:tc>
          <w:tcPr>
            <w:tcW w:w="240" w:type="pct"/>
            <w:tcBorders>
              <w:top w:val="nil"/>
              <w:left w:val="nil"/>
              <w:bottom w:val="nil"/>
              <w:right w:val="nil"/>
            </w:tcBorders>
            <w:shd w:val="clear" w:color="auto" w:fill="auto"/>
            <w:noWrap/>
            <w:vAlign w:val="bottom"/>
            <w:hideMark/>
          </w:tcPr>
          <w:p w14:paraId="7107C0DD" w14:textId="77777777" w:rsidR="00656E8D" w:rsidRPr="00656E8D" w:rsidRDefault="00656E8D" w:rsidP="00656E8D">
            <w:pPr>
              <w:spacing w:after="0" w:line="240" w:lineRule="auto"/>
              <w:jc w:val="center"/>
              <w:rPr>
                <w:rFonts w:eastAsia="Times New Roman" w:cs="Times New Roman"/>
                <w:sz w:val="12"/>
                <w:szCs w:val="12"/>
                <w:lang w:val="en-US"/>
              </w:rPr>
            </w:pPr>
          </w:p>
        </w:tc>
        <w:tc>
          <w:tcPr>
            <w:tcW w:w="168" w:type="pct"/>
            <w:tcBorders>
              <w:top w:val="nil"/>
              <w:left w:val="nil"/>
              <w:bottom w:val="nil"/>
              <w:right w:val="nil"/>
            </w:tcBorders>
            <w:shd w:val="clear" w:color="auto" w:fill="auto"/>
            <w:noWrap/>
            <w:vAlign w:val="bottom"/>
            <w:hideMark/>
          </w:tcPr>
          <w:p w14:paraId="517ED007" w14:textId="77777777" w:rsidR="00656E8D" w:rsidRPr="00656E8D" w:rsidRDefault="00656E8D" w:rsidP="00656E8D">
            <w:pPr>
              <w:spacing w:after="0" w:line="240" w:lineRule="auto"/>
              <w:jc w:val="center"/>
              <w:rPr>
                <w:rFonts w:eastAsia="Times New Roman" w:cs="Times New Roman"/>
                <w:sz w:val="12"/>
                <w:szCs w:val="12"/>
                <w:lang w:val="en-US"/>
              </w:rPr>
            </w:pPr>
          </w:p>
        </w:tc>
        <w:tc>
          <w:tcPr>
            <w:tcW w:w="240" w:type="pct"/>
            <w:tcBorders>
              <w:top w:val="nil"/>
              <w:left w:val="nil"/>
              <w:bottom w:val="nil"/>
              <w:right w:val="nil"/>
            </w:tcBorders>
            <w:shd w:val="clear" w:color="auto" w:fill="auto"/>
            <w:noWrap/>
            <w:vAlign w:val="bottom"/>
            <w:hideMark/>
          </w:tcPr>
          <w:p w14:paraId="08FF6C32" w14:textId="77777777" w:rsidR="00656E8D" w:rsidRPr="00656E8D" w:rsidRDefault="00656E8D" w:rsidP="00656E8D">
            <w:pPr>
              <w:spacing w:after="0" w:line="240" w:lineRule="auto"/>
              <w:jc w:val="center"/>
              <w:rPr>
                <w:rFonts w:eastAsia="Times New Roman" w:cs="Times New Roman"/>
                <w:sz w:val="12"/>
                <w:szCs w:val="12"/>
                <w:lang w:val="en-US"/>
              </w:rPr>
            </w:pPr>
          </w:p>
        </w:tc>
        <w:tc>
          <w:tcPr>
            <w:tcW w:w="168" w:type="pct"/>
            <w:tcBorders>
              <w:top w:val="nil"/>
              <w:left w:val="nil"/>
              <w:bottom w:val="nil"/>
              <w:right w:val="nil"/>
            </w:tcBorders>
            <w:shd w:val="clear" w:color="auto" w:fill="auto"/>
            <w:noWrap/>
            <w:vAlign w:val="bottom"/>
            <w:hideMark/>
          </w:tcPr>
          <w:p w14:paraId="49E670DD" w14:textId="77777777" w:rsidR="00656E8D" w:rsidRPr="00656E8D" w:rsidRDefault="00656E8D" w:rsidP="00656E8D">
            <w:pPr>
              <w:spacing w:after="0" w:line="240" w:lineRule="auto"/>
              <w:jc w:val="center"/>
              <w:rPr>
                <w:rFonts w:eastAsia="Times New Roman" w:cs="Times New Roman"/>
                <w:sz w:val="12"/>
                <w:szCs w:val="12"/>
                <w:lang w:val="en-US"/>
              </w:rPr>
            </w:pPr>
          </w:p>
        </w:tc>
        <w:tc>
          <w:tcPr>
            <w:tcW w:w="211" w:type="pct"/>
            <w:tcBorders>
              <w:top w:val="nil"/>
              <w:left w:val="nil"/>
              <w:bottom w:val="nil"/>
              <w:right w:val="nil"/>
            </w:tcBorders>
            <w:shd w:val="clear" w:color="auto" w:fill="auto"/>
            <w:noWrap/>
            <w:vAlign w:val="bottom"/>
            <w:hideMark/>
          </w:tcPr>
          <w:p w14:paraId="288498B1" w14:textId="77777777" w:rsidR="00656E8D" w:rsidRPr="00656E8D" w:rsidRDefault="00656E8D" w:rsidP="00656E8D">
            <w:pPr>
              <w:spacing w:after="0" w:line="240" w:lineRule="auto"/>
              <w:jc w:val="center"/>
              <w:rPr>
                <w:rFonts w:eastAsia="Times New Roman" w:cs="Times New Roman"/>
                <w:sz w:val="12"/>
                <w:szCs w:val="12"/>
                <w:lang w:val="en-US"/>
              </w:rPr>
            </w:pPr>
          </w:p>
        </w:tc>
        <w:tc>
          <w:tcPr>
            <w:tcW w:w="249" w:type="pct"/>
            <w:tcBorders>
              <w:top w:val="nil"/>
              <w:left w:val="nil"/>
              <w:bottom w:val="nil"/>
              <w:right w:val="nil"/>
            </w:tcBorders>
            <w:shd w:val="clear" w:color="auto" w:fill="auto"/>
            <w:noWrap/>
            <w:vAlign w:val="bottom"/>
            <w:hideMark/>
          </w:tcPr>
          <w:p w14:paraId="01E27FF1" w14:textId="77777777" w:rsidR="00656E8D" w:rsidRPr="00656E8D" w:rsidRDefault="00656E8D" w:rsidP="00656E8D">
            <w:pPr>
              <w:spacing w:after="0" w:line="240" w:lineRule="auto"/>
              <w:jc w:val="center"/>
              <w:rPr>
                <w:rFonts w:eastAsia="Times New Roman" w:cs="Times New Roman"/>
                <w:sz w:val="12"/>
                <w:szCs w:val="12"/>
                <w:lang w:val="en-US"/>
              </w:rPr>
            </w:pPr>
          </w:p>
        </w:tc>
      </w:tr>
      <w:tr w:rsidR="00656E8D" w:rsidRPr="00656E8D" w14:paraId="56AB1D11" w14:textId="77777777" w:rsidTr="00656E8D">
        <w:trPr>
          <w:trHeight w:val="300"/>
        </w:trPr>
        <w:tc>
          <w:tcPr>
            <w:tcW w:w="273" w:type="pct"/>
            <w:tcBorders>
              <w:top w:val="nil"/>
              <w:left w:val="single" w:sz="8" w:space="0" w:color="auto"/>
              <w:bottom w:val="nil"/>
              <w:right w:val="nil"/>
            </w:tcBorders>
            <w:shd w:val="clear" w:color="auto" w:fill="auto"/>
            <w:vAlign w:val="bottom"/>
            <w:hideMark/>
          </w:tcPr>
          <w:p w14:paraId="2F14FA75" w14:textId="77777777" w:rsidR="00656E8D" w:rsidRPr="00656E8D" w:rsidRDefault="00656E8D" w:rsidP="00656E8D">
            <w:pPr>
              <w:spacing w:after="0" w:line="240" w:lineRule="auto"/>
              <w:jc w:val="left"/>
              <w:rPr>
                <w:rFonts w:eastAsia="Times New Roman" w:cs="Times New Roman"/>
                <w:color w:val="000000"/>
                <w:sz w:val="12"/>
                <w:szCs w:val="12"/>
                <w:lang w:val="en-US"/>
              </w:rPr>
            </w:pPr>
            <w:r w:rsidRPr="00656E8D">
              <w:rPr>
                <w:rFonts w:eastAsia="Times New Roman" w:cs="Times New Roman"/>
                <w:color w:val="000000"/>
                <w:sz w:val="12"/>
                <w:szCs w:val="12"/>
                <w:lang w:val="en-US"/>
              </w:rPr>
              <w:t>Cr</w:t>
            </w:r>
          </w:p>
        </w:tc>
        <w:tc>
          <w:tcPr>
            <w:tcW w:w="204" w:type="pct"/>
            <w:tcBorders>
              <w:top w:val="nil"/>
              <w:left w:val="single" w:sz="8" w:space="0" w:color="auto"/>
              <w:bottom w:val="nil"/>
              <w:right w:val="nil"/>
            </w:tcBorders>
            <w:shd w:val="clear" w:color="auto" w:fill="auto"/>
            <w:noWrap/>
            <w:vAlign w:val="bottom"/>
            <w:hideMark/>
          </w:tcPr>
          <w:p w14:paraId="52D939D0"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0.05</w:t>
            </w:r>
          </w:p>
        </w:tc>
        <w:tc>
          <w:tcPr>
            <w:tcW w:w="170" w:type="pct"/>
            <w:tcBorders>
              <w:top w:val="nil"/>
              <w:left w:val="nil"/>
              <w:bottom w:val="nil"/>
              <w:right w:val="single" w:sz="8" w:space="0" w:color="auto"/>
            </w:tcBorders>
            <w:shd w:val="clear" w:color="auto" w:fill="auto"/>
            <w:noWrap/>
            <w:vAlign w:val="bottom"/>
            <w:hideMark/>
          </w:tcPr>
          <w:p w14:paraId="728BBC32"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0.00</w:t>
            </w:r>
          </w:p>
        </w:tc>
        <w:tc>
          <w:tcPr>
            <w:tcW w:w="170" w:type="pct"/>
            <w:tcBorders>
              <w:top w:val="nil"/>
              <w:left w:val="nil"/>
              <w:bottom w:val="nil"/>
              <w:right w:val="nil"/>
            </w:tcBorders>
            <w:shd w:val="clear" w:color="auto" w:fill="auto"/>
            <w:noWrap/>
            <w:vAlign w:val="bottom"/>
            <w:hideMark/>
          </w:tcPr>
          <w:p w14:paraId="75BFCFFC"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0.01</w:t>
            </w:r>
          </w:p>
        </w:tc>
        <w:tc>
          <w:tcPr>
            <w:tcW w:w="170" w:type="pct"/>
            <w:tcBorders>
              <w:top w:val="nil"/>
              <w:left w:val="nil"/>
              <w:bottom w:val="nil"/>
              <w:right w:val="nil"/>
            </w:tcBorders>
            <w:shd w:val="clear" w:color="auto" w:fill="auto"/>
            <w:noWrap/>
            <w:vAlign w:val="bottom"/>
            <w:hideMark/>
          </w:tcPr>
          <w:p w14:paraId="5A9AE045"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0.00</w:t>
            </w:r>
          </w:p>
        </w:tc>
        <w:tc>
          <w:tcPr>
            <w:tcW w:w="181" w:type="pct"/>
            <w:tcBorders>
              <w:top w:val="nil"/>
              <w:left w:val="single" w:sz="8" w:space="0" w:color="auto"/>
              <w:bottom w:val="nil"/>
              <w:right w:val="nil"/>
            </w:tcBorders>
            <w:shd w:val="clear" w:color="auto" w:fill="auto"/>
            <w:noWrap/>
            <w:vAlign w:val="bottom"/>
            <w:hideMark/>
          </w:tcPr>
          <w:p w14:paraId="029A9C4C"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0.00</w:t>
            </w:r>
          </w:p>
        </w:tc>
        <w:tc>
          <w:tcPr>
            <w:tcW w:w="181" w:type="pct"/>
            <w:tcBorders>
              <w:top w:val="nil"/>
              <w:left w:val="nil"/>
              <w:bottom w:val="nil"/>
              <w:right w:val="single" w:sz="8" w:space="0" w:color="auto"/>
            </w:tcBorders>
            <w:shd w:val="clear" w:color="auto" w:fill="auto"/>
            <w:noWrap/>
            <w:vAlign w:val="bottom"/>
            <w:hideMark/>
          </w:tcPr>
          <w:p w14:paraId="006AD24D"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0.00</w:t>
            </w:r>
          </w:p>
        </w:tc>
        <w:tc>
          <w:tcPr>
            <w:tcW w:w="209" w:type="pct"/>
            <w:tcBorders>
              <w:top w:val="nil"/>
              <w:left w:val="nil"/>
              <w:bottom w:val="nil"/>
              <w:right w:val="nil"/>
            </w:tcBorders>
            <w:shd w:val="clear" w:color="auto" w:fill="auto"/>
            <w:noWrap/>
            <w:vAlign w:val="bottom"/>
            <w:hideMark/>
          </w:tcPr>
          <w:p w14:paraId="1D127A6A"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0.01</w:t>
            </w:r>
          </w:p>
        </w:tc>
        <w:tc>
          <w:tcPr>
            <w:tcW w:w="270" w:type="pct"/>
            <w:tcBorders>
              <w:top w:val="nil"/>
              <w:left w:val="nil"/>
              <w:bottom w:val="nil"/>
              <w:right w:val="single" w:sz="8" w:space="0" w:color="auto"/>
            </w:tcBorders>
            <w:shd w:val="clear" w:color="auto" w:fill="auto"/>
            <w:noWrap/>
            <w:vAlign w:val="bottom"/>
            <w:hideMark/>
          </w:tcPr>
          <w:p w14:paraId="68EF05F2"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0.02</w:t>
            </w:r>
          </w:p>
        </w:tc>
        <w:tc>
          <w:tcPr>
            <w:tcW w:w="198" w:type="pct"/>
            <w:tcBorders>
              <w:top w:val="nil"/>
              <w:left w:val="nil"/>
              <w:bottom w:val="nil"/>
              <w:right w:val="nil"/>
            </w:tcBorders>
            <w:shd w:val="clear" w:color="auto" w:fill="auto"/>
            <w:noWrap/>
            <w:vAlign w:val="bottom"/>
            <w:hideMark/>
          </w:tcPr>
          <w:p w14:paraId="34C412FB"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0.00</w:t>
            </w:r>
          </w:p>
        </w:tc>
        <w:tc>
          <w:tcPr>
            <w:tcW w:w="254" w:type="pct"/>
            <w:tcBorders>
              <w:top w:val="nil"/>
              <w:left w:val="nil"/>
              <w:bottom w:val="nil"/>
              <w:right w:val="single" w:sz="8" w:space="0" w:color="auto"/>
            </w:tcBorders>
            <w:shd w:val="clear" w:color="auto" w:fill="auto"/>
            <w:noWrap/>
            <w:vAlign w:val="bottom"/>
            <w:hideMark/>
          </w:tcPr>
          <w:p w14:paraId="6119054B"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0.00</w:t>
            </w:r>
          </w:p>
        </w:tc>
        <w:tc>
          <w:tcPr>
            <w:tcW w:w="240" w:type="pct"/>
            <w:tcBorders>
              <w:top w:val="nil"/>
              <w:left w:val="nil"/>
              <w:bottom w:val="nil"/>
              <w:right w:val="nil"/>
            </w:tcBorders>
            <w:shd w:val="clear" w:color="auto" w:fill="auto"/>
            <w:noWrap/>
            <w:vAlign w:val="bottom"/>
            <w:hideMark/>
          </w:tcPr>
          <w:p w14:paraId="17ECED7C" w14:textId="77777777" w:rsidR="00656E8D" w:rsidRPr="00656E8D" w:rsidRDefault="00656E8D" w:rsidP="00656E8D">
            <w:pPr>
              <w:spacing w:after="0" w:line="240" w:lineRule="auto"/>
              <w:jc w:val="center"/>
              <w:rPr>
                <w:rFonts w:eastAsia="Times New Roman" w:cs="Times New Roman"/>
                <w:color w:val="000000"/>
                <w:sz w:val="12"/>
                <w:szCs w:val="12"/>
                <w:lang w:val="en-US"/>
              </w:rPr>
            </w:pPr>
          </w:p>
        </w:tc>
        <w:tc>
          <w:tcPr>
            <w:tcW w:w="158" w:type="pct"/>
            <w:tcBorders>
              <w:top w:val="nil"/>
              <w:left w:val="nil"/>
              <w:bottom w:val="nil"/>
              <w:right w:val="nil"/>
            </w:tcBorders>
            <w:shd w:val="clear" w:color="auto" w:fill="auto"/>
            <w:noWrap/>
            <w:vAlign w:val="bottom"/>
            <w:hideMark/>
          </w:tcPr>
          <w:p w14:paraId="775F5C59" w14:textId="77777777" w:rsidR="00656E8D" w:rsidRPr="00656E8D" w:rsidRDefault="00656E8D" w:rsidP="00656E8D">
            <w:pPr>
              <w:spacing w:after="0" w:line="240" w:lineRule="auto"/>
              <w:jc w:val="center"/>
              <w:rPr>
                <w:rFonts w:eastAsia="Times New Roman" w:cs="Times New Roman"/>
                <w:sz w:val="12"/>
                <w:szCs w:val="12"/>
                <w:lang w:val="en-US"/>
              </w:rPr>
            </w:pPr>
          </w:p>
        </w:tc>
        <w:tc>
          <w:tcPr>
            <w:tcW w:w="201" w:type="pct"/>
            <w:tcBorders>
              <w:top w:val="nil"/>
              <w:left w:val="nil"/>
              <w:bottom w:val="nil"/>
              <w:right w:val="nil"/>
            </w:tcBorders>
            <w:shd w:val="clear" w:color="auto" w:fill="auto"/>
            <w:noWrap/>
            <w:vAlign w:val="bottom"/>
            <w:hideMark/>
          </w:tcPr>
          <w:p w14:paraId="2066CC47" w14:textId="77777777" w:rsidR="00656E8D" w:rsidRPr="00656E8D" w:rsidRDefault="00656E8D" w:rsidP="00656E8D">
            <w:pPr>
              <w:spacing w:after="0" w:line="240" w:lineRule="auto"/>
              <w:jc w:val="center"/>
              <w:rPr>
                <w:rFonts w:eastAsia="Times New Roman" w:cs="Times New Roman"/>
                <w:sz w:val="12"/>
                <w:szCs w:val="12"/>
                <w:lang w:val="en-US"/>
              </w:rPr>
            </w:pPr>
          </w:p>
        </w:tc>
        <w:tc>
          <w:tcPr>
            <w:tcW w:w="201" w:type="pct"/>
            <w:tcBorders>
              <w:top w:val="nil"/>
              <w:left w:val="nil"/>
              <w:bottom w:val="nil"/>
              <w:right w:val="nil"/>
            </w:tcBorders>
            <w:shd w:val="clear" w:color="auto" w:fill="auto"/>
            <w:noWrap/>
            <w:vAlign w:val="bottom"/>
            <w:hideMark/>
          </w:tcPr>
          <w:p w14:paraId="22B782B5" w14:textId="77777777" w:rsidR="00656E8D" w:rsidRPr="00656E8D" w:rsidRDefault="00656E8D" w:rsidP="00656E8D">
            <w:pPr>
              <w:spacing w:after="0" w:line="240" w:lineRule="auto"/>
              <w:jc w:val="center"/>
              <w:rPr>
                <w:rFonts w:eastAsia="Times New Roman" w:cs="Times New Roman"/>
                <w:sz w:val="12"/>
                <w:szCs w:val="12"/>
                <w:lang w:val="en-US"/>
              </w:rPr>
            </w:pPr>
          </w:p>
        </w:tc>
        <w:tc>
          <w:tcPr>
            <w:tcW w:w="201" w:type="pct"/>
            <w:tcBorders>
              <w:top w:val="nil"/>
              <w:left w:val="nil"/>
              <w:bottom w:val="nil"/>
              <w:right w:val="nil"/>
            </w:tcBorders>
            <w:shd w:val="clear" w:color="auto" w:fill="auto"/>
            <w:noWrap/>
            <w:vAlign w:val="bottom"/>
            <w:hideMark/>
          </w:tcPr>
          <w:p w14:paraId="751E1518" w14:textId="77777777" w:rsidR="00656E8D" w:rsidRPr="00656E8D" w:rsidRDefault="00656E8D" w:rsidP="00656E8D">
            <w:pPr>
              <w:spacing w:after="0" w:line="240" w:lineRule="auto"/>
              <w:jc w:val="center"/>
              <w:rPr>
                <w:rFonts w:eastAsia="Times New Roman" w:cs="Times New Roman"/>
                <w:sz w:val="12"/>
                <w:szCs w:val="12"/>
                <w:lang w:val="en-US"/>
              </w:rPr>
            </w:pPr>
          </w:p>
        </w:tc>
        <w:tc>
          <w:tcPr>
            <w:tcW w:w="201" w:type="pct"/>
            <w:tcBorders>
              <w:top w:val="nil"/>
              <w:left w:val="nil"/>
              <w:bottom w:val="nil"/>
              <w:right w:val="nil"/>
            </w:tcBorders>
            <w:shd w:val="clear" w:color="auto" w:fill="auto"/>
            <w:noWrap/>
            <w:vAlign w:val="bottom"/>
            <w:hideMark/>
          </w:tcPr>
          <w:p w14:paraId="1E1C3487" w14:textId="77777777" w:rsidR="00656E8D" w:rsidRPr="00656E8D" w:rsidRDefault="00656E8D" w:rsidP="00656E8D">
            <w:pPr>
              <w:spacing w:after="0" w:line="240" w:lineRule="auto"/>
              <w:jc w:val="center"/>
              <w:rPr>
                <w:rFonts w:eastAsia="Times New Roman" w:cs="Times New Roman"/>
                <w:sz w:val="12"/>
                <w:szCs w:val="12"/>
                <w:lang w:val="en-US"/>
              </w:rPr>
            </w:pPr>
          </w:p>
        </w:tc>
        <w:tc>
          <w:tcPr>
            <w:tcW w:w="240" w:type="pct"/>
            <w:tcBorders>
              <w:top w:val="nil"/>
              <w:left w:val="nil"/>
              <w:bottom w:val="nil"/>
              <w:right w:val="nil"/>
            </w:tcBorders>
            <w:shd w:val="clear" w:color="auto" w:fill="auto"/>
            <w:noWrap/>
            <w:vAlign w:val="bottom"/>
            <w:hideMark/>
          </w:tcPr>
          <w:p w14:paraId="3B17EDCB" w14:textId="77777777" w:rsidR="00656E8D" w:rsidRPr="00656E8D" w:rsidRDefault="00656E8D" w:rsidP="00656E8D">
            <w:pPr>
              <w:spacing w:after="0" w:line="240" w:lineRule="auto"/>
              <w:jc w:val="center"/>
              <w:rPr>
                <w:rFonts w:eastAsia="Times New Roman" w:cs="Times New Roman"/>
                <w:sz w:val="12"/>
                <w:szCs w:val="12"/>
                <w:lang w:val="en-US"/>
              </w:rPr>
            </w:pPr>
          </w:p>
        </w:tc>
        <w:tc>
          <w:tcPr>
            <w:tcW w:w="240" w:type="pct"/>
            <w:tcBorders>
              <w:top w:val="nil"/>
              <w:left w:val="nil"/>
              <w:bottom w:val="nil"/>
              <w:right w:val="nil"/>
            </w:tcBorders>
            <w:shd w:val="clear" w:color="auto" w:fill="auto"/>
            <w:noWrap/>
            <w:vAlign w:val="bottom"/>
            <w:hideMark/>
          </w:tcPr>
          <w:p w14:paraId="200A5AEA" w14:textId="77777777" w:rsidR="00656E8D" w:rsidRPr="00656E8D" w:rsidRDefault="00656E8D" w:rsidP="00656E8D">
            <w:pPr>
              <w:spacing w:after="0" w:line="240" w:lineRule="auto"/>
              <w:jc w:val="center"/>
              <w:rPr>
                <w:rFonts w:eastAsia="Times New Roman" w:cs="Times New Roman"/>
                <w:sz w:val="12"/>
                <w:szCs w:val="12"/>
                <w:lang w:val="en-US"/>
              </w:rPr>
            </w:pPr>
          </w:p>
        </w:tc>
        <w:tc>
          <w:tcPr>
            <w:tcW w:w="168" w:type="pct"/>
            <w:tcBorders>
              <w:top w:val="nil"/>
              <w:left w:val="nil"/>
              <w:bottom w:val="nil"/>
              <w:right w:val="nil"/>
            </w:tcBorders>
            <w:shd w:val="clear" w:color="auto" w:fill="auto"/>
            <w:noWrap/>
            <w:vAlign w:val="bottom"/>
            <w:hideMark/>
          </w:tcPr>
          <w:p w14:paraId="484E9880" w14:textId="77777777" w:rsidR="00656E8D" w:rsidRPr="00656E8D" w:rsidRDefault="00656E8D" w:rsidP="00656E8D">
            <w:pPr>
              <w:spacing w:after="0" w:line="240" w:lineRule="auto"/>
              <w:jc w:val="center"/>
              <w:rPr>
                <w:rFonts w:eastAsia="Times New Roman" w:cs="Times New Roman"/>
                <w:sz w:val="12"/>
                <w:szCs w:val="12"/>
                <w:lang w:val="en-US"/>
              </w:rPr>
            </w:pPr>
          </w:p>
        </w:tc>
        <w:tc>
          <w:tcPr>
            <w:tcW w:w="240" w:type="pct"/>
            <w:tcBorders>
              <w:top w:val="nil"/>
              <w:left w:val="nil"/>
              <w:bottom w:val="nil"/>
              <w:right w:val="nil"/>
            </w:tcBorders>
            <w:shd w:val="clear" w:color="auto" w:fill="auto"/>
            <w:noWrap/>
            <w:vAlign w:val="bottom"/>
            <w:hideMark/>
          </w:tcPr>
          <w:p w14:paraId="0A3D4A02" w14:textId="77777777" w:rsidR="00656E8D" w:rsidRPr="00656E8D" w:rsidRDefault="00656E8D" w:rsidP="00656E8D">
            <w:pPr>
              <w:spacing w:after="0" w:line="240" w:lineRule="auto"/>
              <w:jc w:val="center"/>
              <w:rPr>
                <w:rFonts w:eastAsia="Times New Roman" w:cs="Times New Roman"/>
                <w:sz w:val="12"/>
                <w:szCs w:val="12"/>
                <w:lang w:val="en-US"/>
              </w:rPr>
            </w:pPr>
          </w:p>
        </w:tc>
        <w:tc>
          <w:tcPr>
            <w:tcW w:w="168" w:type="pct"/>
            <w:tcBorders>
              <w:top w:val="nil"/>
              <w:left w:val="nil"/>
              <w:bottom w:val="nil"/>
              <w:right w:val="nil"/>
            </w:tcBorders>
            <w:shd w:val="clear" w:color="auto" w:fill="auto"/>
            <w:noWrap/>
            <w:vAlign w:val="bottom"/>
            <w:hideMark/>
          </w:tcPr>
          <w:p w14:paraId="6C4CEA98" w14:textId="77777777" w:rsidR="00656E8D" w:rsidRPr="00656E8D" w:rsidRDefault="00656E8D" w:rsidP="00656E8D">
            <w:pPr>
              <w:spacing w:after="0" w:line="240" w:lineRule="auto"/>
              <w:jc w:val="center"/>
              <w:rPr>
                <w:rFonts w:eastAsia="Times New Roman" w:cs="Times New Roman"/>
                <w:sz w:val="12"/>
                <w:szCs w:val="12"/>
                <w:lang w:val="en-US"/>
              </w:rPr>
            </w:pPr>
          </w:p>
        </w:tc>
        <w:tc>
          <w:tcPr>
            <w:tcW w:w="211" w:type="pct"/>
            <w:tcBorders>
              <w:top w:val="nil"/>
              <w:left w:val="nil"/>
              <w:bottom w:val="nil"/>
              <w:right w:val="nil"/>
            </w:tcBorders>
            <w:shd w:val="clear" w:color="auto" w:fill="auto"/>
            <w:noWrap/>
            <w:vAlign w:val="bottom"/>
            <w:hideMark/>
          </w:tcPr>
          <w:p w14:paraId="5DD0A814" w14:textId="77777777" w:rsidR="00656E8D" w:rsidRPr="00656E8D" w:rsidRDefault="00656E8D" w:rsidP="00656E8D">
            <w:pPr>
              <w:spacing w:after="0" w:line="240" w:lineRule="auto"/>
              <w:jc w:val="center"/>
              <w:rPr>
                <w:rFonts w:eastAsia="Times New Roman" w:cs="Times New Roman"/>
                <w:sz w:val="12"/>
                <w:szCs w:val="12"/>
                <w:lang w:val="en-US"/>
              </w:rPr>
            </w:pPr>
          </w:p>
        </w:tc>
        <w:tc>
          <w:tcPr>
            <w:tcW w:w="249" w:type="pct"/>
            <w:tcBorders>
              <w:top w:val="nil"/>
              <w:left w:val="nil"/>
              <w:bottom w:val="nil"/>
              <w:right w:val="nil"/>
            </w:tcBorders>
            <w:shd w:val="clear" w:color="auto" w:fill="auto"/>
            <w:noWrap/>
            <w:vAlign w:val="bottom"/>
            <w:hideMark/>
          </w:tcPr>
          <w:p w14:paraId="28CCDF9C" w14:textId="77777777" w:rsidR="00656E8D" w:rsidRPr="00656E8D" w:rsidRDefault="00656E8D" w:rsidP="00656E8D">
            <w:pPr>
              <w:spacing w:after="0" w:line="240" w:lineRule="auto"/>
              <w:jc w:val="center"/>
              <w:rPr>
                <w:rFonts w:eastAsia="Times New Roman" w:cs="Times New Roman"/>
                <w:sz w:val="12"/>
                <w:szCs w:val="12"/>
                <w:lang w:val="en-US"/>
              </w:rPr>
            </w:pPr>
          </w:p>
        </w:tc>
      </w:tr>
      <w:tr w:rsidR="00656E8D" w:rsidRPr="00656E8D" w14:paraId="0E4A1208" w14:textId="77777777" w:rsidTr="00656E8D">
        <w:trPr>
          <w:trHeight w:val="360"/>
        </w:trPr>
        <w:tc>
          <w:tcPr>
            <w:tcW w:w="273" w:type="pct"/>
            <w:tcBorders>
              <w:top w:val="nil"/>
              <w:left w:val="single" w:sz="8" w:space="0" w:color="auto"/>
              <w:bottom w:val="nil"/>
              <w:right w:val="nil"/>
            </w:tcBorders>
            <w:shd w:val="clear" w:color="auto" w:fill="auto"/>
            <w:vAlign w:val="bottom"/>
            <w:hideMark/>
          </w:tcPr>
          <w:p w14:paraId="7D86F442" w14:textId="77777777" w:rsidR="00656E8D" w:rsidRPr="00656E8D" w:rsidRDefault="00656E8D" w:rsidP="00656E8D">
            <w:pPr>
              <w:spacing w:after="0" w:line="240" w:lineRule="auto"/>
              <w:jc w:val="left"/>
              <w:rPr>
                <w:rFonts w:eastAsia="Times New Roman" w:cs="Times New Roman"/>
                <w:color w:val="000000"/>
                <w:sz w:val="12"/>
                <w:szCs w:val="12"/>
                <w:lang w:val="en-US"/>
              </w:rPr>
            </w:pPr>
            <w:r w:rsidRPr="00656E8D">
              <w:rPr>
                <w:rFonts w:eastAsia="Times New Roman" w:cs="Times New Roman"/>
                <w:color w:val="000000"/>
                <w:sz w:val="12"/>
                <w:szCs w:val="12"/>
                <w:lang w:val="en-US"/>
              </w:rPr>
              <w:t>Fe</w:t>
            </w:r>
            <w:r w:rsidRPr="00656E8D">
              <w:rPr>
                <w:rFonts w:eastAsia="Times New Roman" w:cs="Times New Roman"/>
                <w:color w:val="000000"/>
                <w:sz w:val="12"/>
                <w:szCs w:val="12"/>
                <w:vertAlign w:val="superscript"/>
                <w:lang w:val="en-US"/>
              </w:rPr>
              <w:t>3+</w:t>
            </w:r>
          </w:p>
        </w:tc>
        <w:tc>
          <w:tcPr>
            <w:tcW w:w="204" w:type="pct"/>
            <w:tcBorders>
              <w:top w:val="nil"/>
              <w:left w:val="single" w:sz="8" w:space="0" w:color="auto"/>
              <w:bottom w:val="nil"/>
              <w:right w:val="nil"/>
            </w:tcBorders>
            <w:shd w:val="clear" w:color="auto" w:fill="auto"/>
            <w:noWrap/>
            <w:vAlign w:val="bottom"/>
            <w:hideMark/>
          </w:tcPr>
          <w:p w14:paraId="3D557513"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1.79</w:t>
            </w:r>
          </w:p>
        </w:tc>
        <w:tc>
          <w:tcPr>
            <w:tcW w:w="170" w:type="pct"/>
            <w:tcBorders>
              <w:top w:val="nil"/>
              <w:left w:val="nil"/>
              <w:bottom w:val="nil"/>
              <w:right w:val="single" w:sz="8" w:space="0" w:color="auto"/>
            </w:tcBorders>
            <w:shd w:val="clear" w:color="auto" w:fill="auto"/>
            <w:noWrap/>
            <w:vAlign w:val="bottom"/>
            <w:hideMark/>
          </w:tcPr>
          <w:p w14:paraId="12791F5D"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1.86</w:t>
            </w:r>
          </w:p>
        </w:tc>
        <w:tc>
          <w:tcPr>
            <w:tcW w:w="170" w:type="pct"/>
            <w:tcBorders>
              <w:top w:val="nil"/>
              <w:left w:val="nil"/>
              <w:bottom w:val="nil"/>
              <w:right w:val="nil"/>
            </w:tcBorders>
            <w:shd w:val="clear" w:color="auto" w:fill="auto"/>
            <w:noWrap/>
            <w:vAlign w:val="bottom"/>
            <w:hideMark/>
          </w:tcPr>
          <w:p w14:paraId="4BB4F4DF"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w:t>
            </w:r>
          </w:p>
        </w:tc>
        <w:tc>
          <w:tcPr>
            <w:tcW w:w="170" w:type="pct"/>
            <w:tcBorders>
              <w:top w:val="nil"/>
              <w:left w:val="nil"/>
              <w:bottom w:val="nil"/>
              <w:right w:val="single" w:sz="8" w:space="0" w:color="auto"/>
            </w:tcBorders>
            <w:shd w:val="clear" w:color="auto" w:fill="auto"/>
            <w:noWrap/>
            <w:vAlign w:val="bottom"/>
            <w:hideMark/>
          </w:tcPr>
          <w:p w14:paraId="7822F0CA"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w:t>
            </w:r>
          </w:p>
        </w:tc>
        <w:tc>
          <w:tcPr>
            <w:tcW w:w="181" w:type="pct"/>
            <w:tcBorders>
              <w:top w:val="nil"/>
              <w:left w:val="nil"/>
              <w:bottom w:val="nil"/>
              <w:right w:val="nil"/>
            </w:tcBorders>
            <w:shd w:val="clear" w:color="auto" w:fill="auto"/>
            <w:noWrap/>
            <w:vAlign w:val="bottom"/>
            <w:hideMark/>
          </w:tcPr>
          <w:p w14:paraId="6F7C7728"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w:t>
            </w:r>
          </w:p>
        </w:tc>
        <w:tc>
          <w:tcPr>
            <w:tcW w:w="181" w:type="pct"/>
            <w:tcBorders>
              <w:top w:val="nil"/>
              <w:left w:val="nil"/>
              <w:bottom w:val="nil"/>
              <w:right w:val="single" w:sz="8" w:space="0" w:color="auto"/>
            </w:tcBorders>
            <w:shd w:val="clear" w:color="auto" w:fill="auto"/>
            <w:noWrap/>
            <w:vAlign w:val="bottom"/>
            <w:hideMark/>
          </w:tcPr>
          <w:p w14:paraId="14F42A73"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w:t>
            </w:r>
          </w:p>
        </w:tc>
        <w:tc>
          <w:tcPr>
            <w:tcW w:w="209" w:type="pct"/>
            <w:tcBorders>
              <w:top w:val="nil"/>
              <w:left w:val="nil"/>
              <w:bottom w:val="nil"/>
              <w:right w:val="nil"/>
            </w:tcBorders>
            <w:shd w:val="clear" w:color="auto" w:fill="auto"/>
            <w:noWrap/>
            <w:vAlign w:val="bottom"/>
            <w:hideMark/>
          </w:tcPr>
          <w:p w14:paraId="760D4D6C"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0.00</w:t>
            </w:r>
          </w:p>
        </w:tc>
        <w:tc>
          <w:tcPr>
            <w:tcW w:w="270" w:type="pct"/>
            <w:tcBorders>
              <w:top w:val="nil"/>
              <w:left w:val="nil"/>
              <w:bottom w:val="nil"/>
              <w:right w:val="single" w:sz="8" w:space="0" w:color="auto"/>
            </w:tcBorders>
            <w:shd w:val="clear" w:color="auto" w:fill="auto"/>
            <w:noWrap/>
            <w:vAlign w:val="bottom"/>
            <w:hideMark/>
          </w:tcPr>
          <w:p w14:paraId="77602BA8"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0.00</w:t>
            </w:r>
          </w:p>
        </w:tc>
        <w:tc>
          <w:tcPr>
            <w:tcW w:w="198" w:type="pct"/>
            <w:tcBorders>
              <w:top w:val="nil"/>
              <w:left w:val="nil"/>
              <w:bottom w:val="nil"/>
              <w:right w:val="nil"/>
            </w:tcBorders>
            <w:shd w:val="clear" w:color="auto" w:fill="auto"/>
            <w:noWrap/>
            <w:vAlign w:val="bottom"/>
            <w:hideMark/>
          </w:tcPr>
          <w:p w14:paraId="3F77BCF3"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w:t>
            </w:r>
          </w:p>
        </w:tc>
        <w:tc>
          <w:tcPr>
            <w:tcW w:w="254" w:type="pct"/>
            <w:tcBorders>
              <w:top w:val="nil"/>
              <w:left w:val="nil"/>
              <w:bottom w:val="nil"/>
              <w:right w:val="single" w:sz="8" w:space="0" w:color="auto"/>
            </w:tcBorders>
            <w:shd w:val="clear" w:color="auto" w:fill="auto"/>
            <w:noWrap/>
            <w:vAlign w:val="bottom"/>
            <w:hideMark/>
          </w:tcPr>
          <w:p w14:paraId="6F9885EC"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w:t>
            </w:r>
          </w:p>
        </w:tc>
        <w:tc>
          <w:tcPr>
            <w:tcW w:w="240" w:type="pct"/>
            <w:tcBorders>
              <w:top w:val="nil"/>
              <w:left w:val="nil"/>
              <w:bottom w:val="nil"/>
              <w:right w:val="nil"/>
            </w:tcBorders>
            <w:shd w:val="clear" w:color="auto" w:fill="auto"/>
            <w:noWrap/>
            <w:vAlign w:val="bottom"/>
            <w:hideMark/>
          </w:tcPr>
          <w:p w14:paraId="4956B229"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p>
        </w:tc>
        <w:tc>
          <w:tcPr>
            <w:tcW w:w="158" w:type="pct"/>
            <w:tcBorders>
              <w:top w:val="nil"/>
              <w:left w:val="nil"/>
              <w:bottom w:val="nil"/>
              <w:right w:val="nil"/>
            </w:tcBorders>
            <w:shd w:val="clear" w:color="auto" w:fill="auto"/>
            <w:noWrap/>
            <w:vAlign w:val="bottom"/>
            <w:hideMark/>
          </w:tcPr>
          <w:p w14:paraId="1DFD9973" w14:textId="77777777" w:rsidR="00656E8D" w:rsidRPr="00656E8D" w:rsidRDefault="00656E8D" w:rsidP="00656E8D">
            <w:pPr>
              <w:spacing w:after="0" w:line="240" w:lineRule="auto"/>
              <w:jc w:val="center"/>
              <w:rPr>
                <w:rFonts w:eastAsia="Times New Roman" w:cs="Times New Roman"/>
                <w:sz w:val="12"/>
                <w:szCs w:val="12"/>
                <w:lang w:val="en-US"/>
              </w:rPr>
            </w:pPr>
          </w:p>
        </w:tc>
        <w:tc>
          <w:tcPr>
            <w:tcW w:w="201" w:type="pct"/>
            <w:tcBorders>
              <w:top w:val="nil"/>
              <w:left w:val="nil"/>
              <w:bottom w:val="nil"/>
              <w:right w:val="nil"/>
            </w:tcBorders>
            <w:shd w:val="clear" w:color="auto" w:fill="auto"/>
            <w:noWrap/>
            <w:vAlign w:val="bottom"/>
            <w:hideMark/>
          </w:tcPr>
          <w:p w14:paraId="24F4A05A" w14:textId="77777777" w:rsidR="00656E8D" w:rsidRPr="00656E8D" w:rsidRDefault="00656E8D" w:rsidP="00656E8D">
            <w:pPr>
              <w:spacing w:after="0" w:line="240" w:lineRule="auto"/>
              <w:jc w:val="center"/>
              <w:rPr>
                <w:rFonts w:eastAsia="Times New Roman" w:cs="Times New Roman"/>
                <w:sz w:val="12"/>
                <w:szCs w:val="12"/>
                <w:lang w:val="en-US"/>
              </w:rPr>
            </w:pPr>
          </w:p>
        </w:tc>
        <w:tc>
          <w:tcPr>
            <w:tcW w:w="201" w:type="pct"/>
            <w:tcBorders>
              <w:top w:val="nil"/>
              <w:left w:val="nil"/>
              <w:bottom w:val="nil"/>
              <w:right w:val="nil"/>
            </w:tcBorders>
            <w:shd w:val="clear" w:color="auto" w:fill="auto"/>
            <w:noWrap/>
            <w:vAlign w:val="bottom"/>
            <w:hideMark/>
          </w:tcPr>
          <w:p w14:paraId="57B872C9" w14:textId="77777777" w:rsidR="00656E8D" w:rsidRPr="00656E8D" w:rsidRDefault="00656E8D" w:rsidP="00656E8D">
            <w:pPr>
              <w:spacing w:after="0" w:line="240" w:lineRule="auto"/>
              <w:jc w:val="center"/>
              <w:rPr>
                <w:rFonts w:eastAsia="Times New Roman" w:cs="Times New Roman"/>
                <w:sz w:val="12"/>
                <w:szCs w:val="12"/>
                <w:lang w:val="en-US"/>
              </w:rPr>
            </w:pPr>
          </w:p>
        </w:tc>
        <w:tc>
          <w:tcPr>
            <w:tcW w:w="201" w:type="pct"/>
            <w:tcBorders>
              <w:top w:val="nil"/>
              <w:left w:val="nil"/>
              <w:bottom w:val="nil"/>
              <w:right w:val="nil"/>
            </w:tcBorders>
            <w:shd w:val="clear" w:color="auto" w:fill="auto"/>
            <w:noWrap/>
            <w:vAlign w:val="bottom"/>
            <w:hideMark/>
          </w:tcPr>
          <w:p w14:paraId="5A187DE8" w14:textId="77777777" w:rsidR="00656E8D" w:rsidRPr="00656E8D" w:rsidRDefault="00656E8D" w:rsidP="00656E8D">
            <w:pPr>
              <w:spacing w:after="0" w:line="240" w:lineRule="auto"/>
              <w:jc w:val="center"/>
              <w:rPr>
                <w:rFonts w:eastAsia="Times New Roman" w:cs="Times New Roman"/>
                <w:sz w:val="12"/>
                <w:szCs w:val="12"/>
                <w:lang w:val="en-US"/>
              </w:rPr>
            </w:pPr>
          </w:p>
        </w:tc>
        <w:tc>
          <w:tcPr>
            <w:tcW w:w="201" w:type="pct"/>
            <w:tcBorders>
              <w:top w:val="nil"/>
              <w:left w:val="nil"/>
              <w:bottom w:val="nil"/>
              <w:right w:val="nil"/>
            </w:tcBorders>
            <w:shd w:val="clear" w:color="auto" w:fill="auto"/>
            <w:noWrap/>
            <w:vAlign w:val="bottom"/>
            <w:hideMark/>
          </w:tcPr>
          <w:p w14:paraId="78A314E7" w14:textId="77777777" w:rsidR="00656E8D" w:rsidRPr="00656E8D" w:rsidRDefault="00656E8D" w:rsidP="00656E8D">
            <w:pPr>
              <w:spacing w:after="0" w:line="240" w:lineRule="auto"/>
              <w:jc w:val="center"/>
              <w:rPr>
                <w:rFonts w:eastAsia="Times New Roman" w:cs="Times New Roman"/>
                <w:sz w:val="12"/>
                <w:szCs w:val="12"/>
                <w:lang w:val="en-US"/>
              </w:rPr>
            </w:pPr>
          </w:p>
        </w:tc>
        <w:tc>
          <w:tcPr>
            <w:tcW w:w="240" w:type="pct"/>
            <w:tcBorders>
              <w:top w:val="nil"/>
              <w:left w:val="nil"/>
              <w:bottom w:val="nil"/>
              <w:right w:val="nil"/>
            </w:tcBorders>
            <w:shd w:val="clear" w:color="auto" w:fill="auto"/>
            <w:noWrap/>
            <w:vAlign w:val="bottom"/>
            <w:hideMark/>
          </w:tcPr>
          <w:p w14:paraId="2365EA24" w14:textId="77777777" w:rsidR="00656E8D" w:rsidRPr="00656E8D" w:rsidRDefault="00656E8D" w:rsidP="00656E8D">
            <w:pPr>
              <w:spacing w:after="0" w:line="240" w:lineRule="auto"/>
              <w:jc w:val="center"/>
              <w:rPr>
                <w:rFonts w:eastAsia="Times New Roman" w:cs="Times New Roman"/>
                <w:sz w:val="12"/>
                <w:szCs w:val="12"/>
                <w:lang w:val="en-US"/>
              </w:rPr>
            </w:pPr>
          </w:p>
        </w:tc>
        <w:tc>
          <w:tcPr>
            <w:tcW w:w="240" w:type="pct"/>
            <w:tcBorders>
              <w:top w:val="nil"/>
              <w:left w:val="nil"/>
              <w:bottom w:val="nil"/>
              <w:right w:val="nil"/>
            </w:tcBorders>
            <w:shd w:val="clear" w:color="auto" w:fill="auto"/>
            <w:noWrap/>
            <w:vAlign w:val="bottom"/>
            <w:hideMark/>
          </w:tcPr>
          <w:p w14:paraId="17D42340" w14:textId="77777777" w:rsidR="00656E8D" w:rsidRPr="00656E8D" w:rsidRDefault="00656E8D" w:rsidP="00656E8D">
            <w:pPr>
              <w:spacing w:after="0" w:line="240" w:lineRule="auto"/>
              <w:jc w:val="center"/>
              <w:rPr>
                <w:rFonts w:eastAsia="Times New Roman" w:cs="Times New Roman"/>
                <w:sz w:val="12"/>
                <w:szCs w:val="12"/>
                <w:lang w:val="en-US"/>
              </w:rPr>
            </w:pPr>
          </w:p>
        </w:tc>
        <w:tc>
          <w:tcPr>
            <w:tcW w:w="168" w:type="pct"/>
            <w:tcBorders>
              <w:top w:val="nil"/>
              <w:left w:val="nil"/>
              <w:bottom w:val="nil"/>
              <w:right w:val="nil"/>
            </w:tcBorders>
            <w:shd w:val="clear" w:color="auto" w:fill="auto"/>
            <w:noWrap/>
            <w:vAlign w:val="bottom"/>
            <w:hideMark/>
          </w:tcPr>
          <w:p w14:paraId="4058FC42" w14:textId="77777777" w:rsidR="00656E8D" w:rsidRPr="00656E8D" w:rsidRDefault="00656E8D" w:rsidP="00656E8D">
            <w:pPr>
              <w:spacing w:after="0" w:line="240" w:lineRule="auto"/>
              <w:jc w:val="center"/>
              <w:rPr>
                <w:rFonts w:eastAsia="Times New Roman" w:cs="Times New Roman"/>
                <w:sz w:val="12"/>
                <w:szCs w:val="12"/>
                <w:lang w:val="en-US"/>
              </w:rPr>
            </w:pPr>
          </w:p>
        </w:tc>
        <w:tc>
          <w:tcPr>
            <w:tcW w:w="240" w:type="pct"/>
            <w:tcBorders>
              <w:top w:val="nil"/>
              <w:left w:val="nil"/>
              <w:bottom w:val="nil"/>
              <w:right w:val="nil"/>
            </w:tcBorders>
            <w:shd w:val="clear" w:color="auto" w:fill="auto"/>
            <w:noWrap/>
            <w:vAlign w:val="bottom"/>
            <w:hideMark/>
          </w:tcPr>
          <w:p w14:paraId="30D237AF" w14:textId="77777777" w:rsidR="00656E8D" w:rsidRPr="00656E8D" w:rsidRDefault="00656E8D" w:rsidP="00656E8D">
            <w:pPr>
              <w:spacing w:after="0" w:line="240" w:lineRule="auto"/>
              <w:jc w:val="center"/>
              <w:rPr>
                <w:rFonts w:eastAsia="Times New Roman" w:cs="Times New Roman"/>
                <w:sz w:val="12"/>
                <w:szCs w:val="12"/>
                <w:lang w:val="en-US"/>
              </w:rPr>
            </w:pPr>
          </w:p>
        </w:tc>
        <w:tc>
          <w:tcPr>
            <w:tcW w:w="168" w:type="pct"/>
            <w:tcBorders>
              <w:top w:val="nil"/>
              <w:left w:val="nil"/>
              <w:bottom w:val="nil"/>
              <w:right w:val="nil"/>
            </w:tcBorders>
            <w:shd w:val="clear" w:color="auto" w:fill="auto"/>
            <w:noWrap/>
            <w:vAlign w:val="bottom"/>
            <w:hideMark/>
          </w:tcPr>
          <w:p w14:paraId="0BAF07E6" w14:textId="77777777" w:rsidR="00656E8D" w:rsidRPr="00656E8D" w:rsidRDefault="00656E8D" w:rsidP="00656E8D">
            <w:pPr>
              <w:spacing w:after="0" w:line="240" w:lineRule="auto"/>
              <w:jc w:val="center"/>
              <w:rPr>
                <w:rFonts w:eastAsia="Times New Roman" w:cs="Times New Roman"/>
                <w:sz w:val="12"/>
                <w:szCs w:val="12"/>
                <w:lang w:val="en-US"/>
              </w:rPr>
            </w:pPr>
          </w:p>
        </w:tc>
        <w:tc>
          <w:tcPr>
            <w:tcW w:w="211" w:type="pct"/>
            <w:tcBorders>
              <w:top w:val="nil"/>
              <w:left w:val="nil"/>
              <w:bottom w:val="nil"/>
              <w:right w:val="nil"/>
            </w:tcBorders>
            <w:shd w:val="clear" w:color="auto" w:fill="auto"/>
            <w:noWrap/>
            <w:vAlign w:val="bottom"/>
            <w:hideMark/>
          </w:tcPr>
          <w:p w14:paraId="54CEB56E" w14:textId="77777777" w:rsidR="00656E8D" w:rsidRPr="00656E8D" w:rsidRDefault="00656E8D" w:rsidP="00656E8D">
            <w:pPr>
              <w:spacing w:after="0" w:line="240" w:lineRule="auto"/>
              <w:jc w:val="center"/>
              <w:rPr>
                <w:rFonts w:eastAsia="Times New Roman" w:cs="Times New Roman"/>
                <w:sz w:val="12"/>
                <w:szCs w:val="12"/>
                <w:lang w:val="en-US"/>
              </w:rPr>
            </w:pPr>
          </w:p>
        </w:tc>
        <w:tc>
          <w:tcPr>
            <w:tcW w:w="249" w:type="pct"/>
            <w:tcBorders>
              <w:top w:val="nil"/>
              <w:left w:val="nil"/>
              <w:bottom w:val="nil"/>
              <w:right w:val="nil"/>
            </w:tcBorders>
            <w:shd w:val="clear" w:color="auto" w:fill="auto"/>
            <w:noWrap/>
            <w:vAlign w:val="bottom"/>
            <w:hideMark/>
          </w:tcPr>
          <w:p w14:paraId="1913239E" w14:textId="77777777" w:rsidR="00656E8D" w:rsidRPr="00656E8D" w:rsidRDefault="00656E8D" w:rsidP="00656E8D">
            <w:pPr>
              <w:spacing w:after="0" w:line="240" w:lineRule="auto"/>
              <w:jc w:val="center"/>
              <w:rPr>
                <w:rFonts w:eastAsia="Times New Roman" w:cs="Times New Roman"/>
                <w:sz w:val="12"/>
                <w:szCs w:val="12"/>
                <w:lang w:val="en-US"/>
              </w:rPr>
            </w:pPr>
          </w:p>
        </w:tc>
      </w:tr>
      <w:tr w:rsidR="00656E8D" w:rsidRPr="00656E8D" w14:paraId="466E895F" w14:textId="77777777" w:rsidTr="00656E8D">
        <w:trPr>
          <w:trHeight w:val="360"/>
        </w:trPr>
        <w:tc>
          <w:tcPr>
            <w:tcW w:w="273" w:type="pct"/>
            <w:tcBorders>
              <w:top w:val="nil"/>
              <w:left w:val="single" w:sz="8" w:space="0" w:color="auto"/>
              <w:bottom w:val="nil"/>
              <w:right w:val="nil"/>
            </w:tcBorders>
            <w:shd w:val="clear" w:color="auto" w:fill="auto"/>
            <w:vAlign w:val="bottom"/>
            <w:hideMark/>
          </w:tcPr>
          <w:p w14:paraId="4AA28822" w14:textId="77777777" w:rsidR="00656E8D" w:rsidRPr="00656E8D" w:rsidRDefault="00656E8D" w:rsidP="00656E8D">
            <w:pPr>
              <w:spacing w:after="0" w:line="240" w:lineRule="auto"/>
              <w:jc w:val="left"/>
              <w:rPr>
                <w:rFonts w:eastAsia="Times New Roman" w:cs="Times New Roman"/>
                <w:color w:val="000000"/>
                <w:sz w:val="12"/>
                <w:szCs w:val="12"/>
                <w:lang w:val="en-US"/>
              </w:rPr>
            </w:pPr>
            <w:r w:rsidRPr="00656E8D">
              <w:rPr>
                <w:rFonts w:eastAsia="Times New Roman" w:cs="Times New Roman"/>
                <w:color w:val="000000"/>
                <w:sz w:val="12"/>
                <w:szCs w:val="12"/>
                <w:lang w:val="en-US"/>
              </w:rPr>
              <w:t>Fe</w:t>
            </w:r>
            <w:r w:rsidRPr="00656E8D">
              <w:rPr>
                <w:rFonts w:eastAsia="Times New Roman" w:cs="Times New Roman"/>
                <w:color w:val="000000"/>
                <w:sz w:val="12"/>
                <w:szCs w:val="12"/>
                <w:vertAlign w:val="superscript"/>
                <w:lang w:val="en-US"/>
              </w:rPr>
              <w:t>2+</w:t>
            </w:r>
          </w:p>
        </w:tc>
        <w:tc>
          <w:tcPr>
            <w:tcW w:w="204" w:type="pct"/>
            <w:tcBorders>
              <w:top w:val="nil"/>
              <w:left w:val="single" w:sz="8" w:space="0" w:color="auto"/>
              <w:bottom w:val="nil"/>
              <w:right w:val="nil"/>
            </w:tcBorders>
            <w:shd w:val="clear" w:color="auto" w:fill="auto"/>
            <w:noWrap/>
            <w:vAlign w:val="bottom"/>
            <w:hideMark/>
          </w:tcPr>
          <w:p w14:paraId="584D6847"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0.00</w:t>
            </w:r>
          </w:p>
        </w:tc>
        <w:tc>
          <w:tcPr>
            <w:tcW w:w="170" w:type="pct"/>
            <w:tcBorders>
              <w:top w:val="nil"/>
              <w:left w:val="nil"/>
              <w:bottom w:val="nil"/>
              <w:right w:val="single" w:sz="8" w:space="0" w:color="auto"/>
            </w:tcBorders>
            <w:shd w:val="clear" w:color="auto" w:fill="auto"/>
            <w:noWrap/>
            <w:vAlign w:val="bottom"/>
            <w:hideMark/>
          </w:tcPr>
          <w:p w14:paraId="2CA64329"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0.00</w:t>
            </w:r>
          </w:p>
        </w:tc>
        <w:tc>
          <w:tcPr>
            <w:tcW w:w="170" w:type="pct"/>
            <w:tcBorders>
              <w:top w:val="nil"/>
              <w:left w:val="nil"/>
              <w:bottom w:val="nil"/>
              <w:right w:val="nil"/>
            </w:tcBorders>
            <w:shd w:val="clear" w:color="auto" w:fill="auto"/>
            <w:noWrap/>
            <w:vAlign w:val="bottom"/>
            <w:hideMark/>
          </w:tcPr>
          <w:p w14:paraId="016B4DCC"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0.10</w:t>
            </w:r>
          </w:p>
        </w:tc>
        <w:tc>
          <w:tcPr>
            <w:tcW w:w="170" w:type="pct"/>
            <w:tcBorders>
              <w:top w:val="nil"/>
              <w:left w:val="nil"/>
              <w:bottom w:val="nil"/>
              <w:right w:val="nil"/>
            </w:tcBorders>
            <w:shd w:val="clear" w:color="auto" w:fill="auto"/>
            <w:noWrap/>
            <w:vAlign w:val="bottom"/>
            <w:hideMark/>
          </w:tcPr>
          <w:p w14:paraId="0C942CAE"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0.13</w:t>
            </w:r>
          </w:p>
        </w:tc>
        <w:tc>
          <w:tcPr>
            <w:tcW w:w="181" w:type="pct"/>
            <w:tcBorders>
              <w:top w:val="nil"/>
              <w:left w:val="single" w:sz="8" w:space="0" w:color="auto"/>
              <w:bottom w:val="nil"/>
              <w:right w:val="nil"/>
            </w:tcBorders>
            <w:shd w:val="clear" w:color="auto" w:fill="auto"/>
            <w:noWrap/>
            <w:vAlign w:val="bottom"/>
            <w:hideMark/>
          </w:tcPr>
          <w:p w14:paraId="2B82D113"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0.17</w:t>
            </w:r>
          </w:p>
        </w:tc>
        <w:tc>
          <w:tcPr>
            <w:tcW w:w="181" w:type="pct"/>
            <w:tcBorders>
              <w:top w:val="nil"/>
              <w:left w:val="nil"/>
              <w:bottom w:val="nil"/>
              <w:right w:val="single" w:sz="8" w:space="0" w:color="auto"/>
            </w:tcBorders>
            <w:shd w:val="clear" w:color="auto" w:fill="auto"/>
            <w:noWrap/>
            <w:vAlign w:val="bottom"/>
            <w:hideMark/>
          </w:tcPr>
          <w:p w14:paraId="549B9E48"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0.21</w:t>
            </w:r>
          </w:p>
        </w:tc>
        <w:tc>
          <w:tcPr>
            <w:tcW w:w="209" w:type="pct"/>
            <w:tcBorders>
              <w:top w:val="nil"/>
              <w:left w:val="nil"/>
              <w:bottom w:val="nil"/>
              <w:right w:val="nil"/>
            </w:tcBorders>
            <w:shd w:val="clear" w:color="auto" w:fill="auto"/>
            <w:noWrap/>
            <w:vAlign w:val="bottom"/>
            <w:hideMark/>
          </w:tcPr>
          <w:p w14:paraId="71140037"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0.30</w:t>
            </w:r>
          </w:p>
        </w:tc>
        <w:tc>
          <w:tcPr>
            <w:tcW w:w="270" w:type="pct"/>
            <w:tcBorders>
              <w:top w:val="nil"/>
              <w:left w:val="nil"/>
              <w:bottom w:val="nil"/>
              <w:right w:val="single" w:sz="8" w:space="0" w:color="auto"/>
            </w:tcBorders>
            <w:shd w:val="clear" w:color="auto" w:fill="auto"/>
            <w:noWrap/>
            <w:vAlign w:val="bottom"/>
            <w:hideMark/>
          </w:tcPr>
          <w:p w14:paraId="27592E3A"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0.36</w:t>
            </w:r>
          </w:p>
        </w:tc>
        <w:tc>
          <w:tcPr>
            <w:tcW w:w="198" w:type="pct"/>
            <w:tcBorders>
              <w:top w:val="nil"/>
              <w:left w:val="nil"/>
              <w:bottom w:val="nil"/>
              <w:right w:val="nil"/>
            </w:tcBorders>
            <w:shd w:val="clear" w:color="auto" w:fill="auto"/>
            <w:noWrap/>
            <w:vAlign w:val="bottom"/>
            <w:hideMark/>
          </w:tcPr>
          <w:p w14:paraId="234F1E72"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0.05</w:t>
            </w:r>
          </w:p>
        </w:tc>
        <w:tc>
          <w:tcPr>
            <w:tcW w:w="254" w:type="pct"/>
            <w:tcBorders>
              <w:top w:val="nil"/>
              <w:left w:val="nil"/>
              <w:bottom w:val="nil"/>
              <w:right w:val="single" w:sz="8" w:space="0" w:color="auto"/>
            </w:tcBorders>
            <w:shd w:val="clear" w:color="auto" w:fill="auto"/>
            <w:noWrap/>
            <w:vAlign w:val="bottom"/>
            <w:hideMark/>
          </w:tcPr>
          <w:p w14:paraId="2D4FB7CF"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0.08</w:t>
            </w:r>
          </w:p>
        </w:tc>
        <w:tc>
          <w:tcPr>
            <w:tcW w:w="240" w:type="pct"/>
            <w:tcBorders>
              <w:top w:val="nil"/>
              <w:left w:val="nil"/>
              <w:bottom w:val="nil"/>
              <w:right w:val="nil"/>
            </w:tcBorders>
            <w:shd w:val="clear" w:color="auto" w:fill="auto"/>
            <w:noWrap/>
            <w:vAlign w:val="bottom"/>
            <w:hideMark/>
          </w:tcPr>
          <w:p w14:paraId="664B431C" w14:textId="77777777" w:rsidR="00656E8D" w:rsidRPr="00656E8D" w:rsidRDefault="00656E8D" w:rsidP="00656E8D">
            <w:pPr>
              <w:spacing w:after="0" w:line="240" w:lineRule="auto"/>
              <w:jc w:val="center"/>
              <w:rPr>
                <w:rFonts w:eastAsia="Times New Roman" w:cs="Times New Roman"/>
                <w:color w:val="000000"/>
                <w:sz w:val="12"/>
                <w:szCs w:val="12"/>
                <w:lang w:val="en-US"/>
              </w:rPr>
            </w:pPr>
          </w:p>
        </w:tc>
        <w:tc>
          <w:tcPr>
            <w:tcW w:w="158" w:type="pct"/>
            <w:tcBorders>
              <w:top w:val="nil"/>
              <w:left w:val="nil"/>
              <w:bottom w:val="nil"/>
              <w:right w:val="nil"/>
            </w:tcBorders>
            <w:shd w:val="clear" w:color="auto" w:fill="auto"/>
            <w:noWrap/>
            <w:vAlign w:val="bottom"/>
            <w:hideMark/>
          </w:tcPr>
          <w:p w14:paraId="705A6AE0" w14:textId="77777777" w:rsidR="00656E8D" w:rsidRPr="00656E8D" w:rsidRDefault="00656E8D" w:rsidP="00656E8D">
            <w:pPr>
              <w:spacing w:after="0" w:line="240" w:lineRule="auto"/>
              <w:jc w:val="center"/>
              <w:rPr>
                <w:rFonts w:eastAsia="Times New Roman" w:cs="Times New Roman"/>
                <w:sz w:val="12"/>
                <w:szCs w:val="12"/>
                <w:lang w:val="en-US"/>
              </w:rPr>
            </w:pPr>
          </w:p>
        </w:tc>
        <w:tc>
          <w:tcPr>
            <w:tcW w:w="201" w:type="pct"/>
            <w:tcBorders>
              <w:top w:val="nil"/>
              <w:left w:val="nil"/>
              <w:bottom w:val="nil"/>
              <w:right w:val="nil"/>
            </w:tcBorders>
            <w:shd w:val="clear" w:color="auto" w:fill="auto"/>
            <w:noWrap/>
            <w:vAlign w:val="bottom"/>
            <w:hideMark/>
          </w:tcPr>
          <w:p w14:paraId="57C30E2E" w14:textId="77777777" w:rsidR="00656E8D" w:rsidRPr="00656E8D" w:rsidRDefault="00656E8D" w:rsidP="00656E8D">
            <w:pPr>
              <w:spacing w:after="0" w:line="240" w:lineRule="auto"/>
              <w:jc w:val="center"/>
              <w:rPr>
                <w:rFonts w:eastAsia="Times New Roman" w:cs="Times New Roman"/>
                <w:sz w:val="12"/>
                <w:szCs w:val="12"/>
                <w:lang w:val="en-US"/>
              </w:rPr>
            </w:pPr>
          </w:p>
        </w:tc>
        <w:tc>
          <w:tcPr>
            <w:tcW w:w="201" w:type="pct"/>
            <w:tcBorders>
              <w:top w:val="nil"/>
              <w:left w:val="nil"/>
              <w:bottom w:val="nil"/>
              <w:right w:val="nil"/>
            </w:tcBorders>
            <w:shd w:val="clear" w:color="auto" w:fill="auto"/>
            <w:noWrap/>
            <w:vAlign w:val="bottom"/>
            <w:hideMark/>
          </w:tcPr>
          <w:p w14:paraId="7103EFD2" w14:textId="77777777" w:rsidR="00656E8D" w:rsidRPr="00656E8D" w:rsidRDefault="00656E8D" w:rsidP="00656E8D">
            <w:pPr>
              <w:spacing w:after="0" w:line="240" w:lineRule="auto"/>
              <w:jc w:val="center"/>
              <w:rPr>
                <w:rFonts w:eastAsia="Times New Roman" w:cs="Times New Roman"/>
                <w:sz w:val="12"/>
                <w:szCs w:val="12"/>
                <w:lang w:val="en-US"/>
              </w:rPr>
            </w:pPr>
          </w:p>
        </w:tc>
        <w:tc>
          <w:tcPr>
            <w:tcW w:w="201" w:type="pct"/>
            <w:tcBorders>
              <w:top w:val="nil"/>
              <w:left w:val="nil"/>
              <w:bottom w:val="nil"/>
              <w:right w:val="nil"/>
            </w:tcBorders>
            <w:shd w:val="clear" w:color="auto" w:fill="auto"/>
            <w:noWrap/>
            <w:vAlign w:val="bottom"/>
            <w:hideMark/>
          </w:tcPr>
          <w:p w14:paraId="3F1447D2" w14:textId="77777777" w:rsidR="00656E8D" w:rsidRPr="00656E8D" w:rsidRDefault="00656E8D" w:rsidP="00656E8D">
            <w:pPr>
              <w:spacing w:after="0" w:line="240" w:lineRule="auto"/>
              <w:jc w:val="center"/>
              <w:rPr>
                <w:rFonts w:eastAsia="Times New Roman" w:cs="Times New Roman"/>
                <w:sz w:val="12"/>
                <w:szCs w:val="12"/>
                <w:lang w:val="en-US"/>
              </w:rPr>
            </w:pPr>
          </w:p>
        </w:tc>
        <w:tc>
          <w:tcPr>
            <w:tcW w:w="201" w:type="pct"/>
            <w:tcBorders>
              <w:top w:val="nil"/>
              <w:left w:val="nil"/>
              <w:bottom w:val="nil"/>
              <w:right w:val="nil"/>
            </w:tcBorders>
            <w:shd w:val="clear" w:color="auto" w:fill="auto"/>
            <w:noWrap/>
            <w:vAlign w:val="bottom"/>
            <w:hideMark/>
          </w:tcPr>
          <w:p w14:paraId="081418F0" w14:textId="77777777" w:rsidR="00656E8D" w:rsidRPr="00656E8D" w:rsidRDefault="00656E8D" w:rsidP="00656E8D">
            <w:pPr>
              <w:spacing w:after="0" w:line="240" w:lineRule="auto"/>
              <w:jc w:val="center"/>
              <w:rPr>
                <w:rFonts w:eastAsia="Times New Roman" w:cs="Times New Roman"/>
                <w:sz w:val="12"/>
                <w:szCs w:val="12"/>
                <w:lang w:val="en-US"/>
              </w:rPr>
            </w:pPr>
          </w:p>
        </w:tc>
        <w:tc>
          <w:tcPr>
            <w:tcW w:w="240" w:type="pct"/>
            <w:tcBorders>
              <w:top w:val="nil"/>
              <w:left w:val="nil"/>
              <w:bottom w:val="nil"/>
              <w:right w:val="nil"/>
            </w:tcBorders>
            <w:shd w:val="clear" w:color="auto" w:fill="auto"/>
            <w:noWrap/>
            <w:vAlign w:val="bottom"/>
            <w:hideMark/>
          </w:tcPr>
          <w:p w14:paraId="060D53E8" w14:textId="77777777" w:rsidR="00656E8D" w:rsidRPr="00656E8D" w:rsidRDefault="00656E8D" w:rsidP="00656E8D">
            <w:pPr>
              <w:spacing w:after="0" w:line="240" w:lineRule="auto"/>
              <w:jc w:val="center"/>
              <w:rPr>
                <w:rFonts w:eastAsia="Times New Roman" w:cs="Times New Roman"/>
                <w:sz w:val="12"/>
                <w:szCs w:val="12"/>
                <w:lang w:val="en-US"/>
              </w:rPr>
            </w:pPr>
          </w:p>
        </w:tc>
        <w:tc>
          <w:tcPr>
            <w:tcW w:w="240" w:type="pct"/>
            <w:tcBorders>
              <w:top w:val="nil"/>
              <w:left w:val="nil"/>
              <w:bottom w:val="nil"/>
              <w:right w:val="nil"/>
            </w:tcBorders>
            <w:shd w:val="clear" w:color="auto" w:fill="auto"/>
            <w:noWrap/>
            <w:vAlign w:val="bottom"/>
            <w:hideMark/>
          </w:tcPr>
          <w:p w14:paraId="48589EE8" w14:textId="77777777" w:rsidR="00656E8D" w:rsidRPr="00656E8D" w:rsidRDefault="00656E8D" w:rsidP="00656E8D">
            <w:pPr>
              <w:spacing w:after="0" w:line="240" w:lineRule="auto"/>
              <w:jc w:val="center"/>
              <w:rPr>
                <w:rFonts w:eastAsia="Times New Roman" w:cs="Times New Roman"/>
                <w:sz w:val="12"/>
                <w:szCs w:val="12"/>
                <w:lang w:val="en-US"/>
              </w:rPr>
            </w:pPr>
          </w:p>
        </w:tc>
        <w:tc>
          <w:tcPr>
            <w:tcW w:w="168" w:type="pct"/>
            <w:tcBorders>
              <w:top w:val="nil"/>
              <w:left w:val="nil"/>
              <w:bottom w:val="nil"/>
              <w:right w:val="nil"/>
            </w:tcBorders>
            <w:shd w:val="clear" w:color="auto" w:fill="auto"/>
            <w:noWrap/>
            <w:vAlign w:val="bottom"/>
            <w:hideMark/>
          </w:tcPr>
          <w:p w14:paraId="0AD509E5" w14:textId="77777777" w:rsidR="00656E8D" w:rsidRPr="00656E8D" w:rsidRDefault="00656E8D" w:rsidP="00656E8D">
            <w:pPr>
              <w:spacing w:after="0" w:line="240" w:lineRule="auto"/>
              <w:jc w:val="center"/>
              <w:rPr>
                <w:rFonts w:eastAsia="Times New Roman" w:cs="Times New Roman"/>
                <w:sz w:val="12"/>
                <w:szCs w:val="12"/>
                <w:lang w:val="en-US"/>
              </w:rPr>
            </w:pPr>
          </w:p>
        </w:tc>
        <w:tc>
          <w:tcPr>
            <w:tcW w:w="240" w:type="pct"/>
            <w:tcBorders>
              <w:top w:val="nil"/>
              <w:left w:val="nil"/>
              <w:bottom w:val="nil"/>
              <w:right w:val="nil"/>
            </w:tcBorders>
            <w:shd w:val="clear" w:color="auto" w:fill="auto"/>
            <w:noWrap/>
            <w:vAlign w:val="bottom"/>
            <w:hideMark/>
          </w:tcPr>
          <w:p w14:paraId="29E940FA" w14:textId="77777777" w:rsidR="00656E8D" w:rsidRPr="00656E8D" w:rsidRDefault="00656E8D" w:rsidP="00656E8D">
            <w:pPr>
              <w:spacing w:after="0" w:line="240" w:lineRule="auto"/>
              <w:jc w:val="center"/>
              <w:rPr>
                <w:rFonts w:eastAsia="Times New Roman" w:cs="Times New Roman"/>
                <w:sz w:val="12"/>
                <w:szCs w:val="12"/>
                <w:lang w:val="en-US"/>
              </w:rPr>
            </w:pPr>
          </w:p>
        </w:tc>
        <w:tc>
          <w:tcPr>
            <w:tcW w:w="168" w:type="pct"/>
            <w:tcBorders>
              <w:top w:val="nil"/>
              <w:left w:val="nil"/>
              <w:bottom w:val="nil"/>
              <w:right w:val="nil"/>
            </w:tcBorders>
            <w:shd w:val="clear" w:color="auto" w:fill="auto"/>
            <w:noWrap/>
            <w:vAlign w:val="bottom"/>
            <w:hideMark/>
          </w:tcPr>
          <w:p w14:paraId="746E85CB" w14:textId="77777777" w:rsidR="00656E8D" w:rsidRPr="00656E8D" w:rsidRDefault="00656E8D" w:rsidP="00656E8D">
            <w:pPr>
              <w:spacing w:after="0" w:line="240" w:lineRule="auto"/>
              <w:jc w:val="center"/>
              <w:rPr>
                <w:rFonts w:eastAsia="Times New Roman" w:cs="Times New Roman"/>
                <w:sz w:val="12"/>
                <w:szCs w:val="12"/>
                <w:lang w:val="en-US"/>
              </w:rPr>
            </w:pPr>
          </w:p>
        </w:tc>
        <w:tc>
          <w:tcPr>
            <w:tcW w:w="211" w:type="pct"/>
            <w:tcBorders>
              <w:top w:val="nil"/>
              <w:left w:val="nil"/>
              <w:bottom w:val="nil"/>
              <w:right w:val="nil"/>
            </w:tcBorders>
            <w:shd w:val="clear" w:color="auto" w:fill="auto"/>
            <w:noWrap/>
            <w:vAlign w:val="bottom"/>
            <w:hideMark/>
          </w:tcPr>
          <w:p w14:paraId="4F0FA7D1" w14:textId="77777777" w:rsidR="00656E8D" w:rsidRPr="00656E8D" w:rsidRDefault="00656E8D" w:rsidP="00656E8D">
            <w:pPr>
              <w:spacing w:after="0" w:line="240" w:lineRule="auto"/>
              <w:jc w:val="center"/>
              <w:rPr>
                <w:rFonts w:eastAsia="Times New Roman" w:cs="Times New Roman"/>
                <w:sz w:val="12"/>
                <w:szCs w:val="12"/>
                <w:lang w:val="en-US"/>
              </w:rPr>
            </w:pPr>
          </w:p>
        </w:tc>
        <w:tc>
          <w:tcPr>
            <w:tcW w:w="249" w:type="pct"/>
            <w:tcBorders>
              <w:top w:val="nil"/>
              <w:left w:val="nil"/>
              <w:bottom w:val="nil"/>
              <w:right w:val="nil"/>
            </w:tcBorders>
            <w:shd w:val="clear" w:color="auto" w:fill="auto"/>
            <w:noWrap/>
            <w:vAlign w:val="bottom"/>
            <w:hideMark/>
          </w:tcPr>
          <w:p w14:paraId="26A5EC7F" w14:textId="77777777" w:rsidR="00656E8D" w:rsidRPr="00656E8D" w:rsidRDefault="00656E8D" w:rsidP="00656E8D">
            <w:pPr>
              <w:spacing w:after="0" w:line="240" w:lineRule="auto"/>
              <w:jc w:val="center"/>
              <w:rPr>
                <w:rFonts w:eastAsia="Times New Roman" w:cs="Times New Roman"/>
                <w:sz w:val="12"/>
                <w:szCs w:val="12"/>
                <w:lang w:val="en-US"/>
              </w:rPr>
            </w:pPr>
          </w:p>
        </w:tc>
      </w:tr>
      <w:tr w:rsidR="00656E8D" w:rsidRPr="00656E8D" w14:paraId="6A892915" w14:textId="77777777" w:rsidTr="00656E8D">
        <w:trPr>
          <w:trHeight w:val="300"/>
        </w:trPr>
        <w:tc>
          <w:tcPr>
            <w:tcW w:w="273" w:type="pct"/>
            <w:tcBorders>
              <w:top w:val="nil"/>
              <w:left w:val="single" w:sz="8" w:space="0" w:color="auto"/>
              <w:bottom w:val="nil"/>
              <w:right w:val="nil"/>
            </w:tcBorders>
            <w:shd w:val="clear" w:color="auto" w:fill="auto"/>
            <w:vAlign w:val="bottom"/>
            <w:hideMark/>
          </w:tcPr>
          <w:p w14:paraId="1998D50F" w14:textId="77777777" w:rsidR="00656E8D" w:rsidRPr="00656E8D" w:rsidRDefault="00656E8D" w:rsidP="00656E8D">
            <w:pPr>
              <w:spacing w:after="0" w:line="240" w:lineRule="auto"/>
              <w:jc w:val="left"/>
              <w:rPr>
                <w:rFonts w:eastAsia="Times New Roman" w:cs="Times New Roman"/>
                <w:color w:val="000000"/>
                <w:sz w:val="12"/>
                <w:szCs w:val="12"/>
                <w:lang w:val="en-US"/>
              </w:rPr>
            </w:pPr>
            <w:r w:rsidRPr="00656E8D">
              <w:rPr>
                <w:rFonts w:eastAsia="Times New Roman" w:cs="Times New Roman"/>
                <w:color w:val="000000"/>
                <w:sz w:val="12"/>
                <w:szCs w:val="12"/>
                <w:lang w:val="en-US"/>
              </w:rPr>
              <w:t>Mn</w:t>
            </w:r>
          </w:p>
        </w:tc>
        <w:tc>
          <w:tcPr>
            <w:tcW w:w="204" w:type="pct"/>
            <w:tcBorders>
              <w:top w:val="nil"/>
              <w:left w:val="single" w:sz="8" w:space="0" w:color="auto"/>
              <w:bottom w:val="nil"/>
              <w:right w:val="nil"/>
            </w:tcBorders>
            <w:shd w:val="clear" w:color="auto" w:fill="auto"/>
            <w:noWrap/>
            <w:vAlign w:val="bottom"/>
            <w:hideMark/>
          </w:tcPr>
          <w:p w14:paraId="1732683C"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0.00</w:t>
            </w:r>
          </w:p>
        </w:tc>
        <w:tc>
          <w:tcPr>
            <w:tcW w:w="170" w:type="pct"/>
            <w:tcBorders>
              <w:top w:val="nil"/>
              <w:left w:val="nil"/>
              <w:bottom w:val="nil"/>
              <w:right w:val="single" w:sz="8" w:space="0" w:color="auto"/>
            </w:tcBorders>
            <w:shd w:val="clear" w:color="auto" w:fill="auto"/>
            <w:noWrap/>
            <w:vAlign w:val="bottom"/>
            <w:hideMark/>
          </w:tcPr>
          <w:p w14:paraId="03D579BA"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0.00</w:t>
            </w:r>
          </w:p>
        </w:tc>
        <w:tc>
          <w:tcPr>
            <w:tcW w:w="170" w:type="pct"/>
            <w:tcBorders>
              <w:top w:val="nil"/>
              <w:left w:val="nil"/>
              <w:bottom w:val="nil"/>
              <w:right w:val="nil"/>
            </w:tcBorders>
            <w:shd w:val="clear" w:color="auto" w:fill="auto"/>
            <w:noWrap/>
            <w:vAlign w:val="bottom"/>
            <w:hideMark/>
          </w:tcPr>
          <w:p w14:paraId="2FAB8354"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0.00</w:t>
            </w:r>
          </w:p>
        </w:tc>
        <w:tc>
          <w:tcPr>
            <w:tcW w:w="170" w:type="pct"/>
            <w:tcBorders>
              <w:top w:val="nil"/>
              <w:left w:val="nil"/>
              <w:bottom w:val="nil"/>
              <w:right w:val="nil"/>
            </w:tcBorders>
            <w:shd w:val="clear" w:color="auto" w:fill="auto"/>
            <w:noWrap/>
            <w:vAlign w:val="bottom"/>
            <w:hideMark/>
          </w:tcPr>
          <w:p w14:paraId="61D9EE2D"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0.00</w:t>
            </w:r>
          </w:p>
        </w:tc>
        <w:tc>
          <w:tcPr>
            <w:tcW w:w="181" w:type="pct"/>
            <w:tcBorders>
              <w:top w:val="nil"/>
              <w:left w:val="single" w:sz="8" w:space="0" w:color="auto"/>
              <w:bottom w:val="nil"/>
              <w:right w:val="nil"/>
            </w:tcBorders>
            <w:shd w:val="clear" w:color="auto" w:fill="auto"/>
            <w:noWrap/>
            <w:vAlign w:val="bottom"/>
            <w:hideMark/>
          </w:tcPr>
          <w:p w14:paraId="00932B30"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0.00</w:t>
            </w:r>
          </w:p>
        </w:tc>
        <w:tc>
          <w:tcPr>
            <w:tcW w:w="181" w:type="pct"/>
            <w:tcBorders>
              <w:top w:val="nil"/>
              <w:left w:val="nil"/>
              <w:bottom w:val="nil"/>
              <w:right w:val="single" w:sz="8" w:space="0" w:color="auto"/>
            </w:tcBorders>
            <w:shd w:val="clear" w:color="auto" w:fill="auto"/>
            <w:noWrap/>
            <w:vAlign w:val="bottom"/>
            <w:hideMark/>
          </w:tcPr>
          <w:p w14:paraId="28EC8710"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0.01</w:t>
            </w:r>
          </w:p>
        </w:tc>
        <w:tc>
          <w:tcPr>
            <w:tcW w:w="209" w:type="pct"/>
            <w:tcBorders>
              <w:top w:val="nil"/>
              <w:left w:val="nil"/>
              <w:bottom w:val="nil"/>
              <w:right w:val="nil"/>
            </w:tcBorders>
            <w:shd w:val="clear" w:color="auto" w:fill="auto"/>
            <w:noWrap/>
            <w:vAlign w:val="bottom"/>
            <w:hideMark/>
          </w:tcPr>
          <w:p w14:paraId="15063441"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0.00</w:t>
            </w:r>
          </w:p>
        </w:tc>
        <w:tc>
          <w:tcPr>
            <w:tcW w:w="270" w:type="pct"/>
            <w:tcBorders>
              <w:top w:val="nil"/>
              <w:left w:val="nil"/>
              <w:bottom w:val="nil"/>
              <w:right w:val="single" w:sz="8" w:space="0" w:color="auto"/>
            </w:tcBorders>
            <w:shd w:val="clear" w:color="auto" w:fill="auto"/>
            <w:noWrap/>
            <w:vAlign w:val="bottom"/>
            <w:hideMark/>
          </w:tcPr>
          <w:p w14:paraId="2A0F4C83"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0.00</w:t>
            </w:r>
          </w:p>
        </w:tc>
        <w:tc>
          <w:tcPr>
            <w:tcW w:w="198" w:type="pct"/>
            <w:tcBorders>
              <w:top w:val="nil"/>
              <w:left w:val="nil"/>
              <w:bottom w:val="nil"/>
              <w:right w:val="nil"/>
            </w:tcBorders>
            <w:shd w:val="clear" w:color="auto" w:fill="auto"/>
            <w:noWrap/>
            <w:vAlign w:val="bottom"/>
            <w:hideMark/>
          </w:tcPr>
          <w:p w14:paraId="27F703D6"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0.00</w:t>
            </w:r>
          </w:p>
        </w:tc>
        <w:tc>
          <w:tcPr>
            <w:tcW w:w="254" w:type="pct"/>
            <w:tcBorders>
              <w:top w:val="nil"/>
              <w:left w:val="nil"/>
              <w:bottom w:val="nil"/>
              <w:right w:val="single" w:sz="8" w:space="0" w:color="auto"/>
            </w:tcBorders>
            <w:shd w:val="clear" w:color="auto" w:fill="auto"/>
            <w:noWrap/>
            <w:vAlign w:val="bottom"/>
            <w:hideMark/>
          </w:tcPr>
          <w:p w14:paraId="4A5AFA74"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0.00</w:t>
            </w:r>
          </w:p>
        </w:tc>
        <w:tc>
          <w:tcPr>
            <w:tcW w:w="240" w:type="pct"/>
            <w:tcBorders>
              <w:top w:val="nil"/>
              <w:left w:val="nil"/>
              <w:bottom w:val="nil"/>
              <w:right w:val="nil"/>
            </w:tcBorders>
            <w:shd w:val="clear" w:color="auto" w:fill="auto"/>
            <w:noWrap/>
            <w:vAlign w:val="bottom"/>
            <w:hideMark/>
          </w:tcPr>
          <w:p w14:paraId="1F46FDD6" w14:textId="77777777" w:rsidR="00656E8D" w:rsidRPr="00656E8D" w:rsidRDefault="00656E8D" w:rsidP="00656E8D">
            <w:pPr>
              <w:spacing w:after="0" w:line="240" w:lineRule="auto"/>
              <w:jc w:val="center"/>
              <w:rPr>
                <w:rFonts w:eastAsia="Times New Roman" w:cs="Times New Roman"/>
                <w:color w:val="000000"/>
                <w:sz w:val="12"/>
                <w:szCs w:val="12"/>
                <w:lang w:val="en-US"/>
              </w:rPr>
            </w:pPr>
          </w:p>
        </w:tc>
        <w:tc>
          <w:tcPr>
            <w:tcW w:w="158" w:type="pct"/>
            <w:tcBorders>
              <w:top w:val="nil"/>
              <w:left w:val="nil"/>
              <w:bottom w:val="nil"/>
              <w:right w:val="nil"/>
            </w:tcBorders>
            <w:shd w:val="clear" w:color="auto" w:fill="auto"/>
            <w:noWrap/>
            <w:vAlign w:val="bottom"/>
            <w:hideMark/>
          </w:tcPr>
          <w:p w14:paraId="0184B3B1" w14:textId="77777777" w:rsidR="00656E8D" w:rsidRPr="00656E8D" w:rsidRDefault="00656E8D" w:rsidP="00656E8D">
            <w:pPr>
              <w:spacing w:after="0" w:line="240" w:lineRule="auto"/>
              <w:jc w:val="center"/>
              <w:rPr>
                <w:rFonts w:eastAsia="Times New Roman" w:cs="Times New Roman"/>
                <w:sz w:val="12"/>
                <w:szCs w:val="12"/>
                <w:lang w:val="en-US"/>
              </w:rPr>
            </w:pPr>
          </w:p>
        </w:tc>
        <w:tc>
          <w:tcPr>
            <w:tcW w:w="201" w:type="pct"/>
            <w:tcBorders>
              <w:top w:val="nil"/>
              <w:left w:val="nil"/>
              <w:bottom w:val="nil"/>
              <w:right w:val="nil"/>
            </w:tcBorders>
            <w:shd w:val="clear" w:color="auto" w:fill="auto"/>
            <w:noWrap/>
            <w:vAlign w:val="bottom"/>
            <w:hideMark/>
          </w:tcPr>
          <w:p w14:paraId="5AEE4293" w14:textId="77777777" w:rsidR="00656E8D" w:rsidRPr="00656E8D" w:rsidRDefault="00656E8D" w:rsidP="00656E8D">
            <w:pPr>
              <w:spacing w:after="0" w:line="240" w:lineRule="auto"/>
              <w:jc w:val="center"/>
              <w:rPr>
                <w:rFonts w:eastAsia="Times New Roman" w:cs="Times New Roman"/>
                <w:sz w:val="12"/>
                <w:szCs w:val="12"/>
                <w:lang w:val="en-US"/>
              </w:rPr>
            </w:pPr>
          </w:p>
        </w:tc>
        <w:tc>
          <w:tcPr>
            <w:tcW w:w="201" w:type="pct"/>
            <w:tcBorders>
              <w:top w:val="nil"/>
              <w:left w:val="nil"/>
              <w:bottom w:val="nil"/>
              <w:right w:val="nil"/>
            </w:tcBorders>
            <w:shd w:val="clear" w:color="auto" w:fill="auto"/>
            <w:noWrap/>
            <w:vAlign w:val="bottom"/>
            <w:hideMark/>
          </w:tcPr>
          <w:p w14:paraId="017CE0DE" w14:textId="77777777" w:rsidR="00656E8D" w:rsidRPr="00656E8D" w:rsidRDefault="00656E8D" w:rsidP="00656E8D">
            <w:pPr>
              <w:spacing w:after="0" w:line="240" w:lineRule="auto"/>
              <w:jc w:val="center"/>
              <w:rPr>
                <w:rFonts w:eastAsia="Times New Roman" w:cs="Times New Roman"/>
                <w:sz w:val="12"/>
                <w:szCs w:val="12"/>
                <w:lang w:val="en-US"/>
              </w:rPr>
            </w:pPr>
          </w:p>
        </w:tc>
        <w:tc>
          <w:tcPr>
            <w:tcW w:w="201" w:type="pct"/>
            <w:tcBorders>
              <w:top w:val="nil"/>
              <w:left w:val="nil"/>
              <w:bottom w:val="nil"/>
              <w:right w:val="nil"/>
            </w:tcBorders>
            <w:shd w:val="clear" w:color="auto" w:fill="auto"/>
            <w:noWrap/>
            <w:vAlign w:val="bottom"/>
            <w:hideMark/>
          </w:tcPr>
          <w:p w14:paraId="2ECB4CF6" w14:textId="77777777" w:rsidR="00656E8D" w:rsidRPr="00656E8D" w:rsidRDefault="00656E8D" w:rsidP="00656E8D">
            <w:pPr>
              <w:spacing w:after="0" w:line="240" w:lineRule="auto"/>
              <w:jc w:val="center"/>
              <w:rPr>
                <w:rFonts w:eastAsia="Times New Roman" w:cs="Times New Roman"/>
                <w:sz w:val="12"/>
                <w:szCs w:val="12"/>
                <w:lang w:val="en-US"/>
              </w:rPr>
            </w:pPr>
          </w:p>
        </w:tc>
        <w:tc>
          <w:tcPr>
            <w:tcW w:w="201" w:type="pct"/>
            <w:tcBorders>
              <w:top w:val="nil"/>
              <w:left w:val="nil"/>
              <w:bottom w:val="nil"/>
              <w:right w:val="nil"/>
            </w:tcBorders>
            <w:shd w:val="clear" w:color="auto" w:fill="auto"/>
            <w:noWrap/>
            <w:vAlign w:val="bottom"/>
            <w:hideMark/>
          </w:tcPr>
          <w:p w14:paraId="48544891" w14:textId="77777777" w:rsidR="00656E8D" w:rsidRPr="00656E8D" w:rsidRDefault="00656E8D" w:rsidP="00656E8D">
            <w:pPr>
              <w:spacing w:after="0" w:line="240" w:lineRule="auto"/>
              <w:jc w:val="center"/>
              <w:rPr>
                <w:rFonts w:eastAsia="Times New Roman" w:cs="Times New Roman"/>
                <w:sz w:val="12"/>
                <w:szCs w:val="12"/>
                <w:lang w:val="en-US"/>
              </w:rPr>
            </w:pPr>
          </w:p>
        </w:tc>
        <w:tc>
          <w:tcPr>
            <w:tcW w:w="240" w:type="pct"/>
            <w:tcBorders>
              <w:top w:val="nil"/>
              <w:left w:val="nil"/>
              <w:bottom w:val="nil"/>
              <w:right w:val="nil"/>
            </w:tcBorders>
            <w:shd w:val="clear" w:color="auto" w:fill="auto"/>
            <w:noWrap/>
            <w:vAlign w:val="bottom"/>
            <w:hideMark/>
          </w:tcPr>
          <w:p w14:paraId="6470C7CA" w14:textId="77777777" w:rsidR="00656E8D" w:rsidRPr="00656E8D" w:rsidRDefault="00656E8D" w:rsidP="00656E8D">
            <w:pPr>
              <w:spacing w:after="0" w:line="240" w:lineRule="auto"/>
              <w:jc w:val="center"/>
              <w:rPr>
                <w:rFonts w:eastAsia="Times New Roman" w:cs="Times New Roman"/>
                <w:sz w:val="12"/>
                <w:szCs w:val="12"/>
                <w:lang w:val="en-US"/>
              </w:rPr>
            </w:pPr>
          </w:p>
        </w:tc>
        <w:tc>
          <w:tcPr>
            <w:tcW w:w="240" w:type="pct"/>
            <w:tcBorders>
              <w:top w:val="nil"/>
              <w:left w:val="nil"/>
              <w:bottom w:val="nil"/>
              <w:right w:val="nil"/>
            </w:tcBorders>
            <w:shd w:val="clear" w:color="auto" w:fill="auto"/>
            <w:noWrap/>
            <w:vAlign w:val="bottom"/>
            <w:hideMark/>
          </w:tcPr>
          <w:p w14:paraId="55AD821F" w14:textId="77777777" w:rsidR="00656E8D" w:rsidRPr="00656E8D" w:rsidRDefault="00656E8D" w:rsidP="00656E8D">
            <w:pPr>
              <w:spacing w:after="0" w:line="240" w:lineRule="auto"/>
              <w:jc w:val="center"/>
              <w:rPr>
                <w:rFonts w:eastAsia="Times New Roman" w:cs="Times New Roman"/>
                <w:sz w:val="12"/>
                <w:szCs w:val="12"/>
                <w:lang w:val="en-US"/>
              </w:rPr>
            </w:pPr>
          </w:p>
        </w:tc>
        <w:tc>
          <w:tcPr>
            <w:tcW w:w="168" w:type="pct"/>
            <w:tcBorders>
              <w:top w:val="nil"/>
              <w:left w:val="nil"/>
              <w:bottom w:val="nil"/>
              <w:right w:val="nil"/>
            </w:tcBorders>
            <w:shd w:val="clear" w:color="auto" w:fill="auto"/>
            <w:noWrap/>
            <w:vAlign w:val="bottom"/>
            <w:hideMark/>
          </w:tcPr>
          <w:p w14:paraId="7C65D51F" w14:textId="77777777" w:rsidR="00656E8D" w:rsidRPr="00656E8D" w:rsidRDefault="00656E8D" w:rsidP="00656E8D">
            <w:pPr>
              <w:spacing w:after="0" w:line="240" w:lineRule="auto"/>
              <w:jc w:val="center"/>
              <w:rPr>
                <w:rFonts w:eastAsia="Times New Roman" w:cs="Times New Roman"/>
                <w:sz w:val="12"/>
                <w:szCs w:val="12"/>
                <w:lang w:val="en-US"/>
              </w:rPr>
            </w:pPr>
          </w:p>
        </w:tc>
        <w:tc>
          <w:tcPr>
            <w:tcW w:w="240" w:type="pct"/>
            <w:tcBorders>
              <w:top w:val="nil"/>
              <w:left w:val="nil"/>
              <w:bottom w:val="nil"/>
              <w:right w:val="nil"/>
            </w:tcBorders>
            <w:shd w:val="clear" w:color="auto" w:fill="auto"/>
            <w:noWrap/>
            <w:vAlign w:val="bottom"/>
            <w:hideMark/>
          </w:tcPr>
          <w:p w14:paraId="69ADFBBF" w14:textId="77777777" w:rsidR="00656E8D" w:rsidRPr="00656E8D" w:rsidRDefault="00656E8D" w:rsidP="00656E8D">
            <w:pPr>
              <w:spacing w:after="0" w:line="240" w:lineRule="auto"/>
              <w:jc w:val="center"/>
              <w:rPr>
                <w:rFonts w:eastAsia="Times New Roman" w:cs="Times New Roman"/>
                <w:sz w:val="12"/>
                <w:szCs w:val="12"/>
                <w:lang w:val="en-US"/>
              </w:rPr>
            </w:pPr>
          </w:p>
        </w:tc>
        <w:tc>
          <w:tcPr>
            <w:tcW w:w="168" w:type="pct"/>
            <w:tcBorders>
              <w:top w:val="nil"/>
              <w:left w:val="nil"/>
              <w:bottom w:val="nil"/>
              <w:right w:val="nil"/>
            </w:tcBorders>
            <w:shd w:val="clear" w:color="auto" w:fill="auto"/>
            <w:noWrap/>
            <w:vAlign w:val="bottom"/>
            <w:hideMark/>
          </w:tcPr>
          <w:p w14:paraId="529FC765" w14:textId="77777777" w:rsidR="00656E8D" w:rsidRPr="00656E8D" w:rsidRDefault="00656E8D" w:rsidP="00656E8D">
            <w:pPr>
              <w:spacing w:after="0" w:line="240" w:lineRule="auto"/>
              <w:jc w:val="center"/>
              <w:rPr>
                <w:rFonts w:eastAsia="Times New Roman" w:cs="Times New Roman"/>
                <w:sz w:val="12"/>
                <w:szCs w:val="12"/>
                <w:lang w:val="en-US"/>
              </w:rPr>
            </w:pPr>
          </w:p>
        </w:tc>
        <w:tc>
          <w:tcPr>
            <w:tcW w:w="211" w:type="pct"/>
            <w:tcBorders>
              <w:top w:val="nil"/>
              <w:left w:val="nil"/>
              <w:bottom w:val="nil"/>
              <w:right w:val="nil"/>
            </w:tcBorders>
            <w:shd w:val="clear" w:color="auto" w:fill="auto"/>
            <w:noWrap/>
            <w:vAlign w:val="bottom"/>
            <w:hideMark/>
          </w:tcPr>
          <w:p w14:paraId="56B154F1" w14:textId="77777777" w:rsidR="00656E8D" w:rsidRPr="00656E8D" w:rsidRDefault="00656E8D" w:rsidP="00656E8D">
            <w:pPr>
              <w:spacing w:after="0" w:line="240" w:lineRule="auto"/>
              <w:jc w:val="center"/>
              <w:rPr>
                <w:rFonts w:eastAsia="Times New Roman" w:cs="Times New Roman"/>
                <w:sz w:val="12"/>
                <w:szCs w:val="12"/>
                <w:lang w:val="en-US"/>
              </w:rPr>
            </w:pPr>
          </w:p>
        </w:tc>
        <w:tc>
          <w:tcPr>
            <w:tcW w:w="249" w:type="pct"/>
            <w:tcBorders>
              <w:top w:val="nil"/>
              <w:left w:val="nil"/>
              <w:bottom w:val="nil"/>
              <w:right w:val="nil"/>
            </w:tcBorders>
            <w:shd w:val="clear" w:color="auto" w:fill="auto"/>
            <w:noWrap/>
            <w:vAlign w:val="bottom"/>
            <w:hideMark/>
          </w:tcPr>
          <w:p w14:paraId="6C1486ED" w14:textId="77777777" w:rsidR="00656E8D" w:rsidRPr="00656E8D" w:rsidRDefault="00656E8D" w:rsidP="00656E8D">
            <w:pPr>
              <w:spacing w:after="0" w:line="240" w:lineRule="auto"/>
              <w:jc w:val="center"/>
              <w:rPr>
                <w:rFonts w:eastAsia="Times New Roman" w:cs="Times New Roman"/>
                <w:sz w:val="12"/>
                <w:szCs w:val="12"/>
                <w:lang w:val="en-US"/>
              </w:rPr>
            </w:pPr>
          </w:p>
        </w:tc>
      </w:tr>
      <w:tr w:rsidR="00656E8D" w:rsidRPr="00656E8D" w14:paraId="26546BEE" w14:textId="77777777" w:rsidTr="00656E8D">
        <w:trPr>
          <w:trHeight w:val="300"/>
        </w:trPr>
        <w:tc>
          <w:tcPr>
            <w:tcW w:w="273" w:type="pct"/>
            <w:tcBorders>
              <w:top w:val="nil"/>
              <w:left w:val="single" w:sz="8" w:space="0" w:color="auto"/>
              <w:bottom w:val="nil"/>
              <w:right w:val="nil"/>
            </w:tcBorders>
            <w:shd w:val="clear" w:color="auto" w:fill="auto"/>
            <w:vAlign w:val="bottom"/>
            <w:hideMark/>
          </w:tcPr>
          <w:p w14:paraId="2AF9F58E" w14:textId="77777777" w:rsidR="00656E8D" w:rsidRPr="00656E8D" w:rsidRDefault="00656E8D" w:rsidP="00656E8D">
            <w:pPr>
              <w:spacing w:after="0" w:line="240" w:lineRule="auto"/>
              <w:jc w:val="left"/>
              <w:rPr>
                <w:rFonts w:eastAsia="Times New Roman" w:cs="Times New Roman"/>
                <w:color w:val="000000"/>
                <w:sz w:val="12"/>
                <w:szCs w:val="12"/>
                <w:lang w:val="en-US"/>
              </w:rPr>
            </w:pPr>
            <w:r w:rsidRPr="00656E8D">
              <w:rPr>
                <w:rFonts w:eastAsia="Times New Roman" w:cs="Times New Roman"/>
                <w:color w:val="000000"/>
                <w:sz w:val="12"/>
                <w:szCs w:val="12"/>
                <w:lang w:val="en-US"/>
              </w:rPr>
              <w:t>Mg</w:t>
            </w:r>
          </w:p>
        </w:tc>
        <w:tc>
          <w:tcPr>
            <w:tcW w:w="204" w:type="pct"/>
            <w:tcBorders>
              <w:top w:val="nil"/>
              <w:left w:val="single" w:sz="8" w:space="0" w:color="auto"/>
              <w:bottom w:val="nil"/>
              <w:right w:val="nil"/>
            </w:tcBorders>
            <w:shd w:val="clear" w:color="auto" w:fill="auto"/>
            <w:noWrap/>
            <w:vAlign w:val="bottom"/>
            <w:hideMark/>
          </w:tcPr>
          <w:p w14:paraId="524E03C7"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0.06</w:t>
            </w:r>
          </w:p>
        </w:tc>
        <w:tc>
          <w:tcPr>
            <w:tcW w:w="170" w:type="pct"/>
            <w:tcBorders>
              <w:top w:val="nil"/>
              <w:left w:val="nil"/>
              <w:bottom w:val="nil"/>
              <w:right w:val="single" w:sz="8" w:space="0" w:color="auto"/>
            </w:tcBorders>
            <w:shd w:val="clear" w:color="auto" w:fill="auto"/>
            <w:noWrap/>
            <w:vAlign w:val="bottom"/>
            <w:hideMark/>
          </w:tcPr>
          <w:p w14:paraId="15F3D62B"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0.02</w:t>
            </w:r>
          </w:p>
        </w:tc>
        <w:tc>
          <w:tcPr>
            <w:tcW w:w="170" w:type="pct"/>
            <w:tcBorders>
              <w:top w:val="nil"/>
              <w:left w:val="nil"/>
              <w:bottom w:val="nil"/>
              <w:right w:val="nil"/>
            </w:tcBorders>
            <w:shd w:val="clear" w:color="auto" w:fill="auto"/>
            <w:noWrap/>
            <w:vAlign w:val="bottom"/>
            <w:hideMark/>
          </w:tcPr>
          <w:p w14:paraId="466BE02D"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2.72</w:t>
            </w:r>
          </w:p>
        </w:tc>
        <w:tc>
          <w:tcPr>
            <w:tcW w:w="170" w:type="pct"/>
            <w:tcBorders>
              <w:top w:val="nil"/>
              <w:left w:val="nil"/>
              <w:bottom w:val="nil"/>
              <w:right w:val="nil"/>
            </w:tcBorders>
            <w:shd w:val="clear" w:color="auto" w:fill="auto"/>
            <w:noWrap/>
            <w:vAlign w:val="bottom"/>
            <w:hideMark/>
          </w:tcPr>
          <w:p w14:paraId="3383ECCC"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2.78</w:t>
            </w:r>
          </w:p>
        </w:tc>
        <w:tc>
          <w:tcPr>
            <w:tcW w:w="181" w:type="pct"/>
            <w:tcBorders>
              <w:top w:val="nil"/>
              <w:left w:val="single" w:sz="8" w:space="0" w:color="auto"/>
              <w:bottom w:val="nil"/>
              <w:right w:val="nil"/>
            </w:tcBorders>
            <w:shd w:val="clear" w:color="auto" w:fill="auto"/>
            <w:noWrap/>
            <w:vAlign w:val="bottom"/>
            <w:hideMark/>
          </w:tcPr>
          <w:p w14:paraId="67202EC4"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2.62</w:t>
            </w:r>
          </w:p>
        </w:tc>
        <w:tc>
          <w:tcPr>
            <w:tcW w:w="181" w:type="pct"/>
            <w:tcBorders>
              <w:top w:val="nil"/>
              <w:left w:val="nil"/>
              <w:bottom w:val="nil"/>
              <w:right w:val="single" w:sz="8" w:space="0" w:color="auto"/>
            </w:tcBorders>
            <w:shd w:val="clear" w:color="auto" w:fill="auto"/>
            <w:noWrap/>
            <w:vAlign w:val="bottom"/>
            <w:hideMark/>
          </w:tcPr>
          <w:p w14:paraId="58AEFB2E"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2.63</w:t>
            </w:r>
          </w:p>
        </w:tc>
        <w:tc>
          <w:tcPr>
            <w:tcW w:w="209" w:type="pct"/>
            <w:tcBorders>
              <w:top w:val="nil"/>
              <w:left w:val="nil"/>
              <w:bottom w:val="nil"/>
              <w:right w:val="nil"/>
            </w:tcBorders>
            <w:shd w:val="clear" w:color="auto" w:fill="auto"/>
            <w:noWrap/>
            <w:vAlign w:val="bottom"/>
            <w:hideMark/>
          </w:tcPr>
          <w:p w14:paraId="4BE6F5B7"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5.01</w:t>
            </w:r>
          </w:p>
        </w:tc>
        <w:tc>
          <w:tcPr>
            <w:tcW w:w="270" w:type="pct"/>
            <w:tcBorders>
              <w:top w:val="nil"/>
              <w:left w:val="nil"/>
              <w:bottom w:val="nil"/>
              <w:right w:val="single" w:sz="8" w:space="0" w:color="auto"/>
            </w:tcBorders>
            <w:shd w:val="clear" w:color="auto" w:fill="auto"/>
            <w:noWrap/>
            <w:vAlign w:val="bottom"/>
            <w:hideMark/>
          </w:tcPr>
          <w:p w14:paraId="766D5DCC"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4.94</w:t>
            </w:r>
          </w:p>
        </w:tc>
        <w:tc>
          <w:tcPr>
            <w:tcW w:w="198" w:type="pct"/>
            <w:tcBorders>
              <w:top w:val="nil"/>
              <w:left w:val="nil"/>
              <w:bottom w:val="nil"/>
              <w:right w:val="nil"/>
            </w:tcBorders>
            <w:shd w:val="clear" w:color="auto" w:fill="auto"/>
            <w:noWrap/>
            <w:vAlign w:val="bottom"/>
            <w:hideMark/>
          </w:tcPr>
          <w:p w14:paraId="5CB43FA9"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0.95</w:t>
            </w:r>
          </w:p>
        </w:tc>
        <w:tc>
          <w:tcPr>
            <w:tcW w:w="254" w:type="pct"/>
            <w:tcBorders>
              <w:top w:val="nil"/>
              <w:left w:val="nil"/>
              <w:bottom w:val="nil"/>
              <w:right w:val="single" w:sz="8" w:space="0" w:color="auto"/>
            </w:tcBorders>
            <w:shd w:val="clear" w:color="auto" w:fill="auto"/>
            <w:noWrap/>
            <w:vAlign w:val="bottom"/>
            <w:hideMark/>
          </w:tcPr>
          <w:p w14:paraId="09FB2D9C"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0.93</w:t>
            </w:r>
          </w:p>
        </w:tc>
        <w:tc>
          <w:tcPr>
            <w:tcW w:w="240" w:type="pct"/>
            <w:tcBorders>
              <w:top w:val="nil"/>
              <w:left w:val="nil"/>
              <w:bottom w:val="nil"/>
              <w:right w:val="nil"/>
            </w:tcBorders>
            <w:shd w:val="clear" w:color="auto" w:fill="auto"/>
            <w:noWrap/>
            <w:vAlign w:val="bottom"/>
            <w:hideMark/>
          </w:tcPr>
          <w:p w14:paraId="04116CC7" w14:textId="77777777" w:rsidR="00656E8D" w:rsidRPr="00656E8D" w:rsidRDefault="00656E8D" w:rsidP="00656E8D">
            <w:pPr>
              <w:spacing w:after="0" w:line="240" w:lineRule="auto"/>
              <w:jc w:val="center"/>
              <w:rPr>
                <w:rFonts w:eastAsia="Times New Roman" w:cs="Times New Roman"/>
                <w:color w:val="000000"/>
                <w:sz w:val="12"/>
                <w:szCs w:val="12"/>
                <w:lang w:val="en-US"/>
              </w:rPr>
            </w:pPr>
          </w:p>
        </w:tc>
        <w:tc>
          <w:tcPr>
            <w:tcW w:w="158" w:type="pct"/>
            <w:tcBorders>
              <w:top w:val="nil"/>
              <w:left w:val="nil"/>
              <w:bottom w:val="nil"/>
              <w:right w:val="nil"/>
            </w:tcBorders>
            <w:shd w:val="clear" w:color="auto" w:fill="auto"/>
            <w:noWrap/>
            <w:vAlign w:val="bottom"/>
            <w:hideMark/>
          </w:tcPr>
          <w:p w14:paraId="2B86BD20" w14:textId="77777777" w:rsidR="00656E8D" w:rsidRPr="00656E8D" w:rsidRDefault="00656E8D" w:rsidP="00656E8D">
            <w:pPr>
              <w:spacing w:after="0" w:line="240" w:lineRule="auto"/>
              <w:jc w:val="center"/>
              <w:rPr>
                <w:rFonts w:eastAsia="Times New Roman" w:cs="Times New Roman"/>
                <w:sz w:val="12"/>
                <w:szCs w:val="12"/>
                <w:lang w:val="en-US"/>
              </w:rPr>
            </w:pPr>
          </w:p>
        </w:tc>
        <w:tc>
          <w:tcPr>
            <w:tcW w:w="201" w:type="pct"/>
            <w:tcBorders>
              <w:top w:val="nil"/>
              <w:left w:val="nil"/>
              <w:bottom w:val="nil"/>
              <w:right w:val="nil"/>
            </w:tcBorders>
            <w:shd w:val="clear" w:color="auto" w:fill="auto"/>
            <w:noWrap/>
            <w:vAlign w:val="bottom"/>
            <w:hideMark/>
          </w:tcPr>
          <w:p w14:paraId="6B123C41" w14:textId="77777777" w:rsidR="00656E8D" w:rsidRPr="00656E8D" w:rsidRDefault="00656E8D" w:rsidP="00656E8D">
            <w:pPr>
              <w:spacing w:after="0" w:line="240" w:lineRule="auto"/>
              <w:jc w:val="center"/>
              <w:rPr>
                <w:rFonts w:eastAsia="Times New Roman" w:cs="Times New Roman"/>
                <w:sz w:val="12"/>
                <w:szCs w:val="12"/>
                <w:lang w:val="en-US"/>
              </w:rPr>
            </w:pPr>
          </w:p>
        </w:tc>
        <w:tc>
          <w:tcPr>
            <w:tcW w:w="201" w:type="pct"/>
            <w:tcBorders>
              <w:top w:val="nil"/>
              <w:left w:val="nil"/>
              <w:bottom w:val="nil"/>
              <w:right w:val="nil"/>
            </w:tcBorders>
            <w:shd w:val="clear" w:color="auto" w:fill="auto"/>
            <w:noWrap/>
            <w:vAlign w:val="bottom"/>
            <w:hideMark/>
          </w:tcPr>
          <w:p w14:paraId="359E7C54" w14:textId="77777777" w:rsidR="00656E8D" w:rsidRPr="00656E8D" w:rsidRDefault="00656E8D" w:rsidP="00656E8D">
            <w:pPr>
              <w:spacing w:after="0" w:line="240" w:lineRule="auto"/>
              <w:jc w:val="center"/>
              <w:rPr>
                <w:rFonts w:eastAsia="Times New Roman" w:cs="Times New Roman"/>
                <w:sz w:val="12"/>
                <w:szCs w:val="12"/>
                <w:lang w:val="en-US"/>
              </w:rPr>
            </w:pPr>
          </w:p>
        </w:tc>
        <w:tc>
          <w:tcPr>
            <w:tcW w:w="201" w:type="pct"/>
            <w:tcBorders>
              <w:top w:val="nil"/>
              <w:left w:val="nil"/>
              <w:bottom w:val="nil"/>
              <w:right w:val="nil"/>
            </w:tcBorders>
            <w:shd w:val="clear" w:color="auto" w:fill="auto"/>
            <w:noWrap/>
            <w:vAlign w:val="bottom"/>
            <w:hideMark/>
          </w:tcPr>
          <w:p w14:paraId="1C147FF4" w14:textId="77777777" w:rsidR="00656E8D" w:rsidRPr="00656E8D" w:rsidRDefault="00656E8D" w:rsidP="00656E8D">
            <w:pPr>
              <w:spacing w:after="0" w:line="240" w:lineRule="auto"/>
              <w:jc w:val="center"/>
              <w:rPr>
                <w:rFonts w:eastAsia="Times New Roman" w:cs="Times New Roman"/>
                <w:sz w:val="12"/>
                <w:szCs w:val="12"/>
                <w:lang w:val="en-US"/>
              </w:rPr>
            </w:pPr>
          </w:p>
        </w:tc>
        <w:tc>
          <w:tcPr>
            <w:tcW w:w="201" w:type="pct"/>
            <w:tcBorders>
              <w:top w:val="nil"/>
              <w:left w:val="nil"/>
              <w:bottom w:val="nil"/>
              <w:right w:val="nil"/>
            </w:tcBorders>
            <w:shd w:val="clear" w:color="auto" w:fill="auto"/>
            <w:noWrap/>
            <w:vAlign w:val="bottom"/>
            <w:hideMark/>
          </w:tcPr>
          <w:p w14:paraId="597D7A86" w14:textId="77777777" w:rsidR="00656E8D" w:rsidRPr="00656E8D" w:rsidRDefault="00656E8D" w:rsidP="00656E8D">
            <w:pPr>
              <w:spacing w:after="0" w:line="240" w:lineRule="auto"/>
              <w:jc w:val="center"/>
              <w:rPr>
                <w:rFonts w:eastAsia="Times New Roman" w:cs="Times New Roman"/>
                <w:sz w:val="12"/>
                <w:szCs w:val="12"/>
                <w:lang w:val="en-US"/>
              </w:rPr>
            </w:pPr>
          </w:p>
        </w:tc>
        <w:tc>
          <w:tcPr>
            <w:tcW w:w="240" w:type="pct"/>
            <w:tcBorders>
              <w:top w:val="nil"/>
              <w:left w:val="nil"/>
              <w:bottom w:val="nil"/>
              <w:right w:val="nil"/>
            </w:tcBorders>
            <w:shd w:val="clear" w:color="auto" w:fill="auto"/>
            <w:noWrap/>
            <w:vAlign w:val="bottom"/>
            <w:hideMark/>
          </w:tcPr>
          <w:p w14:paraId="3DD23A13" w14:textId="77777777" w:rsidR="00656E8D" w:rsidRPr="00656E8D" w:rsidRDefault="00656E8D" w:rsidP="00656E8D">
            <w:pPr>
              <w:spacing w:after="0" w:line="240" w:lineRule="auto"/>
              <w:jc w:val="center"/>
              <w:rPr>
                <w:rFonts w:eastAsia="Times New Roman" w:cs="Times New Roman"/>
                <w:sz w:val="12"/>
                <w:szCs w:val="12"/>
                <w:lang w:val="en-US"/>
              </w:rPr>
            </w:pPr>
          </w:p>
        </w:tc>
        <w:tc>
          <w:tcPr>
            <w:tcW w:w="240" w:type="pct"/>
            <w:tcBorders>
              <w:top w:val="nil"/>
              <w:left w:val="nil"/>
              <w:bottom w:val="nil"/>
              <w:right w:val="nil"/>
            </w:tcBorders>
            <w:shd w:val="clear" w:color="auto" w:fill="auto"/>
            <w:noWrap/>
            <w:vAlign w:val="bottom"/>
            <w:hideMark/>
          </w:tcPr>
          <w:p w14:paraId="450ACB1C" w14:textId="77777777" w:rsidR="00656E8D" w:rsidRPr="00656E8D" w:rsidRDefault="00656E8D" w:rsidP="00656E8D">
            <w:pPr>
              <w:spacing w:after="0" w:line="240" w:lineRule="auto"/>
              <w:jc w:val="center"/>
              <w:rPr>
                <w:rFonts w:eastAsia="Times New Roman" w:cs="Times New Roman"/>
                <w:sz w:val="12"/>
                <w:szCs w:val="12"/>
                <w:lang w:val="en-US"/>
              </w:rPr>
            </w:pPr>
          </w:p>
        </w:tc>
        <w:tc>
          <w:tcPr>
            <w:tcW w:w="168" w:type="pct"/>
            <w:tcBorders>
              <w:top w:val="nil"/>
              <w:left w:val="nil"/>
              <w:bottom w:val="nil"/>
              <w:right w:val="nil"/>
            </w:tcBorders>
            <w:shd w:val="clear" w:color="auto" w:fill="auto"/>
            <w:noWrap/>
            <w:vAlign w:val="bottom"/>
            <w:hideMark/>
          </w:tcPr>
          <w:p w14:paraId="4A1ED3B4" w14:textId="77777777" w:rsidR="00656E8D" w:rsidRPr="00656E8D" w:rsidRDefault="00656E8D" w:rsidP="00656E8D">
            <w:pPr>
              <w:spacing w:after="0" w:line="240" w:lineRule="auto"/>
              <w:jc w:val="center"/>
              <w:rPr>
                <w:rFonts w:eastAsia="Times New Roman" w:cs="Times New Roman"/>
                <w:sz w:val="12"/>
                <w:szCs w:val="12"/>
                <w:lang w:val="en-US"/>
              </w:rPr>
            </w:pPr>
          </w:p>
        </w:tc>
        <w:tc>
          <w:tcPr>
            <w:tcW w:w="240" w:type="pct"/>
            <w:tcBorders>
              <w:top w:val="nil"/>
              <w:left w:val="nil"/>
              <w:bottom w:val="nil"/>
              <w:right w:val="nil"/>
            </w:tcBorders>
            <w:shd w:val="clear" w:color="auto" w:fill="auto"/>
            <w:noWrap/>
            <w:vAlign w:val="bottom"/>
            <w:hideMark/>
          </w:tcPr>
          <w:p w14:paraId="1BAC74C3" w14:textId="77777777" w:rsidR="00656E8D" w:rsidRPr="00656E8D" w:rsidRDefault="00656E8D" w:rsidP="00656E8D">
            <w:pPr>
              <w:spacing w:after="0" w:line="240" w:lineRule="auto"/>
              <w:jc w:val="center"/>
              <w:rPr>
                <w:rFonts w:eastAsia="Times New Roman" w:cs="Times New Roman"/>
                <w:sz w:val="12"/>
                <w:szCs w:val="12"/>
                <w:lang w:val="en-US"/>
              </w:rPr>
            </w:pPr>
          </w:p>
        </w:tc>
        <w:tc>
          <w:tcPr>
            <w:tcW w:w="168" w:type="pct"/>
            <w:tcBorders>
              <w:top w:val="nil"/>
              <w:left w:val="nil"/>
              <w:bottom w:val="nil"/>
              <w:right w:val="nil"/>
            </w:tcBorders>
            <w:shd w:val="clear" w:color="auto" w:fill="auto"/>
            <w:noWrap/>
            <w:vAlign w:val="bottom"/>
            <w:hideMark/>
          </w:tcPr>
          <w:p w14:paraId="4208248C" w14:textId="77777777" w:rsidR="00656E8D" w:rsidRPr="00656E8D" w:rsidRDefault="00656E8D" w:rsidP="00656E8D">
            <w:pPr>
              <w:spacing w:after="0" w:line="240" w:lineRule="auto"/>
              <w:jc w:val="center"/>
              <w:rPr>
                <w:rFonts w:eastAsia="Times New Roman" w:cs="Times New Roman"/>
                <w:sz w:val="12"/>
                <w:szCs w:val="12"/>
                <w:lang w:val="en-US"/>
              </w:rPr>
            </w:pPr>
          </w:p>
        </w:tc>
        <w:tc>
          <w:tcPr>
            <w:tcW w:w="211" w:type="pct"/>
            <w:tcBorders>
              <w:top w:val="nil"/>
              <w:left w:val="nil"/>
              <w:bottom w:val="nil"/>
              <w:right w:val="nil"/>
            </w:tcBorders>
            <w:shd w:val="clear" w:color="auto" w:fill="auto"/>
            <w:noWrap/>
            <w:vAlign w:val="bottom"/>
            <w:hideMark/>
          </w:tcPr>
          <w:p w14:paraId="4D6EE22E" w14:textId="77777777" w:rsidR="00656E8D" w:rsidRPr="00656E8D" w:rsidRDefault="00656E8D" w:rsidP="00656E8D">
            <w:pPr>
              <w:spacing w:after="0" w:line="240" w:lineRule="auto"/>
              <w:jc w:val="center"/>
              <w:rPr>
                <w:rFonts w:eastAsia="Times New Roman" w:cs="Times New Roman"/>
                <w:sz w:val="12"/>
                <w:szCs w:val="12"/>
                <w:lang w:val="en-US"/>
              </w:rPr>
            </w:pPr>
          </w:p>
        </w:tc>
        <w:tc>
          <w:tcPr>
            <w:tcW w:w="249" w:type="pct"/>
            <w:tcBorders>
              <w:top w:val="nil"/>
              <w:left w:val="nil"/>
              <w:bottom w:val="nil"/>
              <w:right w:val="nil"/>
            </w:tcBorders>
            <w:shd w:val="clear" w:color="auto" w:fill="auto"/>
            <w:noWrap/>
            <w:vAlign w:val="bottom"/>
            <w:hideMark/>
          </w:tcPr>
          <w:p w14:paraId="31E7D7F4" w14:textId="77777777" w:rsidR="00656E8D" w:rsidRPr="00656E8D" w:rsidRDefault="00656E8D" w:rsidP="00656E8D">
            <w:pPr>
              <w:spacing w:after="0" w:line="240" w:lineRule="auto"/>
              <w:jc w:val="center"/>
              <w:rPr>
                <w:rFonts w:eastAsia="Times New Roman" w:cs="Times New Roman"/>
                <w:sz w:val="12"/>
                <w:szCs w:val="12"/>
                <w:lang w:val="en-US"/>
              </w:rPr>
            </w:pPr>
          </w:p>
        </w:tc>
      </w:tr>
      <w:tr w:rsidR="00656E8D" w:rsidRPr="00656E8D" w14:paraId="26868BFC" w14:textId="77777777" w:rsidTr="00656E8D">
        <w:trPr>
          <w:trHeight w:val="300"/>
        </w:trPr>
        <w:tc>
          <w:tcPr>
            <w:tcW w:w="273" w:type="pct"/>
            <w:tcBorders>
              <w:top w:val="nil"/>
              <w:left w:val="single" w:sz="8" w:space="0" w:color="auto"/>
              <w:bottom w:val="nil"/>
              <w:right w:val="nil"/>
            </w:tcBorders>
            <w:shd w:val="clear" w:color="auto" w:fill="auto"/>
            <w:vAlign w:val="bottom"/>
            <w:hideMark/>
          </w:tcPr>
          <w:p w14:paraId="0FBD5D75" w14:textId="77777777" w:rsidR="00656E8D" w:rsidRPr="00656E8D" w:rsidRDefault="00656E8D" w:rsidP="00656E8D">
            <w:pPr>
              <w:spacing w:after="0" w:line="240" w:lineRule="auto"/>
              <w:jc w:val="left"/>
              <w:rPr>
                <w:rFonts w:eastAsia="Times New Roman" w:cs="Times New Roman"/>
                <w:color w:val="000000"/>
                <w:sz w:val="12"/>
                <w:szCs w:val="12"/>
                <w:lang w:val="en-US"/>
              </w:rPr>
            </w:pPr>
            <w:r w:rsidRPr="00656E8D">
              <w:rPr>
                <w:rFonts w:eastAsia="Times New Roman" w:cs="Times New Roman"/>
                <w:color w:val="000000"/>
                <w:sz w:val="12"/>
                <w:szCs w:val="12"/>
                <w:lang w:val="en-US"/>
              </w:rPr>
              <w:t>Ca</w:t>
            </w:r>
          </w:p>
        </w:tc>
        <w:tc>
          <w:tcPr>
            <w:tcW w:w="204" w:type="pct"/>
            <w:tcBorders>
              <w:top w:val="nil"/>
              <w:left w:val="single" w:sz="8" w:space="0" w:color="auto"/>
              <w:bottom w:val="nil"/>
              <w:right w:val="nil"/>
            </w:tcBorders>
            <w:shd w:val="clear" w:color="auto" w:fill="auto"/>
            <w:noWrap/>
            <w:vAlign w:val="bottom"/>
            <w:hideMark/>
          </w:tcPr>
          <w:p w14:paraId="6EB71CBB"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3.07</w:t>
            </w:r>
          </w:p>
        </w:tc>
        <w:tc>
          <w:tcPr>
            <w:tcW w:w="170" w:type="pct"/>
            <w:tcBorders>
              <w:top w:val="nil"/>
              <w:left w:val="nil"/>
              <w:bottom w:val="nil"/>
              <w:right w:val="single" w:sz="8" w:space="0" w:color="auto"/>
            </w:tcBorders>
            <w:shd w:val="clear" w:color="auto" w:fill="auto"/>
            <w:noWrap/>
            <w:vAlign w:val="bottom"/>
            <w:hideMark/>
          </w:tcPr>
          <w:p w14:paraId="01D619DD"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3.10</w:t>
            </w:r>
          </w:p>
        </w:tc>
        <w:tc>
          <w:tcPr>
            <w:tcW w:w="170" w:type="pct"/>
            <w:tcBorders>
              <w:top w:val="nil"/>
              <w:left w:val="nil"/>
              <w:bottom w:val="nil"/>
              <w:right w:val="nil"/>
            </w:tcBorders>
            <w:shd w:val="clear" w:color="auto" w:fill="auto"/>
            <w:noWrap/>
            <w:vAlign w:val="bottom"/>
            <w:hideMark/>
          </w:tcPr>
          <w:p w14:paraId="0DAAE45E"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0.00</w:t>
            </w:r>
          </w:p>
        </w:tc>
        <w:tc>
          <w:tcPr>
            <w:tcW w:w="170" w:type="pct"/>
            <w:tcBorders>
              <w:top w:val="nil"/>
              <w:left w:val="nil"/>
              <w:bottom w:val="nil"/>
              <w:right w:val="nil"/>
            </w:tcBorders>
            <w:shd w:val="clear" w:color="auto" w:fill="auto"/>
            <w:noWrap/>
            <w:vAlign w:val="bottom"/>
            <w:hideMark/>
          </w:tcPr>
          <w:p w14:paraId="70079CA6"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0.02</w:t>
            </w:r>
          </w:p>
        </w:tc>
        <w:tc>
          <w:tcPr>
            <w:tcW w:w="181" w:type="pct"/>
            <w:tcBorders>
              <w:top w:val="nil"/>
              <w:left w:val="single" w:sz="8" w:space="0" w:color="auto"/>
              <w:bottom w:val="nil"/>
              <w:right w:val="nil"/>
            </w:tcBorders>
            <w:shd w:val="clear" w:color="auto" w:fill="auto"/>
            <w:noWrap/>
            <w:vAlign w:val="bottom"/>
            <w:hideMark/>
          </w:tcPr>
          <w:p w14:paraId="6F118D7A"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0.01</w:t>
            </w:r>
          </w:p>
        </w:tc>
        <w:tc>
          <w:tcPr>
            <w:tcW w:w="181" w:type="pct"/>
            <w:tcBorders>
              <w:top w:val="nil"/>
              <w:left w:val="nil"/>
              <w:bottom w:val="nil"/>
              <w:right w:val="single" w:sz="8" w:space="0" w:color="auto"/>
            </w:tcBorders>
            <w:shd w:val="clear" w:color="auto" w:fill="auto"/>
            <w:noWrap/>
            <w:vAlign w:val="bottom"/>
            <w:hideMark/>
          </w:tcPr>
          <w:p w14:paraId="0F6D8738"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0.00</w:t>
            </w:r>
          </w:p>
        </w:tc>
        <w:tc>
          <w:tcPr>
            <w:tcW w:w="209" w:type="pct"/>
            <w:tcBorders>
              <w:top w:val="nil"/>
              <w:left w:val="nil"/>
              <w:bottom w:val="nil"/>
              <w:right w:val="nil"/>
            </w:tcBorders>
            <w:shd w:val="clear" w:color="auto" w:fill="auto"/>
            <w:noWrap/>
            <w:vAlign w:val="bottom"/>
            <w:hideMark/>
          </w:tcPr>
          <w:p w14:paraId="77E93998"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0.03</w:t>
            </w:r>
          </w:p>
        </w:tc>
        <w:tc>
          <w:tcPr>
            <w:tcW w:w="270" w:type="pct"/>
            <w:tcBorders>
              <w:top w:val="nil"/>
              <w:left w:val="nil"/>
              <w:bottom w:val="nil"/>
              <w:right w:val="single" w:sz="8" w:space="0" w:color="auto"/>
            </w:tcBorders>
            <w:shd w:val="clear" w:color="auto" w:fill="auto"/>
            <w:noWrap/>
            <w:vAlign w:val="bottom"/>
            <w:hideMark/>
          </w:tcPr>
          <w:p w14:paraId="49537CA5"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0.04</w:t>
            </w:r>
          </w:p>
        </w:tc>
        <w:tc>
          <w:tcPr>
            <w:tcW w:w="198" w:type="pct"/>
            <w:tcBorders>
              <w:top w:val="nil"/>
              <w:left w:val="nil"/>
              <w:bottom w:val="nil"/>
              <w:right w:val="nil"/>
            </w:tcBorders>
            <w:shd w:val="clear" w:color="auto" w:fill="auto"/>
            <w:noWrap/>
            <w:vAlign w:val="bottom"/>
            <w:hideMark/>
          </w:tcPr>
          <w:p w14:paraId="22E1ACAC"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0.99</w:t>
            </w:r>
          </w:p>
        </w:tc>
        <w:tc>
          <w:tcPr>
            <w:tcW w:w="254" w:type="pct"/>
            <w:tcBorders>
              <w:top w:val="nil"/>
              <w:left w:val="nil"/>
              <w:bottom w:val="nil"/>
              <w:right w:val="single" w:sz="8" w:space="0" w:color="auto"/>
            </w:tcBorders>
            <w:shd w:val="clear" w:color="auto" w:fill="auto"/>
            <w:noWrap/>
            <w:vAlign w:val="bottom"/>
            <w:hideMark/>
          </w:tcPr>
          <w:p w14:paraId="46A9F715"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0.98</w:t>
            </w:r>
          </w:p>
        </w:tc>
        <w:tc>
          <w:tcPr>
            <w:tcW w:w="240" w:type="pct"/>
            <w:tcBorders>
              <w:top w:val="nil"/>
              <w:left w:val="nil"/>
              <w:bottom w:val="nil"/>
              <w:right w:val="nil"/>
            </w:tcBorders>
            <w:shd w:val="clear" w:color="auto" w:fill="auto"/>
            <w:noWrap/>
            <w:vAlign w:val="bottom"/>
            <w:hideMark/>
          </w:tcPr>
          <w:p w14:paraId="0178CE1A" w14:textId="77777777" w:rsidR="00656E8D" w:rsidRPr="00656E8D" w:rsidRDefault="00656E8D" w:rsidP="00656E8D">
            <w:pPr>
              <w:spacing w:after="0" w:line="240" w:lineRule="auto"/>
              <w:jc w:val="center"/>
              <w:rPr>
                <w:rFonts w:eastAsia="Times New Roman" w:cs="Times New Roman"/>
                <w:color w:val="000000"/>
                <w:sz w:val="12"/>
                <w:szCs w:val="12"/>
                <w:lang w:val="en-US"/>
              </w:rPr>
            </w:pPr>
          </w:p>
        </w:tc>
        <w:tc>
          <w:tcPr>
            <w:tcW w:w="158" w:type="pct"/>
            <w:tcBorders>
              <w:top w:val="nil"/>
              <w:left w:val="nil"/>
              <w:bottom w:val="nil"/>
              <w:right w:val="nil"/>
            </w:tcBorders>
            <w:shd w:val="clear" w:color="auto" w:fill="auto"/>
            <w:noWrap/>
            <w:vAlign w:val="bottom"/>
            <w:hideMark/>
          </w:tcPr>
          <w:p w14:paraId="12877D63" w14:textId="77777777" w:rsidR="00656E8D" w:rsidRPr="00656E8D" w:rsidRDefault="00656E8D" w:rsidP="00656E8D">
            <w:pPr>
              <w:spacing w:after="0" w:line="240" w:lineRule="auto"/>
              <w:jc w:val="center"/>
              <w:rPr>
                <w:rFonts w:eastAsia="Times New Roman" w:cs="Times New Roman"/>
                <w:sz w:val="12"/>
                <w:szCs w:val="12"/>
                <w:lang w:val="en-US"/>
              </w:rPr>
            </w:pPr>
          </w:p>
        </w:tc>
        <w:tc>
          <w:tcPr>
            <w:tcW w:w="201" w:type="pct"/>
            <w:tcBorders>
              <w:top w:val="nil"/>
              <w:left w:val="nil"/>
              <w:bottom w:val="nil"/>
              <w:right w:val="nil"/>
            </w:tcBorders>
            <w:shd w:val="clear" w:color="auto" w:fill="auto"/>
            <w:noWrap/>
            <w:vAlign w:val="bottom"/>
            <w:hideMark/>
          </w:tcPr>
          <w:p w14:paraId="72E1EC72" w14:textId="77777777" w:rsidR="00656E8D" w:rsidRPr="00656E8D" w:rsidRDefault="00656E8D" w:rsidP="00656E8D">
            <w:pPr>
              <w:spacing w:after="0" w:line="240" w:lineRule="auto"/>
              <w:jc w:val="center"/>
              <w:rPr>
                <w:rFonts w:eastAsia="Times New Roman" w:cs="Times New Roman"/>
                <w:sz w:val="12"/>
                <w:szCs w:val="12"/>
                <w:lang w:val="en-US"/>
              </w:rPr>
            </w:pPr>
          </w:p>
        </w:tc>
        <w:tc>
          <w:tcPr>
            <w:tcW w:w="201" w:type="pct"/>
            <w:tcBorders>
              <w:top w:val="nil"/>
              <w:left w:val="nil"/>
              <w:bottom w:val="nil"/>
              <w:right w:val="nil"/>
            </w:tcBorders>
            <w:shd w:val="clear" w:color="auto" w:fill="auto"/>
            <w:noWrap/>
            <w:vAlign w:val="bottom"/>
            <w:hideMark/>
          </w:tcPr>
          <w:p w14:paraId="6038C092" w14:textId="77777777" w:rsidR="00656E8D" w:rsidRPr="00656E8D" w:rsidRDefault="00656E8D" w:rsidP="00656E8D">
            <w:pPr>
              <w:spacing w:after="0" w:line="240" w:lineRule="auto"/>
              <w:jc w:val="center"/>
              <w:rPr>
                <w:rFonts w:eastAsia="Times New Roman" w:cs="Times New Roman"/>
                <w:sz w:val="12"/>
                <w:szCs w:val="12"/>
                <w:lang w:val="en-US"/>
              </w:rPr>
            </w:pPr>
          </w:p>
        </w:tc>
        <w:tc>
          <w:tcPr>
            <w:tcW w:w="201" w:type="pct"/>
            <w:tcBorders>
              <w:top w:val="nil"/>
              <w:left w:val="nil"/>
              <w:bottom w:val="nil"/>
              <w:right w:val="nil"/>
            </w:tcBorders>
            <w:shd w:val="clear" w:color="auto" w:fill="auto"/>
            <w:noWrap/>
            <w:vAlign w:val="bottom"/>
            <w:hideMark/>
          </w:tcPr>
          <w:p w14:paraId="7C407987" w14:textId="77777777" w:rsidR="00656E8D" w:rsidRPr="00656E8D" w:rsidRDefault="00656E8D" w:rsidP="00656E8D">
            <w:pPr>
              <w:spacing w:after="0" w:line="240" w:lineRule="auto"/>
              <w:jc w:val="center"/>
              <w:rPr>
                <w:rFonts w:eastAsia="Times New Roman" w:cs="Times New Roman"/>
                <w:sz w:val="12"/>
                <w:szCs w:val="12"/>
                <w:lang w:val="en-US"/>
              </w:rPr>
            </w:pPr>
          </w:p>
        </w:tc>
        <w:tc>
          <w:tcPr>
            <w:tcW w:w="201" w:type="pct"/>
            <w:tcBorders>
              <w:top w:val="nil"/>
              <w:left w:val="nil"/>
              <w:bottom w:val="nil"/>
              <w:right w:val="nil"/>
            </w:tcBorders>
            <w:shd w:val="clear" w:color="auto" w:fill="auto"/>
            <w:noWrap/>
            <w:vAlign w:val="bottom"/>
            <w:hideMark/>
          </w:tcPr>
          <w:p w14:paraId="50831DBD" w14:textId="77777777" w:rsidR="00656E8D" w:rsidRPr="00656E8D" w:rsidRDefault="00656E8D" w:rsidP="00656E8D">
            <w:pPr>
              <w:spacing w:after="0" w:line="240" w:lineRule="auto"/>
              <w:jc w:val="center"/>
              <w:rPr>
                <w:rFonts w:eastAsia="Times New Roman" w:cs="Times New Roman"/>
                <w:sz w:val="12"/>
                <w:szCs w:val="12"/>
                <w:lang w:val="en-US"/>
              </w:rPr>
            </w:pPr>
          </w:p>
        </w:tc>
        <w:tc>
          <w:tcPr>
            <w:tcW w:w="240" w:type="pct"/>
            <w:tcBorders>
              <w:top w:val="nil"/>
              <w:left w:val="nil"/>
              <w:bottom w:val="nil"/>
              <w:right w:val="nil"/>
            </w:tcBorders>
            <w:shd w:val="clear" w:color="auto" w:fill="auto"/>
            <w:noWrap/>
            <w:vAlign w:val="bottom"/>
            <w:hideMark/>
          </w:tcPr>
          <w:p w14:paraId="5118B280" w14:textId="77777777" w:rsidR="00656E8D" w:rsidRPr="00656E8D" w:rsidRDefault="00656E8D" w:rsidP="00656E8D">
            <w:pPr>
              <w:spacing w:after="0" w:line="240" w:lineRule="auto"/>
              <w:jc w:val="center"/>
              <w:rPr>
                <w:rFonts w:eastAsia="Times New Roman" w:cs="Times New Roman"/>
                <w:sz w:val="12"/>
                <w:szCs w:val="12"/>
                <w:lang w:val="en-US"/>
              </w:rPr>
            </w:pPr>
          </w:p>
        </w:tc>
        <w:tc>
          <w:tcPr>
            <w:tcW w:w="240" w:type="pct"/>
            <w:tcBorders>
              <w:top w:val="nil"/>
              <w:left w:val="nil"/>
              <w:bottom w:val="nil"/>
              <w:right w:val="nil"/>
            </w:tcBorders>
            <w:shd w:val="clear" w:color="auto" w:fill="auto"/>
            <w:noWrap/>
            <w:vAlign w:val="bottom"/>
            <w:hideMark/>
          </w:tcPr>
          <w:p w14:paraId="3B84C658" w14:textId="77777777" w:rsidR="00656E8D" w:rsidRPr="00656E8D" w:rsidRDefault="00656E8D" w:rsidP="00656E8D">
            <w:pPr>
              <w:spacing w:after="0" w:line="240" w:lineRule="auto"/>
              <w:jc w:val="center"/>
              <w:rPr>
                <w:rFonts w:eastAsia="Times New Roman" w:cs="Times New Roman"/>
                <w:sz w:val="12"/>
                <w:szCs w:val="12"/>
                <w:lang w:val="en-US"/>
              </w:rPr>
            </w:pPr>
          </w:p>
        </w:tc>
        <w:tc>
          <w:tcPr>
            <w:tcW w:w="168" w:type="pct"/>
            <w:tcBorders>
              <w:top w:val="nil"/>
              <w:left w:val="nil"/>
              <w:bottom w:val="nil"/>
              <w:right w:val="nil"/>
            </w:tcBorders>
            <w:shd w:val="clear" w:color="auto" w:fill="auto"/>
            <w:noWrap/>
            <w:vAlign w:val="bottom"/>
            <w:hideMark/>
          </w:tcPr>
          <w:p w14:paraId="6FBA02BF" w14:textId="77777777" w:rsidR="00656E8D" w:rsidRPr="00656E8D" w:rsidRDefault="00656E8D" w:rsidP="00656E8D">
            <w:pPr>
              <w:spacing w:after="0" w:line="240" w:lineRule="auto"/>
              <w:jc w:val="center"/>
              <w:rPr>
                <w:rFonts w:eastAsia="Times New Roman" w:cs="Times New Roman"/>
                <w:sz w:val="12"/>
                <w:szCs w:val="12"/>
                <w:lang w:val="en-US"/>
              </w:rPr>
            </w:pPr>
          </w:p>
        </w:tc>
        <w:tc>
          <w:tcPr>
            <w:tcW w:w="240" w:type="pct"/>
            <w:tcBorders>
              <w:top w:val="nil"/>
              <w:left w:val="nil"/>
              <w:bottom w:val="nil"/>
              <w:right w:val="nil"/>
            </w:tcBorders>
            <w:shd w:val="clear" w:color="auto" w:fill="auto"/>
            <w:noWrap/>
            <w:vAlign w:val="bottom"/>
            <w:hideMark/>
          </w:tcPr>
          <w:p w14:paraId="4E083EFD" w14:textId="77777777" w:rsidR="00656E8D" w:rsidRPr="00656E8D" w:rsidRDefault="00656E8D" w:rsidP="00656E8D">
            <w:pPr>
              <w:spacing w:after="0" w:line="240" w:lineRule="auto"/>
              <w:jc w:val="center"/>
              <w:rPr>
                <w:rFonts w:eastAsia="Times New Roman" w:cs="Times New Roman"/>
                <w:sz w:val="12"/>
                <w:szCs w:val="12"/>
                <w:lang w:val="en-US"/>
              </w:rPr>
            </w:pPr>
          </w:p>
        </w:tc>
        <w:tc>
          <w:tcPr>
            <w:tcW w:w="168" w:type="pct"/>
            <w:tcBorders>
              <w:top w:val="nil"/>
              <w:left w:val="nil"/>
              <w:bottom w:val="nil"/>
              <w:right w:val="nil"/>
            </w:tcBorders>
            <w:shd w:val="clear" w:color="auto" w:fill="auto"/>
            <w:noWrap/>
            <w:vAlign w:val="bottom"/>
            <w:hideMark/>
          </w:tcPr>
          <w:p w14:paraId="2D655570" w14:textId="77777777" w:rsidR="00656E8D" w:rsidRPr="00656E8D" w:rsidRDefault="00656E8D" w:rsidP="00656E8D">
            <w:pPr>
              <w:spacing w:after="0" w:line="240" w:lineRule="auto"/>
              <w:jc w:val="center"/>
              <w:rPr>
                <w:rFonts w:eastAsia="Times New Roman" w:cs="Times New Roman"/>
                <w:sz w:val="12"/>
                <w:szCs w:val="12"/>
                <w:lang w:val="en-US"/>
              </w:rPr>
            </w:pPr>
          </w:p>
        </w:tc>
        <w:tc>
          <w:tcPr>
            <w:tcW w:w="211" w:type="pct"/>
            <w:tcBorders>
              <w:top w:val="nil"/>
              <w:left w:val="nil"/>
              <w:bottom w:val="nil"/>
              <w:right w:val="nil"/>
            </w:tcBorders>
            <w:shd w:val="clear" w:color="auto" w:fill="auto"/>
            <w:noWrap/>
            <w:vAlign w:val="bottom"/>
            <w:hideMark/>
          </w:tcPr>
          <w:p w14:paraId="238B8840" w14:textId="77777777" w:rsidR="00656E8D" w:rsidRPr="00656E8D" w:rsidRDefault="00656E8D" w:rsidP="00656E8D">
            <w:pPr>
              <w:spacing w:after="0" w:line="240" w:lineRule="auto"/>
              <w:jc w:val="center"/>
              <w:rPr>
                <w:rFonts w:eastAsia="Times New Roman" w:cs="Times New Roman"/>
                <w:sz w:val="12"/>
                <w:szCs w:val="12"/>
                <w:lang w:val="en-US"/>
              </w:rPr>
            </w:pPr>
          </w:p>
        </w:tc>
        <w:tc>
          <w:tcPr>
            <w:tcW w:w="249" w:type="pct"/>
            <w:tcBorders>
              <w:top w:val="nil"/>
              <w:left w:val="nil"/>
              <w:bottom w:val="nil"/>
              <w:right w:val="nil"/>
            </w:tcBorders>
            <w:shd w:val="clear" w:color="auto" w:fill="auto"/>
            <w:noWrap/>
            <w:vAlign w:val="bottom"/>
            <w:hideMark/>
          </w:tcPr>
          <w:p w14:paraId="3AF6BB91" w14:textId="77777777" w:rsidR="00656E8D" w:rsidRPr="00656E8D" w:rsidRDefault="00656E8D" w:rsidP="00656E8D">
            <w:pPr>
              <w:spacing w:after="0" w:line="240" w:lineRule="auto"/>
              <w:jc w:val="center"/>
              <w:rPr>
                <w:rFonts w:eastAsia="Times New Roman" w:cs="Times New Roman"/>
                <w:sz w:val="12"/>
                <w:szCs w:val="12"/>
                <w:lang w:val="en-US"/>
              </w:rPr>
            </w:pPr>
          </w:p>
        </w:tc>
      </w:tr>
      <w:tr w:rsidR="00656E8D" w:rsidRPr="00656E8D" w14:paraId="11B762AE" w14:textId="77777777" w:rsidTr="00656E8D">
        <w:trPr>
          <w:trHeight w:val="300"/>
        </w:trPr>
        <w:tc>
          <w:tcPr>
            <w:tcW w:w="273" w:type="pct"/>
            <w:tcBorders>
              <w:top w:val="nil"/>
              <w:left w:val="single" w:sz="8" w:space="0" w:color="auto"/>
              <w:bottom w:val="nil"/>
              <w:right w:val="nil"/>
            </w:tcBorders>
            <w:shd w:val="clear" w:color="auto" w:fill="auto"/>
            <w:noWrap/>
            <w:vAlign w:val="bottom"/>
            <w:hideMark/>
          </w:tcPr>
          <w:p w14:paraId="12B50204" w14:textId="77777777" w:rsidR="00656E8D" w:rsidRPr="00656E8D" w:rsidRDefault="00656E8D" w:rsidP="00656E8D">
            <w:pPr>
              <w:spacing w:after="0" w:line="240" w:lineRule="auto"/>
              <w:jc w:val="left"/>
              <w:rPr>
                <w:rFonts w:eastAsia="Times New Roman" w:cs="Times New Roman"/>
                <w:sz w:val="12"/>
                <w:szCs w:val="12"/>
                <w:lang w:val="en-US"/>
              </w:rPr>
            </w:pPr>
            <w:r w:rsidRPr="00656E8D">
              <w:rPr>
                <w:rFonts w:eastAsia="Times New Roman" w:cs="Times New Roman"/>
                <w:sz w:val="12"/>
                <w:szCs w:val="12"/>
                <w:lang w:val="en-US"/>
              </w:rPr>
              <w:t>Na</w:t>
            </w:r>
          </w:p>
        </w:tc>
        <w:tc>
          <w:tcPr>
            <w:tcW w:w="204" w:type="pct"/>
            <w:tcBorders>
              <w:top w:val="nil"/>
              <w:left w:val="single" w:sz="8" w:space="0" w:color="auto"/>
              <w:bottom w:val="nil"/>
              <w:right w:val="nil"/>
            </w:tcBorders>
            <w:shd w:val="clear" w:color="auto" w:fill="auto"/>
            <w:noWrap/>
            <w:vAlign w:val="bottom"/>
            <w:hideMark/>
          </w:tcPr>
          <w:p w14:paraId="451B0129"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w:t>
            </w:r>
          </w:p>
        </w:tc>
        <w:tc>
          <w:tcPr>
            <w:tcW w:w="170" w:type="pct"/>
            <w:tcBorders>
              <w:top w:val="nil"/>
              <w:left w:val="nil"/>
              <w:bottom w:val="nil"/>
              <w:right w:val="single" w:sz="8" w:space="0" w:color="auto"/>
            </w:tcBorders>
            <w:shd w:val="clear" w:color="auto" w:fill="auto"/>
            <w:noWrap/>
            <w:vAlign w:val="bottom"/>
            <w:hideMark/>
          </w:tcPr>
          <w:p w14:paraId="38085417"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w:t>
            </w:r>
          </w:p>
        </w:tc>
        <w:tc>
          <w:tcPr>
            <w:tcW w:w="170" w:type="pct"/>
            <w:tcBorders>
              <w:top w:val="nil"/>
              <w:left w:val="nil"/>
              <w:bottom w:val="nil"/>
              <w:right w:val="nil"/>
            </w:tcBorders>
            <w:shd w:val="clear" w:color="auto" w:fill="auto"/>
            <w:noWrap/>
            <w:vAlign w:val="bottom"/>
            <w:hideMark/>
          </w:tcPr>
          <w:p w14:paraId="328EDA29"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w:t>
            </w:r>
          </w:p>
        </w:tc>
        <w:tc>
          <w:tcPr>
            <w:tcW w:w="170" w:type="pct"/>
            <w:tcBorders>
              <w:top w:val="nil"/>
              <w:left w:val="nil"/>
              <w:bottom w:val="nil"/>
              <w:right w:val="single" w:sz="8" w:space="0" w:color="auto"/>
            </w:tcBorders>
            <w:shd w:val="clear" w:color="auto" w:fill="auto"/>
            <w:noWrap/>
            <w:vAlign w:val="bottom"/>
            <w:hideMark/>
          </w:tcPr>
          <w:p w14:paraId="2D542EA3"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w:t>
            </w:r>
          </w:p>
        </w:tc>
        <w:tc>
          <w:tcPr>
            <w:tcW w:w="181" w:type="pct"/>
            <w:tcBorders>
              <w:top w:val="nil"/>
              <w:left w:val="nil"/>
              <w:bottom w:val="nil"/>
              <w:right w:val="nil"/>
            </w:tcBorders>
            <w:shd w:val="clear" w:color="auto" w:fill="auto"/>
            <w:noWrap/>
            <w:vAlign w:val="bottom"/>
            <w:hideMark/>
          </w:tcPr>
          <w:p w14:paraId="118DF198"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w:t>
            </w:r>
          </w:p>
        </w:tc>
        <w:tc>
          <w:tcPr>
            <w:tcW w:w="181" w:type="pct"/>
            <w:tcBorders>
              <w:top w:val="nil"/>
              <w:left w:val="nil"/>
              <w:bottom w:val="nil"/>
              <w:right w:val="single" w:sz="8" w:space="0" w:color="auto"/>
            </w:tcBorders>
            <w:shd w:val="clear" w:color="auto" w:fill="auto"/>
            <w:noWrap/>
            <w:vAlign w:val="bottom"/>
            <w:hideMark/>
          </w:tcPr>
          <w:p w14:paraId="0D7A078C"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w:t>
            </w:r>
          </w:p>
        </w:tc>
        <w:tc>
          <w:tcPr>
            <w:tcW w:w="209" w:type="pct"/>
            <w:tcBorders>
              <w:top w:val="nil"/>
              <w:left w:val="nil"/>
              <w:bottom w:val="nil"/>
              <w:right w:val="nil"/>
            </w:tcBorders>
            <w:shd w:val="clear" w:color="auto" w:fill="auto"/>
            <w:noWrap/>
            <w:vAlign w:val="bottom"/>
            <w:hideMark/>
          </w:tcPr>
          <w:p w14:paraId="1D804999"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w:t>
            </w:r>
          </w:p>
        </w:tc>
        <w:tc>
          <w:tcPr>
            <w:tcW w:w="270" w:type="pct"/>
            <w:tcBorders>
              <w:top w:val="nil"/>
              <w:left w:val="nil"/>
              <w:bottom w:val="nil"/>
              <w:right w:val="single" w:sz="8" w:space="0" w:color="auto"/>
            </w:tcBorders>
            <w:shd w:val="clear" w:color="auto" w:fill="auto"/>
            <w:noWrap/>
            <w:vAlign w:val="bottom"/>
            <w:hideMark/>
          </w:tcPr>
          <w:p w14:paraId="5D942DD9"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w:t>
            </w:r>
          </w:p>
        </w:tc>
        <w:tc>
          <w:tcPr>
            <w:tcW w:w="198" w:type="pct"/>
            <w:tcBorders>
              <w:top w:val="nil"/>
              <w:left w:val="nil"/>
              <w:bottom w:val="nil"/>
              <w:right w:val="nil"/>
            </w:tcBorders>
            <w:shd w:val="clear" w:color="auto" w:fill="auto"/>
            <w:noWrap/>
            <w:vAlign w:val="bottom"/>
            <w:hideMark/>
          </w:tcPr>
          <w:p w14:paraId="18AFD1AD"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0.03</w:t>
            </w:r>
          </w:p>
        </w:tc>
        <w:tc>
          <w:tcPr>
            <w:tcW w:w="254" w:type="pct"/>
            <w:tcBorders>
              <w:top w:val="nil"/>
              <w:left w:val="nil"/>
              <w:bottom w:val="nil"/>
              <w:right w:val="single" w:sz="8" w:space="0" w:color="auto"/>
            </w:tcBorders>
            <w:shd w:val="clear" w:color="auto" w:fill="auto"/>
            <w:noWrap/>
            <w:vAlign w:val="bottom"/>
            <w:hideMark/>
          </w:tcPr>
          <w:p w14:paraId="2C0B8648"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0.02</w:t>
            </w:r>
          </w:p>
        </w:tc>
        <w:tc>
          <w:tcPr>
            <w:tcW w:w="240" w:type="pct"/>
            <w:tcBorders>
              <w:top w:val="nil"/>
              <w:left w:val="nil"/>
              <w:bottom w:val="nil"/>
              <w:right w:val="nil"/>
            </w:tcBorders>
            <w:shd w:val="clear" w:color="auto" w:fill="auto"/>
            <w:noWrap/>
            <w:vAlign w:val="bottom"/>
            <w:hideMark/>
          </w:tcPr>
          <w:p w14:paraId="512B46FB" w14:textId="77777777" w:rsidR="00656E8D" w:rsidRPr="00656E8D" w:rsidRDefault="00656E8D" w:rsidP="00656E8D">
            <w:pPr>
              <w:spacing w:after="0" w:line="240" w:lineRule="auto"/>
              <w:jc w:val="center"/>
              <w:rPr>
                <w:rFonts w:eastAsia="Times New Roman" w:cs="Times New Roman"/>
                <w:color w:val="000000"/>
                <w:sz w:val="12"/>
                <w:szCs w:val="12"/>
                <w:lang w:val="en-US"/>
              </w:rPr>
            </w:pPr>
          </w:p>
        </w:tc>
        <w:tc>
          <w:tcPr>
            <w:tcW w:w="158" w:type="pct"/>
            <w:tcBorders>
              <w:top w:val="nil"/>
              <w:left w:val="nil"/>
              <w:bottom w:val="nil"/>
              <w:right w:val="nil"/>
            </w:tcBorders>
            <w:shd w:val="clear" w:color="auto" w:fill="auto"/>
            <w:noWrap/>
            <w:vAlign w:val="bottom"/>
            <w:hideMark/>
          </w:tcPr>
          <w:p w14:paraId="044EE853" w14:textId="77777777" w:rsidR="00656E8D" w:rsidRPr="00656E8D" w:rsidRDefault="00656E8D" w:rsidP="00656E8D">
            <w:pPr>
              <w:spacing w:after="0" w:line="240" w:lineRule="auto"/>
              <w:jc w:val="center"/>
              <w:rPr>
                <w:rFonts w:eastAsia="Times New Roman" w:cs="Times New Roman"/>
                <w:sz w:val="12"/>
                <w:szCs w:val="12"/>
                <w:lang w:val="en-US"/>
              </w:rPr>
            </w:pPr>
          </w:p>
        </w:tc>
        <w:tc>
          <w:tcPr>
            <w:tcW w:w="201" w:type="pct"/>
            <w:tcBorders>
              <w:top w:val="nil"/>
              <w:left w:val="nil"/>
              <w:bottom w:val="nil"/>
              <w:right w:val="nil"/>
            </w:tcBorders>
            <w:shd w:val="clear" w:color="auto" w:fill="auto"/>
            <w:noWrap/>
            <w:vAlign w:val="bottom"/>
            <w:hideMark/>
          </w:tcPr>
          <w:p w14:paraId="62336329" w14:textId="77777777" w:rsidR="00656E8D" w:rsidRPr="00656E8D" w:rsidRDefault="00656E8D" w:rsidP="00656E8D">
            <w:pPr>
              <w:spacing w:after="0" w:line="240" w:lineRule="auto"/>
              <w:jc w:val="center"/>
              <w:rPr>
                <w:rFonts w:eastAsia="Times New Roman" w:cs="Times New Roman"/>
                <w:sz w:val="12"/>
                <w:szCs w:val="12"/>
                <w:lang w:val="en-US"/>
              </w:rPr>
            </w:pPr>
          </w:p>
        </w:tc>
        <w:tc>
          <w:tcPr>
            <w:tcW w:w="201" w:type="pct"/>
            <w:tcBorders>
              <w:top w:val="nil"/>
              <w:left w:val="nil"/>
              <w:bottom w:val="nil"/>
              <w:right w:val="nil"/>
            </w:tcBorders>
            <w:shd w:val="clear" w:color="auto" w:fill="auto"/>
            <w:noWrap/>
            <w:vAlign w:val="bottom"/>
            <w:hideMark/>
          </w:tcPr>
          <w:p w14:paraId="686FFFC6" w14:textId="77777777" w:rsidR="00656E8D" w:rsidRPr="00656E8D" w:rsidRDefault="00656E8D" w:rsidP="00656E8D">
            <w:pPr>
              <w:spacing w:after="0" w:line="240" w:lineRule="auto"/>
              <w:jc w:val="center"/>
              <w:rPr>
                <w:rFonts w:eastAsia="Times New Roman" w:cs="Times New Roman"/>
                <w:sz w:val="12"/>
                <w:szCs w:val="12"/>
                <w:lang w:val="en-US"/>
              </w:rPr>
            </w:pPr>
          </w:p>
        </w:tc>
        <w:tc>
          <w:tcPr>
            <w:tcW w:w="201" w:type="pct"/>
            <w:tcBorders>
              <w:top w:val="nil"/>
              <w:left w:val="nil"/>
              <w:bottom w:val="nil"/>
              <w:right w:val="nil"/>
            </w:tcBorders>
            <w:shd w:val="clear" w:color="auto" w:fill="auto"/>
            <w:noWrap/>
            <w:vAlign w:val="bottom"/>
            <w:hideMark/>
          </w:tcPr>
          <w:p w14:paraId="2BB42DA4" w14:textId="77777777" w:rsidR="00656E8D" w:rsidRPr="00656E8D" w:rsidRDefault="00656E8D" w:rsidP="00656E8D">
            <w:pPr>
              <w:spacing w:after="0" w:line="240" w:lineRule="auto"/>
              <w:jc w:val="center"/>
              <w:rPr>
                <w:rFonts w:eastAsia="Times New Roman" w:cs="Times New Roman"/>
                <w:sz w:val="12"/>
                <w:szCs w:val="12"/>
                <w:lang w:val="en-US"/>
              </w:rPr>
            </w:pPr>
          </w:p>
        </w:tc>
        <w:tc>
          <w:tcPr>
            <w:tcW w:w="201" w:type="pct"/>
            <w:tcBorders>
              <w:top w:val="nil"/>
              <w:left w:val="nil"/>
              <w:bottom w:val="nil"/>
              <w:right w:val="nil"/>
            </w:tcBorders>
            <w:shd w:val="clear" w:color="auto" w:fill="auto"/>
            <w:noWrap/>
            <w:vAlign w:val="bottom"/>
            <w:hideMark/>
          </w:tcPr>
          <w:p w14:paraId="3A47B6D5" w14:textId="77777777" w:rsidR="00656E8D" w:rsidRPr="00656E8D" w:rsidRDefault="00656E8D" w:rsidP="00656E8D">
            <w:pPr>
              <w:spacing w:after="0" w:line="240" w:lineRule="auto"/>
              <w:jc w:val="center"/>
              <w:rPr>
                <w:rFonts w:eastAsia="Times New Roman" w:cs="Times New Roman"/>
                <w:sz w:val="12"/>
                <w:szCs w:val="12"/>
                <w:lang w:val="en-US"/>
              </w:rPr>
            </w:pPr>
          </w:p>
        </w:tc>
        <w:tc>
          <w:tcPr>
            <w:tcW w:w="240" w:type="pct"/>
            <w:tcBorders>
              <w:top w:val="nil"/>
              <w:left w:val="nil"/>
              <w:bottom w:val="nil"/>
              <w:right w:val="nil"/>
            </w:tcBorders>
            <w:shd w:val="clear" w:color="auto" w:fill="auto"/>
            <w:noWrap/>
            <w:vAlign w:val="bottom"/>
            <w:hideMark/>
          </w:tcPr>
          <w:p w14:paraId="6C3DE371" w14:textId="77777777" w:rsidR="00656E8D" w:rsidRPr="00656E8D" w:rsidRDefault="00656E8D" w:rsidP="00656E8D">
            <w:pPr>
              <w:spacing w:after="0" w:line="240" w:lineRule="auto"/>
              <w:jc w:val="center"/>
              <w:rPr>
                <w:rFonts w:eastAsia="Times New Roman" w:cs="Times New Roman"/>
                <w:sz w:val="12"/>
                <w:szCs w:val="12"/>
                <w:lang w:val="en-US"/>
              </w:rPr>
            </w:pPr>
          </w:p>
        </w:tc>
        <w:tc>
          <w:tcPr>
            <w:tcW w:w="240" w:type="pct"/>
            <w:tcBorders>
              <w:top w:val="nil"/>
              <w:left w:val="nil"/>
              <w:bottom w:val="nil"/>
              <w:right w:val="nil"/>
            </w:tcBorders>
            <w:shd w:val="clear" w:color="auto" w:fill="auto"/>
            <w:noWrap/>
            <w:vAlign w:val="bottom"/>
            <w:hideMark/>
          </w:tcPr>
          <w:p w14:paraId="1D4B4CA1" w14:textId="77777777" w:rsidR="00656E8D" w:rsidRPr="00656E8D" w:rsidRDefault="00656E8D" w:rsidP="00656E8D">
            <w:pPr>
              <w:spacing w:after="0" w:line="240" w:lineRule="auto"/>
              <w:jc w:val="center"/>
              <w:rPr>
                <w:rFonts w:eastAsia="Times New Roman" w:cs="Times New Roman"/>
                <w:sz w:val="12"/>
                <w:szCs w:val="12"/>
                <w:lang w:val="en-US"/>
              </w:rPr>
            </w:pPr>
          </w:p>
        </w:tc>
        <w:tc>
          <w:tcPr>
            <w:tcW w:w="168" w:type="pct"/>
            <w:tcBorders>
              <w:top w:val="nil"/>
              <w:left w:val="nil"/>
              <w:bottom w:val="nil"/>
              <w:right w:val="nil"/>
            </w:tcBorders>
            <w:shd w:val="clear" w:color="auto" w:fill="auto"/>
            <w:noWrap/>
            <w:vAlign w:val="bottom"/>
            <w:hideMark/>
          </w:tcPr>
          <w:p w14:paraId="6CC78996" w14:textId="77777777" w:rsidR="00656E8D" w:rsidRPr="00656E8D" w:rsidRDefault="00656E8D" w:rsidP="00656E8D">
            <w:pPr>
              <w:spacing w:after="0" w:line="240" w:lineRule="auto"/>
              <w:jc w:val="center"/>
              <w:rPr>
                <w:rFonts w:eastAsia="Times New Roman" w:cs="Times New Roman"/>
                <w:sz w:val="12"/>
                <w:szCs w:val="12"/>
                <w:lang w:val="en-US"/>
              </w:rPr>
            </w:pPr>
          </w:p>
        </w:tc>
        <w:tc>
          <w:tcPr>
            <w:tcW w:w="240" w:type="pct"/>
            <w:tcBorders>
              <w:top w:val="nil"/>
              <w:left w:val="nil"/>
              <w:bottom w:val="nil"/>
              <w:right w:val="nil"/>
            </w:tcBorders>
            <w:shd w:val="clear" w:color="auto" w:fill="auto"/>
            <w:noWrap/>
            <w:vAlign w:val="bottom"/>
            <w:hideMark/>
          </w:tcPr>
          <w:p w14:paraId="3DF63C2C" w14:textId="77777777" w:rsidR="00656E8D" w:rsidRPr="00656E8D" w:rsidRDefault="00656E8D" w:rsidP="00656E8D">
            <w:pPr>
              <w:spacing w:after="0" w:line="240" w:lineRule="auto"/>
              <w:jc w:val="center"/>
              <w:rPr>
                <w:rFonts w:eastAsia="Times New Roman" w:cs="Times New Roman"/>
                <w:sz w:val="12"/>
                <w:szCs w:val="12"/>
                <w:lang w:val="en-US"/>
              </w:rPr>
            </w:pPr>
          </w:p>
        </w:tc>
        <w:tc>
          <w:tcPr>
            <w:tcW w:w="168" w:type="pct"/>
            <w:tcBorders>
              <w:top w:val="nil"/>
              <w:left w:val="nil"/>
              <w:bottom w:val="nil"/>
              <w:right w:val="nil"/>
            </w:tcBorders>
            <w:shd w:val="clear" w:color="auto" w:fill="auto"/>
            <w:noWrap/>
            <w:vAlign w:val="bottom"/>
            <w:hideMark/>
          </w:tcPr>
          <w:p w14:paraId="2A6F476A" w14:textId="77777777" w:rsidR="00656E8D" w:rsidRPr="00656E8D" w:rsidRDefault="00656E8D" w:rsidP="00656E8D">
            <w:pPr>
              <w:spacing w:after="0" w:line="240" w:lineRule="auto"/>
              <w:jc w:val="center"/>
              <w:rPr>
                <w:rFonts w:eastAsia="Times New Roman" w:cs="Times New Roman"/>
                <w:sz w:val="12"/>
                <w:szCs w:val="12"/>
                <w:lang w:val="en-US"/>
              </w:rPr>
            </w:pPr>
          </w:p>
        </w:tc>
        <w:tc>
          <w:tcPr>
            <w:tcW w:w="211" w:type="pct"/>
            <w:tcBorders>
              <w:top w:val="nil"/>
              <w:left w:val="nil"/>
              <w:bottom w:val="nil"/>
              <w:right w:val="nil"/>
            </w:tcBorders>
            <w:shd w:val="clear" w:color="auto" w:fill="auto"/>
            <w:noWrap/>
            <w:vAlign w:val="bottom"/>
            <w:hideMark/>
          </w:tcPr>
          <w:p w14:paraId="0A1388C6" w14:textId="77777777" w:rsidR="00656E8D" w:rsidRPr="00656E8D" w:rsidRDefault="00656E8D" w:rsidP="00656E8D">
            <w:pPr>
              <w:spacing w:after="0" w:line="240" w:lineRule="auto"/>
              <w:jc w:val="center"/>
              <w:rPr>
                <w:rFonts w:eastAsia="Times New Roman" w:cs="Times New Roman"/>
                <w:sz w:val="12"/>
                <w:szCs w:val="12"/>
                <w:lang w:val="en-US"/>
              </w:rPr>
            </w:pPr>
          </w:p>
        </w:tc>
        <w:tc>
          <w:tcPr>
            <w:tcW w:w="249" w:type="pct"/>
            <w:tcBorders>
              <w:top w:val="nil"/>
              <w:left w:val="nil"/>
              <w:bottom w:val="nil"/>
              <w:right w:val="nil"/>
            </w:tcBorders>
            <w:shd w:val="clear" w:color="auto" w:fill="auto"/>
            <w:noWrap/>
            <w:vAlign w:val="bottom"/>
            <w:hideMark/>
          </w:tcPr>
          <w:p w14:paraId="2A72D08C" w14:textId="77777777" w:rsidR="00656E8D" w:rsidRPr="00656E8D" w:rsidRDefault="00656E8D" w:rsidP="00656E8D">
            <w:pPr>
              <w:spacing w:after="0" w:line="240" w:lineRule="auto"/>
              <w:jc w:val="center"/>
              <w:rPr>
                <w:rFonts w:eastAsia="Times New Roman" w:cs="Times New Roman"/>
                <w:sz w:val="12"/>
                <w:szCs w:val="12"/>
                <w:lang w:val="en-US"/>
              </w:rPr>
            </w:pPr>
          </w:p>
        </w:tc>
      </w:tr>
      <w:tr w:rsidR="00656E8D" w:rsidRPr="00656E8D" w14:paraId="55937158" w14:textId="77777777" w:rsidTr="00656E8D">
        <w:trPr>
          <w:trHeight w:val="300"/>
        </w:trPr>
        <w:tc>
          <w:tcPr>
            <w:tcW w:w="273" w:type="pct"/>
            <w:tcBorders>
              <w:top w:val="nil"/>
              <w:left w:val="single" w:sz="8" w:space="0" w:color="auto"/>
              <w:bottom w:val="nil"/>
              <w:right w:val="nil"/>
            </w:tcBorders>
            <w:shd w:val="clear" w:color="auto" w:fill="auto"/>
            <w:noWrap/>
            <w:vAlign w:val="bottom"/>
            <w:hideMark/>
          </w:tcPr>
          <w:p w14:paraId="43515C31" w14:textId="77777777" w:rsidR="00656E8D" w:rsidRPr="00656E8D" w:rsidRDefault="00656E8D" w:rsidP="00656E8D">
            <w:pPr>
              <w:spacing w:after="0" w:line="240" w:lineRule="auto"/>
              <w:jc w:val="left"/>
              <w:rPr>
                <w:rFonts w:eastAsia="Times New Roman" w:cs="Times New Roman"/>
                <w:sz w:val="12"/>
                <w:szCs w:val="12"/>
                <w:lang w:val="en-US"/>
              </w:rPr>
            </w:pPr>
            <w:r w:rsidRPr="00656E8D">
              <w:rPr>
                <w:rFonts w:eastAsia="Times New Roman" w:cs="Times New Roman"/>
                <w:sz w:val="12"/>
                <w:szCs w:val="12"/>
                <w:lang w:val="en-US"/>
              </w:rPr>
              <w:t>K</w:t>
            </w:r>
          </w:p>
        </w:tc>
        <w:tc>
          <w:tcPr>
            <w:tcW w:w="204" w:type="pct"/>
            <w:tcBorders>
              <w:top w:val="nil"/>
              <w:left w:val="single" w:sz="8" w:space="0" w:color="auto"/>
              <w:bottom w:val="nil"/>
              <w:right w:val="nil"/>
            </w:tcBorders>
            <w:shd w:val="clear" w:color="auto" w:fill="auto"/>
            <w:noWrap/>
            <w:vAlign w:val="bottom"/>
            <w:hideMark/>
          </w:tcPr>
          <w:p w14:paraId="234A995F"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w:t>
            </w:r>
          </w:p>
        </w:tc>
        <w:tc>
          <w:tcPr>
            <w:tcW w:w="170" w:type="pct"/>
            <w:tcBorders>
              <w:top w:val="nil"/>
              <w:left w:val="nil"/>
              <w:bottom w:val="nil"/>
              <w:right w:val="single" w:sz="8" w:space="0" w:color="auto"/>
            </w:tcBorders>
            <w:shd w:val="clear" w:color="auto" w:fill="auto"/>
            <w:noWrap/>
            <w:vAlign w:val="bottom"/>
            <w:hideMark/>
          </w:tcPr>
          <w:p w14:paraId="7FEA959E"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w:t>
            </w:r>
          </w:p>
        </w:tc>
        <w:tc>
          <w:tcPr>
            <w:tcW w:w="170" w:type="pct"/>
            <w:tcBorders>
              <w:top w:val="nil"/>
              <w:left w:val="nil"/>
              <w:bottom w:val="nil"/>
              <w:right w:val="nil"/>
            </w:tcBorders>
            <w:shd w:val="clear" w:color="auto" w:fill="auto"/>
            <w:noWrap/>
            <w:vAlign w:val="bottom"/>
            <w:hideMark/>
          </w:tcPr>
          <w:p w14:paraId="657AD2DF"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w:t>
            </w:r>
          </w:p>
        </w:tc>
        <w:tc>
          <w:tcPr>
            <w:tcW w:w="170" w:type="pct"/>
            <w:tcBorders>
              <w:top w:val="nil"/>
              <w:left w:val="nil"/>
              <w:bottom w:val="nil"/>
              <w:right w:val="single" w:sz="8" w:space="0" w:color="auto"/>
            </w:tcBorders>
            <w:shd w:val="clear" w:color="auto" w:fill="auto"/>
            <w:noWrap/>
            <w:vAlign w:val="bottom"/>
            <w:hideMark/>
          </w:tcPr>
          <w:p w14:paraId="33F8943F"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w:t>
            </w:r>
          </w:p>
        </w:tc>
        <w:tc>
          <w:tcPr>
            <w:tcW w:w="181" w:type="pct"/>
            <w:tcBorders>
              <w:top w:val="nil"/>
              <w:left w:val="nil"/>
              <w:bottom w:val="nil"/>
              <w:right w:val="nil"/>
            </w:tcBorders>
            <w:shd w:val="clear" w:color="auto" w:fill="auto"/>
            <w:noWrap/>
            <w:vAlign w:val="bottom"/>
            <w:hideMark/>
          </w:tcPr>
          <w:p w14:paraId="625C098E"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w:t>
            </w:r>
          </w:p>
        </w:tc>
        <w:tc>
          <w:tcPr>
            <w:tcW w:w="181" w:type="pct"/>
            <w:tcBorders>
              <w:top w:val="nil"/>
              <w:left w:val="nil"/>
              <w:bottom w:val="nil"/>
              <w:right w:val="single" w:sz="8" w:space="0" w:color="auto"/>
            </w:tcBorders>
            <w:shd w:val="clear" w:color="auto" w:fill="auto"/>
            <w:noWrap/>
            <w:vAlign w:val="bottom"/>
            <w:hideMark/>
          </w:tcPr>
          <w:p w14:paraId="7FE77029"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w:t>
            </w:r>
          </w:p>
        </w:tc>
        <w:tc>
          <w:tcPr>
            <w:tcW w:w="209" w:type="pct"/>
            <w:tcBorders>
              <w:top w:val="nil"/>
              <w:left w:val="nil"/>
              <w:bottom w:val="nil"/>
              <w:right w:val="nil"/>
            </w:tcBorders>
            <w:shd w:val="clear" w:color="auto" w:fill="auto"/>
            <w:noWrap/>
            <w:vAlign w:val="bottom"/>
            <w:hideMark/>
          </w:tcPr>
          <w:p w14:paraId="6CC6E474"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w:t>
            </w:r>
          </w:p>
        </w:tc>
        <w:tc>
          <w:tcPr>
            <w:tcW w:w="270" w:type="pct"/>
            <w:tcBorders>
              <w:top w:val="nil"/>
              <w:left w:val="nil"/>
              <w:bottom w:val="nil"/>
              <w:right w:val="single" w:sz="8" w:space="0" w:color="auto"/>
            </w:tcBorders>
            <w:shd w:val="clear" w:color="auto" w:fill="auto"/>
            <w:noWrap/>
            <w:vAlign w:val="bottom"/>
            <w:hideMark/>
          </w:tcPr>
          <w:p w14:paraId="2537373E"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w:t>
            </w:r>
          </w:p>
        </w:tc>
        <w:tc>
          <w:tcPr>
            <w:tcW w:w="198" w:type="pct"/>
            <w:tcBorders>
              <w:top w:val="nil"/>
              <w:left w:val="nil"/>
              <w:bottom w:val="nil"/>
              <w:right w:val="nil"/>
            </w:tcBorders>
            <w:shd w:val="clear" w:color="auto" w:fill="auto"/>
            <w:noWrap/>
            <w:vAlign w:val="bottom"/>
            <w:hideMark/>
          </w:tcPr>
          <w:p w14:paraId="524F1E2A"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w:t>
            </w:r>
          </w:p>
        </w:tc>
        <w:tc>
          <w:tcPr>
            <w:tcW w:w="254" w:type="pct"/>
            <w:tcBorders>
              <w:top w:val="nil"/>
              <w:left w:val="nil"/>
              <w:bottom w:val="nil"/>
              <w:right w:val="single" w:sz="8" w:space="0" w:color="auto"/>
            </w:tcBorders>
            <w:shd w:val="clear" w:color="auto" w:fill="auto"/>
            <w:noWrap/>
            <w:vAlign w:val="bottom"/>
            <w:hideMark/>
          </w:tcPr>
          <w:p w14:paraId="40450687"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r w:rsidRPr="00656E8D">
              <w:rPr>
                <w:rFonts w:eastAsia="Times New Roman" w:cs="Times New Roman"/>
                <w:b/>
                <w:bCs/>
                <w:color w:val="000000"/>
                <w:sz w:val="12"/>
                <w:szCs w:val="12"/>
                <w:lang w:val="en-US"/>
              </w:rPr>
              <w:t>-</w:t>
            </w:r>
          </w:p>
        </w:tc>
        <w:tc>
          <w:tcPr>
            <w:tcW w:w="240" w:type="pct"/>
            <w:tcBorders>
              <w:top w:val="nil"/>
              <w:left w:val="nil"/>
              <w:bottom w:val="nil"/>
              <w:right w:val="nil"/>
            </w:tcBorders>
            <w:shd w:val="clear" w:color="auto" w:fill="auto"/>
            <w:noWrap/>
            <w:vAlign w:val="bottom"/>
            <w:hideMark/>
          </w:tcPr>
          <w:p w14:paraId="331837A5" w14:textId="77777777" w:rsidR="00656E8D" w:rsidRPr="00656E8D" w:rsidRDefault="00656E8D" w:rsidP="00656E8D">
            <w:pPr>
              <w:spacing w:after="0" w:line="240" w:lineRule="auto"/>
              <w:jc w:val="center"/>
              <w:rPr>
                <w:rFonts w:eastAsia="Times New Roman" w:cs="Times New Roman"/>
                <w:b/>
                <w:bCs/>
                <w:color w:val="000000"/>
                <w:sz w:val="12"/>
                <w:szCs w:val="12"/>
                <w:lang w:val="en-US"/>
              </w:rPr>
            </w:pPr>
          </w:p>
        </w:tc>
        <w:tc>
          <w:tcPr>
            <w:tcW w:w="158" w:type="pct"/>
            <w:tcBorders>
              <w:top w:val="nil"/>
              <w:left w:val="nil"/>
              <w:bottom w:val="nil"/>
              <w:right w:val="nil"/>
            </w:tcBorders>
            <w:shd w:val="clear" w:color="auto" w:fill="auto"/>
            <w:noWrap/>
            <w:vAlign w:val="bottom"/>
            <w:hideMark/>
          </w:tcPr>
          <w:p w14:paraId="431B7D2C" w14:textId="77777777" w:rsidR="00656E8D" w:rsidRPr="00656E8D" w:rsidRDefault="00656E8D" w:rsidP="00656E8D">
            <w:pPr>
              <w:spacing w:after="0" w:line="240" w:lineRule="auto"/>
              <w:jc w:val="center"/>
              <w:rPr>
                <w:rFonts w:eastAsia="Times New Roman" w:cs="Times New Roman"/>
                <w:sz w:val="12"/>
                <w:szCs w:val="12"/>
                <w:lang w:val="en-US"/>
              </w:rPr>
            </w:pPr>
          </w:p>
        </w:tc>
        <w:tc>
          <w:tcPr>
            <w:tcW w:w="201" w:type="pct"/>
            <w:tcBorders>
              <w:top w:val="nil"/>
              <w:left w:val="nil"/>
              <w:bottom w:val="nil"/>
              <w:right w:val="nil"/>
            </w:tcBorders>
            <w:shd w:val="clear" w:color="auto" w:fill="auto"/>
            <w:noWrap/>
            <w:vAlign w:val="bottom"/>
            <w:hideMark/>
          </w:tcPr>
          <w:p w14:paraId="109DDEB9" w14:textId="77777777" w:rsidR="00656E8D" w:rsidRPr="00656E8D" w:rsidRDefault="00656E8D" w:rsidP="00656E8D">
            <w:pPr>
              <w:spacing w:after="0" w:line="240" w:lineRule="auto"/>
              <w:jc w:val="center"/>
              <w:rPr>
                <w:rFonts w:eastAsia="Times New Roman" w:cs="Times New Roman"/>
                <w:sz w:val="12"/>
                <w:szCs w:val="12"/>
                <w:lang w:val="en-US"/>
              </w:rPr>
            </w:pPr>
          </w:p>
        </w:tc>
        <w:tc>
          <w:tcPr>
            <w:tcW w:w="201" w:type="pct"/>
            <w:tcBorders>
              <w:top w:val="nil"/>
              <w:left w:val="nil"/>
              <w:bottom w:val="nil"/>
              <w:right w:val="nil"/>
            </w:tcBorders>
            <w:shd w:val="clear" w:color="auto" w:fill="auto"/>
            <w:noWrap/>
            <w:vAlign w:val="bottom"/>
            <w:hideMark/>
          </w:tcPr>
          <w:p w14:paraId="13761B9A" w14:textId="77777777" w:rsidR="00656E8D" w:rsidRPr="00656E8D" w:rsidRDefault="00656E8D" w:rsidP="00656E8D">
            <w:pPr>
              <w:spacing w:after="0" w:line="240" w:lineRule="auto"/>
              <w:jc w:val="center"/>
              <w:rPr>
                <w:rFonts w:eastAsia="Times New Roman" w:cs="Times New Roman"/>
                <w:sz w:val="12"/>
                <w:szCs w:val="12"/>
                <w:lang w:val="en-US"/>
              </w:rPr>
            </w:pPr>
          </w:p>
        </w:tc>
        <w:tc>
          <w:tcPr>
            <w:tcW w:w="201" w:type="pct"/>
            <w:tcBorders>
              <w:top w:val="nil"/>
              <w:left w:val="nil"/>
              <w:bottom w:val="nil"/>
              <w:right w:val="nil"/>
            </w:tcBorders>
            <w:shd w:val="clear" w:color="auto" w:fill="auto"/>
            <w:noWrap/>
            <w:vAlign w:val="bottom"/>
            <w:hideMark/>
          </w:tcPr>
          <w:p w14:paraId="350DA5DB" w14:textId="77777777" w:rsidR="00656E8D" w:rsidRPr="00656E8D" w:rsidRDefault="00656E8D" w:rsidP="00656E8D">
            <w:pPr>
              <w:spacing w:after="0" w:line="240" w:lineRule="auto"/>
              <w:jc w:val="center"/>
              <w:rPr>
                <w:rFonts w:eastAsia="Times New Roman" w:cs="Times New Roman"/>
                <w:sz w:val="12"/>
                <w:szCs w:val="12"/>
                <w:lang w:val="en-US"/>
              </w:rPr>
            </w:pPr>
          </w:p>
        </w:tc>
        <w:tc>
          <w:tcPr>
            <w:tcW w:w="201" w:type="pct"/>
            <w:tcBorders>
              <w:top w:val="nil"/>
              <w:left w:val="nil"/>
              <w:bottom w:val="nil"/>
              <w:right w:val="nil"/>
            </w:tcBorders>
            <w:shd w:val="clear" w:color="auto" w:fill="auto"/>
            <w:noWrap/>
            <w:vAlign w:val="bottom"/>
            <w:hideMark/>
          </w:tcPr>
          <w:p w14:paraId="67A0A443" w14:textId="77777777" w:rsidR="00656E8D" w:rsidRPr="00656E8D" w:rsidRDefault="00656E8D" w:rsidP="00656E8D">
            <w:pPr>
              <w:spacing w:after="0" w:line="240" w:lineRule="auto"/>
              <w:jc w:val="center"/>
              <w:rPr>
                <w:rFonts w:eastAsia="Times New Roman" w:cs="Times New Roman"/>
                <w:sz w:val="12"/>
                <w:szCs w:val="12"/>
                <w:lang w:val="en-US"/>
              </w:rPr>
            </w:pPr>
          </w:p>
        </w:tc>
        <w:tc>
          <w:tcPr>
            <w:tcW w:w="240" w:type="pct"/>
            <w:tcBorders>
              <w:top w:val="nil"/>
              <w:left w:val="nil"/>
              <w:bottom w:val="nil"/>
              <w:right w:val="nil"/>
            </w:tcBorders>
            <w:shd w:val="clear" w:color="auto" w:fill="auto"/>
            <w:noWrap/>
            <w:vAlign w:val="bottom"/>
            <w:hideMark/>
          </w:tcPr>
          <w:p w14:paraId="18CA9926" w14:textId="77777777" w:rsidR="00656E8D" w:rsidRPr="00656E8D" w:rsidRDefault="00656E8D" w:rsidP="00656E8D">
            <w:pPr>
              <w:spacing w:after="0" w:line="240" w:lineRule="auto"/>
              <w:jc w:val="center"/>
              <w:rPr>
                <w:rFonts w:eastAsia="Times New Roman" w:cs="Times New Roman"/>
                <w:sz w:val="12"/>
                <w:szCs w:val="12"/>
                <w:lang w:val="en-US"/>
              </w:rPr>
            </w:pPr>
          </w:p>
        </w:tc>
        <w:tc>
          <w:tcPr>
            <w:tcW w:w="240" w:type="pct"/>
            <w:tcBorders>
              <w:top w:val="nil"/>
              <w:left w:val="nil"/>
              <w:bottom w:val="nil"/>
              <w:right w:val="nil"/>
            </w:tcBorders>
            <w:shd w:val="clear" w:color="auto" w:fill="auto"/>
            <w:noWrap/>
            <w:vAlign w:val="bottom"/>
            <w:hideMark/>
          </w:tcPr>
          <w:p w14:paraId="2F62157B" w14:textId="77777777" w:rsidR="00656E8D" w:rsidRPr="00656E8D" w:rsidRDefault="00656E8D" w:rsidP="00656E8D">
            <w:pPr>
              <w:spacing w:after="0" w:line="240" w:lineRule="auto"/>
              <w:jc w:val="center"/>
              <w:rPr>
                <w:rFonts w:eastAsia="Times New Roman" w:cs="Times New Roman"/>
                <w:sz w:val="12"/>
                <w:szCs w:val="12"/>
                <w:lang w:val="en-US"/>
              </w:rPr>
            </w:pPr>
          </w:p>
        </w:tc>
        <w:tc>
          <w:tcPr>
            <w:tcW w:w="168" w:type="pct"/>
            <w:tcBorders>
              <w:top w:val="nil"/>
              <w:left w:val="nil"/>
              <w:bottom w:val="nil"/>
              <w:right w:val="nil"/>
            </w:tcBorders>
            <w:shd w:val="clear" w:color="auto" w:fill="auto"/>
            <w:noWrap/>
            <w:vAlign w:val="bottom"/>
            <w:hideMark/>
          </w:tcPr>
          <w:p w14:paraId="60DEDEE2" w14:textId="77777777" w:rsidR="00656E8D" w:rsidRPr="00656E8D" w:rsidRDefault="00656E8D" w:rsidP="00656E8D">
            <w:pPr>
              <w:spacing w:after="0" w:line="240" w:lineRule="auto"/>
              <w:jc w:val="center"/>
              <w:rPr>
                <w:rFonts w:eastAsia="Times New Roman" w:cs="Times New Roman"/>
                <w:sz w:val="12"/>
                <w:szCs w:val="12"/>
                <w:lang w:val="en-US"/>
              </w:rPr>
            </w:pPr>
          </w:p>
        </w:tc>
        <w:tc>
          <w:tcPr>
            <w:tcW w:w="240" w:type="pct"/>
            <w:tcBorders>
              <w:top w:val="nil"/>
              <w:left w:val="nil"/>
              <w:bottom w:val="nil"/>
              <w:right w:val="nil"/>
            </w:tcBorders>
            <w:shd w:val="clear" w:color="auto" w:fill="auto"/>
            <w:noWrap/>
            <w:vAlign w:val="bottom"/>
            <w:hideMark/>
          </w:tcPr>
          <w:p w14:paraId="61195DB7" w14:textId="77777777" w:rsidR="00656E8D" w:rsidRPr="00656E8D" w:rsidRDefault="00656E8D" w:rsidP="00656E8D">
            <w:pPr>
              <w:spacing w:after="0" w:line="240" w:lineRule="auto"/>
              <w:jc w:val="center"/>
              <w:rPr>
                <w:rFonts w:eastAsia="Times New Roman" w:cs="Times New Roman"/>
                <w:sz w:val="12"/>
                <w:szCs w:val="12"/>
                <w:lang w:val="en-US"/>
              </w:rPr>
            </w:pPr>
          </w:p>
        </w:tc>
        <w:tc>
          <w:tcPr>
            <w:tcW w:w="168" w:type="pct"/>
            <w:tcBorders>
              <w:top w:val="nil"/>
              <w:left w:val="nil"/>
              <w:bottom w:val="nil"/>
              <w:right w:val="nil"/>
            </w:tcBorders>
            <w:shd w:val="clear" w:color="auto" w:fill="auto"/>
            <w:noWrap/>
            <w:vAlign w:val="bottom"/>
            <w:hideMark/>
          </w:tcPr>
          <w:p w14:paraId="252D189D" w14:textId="77777777" w:rsidR="00656E8D" w:rsidRPr="00656E8D" w:rsidRDefault="00656E8D" w:rsidP="00656E8D">
            <w:pPr>
              <w:spacing w:after="0" w:line="240" w:lineRule="auto"/>
              <w:jc w:val="center"/>
              <w:rPr>
                <w:rFonts w:eastAsia="Times New Roman" w:cs="Times New Roman"/>
                <w:sz w:val="12"/>
                <w:szCs w:val="12"/>
                <w:lang w:val="en-US"/>
              </w:rPr>
            </w:pPr>
          </w:p>
        </w:tc>
        <w:tc>
          <w:tcPr>
            <w:tcW w:w="211" w:type="pct"/>
            <w:tcBorders>
              <w:top w:val="nil"/>
              <w:left w:val="nil"/>
              <w:bottom w:val="nil"/>
              <w:right w:val="nil"/>
            </w:tcBorders>
            <w:shd w:val="clear" w:color="auto" w:fill="auto"/>
            <w:noWrap/>
            <w:vAlign w:val="bottom"/>
            <w:hideMark/>
          </w:tcPr>
          <w:p w14:paraId="4E15FE6D" w14:textId="77777777" w:rsidR="00656E8D" w:rsidRPr="00656E8D" w:rsidRDefault="00656E8D" w:rsidP="00656E8D">
            <w:pPr>
              <w:spacing w:after="0" w:line="240" w:lineRule="auto"/>
              <w:jc w:val="center"/>
              <w:rPr>
                <w:rFonts w:eastAsia="Times New Roman" w:cs="Times New Roman"/>
                <w:sz w:val="12"/>
                <w:szCs w:val="12"/>
                <w:lang w:val="en-US"/>
              </w:rPr>
            </w:pPr>
          </w:p>
        </w:tc>
        <w:tc>
          <w:tcPr>
            <w:tcW w:w="249" w:type="pct"/>
            <w:tcBorders>
              <w:top w:val="nil"/>
              <w:left w:val="nil"/>
              <w:bottom w:val="nil"/>
              <w:right w:val="nil"/>
            </w:tcBorders>
            <w:shd w:val="clear" w:color="auto" w:fill="auto"/>
            <w:noWrap/>
            <w:vAlign w:val="bottom"/>
            <w:hideMark/>
          </w:tcPr>
          <w:p w14:paraId="3CCE68B3" w14:textId="77777777" w:rsidR="00656E8D" w:rsidRPr="00656E8D" w:rsidRDefault="00656E8D" w:rsidP="00656E8D">
            <w:pPr>
              <w:spacing w:after="0" w:line="240" w:lineRule="auto"/>
              <w:jc w:val="center"/>
              <w:rPr>
                <w:rFonts w:eastAsia="Times New Roman" w:cs="Times New Roman"/>
                <w:sz w:val="12"/>
                <w:szCs w:val="12"/>
                <w:lang w:val="en-US"/>
              </w:rPr>
            </w:pPr>
          </w:p>
        </w:tc>
      </w:tr>
      <w:tr w:rsidR="00656E8D" w:rsidRPr="00656E8D" w14:paraId="66185211" w14:textId="77777777" w:rsidTr="00656E8D">
        <w:trPr>
          <w:trHeight w:val="315"/>
        </w:trPr>
        <w:tc>
          <w:tcPr>
            <w:tcW w:w="273" w:type="pct"/>
            <w:tcBorders>
              <w:top w:val="nil"/>
              <w:left w:val="single" w:sz="8" w:space="0" w:color="auto"/>
              <w:bottom w:val="single" w:sz="8" w:space="0" w:color="auto"/>
              <w:right w:val="nil"/>
            </w:tcBorders>
            <w:shd w:val="clear" w:color="auto" w:fill="auto"/>
            <w:vAlign w:val="bottom"/>
            <w:hideMark/>
          </w:tcPr>
          <w:p w14:paraId="14702067" w14:textId="77777777" w:rsidR="00656E8D" w:rsidRPr="00656E8D" w:rsidRDefault="00656E8D" w:rsidP="00656E8D">
            <w:pPr>
              <w:spacing w:after="0" w:line="240" w:lineRule="auto"/>
              <w:jc w:val="left"/>
              <w:rPr>
                <w:rFonts w:eastAsia="Times New Roman" w:cs="Times New Roman"/>
                <w:color w:val="000000"/>
                <w:sz w:val="12"/>
                <w:szCs w:val="12"/>
                <w:lang w:val="en-US"/>
              </w:rPr>
            </w:pPr>
            <w:r w:rsidRPr="00656E8D">
              <w:rPr>
                <w:rFonts w:eastAsia="Times New Roman" w:cs="Times New Roman"/>
                <w:color w:val="000000"/>
                <w:sz w:val="12"/>
                <w:szCs w:val="12"/>
                <w:lang w:val="en-US"/>
              </w:rPr>
              <w:t>∑ cations</w:t>
            </w:r>
          </w:p>
        </w:tc>
        <w:tc>
          <w:tcPr>
            <w:tcW w:w="204" w:type="pct"/>
            <w:tcBorders>
              <w:top w:val="nil"/>
              <w:left w:val="single" w:sz="8" w:space="0" w:color="auto"/>
              <w:bottom w:val="single" w:sz="8" w:space="0" w:color="auto"/>
              <w:right w:val="nil"/>
            </w:tcBorders>
            <w:shd w:val="clear" w:color="auto" w:fill="auto"/>
            <w:noWrap/>
            <w:vAlign w:val="bottom"/>
            <w:hideMark/>
          </w:tcPr>
          <w:p w14:paraId="2C97C452"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8.00</w:t>
            </w:r>
          </w:p>
        </w:tc>
        <w:tc>
          <w:tcPr>
            <w:tcW w:w="170" w:type="pct"/>
            <w:tcBorders>
              <w:top w:val="nil"/>
              <w:left w:val="nil"/>
              <w:bottom w:val="single" w:sz="8" w:space="0" w:color="auto"/>
              <w:right w:val="single" w:sz="8" w:space="0" w:color="auto"/>
            </w:tcBorders>
            <w:shd w:val="clear" w:color="auto" w:fill="auto"/>
            <w:noWrap/>
            <w:vAlign w:val="bottom"/>
            <w:hideMark/>
          </w:tcPr>
          <w:p w14:paraId="55533A68"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8.00</w:t>
            </w:r>
          </w:p>
        </w:tc>
        <w:tc>
          <w:tcPr>
            <w:tcW w:w="170" w:type="pct"/>
            <w:tcBorders>
              <w:top w:val="nil"/>
              <w:left w:val="nil"/>
              <w:bottom w:val="single" w:sz="8" w:space="0" w:color="auto"/>
              <w:right w:val="nil"/>
            </w:tcBorders>
            <w:shd w:val="clear" w:color="auto" w:fill="auto"/>
            <w:noWrap/>
            <w:vAlign w:val="bottom"/>
            <w:hideMark/>
          </w:tcPr>
          <w:p w14:paraId="74F47F98"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4.95</w:t>
            </w:r>
          </w:p>
        </w:tc>
        <w:tc>
          <w:tcPr>
            <w:tcW w:w="170" w:type="pct"/>
            <w:tcBorders>
              <w:top w:val="nil"/>
              <w:left w:val="nil"/>
              <w:bottom w:val="single" w:sz="8" w:space="0" w:color="auto"/>
              <w:right w:val="single" w:sz="8" w:space="0" w:color="auto"/>
            </w:tcBorders>
            <w:shd w:val="clear" w:color="auto" w:fill="auto"/>
            <w:noWrap/>
            <w:vAlign w:val="bottom"/>
            <w:hideMark/>
          </w:tcPr>
          <w:p w14:paraId="62CFE5EC"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4.97</w:t>
            </w:r>
          </w:p>
        </w:tc>
        <w:tc>
          <w:tcPr>
            <w:tcW w:w="181" w:type="pct"/>
            <w:tcBorders>
              <w:top w:val="nil"/>
              <w:left w:val="nil"/>
              <w:bottom w:val="single" w:sz="8" w:space="0" w:color="auto"/>
              <w:right w:val="nil"/>
            </w:tcBorders>
            <w:shd w:val="clear" w:color="auto" w:fill="auto"/>
            <w:noWrap/>
            <w:vAlign w:val="bottom"/>
            <w:hideMark/>
          </w:tcPr>
          <w:p w14:paraId="5CB48ABD"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4.95</w:t>
            </w:r>
          </w:p>
        </w:tc>
        <w:tc>
          <w:tcPr>
            <w:tcW w:w="181" w:type="pct"/>
            <w:tcBorders>
              <w:top w:val="nil"/>
              <w:left w:val="nil"/>
              <w:bottom w:val="single" w:sz="8" w:space="0" w:color="auto"/>
              <w:right w:val="single" w:sz="8" w:space="0" w:color="auto"/>
            </w:tcBorders>
            <w:shd w:val="clear" w:color="auto" w:fill="auto"/>
            <w:noWrap/>
            <w:vAlign w:val="bottom"/>
            <w:hideMark/>
          </w:tcPr>
          <w:p w14:paraId="153B661B"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4.95</w:t>
            </w:r>
          </w:p>
        </w:tc>
        <w:tc>
          <w:tcPr>
            <w:tcW w:w="209" w:type="pct"/>
            <w:tcBorders>
              <w:top w:val="nil"/>
              <w:left w:val="nil"/>
              <w:bottom w:val="single" w:sz="8" w:space="0" w:color="auto"/>
              <w:right w:val="nil"/>
            </w:tcBorders>
            <w:shd w:val="clear" w:color="auto" w:fill="auto"/>
            <w:noWrap/>
            <w:vAlign w:val="bottom"/>
            <w:hideMark/>
          </w:tcPr>
          <w:p w14:paraId="22C8CD70"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10.02</w:t>
            </w:r>
          </w:p>
        </w:tc>
        <w:tc>
          <w:tcPr>
            <w:tcW w:w="270" w:type="pct"/>
            <w:tcBorders>
              <w:top w:val="nil"/>
              <w:left w:val="nil"/>
              <w:bottom w:val="single" w:sz="8" w:space="0" w:color="auto"/>
              <w:right w:val="single" w:sz="8" w:space="0" w:color="auto"/>
            </w:tcBorders>
            <w:shd w:val="clear" w:color="auto" w:fill="auto"/>
            <w:noWrap/>
            <w:vAlign w:val="bottom"/>
            <w:hideMark/>
          </w:tcPr>
          <w:p w14:paraId="0C7DFAF0"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10.01</w:t>
            </w:r>
          </w:p>
        </w:tc>
        <w:tc>
          <w:tcPr>
            <w:tcW w:w="198" w:type="pct"/>
            <w:tcBorders>
              <w:top w:val="nil"/>
              <w:left w:val="nil"/>
              <w:bottom w:val="single" w:sz="8" w:space="0" w:color="auto"/>
              <w:right w:val="nil"/>
            </w:tcBorders>
            <w:shd w:val="clear" w:color="auto" w:fill="auto"/>
            <w:noWrap/>
            <w:vAlign w:val="bottom"/>
            <w:hideMark/>
          </w:tcPr>
          <w:p w14:paraId="581073F8"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3.99</w:t>
            </w:r>
          </w:p>
        </w:tc>
        <w:tc>
          <w:tcPr>
            <w:tcW w:w="254" w:type="pct"/>
            <w:tcBorders>
              <w:top w:val="nil"/>
              <w:left w:val="nil"/>
              <w:bottom w:val="single" w:sz="8" w:space="0" w:color="auto"/>
              <w:right w:val="single" w:sz="8" w:space="0" w:color="auto"/>
            </w:tcBorders>
            <w:shd w:val="clear" w:color="auto" w:fill="auto"/>
            <w:noWrap/>
            <w:vAlign w:val="bottom"/>
            <w:hideMark/>
          </w:tcPr>
          <w:p w14:paraId="0A3DE66F" w14:textId="77777777" w:rsidR="00656E8D" w:rsidRPr="00656E8D" w:rsidRDefault="00656E8D" w:rsidP="00656E8D">
            <w:pPr>
              <w:spacing w:after="0" w:line="240" w:lineRule="auto"/>
              <w:jc w:val="center"/>
              <w:rPr>
                <w:rFonts w:eastAsia="Times New Roman" w:cs="Times New Roman"/>
                <w:color w:val="000000"/>
                <w:sz w:val="12"/>
                <w:szCs w:val="12"/>
                <w:lang w:val="en-US"/>
              </w:rPr>
            </w:pPr>
            <w:r w:rsidRPr="00656E8D">
              <w:rPr>
                <w:rFonts w:eastAsia="Times New Roman" w:cs="Times New Roman"/>
                <w:color w:val="000000"/>
                <w:sz w:val="12"/>
                <w:szCs w:val="12"/>
                <w:lang w:val="en-US"/>
              </w:rPr>
              <w:t>3.99</w:t>
            </w:r>
          </w:p>
        </w:tc>
        <w:tc>
          <w:tcPr>
            <w:tcW w:w="240" w:type="pct"/>
            <w:tcBorders>
              <w:top w:val="nil"/>
              <w:left w:val="nil"/>
              <w:bottom w:val="nil"/>
              <w:right w:val="nil"/>
            </w:tcBorders>
            <w:shd w:val="clear" w:color="auto" w:fill="auto"/>
            <w:noWrap/>
            <w:vAlign w:val="bottom"/>
            <w:hideMark/>
          </w:tcPr>
          <w:p w14:paraId="03BDF50A" w14:textId="77777777" w:rsidR="00656E8D" w:rsidRPr="00656E8D" w:rsidRDefault="00656E8D" w:rsidP="00656E8D">
            <w:pPr>
              <w:spacing w:after="0" w:line="240" w:lineRule="auto"/>
              <w:jc w:val="center"/>
              <w:rPr>
                <w:rFonts w:eastAsia="Times New Roman" w:cs="Times New Roman"/>
                <w:color w:val="000000"/>
                <w:sz w:val="12"/>
                <w:szCs w:val="12"/>
                <w:lang w:val="en-US"/>
              </w:rPr>
            </w:pPr>
          </w:p>
        </w:tc>
        <w:tc>
          <w:tcPr>
            <w:tcW w:w="158" w:type="pct"/>
            <w:tcBorders>
              <w:top w:val="nil"/>
              <w:left w:val="nil"/>
              <w:bottom w:val="nil"/>
              <w:right w:val="nil"/>
            </w:tcBorders>
            <w:shd w:val="clear" w:color="auto" w:fill="auto"/>
            <w:noWrap/>
            <w:vAlign w:val="bottom"/>
            <w:hideMark/>
          </w:tcPr>
          <w:p w14:paraId="296E2367" w14:textId="77777777" w:rsidR="00656E8D" w:rsidRPr="00656E8D" w:rsidRDefault="00656E8D" w:rsidP="00656E8D">
            <w:pPr>
              <w:spacing w:after="0" w:line="240" w:lineRule="auto"/>
              <w:jc w:val="center"/>
              <w:rPr>
                <w:rFonts w:eastAsia="Times New Roman" w:cs="Times New Roman"/>
                <w:sz w:val="12"/>
                <w:szCs w:val="12"/>
                <w:lang w:val="en-US"/>
              </w:rPr>
            </w:pPr>
          </w:p>
        </w:tc>
        <w:tc>
          <w:tcPr>
            <w:tcW w:w="201" w:type="pct"/>
            <w:tcBorders>
              <w:top w:val="nil"/>
              <w:left w:val="nil"/>
              <w:bottom w:val="nil"/>
              <w:right w:val="nil"/>
            </w:tcBorders>
            <w:shd w:val="clear" w:color="auto" w:fill="auto"/>
            <w:noWrap/>
            <w:vAlign w:val="bottom"/>
            <w:hideMark/>
          </w:tcPr>
          <w:p w14:paraId="0150E4B0" w14:textId="77777777" w:rsidR="00656E8D" w:rsidRPr="00656E8D" w:rsidRDefault="00656E8D" w:rsidP="00656E8D">
            <w:pPr>
              <w:spacing w:after="0" w:line="240" w:lineRule="auto"/>
              <w:jc w:val="center"/>
              <w:rPr>
                <w:rFonts w:eastAsia="Times New Roman" w:cs="Times New Roman"/>
                <w:sz w:val="12"/>
                <w:szCs w:val="12"/>
                <w:lang w:val="en-US"/>
              </w:rPr>
            </w:pPr>
          </w:p>
        </w:tc>
        <w:tc>
          <w:tcPr>
            <w:tcW w:w="201" w:type="pct"/>
            <w:tcBorders>
              <w:top w:val="nil"/>
              <w:left w:val="nil"/>
              <w:bottom w:val="nil"/>
              <w:right w:val="nil"/>
            </w:tcBorders>
            <w:shd w:val="clear" w:color="auto" w:fill="auto"/>
            <w:noWrap/>
            <w:vAlign w:val="bottom"/>
            <w:hideMark/>
          </w:tcPr>
          <w:p w14:paraId="1761E53E" w14:textId="77777777" w:rsidR="00656E8D" w:rsidRPr="00656E8D" w:rsidRDefault="00656E8D" w:rsidP="00656E8D">
            <w:pPr>
              <w:spacing w:after="0" w:line="240" w:lineRule="auto"/>
              <w:jc w:val="center"/>
              <w:rPr>
                <w:rFonts w:eastAsia="Times New Roman" w:cs="Times New Roman"/>
                <w:sz w:val="12"/>
                <w:szCs w:val="12"/>
                <w:lang w:val="en-US"/>
              </w:rPr>
            </w:pPr>
          </w:p>
        </w:tc>
        <w:tc>
          <w:tcPr>
            <w:tcW w:w="201" w:type="pct"/>
            <w:tcBorders>
              <w:top w:val="nil"/>
              <w:left w:val="nil"/>
              <w:bottom w:val="nil"/>
              <w:right w:val="nil"/>
            </w:tcBorders>
            <w:shd w:val="clear" w:color="auto" w:fill="auto"/>
            <w:noWrap/>
            <w:vAlign w:val="bottom"/>
            <w:hideMark/>
          </w:tcPr>
          <w:p w14:paraId="21A442EF" w14:textId="77777777" w:rsidR="00656E8D" w:rsidRPr="00656E8D" w:rsidRDefault="00656E8D" w:rsidP="00656E8D">
            <w:pPr>
              <w:spacing w:after="0" w:line="240" w:lineRule="auto"/>
              <w:jc w:val="center"/>
              <w:rPr>
                <w:rFonts w:eastAsia="Times New Roman" w:cs="Times New Roman"/>
                <w:sz w:val="12"/>
                <w:szCs w:val="12"/>
                <w:lang w:val="en-US"/>
              </w:rPr>
            </w:pPr>
          </w:p>
        </w:tc>
        <w:tc>
          <w:tcPr>
            <w:tcW w:w="201" w:type="pct"/>
            <w:tcBorders>
              <w:top w:val="nil"/>
              <w:left w:val="nil"/>
              <w:bottom w:val="nil"/>
              <w:right w:val="nil"/>
            </w:tcBorders>
            <w:shd w:val="clear" w:color="auto" w:fill="auto"/>
            <w:noWrap/>
            <w:vAlign w:val="bottom"/>
            <w:hideMark/>
          </w:tcPr>
          <w:p w14:paraId="35A88DC6" w14:textId="77777777" w:rsidR="00656E8D" w:rsidRPr="00656E8D" w:rsidRDefault="00656E8D" w:rsidP="00656E8D">
            <w:pPr>
              <w:spacing w:after="0" w:line="240" w:lineRule="auto"/>
              <w:jc w:val="center"/>
              <w:rPr>
                <w:rFonts w:eastAsia="Times New Roman" w:cs="Times New Roman"/>
                <w:sz w:val="12"/>
                <w:szCs w:val="12"/>
                <w:lang w:val="en-US"/>
              </w:rPr>
            </w:pPr>
          </w:p>
        </w:tc>
        <w:tc>
          <w:tcPr>
            <w:tcW w:w="240" w:type="pct"/>
            <w:tcBorders>
              <w:top w:val="nil"/>
              <w:left w:val="nil"/>
              <w:bottom w:val="nil"/>
              <w:right w:val="nil"/>
            </w:tcBorders>
            <w:shd w:val="clear" w:color="auto" w:fill="auto"/>
            <w:noWrap/>
            <w:vAlign w:val="bottom"/>
            <w:hideMark/>
          </w:tcPr>
          <w:p w14:paraId="1E53B6F1" w14:textId="77777777" w:rsidR="00656E8D" w:rsidRPr="00656E8D" w:rsidRDefault="00656E8D" w:rsidP="00656E8D">
            <w:pPr>
              <w:spacing w:after="0" w:line="240" w:lineRule="auto"/>
              <w:jc w:val="center"/>
              <w:rPr>
                <w:rFonts w:eastAsia="Times New Roman" w:cs="Times New Roman"/>
                <w:sz w:val="12"/>
                <w:szCs w:val="12"/>
                <w:lang w:val="en-US"/>
              </w:rPr>
            </w:pPr>
          </w:p>
        </w:tc>
        <w:tc>
          <w:tcPr>
            <w:tcW w:w="240" w:type="pct"/>
            <w:tcBorders>
              <w:top w:val="nil"/>
              <w:left w:val="nil"/>
              <w:bottom w:val="nil"/>
              <w:right w:val="nil"/>
            </w:tcBorders>
            <w:shd w:val="clear" w:color="auto" w:fill="auto"/>
            <w:noWrap/>
            <w:vAlign w:val="bottom"/>
            <w:hideMark/>
          </w:tcPr>
          <w:p w14:paraId="0C9DFACB" w14:textId="77777777" w:rsidR="00656E8D" w:rsidRPr="00656E8D" w:rsidRDefault="00656E8D" w:rsidP="00656E8D">
            <w:pPr>
              <w:spacing w:after="0" w:line="240" w:lineRule="auto"/>
              <w:jc w:val="center"/>
              <w:rPr>
                <w:rFonts w:eastAsia="Times New Roman" w:cs="Times New Roman"/>
                <w:sz w:val="12"/>
                <w:szCs w:val="12"/>
                <w:lang w:val="en-US"/>
              </w:rPr>
            </w:pPr>
          </w:p>
        </w:tc>
        <w:tc>
          <w:tcPr>
            <w:tcW w:w="168" w:type="pct"/>
            <w:tcBorders>
              <w:top w:val="nil"/>
              <w:left w:val="nil"/>
              <w:bottom w:val="nil"/>
              <w:right w:val="nil"/>
            </w:tcBorders>
            <w:shd w:val="clear" w:color="auto" w:fill="auto"/>
            <w:noWrap/>
            <w:vAlign w:val="bottom"/>
            <w:hideMark/>
          </w:tcPr>
          <w:p w14:paraId="23AAFCEA" w14:textId="77777777" w:rsidR="00656E8D" w:rsidRPr="00656E8D" w:rsidRDefault="00656E8D" w:rsidP="00656E8D">
            <w:pPr>
              <w:spacing w:after="0" w:line="240" w:lineRule="auto"/>
              <w:jc w:val="center"/>
              <w:rPr>
                <w:rFonts w:eastAsia="Times New Roman" w:cs="Times New Roman"/>
                <w:sz w:val="12"/>
                <w:szCs w:val="12"/>
                <w:lang w:val="en-US"/>
              </w:rPr>
            </w:pPr>
          </w:p>
        </w:tc>
        <w:tc>
          <w:tcPr>
            <w:tcW w:w="240" w:type="pct"/>
            <w:tcBorders>
              <w:top w:val="nil"/>
              <w:left w:val="nil"/>
              <w:bottom w:val="nil"/>
              <w:right w:val="nil"/>
            </w:tcBorders>
            <w:shd w:val="clear" w:color="auto" w:fill="auto"/>
            <w:noWrap/>
            <w:vAlign w:val="bottom"/>
            <w:hideMark/>
          </w:tcPr>
          <w:p w14:paraId="71B55534" w14:textId="77777777" w:rsidR="00656E8D" w:rsidRPr="00656E8D" w:rsidRDefault="00656E8D" w:rsidP="00656E8D">
            <w:pPr>
              <w:spacing w:after="0" w:line="240" w:lineRule="auto"/>
              <w:jc w:val="center"/>
              <w:rPr>
                <w:rFonts w:eastAsia="Times New Roman" w:cs="Times New Roman"/>
                <w:sz w:val="12"/>
                <w:szCs w:val="12"/>
                <w:lang w:val="en-US"/>
              </w:rPr>
            </w:pPr>
          </w:p>
        </w:tc>
        <w:tc>
          <w:tcPr>
            <w:tcW w:w="168" w:type="pct"/>
            <w:tcBorders>
              <w:top w:val="nil"/>
              <w:left w:val="nil"/>
              <w:bottom w:val="nil"/>
              <w:right w:val="nil"/>
            </w:tcBorders>
            <w:shd w:val="clear" w:color="auto" w:fill="auto"/>
            <w:noWrap/>
            <w:vAlign w:val="bottom"/>
            <w:hideMark/>
          </w:tcPr>
          <w:p w14:paraId="54928E92" w14:textId="77777777" w:rsidR="00656E8D" w:rsidRPr="00656E8D" w:rsidRDefault="00656E8D" w:rsidP="00656E8D">
            <w:pPr>
              <w:spacing w:after="0" w:line="240" w:lineRule="auto"/>
              <w:jc w:val="center"/>
              <w:rPr>
                <w:rFonts w:eastAsia="Times New Roman" w:cs="Times New Roman"/>
                <w:sz w:val="12"/>
                <w:szCs w:val="12"/>
                <w:lang w:val="en-US"/>
              </w:rPr>
            </w:pPr>
          </w:p>
        </w:tc>
        <w:tc>
          <w:tcPr>
            <w:tcW w:w="211" w:type="pct"/>
            <w:tcBorders>
              <w:top w:val="nil"/>
              <w:left w:val="nil"/>
              <w:bottom w:val="nil"/>
              <w:right w:val="nil"/>
            </w:tcBorders>
            <w:shd w:val="clear" w:color="auto" w:fill="auto"/>
            <w:noWrap/>
            <w:vAlign w:val="bottom"/>
            <w:hideMark/>
          </w:tcPr>
          <w:p w14:paraId="1574596C" w14:textId="77777777" w:rsidR="00656E8D" w:rsidRPr="00656E8D" w:rsidRDefault="00656E8D" w:rsidP="00656E8D">
            <w:pPr>
              <w:spacing w:after="0" w:line="240" w:lineRule="auto"/>
              <w:jc w:val="center"/>
              <w:rPr>
                <w:rFonts w:eastAsia="Times New Roman" w:cs="Times New Roman"/>
                <w:sz w:val="12"/>
                <w:szCs w:val="12"/>
                <w:lang w:val="en-US"/>
              </w:rPr>
            </w:pPr>
          </w:p>
        </w:tc>
        <w:tc>
          <w:tcPr>
            <w:tcW w:w="249" w:type="pct"/>
            <w:tcBorders>
              <w:top w:val="nil"/>
              <w:left w:val="nil"/>
              <w:bottom w:val="nil"/>
              <w:right w:val="nil"/>
            </w:tcBorders>
            <w:shd w:val="clear" w:color="auto" w:fill="auto"/>
            <w:noWrap/>
            <w:vAlign w:val="bottom"/>
            <w:hideMark/>
          </w:tcPr>
          <w:p w14:paraId="2B974AAB" w14:textId="77777777" w:rsidR="00656E8D" w:rsidRPr="00656E8D" w:rsidRDefault="00656E8D" w:rsidP="00656E8D">
            <w:pPr>
              <w:spacing w:after="0" w:line="240" w:lineRule="auto"/>
              <w:jc w:val="center"/>
              <w:rPr>
                <w:rFonts w:eastAsia="Times New Roman" w:cs="Times New Roman"/>
                <w:sz w:val="12"/>
                <w:szCs w:val="12"/>
                <w:lang w:val="en-US"/>
              </w:rPr>
            </w:pPr>
          </w:p>
        </w:tc>
      </w:tr>
    </w:tbl>
    <w:p w14:paraId="12326E57" w14:textId="1DF14115" w:rsidR="00E53E12" w:rsidRPr="00644BB9" w:rsidRDefault="00D75F65" w:rsidP="00E53E12">
      <w:pPr>
        <w:pStyle w:val="Caption"/>
        <w:spacing w:after="0" w:line="480" w:lineRule="auto"/>
        <w:rPr>
          <w:i w:val="0"/>
          <w:color w:val="auto"/>
        </w:rPr>
      </w:pPr>
      <w:r w:rsidRPr="00644BB9">
        <w:rPr>
          <w:b/>
          <w:i w:val="0"/>
          <w:color w:val="auto"/>
        </w:rPr>
        <w:t>Table S2</w:t>
      </w:r>
      <w:r w:rsidRPr="00644BB9">
        <w:rPr>
          <w:i w:val="0"/>
          <w:color w:val="auto"/>
        </w:rPr>
        <w:t xml:space="preserve">. Representative </w:t>
      </w:r>
      <w:r w:rsidR="00656E8D">
        <w:rPr>
          <w:i w:val="0"/>
          <w:color w:val="auto"/>
        </w:rPr>
        <w:t xml:space="preserve">spot and </w:t>
      </w:r>
      <w:r w:rsidRPr="00644BB9">
        <w:rPr>
          <w:i w:val="0"/>
          <w:color w:val="auto"/>
        </w:rPr>
        <w:t>average composition analys</w:t>
      </w:r>
      <w:r w:rsidR="00DE7D5F" w:rsidRPr="00644BB9">
        <w:rPr>
          <w:i w:val="0"/>
          <w:color w:val="auto"/>
        </w:rPr>
        <w:t>e</w:t>
      </w:r>
      <w:r w:rsidRPr="00644BB9">
        <w:rPr>
          <w:i w:val="0"/>
          <w:color w:val="auto"/>
        </w:rPr>
        <w:t>s (wt%) of the mineral phases.</w:t>
      </w:r>
    </w:p>
    <w:p w14:paraId="3ACBB270" w14:textId="77777777" w:rsidR="00E25943" w:rsidRPr="00644BB9" w:rsidRDefault="00E25943" w:rsidP="00E25943">
      <w:pPr>
        <w:sectPr w:rsidR="00E25943" w:rsidRPr="00644BB9" w:rsidSect="00454C31">
          <w:pgSz w:w="16838" w:h="11906" w:orient="landscape" w:code="9"/>
          <w:pgMar w:top="1134" w:right="1418" w:bottom="993" w:left="1134" w:header="709" w:footer="709" w:gutter="0"/>
          <w:lnNumType w:countBy="1" w:restart="continuous"/>
          <w:cols w:space="708"/>
          <w:docGrid w:linePitch="360"/>
        </w:sectPr>
      </w:pPr>
    </w:p>
    <w:p w14:paraId="74A86DEA" w14:textId="733344DE" w:rsidR="009C37B9" w:rsidRPr="00644BB9" w:rsidRDefault="00464702" w:rsidP="009C37B9">
      <w:pPr>
        <w:pStyle w:val="Heading2"/>
      </w:pPr>
      <w:r>
        <w:lastRenderedPageBreak/>
        <w:t>P</w:t>
      </w:r>
      <w:r w:rsidR="009C37B9" w:rsidRPr="00644BB9">
        <w:t>etrograph</w:t>
      </w:r>
      <w:r>
        <w:t>ic</w:t>
      </w:r>
      <w:r w:rsidR="00BF17BA">
        <w:t>,</w:t>
      </w:r>
      <w:r w:rsidR="009C37B9" w:rsidRPr="00644BB9">
        <w:t xml:space="preserve"> microstructur</w:t>
      </w:r>
      <w:r>
        <w:t>al</w:t>
      </w:r>
      <w:r w:rsidR="00BF17BA">
        <w:t xml:space="preserve"> and CL </w:t>
      </w:r>
      <w:r>
        <w:t xml:space="preserve">supplementary </w:t>
      </w:r>
      <w:r w:rsidR="00BF17BA">
        <w:t>description</w:t>
      </w:r>
    </w:p>
    <w:p w14:paraId="65E70B45" w14:textId="63DB4EE8" w:rsidR="009C37B9" w:rsidRPr="00861DA3" w:rsidRDefault="009C37B9" w:rsidP="009C37B9">
      <w:pPr>
        <w:spacing w:after="0"/>
        <w:ind w:firstLine="142"/>
      </w:pPr>
      <w:r w:rsidRPr="00861DA3">
        <w:t>The variably reacted carbonated serpentinites are composed of serpentine, Ca-carbonate, chlorite, diopside, and magnetite as dominant pre-reduction assemblage, together with graphite, additional diopside and andraditic garnet in the reduced domains (</w:t>
      </w:r>
      <w:r>
        <w:t xml:space="preserve">Supplementary </w:t>
      </w:r>
      <w:r w:rsidRPr="00861DA3">
        <w:t>Table S2). Serpentine is antigorite, as indicated by Raman spectroscopy (</w:t>
      </w:r>
      <w:r>
        <w:t xml:space="preserve">Supplementary </w:t>
      </w:r>
      <w:r w:rsidRPr="00861DA3">
        <w:t>Fig. S</w:t>
      </w:r>
      <w:r w:rsidR="00560EB3">
        <w:t>3</w:t>
      </w:r>
      <w:r w:rsidRPr="00861DA3">
        <w:t>). Ca-carbonate includes both matrix calcite resulting from re-equilibration of the high-pressure polymorph aragonite, and fresh aragonite preserved as inclusion in minerals such as magnetite and garnet (</w:t>
      </w:r>
      <w:r>
        <w:t xml:space="preserve">Supplementary </w:t>
      </w:r>
      <w:r w:rsidRPr="00861DA3">
        <w:t>Fig. S</w:t>
      </w:r>
      <w:r w:rsidR="00560EB3">
        <w:t>4</w:t>
      </w:r>
      <w:r w:rsidRPr="00861DA3">
        <w:t xml:space="preserve">). Aragonite+graphite inclusions in magnetite indicate that the reduction process started within the aragonite stability field and continued during exhumation in the calcite stability field. For simplicity, in the following the term carbonate will be used to refer to both calcite and aragonite. </w:t>
      </w:r>
    </w:p>
    <w:p w14:paraId="65A6A030" w14:textId="18858F46" w:rsidR="003E555A" w:rsidRDefault="009C37B9" w:rsidP="009C37B9">
      <w:pPr>
        <w:spacing w:after="0"/>
        <w:ind w:firstLine="142"/>
      </w:pPr>
      <w:r w:rsidRPr="00861DA3">
        <w:t>The graphite has a nodular habit and systematically forms along the edges of antigorite crystals or clasts in contact with carbonate, or along fractures inside them. Except for the least reacted sample 15-19, the investigated samples are all characterized by the presence of graphite-rich shear zone, ranging from discrete (few millimetres of thickness; sample 15-2) to pervasive (&gt;30 centimetres</w:t>
      </w:r>
      <w:r w:rsidR="00471E74" w:rsidRPr="00471E74">
        <w:t xml:space="preserve"> </w:t>
      </w:r>
      <w:r w:rsidR="00471E74" w:rsidRPr="00861DA3">
        <w:t>of thickness</w:t>
      </w:r>
      <w:r w:rsidRPr="00861DA3">
        <w:t xml:space="preserve">; sample 5), that also display different mineralogical assemblages compared to the host rock. </w:t>
      </w:r>
    </w:p>
    <w:p w14:paraId="709E1A71" w14:textId="3567CED2" w:rsidR="00F22863" w:rsidRDefault="009C37B9" w:rsidP="00F22863">
      <w:pPr>
        <w:spacing w:after="0"/>
        <w:ind w:firstLine="142"/>
      </w:pPr>
      <w:r w:rsidRPr="00861DA3">
        <w:t xml:space="preserve">In </w:t>
      </w:r>
      <w:r w:rsidR="000E79E9">
        <w:t xml:space="preserve">sample 15-2 </w:t>
      </w:r>
      <w:r w:rsidRPr="00861DA3">
        <w:t xml:space="preserve">the host rock </w:t>
      </w:r>
      <w:r w:rsidR="000E79E9">
        <w:t xml:space="preserve">displays </w:t>
      </w:r>
      <w:r w:rsidRPr="00861DA3">
        <w:t>equant and up to several mm in size</w:t>
      </w:r>
      <w:r w:rsidR="000E79E9" w:rsidRPr="000E79E9">
        <w:t xml:space="preserve"> </w:t>
      </w:r>
      <w:r w:rsidR="000E79E9" w:rsidRPr="00861DA3">
        <w:t>carbonate crystals</w:t>
      </w:r>
      <w:r w:rsidRPr="00861DA3">
        <w:t>. Pre-kinematic antigorite crystals and antigorite serpentinite clasts (Srp1) exhibit scattered and discontinuous graphite rims compared to the shear zone, where the graphite is homogeneously distributed along the carbonate-serpentine interfaces (Fig. 2g, h). At the edges of the shear zone, carbonate fibres up to several mm in size are present and oriented at high angle to the shear zone (Fig. 2b). These carbonate fibres define crack-seal like structures that were also observed in the sample affected by incipient reduction, and structurally pre-date and are variably reworked by both the fluid-mediated reduction and the shear zone. Their asymmetry suggests a dextral sense of shear.</w:t>
      </w:r>
      <w:r w:rsidR="00F22863" w:rsidRPr="00F22863">
        <w:t xml:space="preserve"> </w:t>
      </w:r>
      <w:r w:rsidR="00F22863" w:rsidRPr="00644BB9">
        <w:t xml:space="preserve">In the shear zone, syn-kinematic Srp2 intergrows with andradite and graphite in the pressure shadow of Srp1 </w:t>
      </w:r>
      <w:r w:rsidR="00F22863" w:rsidRPr="00644BB9">
        <w:lastRenderedPageBreak/>
        <w:t>clasts (Fig. 3e). Serpentine 1 (Srp1) has higher Al</w:t>
      </w:r>
      <w:r w:rsidR="00F22863" w:rsidRPr="00644BB9">
        <w:rPr>
          <w:vertAlign w:val="subscript"/>
        </w:rPr>
        <w:t>2</w:t>
      </w:r>
      <w:r w:rsidR="00F22863" w:rsidRPr="00644BB9">
        <w:t>O</w:t>
      </w:r>
      <w:r w:rsidR="00F22863" w:rsidRPr="00644BB9">
        <w:rPr>
          <w:vertAlign w:val="subscript"/>
        </w:rPr>
        <w:t>3</w:t>
      </w:r>
      <w:r w:rsidR="00F22863" w:rsidRPr="00644BB9">
        <w:t xml:space="preserve"> content (4.5-2 wt%) than Srp2 (2-0.2 wt%, </w:t>
      </w:r>
      <w:r w:rsidR="00F22863">
        <w:t xml:space="preserve">Supplementary </w:t>
      </w:r>
      <w:r w:rsidR="00F22863" w:rsidRPr="00644BB9">
        <w:t>Fig. S6</w:t>
      </w:r>
      <w:r w:rsidR="00F22863">
        <w:t xml:space="preserve"> and</w:t>
      </w:r>
      <w:r w:rsidR="00F22863" w:rsidRPr="00644BB9">
        <w:t xml:space="preserve"> Table S2).</w:t>
      </w:r>
    </w:p>
    <w:p w14:paraId="7146396A" w14:textId="7347B57D" w:rsidR="00BF17BA" w:rsidRDefault="00BF17BA" w:rsidP="00284DAF">
      <w:pPr>
        <w:spacing w:after="0"/>
        <w:ind w:firstLine="142"/>
        <w:rPr>
          <w:noProof/>
        </w:rPr>
      </w:pPr>
      <w:r>
        <w:rPr>
          <w:noProof/>
        </w:rPr>
        <w:t>Carb3</w:t>
      </w:r>
      <w:r w:rsidRPr="00BF17BA">
        <w:rPr>
          <w:noProof/>
        </w:rPr>
        <w:t xml:space="preserve"> generation is slightly more complex in the more intensely reduced sample 5, where two sub-generations can be distinguished: Carb3a, dark in CL colour and forming the core of columnar Ca-carbonate inside the shear zone, and Carb3b, corresponding to the 3rd generation in sample 15-2, bright in CL colour and forming along C -planes, grain boundaries of generations 3a, in pressure shadows and fractures (</w:t>
      </w:r>
      <w:r w:rsidR="009F278A">
        <w:rPr>
          <w:noProof/>
        </w:rPr>
        <w:t xml:space="preserve">Supplementary </w:t>
      </w:r>
      <w:r w:rsidRPr="00BF17BA">
        <w:rPr>
          <w:noProof/>
        </w:rPr>
        <w:t>Figs. S6d and S7a).</w:t>
      </w:r>
    </w:p>
    <w:p w14:paraId="36AFD2A2" w14:textId="77777777" w:rsidR="00160888" w:rsidRDefault="00160888" w:rsidP="00284DAF">
      <w:pPr>
        <w:spacing w:after="0"/>
        <w:ind w:firstLine="142"/>
        <w:rPr>
          <w:noProof/>
        </w:rPr>
      </w:pPr>
    </w:p>
    <w:p w14:paraId="2F331861" w14:textId="0DC740F0" w:rsidR="00FB3B5D" w:rsidRPr="00644BB9" w:rsidRDefault="00FB3B5D" w:rsidP="00FB3B5D">
      <w:pPr>
        <w:rPr>
          <w:b/>
          <w:sz w:val="18"/>
        </w:rPr>
      </w:pPr>
      <w:r w:rsidRPr="00644BB9">
        <w:rPr>
          <w:noProof/>
        </w:rPr>
        <w:lastRenderedPageBreak/>
        <w:drawing>
          <wp:inline distT="0" distB="0" distL="0" distR="0" wp14:anchorId="5E22A163" wp14:editId="283123EE">
            <wp:extent cx="4186931" cy="7975574"/>
            <wp:effectExtent l="0" t="0" r="4445" b="698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stretch>
                      <a:fillRect/>
                    </a:stretch>
                  </pic:blipFill>
                  <pic:spPr bwMode="auto">
                    <a:xfrm>
                      <a:off x="0" y="0"/>
                      <a:ext cx="4186931" cy="7975574"/>
                    </a:xfrm>
                    <a:prstGeom prst="rect">
                      <a:avLst/>
                    </a:prstGeom>
                    <a:noFill/>
                    <a:ln>
                      <a:noFill/>
                    </a:ln>
                  </pic:spPr>
                </pic:pic>
              </a:graphicData>
            </a:graphic>
          </wp:inline>
        </w:drawing>
      </w:r>
    </w:p>
    <w:p w14:paraId="563B2065" w14:textId="550FB8AE" w:rsidR="00FB3B5D" w:rsidRPr="00644BB9" w:rsidRDefault="00405C9D" w:rsidP="00FB3B5D">
      <w:pPr>
        <w:rPr>
          <w:b/>
          <w:sz w:val="18"/>
        </w:rPr>
      </w:pPr>
      <w:r w:rsidRPr="00405C9D">
        <w:rPr>
          <w:b/>
          <w:sz w:val="18"/>
        </w:rPr>
        <w:t>Figure</w:t>
      </w:r>
      <w:r w:rsidR="00FB3B5D" w:rsidRPr="00644BB9">
        <w:rPr>
          <w:b/>
          <w:sz w:val="18"/>
        </w:rPr>
        <w:t xml:space="preserve"> S</w:t>
      </w:r>
      <w:r w:rsidR="00BC7837">
        <w:rPr>
          <w:b/>
          <w:sz w:val="18"/>
        </w:rPr>
        <w:t>3.</w:t>
      </w:r>
      <w:r w:rsidR="00FB3B5D" w:rsidRPr="00644BB9">
        <w:rPr>
          <w:b/>
          <w:sz w:val="18"/>
        </w:rPr>
        <w:t xml:space="preserve"> </w:t>
      </w:r>
      <w:r w:rsidR="00FB3B5D" w:rsidRPr="00644BB9">
        <w:rPr>
          <w:sz w:val="18"/>
        </w:rPr>
        <w:t xml:space="preserve">BSE images and Raman spectra of representative antigorite crystals. (a) Srp1 located outside the shear zone (white dashed lines); compare with Figs. 2 and 3. (b) Deformed Srp1 located inside the shear zone. (c) Srp2 </w:t>
      </w:r>
      <w:r w:rsidR="00235810" w:rsidRPr="00644BB9">
        <w:rPr>
          <w:sz w:val="18"/>
        </w:rPr>
        <w:t xml:space="preserve">located </w:t>
      </w:r>
      <w:r w:rsidR="00FB3B5D" w:rsidRPr="00644BB9">
        <w:rPr>
          <w:sz w:val="18"/>
        </w:rPr>
        <w:t>inside the shear zone. Compare with Fig. S</w:t>
      </w:r>
      <w:r w:rsidR="008B4C96" w:rsidRPr="00644BB9">
        <w:rPr>
          <w:sz w:val="18"/>
        </w:rPr>
        <w:t>6</w:t>
      </w:r>
      <w:r w:rsidR="00FB3B5D" w:rsidRPr="00644BB9">
        <w:rPr>
          <w:sz w:val="18"/>
        </w:rPr>
        <w:t>.</w:t>
      </w:r>
    </w:p>
    <w:p w14:paraId="3556B6C2" w14:textId="77777777" w:rsidR="00FB3B5D" w:rsidRPr="00644BB9" w:rsidRDefault="00FB3B5D" w:rsidP="00FB3B5D">
      <w:pPr>
        <w:rPr>
          <w:sz w:val="18"/>
        </w:rPr>
      </w:pPr>
      <w:r w:rsidRPr="00644BB9">
        <w:rPr>
          <w:noProof/>
        </w:rPr>
        <w:lastRenderedPageBreak/>
        <w:drawing>
          <wp:inline distT="0" distB="0" distL="0" distR="0" wp14:anchorId="29EB44E1" wp14:editId="397F391D">
            <wp:extent cx="4092622" cy="8080880"/>
            <wp:effectExtent l="0" t="0" r="317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stretch>
                      <a:fillRect/>
                    </a:stretch>
                  </pic:blipFill>
                  <pic:spPr bwMode="auto">
                    <a:xfrm>
                      <a:off x="0" y="0"/>
                      <a:ext cx="4092622" cy="8080880"/>
                    </a:xfrm>
                    <a:prstGeom prst="rect">
                      <a:avLst/>
                    </a:prstGeom>
                    <a:noFill/>
                    <a:ln>
                      <a:noFill/>
                    </a:ln>
                  </pic:spPr>
                </pic:pic>
              </a:graphicData>
            </a:graphic>
          </wp:inline>
        </w:drawing>
      </w:r>
    </w:p>
    <w:p w14:paraId="5AADF1D0" w14:textId="31614D47" w:rsidR="00FB3B5D" w:rsidRDefault="00405C9D" w:rsidP="00FB3B5D">
      <w:pPr>
        <w:rPr>
          <w:sz w:val="18"/>
        </w:rPr>
      </w:pPr>
      <w:r w:rsidRPr="00405C9D">
        <w:rPr>
          <w:b/>
          <w:sz w:val="18"/>
        </w:rPr>
        <w:t>Figure</w:t>
      </w:r>
      <w:r w:rsidR="00FB3B5D" w:rsidRPr="00644BB9">
        <w:rPr>
          <w:b/>
          <w:sz w:val="18"/>
        </w:rPr>
        <w:t xml:space="preserve"> S</w:t>
      </w:r>
      <w:r w:rsidR="00BC7837">
        <w:rPr>
          <w:b/>
          <w:sz w:val="18"/>
        </w:rPr>
        <w:t>4.</w:t>
      </w:r>
      <w:r w:rsidR="00FB3B5D" w:rsidRPr="00644BB9">
        <w:t xml:space="preserve"> </w:t>
      </w:r>
      <w:r w:rsidR="00FB3B5D" w:rsidRPr="00644BB9">
        <w:rPr>
          <w:sz w:val="18"/>
        </w:rPr>
        <w:t>Raman spectra of representative aragonite crystals and fluid inclusion trails. (a) Aragonite included in magnetite; BSE image. Position on a larger BSE image in Fig. S</w:t>
      </w:r>
      <w:r w:rsidR="00560EB3">
        <w:rPr>
          <w:sz w:val="18"/>
        </w:rPr>
        <w:t>5</w:t>
      </w:r>
      <w:r w:rsidR="00FB3B5D" w:rsidRPr="00644BB9">
        <w:rPr>
          <w:sz w:val="18"/>
        </w:rPr>
        <w:t xml:space="preserve">c. (b) Aragonite included in garnet; BSE image. (c-d) </w:t>
      </w:r>
      <w:r w:rsidR="00235810" w:rsidRPr="00644BB9">
        <w:rPr>
          <w:sz w:val="18"/>
        </w:rPr>
        <w:t>CH</w:t>
      </w:r>
      <w:r w:rsidR="00235810" w:rsidRPr="00644BB9">
        <w:rPr>
          <w:sz w:val="18"/>
          <w:vertAlign w:val="subscript"/>
        </w:rPr>
        <w:t>4</w:t>
      </w:r>
      <w:r w:rsidR="00235810" w:rsidRPr="00644BB9">
        <w:rPr>
          <w:sz w:val="18"/>
        </w:rPr>
        <w:t xml:space="preserve"> and H</w:t>
      </w:r>
      <w:r w:rsidR="00235810" w:rsidRPr="00644BB9">
        <w:rPr>
          <w:sz w:val="18"/>
          <w:vertAlign w:val="subscript"/>
        </w:rPr>
        <w:t>2</w:t>
      </w:r>
      <w:r w:rsidR="00235810" w:rsidRPr="00644BB9">
        <w:rPr>
          <w:sz w:val="18"/>
        </w:rPr>
        <w:t xml:space="preserve"> f</w:t>
      </w:r>
      <w:r w:rsidR="00FB3B5D" w:rsidRPr="00644BB9">
        <w:rPr>
          <w:sz w:val="18"/>
        </w:rPr>
        <w:t xml:space="preserve">luid inclusion trails. </w:t>
      </w:r>
      <w:bookmarkStart w:id="2" w:name="_Hlk3901551"/>
      <w:r w:rsidR="008B4C96" w:rsidRPr="00644BB9">
        <w:rPr>
          <w:sz w:val="18"/>
          <w:szCs w:val="18"/>
        </w:rPr>
        <w:t>Thin-section optical microphoto with p</w:t>
      </w:r>
      <w:r w:rsidR="00FB3B5D" w:rsidRPr="00644BB9">
        <w:rPr>
          <w:sz w:val="18"/>
        </w:rPr>
        <w:t xml:space="preserve">lane‐polarized light </w:t>
      </w:r>
      <w:bookmarkEnd w:id="2"/>
      <w:r w:rsidR="00FB3B5D" w:rsidRPr="00644BB9">
        <w:rPr>
          <w:sz w:val="18"/>
        </w:rPr>
        <w:t>and CL image, respectively. Compare (d) with Fig. 2</w:t>
      </w:r>
      <w:r w:rsidR="00D365C5" w:rsidRPr="00644BB9">
        <w:rPr>
          <w:sz w:val="18"/>
        </w:rPr>
        <w:t>d, e</w:t>
      </w:r>
      <w:r w:rsidR="00FB3B5D" w:rsidRPr="00644BB9">
        <w:rPr>
          <w:sz w:val="18"/>
        </w:rPr>
        <w:t>.</w:t>
      </w:r>
    </w:p>
    <w:p w14:paraId="5B44066F" w14:textId="77777777" w:rsidR="00595B90" w:rsidRDefault="00595B90" w:rsidP="00595B90">
      <w:pPr>
        <w:pStyle w:val="Heading2"/>
      </w:pPr>
      <w:r w:rsidRPr="00644BB9">
        <w:lastRenderedPageBreak/>
        <w:t xml:space="preserve">EBSD </w:t>
      </w:r>
      <w:r>
        <w:t xml:space="preserve">supplementary </w:t>
      </w:r>
      <w:r w:rsidRPr="00644BB9">
        <w:t xml:space="preserve">analysis </w:t>
      </w:r>
    </w:p>
    <w:p w14:paraId="5BB7B567" w14:textId="62533D4B" w:rsidR="00595B90" w:rsidRPr="00644BB9" w:rsidRDefault="00595B90" w:rsidP="00595B90">
      <w:pPr>
        <w:spacing w:after="0"/>
        <w:ind w:firstLine="142"/>
      </w:pPr>
      <w:r w:rsidRPr="00644BB9">
        <w:t xml:space="preserve">EBSD map 3 shows prismatic calcite grains inside the shear zone (Carb3a in CL), some hundreds of </w:t>
      </w:r>
      <w:r w:rsidRPr="00644BB9">
        <w:rPr>
          <w:rFonts w:cs="Times New Roman"/>
        </w:rPr>
        <w:t>µ</w:t>
      </w:r>
      <w:r w:rsidRPr="00644BB9">
        <w:t xml:space="preserve">m in size, cut by a </w:t>
      </w:r>
      <w:r w:rsidRPr="00644BB9">
        <w:rPr>
          <w:lang w:val="en-US"/>
        </w:rPr>
        <w:t>shear band in a C’ orientation</w:t>
      </w:r>
      <w:r w:rsidRPr="00644BB9">
        <w:t xml:space="preserve"> along which calcite has a grain size &lt;80 </w:t>
      </w:r>
      <w:r w:rsidRPr="00644BB9">
        <w:rPr>
          <w:rFonts w:cs="Times New Roman"/>
        </w:rPr>
        <w:t>µ</w:t>
      </w:r>
      <w:r w:rsidRPr="00644BB9">
        <w:t>m (average ~20</w:t>
      </w:r>
      <w:r w:rsidRPr="00644BB9">
        <w:rPr>
          <w:rFonts w:cs="Times New Roman"/>
        </w:rPr>
        <w:t xml:space="preserve"> µ</w:t>
      </w:r>
      <w:r w:rsidRPr="00644BB9">
        <w:t xml:space="preserve">m, Carb3b in CL; </w:t>
      </w:r>
      <w:r>
        <w:t xml:space="preserve">Supplementary </w:t>
      </w:r>
      <w:r w:rsidRPr="00644BB9">
        <w:t>Fig. S7). The columnar grains contain several low angle boundaries, interpreted as subgrain boundaries, while the smaller calcite grains along shear band are generally free of those. GOS maps are consistent with those shown for the previous sample: bigger crystals have higher GOS values (up to 6°), smaller crystals have lower GOS values (</w:t>
      </w:r>
      <w:r>
        <w:t xml:space="preserve">Supplementary </w:t>
      </w:r>
      <w:r w:rsidRPr="00644BB9">
        <w:t>Fig. S7d). Few exceptions are present along the shear band, where few grains have GOS values up to 6°. The texture component map shows increasing misorientation from the core to the rim of the columnar crystals (</w:t>
      </w:r>
      <w:r>
        <w:t xml:space="preserve">Supplementary </w:t>
      </w:r>
      <w:r w:rsidRPr="00644BB9">
        <w:t>Fig. S7e)</w:t>
      </w:r>
      <w:r w:rsidRPr="00644BB9">
        <w:rPr>
          <w:bCs/>
          <w:lang w:val="en-US"/>
        </w:rPr>
        <w:t xml:space="preserve">. </w:t>
      </w:r>
      <w:r w:rsidRPr="00644BB9">
        <w:t>Pole figures display a well-defined CPO for the columnar subset, with the (0001) maxima coincident with Z (</w:t>
      </w:r>
      <w:r>
        <w:t xml:space="preserve">Supplementary </w:t>
      </w:r>
      <w:r w:rsidRPr="00644BB9">
        <w:t>Fig. S7h, i). This CPO is less defined for the smaller grains along the shear band (</w:t>
      </w:r>
      <w:r>
        <w:t xml:space="preserve">Supplementary </w:t>
      </w:r>
      <w:r w:rsidRPr="00644BB9">
        <w:t>Fig. S7l, m). The misorientation angle distribution of calcite displays the strongest peaks between 2 and 10° and minor peaks between 24 and 40°, with higher values for the correlated pairs (</w:t>
      </w:r>
      <w:r>
        <w:t xml:space="preserve">Supplementary </w:t>
      </w:r>
      <w:r w:rsidRPr="00644BB9">
        <w:t xml:space="preserve">Fig. S7f, g). Therefore, dissolution and precipitation processes acted in the composite shear zone, with partial dissolution of Carb3a and topotaxial growth of Carb3b (close to the shear band, </w:t>
      </w:r>
      <w:r>
        <w:t xml:space="preserve">Supplementary </w:t>
      </w:r>
      <w:r w:rsidRPr="00644BB9">
        <w:t>Fig. S7). These processes occurred syn-deformation, as testified by the asymmetry of the Ca-carbonate crystals suggesting dissolution–precipitation creep</w:t>
      </w:r>
      <w:r>
        <w:t xml:space="preserve"> </w:t>
      </w:r>
      <w:r w:rsidRPr="00644BB9">
        <w:fldChar w:fldCharType="begin" w:fldLock="1"/>
      </w:r>
      <w:r w:rsidR="004D2BF1">
        <w:instrText>ADDIN CSL_CITATION {"citationItems":[{"id":"ITEM-1","itemData":{"DOI":"https://doi.org/10.1111/jmg.12445","ISSN":"15251314","abstract":"© 2016 Elsevier B.V. This study demonstrated a novel hydrogel system composing of Pluronic F127, carboxymethyl hexanoyl chitosan (CA) and glutaraldehyde (GA) for encapsulating fibroblasts (L-929). The thermal behavior of the hydrogel was evaluated using TGA, the swelling behavior of the hydrogel was evaluated in Dulbecco's Modified Eagle's medium (DMEM), and the mechanical properties were determined through dynamic mechanical analysis. Cells were encapsulated by simple mixing, and the viability of encapsulated cells was determined using alamar blue cell viability assay and the cells morphology was examined using fluorescent imaging. The results indicated that the T gel of this system was around 30 °C, where sol-gel transformation occurred within 90 s. Although the addition of CA and GA reduced the shear moduli slightly, the F127/CA/GA gel was able to remain in gelling state in the medium for more than 1 month. In vitro cell culture study revealed that F-127/CA/GA hydrogels were non-cytotoxic. Moreover, the viability of encapsulated L929 was 106% after incubation for 5 days. Based on these results, these F127/CA/GA hydrogels can be used to encapsulate cells for tissue engineering applications.","author":[{"dropping-particle":"","family":"Giuntoli","given":"F.","non-dropping-particle":"","parse-names":false,"suffix":""},{"dropping-particle":"","family":"Menegon","given":"L.","non-dropping-particle":"","parse-names":false,"suffix":""},{"dropping-particle":"","family":"Warren","given":"C. J.","non-dropping-particle":"","parse-names":false,"suffix":""}],"container-title":"Journal of Metamorphic Geology","id":"ITEM-1","issue":"9","issued":{"date-parts":[["2018","12","1"]]},"page":"1263-1286","publisher":"Blackwell Publishing Inc.","title":"Replacement reactions and deformation by dissolution and precipitation processes in amphibolites","type":"article-journal","volume":"36"},"uris":["http://www.mendeley.com/documents/?uuid=eb4b1cc8-127f-4e16-a6e7-d3933f45a320"]},{"id":"ITEM-2","itemData":{"ISBN":"0191-8141","author":[{"dropping-particle":"","family":"Imon","given":"Reiko","non-dropping-particle":"","parse-names":false,"suffix":""},{"dropping-particle":"","family":"Okudaira","given":"Takamoto","non-dropping-particle":"","parse-names":false,"suffix":""},{"dropping-particle":"","family":"Kanagawa","given":"Kyuichi","non-dropping-particle":"","parse-names":false,"suffix":""}],"container-title":"Journal of Structural Geology","id":"ITEM-2","issue":"5","issued":{"date-parts":[["2004"]]},"page":"793-805","title":"Development of shape-and lattice-preferred orientations of amphibole grains during initial cataclastic deformation and subsequent deformation by dissolution–precipitation creep in amphibolites from the Ryoke metamorphic belt, SW Japan","type":"article-journal","volume":"26"},"uris":["http://www.mendeley.com/documents/?uuid=7cfc79e2-c279-4b66-b7fd-8de45a7298f9"]}],"mendeley":{"formattedCitation":"&lt;sup&gt;3,4&lt;/sup&gt;","plainTextFormattedCitation":"3,4","previouslyFormattedCitation":"&lt;sup&gt;3,4&lt;/sup&gt;"},"properties":{"noteIndex":0},"schema":"https://github.com/citation-style-language/schema/raw/master/csl-citation.json"}</w:instrText>
      </w:r>
      <w:r w:rsidRPr="00644BB9">
        <w:fldChar w:fldCharType="separate"/>
      </w:r>
      <w:r w:rsidR="00C76C35" w:rsidRPr="00C76C35">
        <w:rPr>
          <w:noProof/>
          <w:vertAlign w:val="superscript"/>
        </w:rPr>
        <w:t>3,4</w:t>
      </w:r>
      <w:r w:rsidRPr="00644BB9">
        <w:fldChar w:fldCharType="end"/>
      </w:r>
      <w:r w:rsidRPr="00644BB9">
        <w:t xml:space="preserve">. </w:t>
      </w:r>
    </w:p>
    <w:p w14:paraId="6A04A862" w14:textId="77777777" w:rsidR="00BC7837" w:rsidRPr="00644BB9" w:rsidRDefault="00BC7837" w:rsidP="00BC7837"/>
    <w:p w14:paraId="4FBCBA33" w14:textId="77777777" w:rsidR="00BC7837" w:rsidRPr="00644BB9" w:rsidRDefault="00BC7837" w:rsidP="00BC7837">
      <w:pPr>
        <w:pStyle w:val="Caption"/>
        <w:spacing w:after="0" w:line="480" w:lineRule="auto"/>
        <w:rPr>
          <w:b/>
          <w:i w:val="0"/>
          <w:color w:val="auto"/>
        </w:rPr>
      </w:pPr>
      <w:r w:rsidRPr="00644BB9">
        <w:rPr>
          <w:b/>
          <w:i w:val="0"/>
          <w:noProof/>
          <w:color w:val="auto"/>
          <w:lang w:eastAsia="en-GB"/>
        </w:rPr>
        <w:lastRenderedPageBreak/>
        <w:drawing>
          <wp:inline distT="0" distB="0" distL="0" distR="0" wp14:anchorId="3633301E" wp14:editId="53B50AB7">
            <wp:extent cx="6025177" cy="6948044"/>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icro-1Bal18-2a.jpg"/>
                    <pic:cNvPicPr/>
                  </pic:nvPicPr>
                  <pic:blipFill>
                    <a:blip r:embed="rId14"/>
                    <a:stretch>
                      <a:fillRect/>
                    </a:stretch>
                  </pic:blipFill>
                  <pic:spPr bwMode="auto">
                    <a:xfrm>
                      <a:off x="0" y="0"/>
                      <a:ext cx="6025177" cy="6948044"/>
                    </a:xfrm>
                    <a:prstGeom prst="rect">
                      <a:avLst/>
                    </a:prstGeom>
                    <a:ln>
                      <a:noFill/>
                    </a:ln>
                    <a:extLst>
                      <a:ext uri="{53640926-AAD7-44D8-BBD7-CCE9431645EC}">
                        <a14:shadowObscured xmlns:a14="http://schemas.microsoft.com/office/drawing/2010/main"/>
                      </a:ext>
                    </a:extLst>
                  </pic:spPr>
                </pic:pic>
              </a:graphicData>
            </a:graphic>
          </wp:inline>
        </w:drawing>
      </w:r>
    </w:p>
    <w:p w14:paraId="1C705BDD" w14:textId="5922B238" w:rsidR="00BC7837" w:rsidRPr="00644BB9" w:rsidRDefault="00BC7837" w:rsidP="00BC7837">
      <w:pPr>
        <w:rPr>
          <w:sz w:val="18"/>
        </w:rPr>
      </w:pPr>
      <w:r w:rsidRPr="00BC7837">
        <w:rPr>
          <w:b/>
          <w:bCs/>
          <w:sz w:val="18"/>
        </w:rPr>
        <w:t>Figure S5.</w:t>
      </w:r>
      <w:r w:rsidRPr="00BC7837">
        <w:rPr>
          <w:sz w:val="18"/>
        </w:rPr>
        <w:t xml:space="preserve"> Microstructural features of the carbonated serpentinite (sample 5a). a-b) Thin-section optical microphotos. A composite shear zone is located at the bottom of the sample, appearing dark due to the abundant graphite and the smaller grain size of the mineral phases. The lower part of the shear zone is darker with smaller grain size (inner shear zone). Plane‐polarized light and crossed‐polarized light, respectively. c-d) Enlargement of the composite shear zone and its sharp contact with the host-rock; BSE image and CL images, respectively. e-f) Close-up showing calcite with a columnar shape in the shear zone (pseudomorphic over aragonite), serpentinite clasts and serpentine crystals elongated parallel to the shear zone, and graphite located along planes; plane‐polarized light and crossed‐polarized light, respectively. Note the graphite-rich layer at the edges of the shear zone. g-i) CL images of different structural domains with identification of the calcite generations (picture locations in a-b). g) Columnar crystals of dark Carb3a and bright Carb3b along </w:t>
      </w:r>
      <w:r w:rsidRPr="00BC7837">
        <w:rPr>
          <w:sz w:val="18"/>
        </w:rPr>
        <w:lastRenderedPageBreak/>
        <w:t>grain boundaries and at the contact between the shear zone and the host-rock (detail in Fig. S7). h) Transect in the host-rock highlighting large Carb2 crystals with relic cores of Carb1. i) Transect through all the structural domains.</w:t>
      </w:r>
    </w:p>
    <w:p w14:paraId="18686509" w14:textId="77777777" w:rsidR="001D7A5E" w:rsidRPr="00644BB9" w:rsidRDefault="001D7A5E" w:rsidP="00DA150E">
      <w:pPr>
        <w:spacing w:after="0"/>
      </w:pPr>
      <w:r w:rsidRPr="00644BB9">
        <w:rPr>
          <w:b/>
          <w:i/>
          <w:noProof/>
          <w:lang w:eastAsia="en-GB"/>
        </w:rPr>
        <w:drawing>
          <wp:inline distT="0" distB="0" distL="0" distR="0" wp14:anchorId="349CA7BD" wp14:editId="34628D0F">
            <wp:extent cx="6001683" cy="568038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EM_EPMA-aBal18-2a.jpg"/>
                    <pic:cNvPicPr/>
                  </pic:nvPicPr>
                  <pic:blipFill>
                    <a:blip r:embed="rId15"/>
                    <a:stretch>
                      <a:fillRect/>
                    </a:stretch>
                  </pic:blipFill>
                  <pic:spPr bwMode="auto">
                    <a:xfrm>
                      <a:off x="0" y="0"/>
                      <a:ext cx="6001683" cy="5680384"/>
                    </a:xfrm>
                    <a:prstGeom prst="rect">
                      <a:avLst/>
                    </a:prstGeom>
                    <a:ln>
                      <a:noFill/>
                    </a:ln>
                    <a:extLst>
                      <a:ext uri="{53640926-AAD7-44D8-BBD7-CCE9431645EC}">
                        <a14:shadowObscured xmlns:a14="http://schemas.microsoft.com/office/drawing/2010/main"/>
                      </a:ext>
                    </a:extLst>
                  </pic:spPr>
                </pic:pic>
              </a:graphicData>
            </a:graphic>
          </wp:inline>
        </w:drawing>
      </w:r>
    </w:p>
    <w:p w14:paraId="60FCC8FD" w14:textId="2D272F0D" w:rsidR="001D7A5E" w:rsidRPr="00644BB9" w:rsidRDefault="00405C9D" w:rsidP="00F456D3">
      <w:pPr>
        <w:pStyle w:val="Caption"/>
        <w:spacing w:after="0" w:line="480" w:lineRule="auto"/>
        <w:rPr>
          <w:iCs w:val="0"/>
        </w:rPr>
      </w:pPr>
      <w:r w:rsidRPr="00644BB9">
        <w:rPr>
          <w:b/>
          <w:i w:val="0"/>
          <w:color w:val="auto"/>
        </w:rPr>
        <w:t>Fig</w:t>
      </w:r>
      <w:r>
        <w:rPr>
          <w:b/>
          <w:i w:val="0"/>
          <w:color w:val="auto"/>
        </w:rPr>
        <w:t>ure</w:t>
      </w:r>
      <w:r w:rsidR="007D4808" w:rsidRPr="00644BB9">
        <w:rPr>
          <w:b/>
          <w:i w:val="0"/>
          <w:color w:val="auto"/>
        </w:rPr>
        <w:t xml:space="preserve"> </w:t>
      </w:r>
      <w:r w:rsidR="00F03644" w:rsidRPr="00644BB9">
        <w:rPr>
          <w:b/>
          <w:i w:val="0"/>
          <w:color w:val="auto"/>
        </w:rPr>
        <w:t>S</w:t>
      </w:r>
      <w:r w:rsidR="00FB3B5D" w:rsidRPr="00644BB9">
        <w:rPr>
          <w:b/>
          <w:i w:val="0"/>
          <w:color w:val="auto"/>
        </w:rPr>
        <w:t>6</w:t>
      </w:r>
      <w:r w:rsidR="007D4808" w:rsidRPr="00644BB9">
        <w:rPr>
          <w:b/>
          <w:i w:val="0"/>
          <w:color w:val="auto"/>
        </w:rPr>
        <w:t xml:space="preserve">. </w:t>
      </w:r>
      <w:r w:rsidR="00032C06" w:rsidRPr="00644BB9">
        <w:rPr>
          <w:i w:val="0"/>
          <w:color w:val="auto"/>
        </w:rPr>
        <w:t xml:space="preserve">Details of Fig. </w:t>
      </w:r>
      <w:r w:rsidR="000122EF" w:rsidRPr="00644BB9">
        <w:rPr>
          <w:i w:val="0"/>
          <w:color w:val="auto"/>
        </w:rPr>
        <w:t>S</w:t>
      </w:r>
      <w:r w:rsidR="00560EB3">
        <w:rPr>
          <w:i w:val="0"/>
          <w:color w:val="auto"/>
        </w:rPr>
        <w:t>5</w:t>
      </w:r>
      <w:r w:rsidR="00EE286B" w:rsidRPr="00644BB9">
        <w:rPr>
          <w:i w:val="0"/>
          <w:color w:val="auto"/>
        </w:rPr>
        <w:t>e-g</w:t>
      </w:r>
      <w:r w:rsidR="00032C06" w:rsidRPr="00644BB9">
        <w:rPr>
          <w:i w:val="0"/>
          <w:color w:val="auto"/>
        </w:rPr>
        <w:t>.</w:t>
      </w:r>
      <w:r w:rsidR="00032C06" w:rsidRPr="00644BB9">
        <w:rPr>
          <w:b/>
          <w:i w:val="0"/>
          <w:color w:val="auto"/>
        </w:rPr>
        <w:t xml:space="preserve"> </w:t>
      </w:r>
      <w:r w:rsidR="00032C06" w:rsidRPr="00644BB9">
        <w:rPr>
          <w:i w:val="0"/>
          <w:color w:val="auto"/>
        </w:rPr>
        <w:t xml:space="preserve">a) BSE image </w:t>
      </w:r>
      <w:r w:rsidR="00D531BF" w:rsidRPr="00644BB9">
        <w:rPr>
          <w:i w:val="0"/>
          <w:color w:val="auto"/>
        </w:rPr>
        <w:t>highlighting the</w:t>
      </w:r>
      <w:r w:rsidR="00032C06" w:rsidRPr="00644BB9">
        <w:rPr>
          <w:i w:val="0"/>
          <w:color w:val="auto"/>
        </w:rPr>
        <w:t xml:space="preserve"> </w:t>
      </w:r>
      <w:r w:rsidR="00EE286B" w:rsidRPr="00644BB9">
        <w:rPr>
          <w:i w:val="0"/>
          <w:color w:val="auto"/>
        </w:rPr>
        <w:t xml:space="preserve">distribution of graphite (black) </w:t>
      </w:r>
      <w:r w:rsidR="00D531BF" w:rsidRPr="00644BB9">
        <w:rPr>
          <w:i w:val="0"/>
          <w:color w:val="auto"/>
        </w:rPr>
        <w:t>at the edges and inside</w:t>
      </w:r>
      <w:r w:rsidR="00032C06" w:rsidRPr="00644BB9">
        <w:rPr>
          <w:i w:val="0"/>
          <w:color w:val="auto"/>
        </w:rPr>
        <w:t xml:space="preserve"> serpentinite clasts</w:t>
      </w:r>
      <w:r w:rsidR="008574BF" w:rsidRPr="00644BB9">
        <w:rPr>
          <w:i w:val="0"/>
          <w:color w:val="auto"/>
        </w:rPr>
        <w:t xml:space="preserve"> (dark grey)</w:t>
      </w:r>
      <w:r w:rsidR="00EE286B" w:rsidRPr="00644BB9">
        <w:rPr>
          <w:i w:val="0"/>
          <w:color w:val="auto"/>
        </w:rPr>
        <w:t>,</w:t>
      </w:r>
      <w:r w:rsidR="00032C06" w:rsidRPr="00644BB9">
        <w:rPr>
          <w:i w:val="0"/>
          <w:color w:val="auto"/>
        </w:rPr>
        <w:t xml:space="preserve"> at the edges of the shear zone</w:t>
      </w:r>
      <w:r w:rsidR="00EE286B" w:rsidRPr="00644BB9">
        <w:rPr>
          <w:i w:val="0"/>
          <w:color w:val="auto"/>
        </w:rPr>
        <w:t xml:space="preserve">, in layers inside the outer </w:t>
      </w:r>
      <w:r w:rsidR="00604041" w:rsidRPr="00644BB9">
        <w:rPr>
          <w:i w:val="0"/>
          <w:color w:val="auto"/>
        </w:rPr>
        <w:t>shear zone</w:t>
      </w:r>
      <w:r w:rsidR="00EE286B" w:rsidRPr="00644BB9">
        <w:rPr>
          <w:i w:val="0"/>
          <w:color w:val="auto"/>
        </w:rPr>
        <w:t xml:space="preserve"> and </w:t>
      </w:r>
      <w:r w:rsidR="00D531BF" w:rsidRPr="00644BB9">
        <w:rPr>
          <w:i w:val="0"/>
          <w:color w:val="auto"/>
        </w:rPr>
        <w:t>sparse</w:t>
      </w:r>
      <w:r w:rsidR="00EE286B" w:rsidRPr="00644BB9">
        <w:rPr>
          <w:i w:val="0"/>
          <w:color w:val="auto"/>
        </w:rPr>
        <w:t xml:space="preserve"> in the inner </w:t>
      </w:r>
      <w:r w:rsidR="00604041" w:rsidRPr="00644BB9">
        <w:rPr>
          <w:i w:val="0"/>
          <w:color w:val="auto"/>
        </w:rPr>
        <w:t>shear zone</w:t>
      </w:r>
      <w:r w:rsidR="00EE286B" w:rsidRPr="00644BB9">
        <w:rPr>
          <w:i w:val="0"/>
          <w:color w:val="auto"/>
        </w:rPr>
        <w:t xml:space="preserve"> (lowermost part</w:t>
      </w:r>
      <w:r w:rsidR="00D531BF" w:rsidRPr="00644BB9">
        <w:rPr>
          <w:i w:val="0"/>
          <w:color w:val="auto"/>
        </w:rPr>
        <w:t xml:space="preserve"> of the image</w:t>
      </w:r>
      <w:r w:rsidR="00EE286B" w:rsidRPr="00644BB9">
        <w:rPr>
          <w:i w:val="0"/>
          <w:color w:val="auto"/>
        </w:rPr>
        <w:t>)</w:t>
      </w:r>
      <w:r w:rsidR="00032C06" w:rsidRPr="00644BB9">
        <w:rPr>
          <w:i w:val="0"/>
          <w:color w:val="auto"/>
        </w:rPr>
        <w:t>. b)</w:t>
      </w:r>
      <w:r w:rsidR="00EE286B" w:rsidRPr="00644BB9">
        <w:rPr>
          <w:i w:val="0"/>
          <w:color w:val="auto"/>
        </w:rPr>
        <w:t xml:space="preserve"> </w:t>
      </w:r>
      <w:r w:rsidR="008574BF" w:rsidRPr="00644BB9">
        <w:rPr>
          <w:i w:val="0"/>
          <w:color w:val="auto"/>
        </w:rPr>
        <w:t xml:space="preserve">CL </w:t>
      </w:r>
      <w:r w:rsidR="006239FF" w:rsidRPr="00644BB9">
        <w:rPr>
          <w:i w:val="0"/>
          <w:color w:val="auto"/>
        </w:rPr>
        <w:t xml:space="preserve">image </w:t>
      </w:r>
      <w:r w:rsidR="00532CB0" w:rsidRPr="00644BB9">
        <w:rPr>
          <w:i w:val="0"/>
          <w:color w:val="auto"/>
        </w:rPr>
        <w:t xml:space="preserve">highlighting the presence of frequent prismatic </w:t>
      </w:r>
      <w:r w:rsidR="0041357D" w:rsidRPr="00644BB9">
        <w:rPr>
          <w:i w:val="0"/>
          <w:color w:val="auto"/>
        </w:rPr>
        <w:t>calcite</w:t>
      </w:r>
      <w:r w:rsidR="00532CB0" w:rsidRPr="00644BB9">
        <w:rPr>
          <w:i w:val="0"/>
          <w:color w:val="auto"/>
        </w:rPr>
        <w:t xml:space="preserve"> crystals in the upper part of the </w:t>
      </w:r>
      <w:r w:rsidR="006239FF" w:rsidRPr="00644BB9">
        <w:rPr>
          <w:i w:val="0"/>
          <w:color w:val="auto"/>
        </w:rPr>
        <w:t xml:space="preserve">image </w:t>
      </w:r>
      <w:r w:rsidR="00D531BF" w:rsidRPr="00644BB9">
        <w:rPr>
          <w:i w:val="0"/>
          <w:color w:val="auto"/>
        </w:rPr>
        <w:t xml:space="preserve">(outer </w:t>
      </w:r>
      <w:r w:rsidR="00604041" w:rsidRPr="00644BB9">
        <w:rPr>
          <w:i w:val="0"/>
          <w:color w:val="auto"/>
        </w:rPr>
        <w:t>shear zone</w:t>
      </w:r>
      <w:r w:rsidR="00D531BF" w:rsidRPr="00644BB9">
        <w:rPr>
          <w:i w:val="0"/>
          <w:color w:val="auto"/>
        </w:rPr>
        <w:t>)</w:t>
      </w:r>
      <w:r w:rsidR="00532CB0" w:rsidRPr="00644BB9">
        <w:rPr>
          <w:i w:val="0"/>
          <w:color w:val="auto"/>
        </w:rPr>
        <w:t xml:space="preserve"> and the absence in the lower part</w:t>
      </w:r>
      <w:r w:rsidR="00D531BF" w:rsidRPr="00644BB9">
        <w:rPr>
          <w:i w:val="0"/>
          <w:color w:val="auto"/>
        </w:rPr>
        <w:t xml:space="preserve"> (inner </w:t>
      </w:r>
      <w:r w:rsidR="00604041" w:rsidRPr="00644BB9">
        <w:rPr>
          <w:i w:val="0"/>
          <w:color w:val="auto"/>
        </w:rPr>
        <w:t>shear zone</w:t>
      </w:r>
      <w:r w:rsidR="00D531BF" w:rsidRPr="00644BB9">
        <w:rPr>
          <w:i w:val="0"/>
          <w:color w:val="auto"/>
        </w:rPr>
        <w:t>)</w:t>
      </w:r>
      <w:r w:rsidR="00532CB0" w:rsidRPr="00644BB9">
        <w:rPr>
          <w:i w:val="0"/>
          <w:color w:val="auto"/>
        </w:rPr>
        <w:t>.</w:t>
      </w:r>
      <w:r w:rsidR="00567340" w:rsidRPr="00644BB9">
        <w:rPr>
          <w:i w:val="0"/>
          <w:color w:val="auto"/>
        </w:rPr>
        <w:t xml:space="preserve"> c) </w:t>
      </w:r>
      <w:r w:rsidR="006F7DB4" w:rsidRPr="00644BB9">
        <w:rPr>
          <w:i w:val="0"/>
          <w:color w:val="auto"/>
        </w:rPr>
        <w:t>X-ray</w:t>
      </w:r>
      <w:r w:rsidR="00567340" w:rsidRPr="00644BB9">
        <w:rPr>
          <w:i w:val="0"/>
          <w:color w:val="auto"/>
        </w:rPr>
        <w:t xml:space="preserve"> map colour coded for the different mineral phase</w:t>
      </w:r>
      <w:r w:rsidR="00D87FA6" w:rsidRPr="00644BB9">
        <w:rPr>
          <w:i w:val="0"/>
          <w:color w:val="auto"/>
        </w:rPr>
        <w:t>s. Mt: magnetite; Gr: graphite; Carb: carbonate; Di: diopside; Chl: chlorite; Srp: serpentine.</w:t>
      </w:r>
      <w:r w:rsidR="00567340" w:rsidRPr="00644BB9">
        <w:rPr>
          <w:i w:val="0"/>
          <w:color w:val="auto"/>
        </w:rPr>
        <w:t xml:space="preserve"> d) </w:t>
      </w:r>
      <w:r w:rsidR="00377A00" w:rsidRPr="00644BB9">
        <w:rPr>
          <w:i w:val="0"/>
          <w:color w:val="auto"/>
        </w:rPr>
        <w:t>CL</w:t>
      </w:r>
      <w:r w:rsidR="00567340" w:rsidRPr="00644BB9">
        <w:rPr>
          <w:i w:val="0"/>
          <w:color w:val="auto"/>
        </w:rPr>
        <w:t xml:space="preserve"> </w:t>
      </w:r>
      <w:r w:rsidR="005D4E51" w:rsidRPr="00644BB9">
        <w:rPr>
          <w:i w:val="0"/>
          <w:color w:val="auto"/>
        </w:rPr>
        <w:t xml:space="preserve">image </w:t>
      </w:r>
      <w:r w:rsidR="00567340" w:rsidRPr="00644BB9">
        <w:rPr>
          <w:i w:val="0"/>
          <w:color w:val="auto"/>
        </w:rPr>
        <w:t xml:space="preserve">displaying </w:t>
      </w:r>
      <w:r w:rsidR="00310741" w:rsidRPr="00644BB9">
        <w:rPr>
          <w:i w:val="0"/>
          <w:color w:val="auto"/>
        </w:rPr>
        <w:t>Carb</w:t>
      </w:r>
      <w:r w:rsidR="00725268" w:rsidRPr="00644BB9">
        <w:rPr>
          <w:i w:val="0"/>
          <w:color w:val="auto"/>
        </w:rPr>
        <w:t>3a with prismatic shape</w:t>
      </w:r>
      <w:r w:rsidR="00310741" w:rsidRPr="00644BB9">
        <w:rPr>
          <w:i w:val="0"/>
          <w:color w:val="auto"/>
        </w:rPr>
        <w:t xml:space="preserve"> and </w:t>
      </w:r>
      <w:r w:rsidR="00567340" w:rsidRPr="00644BB9">
        <w:rPr>
          <w:i w:val="0"/>
          <w:color w:val="auto"/>
        </w:rPr>
        <w:t>Ca</w:t>
      </w:r>
      <w:r w:rsidR="00310741" w:rsidRPr="00644BB9">
        <w:rPr>
          <w:i w:val="0"/>
          <w:color w:val="auto"/>
        </w:rPr>
        <w:t>rb</w:t>
      </w:r>
      <w:r w:rsidR="00567340" w:rsidRPr="00644BB9">
        <w:rPr>
          <w:i w:val="0"/>
          <w:color w:val="auto"/>
        </w:rPr>
        <w:t>3</w:t>
      </w:r>
      <w:r w:rsidR="00310741" w:rsidRPr="00644BB9">
        <w:rPr>
          <w:i w:val="0"/>
          <w:color w:val="auto"/>
        </w:rPr>
        <w:t>b overgrowing it and</w:t>
      </w:r>
      <w:r w:rsidR="00567340" w:rsidRPr="00644BB9">
        <w:rPr>
          <w:i w:val="0"/>
          <w:color w:val="auto"/>
        </w:rPr>
        <w:t xml:space="preserve"> along grain boundaries and at the contact with the host-rock. e)</w:t>
      </w:r>
      <w:r w:rsidR="00376BC3" w:rsidRPr="00644BB9">
        <w:rPr>
          <w:i w:val="0"/>
          <w:color w:val="auto"/>
        </w:rPr>
        <w:t xml:space="preserve"> Standardized X</w:t>
      </w:r>
      <w:r w:rsidR="00376BC3" w:rsidRPr="00644BB9">
        <w:rPr>
          <w:rFonts w:ascii="Cambria Math" w:hAnsi="Cambria Math" w:cs="Cambria Math"/>
          <w:i w:val="0"/>
          <w:color w:val="auto"/>
        </w:rPr>
        <w:t>‐</w:t>
      </w:r>
      <w:r w:rsidR="00376BC3" w:rsidRPr="00644BB9">
        <w:rPr>
          <w:i w:val="0"/>
          <w:color w:val="auto"/>
        </w:rPr>
        <w:t>ray map</w:t>
      </w:r>
      <w:r w:rsidR="006F7DB4" w:rsidRPr="00644BB9">
        <w:rPr>
          <w:i w:val="0"/>
          <w:color w:val="auto"/>
        </w:rPr>
        <w:t xml:space="preserve"> </w:t>
      </w:r>
      <w:r w:rsidR="005D4E51" w:rsidRPr="00644BB9">
        <w:rPr>
          <w:i w:val="0"/>
          <w:color w:val="auto"/>
        </w:rPr>
        <w:t xml:space="preserve">of </w:t>
      </w:r>
      <w:r w:rsidR="006F7DB4" w:rsidRPr="00644BB9">
        <w:rPr>
          <w:i w:val="0"/>
          <w:color w:val="auto"/>
        </w:rPr>
        <w:t xml:space="preserve">the MgO weight %. Note the increase in MgO from </w:t>
      </w:r>
      <w:r w:rsidR="00310741" w:rsidRPr="00644BB9">
        <w:rPr>
          <w:i w:val="0"/>
          <w:color w:val="auto"/>
        </w:rPr>
        <w:t>Carb</w:t>
      </w:r>
      <w:r w:rsidR="006F7DB4" w:rsidRPr="00644BB9">
        <w:rPr>
          <w:i w:val="0"/>
          <w:color w:val="auto"/>
        </w:rPr>
        <w:t xml:space="preserve">3a to </w:t>
      </w:r>
      <w:r w:rsidR="00310741" w:rsidRPr="00644BB9">
        <w:rPr>
          <w:i w:val="0"/>
          <w:color w:val="auto"/>
        </w:rPr>
        <w:t>Carb</w:t>
      </w:r>
      <w:r w:rsidR="006F7DB4" w:rsidRPr="00644BB9">
        <w:rPr>
          <w:i w:val="0"/>
          <w:color w:val="auto"/>
        </w:rPr>
        <w:t>3</w:t>
      </w:r>
      <w:r w:rsidR="006F07E1" w:rsidRPr="00644BB9">
        <w:rPr>
          <w:i w:val="0"/>
          <w:color w:val="auto"/>
        </w:rPr>
        <w:t>b</w:t>
      </w:r>
      <w:r w:rsidR="006F7DB4" w:rsidRPr="00644BB9">
        <w:rPr>
          <w:i w:val="0"/>
          <w:color w:val="auto"/>
        </w:rPr>
        <w:t>.</w:t>
      </w:r>
      <w:r w:rsidR="00343BFC" w:rsidRPr="00644BB9">
        <w:rPr>
          <w:i w:val="0"/>
          <w:color w:val="auto"/>
        </w:rPr>
        <w:t xml:space="preserve"> f) Standardized X</w:t>
      </w:r>
      <w:r w:rsidR="00343BFC" w:rsidRPr="00644BB9">
        <w:rPr>
          <w:rFonts w:ascii="Cambria Math" w:hAnsi="Cambria Math" w:cs="Cambria Math"/>
          <w:i w:val="0"/>
          <w:color w:val="auto"/>
        </w:rPr>
        <w:t>‐</w:t>
      </w:r>
      <w:r w:rsidR="00343BFC" w:rsidRPr="00644BB9">
        <w:rPr>
          <w:i w:val="0"/>
          <w:color w:val="auto"/>
        </w:rPr>
        <w:t xml:space="preserve">ray map </w:t>
      </w:r>
      <w:r w:rsidR="005D4E51" w:rsidRPr="00644BB9">
        <w:rPr>
          <w:i w:val="0"/>
          <w:color w:val="auto"/>
        </w:rPr>
        <w:t xml:space="preserve">of </w:t>
      </w:r>
      <w:r w:rsidR="00343BFC" w:rsidRPr="00644BB9">
        <w:rPr>
          <w:i w:val="0"/>
          <w:color w:val="auto"/>
        </w:rPr>
        <w:t>the Al</w:t>
      </w:r>
      <w:r w:rsidR="00343BFC" w:rsidRPr="00644BB9">
        <w:rPr>
          <w:i w:val="0"/>
          <w:color w:val="auto"/>
          <w:vertAlign w:val="subscript"/>
        </w:rPr>
        <w:t>2</w:t>
      </w:r>
      <w:r w:rsidR="00343BFC" w:rsidRPr="00644BB9">
        <w:rPr>
          <w:i w:val="0"/>
          <w:color w:val="auto"/>
        </w:rPr>
        <w:t>O</w:t>
      </w:r>
      <w:r w:rsidR="00343BFC" w:rsidRPr="00644BB9">
        <w:rPr>
          <w:i w:val="0"/>
          <w:color w:val="auto"/>
          <w:vertAlign w:val="subscript"/>
        </w:rPr>
        <w:t>3</w:t>
      </w:r>
      <w:r w:rsidR="00343BFC" w:rsidRPr="00644BB9">
        <w:rPr>
          <w:i w:val="0"/>
          <w:color w:val="auto"/>
        </w:rPr>
        <w:t xml:space="preserve"> weight %</w:t>
      </w:r>
      <w:r w:rsidR="005D4E51" w:rsidRPr="00644BB9">
        <w:rPr>
          <w:i w:val="0"/>
          <w:color w:val="auto"/>
        </w:rPr>
        <w:t xml:space="preserve"> in serpentine,</w:t>
      </w:r>
      <w:r w:rsidR="00751F41" w:rsidRPr="00644BB9">
        <w:rPr>
          <w:i w:val="0"/>
          <w:color w:val="auto"/>
        </w:rPr>
        <w:t xml:space="preserve"> highlighting a decrease from Srp1 (in the host-rock) to Srp2</w:t>
      </w:r>
      <w:r w:rsidR="00343BFC" w:rsidRPr="00644BB9">
        <w:rPr>
          <w:i w:val="0"/>
          <w:color w:val="auto"/>
        </w:rPr>
        <w:t xml:space="preserve"> </w:t>
      </w:r>
      <w:r w:rsidR="00751F41" w:rsidRPr="00644BB9">
        <w:rPr>
          <w:i w:val="0"/>
          <w:color w:val="auto"/>
        </w:rPr>
        <w:t xml:space="preserve">(in the </w:t>
      </w:r>
      <w:r w:rsidR="00604041" w:rsidRPr="00644BB9">
        <w:rPr>
          <w:i w:val="0"/>
          <w:color w:val="auto"/>
        </w:rPr>
        <w:t>shear zone</w:t>
      </w:r>
      <w:r w:rsidR="00751F41" w:rsidRPr="00644BB9">
        <w:rPr>
          <w:i w:val="0"/>
          <w:color w:val="auto"/>
        </w:rPr>
        <w:t>).</w:t>
      </w:r>
      <w:r w:rsidR="00032C06" w:rsidRPr="00644BB9">
        <w:rPr>
          <w:i w:val="0"/>
          <w:color w:val="auto"/>
        </w:rPr>
        <w:t xml:space="preserve"> </w:t>
      </w:r>
    </w:p>
    <w:p w14:paraId="41C3A7D2" w14:textId="77777777" w:rsidR="001D7A5E" w:rsidRPr="00644BB9" w:rsidRDefault="001D7A5E" w:rsidP="00DA150E">
      <w:pPr>
        <w:spacing w:after="0"/>
        <w:rPr>
          <w:b/>
          <w:i/>
        </w:rPr>
      </w:pPr>
      <w:r w:rsidRPr="00644BB9">
        <w:rPr>
          <w:b/>
          <w:i/>
          <w:noProof/>
          <w:lang w:eastAsia="en-GB"/>
        </w:rPr>
        <w:lastRenderedPageBreak/>
        <w:drawing>
          <wp:inline distT="0" distB="0" distL="0" distR="0" wp14:anchorId="7CE60952" wp14:editId="6DCCDCA7">
            <wp:extent cx="5782638" cy="8260218"/>
            <wp:effectExtent l="0" t="0" r="889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BSD-1Bal18-2a.jpg"/>
                    <pic:cNvPicPr/>
                  </pic:nvPicPr>
                  <pic:blipFill>
                    <a:blip r:embed="rId16"/>
                    <a:stretch>
                      <a:fillRect/>
                    </a:stretch>
                  </pic:blipFill>
                  <pic:spPr bwMode="auto">
                    <a:xfrm>
                      <a:off x="0" y="0"/>
                      <a:ext cx="5782638" cy="8260218"/>
                    </a:xfrm>
                    <a:prstGeom prst="rect">
                      <a:avLst/>
                    </a:prstGeom>
                    <a:ln>
                      <a:noFill/>
                    </a:ln>
                    <a:extLst>
                      <a:ext uri="{53640926-AAD7-44D8-BBD7-CCE9431645EC}">
                        <a14:shadowObscured xmlns:a14="http://schemas.microsoft.com/office/drawing/2010/main"/>
                      </a:ext>
                    </a:extLst>
                  </pic:spPr>
                </pic:pic>
              </a:graphicData>
            </a:graphic>
          </wp:inline>
        </w:drawing>
      </w:r>
    </w:p>
    <w:p w14:paraId="5D0D756C" w14:textId="1BD45F55" w:rsidR="00FB3019" w:rsidRDefault="00405C9D" w:rsidP="0036485B">
      <w:pPr>
        <w:pStyle w:val="Caption"/>
        <w:spacing w:line="480" w:lineRule="auto"/>
        <w:rPr>
          <w:i w:val="0"/>
          <w:color w:val="auto"/>
        </w:rPr>
      </w:pPr>
      <w:bookmarkStart w:id="3" w:name="_Hlk25682799"/>
      <w:bookmarkStart w:id="4" w:name="_Hlk2777095"/>
      <w:r w:rsidRPr="00644BB9">
        <w:rPr>
          <w:b/>
          <w:i w:val="0"/>
          <w:color w:val="auto"/>
        </w:rPr>
        <w:t>Fig</w:t>
      </w:r>
      <w:r>
        <w:rPr>
          <w:b/>
          <w:i w:val="0"/>
          <w:color w:val="auto"/>
        </w:rPr>
        <w:t>ure</w:t>
      </w:r>
      <w:r w:rsidR="007D4808" w:rsidRPr="00644BB9">
        <w:rPr>
          <w:b/>
          <w:i w:val="0"/>
          <w:color w:val="auto"/>
        </w:rPr>
        <w:t xml:space="preserve"> </w:t>
      </w:r>
      <w:r w:rsidR="00F03644" w:rsidRPr="00644BB9">
        <w:rPr>
          <w:b/>
          <w:i w:val="0"/>
          <w:color w:val="auto"/>
        </w:rPr>
        <w:t>S</w:t>
      </w:r>
      <w:r w:rsidR="00FB3B5D" w:rsidRPr="00644BB9">
        <w:rPr>
          <w:b/>
          <w:i w:val="0"/>
          <w:color w:val="auto"/>
        </w:rPr>
        <w:t>7</w:t>
      </w:r>
      <w:r w:rsidR="007D4808" w:rsidRPr="00644BB9">
        <w:rPr>
          <w:b/>
          <w:i w:val="0"/>
          <w:color w:val="auto"/>
        </w:rPr>
        <w:t>.</w:t>
      </w:r>
      <w:bookmarkEnd w:id="3"/>
      <w:r w:rsidR="007D4808" w:rsidRPr="00644BB9">
        <w:rPr>
          <w:b/>
          <w:i w:val="0"/>
          <w:color w:val="auto"/>
        </w:rPr>
        <w:t xml:space="preserve"> </w:t>
      </w:r>
      <w:bookmarkEnd w:id="4"/>
      <w:r w:rsidR="00A032BD" w:rsidRPr="00644BB9">
        <w:rPr>
          <w:i w:val="0"/>
          <w:color w:val="auto"/>
        </w:rPr>
        <w:t xml:space="preserve">CL </w:t>
      </w:r>
      <w:r w:rsidR="00FB1F23" w:rsidRPr="00644BB9">
        <w:rPr>
          <w:i w:val="0"/>
          <w:color w:val="auto"/>
        </w:rPr>
        <w:t xml:space="preserve">image </w:t>
      </w:r>
      <w:r w:rsidR="00A032BD" w:rsidRPr="00644BB9">
        <w:rPr>
          <w:i w:val="0"/>
          <w:color w:val="auto"/>
        </w:rPr>
        <w:t xml:space="preserve">and EBSD map </w:t>
      </w:r>
      <w:r w:rsidR="001C39A5" w:rsidRPr="00644BB9">
        <w:rPr>
          <w:i w:val="0"/>
          <w:color w:val="auto"/>
        </w:rPr>
        <w:t>3</w:t>
      </w:r>
      <w:r w:rsidR="00A032BD" w:rsidRPr="00644BB9">
        <w:rPr>
          <w:i w:val="0"/>
          <w:color w:val="auto"/>
        </w:rPr>
        <w:t xml:space="preserve"> displaying the contact between </w:t>
      </w:r>
      <w:r w:rsidR="0036485B" w:rsidRPr="00644BB9">
        <w:rPr>
          <w:i w:val="0"/>
          <w:color w:val="auto"/>
        </w:rPr>
        <w:t>inner (</w:t>
      </w:r>
      <w:r w:rsidR="00D11F35" w:rsidRPr="00644BB9">
        <w:rPr>
          <w:i w:val="0"/>
          <w:color w:val="auto"/>
        </w:rPr>
        <w:t>lower part</w:t>
      </w:r>
      <w:r w:rsidR="0036485B" w:rsidRPr="00644BB9">
        <w:rPr>
          <w:i w:val="0"/>
          <w:color w:val="auto"/>
        </w:rPr>
        <w:t xml:space="preserve">) and outer </w:t>
      </w:r>
      <w:r w:rsidR="00604041" w:rsidRPr="00644BB9">
        <w:rPr>
          <w:i w:val="0"/>
          <w:color w:val="auto"/>
        </w:rPr>
        <w:t>shear zone</w:t>
      </w:r>
      <w:r w:rsidR="00D11F35" w:rsidRPr="00644BB9">
        <w:rPr>
          <w:i w:val="0"/>
          <w:color w:val="auto"/>
        </w:rPr>
        <w:t xml:space="preserve"> (upper part)</w:t>
      </w:r>
      <w:r w:rsidR="00A032BD" w:rsidRPr="00644BB9">
        <w:rPr>
          <w:i w:val="0"/>
          <w:color w:val="auto"/>
        </w:rPr>
        <w:t xml:space="preserve">, see location in Fig. </w:t>
      </w:r>
      <w:r w:rsidR="00FB1F23" w:rsidRPr="00644BB9">
        <w:rPr>
          <w:i w:val="0"/>
          <w:color w:val="auto"/>
        </w:rPr>
        <w:t>S</w:t>
      </w:r>
      <w:r w:rsidR="00560EB3">
        <w:rPr>
          <w:i w:val="0"/>
          <w:color w:val="auto"/>
        </w:rPr>
        <w:t>5</w:t>
      </w:r>
      <w:r w:rsidR="00CB01B0" w:rsidRPr="00644BB9">
        <w:rPr>
          <w:i w:val="0"/>
          <w:color w:val="auto"/>
        </w:rPr>
        <w:t>e-</w:t>
      </w:r>
      <w:r w:rsidR="0036485B" w:rsidRPr="00644BB9">
        <w:rPr>
          <w:i w:val="0"/>
          <w:color w:val="auto"/>
        </w:rPr>
        <w:t>g</w:t>
      </w:r>
      <w:r w:rsidR="00A032BD" w:rsidRPr="00644BB9">
        <w:rPr>
          <w:i w:val="0"/>
          <w:color w:val="auto"/>
        </w:rPr>
        <w:t xml:space="preserve">. a) CL </w:t>
      </w:r>
      <w:r w:rsidR="00FB1F23" w:rsidRPr="00644BB9">
        <w:rPr>
          <w:i w:val="0"/>
          <w:color w:val="auto"/>
        </w:rPr>
        <w:t xml:space="preserve">image </w:t>
      </w:r>
      <w:r w:rsidR="00A032BD" w:rsidRPr="00644BB9">
        <w:rPr>
          <w:i w:val="0"/>
          <w:color w:val="auto"/>
        </w:rPr>
        <w:t xml:space="preserve">highlighting the </w:t>
      </w:r>
      <w:r w:rsidR="00FB1F23" w:rsidRPr="00644BB9">
        <w:rPr>
          <w:i w:val="0"/>
          <w:color w:val="auto"/>
        </w:rPr>
        <w:t xml:space="preserve">textural </w:t>
      </w:r>
      <w:r w:rsidR="00A032BD" w:rsidRPr="00644BB9">
        <w:rPr>
          <w:i w:val="0"/>
          <w:color w:val="auto"/>
        </w:rPr>
        <w:t xml:space="preserve">position of the </w:t>
      </w:r>
      <w:r w:rsidR="00310741" w:rsidRPr="00644BB9">
        <w:rPr>
          <w:i w:val="0"/>
          <w:color w:val="auto"/>
        </w:rPr>
        <w:t>Carb</w:t>
      </w:r>
      <w:r w:rsidR="0036485B" w:rsidRPr="00644BB9">
        <w:rPr>
          <w:i w:val="0"/>
          <w:color w:val="auto"/>
        </w:rPr>
        <w:t xml:space="preserve">3 </w:t>
      </w:r>
      <w:r w:rsidR="00A032BD" w:rsidRPr="00644BB9">
        <w:rPr>
          <w:i w:val="0"/>
          <w:color w:val="auto"/>
        </w:rPr>
        <w:t xml:space="preserve">generations. </w:t>
      </w:r>
      <w:r w:rsidR="0036485B" w:rsidRPr="00644BB9">
        <w:rPr>
          <w:i w:val="0"/>
          <w:color w:val="auto"/>
        </w:rPr>
        <w:t xml:space="preserve">Note how </w:t>
      </w:r>
      <w:r w:rsidR="00310741" w:rsidRPr="00644BB9">
        <w:rPr>
          <w:i w:val="0"/>
          <w:color w:val="auto"/>
        </w:rPr>
        <w:t>Carb</w:t>
      </w:r>
      <w:r w:rsidR="0036485B" w:rsidRPr="00644BB9">
        <w:rPr>
          <w:i w:val="0"/>
          <w:color w:val="auto"/>
        </w:rPr>
        <w:t>3b overgrow</w:t>
      </w:r>
      <w:r w:rsidR="00310741" w:rsidRPr="00644BB9">
        <w:rPr>
          <w:i w:val="0"/>
          <w:color w:val="auto"/>
        </w:rPr>
        <w:t>s</w:t>
      </w:r>
      <w:r w:rsidR="0036485B" w:rsidRPr="00644BB9">
        <w:rPr>
          <w:i w:val="0"/>
          <w:color w:val="auto"/>
        </w:rPr>
        <w:t xml:space="preserve"> </w:t>
      </w:r>
      <w:r w:rsidR="008B4723" w:rsidRPr="00644BB9">
        <w:rPr>
          <w:i w:val="0"/>
          <w:color w:val="auto"/>
        </w:rPr>
        <w:t xml:space="preserve">topotaxially the </w:t>
      </w:r>
      <w:r w:rsidR="0036485B" w:rsidRPr="00644BB9">
        <w:rPr>
          <w:i w:val="0"/>
          <w:color w:val="auto"/>
        </w:rPr>
        <w:lastRenderedPageBreak/>
        <w:t xml:space="preserve">prismatic </w:t>
      </w:r>
      <w:r w:rsidR="00310741" w:rsidRPr="00644BB9">
        <w:rPr>
          <w:i w:val="0"/>
          <w:color w:val="auto"/>
        </w:rPr>
        <w:t>Carb</w:t>
      </w:r>
      <w:r w:rsidR="0036485B" w:rsidRPr="00644BB9">
        <w:rPr>
          <w:i w:val="0"/>
          <w:color w:val="auto"/>
        </w:rPr>
        <w:t xml:space="preserve">3a crystals, especially along the </w:t>
      </w:r>
      <w:r w:rsidR="00195160" w:rsidRPr="00644BB9">
        <w:rPr>
          <w:i w:val="0"/>
          <w:color w:val="auto"/>
        </w:rPr>
        <w:t xml:space="preserve">shear band in a C’ orientation </w:t>
      </w:r>
      <w:r w:rsidR="008B4723" w:rsidRPr="00644BB9">
        <w:rPr>
          <w:i w:val="0"/>
          <w:color w:val="auto"/>
        </w:rPr>
        <w:t>(compare with the EBSD map</w:t>
      </w:r>
      <w:r w:rsidR="00B82E0C" w:rsidRPr="00644BB9">
        <w:rPr>
          <w:i w:val="0"/>
          <w:color w:val="auto"/>
        </w:rPr>
        <w:t>s</w:t>
      </w:r>
      <w:r w:rsidR="008B4723" w:rsidRPr="00644BB9">
        <w:rPr>
          <w:i w:val="0"/>
          <w:color w:val="auto"/>
        </w:rPr>
        <w:t>)</w:t>
      </w:r>
      <w:r w:rsidR="0036485B" w:rsidRPr="00644BB9">
        <w:rPr>
          <w:i w:val="0"/>
          <w:color w:val="auto"/>
        </w:rPr>
        <w:t>.</w:t>
      </w:r>
      <w:r w:rsidR="00A032BD" w:rsidRPr="00644BB9">
        <w:rPr>
          <w:i w:val="0"/>
          <w:color w:val="auto"/>
        </w:rPr>
        <w:t xml:space="preserve"> b) EBSD phase map. A </w:t>
      </w:r>
      <w:r w:rsidR="006138B4" w:rsidRPr="00644BB9">
        <w:rPr>
          <w:i w:val="0"/>
          <w:color w:val="auto"/>
        </w:rPr>
        <w:t>strong</w:t>
      </w:r>
      <w:r w:rsidR="00A032BD" w:rsidRPr="00644BB9">
        <w:rPr>
          <w:i w:val="0"/>
          <w:color w:val="auto"/>
        </w:rPr>
        <w:t xml:space="preserve"> grain size reduction occurs along the </w:t>
      </w:r>
      <w:r w:rsidR="00195160" w:rsidRPr="00644BB9">
        <w:rPr>
          <w:i w:val="0"/>
          <w:color w:val="auto"/>
        </w:rPr>
        <w:t>shear band</w:t>
      </w:r>
      <w:r w:rsidR="00A032BD" w:rsidRPr="00644BB9">
        <w:rPr>
          <w:i w:val="0"/>
          <w:color w:val="auto"/>
        </w:rPr>
        <w:t>.</w:t>
      </w:r>
      <w:r w:rsidR="0036485B" w:rsidRPr="00644BB9">
        <w:rPr>
          <w:i w:val="0"/>
          <w:color w:val="auto"/>
        </w:rPr>
        <w:t xml:space="preserve"> Columnar </w:t>
      </w:r>
      <w:r w:rsidR="00310741" w:rsidRPr="00644BB9">
        <w:rPr>
          <w:i w:val="0"/>
          <w:color w:val="auto"/>
        </w:rPr>
        <w:t>Carb</w:t>
      </w:r>
      <w:r w:rsidR="0036485B" w:rsidRPr="00644BB9">
        <w:rPr>
          <w:i w:val="0"/>
          <w:color w:val="auto"/>
        </w:rPr>
        <w:t xml:space="preserve">3a grains are better preserved in the outer </w:t>
      </w:r>
      <w:r w:rsidR="00604041" w:rsidRPr="00644BB9">
        <w:rPr>
          <w:i w:val="0"/>
          <w:color w:val="auto"/>
        </w:rPr>
        <w:t>shear zone</w:t>
      </w:r>
      <w:r w:rsidR="0036485B" w:rsidRPr="00644BB9">
        <w:rPr>
          <w:i w:val="0"/>
          <w:color w:val="auto"/>
        </w:rPr>
        <w:t xml:space="preserve"> (upper part of the map); in the inner </w:t>
      </w:r>
      <w:r w:rsidR="00604041" w:rsidRPr="00644BB9">
        <w:rPr>
          <w:i w:val="0"/>
          <w:color w:val="auto"/>
        </w:rPr>
        <w:t>shear zone</w:t>
      </w:r>
      <w:r w:rsidR="0036485B" w:rsidRPr="00644BB9">
        <w:rPr>
          <w:i w:val="0"/>
          <w:color w:val="auto"/>
        </w:rPr>
        <w:t xml:space="preserve"> these are more recrystallized </w:t>
      </w:r>
      <w:r w:rsidR="00FB1F23" w:rsidRPr="00644BB9">
        <w:rPr>
          <w:i w:val="0"/>
          <w:color w:val="auto"/>
        </w:rPr>
        <w:t xml:space="preserve">by </w:t>
      </w:r>
      <w:r w:rsidR="0036485B" w:rsidRPr="00644BB9">
        <w:rPr>
          <w:i w:val="0"/>
          <w:color w:val="auto"/>
        </w:rPr>
        <w:t>subgrain</w:t>
      </w:r>
      <w:r w:rsidR="00FB1F23" w:rsidRPr="00644BB9">
        <w:rPr>
          <w:i w:val="0"/>
          <w:color w:val="auto"/>
        </w:rPr>
        <w:t xml:space="preserve"> </w:t>
      </w:r>
      <w:r w:rsidR="0036485B" w:rsidRPr="00644BB9">
        <w:rPr>
          <w:i w:val="0"/>
          <w:color w:val="auto"/>
        </w:rPr>
        <w:t>rotation recrystallization.</w:t>
      </w:r>
      <w:r w:rsidR="00A032BD" w:rsidRPr="00644BB9">
        <w:rPr>
          <w:i w:val="0"/>
          <w:color w:val="auto"/>
        </w:rPr>
        <w:t xml:space="preserve"> c) Cal</w:t>
      </w:r>
      <w:r w:rsidR="00DB0FDE" w:rsidRPr="00644BB9">
        <w:rPr>
          <w:i w:val="0"/>
          <w:color w:val="auto"/>
        </w:rPr>
        <w:t>cite</w:t>
      </w:r>
      <w:r w:rsidR="00A032BD" w:rsidRPr="00644BB9">
        <w:rPr>
          <w:i w:val="0"/>
          <w:color w:val="auto"/>
        </w:rPr>
        <w:t xml:space="preserve"> GS map.</w:t>
      </w:r>
      <w:r w:rsidR="0036485B" w:rsidRPr="00644BB9">
        <w:rPr>
          <w:i w:val="0"/>
          <w:color w:val="auto"/>
        </w:rPr>
        <w:t xml:space="preserve"> Columnar </w:t>
      </w:r>
      <w:r w:rsidR="00DB0FDE" w:rsidRPr="00644BB9">
        <w:rPr>
          <w:i w:val="0"/>
          <w:color w:val="auto"/>
        </w:rPr>
        <w:t>calcite</w:t>
      </w:r>
      <w:r w:rsidR="0036485B" w:rsidRPr="00644BB9">
        <w:rPr>
          <w:i w:val="0"/>
          <w:color w:val="auto"/>
        </w:rPr>
        <w:t xml:space="preserve"> crystals have a GS between 100 and 400 </w:t>
      </w:r>
      <w:r w:rsidR="0036485B" w:rsidRPr="00644BB9">
        <w:rPr>
          <w:rFonts w:cs="Times New Roman"/>
          <w:i w:val="0"/>
          <w:color w:val="auto"/>
        </w:rPr>
        <w:t>µ</w:t>
      </w:r>
      <w:r w:rsidR="0036485B" w:rsidRPr="00644BB9">
        <w:rPr>
          <w:i w:val="0"/>
          <w:color w:val="auto"/>
        </w:rPr>
        <w:t>m</w:t>
      </w:r>
      <w:r w:rsidR="006138B4" w:rsidRPr="00644BB9">
        <w:rPr>
          <w:i w:val="0"/>
          <w:color w:val="auto"/>
        </w:rPr>
        <w:t>,</w:t>
      </w:r>
      <w:r w:rsidR="0036485B" w:rsidRPr="00644BB9">
        <w:rPr>
          <w:i w:val="0"/>
          <w:color w:val="auto"/>
        </w:rPr>
        <w:t xml:space="preserve"> </w:t>
      </w:r>
      <w:r w:rsidR="00DB0FDE" w:rsidRPr="00644BB9">
        <w:rPr>
          <w:i w:val="0"/>
          <w:color w:val="auto"/>
        </w:rPr>
        <w:t>calcite</w:t>
      </w:r>
      <w:r w:rsidR="0036485B" w:rsidRPr="00644BB9">
        <w:rPr>
          <w:i w:val="0"/>
          <w:color w:val="auto"/>
        </w:rPr>
        <w:t xml:space="preserve"> crystals along the </w:t>
      </w:r>
      <w:r w:rsidR="00195160" w:rsidRPr="00644BB9">
        <w:rPr>
          <w:i w:val="0"/>
          <w:color w:val="auto"/>
        </w:rPr>
        <w:t xml:space="preserve">shear band </w:t>
      </w:r>
      <w:r w:rsidR="006138B4" w:rsidRPr="00644BB9">
        <w:rPr>
          <w:i w:val="0"/>
          <w:color w:val="auto"/>
        </w:rPr>
        <w:t xml:space="preserve">display </w:t>
      </w:r>
      <w:r w:rsidR="0036485B" w:rsidRPr="00644BB9">
        <w:rPr>
          <w:i w:val="0"/>
          <w:color w:val="auto"/>
        </w:rPr>
        <w:t>an average GS of ~ 20</w:t>
      </w:r>
      <w:r w:rsidR="0036485B" w:rsidRPr="00644BB9">
        <w:rPr>
          <w:rFonts w:cs="Times New Roman"/>
          <w:i w:val="0"/>
          <w:color w:val="auto"/>
        </w:rPr>
        <w:t xml:space="preserve"> µ</w:t>
      </w:r>
      <w:r w:rsidR="0036485B" w:rsidRPr="00644BB9">
        <w:rPr>
          <w:i w:val="0"/>
          <w:color w:val="auto"/>
        </w:rPr>
        <w:t xml:space="preserve">m. </w:t>
      </w:r>
      <w:r w:rsidR="00A032BD" w:rsidRPr="00644BB9">
        <w:rPr>
          <w:i w:val="0"/>
          <w:color w:val="auto"/>
        </w:rPr>
        <w:t xml:space="preserve">The purple dashed line highlights the boundary </w:t>
      </w:r>
      <w:r w:rsidR="0036485B" w:rsidRPr="00644BB9">
        <w:rPr>
          <w:i w:val="0"/>
          <w:color w:val="auto"/>
        </w:rPr>
        <w:t xml:space="preserve">of the </w:t>
      </w:r>
      <w:r w:rsidR="00195160" w:rsidRPr="00644BB9">
        <w:rPr>
          <w:i w:val="0"/>
          <w:color w:val="auto"/>
        </w:rPr>
        <w:t>shear band</w:t>
      </w:r>
      <w:r w:rsidR="00A032BD" w:rsidRPr="00644BB9">
        <w:rPr>
          <w:i w:val="0"/>
          <w:color w:val="auto"/>
        </w:rPr>
        <w:t xml:space="preserve">. d) </w:t>
      </w:r>
      <w:r w:rsidR="00DB0FDE" w:rsidRPr="00644BB9">
        <w:rPr>
          <w:i w:val="0"/>
          <w:color w:val="auto"/>
        </w:rPr>
        <w:t>Calcite</w:t>
      </w:r>
      <w:r w:rsidR="00A032BD" w:rsidRPr="00644BB9">
        <w:rPr>
          <w:i w:val="0"/>
          <w:color w:val="auto"/>
        </w:rPr>
        <w:t xml:space="preserve"> GOS map</w:t>
      </w:r>
      <w:r w:rsidR="006138B4" w:rsidRPr="00644BB9">
        <w:rPr>
          <w:i w:val="0"/>
          <w:color w:val="auto"/>
        </w:rPr>
        <w:t>.</w:t>
      </w:r>
      <w:r w:rsidR="00A902C9" w:rsidRPr="00644BB9">
        <w:rPr>
          <w:i w:val="0"/>
          <w:color w:val="auto"/>
        </w:rPr>
        <w:t xml:space="preserve"> </w:t>
      </w:r>
      <w:r w:rsidR="00310741" w:rsidRPr="00644BB9">
        <w:rPr>
          <w:i w:val="0"/>
          <w:color w:val="auto"/>
        </w:rPr>
        <w:t>Carb</w:t>
      </w:r>
      <w:r w:rsidR="00A902C9" w:rsidRPr="00644BB9">
        <w:rPr>
          <w:i w:val="0"/>
          <w:color w:val="auto"/>
        </w:rPr>
        <w:t>3</w:t>
      </w:r>
      <w:r w:rsidR="005B29BB" w:rsidRPr="00644BB9">
        <w:rPr>
          <w:i w:val="0"/>
          <w:color w:val="auto"/>
        </w:rPr>
        <w:t xml:space="preserve"> columnar grains </w:t>
      </w:r>
      <w:r w:rsidR="006138B4" w:rsidRPr="00644BB9">
        <w:rPr>
          <w:i w:val="0"/>
          <w:color w:val="auto"/>
        </w:rPr>
        <w:t>show</w:t>
      </w:r>
      <w:r w:rsidR="005B29BB" w:rsidRPr="00644BB9">
        <w:rPr>
          <w:i w:val="0"/>
          <w:color w:val="auto"/>
        </w:rPr>
        <w:t xml:space="preserve"> GOS values between 2 and 4°, with few exceptions up to 6°; </w:t>
      </w:r>
      <w:r w:rsidR="00310741" w:rsidRPr="00644BB9">
        <w:rPr>
          <w:i w:val="0"/>
          <w:color w:val="auto"/>
        </w:rPr>
        <w:t>Carb</w:t>
      </w:r>
      <w:r w:rsidR="00A902C9" w:rsidRPr="00644BB9">
        <w:rPr>
          <w:i w:val="0"/>
          <w:color w:val="auto"/>
        </w:rPr>
        <w:t>3</w:t>
      </w:r>
      <w:r w:rsidR="00310741" w:rsidRPr="00644BB9">
        <w:rPr>
          <w:i w:val="0"/>
          <w:color w:val="auto"/>
        </w:rPr>
        <w:t>b</w:t>
      </w:r>
      <w:r w:rsidR="005B29BB" w:rsidRPr="00644BB9">
        <w:rPr>
          <w:i w:val="0"/>
          <w:color w:val="auto"/>
        </w:rPr>
        <w:t xml:space="preserve"> crystals along </w:t>
      </w:r>
      <w:r w:rsidR="00195160" w:rsidRPr="00644BB9">
        <w:rPr>
          <w:i w:val="0"/>
          <w:color w:val="auto"/>
        </w:rPr>
        <w:t xml:space="preserve">shear band </w:t>
      </w:r>
      <w:r w:rsidR="006138B4" w:rsidRPr="00644BB9">
        <w:rPr>
          <w:i w:val="0"/>
          <w:color w:val="auto"/>
        </w:rPr>
        <w:t xml:space="preserve">exhibit </w:t>
      </w:r>
      <w:r w:rsidR="005B29BB" w:rsidRPr="00644BB9">
        <w:rPr>
          <w:i w:val="0"/>
          <w:color w:val="auto"/>
        </w:rPr>
        <w:t>values between 1 and 2°, with one exception up to 6°</w:t>
      </w:r>
      <w:r w:rsidR="00A032BD" w:rsidRPr="00644BB9">
        <w:rPr>
          <w:i w:val="0"/>
          <w:color w:val="auto"/>
        </w:rPr>
        <w:t xml:space="preserve">. </w:t>
      </w:r>
      <w:r w:rsidR="00723293">
        <w:rPr>
          <w:i w:val="0"/>
          <w:color w:val="auto"/>
        </w:rPr>
        <w:t>T</w:t>
      </w:r>
      <w:r w:rsidR="00723293" w:rsidRPr="00723293">
        <w:rPr>
          <w:i w:val="0"/>
          <w:color w:val="auto"/>
        </w:rPr>
        <w:t>he white arrows indicate subgrains of the same size as the recrystallized grains (see text)</w:t>
      </w:r>
      <w:r w:rsidR="00723293">
        <w:rPr>
          <w:i w:val="0"/>
          <w:color w:val="auto"/>
        </w:rPr>
        <w:t xml:space="preserve">. </w:t>
      </w:r>
      <w:r w:rsidR="00A032BD" w:rsidRPr="00644BB9">
        <w:rPr>
          <w:i w:val="0"/>
          <w:color w:val="auto"/>
        </w:rPr>
        <w:t xml:space="preserve">e) TC map </w:t>
      </w:r>
      <w:r w:rsidR="002E3AAF" w:rsidRPr="00644BB9">
        <w:rPr>
          <w:i w:val="0"/>
          <w:color w:val="auto"/>
        </w:rPr>
        <w:t xml:space="preserve">of </w:t>
      </w:r>
      <w:r w:rsidR="00310741" w:rsidRPr="00644BB9">
        <w:rPr>
          <w:i w:val="0"/>
          <w:color w:val="auto"/>
        </w:rPr>
        <w:t>Carb</w:t>
      </w:r>
      <w:r w:rsidR="002E3AAF" w:rsidRPr="00644BB9">
        <w:rPr>
          <w:i w:val="0"/>
          <w:color w:val="auto"/>
        </w:rPr>
        <w:t xml:space="preserve">3 columnar grain </w:t>
      </w:r>
      <w:r w:rsidR="00A032BD" w:rsidRPr="00644BB9">
        <w:rPr>
          <w:i w:val="0"/>
          <w:color w:val="auto"/>
        </w:rPr>
        <w:t xml:space="preserve">showing increasing misorientation from core to </w:t>
      </w:r>
      <w:r w:rsidR="002E3AAF" w:rsidRPr="00644BB9">
        <w:rPr>
          <w:i w:val="0"/>
          <w:color w:val="auto"/>
        </w:rPr>
        <w:t xml:space="preserve">rim. Note that the edge close to the </w:t>
      </w:r>
      <w:r w:rsidR="00195160" w:rsidRPr="00644BB9">
        <w:rPr>
          <w:i w:val="0"/>
          <w:color w:val="auto"/>
        </w:rPr>
        <w:t xml:space="preserve">shear band </w:t>
      </w:r>
      <w:r w:rsidR="002E3AAF" w:rsidRPr="00644BB9">
        <w:rPr>
          <w:i w:val="0"/>
          <w:color w:val="auto"/>
        </w:rPr>
        <w:t xml:space="preserve">shows the highest values and corresponds to </w:t>
      </w:r>
      <w:r w:rsidR="00310741" w:rsidRPr="00644BB9">
        <w:rPr>
          <w:i w:val="0"/>
          <w:color w:val="auto"/>
        </w:rPr>
        <w:t>Carb</w:t>
      </w:r>
      <w:r w:rsidR="002E3AAF" w:rsidRPr="00644BB9">
        <w:rPr>
          <w:i w:val="0"/>
          <w:color w:val="auto"/>
        </w:rPr>
        <w:t>3</w:t>
      </w:r>
      <w:r w:rsidR="00310741" w:rsidRPr="00644BB9">
        <w:rPr>
          <w:i w:val="0"/>
          <w:color w:val="auto"/>
        </w:rPr>
        <w:t>b</w:t>
      </w:r>
      <w:r w:rsidR="002E3AAF" w:rsidRPr="00644BB9">
        <w:rPr>
          <w:i w:val="0"/>
          <w:color w:val="auto"/>
        </w:rPr>
        <w:t xml:space="preserve"> generation in the CL </w:t>
      </w:r>
      <w:r w:rsidR="00FB1F23" w:rsidRPr="00644BB9">
        <w:rPr>
          <w:i w:val="0"/>
          <w:color w:val="auto"/>
        </w:rPr>
        <w:t>image</w:t>
      </w:r>
      <w:r w:rsidR="00A032BD" w:rsidRPr="00644BB9">
        <w:rPr>
          <w:i w:val="0"/>
          <w:color w:val="auto"/>
        </w:rPr>
        <w:t xml:space="preserve">. </w:t>
      </w:r>
      <w:r w:rsidR="00FB3019" w:rsidRPr="00644BB9">
        <w:rPr>
          <w:i w:val="0"/>
          <w:color w:val="auto"/>
        </w:rPr>
        <w:t>f) and g) Histograms of distribution of misorientation angles showing the highest peaks for values &lt;10° for correlated pairs. Columnar grain</w:t>
      </w:r>
      <w:r w:rsidR="00F320E3" w:rsidRPr="00644BB9">
        <w:rPr>
          <w:i w:val="0"/>
          <w:color w:val="auto"/>
        </w:rPr>
        <w:t>s</w:t>
      </w:r>
      <w:r w:rsidR="00FB3019" w:rsidRPr="00644BB9">
        <w:rPr>
          <w:i w:val="0"/>
          <w:color w:val="auto"/>
        </w:rPr>
        <w:t xml:space="preserve"> and </w:t>
      </w:r>
      <w:r w:rsidR="00195160" w:rsidRPr="00644BB9">
        <w:rPr>
          <w:i w:val="0"/>
          <w:color w:val="auto"/>
        </w:rPr>
        <w:t>shear band</w:t>
      </w:r>
      <w:r w:rsidR="00FB3019" w:rsidRPr="00644BB9">
        <w:rPr>
          <w:i w:val="0"/>
          <w:color w:val="auto"/>
        </w:rPr>
        <w:t>, respectively.</w:t>
      </w:r>
      <w:r w:rsidR="00931C22" w:rsidRPr="00644BB9">
        <w:rPr>
          <w:i w:val="0"/>
          <w:color w:val="auto"/>
        </w:rPr>
        <w:t xml:space="preserve"> </w:t>
      </w:r>
      <w:r w:rsidR="00CB01B0" w:rsidRPr="00644BB9">
        <w:rPr>
          <w:i w:val="0"/>
          <w:color w:val="auto"/>
        </w:rPr>
        <w:t>h</w:t>
      </w:r>
      <w:r w:rsidR="00F320E3" w:rsidRPr="00644BB9">
        <w:rPr>
          <w:i w:val="0"/>
          <w:color w:val="auto"/>
        </w:rPr>
        <w:t>-m</w:t>
      </w:r>
      <w:r w:rsidR="00931C22" w:rsidRPr="00644BB9">
        <w:rPr>
          <w:i w:val="0"/>
          <w:color w:val="auto"/>
        </w:rPr>
        <w:t xml:space="preserve">) Pole figures of the crystallographic orientation of </w:t>
      </w:r>
      <w:r w:rsidR="00F320E3" w:rsidRPr="00644BB9">
        <w:rPr>
          <w:i w:val="0"/>
          <w:color w:val="auto"/>
        </w:rPr>
        <w:t xml:space="preserve">columnar grains (h, i) and </w:t>
      </w:r>
      <w:r w:rsidR="00195160" w:rsidRPr="00644BB9">
        <w:rPr>
          <w:i w:val="0"/>
          <w:color w:val="auto"/>
        </w:rPr>
        <w:t xml:space="preserve">shear band </w:t>
      </w:r>
      <w:r w:rsidR="00F320E3" w:rsidRPr="00644BB9">
        <w:rPr>
          <w:i w:val="0"/>
          <w:color w:val="auto"/>
        </w:rPr>
        <w:t>(l, m)</w:t>
      </w:r>
      <w:r w:rsidR="00931C22" w:rsidRPr="00644BB9">
        <w:rPr>
          <w:i w:val="0"/>
          <w:color w:val="auto"/>
        </w:rPr>
        <w:t>. Note t</w:t>
      </w:r>
      <w:r w:rsidR="002E115A" w:rsidRPr="00644BB9">
        <w:rPr>
          <w:i w:val="0"/>
          <w:color w:val="auto"/>
        </w:rPr>
        <w:t>he</w:t>
      </w:r>
      <w:r w:rsidR="00931C22" w:rsidRPr="00644BB9">
        <w:rPr>
          <w:i w:val="0"/>
          <w:color w:val="auto"/>
        </w:rPr>
        <w:t xml:space="preserve"> </w:t>
      </w:r>
      <w:r w:rsidR="002E115A" w:rsidRPr="00644BB9">
        <w:rPr>
          <w:i w:val="0"/>
          <w:color w:val="auto"/>
        </w:rPr>
        <w:t xml:space="preserve">strong </w:t>
      </w:r>
      <w:r w:rsidR="00931C22" w:rsidRPr="00644BB9">
        <w:rPr>
          <w:i w:val="0"/>
          <w:color w:val="auto"/>
        </w:rPr>
        <w:t>CPO</w:t>
      </w:r>
      <w:r w:rsidR="002E115A" w:rsidRPr="00644BB9">
        <w:rPr>
          <w:i w:val="0"/>
          <w:color w:val="auto"/>
        </w:rPr>
        <w:t xml:space="preserve"> </w:t>
      </w:r>
      <w:r w:rsidR="00FB1F23" w:rsidRPr="00644BB9">
        <w:rPr>
          <w:i w:val="0"/>
          <w:color w:val="auto"/>
        </w:rPr>
        <w:t>in</w:t>
      </w:r>
      <w:r w:rsidR="002E115A" w:rsidRPr="00644BB9">
        <w:rPr>
          <w:i w:val="0"/>
          <w:color w:val="auto"/>
        </w:rPr>
        <w:t xml:space="preserve"> the columnar grain</w:t>
      </w:r>
      <w:r w:rsidR="007D4808" w:rsidRPr="00644BB9">
        <w:rPr>
          <w:i w:val="0"/>
          <w:color w:val="auto"/>
        </w:rPr>
        <w:t>s</w:t>
      </w:r>
      <w:r w:rsidR="002E115A" w:rsidRPr="00644BB9">
        <w:rPr>
          <w:i w:val="0"/>
          <w:color w:val="auto"/>
        </w:rPr>
        <w:t>, with the (0001) subparallel to the</w:t>
      </w:r>
      <w:r w:rsidR="00420F2F" w:rsidRPr="00644BB9">
        <w:rPr>
          <w:i w:val="0"/>
          <w:color w:val="auto"/>
        </w:rPr>
        <w:t xml:space="preserve"> pole of the</w:t>
      </w:r>
      <w:r w:rsidR="002E115A" w:rsidRPr="00644BB9">
        <w:rPr>
          <w:i w:val="0"/>
          <w:color w:val="auto"/>
        </w:rPr>
        <w:t xml:space="preserve"> </w:t>
      </w:r>
      <w:r w:rsidR="00FB1F23" w:rsidRPr="00644BB9">
        <w:rPr>
          <w:i w:val="0"/>
          <w:color w:val="auto"/>
        </w:rPr>
        <w:t>shear zone boundary</w:t>
      </w:r>
      <w:r w:rsidR="006138B4" w:rsidRPr="00644BB9">
        <w:rPr>
          <w:i w:val="0"/>
          <w:color w:val="auto"/>
        </w:rPr>
        <w:t>.</w:t>
      </w:r>
      <w:r w:rsidR="002E115A" w:rsidRPr="00644BB9">
        <w:rPr>
          <w:i w:val="0"/>
          <w:color w:val="auto"/>
        </w:rPr>
        <w:t xml:space="preserve"> </w:t>
      </w:r>
      <w:r w:rsidR="006138B4" w:rsidRPr="00644BB9">
        <w:rPr>
          <w:i w:val="0"/>
          <w:color w:val="auto"/>
        </w:rPr>
        <w:t xml:space="preserve">The </w:t>
      </w:r>
      <w:r w:rsidR="00FB1F23" w:rsidRPr="00644BB9">
        <w:rPr>
          <w:i w:val="0"/>
          <w:color w:val="auto"/>
        </w:rPr>
        <w:t xml:space="preserve">grains in the </w:t>
      </w:r>
      <w:r w:rsidR="00195160" w:rsidRPr="00644BB9">
        <w:rPr>
          <w:i w:val="0"/>
          <w:color w:val="auto"/>
        </w:rPr>
        <w:t xml:space="preserve">shear band </w:t>
      </w:r>
      <w:r w:rsidR="002E115A" w:rsidRPr="00644BB9">
        <w:rPr>
          <w:i w:val="0"/>
          <w:color w:val="auto"/>
        </w:rPr>
        <w:t xml:space="preserve">display an attenuation of </w:t>
      </w:r>
      <w:r w:rsidR="00FB1F23" w:rsidRPr="00644BB9">
        <w:rPr>
          <w:i w:val="0"/>
          <w:color w:val="auto"/>
        </w:rPr>
        <w:t xml:space="preserve">the </w:t>
      </w:r>
      <w:r w:rsidR="002E115A" w:rsidRPr="00644BB9">
        <w:rPr>
          <w:i w:val="0"/>
          <w:color w:val="auto"/>
        </w:rPr>
        <w:t>CPO</w:t>
      </w:r>
      <w:r w:rsidR="00931C22" w:rsidRPr="00644BB9">
        <w:rPr>
          <w:i w:val="0"/>
          <w:color w:val="auto"/>
        </w:rPr>
        <w:t xml:space="preserve">. </w:t>
      </w:r>
      <w:r w:rsidR="009B10C8" w:rsidRPr="00644BB9">
        <w:rPr>
          <w:i w:val="0"/>
          <w:color w:val="auto"/>
        </w:rPr>
        <w:t>D</w:t>
      </w:r>
      <w:r w:rsidR="00931C22" w:rsidRPr="00644BB9">
        <w:rPr>
          <w:i w:val="0"/>
          <w:color w:val="auto"/>
        </w:rPr>
        <w:t xml:space="preserve">ata points </w:t>
      </w:r>
      <w:r w:rsidR="006138B4" w:rsidRPr="00644BB9">
        <w:rPr>
          <w:i w:val="0"/>
          <w:color w:val="auto"/>
        </w:rPr>
        <w:t>are presented</w:t>
      </w:r>
      <w:r w:rsidR="002E115A" w:rsidRPr="00644BB9">
        <w:rPr>
          <w:i w:val="0"/>
          <w:color w:val="auto"/>
        </w:rPr>
        <w:t xml:space="preserve"> as </w:t>
      </w:r>
      <w:r w:rsidR="00931C22" w:rsidRPr="00644BB9">
        <w:rPr>
          <w:i w:val="0"/>
          <w:color w:val="auto"/>
        </w:rPr>
        <w:t>one-point-per-grain. n = number of grains. Half width 10° and cluster size 5°, maximum value is given.</w:t>
      </w:r>
    </w:p>
    <w:p w14:paraId="32489860" w14:textId="7965C234" w:rsidR="0092593C" w:rsidRDefault="0092593C" w:rsidP="0092593C">
      <w:pPr>
        <w:rPr>
          <w:b/>
          <w:iCs/>
          <w:sz w:val="18"/>
          <w:szCs w:val="18"/>
        </w:rPr>
      </w:pPr>
      <w:r>
        <w:rPr>
          <w:b/>
          <w:iCs/>
          <w:noProof/>
          <w:sz w:val="18"/>
          <w:szCs w:val="18"/>
        </w:rPr>
        <w:drawing>
          <wp:inline distT="0" distB="0" distL="0" distR="0" wp14:anchorId="4FD83415" wp14:editId="640E2799">
            <wp:extent cx="2829560" cy="6119702"/>
            <wp:effectExtent l="0" t="6668" r="2223" b="2222"/>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S8 Supplementary-grain size histogram.jpg"/>
                    <pic:cNvPicPr/>
                  </pic:nvPicPr>
                  <pic:blipFill>
                    <a:blip r:embed="rId17"/>
                    <a:stretch>
                      <a:fillRect/>
                    </a:stretch>
                  </pic:blipFill>
                  <pic:spPr>
                    <a:xfrm rot="5400000">
                      <a:off x="0" y="0"/>
                      <a:ext cx="2829560" cy="6119702"/>
                    </a:xfrm>
                    <a:prstGeom prst="rect">
                      <a:avLst/>
                    </a:prstGeom>
                  </pic:spPr>
                </pic:pic>
              </a:graphicData>
            </a:graphic>
          </wp:inline>
        </w:drawing>
      </w:r>
    </w:p>
    <w:p w14:paraId="3D59EE43" w14:textId="5834A6FC" w:rsidR="0092593C" w:rsidRPr="00141AC5" w:rsidRDefault="0092593C" w:rsidP="0092593C">
      <w:pPr>
        <w:rPr>
          <w:bCs/>
          <w:iCs/>
          <w:sz w:val="18"/>
          <w:szCs w:val="18"/>
        </w:rPr>
      </w:pPr>
      <w:r w:rsidRPr="0092593C">
        <w:rPr>
          <w:b/>
          <w:iCs/>
          <w:sz w:val="18"/>
          <w:szCs w:val="18"/>
        </w:rPr>
        <w:t>Figure S</w:t>
      </w:r>
      <w:r>
        <w:rPr>
          <w:b/>
          <w:iCs/>
          <w:sz w:val="18"/>
          <w:szCs w:val="18"/>
        </w:rPr>
        <w:t xml:space="preserve">8: </w:t>
      </w:r>
      <w:r w:rsidR="00141AC5" w:rsidRPr="00141AC5">
        <w:rPr>
          <w:bCs/>
          <w:iCs/>
          <w:sz w:val="18"/>
          <w:szCs w:val="18"/>
        </w:rPr>
        <w:t xml:space="preserve">Grain size histogram of </w:t>
      </w:r>
      <w:r w:rsidR="00141AC5">
        <w:rPr>
          <w:bCs/>
          <w:iCs/>
          <w:sz w:val="18"/>
          <w:szCs w:val="18"/>
        </w:rPr>
        <w:t>Carb3</w:t>
      </w:r>
      <w:r w:rsidR="00DC520A">
        <w:rPr>
          <w:bCs/>
          <w:iCs/>
          <w:sz w:val="18"/>
          <w:szCs w:val="18"/>
        </w:rPr>
        <w:t xml:space="preserve"> grains</w:t>
      </w:r>
      <w:r w:rsidR="00141AC5">
        <w:rPr>
          <w:bCs/>
          <w:iCs/>
          <w:sz w:val="18"/>
          <w:szCs w:val="18"/>
        </w:rPr>
        <w:t xml:space="preserve"> of map2.</w:t>
      </w:r>
      <w:r w:rsidR="00DC520A">
        <w:rPr>
          <w:bCs/>
          <w:iCs/>
          <w:sz w:val="18"/>
          <w:szCs w:val="18"/>
        </w:rPr>
        <w:t xml:space="preserve"> </w:t>
      </w:r>
    </w:p>
    <w:bookmarkEnd w:id="0"/>
    <w:p w14:paraId="1E2F2B07" w14:textId="77777777" w:rsidR="00AA0CBF" w:rsidRDefault="00AA0CBF" w:rsidP="00AA0CBF">
      <w:pPr>
        <w:rPr>
          <w:lang w:val="en-US"/>
        </w:rPr>
      </w:pPr>
    </w:p>
    <w:p w14:paraId="527DE58E" w14:textId="3287C8CD" w:rsidR="009D222D" w:rsidRPr="00644BB9" w:rsidRDefault="009D222D" w:rsidP="00C167DF">
      <w:pPr>
        <w:pStyle w:val="Heading2"/>
        <w:rPr>
          <w:lang w:val="en-US"/>
        </w:rPr>
      </w:pPr>
      <w:r w:rsidRPr="00644BB9">
        <w:rPr>
          <w:lang w:val="en-US"/>
        </w:rPr>
        <w:t>References</w:t>
      </w:r>
      <w:r w:rsidR="00867890" w:rsidRPr="00644BB9">
        <w:rPr>
          <w:lang w:val="en-US"/>
        </w:rPr>
        <w:t xml:space="preserve"> </w:t>
      </w:r>
      <w:r w:rsidR="008B0074">
        <w:rPr>
          <w:lang w:val="en-US"/>
        </w:rPr>
        <w:t>s</w:t>
      </w:r>
      <w:r w:rsidR="00867890" w:rsidRPr="00644BB9">
        <w:rPr>
          <w:lang w:val="en-US"/>
        </w:rPr>
        <w:t>upplement</w:t>
      </w:r>
      <w:r w:rsidR="000D094D" w:rsidRPr="00644BB9">
        <w:rPr>
          <w:lang w:val="en-US"/>
        </w:rPr>
        <w:t>ary</w:t>
      </w:r>
      <w:r w:rsidR="00867890" w:rsidRPr="00644BB9">
        <w:rPr>
          <w:lang w:val="en-US"/>
        </w:rPr>
        <w:t xml:space="preserve"> </w:t>
      </w:r>
      <w:r w:rsidR="008B0074">
        <w:rPr>
          <w:lang w:val="en-US"/>
        </w:rPr>
        <w:t>information</w:t>
      </w:r>
      <w:r w:rsidR="00867890" w:rsidRPr="00644BB9">
        <w:rPr>
          <w:lang w:val="en-US"/>
        </w:rPr>
        <w:t xml:space="preserve"> </w:t>
      </w:r>
    </w:p>
    <w:p w14:paraId="64436376" w14:textId="6B3AB377" w:rsidR="004D2BF1" w:rsidRPr="004D2BF1" w:rsidRDefault="001E3FE8" w:rsidP="004D2BF1">
      <w:pPr>
        <w:widowControl w:val="0"/>
        <w:autoSpaceDE w:val="0"/>
        <w:autoSpaceDN w:val="0"/>
        <w:adjustRightInd w:val="0"/>
        <w:spacing w:line="240" w:lineRule="auto"/>
        <w:ind w:left="640" w:hanging="640"/>
        <w:rPr>
          <w:rFonts w:cs="Times New Roman"/>
          <w:noProof/>
          <w:szCs w:val="24"/>
        </w:rPr>
      </w:pPr>
      <w:r>
        <w:rPr>
          <w:rFonts w:cs="Times New Roman"/>
          <w:lang w:val="en-US"/>
        </w:rPr>
        <w:fldChar w:fldCharType="begin" w:fldLock="1"/>
      </w:r>
      <w:r w:rsidRPr="00AE730E">
        <w:rPr>
          <w:rFonts w:cs="Times New Roman"/>
          <w:lang w:val="en-US"/>
        </w:rPr>
        <w:instrText xml:space="preserve">ADDIN Mendeley Bibliography CSL_BIBLIOGRAPHY </w:instrText>
      </w:r>
      <w:r>
        <w:rPr>
          <w:rFonts w:cs="Times New Roman"/>
          <w:lang w:val="en-US"/>
        </w:rPr>
        <w:fldChar w:fldCharType="separate"/>
      </w:r>
      <w:r w:rsidR="004D2BF1" w:rsidRPr="00AE730E">
        <w:rPr>
          <w:rFonts w:cs="Times New Roman"/>
          <w:noProof/>
          <w:szCs w:val="24"/>
          <w:lang w:val="en-US"/>
        </w:rPr>
        <w:t>1.</w:t>
      </w:r>
      <w:r w:rsidR="004D2BF1" w:rsidRPr="00AE730E">
        <w:rPr>
          <w:rFonts w:cs="Times New Roman"/>
          <w:noProof/>
          <w:szCs w:val="24"/>
          <w:lang w:val="en-US"/>
        </w:rPr>
        <w:tab/>
        <w:t xml:space="preserve">Vitale Brovarone, A. </w:t>
      </w:r>
      <w:r w:rsidR="004D2BF1" w:rsidRPr="00AE730E">
        <w:rPr>
          <w:rFonts w:cs="Times New Roman"/>
          <w:i/>
          <w:iCs/>
          <w:noProof/>
          <w:szCs w:val="24"/>
          <w:lang w:val="en-US"/>
        </w:rPr>
        <w:t>et al.</w:t>
      </w:r>
      <w:r w:rsidR="004D2BF1" w:rsidRPr="00AE730E">
        <w:rPr>
          <w:rFonts w:cs="Times New Roman"/>
          <w:noProof/>
          <w:szCs w:val="24"/>
          <w:lang w:val="en-US"/>
        </w:rPr>
        <w:t xml:space="preserve"> </w:t>
      </w:r>
      <w:r w:rsidR="004D2BF1" w:rsidRPr="004D2BF1">
        <w:rPr>
          <w:rFonts w:cs="Times New Roman"/>
          <w:noProof/>
          <w:szCs w:val="24"/>
        </w:rPr>
        <w:t xml:space="preserve">Massive production of abiotic methane during subduction evidenced in metamorphosed ophicarbonates from the Italian Alps. </w:t>
      </w:r>
      <w:r w:rsidR="004D2BF1" w:rsidRPr="004D2BF1">
        <w:rPr>
          <w:rFonts w:cs="Times New Roman"/>
          <w:i/>
          <w:iCs/>
          <w:noProof/>
          <w:szCs w:val="24"/>
        </w:rPr>
        <w:t>Nat. Commun.</w:t>
      </w:r>
      <w:r w:rsidR="004D2BF1" w:rsidRPr="004D2BF1">
        <w:rPr>
          <w:rFonts w:cs="Times New Roman"/>
          <w:noProof/>
          <w:szCs w:val="24"/>
        </w:rPr>
        <w:t xml:space="preserve"> </w:t>
      </w:r>
      <w:r w:rsidR="004D2BF1" w:rsidRPr="004D2BF1">
        <w:rPr>
          <w:rFonts w:cs="Times New Roman"/>
          <w:b/>
          <w:bCs/>
          <w:noProof/>
          <w:szCs w:val="24"/>
        </w:rPr>
        <w:t>8</w:t>
      </w:r>
      <w:r w:rsidR="004D2BF1" w:rsidRPr="004D2BF1">
        <w:rPr>
          <w:rFonts w:cs="Times New Roman"/>
          <w:noProof/>
          <w:szCs w:val="24"/>
        </w:rPr>
        <w:t>, 14134 (2017).</w:t>
      </w:r>
    </w:p>
    <w:p w14:paraId="084BA207" w14:textId="77777777" w:rsidR="004D2BF1" w:rsidRPr="004D2BF1" w:rsidRDefault="004D2BF1" w:rsidP="004D2BF1">
      <w:pPr>
        <w:widowControl w:val="0"/>
        <w:autoSpaceDE w:val="0"/>
        <w:autoSpaceDN w:val="0"/>
        <w:adjustRightInd w:val="0"/>
        <w:spacing w:line="240" w:lineRule="auto"/>
        <w:ind w:left="640" w:hanging="640"/>
        <w:rPr>
          <w:rFonts w:cs="Times New Roman"/>
          <w:noProof/>
          <w:szCs w:val="24"/>
        </w:rPr>
      </w:pPr>
      <w:r w:rsidRPr="004D2BF1">
        <w:rPr>
          <w:rFonts w:cs="Times New Roman"/>
          <w:noProof/>
          <w:szCs w:val="24"/>
        </w:rPr>
        <w:t>2.</w:t>
      </w:r>
      <w:r w:rsidRPr="004D2BF1">
        <w:rPr>
          <w:rFonts w:cs="Times New Roman"/>
          <w:noProof/>
          <w:szCs w:val="24"/>
        </w:rPr>
        <w:tab/>
        <w:t xml:space="preserve">Collins, N. C. </w:t>
      </w:r>
      <w:r w:rsidRPr="004D2BF1">
        <w:rPr>
          <w:rFonts w:cs="Times New Roman"/>
          <w:i/>
          <w:iCs/>
          <w:noProof/>
          <w:szCs w:val="24"/>
        </w:rPr>
        <w:t>et al.</w:t>
      </w:r>
      <w:r w:rsidRPr="004D2BF1">
        <w:rPr>
          <w:rFonts w:cs="Times New Roman"/>
          <w:noProof/>
          <w:szCs w:val="24"/>
        </w:rPr>
        <w:t xml:space="preserve"> Subduction zone metamorphic pathway for deep carbon cycling: II. Evidence from HP/UHP metabasaltic rocks and ophicarbonates. </w:t>
      </w:r>
      <w:r w:rsidRPr="004D2BF1">
        <w:rPr>
          <w:rFonts w:cs="Times New Roman"/>
          <w:i/>
          <w:iCs/>
          <w:noProof/>
          <w:szCs w:val="24"/>
        </w:rPr>
        <w:t>Chem. Geol.</w:t>
      </w:r>
      <w:r w:rsidRPr="004D2BF1">
        <w:rPr>
          <w:rFonts w:cs="Times New Roman"/>
          <w:noProof/>
          <w:szCs w:val="24"/>
        </w:rPr>
        <w:t xml:space="preserve"> </w:t>
      </w:r>
      <w:r w:rsidRPr="004D2BF1">
        <w:rPr>
          <w:rFonts w:cs="Times New Roman"/>
          <w:b/>
          <w:bCs/>
          <w:noProof/>
          <w:szCs w:val="24"/>
        </w:rPr>
        <w:t>412</w:t>
      </w:r>
      <w:r w:rsidRPr="004D2BF1">
        <w:rPr>
          <w:rFonts w:cs="Times New Roman"/>
          <w:noProof/>
          <w:szCs w:val="24"/>
        </w:rPr>
        <w:t xml:space="preserve">, 132–150 </w:t>
      </w:r>
      <w:r w:rsidRPr="004D2BF1">
        <w:rPr>
          <w:rFonts w:cs="Times New Roman"/>
          <w:noProof/>
          <w:szCs w:val="24"/>
        </w:rPr>
        <w:lastRenderedPageBreak/>
        <w:t>(2015).</w:t>
      </w:r>
    </w:p>
    <w:p w14:paraId="58939931" w14:textId="77777777" w:rsidR="004D2BF1" w:rsidRPr="004D2BF1" w:rsidRDefault="004D2BF1" w:rsidP="004D2BF1">
      <w:pPr>
        <w:widowControl w:val="0"/>
        <w:autoSpaceDE w:val="0"/>
        <w:autoSpaceDN w:val="0"/>
        <w:adjustRightInd w:val="0"/>
        <w:spacing w:line="240" w:lineRule="auto"/>
        <w:ind w:left="640" w:hanging="640"/>
        <w:rPr>
          <w:rFonts w:cs="Times New Roman"/>
          <w:noProof/>
          <w:szCs w:val="24"/>
        </w:rPr>
      </w:pPr>
      <w:r w:rsidRPr="004D2BF1">
        <w:rPr>
          <w:rFonts w:cs="Times New Roman"/>
          <w:noProof/>
          <w:szCs w:val="24"/>
        </w:rPr>
        <w:t>3.</w:t>
      </w:r>
      <w:r w:rsidRPr="004D2BF1">
        <w:rPr>
          <w:rFonts w:cs="Times New Roman"/>
          <w:noProof/>
          <w:szCs w:val="24"/>
        </w:rPr>
        <w:tab/>
        <w:t xml:space="preserve">Giuntoli, F., Menegon, L. &amp; Warren, C. J. Replacement reactions and deformation by dissolution and precipitation processes in amphibolites. </w:t>
      </w:r>
      <w:r w:rsidRPr="004D2BF1">
        <w:rPr>
          <w:rFonts w:cs="Times New Roman"/>
          <w:i/>
          <w:iCs/>
          <w:noProof/>
          <w:szCs w:val="24"/>
        </w:rPr>
        <w:t>J. Metamorph. Geol.</w:t>
      </w:r>
      <w:r w:rsidRPr="004D2BF1">
        <w:rPr>
          <w:rFonts w:cs="Times New Roman"/>
          <w:noProof/>
          <w:szCs w:val="24"/>
        </w:rPr>
        <w:t xml:space="preserve"> </w:t>
      </w:r>
      <w:r w:rsidRPr="004D2BF1">
        <w:rPr>
          <w:rFonts w:cs="Times New Roman"/>
          <w:b/>
          <w:bCs/>
          <w:noProof/>
          <w:szCs w:val="24"/>
        </w:rPr>
        <w:t>36</w:t>
      </w:r>
      <w:r w:rsidRPr="004D2BF1">
        <w:rPr>
          <w:rFonts w:cs="Times New Roman"/>
          <w:noProof/>
          <w:szCs w:val="24"/>
        </w:rPr>
        <w:t>, 1263–1286 (2018).</w:t>
      </w:r>
    </w:p>
    <w:p w14:paraId="3168E4E9" w14:textId="77777777" w:rsidR="004D2BF1" w:rsidRPr="004D2BF1" w:rsidRDefault="004D2BF1" w:rsidP="004D2BF1">
      <w:pPr>
        <w:widowControl w:val="0"/>
        <w:autoSpaceDE w:val="0"/>
        <w:autoSpaceDN w:val="0"/>
        <w:adjustRightInd w:val="0"/>
        <w:spacing w:line="240" w:lineRule="auto"/>
        <w:ind w:left="640" w:hanging="640"/>
        <w:rPr>
          <w:rFonts w:cs="Times New Roman"/>
          <w:noProof/>
        </w:rPr>
      </w:pPr>
      <w:r w:rsidRPr="004D2BF1">
        <w:rPr>
          <w:rFonts w:cs="Times New Roman"/>
          <w:noProof/>
          <w:szCs w:val="24"/>
        </w:rPr>
        <w:t>4.</w:t>
      </w:r>
      <w:r w:rsidRPr="004D2BF1">
        <w:rPr>
          <w:rFonts w:cs="Times New Roman"/>
          <w:noProof/>
          <w:szCs w:val="24"/>
        </w:rPr>
        <w:tab/>
        <w:t xml:space="preserve">Imon, R., Okudaira, T. &amp; Kanagawa, K. Development of shape-and lattice-preferred orientations of amphibole grains during initial cataclastic deformation and subsequent deformation by dissolution–precipitation creep in amphibolites from the Ryoke metamorphic belt, SW Japan. </w:t>
      </w:r>
      <w:r w:rsidRPr="004D2BF1">
        <w:rPr>
          <w:rFonts w:cs="Times New Roman"/>
          <w:i/>
          <w:iCs/>
          <w:noProof/>
          <w:szCs w:val="24"/>
        </w:rPr>
        <w:t>J. Struct. Geol.</w:t>
      </w:r>
      <w:r w:rsidRPr="004D2BF1">
        <w:rPr>
          <w:rFonts w:cs="Times New Roman"/>
          <w:noProof/>
          <w:szCs w:val="24"/>
        </w:rPr>
        <w:t xml:space="preserve"> </w:t>
      </w:r>
      <w:r w:rsidRPr="004D2BF1">
        <w:rPr>
          <w:rFonts w:cs="Times New Roman"/>
          <w:b/>
          <w:bCs/>
          <w:noProof/>
          <w:szCs w:val="24"/>
        </w:rPr>
        <w:t>26</w:t>
      </w:r>
      <w:r w:rsidRPr="004D2BF1">
        <w:rPr>
          <w:rFonts w:cs="Times New Roman"/>
          <w:noProof/>
          <w:szCs w:val="24"/>
        </w:rPr>
        <w:t>, 793–805 (2004).</w:t>
      </w:r>
    </w:p>
    <w:p w14:paraId="4B09D427" w14:textId="60F6629E" w:rsidR="002B63D2" w:rsidRDefault="001E3FE8" w:rsidP="0005746B">
      <w:pPr>
        <w:spacing w:line="276" w:lineRule="auto"/>
        <w:jc w:val="left"/>
      </w:pPr>
      <w:r>
        <w:rPr>
          <w:rFonts w:cs="Times New Roman"/>
          <w:lang w:val="en-US"/>
        </w:rPr>
        <w:fldChar w:fldCharType="end"/>
      </w:r>
    </w:p>
    <w:sectPr w:rsidR="002B63D2" w:rsidSect="00AE730E">
      <w:pgSz w:w="11906" w:h="16838" w:code="9"/>
      <w:pgMar w:top="141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DA16F3" w14:textId="77777777" w:rsidR="00DE400C" w:rsidRDefault="00DE400C" w:rsidP="001A5552">
      <w:pPr>
        <w:spacing w:after="0" w:line="240" w:lineRule="auto"/>
      </w:pPr>
      <w:r>
        <w:separator/>
      </w:r>
    </w:p>
    <w:p w14:paraId="6DAF5D8A" w14:textId="77777777" w:rsidR="00DE400C" w:rsidRDefault="00DE400C"/>
    <w:p w14:paraId="7BA45B4F" w14:textId="77777777" w:rsidR="00DE400C" w:rsidRDefault="00DE400C" w:rsidP="00E84AFE"/>
  </w:endnote>
  <w:endnote w:type="continuationSeparator" w:id="0">
    <w:p w14:paraId="725EEA3B" w14:textId="77777777" w:rsidR="00DE400C" w:rsidRDefault="00DE400C" w:rsidP="001A5552">
      <w:pPr>
        <w:spacing w:after="0" w:line="240" w:lineRule="auto"/>
      </w:pPr>
      <w:r>
        <w:continuationSeparator/>
      </w:r>
    </w:p>
    <w:p w14:paraId="3E4CDE48" w14:textId="77777777" w:rsidR="00DE400C" w:rsidRDefault="00DE400C"/>
    <w:p w14:paraId="25F84BF2" w14:textId="77777777" w:rsidR="00DE400C" w:rsidRDefault="00DE400C" w:rsidP="00E84A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44999742"/>
      <w:docPartObj>
        <w:docPartGallery w:val="Page Numbers (Bottom of Page)"/>
        <w:docPartUnique/>
      </w:docPartObj>
    </w:sdtPr>
    <w:sdtEndPr>
      <w:rPr>
        <w:noProof/>
      </w:rPr>
    </w:sdtEndPr>
    <w:sdtContent>
      <w:p w14:paraId="025D2991" w14:textId="37299B51" w:rsidR="0084475E" w:rsidRDefault="0084475E">
        <w:pPr>
          <w:pStyle w:val="Footer"/>
          <w:jc w:val="right"/>
        </w:pPr>
        <w:r>
          <w:fldChar w:fldCharType="begin"/>
        </w:r>
        <w:r>
          <w:instrText xml:space="preserve"> PAGE   \* MERGEFORMAT </w:instrText>
        </w:r>
        <w:r>
          <w:fldChar w:fldCharType="separate"/>
        </w:r>
        <w:r>
          <w:rPr>
            <w:noProof/>
          </w:rPr>
          <w:t>20</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BDFC49" w14:textId="77777777" w:rsidR="00DE400C" w:rsidRDefault="00DE400C" w:rsidP="001A5552">
      <w:pPr>
        <w:spacing w:after="0" w:line="240" w:lineRule="auto"/>
      </w:pPr>
      <w:r>
        <w:separator/>
      </w:r>
    </w:p>
    <w:p w14:paraId="73845468" w14:textId="77777777" w:rsidR="00DE400C" w:rsidRDefault="00DE400C"/>
    <w:p w14:paraId="36A71C75" w14:textId="77777777" w:rsidR="00DE400C" w:rsidRDefault="00DE400C" w:rsidP="00E84AFE"/>
  </w:footnote>
  <w:footnote w:type="continuationSeparator" w:id="0">
    <w:p w14:paraId="234EA621" w14:textId="77777777" w:rsidR="00DE400C" w:rsidRDefault="00DE400C" w:rsidP="001A5552">
      <w:pPr>
        <w:spacing w:after="0" w:line="240" w:lineRule="auto"/>
      </w:pPr>
      <w:r>
        <w:continuationSeparator/>
      </w:r>
    </w:p>
    <w:p w14:paraId="1B47F437" w14:textId="77777777" w:rsidR="00DE400C" w:rsidRDefault="00DE400C"/>
    <w:p w14:paraId="3270AC9C" w14:textId="77777777" w:rsidR="00DE400C" w:rsidRDefault="00DE400C" w:rsidP="00E84AF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8C58EC"/>
    <w:multiLevelType w:val="multilevel"/>
    <w:tmpl w:val="39B08DB6"/>
    <w:lvl w:ilvl="0">
      <w:start w:val="1"/>
      <w:numFmt w:val="decimal"/>
      <w:lvlText w:val="%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 w15:restartNumberingAfterBreak="0">
    <w:nsid w:val="119C5357"/>
    <w:multiLevelType w:val="hybridMultilevel"/>
    <w:tmpl w:val="04EC0AC4"/>
    <w:lvl w:ilvl="0" w:tplc="B5C60DA0">
      <w:start w:val="1"/>
      <w:numFmt w:val="decimal"/>
      <w:lvlText w:val="%1."/>
      <w:lvlJc w:val="center"/>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 w15:restartNumberingAfterBreak="0">
    <w:nsid w:val="151B5141"/>
    <w:multiLevelType w:val="hybridMultilevel"/>
    <w:tmpl w:val="C87610D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5C541A0"/>
    <w:multiLevelType w:val="hybridMultilevel"/>
    <w:tmpl w:val="BB60C5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35262112"/>
    <w:multiLevelType w:val="hybridMultilevel"/>
    <w:tmpl w:val="DB283624"/>
    <w:lvl w:ilvl="0" w:tplc="897CF16A">
      <w:start w:val="1"/>
      <w:numFmt w:val="bullet"/>
      <w:lvlText w:val=""/>
      <w:lvlJc w:val="left"/>
      <w:pPr>
        <w:tabs>
          <w:tab w:val="num" w:pos="720"/>
        </w:tabs>
        <w:ind w:left="720" w:hanging="360"/>
      </w:pPr>
      <w:rPr>
        <w:rFonts w:ascii="Wingdings" w:hAnsi="Wingdings" w:hint="default"/>
      </w:rPr>
    </w:lvl>
    <w:lvl w:ilvl="1" w:tplc="1276A0A2" w:tentative="1">
      <w:start w:val="1"/>
      <w:numFmt w:val="bullet"/>
      <w:lvlText w:val=""/>
      <w:lvlJc w:val="left"/>
      <w:pPr>
        <w:tabs>
          <w:tab w:val="num" w:pos="1440"/>
        </w:tabs>
        <w:ind w:left="1440" w:hanging="360"/>
      </w:pPr>
      <w:rPr>
        <w:rFonts w:ascii="Wingdings" w:hAnsi="Wingdings" w:hint="default"/>
      </w:rPr>
    </w:lvl>
    <w:lvl w:ilvl="2" w:tplc="0C6E43FC" w:tentative="1">
      <w:start w:val="1"/>
      <w:numFmt w:val="bullet"/>
      <w:lvlText w:val=""/>
      <w:lvlJc w:val="left"/>
      <w:pPr>
        <w:tabs>
          <w:tab w:val="num" w:pos="2160"/>
        </w:tabs>
        <w:ind w:left="2160" w:hanging="360"/>
      </w:pPr>
      <w:rPr>
        <w:rFonts w:ascii="Wingdings" w:hAnsi="Wingdings" w:hint="default"/>
      </w:rPr>
    </w:lvl>
    <w:lvl w:ilvl="3" w:tplc="7AA81C8E" w:tentative="1">
      <w:start w:val="1"/>
      <w:numFmt w:val="bullet"/>
      <w:lvlText w:val=""/>
      <w:lvlJc w:val="left"/>
      <w:pPr>
        <w:tabs>
          <w:tab w:val="num" w:pos="2880"/>
        </w:tabs>
        <w:ind w:left="2880" w:hanging="360"/>
      </w:pPr>
      <w:rPr>
        <w:rFonts w:ascii="Wingdings" w:hAnsi="Wingdings" w:hint="default"/>
      </w:rPr>
    </w:lvl>
    <w:lvl w:ilvl="4" w:tplc="E206C5B2" w:tentative="1">
      <w:start w:val="1"/>
      <w:numFmt w:val="bullet"/>
      <w:lvlText w:val=""/>
      <w:lvlJc w:val="left"/>
      <w:pPr>
        <w:tabs>
          <w:tab w:val="num" w:pos="3600"/>
        </w:tabs>
        <w:ind w:left="3600" w:hanging="360"/>
      </w:pPr>
      <w:rPr>
        <w:rFonts w:ascii="Wingdings" w:hAnsi="Wingdings" w:hint="default"/>
      </w:rPr>
    </w:lvl>
    <w:lvl w:ilvl="5" w:tplc="C8DE9DB2" w:tentative="1">
      <w:start w:val="1"/>
      <w:numFmt w:val="bullet"/>
      <w:lvlText w:val=""/>
      <w:lvlJc w:val="left"/>
      <w:pPr>
        <w:tabs>
          <w:tab w:val="num" w:pos="4320"/>
        </w:tabs>
        <w:ind w:left="4320" w:hanging="360"/>
      </w:pPr>
      <w:rPr>
        <w:rFonts w:ascii="Wingdings" w:hAnsi="Wingdings" w:hint="default"/>
      </w:rPr>
    </w:lvl>
    <w:lvl w:ilvl="6" w:tplc="3EA0FA28" w:tentative="1">
      <w:start w:val="1"/>
      <w:numFmt w:val="bullet"/>
      <w:lvlText w:val=""/>
      <w:lvlJc w:val="left"/>
      <w:pPr>
        <w:tabs>
          <w:tab w:val="num" w:pos="5040"/>
        </w:tabs>
        <w:ind w:left="5040" w:hanging="360"/>
      </w:pPr>
      <w:rPr>
        <w:rFonts w:ascii="Wingdings" w:hAnsi="Wingdings" w:hint="default"/>
      </w:rPr>
    </w:lvl>
    <w:lvl w:ilvl="7" w:tplc="74369794" w:tentative="1">
      <w:start w:val="1"/>
      <w:numFmt w:val="bullet"/>
      <w:lvlText w:val=""/>
      <w:lvlJc w:val="left"/>
      <w:pPr>
        <w:tabs>
          <w:tab w:val="num" w:pos="5760"/>
        </w:tabs>
        <w:ind w:left="5760" w:hanging="360"/>
      </w:pPr>
      <w:rPr>
        <w:rFonts w:ascii="Wingdings" w:hAnsi="Wingdings" w:hint="default"/>
      </w:rPr>
    </w:lvl>
    <w:lvl w:ilvl="8" w:tplc="87D469B6"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78D5EFF"/>
    <w:multiLevelType w:val="multilevel"/>
    <w:tmpl w:val="36B06302"/>
    <w:lvl w:ilvl="0">
      <w:start w:val="1"/>
      <w:numFmt w:val="decimal"/>
      <w:lvlText w:val="%1"/>
      <w:lvlJc w:val="left"/>
      <w:pPr>
        <w:ind w:left="708" w:hanging="708"/>
      </w:pPr>
      <w:rPr>
        <w:rFonts w:hint="default"/>
      </w:rPr>
    </w:lvl>
    <w:lvl w:ilvl="1">
      <w:start w:val="1"/>
      <w:numFmt w:val="decimal"/>
      <w:lvlText w:val="%1.%2"/>
      <w:lvlJc w:val="left"/>
      <w:pPr>
        <w:ind w:left="708" w:hanging="70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8FD7974"/>
    <w:multiLevelType w:val="multilevel"/>
    <w:tmpl w:val="4712E246"/>
    <w:lvl w:ilvl="0">
      <w:start w:val="1"/>
      <w:numFmt w:val="decimal"/>
      <w:lvlText w:val="%1"/>
      <w:lvlJc w:val="left"/>
      <w:pPr>
        <w:ind w:left="708" w:hanging="708"/>
      </w:pPr>
      <w:rPr>
        <w:rFonts w:hint="default"/>
      </w:rPr>
    </w:lvl>
    <w:lvl w:ilvl="1">
      <w:start w:val="1"/>
      <w:numFmt w:val="decimal"/>
      <w:lvlText w:val="%1.%2"/>
      <w:lvlJc w:val="left"/>
      <w:pPr>
        <w:ind w:left="708" w:hanging="70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9454700"/>
    <w:multiLevelType w:val="hybridMultilevel"/>
    <w:tmpl w:val="0988055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3BFD2067"/>
    <w:multiLevelType w:val="multilevel"/>
    <w:tmpl w:val="A7CA6E34"/>
    <w:lvl w:ilvl="0">
      <w:start w:val="1"/>
      <w:numFmt w:val="decimal"/>
      <w:lvlText w:val="%1."/>
      <w:lvlJc w:val="left"/>
      <w:pPr>
        <w:ind w:left="720" w:hanging="360"/>
      </w:pPr>
      <w:rPr>
        <w:rFonts w:hint="default"/>
      </w:rPr>
    </w:lvl>
    <w:lvl w:ilvl="1">
      <w:start w:val="1"/>
      <w:numFmt w:val="decimal"/>
      <w:isLgl/>
      <w:lvlText w:val="%1.%2"/>
      <w:lvlJc w:val="left"/>
      <w:pPr>
        <w:ind w:left="4330" w:hanging="360"/>
      </w:pPr>
      <w:rPr>
        <w:rFonts w:hint="default"/>
      </w:rPr>
    </w:lvl>
    <w:lvl w:ilvl="2">
      <w:start w:val="1"/>
      <w:numFmt w:val="decimal"/>
      <w:isLgl/>
      <w:lvlText w:val="%1.%2.%3"/>
      <w:lvlJc w:val="left"/>
      <w:pPr>
        <w:ind w:left="2422"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603B7DC7"/>
    <w:multiLevelType w:val="hybridMultilevel"/>
    <w:tmpl w:val="5626822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4416CB6"/>
    <w:multiLevelType w:val="multilevel"/>
    <w:tmpl w:val="4DC4C71A"/>
    <w:lvl w:ilvl="0">
      <w:start w:val="1"/>
      <w:numFmt w:val="decimal"/>
      <w:pStyle w:val="Heading1"/>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pStyle w:val="Heading3"/>
      <w:isLgl/>
      <w:lvlText w:val="%1.%2.%3"/>
      <w:lvlJc w:val="left"/>
      <w:pPr>
        <w:ind w:left="2422" w:hanging="72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66256CC3"/>
    <w:multiLevelType w:val="hybridMultilevel"/>
    <w:tmpl w:val="6EDC8EDE"/>
    <w:lvl w:ilvl="0" w:tplc="4A8C43E0">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705408B6"/>
    <w:multiLevelType w:val="multilevel"/>
    <w:tmpl w:val="A7CA6E34"/>
    <w:lvl w:ilvl="0">
      <w:start w:val="1"/>
      <w:numFmt w:val="decimal"/>
      <w:lvlText w:val="%1."/>
      <w:lvlJc w:val="left"/>
      <w:pPr>
        <w:ind w:left="720"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0"/>
  </w:num>
  <w:num w:numId="2">
    <w:abstractNumId w:val="12"/>
  </w:num>
  <w:num w:numId="3">
    <w:abstractNumId w:val="3"/>
  </w:num>
  <w:num w:numId="4">
    <w:abstractNumId w:val="2"/>
  </w:num>
  <w:num w:numId="5">
    <w:abstractNumId w:val="6"/>
  </w:num>
  <w:num w:numId="6">
    <w:abstractNumId w:val="5"/>
  </w:num>
  <w:num w:numId="7">
    <w:abstractNumId w:val="7"/>
  </w:num>
  <w:num w:numId="8">
    <w:abstractNumId w:val="0"/>
  </w:num>
  <w:num w:numId="9">
    <w:abstractNumId w:val="1"/>
  </w:num>
  <w:num w:numId="10">
    <w:abstractNumId w:val="8"/>
  </w:num>
  <w:num w:numId="11">
    <w:abstractNumId w:val="10"/>
  </w:num>
  <w:num w:numId="12">
    <w:abstractNumId w:val="10"/>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de-DE" w:vendorID="64" w:dllVersion="6" w:nlCheck="1" w:checkStyle="1"/>
  <w:activeWritingStyle w:appName="MSWord" w:lang="en-US" w:vendorID="64" w:dllVersion="0" w:nlCheck="1" w:checkStyle="0"/>
  <w:activeWritingStyle w:appName="MSWord" w:lang="en-GB" w:vendorID="64" w:dllVersion="0" w:nlCheck="1" w:checkStyle="0"/>
  <w:activeWritingStyle w:appName="MSWord" w:lang="it-IT" w:vendorID="64" w:dllVersion="0" w:nlCheck="1" w:checkStyle="0"/>
  <w:activeWritingStyle w:appName="MSWord" w:lang="de-DE" w:vendorID="64" w:dllVersion="0" w:nlCheck="1" w:checkStyle="0"/>
  <w:activeWritingStyle w:appName="MSWord" w:lang="fr-FR" w:vendorID="64" w:dllVersion="0" w:nlCheck="1" w:checkStyle="0"/>
  <w:activeWritingStyle w:appName="MSWord" w:lang="fr-FR" w:vendorID="64" w:dllVersion="4096" w:nlCheck="1" w:checkStyle="0"/>
  <w:activeWritingStyle w:appName="MSWord" w:lang="en-GB" w:vendorID="64" w:dllVersion="4096" w:nlCheck="1" w:checkStyle="0"/>
  <w:activeWritingStyle w:appName="MSWord" w:lang="it-IT" w:vendorID="64" w:dllVersion="4096" w:nlCheck="1" w:checkStyle="0"/>
  <w:activeWritingStyle w:appName="MSWord" w:lang="en-US" w:vendorID="64" w:dllVersion="4096" w:nlCheck="1" w:checkStyle="0"/>
  <w:proofState w:grammar="clean"/>
  <w:defaultTabStop w:val="708"/>
  <w:hyphenationZone w:val="283"/>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6th Copy-NEWJMG&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v5tvzawt8205eue90dqpz25wa0zfwpetpfvx&quot;&gt;Refs-FG&lt;record-ids&gt;&lt;item&gt;1425&lt;/item&gt;&lt;item&gt;1426&lt;/item&gt;&lt;item&gt;1428&lt;/item&gt;&lt;item&gt;2779&lt;/item&gt;&lt;item&gt;2811&lt;/item&gt;&lt;item&gt;2818&lt;/item&gt;&lt;item&gt;2820&lt;/item&gt;&lt;item&gt;2826&lt;/item&gt;&lt;item&gt;2827&lt;/item&gt;&lt;item&gt;2828&lt;/item&gt;&lt;item&gt;2898&lt;/item&gt;&lt;item&gt;2899&lt;/item&gt;&lt;item&gt;2914&lt;/item&gt;&lt;item&gt;2916&lt;/item&gt;&lt;item&gt;2917&lt;/item&gt;&lt;item&gt;2919&lt;/item&gt;&lt;item&gt;2920&lt;/item&gt;&lt;item&gt;2921&lt;/item&gt;&lt;item&gt;2923&lt;/item&gt;&lt;item&gt;2930&lt;/item&gt;&lt;item&gt;2941&lt;/item&gt;&lt;item&gt;2944&lt;/item&gt;&lt;item&gt;2946&lt;/item&gt;&lt;item&gt;2947&lt;/item&gt;&lt;item&gt;2948&lt;/item&gt;&lt;item&gt;2949&lt;/item&gt;&lt;item&gt;2950&lt;/item&gt;&lt;item&gt;2951&lt;/item&gt;&lt;item&gt;2952&lt;/item&gt;&lt;item&gt;2953&lt;/item&gt;&lt;item&gt;2954&lt;/item&gt;&lt;item&gt;2955&lt;/item&gt;&lt;item&gt;2956&lt;/item&gt;&lt;item&gt;2958&lt;/item&gt;&lt;item&gt;2959&lt;/item&gt;&lt;item&gt;2960&lt;/item&gt;&lt;item&gt;2961&lt;/item&gt;&lt;item&gt;2962&lt;/item&gt;&lt;item&gt;2963&lt;/item&gt;&lt;item&gt;2964&lt;/item&gt;&lt;item&gt;2965&lt;/item&gt;&lt;item&gt;2966&lt;/item&gt;&lt;item&gt;2967&lt;/item&gt;&lt;item&gt;2968&lt;/item&gt;&lt;item&gt;2969&lt;/item&gt;&lt;item&gt;2970&lt;/item&gt;&lt;item&gt;2971&lt;/item&gt;&lt;item&gt;2972&lt;/item&gt;&lt;item&gt;2973&lt;/item&gt;&lt;item&gt;2974&lt;/item&gt;&lt;item&gt;2975&lt;/item&gt;&lt;item&gt;2976&lt;/item&gt;&lt;item&gt;2977&lt;/item&gt;&lt;item&gt;2978&lt;/item&gt;&lt;item&gt;2979&lt;/item&gt;&lt;item&gt;2980&lt;/item&gt;&lt;item&gt;2981&lt;/item&gt;&lt;item&gt;2982&lt;/item&gt;&lt;item&gt;2983&lt;/item&gt;&lt;item&gt;2984&lt;/item&gt;&lt;item&gt;2985&lt;/item&gt;&lt;item&gt;2988&lt;/item&gt;&lt;item&gt;2989&lt;/item&gt;&lt;item&gt;2990&lt;/item&gt;&lt;item&gt;2991&lt;/item&gt;&lt;item&gt;2994&lt;/item&gt;&lt;item&gt;2996&lt;/item&gt;&lt;item&gt;2997&lt;/item&gt;&lt;item&gt;2998&lt;/item&gt;&lt;item&gt;2999&lt;/item&gt;&lt;item&gt;3000&lt;/item&gt;&lt;item&gt;3001&lt;/item&gt;&lt;item&gt;3002&lt;/item&gt;&lt;item&gt;3003&lt;/item&gt;&lt;item&gt;3004&lt;/item&gt;&lt;item&gt;3006&lt;/item&gt;&lt;item&gt;3007&lt;/item&gt;&lt;item&gt;3011&lt;/item&gt;&lt;item&gt;3012&lt;/item&gt;&lt;item&gt;3013&lt;/item&gt;&lt;item&gt;3014&lt;/item&gt;&lt;item&gt;3015&lt;/item&gt;&lt;item&gt;3016&lt;/item&gt;&lt;item&gt;3025&lt;/item&gt;&lt;item&gt;3026&lt;/item&gt;&lt;item&gt;3028&lt;/item&gt;&lt;item&gt;3029&lt;/item&gt;&lt;item&gt;3030&lt;/item&gt;&lt;item&gt;3031&lt;/item&gt;&lt;item&gt;3032&lt;/item&gt;&lt;item&gt;3033&lt;/item&gt;&lt;item&gt;3036&lt;/item&gt;&lt;item&gt;3037&lt;/item&gt;&lt;item&gt;3038&lt;/item&gt;&lt;item&gt;3039&lt;/item&gt;&lt;item&gt;3040&lt;/item&gt;&lt;item&gt;3048&lt;/item&gt;&lt;item&gt;3049&lt;/item&gt;&lt;item&gt;3050&lt;/item&gt;&lt;item&gt;3052&lt;/item&gt;&lt;item&gt;3055&lt;/item&gt;&lt;item&gt;3059&lt;/item&gt;&lt;item&gt;3074&lt;/item&gt;&lt;item&gt;3079&lt;/item&gt;&lt;item&gt;3138&lt;/item&gt;&lt;item&gt;3139&lt;/item&gt;&lt;item&gt;3140&lt;/item&gt;&lt;item&gt;3141&lt;/item&gt;&lt;item&gt;3151&lt;/item&gt;&lt;item&gt;3152&lt;/item&gt;&lt;item&gt;3153&lt;/item&gt;&lt;item&gt;3154&lt;/item&gt;&lt;item&gt;3155&lt;/item&gt;&lt;item&gt;3157&lt;/item&gt;&lt;item&gt;3165&lt;/item&gt;&lt;item&gt;3166&lt;/item&gt;&lt;item&gt;3168&lt;/item&gt;&lt;item&gt;3171&lt;/item&gt;&lt;item&gt;3172&lt;/item&gt;&lt;item&gt;3173&lt;/item&gt;&lt;item&gt;3174&lt;/item&gt;&lt;item&gt;3186&lt;/item&gt;&lt;/record-ids&gt;&lt;/item&gt;&lt;/Libraries&gt;"/>
  </w:docVars>
  <w:rsids>
    <w:rsidRoot w:val="00744B27"/>
    <w:rsid w:val="00000F99"/>
    <w:rsid w:val="0000132F"/>
    <w:rsid w:val="0000185A"/>
    <w:rsid w:val="0000195C"/>
    <w:rsid w:val="00001D77"/>
    <w:rsid w:val="000022E4"/>
    <w:rsid w:val="00002597"/>
    <w:rsid w:val="00002A3E"/>
    <w:rsid w:val="00002FCF"/>
    <w:rsid w:val="00003088"/>
    <w:rsid w:val="000031E3"/>
    <w:rsid w:val="000035C6"/>
    <w:rsid w:val="00003ADE"/>
    <w:rsid w:val="000043B1"/>
    <w:rsid w:val="00004A02"/>
    <w:rsid w:val="00004B73"/>
    <w:rsid w:val="0000583D"/>
    <w:rsid w:val="00005DD4"/>
    <w:rsid w:val="000061E3"/>
    <w:rsid w:val="000065C6"/>
    <w:rsid w:val="00006606"/>
    <w:rsid w:val="0000661F"/>
    <w:rsid w:val="000072B6"/>
    <w:rsid w:val="000073BC"/>
    <w:rsid w:val="000076D9"/>
    <w:rsid w:val="00011331"/>
    <w:rsid w:val="0001218B"/>
    <w:rsid w:val="000122EF"/>
    <w:rsid w:val="00012709"/>
    <w:rsid w:val="00012718"/>
    <w:rsid w:val="000134E8"/>
    <w:rsid w:val="00013BDC"/>
    <w:rsid w:val="00013D1E"/>
    <w:rsid w:val="00014085"/>
    <w:rsid w:val="0001429E"/>
    <w:rsid w:val="00014591"/>
    <w:rsid w:val="00014A47"/>
    <w:rsid w:val="00014F48"/>
    <w:rsid w:val="00015E35"/>
    <w:rsid w:val="000167A2"/>
    <w:rsid w:val="00016870"/>
    <w:rsid w:val="000169F7"/>
    <w:rsid w:val="00016A24"/>
    <w:rsid w:val="00016C52"/>
    <w:rsid w:val="0001779D"/>
    <w:rsid w:val="00020298"/>
    <w:rsid w:val="00020337"/>
    <w:rsid w:val="00021746"/>
    <w:rsid w:val="000217A3"/>
    <w:rsid w:val="000219AD"/>
    <w:rsid w:val="00021F83"/>
    <w:rsid w:val="00021F92"/>
    <w:rsid w:val="0002252A"/>
    <w:rsid w:val="00023C53"/>
    <w:rsid w:val="00023D54"/>
    <w:rsid w:val="00023D96"/>
    <w:rsid w:val="00024486"/>
    <w:rsid w:val="000244FA"/>
    <w:rsid w:val="00024C89"/>
    <w:rsid w:val="00024FEF"/>
    <w:rsid w:val="00025318"/>
    <w:rsid w:val="000272D3"/>
    <w:rsid w:val="000275F7"/>
    <w:rsid w:val="0002774B"/>
    <w:rsid w:val="00030ED7"/>
    <w:rsid w:val="00031025"/>
    <w:rsid w:val="0003116E"/>
    <w:rsid w:val="00031558"/>
    <w:rsid w:val="00031A47"/>
    <w:rsid w:val="00032C06"/>
    <w:rsid w:val="00033681"/>
    <w:rsid w:val="00033C10"/>
    <w:rsid w:val="00033E17"/>
    <w:rsid w:val="000342A1"/>
    <w:rsid w:val="00034417"/>
    <w:rsid w:val="00034E5E"/>
    <w:rsid w:val="00034F9D"/>
    <w:rsid w:val="00035520"/>
    <w:rsid w:val="00036019"/>
    <w:rsid w:val="000364BE"/>
    <w:rsid w:val="0003737B"/>
    <w:rsid w:val="000376D4"/>
    <w:rsid w:val="000379BA"/>
    <w:rsid w:val="000404C7"/>
    <w:rsid w:val="000406DF"/>
    <w:rsid w:val="00040F7D"/>
    <w:rsid w:val="00041DFA"/>
    <w:rsid w:val="00042284"/>
    <w:rsid w:val="00042AD9"/>
    <w:rsid w:val="00043C49"/>
    <w:rsid w:val="00044E2A"/>
    <w:rsid w:val="00045192"/>
    <w:rsid w:val="000451DB"/>
    <w:rsid w:val="000456AB"/>
    <w:rsid w:val="00045A3D"/>
    <w:rsid w:val="00045B29"/>
    <w:rsid w:val="00045F49"/>
    <w:rsid w:val="00046005"/>
    <w:rsid w:val="0004614B"/>
    <w:rsid w:val="0004683A"/>
    <w:rsid w:val="00046B5D"/>
    <w:rsid w:val="00046C70"/>
    <w:rsid w:val="00047A25"/>
    <w:rsid w:val="00047BB8"/>
    <w:rsid w:val="00050405"/>
    <w:rsid w:val="000504A3"/>
    <w:rsid w:val="00050720"/>
    <w:rsid w:val="00050803"/>
    <w:rsid w:val="00050C3C"/>
    <w:rsid w:val="00050E79"/>
    <w:rsid w:val="00050EE7"/>
    <w:rsid w:val="00051639"/>
    <w:rsid w:val="0005180B"/>
    <w:rsid w:val="00051ED0"/>
    <w:rsid w:val="000521DB"/>
    <w:rsid w:val="00052534"/>
    <w:rsid w:val="00052BD1"/>
    <w:rsid w:val="00052CA8"/>
    <w:rsid w:val="00053A32"/>
    <w:rsid w:val="0005455E"/>
    <w:rsid w:val="0005481E"/>
    <w:rsid w:val="00054AEC"/>
    <w:rsid w:val="00054E3C"/>
    <w:rsid w:val="00055622"/>
    <w:rsid w:val="0005580C"/>
    <w:rsid w:val="00055895"/>
    <w:rsid w:val="0005618B"/>
    <w:rsid w:val="00056B12"/>
    <w:rsid w:val="00056CAA"/>
    <w:rsid w:val="000573E8"/>
    <w:rsid w:val="0005746B"/>
    <w:rsid w:val="00057894"/>
    <w:rsid w:val="00057A11"/>
    <w:rsid w:val="00057ABF"/>
    <w:rsid w:val="00057CB8"/>
    <w:rsid w:val="00057D7F"/>
    <w:rsid w:val="00060937"/>
    <w:rsid w:val="00060EEC"/>
    <w:rsid w:val="00061D08"/>
    <w:rsid w:val="00061F42"/>
    <w:rsid w:val="0006257B"/>
    <w:rsid w:val="00063B5B"/>
    <w:rsid w:val="00063C2B"/>
    <w:rsid w:val="0006485B"/>
    <w:rsid w:val="00064D3C"/>
    <w:rsid w:val="00064E5E"/>
    <w:rsid w:val="00065336"/>
    <w:rsid w:val="00065667"/>
    <w:rsid w:val="0006580C"/>
    <w:rsid w:val="00065957"/>
    <w:rsid w:val="00065E5A"/>
    <w:rsid w:val="00065E65"/>
    <w:rsid w:val="00066687"/>
    <w:rsid w:val="00066AD4"/>
    <w:rsid w:val="00066E5F"/>
    <w:rsid w:val="000677D3"/>
    <w:rsid w:val="00067D69"/>
    <w:rsid w:val="000703B1"/>
    <w:rsid w:val="00071FB3"/>
    <w:rsid w:val="00071FDA"/>
    <w:rsid w:val="00071FEE"/>
    <w:rsid w:val="000726D2"/>
    <w:rsid w:val="000728CB"/>
    <w:rsid w:val="0007330D"/>
    <w:rsid w:val="00073350"/>
    <w:rsid w:val="000736B1"/>
    <w:rsid w:val="00073939"/>
    <w:rsid w:val="0007432C"/>
    <w:rsid w:val="00074BA4"/>
    <w:rsid w:val="0007526E"/>
    <w:rsid w:val="000753C7"/>
    <w:rsid w:val="00075871"/>
    <w:rsid w:val="000769C9"/>
    <w:rsid w:val="00077617"/>
    <w:rsid w:val="000776A6"/>
    <w:rsid w:val="00077B7D"/>
    <w:rsid w:val="0008062F"/>
    <w:rsid w:val="0008074B"/>
    <w:rsid w:val="00081210"/>
    <w:rsid w:val="000818E4"/>
    <w:rsid w:val="00081A11"/>
    <w:rsid w:val="00082BE5"/>
    <w:rsid w:val="0008322C"/>
    <w:rsid w:val="00083464"/>
    <w:rsid w:val="00084320"/>
    <w:rsid w:val="0008447B"/>
    <w:rsid w:val="00084804"/>
    <w:rsid w:val="00084F7C"/>
    <w:rsid w:val="00085098"/>
    <w:rsid w:val="00085251"/>
    <w:rsid w:val="00085492"/>
    <w:rsid w:val="00085565"/>
    <w:rsid w:val="00085DA3"/>
    <w:rsid w:val="00086954"/>
    <w:rsid w:val="00086AC7"/>
    <w:rsid w:val="00086C68"/>
    <w:rsid w:val="000874C0"/>
    <w:rsid w:val="000878F8"/>
    <w:rsid w:val="00087F16"/>
    <w:rsid w:val="0009010A"/>
    <w:rsid w:val="00090274"/>
    <w:rsid w:val="00090B12"/>
    <w:rsid w:val="0009153E"/>
    <w:rsid w:val="000915DA"/>
    <w:rsid w:val="000918AD"/>
    <w:rsid w:val="00091DF2"/>
    <w:rsid w:val="00091F7C"/>
    <w:rsid w:val="000920B0"/>
    <w:rsid w:val="00092E83"/>
    <w:rsid w:val="00093F84"/>
    <w:rsid w:val="0009416B"/>
    <w:rsid w:val="000942D7"/>
    <w:rsid w:val="00094C1D"/>
    <w:rsid w:val="00095102"/>
    <w:rsid w:val="00095376"/>
    <w:rsid w:val="000957AE"/>
    <w:rsid w:val="00096530"/>
    <w:rsid w:val="00096A4D"/>
    <w:rsid w:val="00096D3E"/>
    <w:rsid w:val="000A01F6"/>
    <w:rsid w:val="000A0C86"/>
    <w:rsid w:val="000A0D8C"/>
    <w:rsid w:val="000A0EDE"/>
    <w:rsid w:val="000A1736"/>
    <w:rsid w:val="000A198F"/>
    <w:rsid w:val="000A1F01"/>
    <w:rsid w:val="000A21A6"/>
    <w:rsid w:val="000A4DF2"/>
    <w:rsid w:val="000A5897"/>
    <w:rsid w:val="000A6389"/>
    <w:rsid w:val="000A6AF3"/>
    <w:rsid w:val="000A6C20"/>
    <w:rsid w:val="000A6EA7"/>
    <w:rsid w:val="000A75C0"/>
    <w:rsid w:val="000A76F5"/>
    <w:rsid w:val="000A7741"/>
    <w:rsid w:val="000A7987"/>
    <w:rsid w:val="000A7C20"/>
    <w:rsid w:val="000B09DF"/>
    <w:rsid w:val="000B10E1"/>
    <w:rsid w:val="000B14B9"/>
    <w:rsid w:val="000B1619"/>
    <w:rsid w:val="000B1843"/>
    <w:rsid w:val="000B20C2"/>
    <w:rsid w:val="000B2A62"/>
    <w:rsid w:val="000B2E9D"/>
    <w:rsid w:val="000B3C47"/>
    <w:rsid w:val="000B44B4"/>
    <w:rsid w:val="000B4CBF"/>
    <w:rsid w:val="000B51F7"/>
    <w:rsid w:val="000B5202"/>
    <w:rsid w:val="000B53FB"/>
    <w:rsid w:val="000B5938"/>
    <w:rsid w:val="000B66F7"/>
    <w:rsid w:val="000B6DA4"/>
    <w:rsid w:val="000B7D82"/>
    <w:rsid w:val="000C1780"/>
    <w:rsid w:val="000C223C"/>
    <w:rsid w:val="000C2BC5"/>
    <w:rsid w:val="000C326D"/>
    <w:rsid w:val="000C3D09"/>
    <w:rsid w:val="000C3EFF"/>
    <w:rsid w:val="000C4783"/>
    <w:rsid w:val="000C4860"/>
    <w:rsid w:val="000C48E1"/>
    <w:rsid w:val="000C4B6A"/>
    <w:rsid w:val="000C4E6A"/>
    <w:rsid w:val="000C4EAE"/>
    <w:rsid w:val="000C5B74"/>
    <w:rsid w:val="000C5B85"/>
    <w:rsid w:val="000C5C8E"/>
    <w:rsid w:val="000C6A93"/>
    <w:rsid w:val="000C6E11"/>
    <w:rsid w:val="000C6ED0"/>
    <w:rsid w:val="000C7C6F"/>
    <w:rsid w:val="000D0407"/>
    <w:rsid w:val="000D0602"/>
    <w:rsid w:val="000D094D"/>
    <w:rsid w:val="000D0C19"/>
    <w:rsid w:val="000D1112"/>
    <w:rsid w:val="000D150E"/>
    <w:rsid w:val="000D18E9"/>
    <w:rsid w:val="000D1B8D"/>
    <w:rsid w:val="000D1E55"/>
    <w:rsid w:val="000D2979"/>
    <w:rsid w:val="000D3544"/>
    <w:rsid w:val="000D3724"/>
    <w:rsid w:val="000D39D7"/>
    <w:rsid w:val="000D3D4A"/>
    <w:rsid w:val="000D47CF"/>
    <w:rsid w:val="000D4917"/>
    <w:rsid w:val="000D4931"/>
    <w:rsid w:val="000D5062"/>
    <w:rsid w:val="000D5644"/>
    <w:rsid w:val="000D56A7"/>
    <w:rsid w:val="000D63BF"/>
    <w:rsid w:val="000D6636"/>
    <w:rsid w:val="000D6D5D"/>
    <w:rsid w:val="000D6F9E"/>
    <w:rsid w:val="000D787B"/>
    <w:rsid w:val="000D7E0B"/>
    <w:rsid w:val="000E05DA"/>
    <w:rsid w:val="000E0675"/>
    <w:rsid w:val="000E0758"/>
    <w:rsid w:val="000E0904"/>
    <w:rsid w:val="000E1194"/>
    <w:rsid w:val="000E12A6"/>
    <w:rsid w:val="000E14F2"/>
    <w:rsid w:val="000E1F21"/>
    <w:rsid w:val="000E20D2"/>
    <w:rsid w:val="000E297C"/>
    <w:rsid w:val="000E29AA"/>
    <w:rsid w:val="000E2C35"/>
    <w:rsid w:val="000E2D62"/>
    <w:rsid w:val="000E3577"/>
    <w:rsid w:val="000E35EA"/>
    <w:rsid w:val="000E364A"/>
    <w:rsid w:val="000E44F2"/>
    <w:rsid w:val="000E471E"/>
    <w:rsid w:val="000E4B0C"/>
    <w:rsid w:val="000E5442"/>
    <w:rsid w:val="000E5847"/>
    <w:rsid w:val="000E6793"/>
    <w:rsid w:val="000E7057"/>
    <w:rsid w:val="000E79E9"/>
    <w:rsid w:val="000E7F99"/>
    <w:rsid w:val="000F03CB"/>
    <w:rsid w:val="000F0589"/>
    <w:rsid w:val="000F05CE"/>
    <w:rsid w:val="000F0C67"/>
    <w:rsid w:val="000F1984"/>
    <w:rsid w:val="000F1B21"/>
    <w:rsid w:val="000F3410"/>
    <w:rsid w:val="000F3F3C"/>
    <w:rsid w:val="000F49DD"/>
    <w:rsid w:val="000F4DB6"/>
    <w:rsid w:val="000F578C"/>
    <w:rsid w:val="000F5ECB"/>
    <w:rsid w:val="000F62D8"/>
    <w:rsid w:val="000F6A4D"/>
    <w:rsid w:val="000F6B1E"/>
    <w:rsid w:val="000F6B37"/>
    <w:rsid w:val="000F7400"/>
    <w:rsid w:val="000F7B30"/>
    <w:rsid w:val="00100191"/>
    <w:rsid w:val="0010022C"/>
    <w:rsid w:val="00100A39"/>
    <w:rsid w:val="00100DA4"/>
    <w:rsid w:val="00101450"/>
    <w:rsid w:val="00101452"/>
    <w:rsid w:val="00102D83"/>
    <w:rsid w:val="00103502"/>
    <w:rsid w:val="00103935"/>
    <w:rsid w:val="001041FA"/>
    <w:rsid w:val="0010497E"/>
    <w:rsid w:val="0010513E"/>
    <w:rsid w:val="00105323"/>
    <w:rsid w:val="00105FAB"/>
    <w:rsid w:val="0010684A"/>
    <w:rsid w:val="00106ACB"/>
    <w:rsid w:val="00106AD1"/>
    <w:rsid w:val="00106F07"/>
    <w:rsid w:val="00107592"/>
    <w:rsid w:val="0010766B"/>
    <w:rsid w:val="001077E1"/>
    <w:rsid w:val="00107D48"/>
    <w:rsid w:val="00111A12"/>
    <w:rsid w:val="00111C18"/>
    <w:rsid w:val="0011211E"/>
    <w:rsid w:val="001125E4"/>
    <w:rsid w:val="00112837"/>
    <w:rsid w:val="001139D7"/>
    <w:rsid w:val="00114098"/>
    <w:rsid w:val="00114838"/>
    <w:rsid w:val="00114944"/>
    <w:rsid w:val="00114A6B"/>
    <w:rsid w:val="00114AD3"/>
    <w:rsid w:val="00115460"/>
    <w:rsid w:val="00115468"/>
    <w:rsid w:val="00115960"/>
    <w:rsid w:val="00117CBF"/>
    <w:rsid w:val="001201B5"/>
    <w:rsid w:val="0012092C"/>
    <w:rsid w:val="00121D17"/>
    <w:rsid w:val="00122B26"/>
    <w:rsid w:val="00122B7F"/>
    <w:rsid w:val="00122D02"/>
    <w:rsid w:val="00122F6B"/>
    <w:rsid w:val="0012347F"/>
    <w:rsid w:val="00123575"/>
    <w:rsid w:val="00123999"/>
    <w:rsid w:val="00123D9C"/>
    <w:rsid w:val="0012444E"/>
    <w:rsid w:val="001245C2"/>
    <w:rsid w:val="001247C7"/>
    <w:rsid w:val="0012483F"/>
    <w:rsid w:val="0012552B"/>
    <w:rsid w:val="00125568"/>
    <w:rsid w:val="001255C0"/>
    <w:rsid w:val="001255F5"/>
    <w:rsid w:val="001267C7"/>
    <w:rsid w:val="001267F2"/>
    <w:rsid w:val="00126926"/>
    <w:rsid w:val="00126D19"/>
    <w:rsid w:val="00127666"/>
    <w:rsid w:val="00130B42"/>
    <w:rsid w:val="0013172C"/>
    <w:rsid w:val="00131A0E"/>
    <w:rsid w:val="001323FF"/>
    <w:rsid w:val="00132447"/>
    <w:rsid w:val="001325A5"/>
    <w:rsid w:val="00133CC6"/>
    <w:rsid w:val="00133E89"/>
    <w:rsid w:val="001341A6"/>
    <w:rsid w:val="0013529D"/>
    <w:rsid w:val="00135797"/>
    <w:rsid w:val="001359C1"/>
    <w:rsid w:val="00135A44"/>
    <w:rsid w:val="00136FB4"/>
    <w:rsid w:val="00137000"/>
    <w:rsid w:val="00137281"/>
    <w:rsid w:val="00137D29"/>
    <w:rsid w:val="00140010"/>
    <w:rsid w:val="00140294"/>
    <w:rsid w:val="001402FD"/>
    <w:rsid w:val="00140BF9"/>
    <w:rsid w:val="00140D4C"/>
    <w:rsid w:val="001411B3"/>
    <w:rsid w:val="0014176F"/>
    <w:rsid w:val="00141AC5"/>
    <w:rsid w:val="00141C94"/>
    <w:rsid w:val="00141F4D"/>
    <w:rsid w:val="00141F4E"/>
    <w:rsid w:val="001428C3"/>
    <w:rsid w:val="00142CE4"/>
    <w:rsid w:val="00142D42"/>
    <w:rsid w:val="00142F0B"/>
    <w:rsid w:val="0014318E"/>
    <w:rsid w:val="0014334E"/>
    <w:rsid w:val="00143681"/>
    <w:rsid w:val="001438DE"/>
    <w:rsid w:val="001438E8"/>
    <w:rsid w:val="00144084"/>
    <w:rsid w:val="00144E5E"/>
    <w:rsid w:val="001455D7"/>
    <w:rsid w:val="00145B73"/>
    <w:rsid w:val="00145F51"/>
    <w:rsid w:val="00146516"/>
    <w:rsid w:val="001467B8"/>
    <w:rsid w:val="00146C91"/>
    <w:rsid w:val="00147211"/>
    <w:rsid w:val="00147231"/>
    <w:rsid w:val="0014738F"/>
    <w:rsid w:val="0014760B"/>
    <w:rsid w:val="001501E8"/>
    <w:rsid w:val="0015022D"/>
    <w:rsid w:val="001506C6"/>
    <w:rsid w:val="00150CE8"/>
    <w:rsid w:val="001521EE"/>
    <w:rsid w:val="0015238B"/>
    <w:rsid w:val="001524C6"/>
    <w:rsid w:val="0015273E"/>
    <w:rsid w:val="00152AE3"/>
    <w:rsid w:val="00152D82"/>
    <w:rsid w:val="00152DF4"/>
    <w:rsid w:val="001544CB"/>
    <w:rsid w:val="00154509"/>
    <w:rsid w:val="00155176"/>
    <w:rsid w:val="001551A0"/>
    <w:rsid w:val="0015538A"/>
    <w:rsid w:val="00155723"/>
    <w:rsid w:val="00155808"/>
    <w:rsid w:val="0015636D"/>
    <w:rsid w:val="0015664A"/>
    <w:rsid w:val="001568C7"/>
    <w:rsid w:val="00156C35"/>
    <w:rsid w:val="00157117"/>
    <w:rsid w:val="001572B2"/>
    <w:rsid w:val="0015741A"/>
    <w:rsid w:val="00157420"/>
    <w:rsid w:val="001579C7"/>
    <w:rsid w:val="00160192"/>
    <w:rsid w:val="00160289"/>
    <w:rsid w:val="00160514"/>
    <w:rsid w:val="00160682"/>
    <w:rsid w:val="00160888"/>
    <w:rsid w:val="00160B24"/>
    <w:rsid w:val="00160C55"/>
    <w:rsid w:val="00161269"/>
    <w:rsid w:val="00161630"/>
    <w:rsid w:val="0016177D"/>
    <w:rsid w:val="00161834"/>
    <w:rsid w:val="00163630"/>
    <w:rsid w:val="00163683"/>
    <w:rsid w:val="001637CC"/>
    <w:rsid w:val="00163851"/>
    <w:rsid w:val="00164038"/>
    <w:rsid w:val="00164282"/>
    <w:rsid w:val="00165724"/>
    <w:rsid w:val="00165B73"/>
    <w:rsid w:val="00166131"/>
    <w:rsid w:val="00166197"/>
    <w:rsid w:val="001664E7"/>
    <w:rsid w:val="00167136"/>
    <w:rsid w:val="00167293"/>
    <w:rsid w:val="001677C4"/>
    <w:rsid w:val="00167810"/>
    <w:rsid w:val="00170302"/>
    <w:rsid w:val="001704E7"/>
    <w:rsid w:val="00171086"/>
    <w:rsid w:val="00171A1A"/>
    <w:rsid w:val="00171C84"/>
    <w:rsid w:val="00171F22"/>
    <w:rsid w:val="00171F5E"/>
    <w:rsid w:val="00172CAB"/>
    <w:rsid w:val="001737EE"/>
    <w:rsid w:val="001738F6"/>
    <w:rsid w:val="001739F4"/>
    <w:rsid w:val="0017440D"/>
    <w:rsid w:val="001747A1"/>
    <w:rsid w:val="001747D2"/>
    <w:rsid w:val="00175241"/>
    <w:rsid w:val="001753F5"/>
    <w:rsid w:val="001755F4"/>
    <w:rsid w:val="00176041"/>
    <w:rsid w:val="001761CC"/>
    <w:rsid w:val="00176210"/>
    <w:rsid w:val="00177158"/>
    <w:rsid w:val="001771E1"/>
    <w:rsid w:val="00177880"/>
    <w:rsid w:val="001778DA"/>
    <w:rsid w:val="00177965"/>
    <w:rsid w:val="001803FD"/>
    <w:rsid w:val="00180E18"/>
    <w:rsid w:val="00181306"/>
    <w:rsid w:val="001820A0"/>
    <w:rsid w:val="001823FD"/>
    <w:rsid w:val="0018380C"/>
    <w:rsid w:val="0018386D"/>
    <w:rsid w:val="00183894"/>
    <w:rsid w:val="00183DAF"/>
    <w:rsid w:val="00184054"/>
    <w:rsid w:val="001840A4"/>
    <w:rsid w:val="0018419A"/>
    <w:rsid w:val="0018462A"/>
    <w:rsid w:val="00184C41"/>
    <w:rsid w:val="001852F7"/>
    <w:rsid w:val="0018597B"/>
    <w:rsid w:val="00186AA3"/>
    <w:rsid w:val="00186CBA"/>
    <w:rsid w:val="00186F7F"/>
    <w:rsid w:val="001878B5"/>
    <w:rsid w:val="001878C0"/>
    <w:rsid w:val="00187B2D"/>
    <w:rsid w:val="00187C18"/>
    <w:rsid w:val="00190335"/>
    <w:rsid w:val="00190C20"/>
    <w:rsid w:val="00191211"/>
    <w:rsid w:val="0019272F"/>
    <w:rsid w:val="00193186"/>
    <w:rsid w:val="001932C6"/>
    <w:rsid w:val="0019350B"/>
    <w:rsid w:val="00193730"/>
    <w:rsid w:val="00194ABC"/>
    <w:rsid w:val="0019502A"/>
    <w:rsid w:val="001950DA"/>
    <w:rsid w:val="00195160"/>
    <w:rsid w:val="00195B97"/>
    <w:rsid w:val="0019609E"/>
    <w:rsid w:val="00196215"/>
    <w:rsid w:val="00196901"/>
    <w:rsid w:val="00196A2A"/>
    <w:rsid w:val="00196C6D"/>
    <w:rsid w:val="00196CF6"/>
    <w:rsid w:val="00196E13"/>
    <w:rsid w:val="00196F59"/>
    <w:rsid w:val="00197852"/>
    <w:rsid w:val="00197CB0"/>
    <w:rsid w:val="001A1182"/>
    <w:rsid w:val="001A1BB5"/>
    <w:rsid w:val="001A1CC2"/>
    <w:rsid w:val="001A1ED4"/>
    <w:rsid w:val="001A1F98"/>
    <w:rsid w:val="001A1FE7"/>
    <w:rsid w:val="001A20EC"/>
    <w:rsid w:val="001A2242"/>
    <w:rsid w:val="001A2455"/>
    <w:rsid w:val="001A2AA0"/>
    <w:rsid w:val="001A2DC3"/>
    <w:rsid w:val="001A3827"/>
    <w:rsid w:val="001A3F49"/>
    <w:rsid w:val="001A3F67"/>
    <w:rsid w:val="001A4A57"/>
    <w:rsid w:val="001A5552"/>
    <w:rsid w:val="001A5907"/>
    <w:rsid w:val="001A6702"/>
    <w:rsid w:val="001A67FF"/>
    <w:rsid w:val="001A6C0E"/>
    <w:rsid w:val="001A6F80"/>
    <w:rsid w:val="001A729C"/>
    <w:rsid w:val="001A72E1"/>
    <w:rsid w:val="001A76CA"/>
    <w:rsid w:val="001B04AD"/>
    <w:rsid w:val="001B0575"/>
    <w:rsid w:val="001B1337"/>
    <w:rsid w:val="001B14B0"/>
    <w:rsid w:val="001B1526"/>
    <w:rsid w:val="001B1B95"/>
    <w:rsid w:val="001B1C9A"/>
    <w:rsid w:val="001B28B0"/>
    <w:rsid w:val="001B2B17"/>
    <w:rsid w:val="001B2CFD"/>
    <w:rsid w:val="001B2DF5"/>
    <w:rsid w:val="001B35FA"/>
    <w:rsid w:val="001B3C3F"/>
    <w:rsid w:val="001B42C3"/>
    <w:rsid w:val="001B4443"/>
    <w:rsid w:val="001B5584"/>
    <w:rsid w:val="001B5F86"/>
    <w:rsid w:val="001B6034"/>
    <w:rsid w:val="001B7DA5"/>
    <w:rsid w:val="001C0334"/>
    <w:rsid w:val="001C09FF"/>
    <w:rsid w:val="001C0B43"/>
    <w:rsid w:val="001C1507"/>
    <w:rsid w:val="001C1607"/>
    <w:rsid w:val="001C1732"/>
    <w:rsid w:val="001C1F0F"/>
    <w:rsid w:val="001C2E89"/>
    <w:rsid w:val="001C2FFD"/>
    <w:rsid w:val="001C30E8"/>
    <w:rsid w:val="001C375D"/>
    <w:rsid w:val="001C39A5"/>
    <w:rsid w:val="001C3DE4"/>
    <w:rsid w:val="001C3EC8"/>
    <w:rsid w:val="001C405A"/>
    <w:rsid w:val="001C4A0E"/>
    <w:rsid w:val="001C4E54"/>
    <w:rsid w:val="001C5003"/>
    <w:rsid w:val="001C50B3"/>
    <w:rsid w:val="001C52F6"/>
    <w:rsid w:val="001C532A"/>
    <w:rsid w:val="001C5E23"/>
    <w:rsid w:val="001C651F"/>
    <w:rsid w:val="001C6F50"/>
    <w:rsid w:val="001C7F56"/>
    <w:rsid w:val="001D08D3"/>
    <w:rsid w:val="001D0BE0"/>
    <w:rsid w:val="001D14E8"/>
    <w:rsid w:val="001D19E5"/>
    <w:rsid w:val="001D2580"/>
    <w:rsid w:val="001D2A8B"/>
    <w:rsid w:val="001D37A0"/>
    <w:rsid w:val="001D3D70"/>
    <w:rsid w:val="001D41AA"/>
    <w:rsid w:val="001D45FF"/>
    <w:rsid w:val="001D4E03"/>
    <w:rsid w:val="001D4E2C"/>
    <w:rsid w:val="001D521C"/>
    <w:rsid w:val="001D55AA"/>
    <w:rsid w:val="001D59E0"/>
    <w:rsid w:val="001D5D63"/>
    <w:rsid w:val="001D5FF3"/>
    <w:rsid w:val="001D670C"/>
    <w:rsid w:val="001D6D44"/>
    <w:rsid w:val="001D7A5E"/>
    <w:rsid w:val="001D7F92"/>
    <w:rsid w:val="001E11AC"/>
    <w:rsid w:val="001E11D7"/>
    <w:rsid w:val="001E16DF"/>
    <w:rsid w:val="001E2EF4"/>
    <w:rsid w:val="001E359D"/>
    <w:rsid w:val="001E3FE8"/>
    <w:rsid w:val="001E42EC"/>
    <w:rsid w:val="001E437D"/>
    <w:rsid w:val="001E4B61"/>
    <w:rsid w:val="001E4F53"/>
    <w:rsid w:val="001E5162"/>
    <w:rsid w:val="001E5D22"/>
    <w:rsid w:val="001E600A"/>
    <w:rsid w:val="001E6073"/>
    <w:rsid w:val="001E6726"/>
    <w:rsid w:val="001E6AD6"/>
    <w:rsid w:val="001E6B79"/>
    <w:rsid w:val="001F05A1"/>
    <w:rsid w:val="001F0BA3"/>
    <w:rsid w:val="001F17F0"/>
    <w:rsid w:val="001F1899"/>
    <w:rsid w:val="001F1C4C"/>
    <w:rsid w:val="001F21B5"/>
    <w:rsid w:val="001F23BE"/>
    <w:rsid w:val="001F2D2D"/>
    <w:rsid w:val="001F36B9"/>
    <w:rsid w:val="001F377B"/>
    <w:rsid w:val="001F39FA"/>
    <w:rsid w:val="001F3B69"/>
    <w:rsid w:val="001F3C8A"/>
    <w:rsid w:val="001F3EFA"/>
    <w:rsid w:val="001F4343"/>
    <w:rsid w:val="001F4843"/>
    <w:rsid w:val="001F4EAA"/>
    <w:rsid w:val="001F5172"/>
    <w:rsid w:val="001F519E"/>
    <w:rsid w:val="001F56AF"/>
    <w:rsid w:val="001F57CE"/>
    <w:rsid w:val="001F5AEA"/>
    <w:rsid w:val="001F62D4"/>
    <w:rsid w:val="001F69A4"/>
    <w:rsid w:val="001F6A3A"/>
    <w:rsid w:val="001F6AE8"/>
    <w:rsid w:val="001F6F65"/>
    <w:rsid w:val="001F7785"/>
    <w:rsid w:val="0020011A"/>
    <w:rsid w:val="00200836"/>
    <w:rsid w:val="00201278"/>
    <w:rsid w:val="002015D4"/>
    <w:rsid w:val="00201E55"/>
    <w:rsid w:val="0020224D"/>
    <w:rsid w:val="002024EE"/>
    <w:rsid w:val="00202C44"/>
    <w:rsid w:val="00202F98"/>
    <w:rsid w:val="00203613"/>
    <w:rsid w:val="00203A32"/>
    <w:rsid w:val="00203CDF"/>
    <w:rsid w:val="00203E9C"/>
    <w:rsid w:val="00204575"/>
    <w:rsid w:val="0020464F"/>
    <w:rsid w:val="002047A4"/>
    <w:rsid w:val="0020481A"/>
    <w:rsid w:val="00205085"/>
    <w:rsid w:val="002052A1"/>
    <w:rsid w:val="00205C97"/>
    <w:rsid w:val="00206DB9"/>
    <w:rsid w:val="002070E0"/>
    <w:rsid w:val="002072C1"/>
    <w:rsid w:val="00207A94"/>
    <w:rsid w:val="00207AA8"/>
    <w:rsid w:val="00207C4C"/>
    <w:rsid w:val="002100AE"/>
    <w:rsid w:val="002108B2"/>
    <w:rsid w:val="00210A22"/>
    <w:rsid w:val="00211782"/>
    <w:rsid w:val="00211BDE"/>
    <w:rsid w:val="00211D32"/>
    <w:rsid w:val="002122FF"/>
    <w:rsid w:val="00212637"/>
    <w:rsid w:val="00212ADF"/>
    <w:rsid w:val="00213407"/>
    <w:rsid w:val="00213B93"/>
    <w:rsid w:val="00214090"/>
    <w:rsid w:val="002141B5"/>
    <w:rsid w:val="002151CB"/>
    <w:rsid w:val="00215A6E"/>
    <w:rsid w:val="00216CE4"/>
    <w:rsid w:val="00216EFB"/>
    <w:rsid w:val="00220510"/>
    <w:rsid w:val="00220890"/>
    <w:rsid w:val="00220913"/>
    <w:rsid w:val="002215E9"/>
    <w:rsid w:val="002217DB"/>
    <w:rsid w:val="00221ADB"/>
    <w:rsid w:val="002220C8"/>
    <w:rsid w:val="00222889"/>
    <w:rsid w:val="00223294"/>
    <w:rsid w:val="00223657"/>
    <w:rsid w:val="00223BEE"/>
    <w:rsid w:val="00224980"/>
    <w:rsid w:val="0022591A"/>
    <w:rsid w:val="00226EA2"/>
    <w:rsid w:val="0022707E"/>
    <w:rsid w:val="002273B7"/>
    <w:rsid w:val="002274D5"/>
    <w:rsid w:val="00227750"/>
    <w:rsid w:val="002277E3"/>
    <w:rsid w:val="00227962"/>
    <w:rsid w:val="00227BC8"/>
    <w:rsid w:val="00227D68"/>
    <w:rsid w:val="002300A8"/>
    <w:rsid w:val="00230C7B"/>
    <w:rsid w:val="00230FF1"/>
    <w:rsid w:val="0023114B"/>
    <w:rsid w:val="00231C63"/>
    <w:rsid w:val="00231F7A"/>
    <w:rsid w:val="00231FEB"/>
    <w:rsid w:val="002320F1"/>
    <w:rsid w:val="00232221"/>
    <w:rsid w:val="002326D7"/>
    <w:rsid w:val="00233389"/>
    <w:rsid w:val="00233646"/>
    <w:rsid w:val="002336DD"/>
    <w:rsid w:val="00234AC8"/>
    <w:rsid w:val="0023503F"/>
    <w:rsid w:val="00235398"/>
    <w:rsid w:val="00235810"/>
    <w:rsid w:val="00235D7E"/>
    <w:rsid w:val="0023605F"/>
    <w:rsid w:val="00236183"/>
    <w:rsid w:val="00236CD6"/>
    <w:rsid w:val="00236DD4"/>
    <w:rsid w:val="00236EB6"/>
    <w:rsid w:val="002374C0"/>
    <w:rsid w:val="00237C0B"/>
    <w:rsid w:val="002403E9"/>
    <w:rsid w:val="00240A05"/>
    <w:rsid w:val="002414ED"/>
    <w:rsid w:val="00241B89"/>
    <w:rsid w:val="00242807"/>
    <w:rsid w:val="002429A8"/>
    <w:rsid w:val="002429FA"/>
    <w:rsid w:val="0024397E"/>
    <w:rsid w:val="002439C8"/>
    <w:rsid w:val="002440C1"/>
    <w:rsid w:val="002443FE"/>
    <w:rsid w:val="00244A59"/>
    <w:rsid w:val="00244B8F"/>
    <w:rsid w:val="002450FE"/>
    <w:rsid w:val="0024597C"/>
    <w:rsid w:val="0024715A"/>
    <w:rsid w:val="0025005B"/>
    <w:rsid w:val="00251391"/>
    <w:rsid w:val="00251976"/>
    <w:rsid w:val="00251F62"/>
    <w:rsid w:val="00251F65"/>
    <w:rsid w:val="00252837"/>
    <w:rsid w:val="002534FB"/>
    <w:rsid w:val="00253C0E"/>
    <w:rsid w:val="00253DBD"/>
    <w:rsid w:val="002544AD"/>
    <w:rsid w:val="00254986"/>
    <w:rsid w:val="002561C9"/>
    <w:rsid w:val="00256EB5"/>
    <w:rsid w:val="002578CF"/>
    <w:rsid w:val="00257DC3"/>
    <w:rsid w:val="0026003F"/>
    <w:rsid w:val="0026081B"/>
    <w:rsid w:val="00260ED6"/>
    <w:rsid w:val="002610BC"/>
    <w:rsid w:val="00261B33"/>
    <w:rsid w:val="00262742"/>
    <w:rsid w:val="002632F5"/>
    <w:rsid w:val="002647E1"/>
    <w:rsid w:val="00264D4A"/>
    <w:rsid w:val="0026543F"/>
    <w:rsid w:val="002654BA"/>
    <w:rsid w:val="0026550D"/>
    <w:rsid w:val="00265641"/>
    <w:rsid w:val="00265AF8"/>
    <w:rsid w:val="00265CB5"/>
    <w:rsid w:val="00266381"/>
    <w:rsid w:val="00267C4D"/>
    <w:rsid w:val="00270B29"/>
    <w:rsid w:val="00270DAB"/>
    <w:rsid w:val="00271179"/>
    <w:rsid w:val="002715DC"/>
    <w:rsid w:val="00271CA5"/>
    <w:rsid w:val="00271F12"/>
    <w:rsid w:val="002720C8"/>
    <w:rsid w:val="00272AF0"/>
    <w:rsid w:val="00272B56"/>
    <w:rsid w:val="00272C26"/>
    <w:rsid w:val="00272E5C"/>
    <w:rsid w:val="002730EF"/>
    <w:rsid w:val="002735D8"/>
    <w:rsid w:val="00274013"/>
    <w:rsid w:val="00274136"/>
    <w:rsid w:val="002743B9"/>
    <w:rsid w:val="0027455E"/>
    <w:rsid w:val="00274A8E"/>
    <w:rsid w:val="00274B9E"/>
    <w:rsid w:val="002751DC"/>
    <w:rsid w:val="0027526D"/>
    <w:rsid w:val="0027538C"/>
    <w:rsid w:val="00275E4A"/>
    <w:rsid w:val="0027616B"/>
    <w:rsid w:val="00277955"/>
    <w:rsid w:val="00277BE1"/>
    <w:rsid w:val="0028027A"/>
    <w:rsid w:val="00280C85"/>
    <w:rsid w:val="00280D2F"/>
    <w:rsid w:val="0028112E"/>
    <w:rsid w:val="00281AF6"/>
    <w:rsid w:val="00281F9E"/>
    <w:rsid w:val="00282554"/>
    <w:rsid w:val="00283512"/>
    <w:rsid w:val="002837C0"/>
    <w:rsid w:val="00283F0D"/>
    <w:rsid w:val="00284126"/>
    <w:rsid w:val="00284DAF"/>
    <w:rsid w:val="002853DA"/>
    <w:rsid w:val="0028676A"/>
    <w:rsid w:val="00286D3C"/>
    <w:rsid w:val="0028773D"/>
    <w:rsid w:val="00287D00"/>
    <w:rsid w:val="002904A2"/>
    <w:rsid w:val="00290E81"/>
    <w:rsid w:val="00290EF7"/>
    <w:rsid w:val="0029141E"/>
    <w:rsid w:val="0029147B"/>
    <w:rsid w:val="00291BBE"/>
    <w:rsid w:val="00293034"/>
    <w:rsid w:val="002932DC"/>
    <w:rsid w:val="00293415"/>
    <w:rsid w:val="002938CE"/>
    <w:rsid w:val="00294FDB"/>
    <w:rsid w:val="002950C7"/>
    <w:rsid w:val="00295CD5"/>
    <w:rsid w:val="002962D0"/>
    <w:rsid w:val="002A023C"/>
    <w:rsid w:val="002A05B0"/>
    <w:rsid w:val="002A093F"/>
    <w:rsid w:val="002A0F10"/>
    <w:rsid w:val="002A1234"/>
    <w:rsid w:val="002A1B2C"/>
    <w:rsid w:val="002A2347"/>
    <w:rsid w:val="002A271D"/>
    <w:rsid w:val="002A2BCA"/>
    <w:rsid w:val="002A3287"/>
    <w:rsid w:val="002A3C21"/>
    <w:rsid w:val="002A41FF"/>
    <w:rsid w:val="002A4649"/>
    <w:rsid w:val="002A4A5C"/>
    <w:rsid w:val="002A52F6"/>
    <w:rsid w:val="002A559B"/>
    <w:rsid w:val="002A5C44"/>
    <w:rsid w:val="002A6502"/>
    <w:rsid w:val="002A6970"/>
    <w:rsid w:val="002A70C0"/>
    <w:rsid w:val="002A70DD"/>
    <w:rsid w:val="002A742A"/>
    <w:rsid w:val="002B02B0"/>
    <w:rsid w:val="002B06AF"/>
    <w:rsid w:val="002B0EB1"/>
    <w:rsid w:val="002B117A"/>
    <w:rsid w:val="002B2A2F"/>
    <w:rsid w:val="002B2ECE"/>
    <w:rsid w:val="002B339A"/>
    <w:rsid w:val="002B4390"/>
    <w:rsid w:val="002B450E"/>
    <w:rsid w:val="002B4950"/>
    <w:rsid w:val="002B4F49"/>
    <w:rsid w:val="002B54F2"/>
    <w:rsid w:val="002B63D2"/>
    <w:rsid w:val="002B68BD"/>
    <w:rsid w:val="002B6FA9"/>
    <w:rsid w:val="002B749F"/>
    <w:rsid w:val="002B795F"/>
    <w:rsid w:val="002B7CD6"/>
    <w:rsid w:val="002C05AC"/>
    <w:rsid w:val="002C0BCD"/>
    <w:rsid w:val="002C0C03"/>
    <w:rsid w:val="002C1769"/>
    <w:rsid w:val="002C1869"/>
    <w:rsid w:val="002C1A6C"/>
    <w:rsid w:val="002C1ABE"/>
    <w:rsid w:val="002C2593"/>
    <w:rsid w:val="002C42F3"/>
    <w:rsid w:val="002C43D1"/>
    <w:rsid w:val="002C464B"/>
    <w:rsid w:val="002C4725"/>
    <w:rsid w:val="002C4D00"/>
    <w:rsid w:val="002C4DBA"/>
    <w:rsid w:val="002C511C"/>
    <w:rsid w:val="002C5957"/>
    <w:rsid w:val="002C69EC"/>
    <w:rsid w:val="002C6C8F"/>
    <w:rsid w:val="002C6F99"/>
    <w:rsid w:val="002C7109"/>
    <w:rsid w:val="002C72BE"/>
    <w:rsid w:val="002C730C"/>
    <w:rsid w:val="002D0AD7"/>
    <w:rsid w:val="002D160F"/>
    <w:rsid w:val="002D1A89"/>
    <w:rsid w:val="002D1F3C"/>
    <w:rsid w:val="002D24F7"/>
    <w:rsid w:val="002D24FC"/>
    <w:rsid w:val="002D2B17"/>
    <w:rsid w:val="002D33E6"/>
    <w:rsid w:val="002D3706"/>
    <w:rsid w:val="002D3E80"/>
    <w:rsid w:val="002D5EF5"/>
    <w:rsid w:val="002D671E"/>
    <w:rsid w:val="002D6B39"/>
    <w:rsid w:val="002D6C55"/>
    <w:rsid w:val="002D6E1A"/>
    <w:rsid w:val="002D744F"/>
    <w:rsid w:val="002D7602"/>
    <w:rsid w:val="002D7934"/>
    <w:rsid w:val="002D7AF9"/>
    <w:rsid w:val="002E06C8"/>
    <w:rsid w:val="002E0716"/>
    <w:rsid w:val="002E102E"/>
    <w:rsid w:val="002E115A"/>
    <w:rsid w:val="002E122B"/>
    <w:rsid w:val="002E13FD"/>
    <w:rsid w:val="002E1FB2"/>
    <w:rsid w:val="002E2EF4"/>
    <w:rsid w:val="002E2FF8"/>
    <w:rsid w:val="002E35B7"/>
    <w:rsid w:val="002E3AAF"/>
    <w:rsid w:val="002E3D16"/>
    <w:rsid w:val="002E402F"/>
    <w:rsid w:val="002E4DC6"/>
    <w:rsid w:val="002E4E2A"/>
    <w:rsid w:val="002E527F"/>
    <w:rsid w:val="002E56B0"/>
    <w:rsid w:val="002E580C"/>
    <w:rsid w:val="002E59B6"/>
    <w:rsid w:val="002E5DC2"/>
    <w:rsid w:val="002E6968"/>
    <w:rsid w:val="002E6D96"/>
    <w:rsid w:val="002E7309"/>
    <w:rsid w:val="002E75BE"/>
    <w:rsid w:val="002E7786"/>
    <w:rsid w:val="002E77A7"/>
    <w:rsid w:val="002F078C"/>
    <w:rsid w:val="002F0803"/>
    <w:rsid w:val="002F115D"/>
    <w:rsid w:val="002F1296"/>
    <w:rsid w:val="002F21C0"/>
    <w:rsid w:val="002F2F9B"/>
    <w:rsid w:val="002F31A7"/>
    <w:rsid w:val="002F31D6"/>
    <w:rsid w:val="002F374D"/>
    <w:rsid w:val="002F398D"/>
    <w:rsid w:val="002F3A52"/>
    <w:rsid w:val="002F3D7E"/>
    <w:rsid w:val="002F3ED7"/>
    <w:rsid w:val="002F421D"/>
    <w:rsid w:val="002F445D"/>
    <w:rsid w:val="002F4C3B"/>
    <w:rsid w:val="002F5995"/>
    <w:rsid w:val="002F5FB9"/>
    <w:rsid w:val="002F65B0"/>
    <w:rsid w:val="002F68EC"/>
    <w:rsid w:val="002F6EE6"/>
    <w:rsid w:val="002F70EB"/>
    <w:rsid w:val="002F771D"/>
    <w:rsid w:val="00300D27"/>
    <w:rsid w:val="003010FD"/>
    <w:rsid w:val="0030141E"/>
    <w:rsid w:val="00301614"/>
    <w:rsid w:val="00301615"/>
    <w:rsid w:val="00302687"/>
    <w:rsid w:val="00302CB6"/>
    <w:rsid w:val="00303132"/>
    <w:rsid w:val="003045EF"/>
    <w:rsid w:val="003047F3"/>
    <w:rsid w:val="00304AE8"/>
    <w:rsid w:val="00304C1D"/>
    <w:rsid w:val="00305B57"/>
    <w:rsid w:val="00305D2B"/>
    <w:rsid w:val="00306436"/>
    <w:rsid w:val="00307162"/>
    <w:rsid w:val="0031006F"/>
    <w:rsid w:val="003102B0"/>
    <w:rsid w:val="00310445"/>
    <w:rsid w:val="00310741"/>
    <w:rsid w:val="0031074A"/>
    <w:rsid w:val="00310D65"/>
    <w:rsid w:val="003112BF"/>
    <w:rsid w:val="003112CE"/>
    <w:rsid w:val="0031201F"/>
    <w:rsid w:val="00312794"/>
    <w:rsid w:val="00313323"/>
    <w:rsid w:val="00313682"/>
    <w:rsid w:val="00314893"/>
    <w:rsid w:val="00315039"/>
    <w:rsid w:val="0031503B"/>
    <w:rsid w:val="00315C70"/>
    <w:rsid w:val="00316356"/>
    <w:rsid w:val="00316401"/>
    <w:rsid w:val="003169D6"/>
    <w:rsid w:val="003169EF"/>
    <w:rsid w:val="00317817"/>
    <w:rsid w:val="003178D4"/>
    <w:rsid w:val="0032033C"/>
    <w:rsid w:val="0032052D"/>
    <w:rsid w:val="00321A0F"/>
    <w:rsid w:val="003223D2"/>
    <w:rsid w:val="003227BF"/>
    <w:rsid w:val="00323085"/>
    <w:rsid w:val="0032404A"/>
    <w:rsid w:val="00324B91"/>
    <w:rsid w:val="00324D71"/>
    <w:rsid w:val="00324EAA"/>
    <w:rsid w:val="00324FD4"/>
    <w:rsid w:val="00325372"/>
    <w:rsid w:val="0032549B"/>
    <w:rsid w:val="0032646E"/>
    <w:rsid w:val="00326884"/>
    <w:rsid w:val="003268A7"/>
    <w:rsid w:val="0032690D"/>
    <w:rsid w:val="00326B5F"/>
    <w:rsid w:val="00327303"/>
    <w:rsid w:val="0032730F"/>
    <w:rsid w:val="0032734D"/>
    <w:rsid w:val="00327FF0"/>
    <w:rsid w:val="00330424"/>
    <w:rsid w:val="0033051E"/>
    <w:rsid w:val="00330840"/>
    <w:rsid w:val="00330DAF"/>
    <w:rsid w:val="003310CC"/>
    <w:rsid w:val="00331261"/>
    <w:rsid w:val="00331C3B"/>
    <w:rsid w:val="00331C60"/>
    <w:rsid w:val="003328E7"/>
    <w:rsid w:val="00332937"/>
    <w:rsid w:val="0033384F"/>
    <w:rsid w:val="00333B1F"/>
    <w:rsid w:val="00333C40"/>
    <w:rsid w:val="0033451E"/>
    <w:rsid w:val="003348B6"/>
    <w:rsid w:val="003349A1"/>
    <w:rsid w:val="00335002"/>
    <w:rsid w:val="003364DE"/>
    <w:rsid w:val="003370DD"/>
    <w:rsid w:val="003376B3"/>
    <w:rsid w:val="003377B9"/>
    <w:rsid w:val="00337B37"/>
    <w:rsid w:val="003401FB"/>
    <w:rsid w:val="00340308"/>
    <w:rsid w:val="003403F9"/>
    <w:rsid w:val="00340C95"/>
    <w:rsid w:val="00341C5A"/>
    <w:rsid w:val="00341E16"/>
    <w:rsid w:val="00341F13"/>
    <w:rsid w:val="00342647"/>
    <w:rsid w:val="00342F24"/>
    <w:rsid w:val="00343BFC"/>
    <w:rsid w:val="00343FF8"/>
    <w:rsid w:val="00344343"/>
    <w:rsid w:val="00344457"/>
    <w:rsid w:val="00344464"/>
    <w:rsid w:val="0034451C"/>
    <w:rsid w:val="003445DB"/>
    <w:rsid w:val="003446B6"/>
    <w:rsid w:val="0034485D"/>
    <w:rsid w:val="0034495F"/>
    <w:rsid w:val="00345046"/>
    <w:rsid w:val="003453CF"/>
    <w:rsid w:val="003461B8"/>
    <w:rsid w:val="003471A5"/>
    <w:rsid w:val="00347354"/>
    <w:rsid w:val="003478AB"/>
    <w:rsid w:val="00347BEF"/>
    <w:rsid w:val="0035027C"/>
    <w:rsid w:val="00350375"/>
    <w:rsid w:val="003504B6"/>
    <w:rsid w:val="00350D56"/>
    <w:rsid w:val="00351C91"/>
    <w:rsid w:val="00351E5D"/>
    <w:rsid w:val="0035207E"/>
    <w:rsid w:val="003532B1"/>
    <w:rsid w:val="00353F29"/>
    <w:rsid w:val="00353F6B"/>
    <w:rsid w:val="00354336"/>
    <w:rsid w:val="00354557"/>
    <w:rsid w:val="00354D51"/>
    <w:rsid w:val="00355AD8"/>
    <w:rsid w:val="00355C43"/>
    <w:rsid w:val="003562CF"/>
    <w:rsid w:val="0035639E"/>
    <w:rsid w:val="00356CAE"/>
    <w:rsid w:val="003571B7"/>
    <w:rsid w:val="003603E6"/>
    <w:rsid w:val="0036052B"/>
    <w:rsid w:val="0036099A"/>
    <w:rsid w:val="00360AF5"/>
    <w:rsid w:val="0036197C"/>
    <w:rsid w:val="00361B42"/>
    <w:rsid w:val="00362EC5"/>
    <w:rsid w:val="00362EFE"/>
    <w:rsid w:val="00363137"/>
    <w:rsid w:val="003634E8"/>
    <w:rsid w:val="00363641"/>
    <w:rsid w:val="003637E4"/>
    <w:rsid w:val="00364062"/>
    <w:rsid w:val="0036432C"/>
    <w:rsid w:val="0036477C"/>
    <w:rsid w:val="0036485B"/>
    <w:rsid w:val="0036489C"/>
    <w:rsid w:val="003653C4"/>
    <w:rsid w:val="003657AF"/>
    <w:rsid w:val="003657DA"/>
    <w:rsid w:val="00365B80"/>
    <w:rsid w:val="00365F61"/>
    <w:rsid w:val="003665B1"/>
    <w:rsid w:val="00367038"/>
    <w:rsid w:val="00367749"/>
    <w:rsid w:val="00367F3F"/>
    <w:rsid w:val="00367FCD"/>
    <w:rsid w:val="00367FED"/>
    <w:rsid w:val="003700E7"/>
    <w:rsid w:val="00370912"/>
    <w:rsid w:val="00370E29"/>
    <w:rsid w:val="00371654"/>
    <w:rsid w:val="00371795"/>
    <w:rsid w:val="00371E65"/>
    <w:rsid w:val="003723E5"/>
    <w:rsid w:val="003729F9"/>
    <w:rsid w:val="00372C01"/>
    <w:rsid w:val="00372CFB"/>
    <w:rsid w:val="003734AD"/>
    <w:rsid w:val="00373E85"/>
    <w:rsid w:val="00374BE2"/>
    <w:rsid w:val="0037599D"/>
    <w:rsid w:val="00375DBB"/>
    <w:rsid w:val="00375F8C"/>
    <w:rsid w:val="003764D7"/>
    <w:rsid w:val="0037655F"/>
    <w:rsid w:val="0037671C"/>
    <w:rsid w:val="00376BC3"/>
    <w:rsid w:val="0037744E"/>
    <w:rsid w:val="003775D5"/>
    <w:rsid w:val="00377903"/>
    <w:rsid w:val="00377A00"/>
    <w:rsid w:val="00377BB6"/>
    <w:rsid w:val="003806A4"/>
    <w:rsid w:val="0038088F"/>
    <w:rsid w:val="00380E79"/>
    <w:rsid w:val="00380FB4"/>
    <w:rsid w:val="00381437"/>
    <w:rsid w:val="003815CB"/>
    <w:rsid w:val="003819C5"/>
    <w:rsid w:val="0038269B"/>
    <w:rsid w:val="003829BE"/>
    <w:rsid w:val="00382BA3"/>
    <w:rsid w:val="00382FC3"/>
    <w:rsid w:val="00383503"/>
    <w:rsid w:val="00383606"/>
    <w:rsid w:val="00383F91"/>
    <w:rsid w:val="00384A89"/>
    <w:rsid w:val="003860EE"/>
    <w:rsid w:val="0038633A"/>
    <w:rsid w:val="00386A1C"/>
    <w:rsid w:val="00386FED"/>
    <w:rsid w:val="00387416"/>
    <w:rsid w:val="00387BD6"/>
    <w:rsid w:val="00390706"/>
    <w:rsid w:val="00390DBC"/>
    <w:rsid w:val="00390DD0"/>
    <w:rsid w:val="003912AC"/>
    <w:rsid w:val="003912F4"/>
    <w:rsid w:val="00391AA8"/>
    <w:rsid w:val="00391D88"/>
    <w:rsid w:val="003925F7"/>
    <w:rsid w:val="003929DC"/>
    <w:rsid w:val="003937D1"/>
    <w:rsid w:val="00393F86"/>
    <w:rsid w:val="00394306"/>
    <w:rsid w:val="003952C0"/>
    <w:rsid w:val="00395C8D"/>
    <w:rsid w:val="00395E3B"/>
    <w:rsid w:val="00396179"/>
    <w:rsid w:val="003966DB"/>
    <w:rsid w:val="0039678B"/>
    <w:rsid w:val="0039704E"/>
    <w:rsid w:val="00397943"/>
    <w:rsid w:val="00397CB0"/>
    <w:rsid w:val="003A0165"/>
    <w:rsid w:val="003A0422"/>
    <w:rsid w:val="003A069C"/>
    <w:rsid w:val="003A0C1B"/>
    <w:rsid w:val="003A119D"/>
    <w:rsid w:val="003A3374"/>
    <w:rsid w:val="003A3EB1"/>
    <w:rsid w:val="003A42C6"/>
    <w:rsid w:val="003A42D5"/>
    <w:rsid w:val="003A4A57"/>
    <w:rsid w:val="003A4F5F"/>
    <w:rsid w:val="003A5086"/>
    <w:rsid w:val="003A5170"/>
    <w:rsid w:val="003A584D"/>
    <w:rsid w:val="003A5887"/>
    <w:rsid w:val="003A5E72"/>
    <w:rsid w:val="003A641B"/>
    <w:rsid w:val="003A6553"/>
    <w:rsid w:val="003A6E78"/>
    <w:rsid w:val="003A701B"/>
    <w:rsid w:val="003A71E6"/>
    <w:rsid w:val="003A7955"/>
    <w:rsid w:val="003A7EBF"/>
    <w:rsid w:val="003A7FDB"/>
    <w:rsid w:val="003B0711"/>
    <w:rsid w:val="003B0B04"/>
    <w:rsid w:val="003B0DB0"/>
    <w:rsid w:val="003B29CA"/>
    <w:rsid w:val="003B2EF3"/>
    <w:rsid w:val="003B3622"/>
    <w:rsid w:val="003B3BDF"/>
    <w:rsid w:val="003B3D1F"/>
    <w:rsid w:val="003B483B"/>
    <w:rsid w:val="003B4A89"/>
    <w:rsid w:val="003B4DD2"/>
    <w:rsid w:val="003B5111"/>
    <w:rsid w:val="003B5AFA"/>
    <w:rsid w:val="003B5CF2"/>
    <w:rsid w:val="003B61DA"/>
    <w:rsid w:val="003B70B3"/>
    <w:rsid w:val="003B78DB"/>
    <w:rsid w:val="003C06BD"/>
    <w:rsid w:val="003C0997"/>
    <w:rsid w:val="003C0B53"/>
    <w:rsid w:val="003C0D12"/>
    <w:rsid w:val="003C182E"/>
    <w:rsid w:val="003C1A11"/>
    <w:rsid w:val="003C1F04"/>
    <w:rsid w:val="003C2A5F"/>
    <w:rsid w:val="003C3630"/>
    <w:rsid w:val="003C3756"/>
    <w:rsid w:val="003C3E56"/>
    <w:rsid w:val="003C3EC1"/>
    <w:rsid w:val="003C4376"/>
    <w:rsid w:val="003C62AF"/>
    <w:rsid w:val="003C6856"/>
    <w:rsid w:val="003C7443"/>
    <w:rsid w:val="003C791D"/>
    <w:rsid w:val="003C79DB"/>
    <w:rsid w:val="003C7E6A"/>
    <w:rsid w:val="003D0A15"/>
    <w:rsid w:val="003D0BF3"/>
    <w:rsid w:val="003D1405"/>
    <w:rsid w:val="003D17F5"/>
    <w:rsid w:val="003D19A0"/>
    <w:rsid w:val="003D2BED"/>
    <w:rsid w:val="003D2CE8"/>
    <w:rsid w:val="003D387A"/>
    <w:rsid w:val="003D3C85"/>
    <w:rsid w:val="003D42BC"/>
    <w:rsid w:val="003D4F97"/>
    <w:rsid w:val="003D60C6"/>
    <w:rsid w:val="003D6468"/>
    <w:rsid w:val="003D6E61"/>
    <w:rsid w:val="003D6FC1"/>
    <w:rsid w:val="003D756D"/>
    <w:rsid w:val="003D78DB"/>
    <w:rsid w:val="003D7F08"/>
    <w:rsid w:val="003E0366"/>
    <w:rsid w:val="003E061D"/>
    <w:rsid w:val="003E0B1F"/>
    <w:rsid w:val="003E0F23"/>
    <w:rsid w:val="003E17A6"/>
    <w:rsid w:val="003E1B04"/>
    <w:rsid w:val="003E23ED"/>
    <w:rsid w:val="003E36FB"/>
    <w:rsid w:val="003E4555"/>
    <w:rsid w:val="003E470A"/>
    <w:rsid w:val="003E4A5F"/>
    <w:rsid w:val="003E4B46"/>
    <w:rsid w:val="003E4C6F"/>
    <w:rsid w:val="003E4C84"/>
    <w:rsid w:val="003E4CFE"/>
    <w:rsid w:val="003E555A"/>
    <w:rsid w:val="003E5C94"/>
    <w:rsid w:val="003E6531"/>
    <w:rsid w:val="003E72D9"/>
    <w:rsid w:val="003E7720"/>
    <w:rsid w:val="003F0BA0"/>
    <w:rsid w:val="003F0D1E"/>
    <w:rsid w:val="003F155E"/>
    <w:rsid w:val="003F2435"/>
    <w:rsid w:val="003F2DD1"/>
    <w:rsid w:val="003F425C"/>
    <w:rsid w:val="003F44B2"/>
    <w:rsid w:val="003F4694"/>
    <w:rsid w:val="003F50C7"/>
    <w:rsid w:val="003F57DD"/>
    <w:rsid w:val="003F6A1F"/>
    <w:rsid w:val="003F6B50"/>
    <w:rsid w:val="003F6C0A"/>
    <w:rsid w:val="003F78F9"/>
    <w:rsid w:val="003F7986"/>
    <w:rsid w:val="004002CE"/>
    <w:rsid w:val="00400FAA"/>
    <w:rsid w:val="004012A3"/>
    <w:rsid w:val="00401EB3"/>
    <w:rsid w:val="00402116"/>
    <w:rsid w:val="00402E24"/>
    <w:rsid w:val="004031BE"/>
    <w:rsid w:val="00404CD4"/>
    <w:rsid w:val="00404D68"/>
    <w:rsid w:val="00404ED0"/>
    <w:rsid w:val="00404FFE"/>
    <w:rsid w:val="004050A5"/>
    <w:rsid w:val="004051A5"/>
    <w:rsid w:val="004056A4"/>
    <w:rsid w:val="004059C5"/>
    <w:rsid w:val="00405C9D"/>
    <w:rsid w:val="00405DA3"/>
    <w:rsid w:val="004060B3"/>
    <w:rsid w:val="00406EA9"/>
    <w:rsid w:val="00407178"/>
    <w:rsid w:val="004078FA"/>
    <w:rsid w:val="0040795A"/>
    <w:rsid w:val="00407CA5"/>
    <w:rsid w:val="0041049F"/>
    <w:rsid w:val="00410A1F"/>
    <w:rsid w:val="00411AFA"/>
    <w:rsid w:val="00411E50"/>
    <w:rsid w:val="004127EF"/>
    <w:rsid w:val="00412ACC"/>
    <w:rsid w:val="00412FF0"/>
    <w:rsid w:val="0041357D"/>
    <w:rsid w:val="004135DB"/>
    <w:rsid w:val="004138B3"/>
    <w:rsid w:val="00413BCD"/>
    <w:rsid w:val="0041423D"/>
    <w:rsid w:val="00414489"/>
    <w:rsid w:val="00414A71"/>
    <w:rsid w:val="00414C7B"/>
    <w:rsid w:val="00414E1D"/>
    <w:rsid w:val="004153EC"/>
    <w:rsid w:val="004156DE"/>
    <w:rsid w:val="00415A2E"/>
    <w:rsid w:val="00415AC8"/>
    <w:rsid w:val="0041606E"/>
    <w:rsid w:val="00416D18"/>
    <w:rsid w:val="00416DD0"/>
    <w:rsid w:val="0041794F"/>
    <w:rsid w:val="00417BC8"/>
    <w:rsid w:val="00417CA3"/>
    <w:rsid w:val="004203C8"/>
    <w:rsid w:val="00420D8D"/>
    <w:rsid w:val="00420F2F"/>
    <w:rsid w:val="004211C3"/>
    <w:rsid w:val="004213B6"/>
    <w:rsid w:val="004234A7"/>
    <w:rsid w:val="004236B6"/>
    <w:rsid w:val="00423CD1"/>
    <w:rsid w:val="004243E0"/>
    <w:rsid w:val="00425035"/>
    <w:rsid w:val="004251F9"/>
    <w:rsid w:val="00425FB6"/>
    <w:rsid w:val="00426500"/>
    <w:rsid w:val="0042669A"/>
    <w:rsid w:val="00426CB0"/>
    <w:rsid w:val="0042712C"/>
    <w:rsid w:val="004274B6"/>
    <w:rsid w:val="00427CBE"/>
    <w:rsid w:val="00427FA5"/>
    <w:rsid w:val="0043033F"/>
    <w:rsid w:val="004306FF"/>
    <w:rsid w:val="00430799"/>
    <w:rsid w:val="004307CF"/>
    <w:rsid w:val="00430EC0"/>
    <w:rsid w:val="00430FD6"/>
    <w:rsid w:val="00431B6A"/>
    <w:rsid w:val="00431D17"/>
    <w:rsid w:val="00431EF4"/>
    <w:rsid w:val="004321C9"/>
    <w:rsid w:val="004321FB"/>
    <w:rsid w:val="0043272E"/>
    <w:rsid w:val="0043389B"/>
    <w:rsid w:val="00433BF5"/>
    <w:rsid w:val="00433D43"/>
    <w:rsid w:val="004345BB"/>
    <w:rsid w:val="00434DD3"/>
    <w:rsid w:val="00434EE4"/>
    <w:rsid w:val="00435454"/>
    <w:rsid w:val="00435474"/>
    <w:rsid w:val="00435F34"/>
    <w:rsid w:val="00436679"/>
    <w:rsid w:val="00436B26"/>
    <w:rsid w:val="00437351"/>
    <w:rsid w:val="00437A57"/>
    <w:rsid w:val="00437BBD"/>
    <w:rsid w:val="00440F66"/>
    <w:rsid w:val="004421EC"/>
    <w:rsid w:val="004424F8"/>
    <w:rsid w:val="00443EF2"/>
    <w:rsid w:val="00444046"/>
    <w:rsid w:val="0044450F"/>
    <w:rsid w:val="00444582"/>
    <w:rsid w:val="004448EA"/>
    <w:rsid w:val="004451A6"/>
    <w:rsid w:val="004455A9"/>
    <w:rsid w:val="00445882"/>
    <w:rsid w:val="00445F0E"/>
    <w:rsid w:val="00446384"/>
    <w:rsid w:val="004469A4"/>
    <w:rsid w:val="0044768C"/>
    <w:rsid w:val="004476C7"/>
    <w:rsid w:val="004479A6"/>
    <w:rsid w:val="00447DEB"/>
    <w:rsid w:val="00450EAA"/>
    <w:rsid w:val="0045110D"/>
    <w:rsid w:val="00453585"/>
    <w:rsid w:val="00453B73"/>
    <w:rsid w:val="00453C1C"/>
    <w:rsid w:val="00454501"/>
    <w:rsid w:val="00454C31"/>
    <w:rsid w:val="00454E2E"/>
    <w:rsid w:val="0045513E"/>
    <w:rsid w:val="00455B6B"/>
    <w:rsid w:val="00456554"/>
    <w:rsid w:val="0045724B"/>
    <w:rsid w:val="00457956"/>
    <w:rsid w:val="00457D4F"/>
    <w:rsid w:val="00457E13"/>
    <w:rsid w:val="00457F05"/>
    <w:rsid w:val="00460010"/>
    <w:rsid w:val="00460270"/>
    <w:rsid w:val="004606E1"/>
    <w:rsid w:val="0046081E"/>
    <w:rsid w:val="0046119F"/>
    <w:rsid w:val="0046172F"/>
    <w:rsid w:val="004618F4"/>
    <w:rsid w:val="004621BB"/>
    <w:rsid w:val="00462EE0"/>
    <w:rsid w:val="004632EF"/>
    <w:rsid w:val="0046386C"/>
    <w:rsid w:val="00464084"/>
    <w:rsid w:val="00464702"/>
    <w:rsid w:val="004655C8"/>
    <w:rsid w:val="0046563B"/>
    <w:rsid w:val="00465B63"/>
    <w:rsid w:val="00466590"/>
    <w:rsid w:val="0046698D"/>
    <w:rsid w:val="004671F3"/>
    <w:rsid w:val="0046770C"/>
    <w:rsid w:val="004679B8"/>
    <w:rsid w:val="00467B34"/>
    <w:rsid w:val="00470091"/>
    <w:rsid w:val="004702EB"/>
    <w:rsid w:val="004704E3"/>
    <w:rsid w:val="004705F5"/>
    <w:rsid w:val="00470D2F"/>
    <w:rsid w:val="00471047"/>
    <w:rsid w:val="00471AE5"/>
    <w:rsid w:val="00471E74"/>
    <w:rsid w:val="00472553"/>
    <w:rsid w:val="00472B90"/>
    <w:rsid w:val="00472EB7"/>
    <w:rsid w:val="00473295"/>
    <w:rsid w:val="0047355D"/>
    <w:rsid w:val="004737F7"/>
    <w:rsid w:val="00473835"/>
    <w:rsid w:val="00473A05"/>
    <w:rsid w:val="00473A58"/>
    <w:rsid w:val="00474340"/>
    <w:rsid w:val="00475448"/>
    <w:rsid w:val="004758CE"/>
    <w:rsid w:val="00475B68"/>
    <w:rsid w:val="00475D10"/>
    <w:rsid w:val="0047702F"/>
    <w:rsid w:val="004771F6"/>
    <w:rsid w:val="004801A9"/>
    <w:rsid w:val="00480AA9"/>
    <w:rsid w:val="00480EC4"/>
    <w:rsid w:val="0048156B"/>
    <w:rsid w:val="00481C58"/>
    <w:rsid w:val="00481FE8"/>
    <w:rsid w:val="004821D2"/>
    <w:rsid w:val="004827C7"/>
    <w:rsid w:val="004829BF"/>
    <w:rsid w:val="00482E79"/>
    <w:rsid w:val="004835B9"/>
    <w:rsid w:val="00484329"/>
    <w:rsid w:val="004843D3"/>
    <w:rsid w:val="00484559"/>
    <w:rsid w:val="004846C2"/>
    <w:rsid w:val="00484D0B"/>
    <w:rsid w:val="004850EE"/>
    <w:rsid w:val="00485D6C"/>
    <w:rsid w:val="0048603B"/>
    <w:rsid w:val="004867D3"/>
    <w:rsid w:val="004874BC"/>
    <w:rsid w:val="00487700"/>
    <w:rsid w:val="00487714"/>
    <w:rsid w:val="00487C80"/>
    <w:rsid w:val="00487E0F"/>
    <w:rsid w:val="00487FB3"/>
    <w:rsid w:val="00490D98"/>
    <w:rsid w:val="004910DF"/>
    <w:rsid w:val="004911FC"/>
    <w:rsid w:val="0049167E"/>
    <w:rsid w:val="004922B6"/>
    <w:rsid w:val="004925ED"/>
    <w:rsid w:val="00492A20"/>
    <w:rsid w:val="00492BE8"/>
    <w:rsid w:val="004932A6"/>
    <w:rsid w:val="004933EA"/>
    <w:rsid w:val="0049381C"/>
    <w:rsid w:val="004941AB"/>
    <w:rsid w:val="004949FE"/>
    <w:rsid w:val="004953FD"/>
    <w:rsid w:val="00495A02"/>
    <w:rsid w:val="00496DAC"/>
    <w:rsid w:val="00497BAE"/>
    <w:rsid w:val="004A0120"/>
    <w:rsid w:val="004A0DCB"/>
    <w:rsid w:val="004A18C9"/>
    <w:rsid w:val="004A1EF0"/>
    <w:rsid w:val="004A2440"/>
    <w:rsid w:val="004A345A"/>
    <w:rsid w:val="004A3590"/>
    <w:rsid w:val="004A3752"/>
    <w:rsid w:val="004A4272"/>
    <w:rsid w:val="004A46EA"/>
    <w:rsid w:val="004A473E"/>
    <w:rsid w:val="004A4AA2"/>
    <w:rsid w:val="004A4AAC"/>
    <w:rsid w:val="004A502F"/>
    <w:rsid w:val="004A53D9"/>
    <w:rsid w:val="004A65B9"/>
    <w:rsid w:val="004A7139"/>
    <w:rsid w:val="004A7809"/>
    <w:rsid w:val="004A7AA0"/>
    <w:rsid w:val="004A7D5B"/>
    <w:rsid w:val="004B008F"/>
    <w:rsid w:val="004B0157"/>
    <w:rsid w:val="004B1296"/>
    <w:rsid w:val="004B35C4"/>
    <w:rsid w:val="004B39CB"/>
    <w:rsid w:val="004B3A76"/>
    <w:rsid w:val="004B3F22"/>
    <w:rsid w:val="004B3F58"/>
    <w:rsid w:val="004B4197"/>
    <w:rsid w:val="004B4FF3"/>
    <w:rsid w:val="004B5179"/>
    <w:rsid w:val="004B55A2"/>
    <w:rsid w:val="004B55E0"/>
    <w:rsid w:val="004B55F6"/>
    <w:rsid w:val="004B56E4"/>
    <w:rsid w:val="004B5B01"/>
    <w:rsid w:val="004B7115"/>
    <w:rsid w:val="004B763C"/>
    <w:rsid w:val="004C0072"/>
    <w:rsid w:val="004C0144"/>
    <w:rsid w:val="004C027B"/>
    <w:rsid w:val="004C07FE"/>
    <w:rsid w:val="004C112C"/>
    <w:rsid w:val="004C18E8"/>
    <w:rsid w:val="004C212C"/>
    <w:rsid w:val="004C320F"/>
    <w:rsid w:val="004C446A"/>
    <w:rsid w:val="004C47CB"/>
    <w:rsid w:val="004C4FDB"/>
    <w:rsid w:val="004C50AC"/>
    <w:rsid w:val="004C50D2"/>
    <w:rsid w:val="004C5439"/>
    <w:rsid w:val="004C5627"/>
    <w:rsid w:val="004C5784"/>
    <w:rsid w:val="004C588F"/>
    <w:rsid w:val="004C611E"/>
    <w:rsid w:val="004C6991"/>
    <w:rsid w:val="004C6EEB"/>
    <w:rsid w:val="004C7457"/>
    <w:rsid w:val="004C7C65"/>
    <w:rsid w:val="004C7DED"/>
    <w:rsid w:val="004D09CB"/>
    <w:rsid w:val="004D0A2C"/>
    <w:rsid w:val="004D0D71"/>
    <w:rsid w:val="004D1443"/>
    <w:rsid w:val="004D1903"/>
    <w:rsid w:val="004D2BF1"/>
    <w:rsid w:val="004D3149"/>
    <w:rsid w:val="004D3760"/>
    <w:rsid w:val="004D37DC"/>
    <w:rsid w:val="004D39EF"/>
    <w:rsid w:val="004D423C"/>
    <w:rsid w:val="004D461E"/>
    <w:rsid w:val="004D4820"/>
    <w:rsid w:val="004D5263"/>
    <w:rsid w:val="004D55B8"/>
    <w:rsid w:val="004D5DA0"/>
    <w:rsid w:val="004D62F3"/>
    <w:rsid w:val="004D64DB"/>
    <w:rsid w:val="004D65F5"/>
    <w:rsid w:val="004D7322"/>
    <w:rsid w:val="004D7CE4"/>
    <w:rsid w:val="004E0178"/>
    <w:rsid w:val="004E0190"/>
    <w:rsid w:val="004E0A28"/>
    <w:rsid w:val="004E16EF"/>
    <w:rsid w:val="004E1A52"/>
    <w:rsid w:val="004E209B"/>
    <w:rsid w:val="004E26D1"/>
    <w:rsid w:val="004E2E48"/>
    <w:rsid w:val="004E3952"/>
    <w:rsid w:val="004E4076"/>
    <w:rsid w:val="004E45DB"/>
    <w:rsid w:val="004E470D"/>
    <w:rsid w:val="004E4D1C"/>
    <w:rsid w:val="004E581D"/>
    <w:rsid w:val="004E5865"/>
    <w:rsid w:val="004E6226"/>
    <w:rsid w:val="004E6A57"/>
    <w:rsid w:val="004E6AAD"/>
    <w:rsid w:val="004E6C37"/>
    <w:rsid w:val="004E7FB9"/>
    <w:rsid w:val="004F0105"/>
    <w:rsid w:val="004F027B"/>
    <w:rsid w:val="004F047B"/>
    <w:rsid w:val="004F0525"/>
    <w:rsid w:val="004F0D11"/>
    <w:rsid w:val="004F1179"/>
    <w:rsid w:val="004F11EF"/>
    <w:rsid w:val="004F13D6"/>
    <w:rsid w:val="004F19B2"/>
    <w:rsid w:val="004F1ECF"/>
    <w:rsid w:val="004F1F2C"/>
    <w:rsid w:val="004F2B1C"/>
    <w:rsid w:val="004F2CC3"/>
    <w:rsid w:val="004F318B"/>
    <w:rsid w:val="004F364A"/>
    <w:rsid w:val="004F3D57"/>
    <w:rsid w:val="004F4812"/>
    <w:rsid w:val="004F4D97"/>
    <w:rsid w:val="004F50C5"/>
    <w:rsid w:val="004F5D6C"/>
    <w:rsid w:val="004F667A"/>
    <w:rsid w:val="004F6898"/>
    <w:rsid w:val="004F6AF9"/>
    <w:rsid w:val="004F788E"/>
    <w:rsid w:val="004F7BD7"/>
    <w:rsid w:val="00501CA5"/>
    <w:rsid w:val="005020CB"/>
    <w:rsid w:val="005027F5"/>
    <w:rsid w:val="005030CA"/>
    <w:rsid w:val="005033DC"/>
    <w:rsid w:val="00503715"/>
    <w:rsid w:val="00503723"/>
    <w:rsid w:val="005037D8"/>
    <w:rsid w:val="005038F9"/>
    <w:rsid w:val="005040A8"/>
    <w:rsid w:val="00504151"/>
    <w:rsid w:val="00504708"/>
    <w:rsid w:val="00505030"/>
    <w:rsid w:val="005059CF"/>
    <w:rsid w:val="00506142"/>
    <w:rsid w:val="0050619F"/>
    <w:rsid w:val="005062BB"/>
    <w:rsid w:val="00507B9F"/>
    <w:rsid w:val="00507D63"/>
    <w:rsid w:val="00507E21"/>
    <w:rsid w:val="00507F16"/>
    <w:rsid w:val="00510207"/>
    <w:rsid w:val="0051050D"/>
    <w:rsid w:val="005108B2"/>
    <w:rsid w:val="00510A30"/>
    <w:rsid w:val="00510B56"/>
    <w:rsid w:val="0051103B"/>
    <w:rsid w:val="005111C2"/>
    <w:rsid w:val="0051148F"/>
    <w:rsid w:val="005115C0"/>
    <w:rsid w:val="00511ABE"/>
    <w:rsid w:val="00511AF2"/>
    <w:rsid w:val="00511EA8"/>
    <w:rsid w:val="005121BF"/>
    <w:rsid w:val="005123F7"/>
    <w:rsid w:val="00512E26"/>
    <w:rsid w:val="00513087"/>
    <w:rsid w:val="00513662"/>
    <w:rsid w:val="005136A7"/>
    <w:rsid w:val="00513E9C"/>
    <w:rsid w:val="00514001"/>
    <w:rsid w:val="00514170"/>
    <w:rsid w:val="005142A9"/>
    <w:rsid w:val="00514306"/>
    <w:rsid w:val="00514663"/>
    <w:rsid w:val="00514C16"/>
    <w:rsid w:val="00515952"/>
    <w:rsid w:val="00515A7C"/>
    <w:rsid w:val="00515DDD"/>
    <w:rsid w:val="00515ECB"/>
    <w:rsid w:val="0051648A"/>
    <w:rsid w:val="00516AE1"/>
    <w:rsid w:val="00516B13"/>
    <w:rsid w:val="00516B5A"/>
    <w:rsid w:val="00516CDF"/>
    <w:rsid w:val="00517113"/>
    <w:rsid w:val="00520157"/>
    <w:rsid w:val="00520204"/>
    <w:rsid w:val="00520303"/>
    <w:rsid w:val="00520DC5"/>
    <w:rsid w:val="00521E12"/>
    <w:rsid w:val="005222A0"/>
    <w:rsid w:val="005227B8"/>
    <w:rsid w:val="0052317E"/>
    <w:rsid w:val="00523681"/>
    <w:rsid w:val="00523D8F"/>
    <w:rsid w:val="00524D59"/>
    <w:rsid w:val="0052526B"/>
    <w:rsid w:val="00525518"/>
    <w:rsid w:val="00525F15"/>
    <w:rsid w:val="00526B72"/>
    <w:rsid w:val="00526CEB"/>
    <w:rsid w:val="00527409"/>
    <w:rsid w:val="00530145"/>
    <w:rsid w:val="00530913"/>
    <w:rsid w:val="00530CE3"/>
    <w:rsid w:val="00531201"/>
    <w:rsid w:val="00531932"/>
    <w:rsid w:val="00531D46"/>
    <w:rsid w:val="0053233D"/>
    <w:rsid w:val="005329A6"/>
    <w:rsid w:val="00532CB0"/>
    <w:rsid w:val="00532D0E"/>
    <w:rsid w:val="005337F2"/>
    <w:rsid w:val="00533AE0"/>
    <w:rsid w:val="00534277"/>
    <w:rsid w:val="00534831"/>
    <w:rsid w:val="00534D46"/>
    <w:rsid w:val="0053597C"/>
    <w:rsid w:val="00535B1B"/>
    <w:rsid w:val="00535B74"/>
    <w:rsid w:val="00535C5E"/>
    <w:rsid w:val="00535DC7"/>
    <w:rsid w:val="005360AB"/>
    <w:rsid w:val="005363F6"/>
    <w:rsid w:val="0053665C"/>
    <w:rsid w:val="00537065"/>
    <w:rsid w:val="005401DD"/>
    <w:rsid w:val="00540F99"/>
    <w:rsid w:val="00541224"/>
    <w:rsid w:val="0054158A"/>
    <w:rsid w:val="005418A2"/>
    <w:rsid w:val="005424FB"/>
    <w:rsid w:val="005428C5"/>
    <w:rsid w:val="00542EFC"/>
    <w:rsid w:val="0054329F"/>
    <w:rsid w:val="0054344B"/>
    <w:rsid w:val="0054362F"/>
    <w:rsid w:val="005443F4"/>
    <w:rsid w:val="00544768"/>
    <w:rsid w:val="00545A3A"/>
    <w:rsid w:val="00545C51"/>
    <w:rsid w:val="00545DC0"/>
    <w:rsid w:val="005460E5"/>
    <w:rsid w:val="0054644C"/>
    <w:rsid w:val="005466D5"/>
    <w:rsid w:val="00546C78"/>
    <w:rsid w:val="00547019"/>
    <w:rsid w:val="005471DB"/>
    <w:rsid w:val="00547206"/>
    <w:rsid w:val="00547409"/>
    <w:rsid w:val="005474DE"/>
    <w:rsid w:val="005478D7"/>
    <w:rsid w:val="0055128C"/>
    <w:rsid w:val="00551C3B"/>
    <w:rsid w:val="00552909"/>
    <w:rsid w:val="00552CE8"/>
    <w:rsid w:val="00553138"/>
    <w:rsid w:val="00553400"/>
    <w:rsid w:val="00553510"/>
    <w:rsid w:val="00554738"/>
    <w:rsid w:val="00554789"/>
    <w:rsid w:val="00554A7A"/>
    <w:rsid w:val="00554CEF"/>
    <w:rsid w:val="005551D8"/>
    <w:rsid w:val="00555479"/>
    <w:rsid w:val="005560EE"/>
    <w:rsid w:val="0055660C"/>
    <w:rsid w:val="00556A9B"/>
    <w:rsid w:val="00556DE4"/>
    <w:rsid w:val="00557D83"/>
    <w:rsid w:val="00560279"/>
    <w:rsid w:val="00560B5E"/>
    <w:rsid w:val="00560EB3"/>
    <w:rsid w:val="005617CD"/>
    <w:rsid w:val="00561A14"/>
    <w:rsid w:val="00561C8E"/>
    <w:rsid w:val="00561EDF"/>
    <w:rsid w:val="005627DC"/>
    <w:rsid w:val="00562820"/>
    <w:rsid w:val="00562EE9"/>
    <w:rsid w:val="0056345C"/>
    <w:rsid w:val="00564B01"/>
    <w:rsid w:val="005659B5"/>
    <w:rsid w:val="00565F9A"/>
    <w:rsid w:val="005668C8"/>
    <w:rsid w:val="00566A41"/>
    <w:rsid w:val="00567340"/>
    <w:rsid w:val="00567523"/>
    <w:rsid w:val="005678C5"/>
    <w:rsid w:val="00570249"/>
    <w:rsid w:val="00571014"/>
    <w:rsid w:val="0057109C"/>
    <w:rsid w:val="0057151A"/>
    <w:rsid w:val="00571CDF"/>
    <w:rsid w:val="0057224A"/>
    <w:rsid w:val="00572589"/>
    <w:rsid w:val="005728F3"/>
    <w:rsid w:val="0057299F"/>
    <w:rsid w:val="00572A8F"/>
    <w:rsid w:val="00572C3F"/>
    <w:rsid w:val="00572C94"/>
    <w:rsid w:val="00572E92"/>
    <w:rsid w:val="00572E95"/>
    <w:rsid w:val="005736B0"/>
    <w:rsid w:val="00573B22"/>
    <w:rsid w:val="00573E08"/>
    <w:rsid w:val="0057516D"/>
    <w:rsid w:val="005753A2"/>
    <w:rsid w:val="0057581E"/>
    <w:rsid w:val="00575B83"/>
    <w:rsid w:val="005761B9"/>
    <w:rsid w:val="0057633A"/>
    <w:rsid w:val="00576499"/>
    <w:rsid w:val="00576703"/>
    <w:rsid w:val="0057683E"/>
    <w:rsid w:val="005769E7"/>
    <w:rsid w:val="00576BB6"/>
    <w:rsid w:val="0057736F"/>
    <w:rsid w:val="0057778E"/>
    <w:rsid w:val="00580068"/>
    <w:rsid w:val="00582411"/>
    <w:rsid w:val="00582711"/>
    <w:rsid w:val="00582C41"/>
    <w:rsid w:val="0058392B"/>
    <w:rsid w:val="0058422A"/>
    <w:rsid w:val="00584906"/>
    <w:rsid w:val="00584B03"/>
    <w:rsid w:val="00584EC6"/>
    <w:rsid w:val="00584FE3"/>
    <w:rsid w:val="00585F42"/>
    <w:rsid w:val="00586357"/>
    <w:rsid w:val="005867AC"/>
    <w:rsid w:val="00586CD4"/>
    <w:rsid w:val="00586D85"/>
    <w:rsid w:val="0058740D"/>
    <w:rsid w:val="0058779C"/>
    <w:rsid w:val="005877D8"/>
    <w:rsid w:val="00587FD9"/>
    <w:rsid w:val="00590A1C"/>
    <w:rsid w:val="00591176"/>
    <w:rsid w:val="0059159A"/>
    <w:rsid w:val="00591A71"/>
    <w:rsid w:val="00591D35"/>
    <w:rsid w:val="005922FE"/>
    <w:rsid w:val="00592D76"/>
    <w:rsid w:val="00592DE0"/>
    <w:rsid w:val="00592E4C"/>
    <w:rsid w:val="005932C1"/>
    <w:rsid w:val="00593BE5"/>
    <w:rsid w:val="00593E86"/>
    <w:rsid w:val="005952D5"/>
    <w:rsid w:val="00595442"/>
    <w:rsid w:val="005954BD"/>
    <w:rsid w:val="00595505"/>
    <w:rsid w:val="005955FA"/>
    <w:rsid w:val="00595B90"/>
    <w:rsid w:val="00596E05"/>
    <w:rsid w:val="00596E17"/>
    <w:rsid w:val="005971EB"/>
    <w:rsid w:val="005978BA"/>
    <w:rsid w:val="00597E8E"/>
    <w:rsid w:val="00597F5F"/>
    <w:rsid w:val="005A0013"/>
    <w:rsid w:val="005A0C74"/>
    <w:rsid w:val="005A0CBA"/>
    <w:rsid w:val="005A1A44"/>
    <w:rsid w:val="005A1AD5"/>
    <w:rsid w:val="005A1B3A"/>
    <w:rsid w:val="005A1F3F"/>
    <w:rsid w:val="005A2185"/>
    <w:rsid w:val="005A290B"/>
    <w:rsid w:val="005A2E15"/>
    <w:rsid w:val="005A2EBC"/>
    <w:rsid w:val="005A33BD"/>
    <w:rsid w:val="005A349E"/>
    <w:rsid w:val="005A3569"/>
    <w:rsid w:val="005A3881"/>
    <w:rsid w:val="005A3EDB"/>
    <w:rsid w:val="005A4525"/>
    <w:rsid w:val="005A4C3A"/>
    <w:rsid w:val="005A4C47"/>
    <w:rsid w:val="005A4D9E"/>
    <w:rsid w:val="005A4F97"/>
    <w:rsid w:val="005A5179"/>
    <w:rsid w:val="005A5239"/>
    <w:rsid w:val="005A5410"/>
    <w:rsid w:val="005A58CC"/>
    <w:rsid w:val="005A5FD9"/>
    <w:rsid w:val="005A63FF"/>
    <w:rsid w:val="005A6C8D"/>
    <w:rsid w:val="005A6E44"/>
    <w:rsid w:val="005A7192"/>
    <w:rsid w:val="005A7695"/>
    <w:rsid w:val="005A787A"/>
    <w:rsid w:val="005A79D0"/>
    <w:rsid w:val="005B06A0"/>
    <w:rsid w:val="005B1521"/>
    <w:rsid w:val="005B15CF"/>
    <w:rsid w:val="005B17C9"/>
    <w:rsid w:val="005B234A"/>
    <w:rsid w:val="005B23C5"/>
    <w:rsid w:val="005B29BB"/>
    <w:rsid w:val="005B304E"/>
    <w:rsid w:val="005B3396"/>
    <w:rsid w:val="005B3E11"/>
    <w:rsid w:val="005B4531"/>
    <w:rsid w:val="005B4C1E"/>
    <w:rsid w:val="005B4CF1"/>
    <w:rsid w:val="005B4FCC"/>
    <w:rsid w:val="005B5494"/>
    <w:rsid w:val="005B56F7"/>
    <w:rsid w:val="005B5AF6"/>
    <w:rsid w:val="005B698D"/>
    <w:rsid w:val="005B752E"/>
    <w:rsid w:val="005B7828"/>
    <w:rsid w:val="005B7E4E"/>
    <w:rsid w:val="005C0273"/>
    <w:rsid w:val="005C0292"/>
    <w:rsid w:val="005C0766"/>
    <w:rsid w:val="005C0C4D"/>
    <w:rsid w:val="005C1B88"/>
    <w:rsid w:val="005C270F"/>
    <w:rsid w:val="005C2796"/>
    <w:rsid w:val="005C27CB"/>
    <w:rsid w:val="005C2CB3"/>
    <w:rsid w:val="005C2D42"/>
    <w:rsid w:val="005C3267"/>
    <w:rsid w:val="005C35C9"/>
    <w:rsid w:val="005C361B"/>
    <w:rsid w:val="005C3620"/>
    <w:rsid w:val="005C4135"/>
    <w:rsid w:val="005C445C"/>
    <w:rsid w:val="005C495C"/>
    <w:rsid w:val="005C4A75"/>
    <w:rsid w:val="005C5D51"/>
    <w:rsid w:val="005C615B"/>
    <w:rsid w:val="005C62E6"/>
    <w:rsid w:val="005C68B1"/>
    <w:rsid w:val="005C699E"/>
    <w:rsid w:val="005C7C2E"/>
    <w:rsid w:val="005D06C3"/>
    <w:rsid w:val="005D0794"/>
    <w:rsid w:val="005D07F8"/>
    <w:rsid w:val="005D0D1B"/>
    <w:rsid w:val="005D17EE"/>
    <w:rsid w:val="005D1EF0"/>
    <w:rsid w:val="005D1FFC"/>
    <w:rsid w:val="005D2230"/>
    <w:rsid w:val="005D2240"/>
    <w:rsid w:val="005D2AF8"/>
    <w:rsid w:val="005D2DC4"/>
    <w:rsid w:val="005D3454"/>
    <w:rsid w:val="005D35EB"/>
    <w:rsid w:val="005D3AB5"/>
    <w:rsid w:val="005D4E51"/>
    <w:rsid w:val="005D64AC"/>
    <w:rsid w:val="005D64D8"/>
    <w:rsid w:val="005D71D6"/>
    <w:rsid w:val="005D7278"/>
    <w:rsid w:val="005D7355"/>
    <w:rsid w:val="005D776D"/>
    <w:rsid w:val="005E0770"/>
    <w:rsid w:val="005E0EC5"/>
    <w:rsid w:val="005E0EFE"/>
    <w:rsid w:val="005E131F"/>
    <w:rsid w:val="005E18CC"/>
    <w:rsid w:val="005E1FC7"/>
    <w:rsid w:val="005E2B5F"/>
    <w:rsid w:val="005E2BB8"/>
    <w:rsid w:val="005E32A5"/>
    <w:rsid w:val="005E3378"/>
    <w:rsid w:val="005E3661"/>
    <w:rsid w:val="005E37AD"/>
    <w:rsid w:val="005E4632"/>
    <w:rsid w:val="005E46CD"/>
    <w:rsid w:val="005E47EB"/>
    <w:rsid w:val="005E488B"/>
    <w:rsid w:val="005E4DDE"/>
    <w:rsid w:val="005E50A6"/>
    <w:rsid w:val="005E5ADB"/>
    <w:rsid w:val="005E5EC2"/>
    <w:rsid w:val="005E607F"/>
    <w:rsid w:val="005E6413"/>
    <w:rsid w:val="005E6D3B"/>
    <w:rsid w:val="005F071C"/>
    <w:rsid w:val="005F09DD"/>
    <w:rsid w:val="005F0BD9"/>
    <w:rsid w:val="005F0CBC"/>
    <w:rsid w:val="005F0FF2"/>
    <w:rsid w:val="005F153D"/>
    <w:rsid w:val="005F1749"/>
    <w:rsid w:val="005F17E4"/>
    <w:rsid w:val="005F1BC7"/>
    <w:rsid w:val="005F2764"/>
    <w:rsid w:val="005F2BDA"/>
    <w:rsid w:val="005F35CE"/>
    <w:rsid w:val="005F3A4B"/>
    <w:rsid w:val="005F3AA6"/>
    <w:rsid w:val="005F3F3D"/>
    <w:rsid w:val="005F3F8A"/>
    <w:rsid w:val="005F4C35"/>
    <w:rsid w:val="005F54C9"/>
    <w:rsid w:val="005F635B"/>
    <w:rsid w:val="005F6AA9"/>
    <w:rsid w:val="005F6FF0"/>
    <w:rsid w:val="005F769F"/>
    <w:rsid w:val="005F7C5A"/>
    <w:rsid w:val="005F7CB1"/>
    <w:rsid w:val="005F7E6B"/>
    <w:rsid w:val="005F7EDB"/>
    <w:rsid w:val="0060009E"/>
    <w:rsid w:val="006001E9"/>
    <w:rsid w:val="00600228"/>
    <w:rsid w:val="00600791"/>
    <w:rsid w:val="006009D9"/>
    <w:rsid w:val="00600DF6"/>
    <w:rsid w:val="0060142D"/>
    <w:rsid w:val="00601946"/>
    <w:rsid w:val="00602355"/>
    <w:rsid w:val="006037B8"/>
    <w:rsid w:val="00603F22"/>
    <w:rsid w:val="00604041"/>
    <w:rsid w:val="006041F5"/>
    <w:rsid w:val="00604BDC"/>
    <w:rsid w:val="00605504"/>
    <w:rsid w:val="00605799"/>
    <w:rsid w:val="00605E1F"/>
    <w:rsid w:val="0060646A"/>
    <w:rsid w:val="0060663B"/>
    <w:rsid w:val="0060701E"/>
    <w:rsid w:val="006075D5"/>
    <w:rsid w:val="00607CF2"/>
    <w:rsid w:val="0061038E"/>
    <w:rsid w:val="00610F11"/>
    <w:rsid w:val="00611C96"/>
    <w:rsid w:val="00612024"/>
    <w:rsid w:val="006130DB"/>
    <w:rsid w:val="00613135"/>
    <w:rsid w:val="006133F0"/>
    <w:rsid w:val="006138B4"/>
    <w:rsid w:val="00613D80"/>
    <w:rsid w:val="00614A7A"/>
    <w:rsid w:val="00615AE6"/>
    <w:rsid w:val="0061617B"/>
    <w:rsid w:val="00616CEE"/>
    <w:rsid w:val="006179FA"/>
    <w:rsid w:val="00617CF9"/>
    <w:rsid w:val="00617E4D"/>
    <w:rsid w:val="0062044A"/>
    <w:rsid w:val="0062071F"/>
    <w:rsid w:val="00620770"/>
    <w:rsid w:val="006209C2"/>
    <w:rsid w:val="00620D08"/>
    <w:rsid w:val="00620DBA"/>
    <w:rsid w:val="00620DFB"/>
    <w:rsid w:val="00621026"/>
    <w:rsid w:val="0062136E"/>
    <w:rsid w:val="006215EF"/>
    <w:rsid w:val="00621ED9"/>
    <w:rsid w:val="006222FE"/>
    <w:rsid w:val="00622379"/>
    <w:rsid w:val="00622559"/>
    <w:rsid w:val="00622C22"/>
    <w:rsid w:val="00622E72"/>
    <w:rsid w:val="00623120"/>
    <w:rsid w:val="006239FF"/>
    <w:rsid w:val="0062471D"/>
    <w:rsid w:val="00624ACB"/>
    <w:rsid w:val="0062501B"/>
    <w:rsid w:val="0062556E"/>
    <w:rsid w:val="006267CD"/>
    <w:rsid w:val="0062681A"/>
    <w:rsid w:val="00626DC5"/>
    <w:rsid w:val="00626F8F"/>
    <w:rsid w:val="00630969"/>
    <w:rsid w:val="006309BE"/>
    <w:rsid w:val="00630D5F"/>
    <w:rsid w:val="006312A9"/>
    <w:rsid w:val="00631ACC"/>
    <w:rsid w:val="00631C17"/>
    <w:rsid w:val="00631D54"/>
    <w:rsid w:val="006328F7"/>
    <w:rsid w:val="00632B93"/>
    <w:rsid w:val="00632EE9"/>
    <w:rsid w:val="00632F26"/>
    <w:rsid w:val="00633124"/>
    <w:rsid w:val="006338A4"/>
    <w:rsid w:val="00633B6D"/>
    <w:rsid w:val="00633E97"/>
    <w:rsid w:val="0063445C"/>
    <w:rsid w:val="0063446A"/>
    <w:rsid w:val="00634526"/>
    <w:rsid w:val="006345F1"/>
    <w:rsid w:val="00635139"/>
    <w:rsid w:val="0063540C"/>
    <w:rsid w:val="0063606A"/>
    <w:rsid w:val="00636E8A"/>
    <w:rsid w:val="00640284"/>
    <w:rsid w:val="0064059F"/>
    <w:rsid w:val="00640782"/>
    <w:rsid w:val="006408B4"/>
    <w:rsid w:val="00641237"/>
    <w:rsid w:val="00641776"/>
    <w:rsid w:val="0064192C"/>
    <w:rsid w:val="00641F23"/>
    <w:rsid w:val="0064218D"/>
    <w:rsid w:val="0064274F"/>
    <w:rsid w:val="0064442F"/>
    <w:rsid w:val="00644B49"/>
    <w:rsid w:val="00644BB9"/>
    <w:rsid w:val="00645552"/>
    <w:rsid w:val="00645873"/>
    <w:rsid w:val="00645F31"/>
    <w:rsid w:val="00646C38"/>
    <w:rsid w:val="00646C99"/>
    <w:rsid w:val="00647065"/>
    <w:rsid w:val="0064713E"/>
    <w:rsid w:val="00647177"/>
    <w:rsid w:val="00647609"/>
    <w:rsid w:val="00647B06"/>
    <w:rsid w:val="00650B40"/>
    <w:rsid w:val="00650F11"/>
    <w:rsid w:val="00651681"/>
    <w:rsid w:val="0065199C"/>
    <w:rsid w:val="006519C7"/>
    <w:rsid w:val="00651A9A"/>
    <w:rsid w:val="006521C3"/>
    <w:rsid w:val="00652327"/>
    <w:rsid w:val="00652A79"/>
    <w:rsid w:val="006535C3"/>
    <w:rsid w:val="006537CC"/>
    <w:rsid w:val="00653A8C"/>
    <w:rsid w:val="006540C7"/>
    <w:rsid w:val="00654CBA"/>
    <w:rsid w:val="006550F5"/>
    <w:rsid w:val="006551B1"/>
    <w:rsid w:val="0065586C"/>
    <w:rsid w:val="00655A99"/>
    <w:rsid w:val="00655AD4"/>
    <w:rsid w:val="00655D00"/>
    <w:rsid w:val="00655FD6"/>
    <w:rsid w:val="006561D0"/>
    <w:rsid w:val="00656B3C"/>
    <w:rsid w:val="00656D18"/>
    <w:rsid w:val="00656E8D"/>
    <w:rsid w:val="00657320"/>
    <w:rsid w:val="00657A65"/>
    <w:rsid w:val="00657E62"/>
    <w:rsid w:val="006602BB"/>
    <w:rsid w:val="00660C58"/>
    <w:rsid w:val="00661A3A"/>
    <w:rsid w:val="006620BF"/>
    <w:rsid w:val="006626A4"/>
    <w:rsid w:val="00662CE9"/>
    <w:rsid w:val="006630A8"/>
    <w:rsid w:val="006635FF"/>
    <w:rsid w:val="00663B2F"/>
    <w:rsid w:val="00663B40"/>
    <w:rsid w:val="00663C83"/>
    <w:rsid w:val="006651FA"/>
    <w:rsid w:val="00665792"/>
    <w:rsid w:val="00665A59"/>
    <w:rsid w:val="00665FF3"/>
    <w:rsid w:val="00666498"/>
    <w:rsid w:val="00666BE8"/>
    <w:rsid w:val="0066711C"/>
    <w:rsid w:val="0066728B"/>
    <w:rsid w:val="00667C5F"/>
    <w:rsid w:val="006705F5"/>
    <w:rsid w:val="00670720"/>
    <w:rsid w:val="006708B2"/>
    <w:rsid w:val="006709A3"/>
    <w:rsid w:val="006711F8"/>
    <w:rsid w:val="006719FA"/>
    <w:rsid w:val="00672DCF"/>
    <w:rsid w:val="00674857"/>
    <w:rsid w:val="00674869"/>
    <w:rsid w:val="00674E2C"/>
    <w:rsid w:val="00674F8A"/>
    <w:rsid w:val="00675353"/>
    <w:rsid w:val="00675385"/>
    <w:rsid w:val="00675C73"/>
    <w:rsid w:val="00676BB2"/>
    <w:rsid w:val="00677FDF"/>
    <w:rsid w:val="00680E25"/>
    <w:rsid w:val="0068154B"/>
    <w:rsid w:val="00681688"/>
    <w:rsid w:val="006819D9"/>
    <w:rsid w:val="00682910"/>
    <w:rsid w:val="006835CC"/>
    <w:rsid w:val="00683C71"/>
    <w:rsid w:val="00684413"/>
    <w:rsid w:val="00684CE6"/>
    <w:rsid w:val="00684E3D"/>
    <w:rsid w:val="00685102"/>
    <w:rsid w:val="00685473"/>
    <w:rsid w:val="006857A0"/>
    <w:rsid w:val="006859C8"/>
    <w:rsid w:val="00686123"/>
    <w:rsid w:val="00687129"/>
    <w:rsid w:val="006871F8"/>
    <w:rsid w:val="00687AF4"/>
    <w:rsid w:val="00687F93"/>
    <w:rsid w:val="006900C4"/>
    <w:rsid w:val="006902B2"/>
    <w:rsid w:val="006905C9"/>
    <w:rsid w:val="00690A85"/>
    <w:rsid w:val="00690DFA"/>
    <w:rsid w:val="00690ED5"/>
    <w:rsid w:val="00690FA9"/>
    <w:rsid w:val="00692268"/>
    <w:rsid w:val="00692299"/>
    <w:rsid w:val="006926E6"/>
    <w:rsid w:val="00693073"/>
    <w:rsid w:val="00693276"/>
    <w:rsid w:val="00693772"/>
    <w:rsid w:val="006937D6"/>
    <w:rsid w:val="00693B89"/>
    <w:rsid w:val="00693E6C"/>
    <w:rsid w:val="00694487"/>
    <w:rsid w:val="00694621"/>
    <w:rsid w:val="00694680"/>
    <w:rsid w:val="0069513C"/>
    <w:rsid w:val="006952A6"/>
    <w:rsid w:val="00695611"/>
    <w:rsid w:val="006956FB"/>
    <w:rsid w:val="00696729"/>
    <w:rsid w:val="00696D5E"/>
    <w:rsid w:val="006971F4"/>
    <w:rsid w:val="0069736B"/>
    <w:rsid w:val="00697DC1"/>
    <w:rsid w:val="00697F0B"/>
    <w:rsid w:val="006A02C1"/>
    <w:rsid w:val="006A0719"/>
    <w:rsid w:val="006A0AFF"/>
    <w:rsid w:val="006A0C14"/>
    <w:rsid w:val="006A0CE5"/>
    <w:rsid w:val="006A0D95"/>
    <w:rsid w:val="006A3034"/>
    <w:rsid w:val="006A36DC"/>
    <w:rsid w:val="006A3ED6"/>
    <w:rsid w:val="006A4D4C"/>
    <w:rsid w:val="006A512E"/>
    <w:rsid w:val="006A52FF"/>
    <w:rsid w:val="006A6086"/>
    <w:rsid w:val="006A6C55"/>
    <w:rsid w:val="006A764B"/>
    <w:rsid w:val="006A7B22"/>
    <w:rsid w:val="006A7CAA"/>
    <w:rsid w:val="006A7CD5"/>
    <w:rsid w:val="006A7DEC"/>
    <w:rsid w:val="006A7F70"/>
    <w:rsid w:val="006B0427"/>
    <w:rsid w:val="006B0A27"/>
    <w:rsid w:val="006B0CA6"/>
    <w:rsid w:val="006B0DA8"/>
    <w:rsid w:val="006B1202"/>
    <w:rsid w:val="006B1986"/>
    <w:rsid w:val="006B2B12"/>
    <w:rsid w:val="006B309D"/>
    <w:rsid w:val="006B3674"/>
    <w:rsid w:val="006B3BFC"/>
    <w:rsid w:val="006B3C79"/>
    <w:rsid w:val="006B58EB"/>
    <w:rsid w:val="006B5A29"/>
    <w:rsid w:val="006B6134"/>
    <w:rsid w:val="006B6557"/>
    <w:rsid w:val="006B6593"/>
    <w:rsid w:val="006B65F6"/>
    <w:rsid w:val="006B6AA9"/>
    <w:rsid w:val="006B71A3"/>
    <w:rsid w:val="006B76BB"/>
    <w:rsid w:val="006B77FE"/>
    <w:rsid w:val="006B785A"/>
    <w:rsid w:val="006B7F59"/>
    <w:rsid w:val="006C02F8"/>
    <w:rsid w:val="006C033D"/>
    <w:rsid w:val="006C04C1"/>
    <w:rsid w:val="006C1903"/>
    <w:rsid w:val="006C1E50"/>
    <w:rsid w:val="006C29B6"/>
    <w:rsid w:val="006C38CF"/>
    <w:rsid w:val="006C3A88"/>
    <w:rsid w:val="006C4652"/>
    <w:rsid w:val="006C543F"/>
    <w:rsid w:val="006C54A9"/>
    <w:rsid w:val="006C54EA"/>
    <w:rsid w:val="006C64EE"/>
    <w:rsid w:val="006C6698"/>
    <w:rsid w:val="006C6DF9"/>
    <w:rsid w:val="006C6FB3"/>
    <w:rsid w:val="006C7022"/>
    <w:rsid w:val="006C718A"/>
    <w:rsid w:val="006C7B3D"/>
    <w:rsid w:val="006C7B59"/>
    <w:rsid w:val="006D00B5"/>
    <w:rsid w:val="006D07BA"/>
    <w:rsid w:val="006D08F7"/>
    <w:rsid w:val="006D163B"/>
    <w:rsid w:val="006D2029"/>
    <w:rsid w:val="006D2151"/>
    <w:rsid w:val="006D26F5"/>
    <w:rsid w:val="006D2973"/>
    <w:rsid w:val="006D2C75"/>
    <w:rsid w:val="006D2D8A"/>
    <w:rsid w:val="006D3729"/>
    <w:rsid w:val="006D3769"/>
    <w:rsid w:val="006D3AC4"/>
    <w:rsid w:val="006D4D95"/>
    <w:rsid w:val="006D54C7"/>
    <w:rsid w:val="006D5648"/>
    <w:rsid w:val="006D5B60"/>
    <w:rsid w:val="006D5CAB"/>
    <w:rsid w:val="006D5F43"/>
    <w:rsid w:val="006D63A4"/>
    <w:rsid w:val="006D664C"/>
    <w:rsid w:val="006D67BE"/>
    <w:rsid w:val="006D78C2"/>
    <w:rsid w:val="006E00C8"/>
    <w:rsid w:val="006E0463"/>
    <w:rsid w:val="006E077D"/>
    <w:rsid w:val="006E08B1"/>
    <w:rsid w:val="006E0DB1"/>
    <w:rsid w:val="006E0F0D"/>
    <w:rsid w:val="006E1564"/>
    <w:rsid w:val="006E1A3E"/>
    <w:rsid w:val="006E1CFD"/>
    <w:rsid w:val="006E2954"/>
    <w:rsid w:val="006E4194"/>
    <w:rsid w:val="006E43F7"/>
    <w:rsid w:val="006E44EA"/>
    <w:rsid w:val="006E5547"/>
    <w:rsid w:val="006E5C5F"/>
    <w:rsid w:val="006E6DDA"/>
    <w:rsid w:val="006E7A50"/>
    <w:rsid w:val="006E7A58"/>
    <w:rsid w:val="006E7D97"/>
    <w:rsid w:val="006F07E1"/>
    <w:rsid w:val="006F0859"/>
    <w:rsid w:val="006F0F2C"/>
    <w:rsid w:val="006F0FE2"/>
    <w:rsid w:val="006F11B8"/>
    <w:rsid w:val="006F1805"/>
    <w:rsid w:val="006F1D9C"/>
    <w:rsid w:val="006F2451"/>
    <w:rsid w:val="006F2989"/>
    <w:rsid w:val="006F2C12"/>
    <w:rsid w:val="006F2C97"/>
    <w:rsid w:val="006F2CD0"/>
    <w:rsid w:val="006F2F9F"/>
    <w:rsid w:val="006F3214"/>
    <w:rsid w:val="006F36E2"/>
    <w:rsid w:val="006F38A7"/>
    <w:rsid w:val="006F48C4"/>
    <w:rsid w:val="006F4BC4"/>
    <w:rsid w:val="006F5089"/>
    <w:rsid w:val="006F517D"/>
    <w:rsid w:val="006F5590"/>
    <w:rsid w:val="006F581D"/>
    <w:rsid w:val="006F627E"/>
    <w:rsid w:val="006F6BF9"/>
    <w:rsid w:val="006F6FD0"/>
    <w:rsid w:val="006F7B70"/>
    <w:rsid w:val="006F7C7D"/>
    <w:rsid w:val="006F7DB4"/>
    <w:rsid w:val="007007B7"/>
    <w:rsid w:val="00700E8B"/>
    <w:rsid w:val="00701663"/>
    <w:rsid w:val="00701865"/>
    <w:rsid w:val="00701BE3"/>
    <w:rsid w:val="0070217F"/>
    <w:rsid w:val="00702575"/>
    <w:rsid w:val="007027ED"/>
    <w:rsid w:val="007035FF"/>
    <w:rsid w:val="00703EC2"/>
    <w:rsid w:val="00704000"/>
    <w:rsid w:val="00704419"/>
    <w:rsid w:val="007045C4"/>
    <w:rsid w:val="007054EA"/>
    <w:rsid w:val="00705A79"/>
    <w:rsid w:val="00705D36"/>
    <w:rsid w:val="00705D93"/>
    <w:rsid w:val="00705F67"/>
    <w:rsid w:val="00705F79"/>
    <w:rsid w:val="00706206"/>
    <w:rsid w:val="00706261"/>
    <w:rsid w:val="00706621"/>
    <w:rsid w:val="00706A6C"/>
    <w:rsid w:val="00706B02"/>
    <w:rsid w:val="00706D4A"/>
    <w:rsid w:val="0070704A"/>
    <w:rsid w:val="00707357"/>
    <w:rsid w:val="00707598"/>
    <w:rsid w:val="00707B67"/>
    <w:rsid w:val="00707D02"/>
    <w:rsid w:val="007106E9"/>
    <w:rsid w:val="00710940"/>
    <w:rsid w:val="00710A5D"/>
    <w:rsid w:val="00710C47"/>
    <w:rsid w:val="00711929"/>
    <w:rsid w:val="00711FDD"/>
    <w:rsid w:val="007133A7"/>
    <w:rsid w:val="0071344B"/>
    <w:rsid w:val="0071374B"/>
    <w:rsid w:val="00713B6F"/>
    <w:rsid w:val="00713FEE"/>
    <w:rsid w:val="00714C68"/>
    <w:rsid w:val="00714E94"/>
    <w:rsid w:val="0071507F"/>
    <w:rsid w:val="007154A4"/>
    <w:rsid w:val="007158F7"/>
    <w:rsid w:val="00716A35"/>
    <w:rsid w:val="00717832"/>
    <w:rsid w:val="00717D61"/>
    <w:rsid w:val="00721AF4"/>
    <w:rsid w:val="00721B49"/>
    <w:rsid w:val="0072322C"/>
    <w:rsid w:val="00723293"/>
    <w:rsid w:val="007236AD"/>
    <w:rsid w:val="00724AE8"/>
    <w:rsid w:val="00724CED"/>
    <w:rsid w:val="00724D78"/>
    <w:rsid w:val="00725118"/>
    <w:rsid w:val="007251F0"/>
    <w:rsid w:val="00725268"/>
    <w:rsid w:val="00725AA0"/>
    <w:rsid w:val="00725BFF"/>
    <w:rsid w:val="0072632A"/>
    <w:rsid w:val="007263FE"/>
    <w:rsid w:val="007264FE"/>
    <w:rsid w:val="00726953"/>
    <w:rsid w:val="00726B0E"/>
    <w:rsid w:val="00726CEF"/>
    <w:rsid w:val="0072707D"/>
    <w:rsid w:val="0072734B"/>
    <w:rsid w:val="00727F46"/>
    <w:rsid w:val="007307C7"/>
    <w:rsid w:val="00730FB7"/>
    <w:rsid w:val="00731B19"/>
    <w:rsid w:val="00731D9F"/>
    <w:rsid w:val="00731DA6"/>
    <w:rsid w:val="00731E20"/>
    <w:rsid w:val="007329B9"/>
    <w:rsid w:val="00732AA2"/>
    <w:rsid w:val="00732AFD"/>
    <w:rsid w:val="00732CBF"/>
    <w:rsid w:val="00733098"/>
    <w:rsid w:val="00733417"/>
    <w:rsid w:val="00733A01"/>
    <w:rsid w:val="00733FD1"/>
    <w:rsid w:val="007340B1"/>
    <w:rsid w:val="007340F2"/>
    <w:rsid w:val="0073481F"/>
    <w:rsid w:val="00735359"/>
    <w:rsid w:val="00736676"/>
    <w:rsid w:val="00740E66"/>
    <w:rsid w:val="00742264"/>
    <w:rsid w:val="00742943"/>
    <w:rsid w:val="00742E8E"/>
    <w:rsid w:val="0074376D"/>
    <w:rsid w:val="00743C2A"/>
    <w:rsid w:val="00743FCB"/>
    <w:rsid w:val="00744271"/>
    <w:rsid w:val="007442BD"/>
    <w:rsid w:val="00744B27"/>
    <w:rsid w:val="00745216"/>
    <w:rsid w:val="00745445"/>
    <w:rsid w:val="0074559C"/>
    <w:rsid w:val="00745846"/>
    <w:rsid w:val="0074597C"/>
    <w:rsid w:val="00745EDE"/>
    <w:rsid w:val="0074669D"/>
    <w:rsid w:val="00746867"/>
    <w:rsid w:val="00747540"/>
    <w:rsid w:val="00747FD6"/>
    <w:rsid w:val="00750A9C"/>
    <w:rsid w:val="00751A38"/>
    <w:rsid w:val="00751F41"/>
    <w:rsid w:val="007525EA"/>
    <w:rsid w:val="007528B9"/>
    <w:rsid w:val="00753DFE"/>
    <w:rsid w:val="00753F28"/>
    <w:rsid w:val="00753FE5"/>
    <w:rsid w:val="00754060"/>
    <w:rsid w:val="00754AEA"/>
    <w:rsid w:val="007567B4"/>
    <w:rsid w:val="0075705C"/>
    <w:rsid w:val="00757415"/>
    <w:rsid w:val="00757E98"/>
    <w:rsid w:val="0076076C"/>
    <w:rsid w:val="00760B6F"/>
    <w:rsid w:val="00760BEE"/>
    <w:rsid w:val="00760DCA"/>
    <w:rsid w:val="00760DE0"/>
    <w:rsid w:val="00760FD8"/>
    <w:rsid w:val="00762ABA"/>
    <w:rsid w:val="00762F05"/>
    <w:rsid w:val="007631F3"/>
    <w:rsid w:val="00763537"/>
    <w:rsid w:val="00764347"/>
    <w:rsid w:val="007646C4"/>
    <w:rsid w:val="00764AA4"/>
    <w:rsid w:val="00764B97"/>
    <w:rsid w:val="00765787"/>
    <w:rsid w:val="00765CE8"/>
    <w:rsid w:val="0076636C"/>
    <w:rsid w:val="007664ED"/>
    <w:rsid w:val="00767584"/>
    <w:rsid w:val="00767BD6"/>
    <w:rsid w:val="00767C40"/>
    <w:rsid w:val="00767D07"/>
    <w:rsid w:val="00771201"/>
    <w:rsid w:val="00771EDE"/>
    <w:rsid w:val="0077209D"/>
    <w:rsid w:val="00772418"/>
    <w:rsid w:val="007738FC"/>
    <w:rsid w:val="00773C01"/>
    <w:rsid w:val="00773DB6"/>
    <w:rsid w:val="00773FE0"/>
    <w:rsid w:val="00774258"/>
    <w:rsid w:val="00774903"/>
    <w:rsid w:val="00774E1B"/>
    <w:rsid w:val="007751C7"/>
    <w:rsid w:val="00775336"/>
    <w:rsid w:val="0077587C"/>
    <w:rsid w:val="007759EE"/>
    <w:rsid w:val="0077613B"/>
    <w:rsid w:val="0077767B"/>
    <w:rsid w:val="00777BFF"/>
    <w:rsid w:val="00777D93"/>
    <w:rsid w:val="00777F8B"/>
    <w:rsid w:val="007807DB"/>
    <w:rsid w:val="00780E76"/>
    <w:rsid w:val="00780FDB"/>
    <w:rsid w:val="00781A38"/>
    <w:rsid w:val="00781CE6"/>
    <w:rsid w:val="0078279A"/>
    <w:rsid w:val="00782C48"/>
    <w:rsid w:val="00783087"/>
    <w:rsid w:val="0078326E"/>
    <w:rsid w:val="007839BD"/>
    <w:rsid w:val="00783B7F"/>
    <w:rsid w:val="00783C13"/>
    <w:rsid w:val="007848F4"/>
    <w:rsid w:val="00784C0E"/>
    <w:rsid w:val="00785413"/>
    <w:rsid w:val="0078565E"/>
    <w:rsid w:val="0078599C"/>
    <w:rsid w:val="00786102"/>
    <w:rsid w:val="0078653A"/>
    <w:rsid w:val="00786A74"/>
    <w:rsid w:val="00786C05"/>
    <w:rsid w:val="00787445"/>
    <w:rsid w:val="0078758F"/>
    <w:rsid w:val="00787851"/>
    <w:rsid w:val="00787982"/>
    <w:rsid w:val="00790460"/>
    <w:rsid w:val="00790BBD"/>
    <w:rsid w:val="00790D14"/>
    <w:rsid w:val="00790D9F"/>
    <w:rsid w:val="007910DD"/>
    <w:rsid w:val="0079180A"/>
    <w:rsid w:val="00791A14"/>
    <w:rsid w:val="007924DD"/>
    <w:rsid w:val="007925AE"/>
    <w:rsid w:val="00792840"/>
    <w:rsid w:val="007928A4"/>
    <w:rsid w:val="00793ABE"/>
    <w:rsid w:val="00793E8E"/>
    <w:rsid w:val="00794829"/>
    <w:rsid w:val="007958FE"/>
    <w:rsid w:val="0079596C"/>
    <w:rsid w:val="00796051"/>
    <w:rsid w:val="0079615B"/>
    <w:rsid w:val="00796D9E"/>
    <w:rsid w:val="007977BA"/>
    <w:rsid w:val="007A025E"/>
    <w:rsid w:val="007A08FC"/>
    <w:rsid w:val="007A0A25"/>
    <w:rsid w:val="007A11E6"/>
    <w:rsid w:val="007A1614"/>
    <w:rsid w:val="007A188F"/>
    <w:rsid w:val="007A2B00"/>
    <w:rsid w:val="007A307E"/>
    <w:rsid w:val="007A395A"/>
    <w:rsid w:val="007A3F70"/>
    <w:rsid w:val="007A43F1"/>
    <w:rsid w:val="007A462B"/>
    <w:rsid w:val="007A4A28"/>
    <w:rsid w:val="007A5166"/>
    <w:rsid w:val="007A5681"/>
    <w:rsid w:val="007A5B14"/>
    <w:rsid w:val="007A628C"/>
    <w:rsid w:val="007A6795"/>
    <w:rsid w:val="007A6D8D"/>
    <w:rsid w:val="007A7641"/>
    <w:rsid w:val="007A7A05"/>
    <w:rsid w:val="007A7CC1"/>
    <w:rsid w:val="007B008D"/>
    <w:rsid w:val="007B053A"/>
    <w:rsid w:val="007B06D5"/>
    <w:rsid w:val="007B14AE"/>
    <w:rsid w:val="007B31E4"/>
    <w:rsid w:val="007B3BAF"/>
    <w:rsid w:val="007B3BD8"/>
    <w:rsid w:val="007B3E1F"/>
    <w:rsid w:val="007B43CA"/>
    <w:rsid w:val="007B48C0"/>
    <w:rsid w:val="007B50CD"/>
    <w:rsid w:val="007B572E"/>
    <w:rsid w:val="007B6313"/>
    <w:rsid w:val="007B64B9"/>
    <w:rsid w:val="007B68B9"/>
    <w:rsid w:val="007B7936"/>
    <w:rsid w:val="007B7BBA"/>
    <w:rsid w:val="007B7DF6"/>
    <w:rsid w:val="007B7F8B"/>
    <w:rsid w:val="007C0155"/>
    <w:rsid w:val="007C1373"/>
    <w:rsid w:val="007C14C0"/>
    <w:rsid w:val="007C21D6"/>
    <w:rsid w:val="007C2478"/>
    <w:rsid w:val="007C2BB5"/>
    <w:rsid w:val="007C32C8"/>
    <w:rsid w:val="007C3301"/>
    <w:rsid w:val="007C3503"/>
    <w:rsid w:val="007C3EEC"/>
    <w:rsid w:val="007C41F6"/>
    <w:rsid w:val="007C471B"/>
    <w:rsid w:val="007C4FE8"/>
    <w:rsid w:val="007C7E7C"/>
    <w:rsid w:val="007D00B0"/>
    <w:rsid w:val="007D09E5"/>
    <w:rsid w:val="007D0BA9"/>
    <w:rsid w:val="007D0EC4"/>
    <w:rsid w:val="007D106A"/>
    <w:rsid w:val="007D1445"/>
    <w:rsid w:val="007D2301"/>
    <w:rsid w:val="007D248C"/>
    <w:rsid w:val="007D26FF"/>
    <w:rsid w:val="007D4526"/>
    <w:rsid w:val="007D46EC"/>
    <w:rsid w:val="007D4808"/>
    <w:rsid w:val="007D480E"/>
    <w:rsid w:val="007D48D0"/>
    <w:rsid w:val="007D5A5D"/>
    <w:rsid w:val="007D6DEA"/>
    <w:rsid w:val="007D732C"/>
    <w:rsid w:val="007D7662"/>
    <w:rsid w:val="007E0B15"/>
    <w:rsid w:val="007E1D26"/>
    <w:rsid w:val="007E1FEB"/>
    <w:rsid w:val="007E227C"/>
    <w:rsid w:val="007E22DB"/>
    <w:rsid w:val="007E2308"/>
    <w:rsid w:val="007E343C"/>
    <w:rsid w:val="007E3FA5"/>
    <w:rsid w:val="007E4D76"/>
    <w:rsid w:val="007E4E6F"/>
    <w:rsid w:val="007E536C"/>
    <w:rsid w:val="007E54F7"/>
    <w:rsid w:val="007E64DF"/>
    <w:rsid w:val="007E67EC"/>
    <w:rsid w:val="007E6C50"/>
    <w:rsid w:val="007E6E57"/>
    <w:rsid w:val="007F0815"/>
    <w:rsid w:val="007F1852"/>
    <w:rsid w:val="007F1FEC"/>
    <w:rsid w:val="007F29A3"/>
    <w:rsid w:val="007F313B"/>
    <w:rsid w:val="007F3596"/>
    <w:rsid w:val="007F36E0"/>
    <w:rsid w:val="007F3964"/>
    <w:rsid w:val="007F4D74"/>
    <w:rsid w:val="007F6126"/>
    <w:rsid w:val="007F61AE"/>
    <w:rsid w:val="007F6539"/>
    <w:rsid w:val="007F6579"/>
    <w:rsid w:val="007F67D8"/>
    <w:rsid w:val="007F680A"/>
    <w:rsid w:val="007F6877"/>
    <w:rsid w:val="007F7CD5"/>
    <w:rsid w:val="00800284"/>
    <w:rsid w:val="00800F02"/>
    <w:rsid w:val="00801264"/>
    <w:rsid w:val="00801D39"/>
    <w:rsid w:val="00802121"/>
    <w:rsid w:val="0080223F"/>
    <w:rsid w:val="0080267C"/>
    <w:rsid w:val="00803389"/>
    <w:rsid w:val="00803554"/>
    <w:rsid w:val="00803782"/>
    <w:rsid w:val="008047D1"/>
    <w:rsid w:val="00804BB3"/>
    <w:rsid w:val="008058A4"/>
    <w:rsid w:val="00805A22"/>
    <w:rsid w:val="008062B2"/>
    <w:rsid w:val="00806657"/>
    <w:rsid w:val="00806A3D"/>
    <w:rsid w:val="00806BFF"/>
    <w:rsid w:val="00806DE8"/>
    <w:rsid w:val="00806F32"/>
    <w:rsid w:val="00807F85"/>
    <w:rsid w:val="00807FB8"/>
    <w:rsid w:val="00811014"/>
    <w:rsid w:val="00811536"/>
    <w:rsid w:val="00811735"/>
    <w:rsid w:val="00811F48"/>
    <w:rsid w:val="0081243C"/>
    <w:rsid w:val="00812A56"/>
    <w:rsid w:val="00813236"/>
    <w:rsid w:val="00814709"/>
    <w:rsid w:val="00814921"/>
    <w:rsid w:val="00814BB2"/>
    <w:rsid w:val="00815A77"/>
    <w:rsid w:val="00815AE5"/>
    <w:rsid w:val="00815BD6"/>
    <w:rsid w:val="00816D20"/>
    <w:rsid w:val="00817B48"/>
    <w:rsid w:val="0082000A"/>
    <w:rsid w:val="0082022C"/>
    <w:rsid w:val="00821486"/>
    <w:rsid w:val="00821FAB"/>
    <w:rsid w:val="0082263E"/>
    <w:rsid w:val="0082284B"/>
    <w:rsid w:val="0082299D"/>
    <w:rsid w:val="00823EAA"/>
    <w:rsid w:val="00823EF8"/>
    <w:rsid w:val="00824735"/>
    <w:rsid w:val="00824759"/>
    <w:rsid w:val="00824D96"/>
    <w:rsid w:val="00824E0B"/>
    <w:rsid w:val="00825530"/>
    <w:rsid w:val="0082555C"/>
    <w:rsid w:val="00825A76"/>
    <w:rsid w:val="00825ECA"/>
    <w:rsid w:val="00825F64"/>
    <w:rsid w:val="00826595"/>
    <w:rsid w:val="00826A5D"/>
    <w:rsid w:val="00826A8E"/>
    <w:rsid w:val="00826C5D"/>
    <w:rsid w:val="008270E9"/>
    <w:rsid w:val="00830010"/>
    <w:rsid w:val="0083189B"/>
    <w:rsid w:val="0083208A"/>
    <w:rsid w:val="008321DC"/>
    <w:rsid w:val="00832957"/>
    <w:rsid w:val="00832A05"/>
    <w:rsid w:val="008336FA"/>
    <w:rsid w:val="00834898"/>
    <w:rsid w:val="00834A69"/>
    <w:rsid w:val="008353A8"/>
    <w:rsid w:val="00835BE2"/>
    <w:rsid w:val="00835EED"/>
    <w:rsid w:val="00835F4E"/>
    <w:rsid w:val="00835F5A"/>
    <w:rsid w:val="00836A35"/>
    <w:rsid w:val="00837C6C"/>
    <w:rsid w:val="00837CB8"/>
    <w:rsid w:val="0084006D"/>
    <w:rsid w:val="008405E2"/>
    <w:rsid w:val="008410D8"/>
    <w:rsid w:val="00841128"/>
    <w:rsid w:val="00842DE6"/>
    <w:rsid w:val="008441C1"/>
    <w:rsid w:val="0084475E"/>
    <w:rsid w:val="00844EFD"/>
    <w:rsid w:val="00845272"/>
    <w:rsid w:val="00845640"/>
    <w:rsid w:val="008458A1"/>
    <w:rsid w:val="00845CF9"/>
    <w:rsid w:val="00845E23"/>
    <w:rsid w:val="008468B9"/>
    <w:rsid w:val="00846C89"/>
    <w:rsid w:val="00847868"/>
    <w:rsid w:val="00847C70"/>
    <w:rsid w:val="00847F84"/>
    <w:rsid w:val="00851401"/>
    <w:rsid w:val="00851774"/>
    <w:rsid w:val="008519F4"/>
    <w:rsid w:val="00851B6E"/>
    <w:rsid w:val="00851D8A"/>
    <w:rsid w:val="008522D8"/>
    <w:rsid w:val="0085263D"/>
    <w:rsid w:val="0085266B"/>
    <w:rsid w:val="008532EA"/>
    <w:rsid w:val="0085357A"/>
    <w:rsid w:val="00854AC5"/>
    <w:rsid w:val="00854E02"/>
    <w:rsid w:val="008557C2"/>
    <w:rsid w:val="0085595E"/>
    <w:rsid w:val="00855B26"/>
    <w:rsid w:val="008562E6"/>
    <w:rsid w:val="008563E2"/>
    <w:rsid w:val="008566CE"/>
    <w:rsid w:val="00856D61"/>
    <w:rsid w:val="008574BF"/>
    <w:rsid w:val="00857EA8"/>
    <w:rsid w:val="00860970"/>
    <w:rsid w:val="008609B6"/>
    <w:rsid w:val="00860DF0"/>
    <w:rsid w:val="00860EDE"/>
    <w:rsid w:val="00860FCF"/>
    <w:rsid w:val="0086166F"/>
    <w:rsid w:val="008617E9"/>
    <w:rsid w:val="00861837"/>
    <w:rsid w:val="00861AB8"/>
    <w:rsid w:val="00861B40"/>
    <w:rsid w:val="00861DA3"/>
    <w:rsid w:val="00861DA7"/>
    <w:rsid w:val="008620CC"/>
    <w:rsid w:val="008620FD"/>
    <w:rsid w:val="0086264E"/>
    <w:rsid w:val="00862A34"/>
    <w:rsid w:val="00862A96"/>
    <w:rsid w:val="00862CD4"/>
    <w:rsid w:val="00862DFF"/>
    <w:rsid w:val="00862E84"/>
    <w:rsid w:val="00863616"/>
    <w:rsid w:val="0086366D"/>
    <w:rsid w:val="00863885"/>
    <w:rsid w:val="00864054"/>
    <w:rsid w:val="0086455B"/>
    <w:rsid w:val="00865077"/>
    <w:rsid w:val="00865138"/>
    <w:rsid w:val="008651D9"/>
    <w:rsid w:val="008657A5"/>
    <w:rsid w:val="00865816"/>
    <w:rsid w:val="00865937"/>
    <w:rsid w:val="00865C16"/>
    <w:rsid w:val="008664F7"/>
    <w:rsid w:val="008666D2"/>
    <w:rsid w:val="00866876"/>
    <w:rsid w:val="00866D7C"/>
    <w:rsid w:val="00866DA8"/>
    <w:rsid w:val="00866F59"/>
    <w:rsid w:val="00867890"/>
    <w:rsid w:val="008703DC"/>
    <w:rsid w:val="00870BF2"/>
    <w:rsid w:val="008710E8"/>
    <w:rsid w:val="008712FB"/>
    <w:rsid w:val="00871B9C"/>
    <w:rsid w:val="00871EE5"/>
    <w:rsid w:val="0087271C"/>
    <w:rsid w:val="0087441C"/>
    <w:rsid w:val="00874674"/>
    <w:rsid w:val="00875719"/>
    <w:rsid w:val="00876A7C"/>
    <w:rsid w:val="00876DE4"/>
    <w:rsid w:val="00876EA3"/>
    <w:rsid w:val="0087728A"/>
    <w:rsid w:val="00877B69"/>
    <w:rsid w:val="00880143"/>
    <w:rsid w:val="00880921"/>
    <w:rsid w:val="008811DF"/>
    <w:rsid w:val="008814A5"/>
    <w:rsid w:val="008815A1"/>
    <w:rsid w:val="00881E17"/>
    <w:rsid w:val="00881E6A"/>
    <w:rsid w:val="00882267"/>
    <w:rsid w:val="00883739"/>
    <w:rsid w:val="00883E7E"/>
    <w:rsid w:val="00883EC1"/>
    <w:rsid w:val="00884039"/>
    <w:rsid w:val="00885046"/>
    <w:rsid w:val="00885398"/>
    <w:rsid w:val="00885C49"/>
    <w:rsid w:val="00886CD3"/>
    <w:rsid w:val="00886E9B"/>
    <w:rsid w:val="0088786D"/>
    <w:rsid w:val="0088790F"/>
    <w:rsid w:val="0089029B"/>
    <w:rsid w:val="00890482"/>
    <w:rsid w:val="0089058B"/>
    <w:rsid w:val="0089062E"/>
    <w:rsid w:val="0089095A"/>
    <w:rsid w:val="00890A53"/>
    <w:rsid w:val="00890B48"/>
    <w:rsid w:val="00890CEF"/>
    <w:rsid w:val="00891008"/>
    <w:rsid w:val="008914E6"/>
    <w:rsid w:val="0089185C"/>
    <w:rsid w:val="00891876"/>
    <w:rsid w:val="00891B2A"/>
    <w:rsid w:val="008939AC"/>
    <w:rsid w:val="008939FF"/>
    <w:rsid w:val="0089495F"/>
    <w:rsid w:val="00895354"/>
    <w:rsid w:val="008956C4"/>
    <w:rsid w:val="00897A28"/>
    <w:rsid w:val="008A018A"/>
    <w:rsid w:val="008A04C3"/>
    <w:rsid w:val="008A092D"/>
    <w:rsid w:val="008A09C5"/>
    <w:rsid w:val="008A15FA"/>
    <w:rsid w:val="008A1C47"/>
    <w:rsid w:val="008A21AD"/>
    <w:rsid w:val="008A2633"/>
    <w:rsid w:val="008A2D64"/>
    <w:rsid w:val="008A33F5"/>
    <w:rsid w:val="008A3AB3"/>
    <w:rsid w:val="008A3BD6"/>
    <w:rsid w:val="008A3E94"/>
    <w:rsid w:val="008A3F85"/>
    <w:rsid w:val="008A4433"/>
    <w:rsid w:val="008A4470"/>
    <w:rsid w:val="008A4873"/>
    <w:rsid w:val="008A4B0B"/>
    <w:rsid w:val="008A525A"/>
    <w:rsid w:val="008A52FE"/>
    <w:rsid w:val="008A573F"/>
    <w:rsid w:val="008A59E9"/>
    <w:rsid w:val="008A5ACC"/>
    <w:rsid w:val="008A5E63"/>
    <w:rsid w:val="008A6010"/>
    <w:rsid w:val="008A6B58"/>
    <w:rsid w:val="008A70F5"/>
    <w:rsid w:val="008B0074"/>
    <w:rsid w:val="008B0600"/>
    <w:rsid w:val="008B1209"/>
    <w:rsid w:val="008B151A"/>
    <w:rsid w:val="008B178E"/>
    <w:rsid w:val="008B198D"/>
    <w:rsid w:val="008B220A"/>
    <w:rsid w:val="008B251C"/>
    <w:rsid w:val="008B2858"/>
    <w:rsid w:val="008B2A9D"/>
    <w:rsid w:val="008B2B55"/>
    <w:rsid w:val="008B3B3B"/>
    <w:rsid w:val="008B3B71"/>
    <w:rsid w:val="008B42E1"/>
    <w:rsid w:val="008B4723"/>
    <w:rsid w:val="008B4C96"/>
    <w:rsid w:val="008B5545"/>
    <w:rsid w:val="008B5E71"/>
    <w:rsid w:val="008B66BA"/>
    <w:rsid w:val="008B66F2"/>
    <w:rsid w:val="008B6B8C"/>
    <w:rsid w:val="008B6D7C"/>
    <w:rsid w:val="008B76A3"/>
    <w:rsid w:val="008B778B"/>
    <w:rsid w:val="008B7794"/>
    <w:rsid w:val="008B78B1"/>
    <w:rsid w:val="008C0548"/>
    <w:rsid w:val="008C06D9"/>
    <w:rsid w:val="008C0711"/>
    <w:rsid w:val="008C081A"/>
    <w:rsid w:val="008C0ADD"/>
    <w:rsid w:val="008C10D7"/>
    <w:rsid w:val="008C10DD"/>
    <w:rsid w:val="008C2849"/>
    <w:rsid w:val="008C2DAD"/>
    <w:rsid w:val="008C300D"/>
    <w:rsid w:val="008C3C23"/>
    <w:rsid w:val="008C3D2D"/>
    <w:rsid w:val="008C3EB4"/>
    <w:rsid w:val="008C4213"/>
    <w:rsid w:val="008C4E8B"/>
    <w:rsid w:val="008C5234"/>
    <w:rsid w:val="008C53AC"/>
    <w:rsid w:val="008C5B08"/>
    <w:rsid w:val="008C5C09"/>
    <w:rsid w:val="008C6F3C"/>
    <w:rsid w:val="008C70C8"/>
    <w:rsid w:val="008C752E"/>
    <w:rsid w:val="008D0F33"/>
    <w:rsid w:val="008D1443"/>
    <w:rsid w:val="008D1955"/>
    <w:rsid w:val="008D1CD1"/>
    <w:rsid w:val="008D1D92"/>
    <w:rsid w:val="008D1DAE"/>
    <w:rsid w:val="008D1E0A"/>
    <w:rsid w:val="008D23F1"/>
    <w:rsid w:val="008D2DAE"/>
    <w:rsid w:val="008D4001"/>
    <w:rsid w:val="008D40CD"/>
    <w:rsid w:val="008D45CB"/>
    <w:rsid w:val="008D6085"/>
    <w:rsid w:val="008D6E99"/>
    <w:rsid w:val="008D74EA"/>
    <w:rsid w:val="008D7773"/>
    <w:rsid w:val="008D795C"/>
    <w:rsid w:val="008D7D7C"/>
    <w:rsid w:val="008D7E4D"/>
    <w:rsid w:val="008E00D7"/>
    <w:rsid w:val="008E0188"/>
    <w:rsid w:val="008E03C4"/>
    <w:rsid w:val="008E14D2"/>
    <w:rsid w:val="008E16F0"/>
    <w:rsid w:val="008E199B"/>
    <w:rsid w:val="008E1A25"/>
    <w:rsid w:val="008E2459"/>
    <w:rsid w:val="008E262C"/>
    <w:rsid w:val="008E2630"/>
    <w:rsid w:val="008E2B79"/>
    <w:rsid w:val="008E3576"/>
    <w:rsid w:val="008E41E2"/>
    <w:rsid w:val="008E43EB"/>
    <w:rsid w:val="008E4D85"/>
    <w:rsid w:val="008E4F5A"/>
    <w:rsid w:val="008E5108"/>
    <w:rsid w:val="008E52A1"/>
    <w:rsid w:val="008E558B"/>
    <w:rsid w:val="008E5927"/>
    <w:rsid w:val="008E5AEB"/>
    <w:rsid w:val="008E67D3"/>
    <w:rsid w:val="008E69CB"/>
    <w:rsid w:val="008E6D6B"/>
    <w:rsid w:val="008E6E5A"/>
    <w:rsid w:val="008E7231"/>
    <w:rsid w:val="008F0947"/>
    <w:rsid w:val="008F0C82"/>
    <w:rsid w:val="008F0F4E"/>
    <w:rsid w:val="008F1218"/>
    <w:rsid w:val="008F1DCA"/>
    <w:rsid w:val="008F1EC1"/>
    <w:rsid w:val="008F240C"/>
    <w:rsid w:val="008F319B"/>
    <w:rsid w:val="008F35C9"/>
    <w:rsid w:val="008F41E6"/>
    <w:rsid w:val="008F4EA8"/>
    <w:rsid w:val="008F50B1"/>
    <w:rsid w:val="008F5832"/>
    <w:rsid w:val="008F5ED5"/>
    <w:rsid w:val="008F68E6"/>
    <w:rsid w:val="008F6A0A"/>
    <w:rsid w:val="008F6BF5"/>
    <w:rsid w:val="008F7608"/>
    <w:rsid w:val="008F7B01"/>
    <w:rsid w:val="0090018A"/>
    <w:rsid w:val="0090067B"/>
    <w:rsid w:val="00900884"/>
    <w:rsid w:val="00901103"/>
    <w:rsid w:val="0090122D"/>
    <w:rsid w:val="00902730"/>
    <w:rsid w:val="0090299C"/>
    <w:rsid w:val="0090302B"/>
    <w:rsid w:val="009032F3"/>
    <w:rsid w:val="00904DD6"/>
    <w:rsid w:val="009052E0"/>
    <w:rsid w:val="00905E8B"/>
    <w:rsid w:val="00906A81"/>
    <w:rsid w:val="00907DC4"/>
    <w:rsid w:val="00907E8E"/>
    <w:rsid w:val="00907FBC"/>
    <w:rsid w:val="009104C4"/>
    <w:rsid w:val="0091052E"/>
    <w:rsid w:val="009110D6"/>
    <w:rsid w:val="009110ED"/>
    <w:rsid w:val="00911265"/>
    <w:rsid w:val="00911505"/>
    <w:rsid w:val="00911A85"/>
    <w:rsid w:val="00911E77"/>
    <w:rsid w:val="00912B7F"/>
    <w:rsid w:val="00912BB4"/>
    <w:rsid w:val="0091332C"/>
    <w:rsid w:val="00913657"/>
    <w:rsid w:val="00913DEA"/>
    <w:rsid w:val="00913ED3"/>
    <w:rsid w:val="0091422E"/>
    <w:rsid w:val="009146C6"/>
    <w:rsid w:val="009148E0"/>
    <w:rsid w:val="00914A07"/>
    <w:rsid w:val="00914BE6"/>
    <w:rsid w:val="00914E58"/>
    <w:rsid w:val="00914EE3"/>
    <w:rsid w:val="0091531F"/>
    <w:rsid w:val="00915787"/>
    <w:rsid w:val="00915C67"/>
    <w:rsid w:val="00916A65"/>
    <w:rsid w:val="00916CA2"/>
    <w:rsid w:val="0091733B"/>
    <w:rsid w:val="009174C2"/>
    <w:rsid w:val="00917925"/>
    <w:rsid w:val="00917944"/>
    <w:rsid w:val="009207A8"/>
    <w:rsid w:val="00920AC9"/>
    <w:rsid w:val="009214A4"/>
    <w:rsid w:val="009214E6"/>
    <w:rsid w:val="00921694"/>
    <w:rsid w:val="00921ED3"/>
    <w:rsid w:val="00922FD4"/>
    <w:rsid w:val="00923A7C"/>
    <w:rsid w:val="009244DF"/>
    <w:rsid w:val="009248E4"/>
    <w:rsid w:val="00924A89"/>
    <w:rsid w:val="00924E01"/>
    <w:rsid w:val="00925018"/>
    <w:rsid w:val="00925245"/>
    <w:rsid w:val="00925844"/>
    <w:rsid w:val="0092593C"/>
    <w:rsid w:val="00925AC2"/>
    <w:rsid w:val="00925BCF"/>
    <w:rsid w:val="00926029"/>
    <w:rsid w:val="00926B0A"/>
    <w:rsid w:val="009270BE"/>
    <w:rsid w:val="009302F3"/>
    <w:rsid w:val="00930957"/>
    <w:rsid w:val="0093098D"/>
    <w:rsid w:val="0093185D"/>
    <w:rsid w:val="00931C22"/>
    <w:rsid w:val="00931D88"/>
    <w:rsid w:val="00931E17"/>
    <w:rsid w:val="00932DEC"/>
    <w:rsid w:val="00932F8B"/>
    <w:rsid w:val="009336B1"/>
    <w:rsid w:val="00934075"/>
    <w:rsid w:val="009340EA"/>
    <w:rsid w:val="00934E64"/>
    <w:rsid w:val="009350A2"/>
    <w:rsid w:val="00936C9B"/>
    <w:rsid w:val="00937FD1"/>
    <w:rsid w:val="0094050A"/>
    <w:rsid w:val="009406D5"/>
    <w:rsid w:val="00940D9A"/>
    <w:rsid w:val="00940DD5"/>
    <w:rsid w:val="009411BC"/>
    <w:rsid w:val="00941218"/>
    <w:rsid w:val="009418E5"/>
    <w:rsid w:val="0094251E"/>
    <w:rsid w:val="00942A14"/>
    <w:rsid w:val="00942E1C"/>
    <w:rsid w:val="00943680"/>
    <w:rsid w:val="0094388A"/>
    <w:rsid w:val="00944F44"/>
    <w:rsid w:val="009457E8"/>
    <w:rsid w:val="00945ED1"/>
    <w:rsid w:val="009460AF"/>
    <w:rsid w:val="009466A3"/>
    <w:rsid w:val="0094680F"/>
    <w:rsid w:val="00946BFA"/>
    <w:rsid w:val="00947355"/>
    <w:rsid w:val="00947B22"/>
    <w:rsid w:val="00947CD4"/>
    <w:rsid w:val="0095017A"/>
    <w:rsid w:val="00950CF5"/>
    <w:rsid w:val="00951058"/>
    <w:rsid w:val="00951158"/>
    <w:rsid w:val="00951602"/>
    <w:rsid w:val="0095169A"/>
    <w:rsid w:val="009517CB"/>
    <w:rsid w:val="00951A7E"/>
    <w:rsid w:val="00951E11"/>
    <w:rsid w:val="00952B07"/>
    <w:rsid w:val="00952D00"/>
    <w:rsid w:val="0095401C"/>
    <w:rsid w:val="009540EE"/>
    <w:rsid w:val="00954345"/>
    <w:rsid w:val="00954470"/>
    <w:rsid w:val="009544F8"/>
    <w:rsid w:val="00955283"/>
    <w:rsid w:val="009561DB"/>
    <w:rsid w:val="009568BC"/>
    <w:rsid w:val="009574EF"/>
    <w:rsid w:val="00957880"/>
    <w:rsid w:val="00957899"/>
    <w:rsid w:val="00960694"/>
    <w:rsid w:val="00960B07"/>
    <w:rsid w:val="00960E8D"/>
    <w:rsid w:val="009610ED"/>
    <w:rsid w:val="00961159"/>
    <w:rsid w:val="009623C8"/>
    <w:rsid w:val="00962958"/>
    <w:rsid w:val="00963CA1"/>
    <w:rsid w:val="00964A05"/>
    <w:rsid w:val="009651E9"/>
    <w:rsid w:val="009654B5"/>
    <w:rsid w:val="0096569C"/>
    <w:rsid w:val="00966143"/>
    <w:rsid w:val="00966EF6"/>
    <w:rsid w:val="00967875"/>
    <w:rsid w:val="00967A77"/>
    <w:rsid w:val="00967D23"/>
    <w:rsid w:val="00967DA0"/>
    <w:rsid w:val="00970191"/>
    <w:rsid w:val="009709A0"/>
    <w:rsid w:val="00970F6F"/>
    <w:rsid w:val="009716FE"/>
    <w:rsid w:val="009717D6"/>
    <w:rsid w:val="009727D7"/>
    <w:rsid w:val="00972B36"/>
    <w:rsid w:val="00973069"/>
    <w:rsid w:val="009735B5"/>
    <w:rsid w:val="009736BF"/>
    <w:rsid w:val="00973ADC"/>
    <w:rsid w:val="00974B75"/>
    <w:rsid w:val="00975303"/>
    <w:rsid w:val="009755E2"/>
    <w:rsid w:val="009762CA"/>
    <w:rsid w:val="0097644E"/>
    <w:rsid w:val="00976D3F"/>
    <w:rsid w:val="009773C4"/>
    <w:rsid w:val="00980124"/>
    <w:rsid w:val="00980184"/>
    <w:rsid w:val="00980A43"/>
    <w:rsid w:val="00980B6B"/>
    <w:rsid w:val="00981AB0"/>
    <w:rsid w:val="00982146"/>
    <w:rsid w:val="00982281"/>
    <w:rsid w:val="00982C08"/>
    <w:rsid w:val="00983019"/>
    <w:rsid w:val="00983950"/>
    <w:rsid w:val="00983CAD"/>
    <w:rsid w:val="00983CD1"/>
    <w:rsid w:val="00984C15"/>
    <w:rsid w:val="00985E26"/>
    <w:rsid w:val="00985F4E"/>
    <w:rsid w:val="00987354"/>
    <w:rsid w:val="00987654"/>
    <w:rsid w:val="00987750"/>
    <w:rsid w:val="0099056C"/>
    <w:rsid w:val="00990B38"/>
    <w:rsid w:val="00991280"/>
    <w:rsid w:val="00991306"/>
    <w:rsid w:val="0099150C"/>
    <w:rsid w:val="00991939"/>
    <w:rsid w:val="00991D9E"/>
    <w:rsid w:val="009920B1"/>
    <w:rsid w:val="00993C6D"/>
    <w:rsid w:val="00994ED4"/>
    <w:rsid w:val="00995132"/>
    <w:rsid w:val="00996764"/>
    <w:rsid w:val="009968D4"/>
    <w:rsid w:val="00996EC9"/>
    <w:rsid w:val="00996F1E"/>
    <w:rsid w:val="0099718B"/>
    <w:rsid w:val="00997306"/>
    <w:rsid w:val="00997B77"/>
    <w:rsid w:val="009A011E"/>
    <w:rsid w:val="009A0712"/>
    <w:rsid w:val="009A19A2"/>
    <w:rsid w:val="009A1C53"/>
    <w:rsid w:val="009A2144"/>
    <w:rsid w:val="009A29AF"/>
    <w:rsid w:val="009A2D67"/>
    <w:rsid w:val="009A2E3D"/>
    <w:rsid w:val="009A40D6"/>
    <w:rsid w:val="009A41D4"/>
    <w:rsid w:val="009A4781"/>
    <w:rsid w:val="009A51FE"/>
    <w:rsid w:val="009A56B8"/>
    <w:rsid w:val="009A5CF7"/>
    <w:rsid w:val="009A6D8A"/>
    <w:rsid w:val="009A72BA"/>
    <w:rsid w:val="009A742A"/>
    <w:rsid w:val="009A7477"/>
    <w:rsid w:val="009A76A4"/>
    <w:rsid w:val="009A78B4"/>
    <w:rsid w:val="009A79E4"/>
    <w:rsid w:val="009B0D83"/>
    <w:rsid w:val="009B10C8"/>
    <w:rsid w:val="009B13CB"/>
    <w:rsid w:val="009B209A"/>
    <w:rsid w:val="009B21AF"/>
    <w:rsid w:val="009B2838"/>
    <w:rsid w:val="009B2982"/>
    <w:rsid w:val="009B3697"/>
    <w:rsid w:val="009B3800"/>
    <w:rsid w:val="009B38E9"/>
    <w:rsid w:val="009B42ED"/>
    <w:rsid w:val="009B4976"/>
    <w:rsid w:val="009B523C"/>
    <w:rsid w:val="009B54A6"/>
    <w:rsid w:val="009B5639"/>
    <w:rsid w:val="009B5802"/>
    <w:rsid w:val="009B58E1"/>
    <w:rsid w:val="009B597F"/>
    <w:rsid w:val="009B5C39"/>
    <w:rsid w:val="009B5FD3"/>
    <w:rsid w:val="009B70BF"/>
    <w:rsid w:val="009B70F5"/>
    <w:rsid w:val="009B72F8"/>
    <w:rsid w:val="009B7A44"/>
    <w:rsid w:val="009B7F49"/>
    <w:rsid w:val="009C0028"/>
    <w:rsid w:val="009C0782"/>
    <w:rsid w:val="009C15AF"/>
    <w:rsid w:val="009C1B51"/>
    <w:rsid w:val="009C234C"/>
    <w:rsid w:val="009C3170"/>
    <w:rsid w:val="009C3546"/>
    <w:rsid w:val="009C37B9"/>
    <w:rsid w:val="009C3955"/>
    <w:rsid w:val="009C49F3"/>
    <w:rsid w:val="009C5106"/>
    <w:rsid w:val="009C5BF8"/>
    <w:rsid w:val="009C5CC7"/>
    <w:rsid w:val="009C6561"/>
    <w:rsid w:val="009C6723"/>
    <w:rsid w:val="009C67E6"/>
    <w:rsid w:val="009C7942"/>
    <w:rsid w:val="009D028C"/>
    <w:rsid w:val="009D0909"/>
    <w:rsid w:val="009D0BA6"/>
    <w:rsid w:val="009D1084"/>
    <w:rsid w:val="009D215E"/>
    <w:rsid w:val="009D222D"/>
    <w:rsid w:val="009D317A"/>
    <w:rsid w:val="009D446F"/>
    <w:rsid w:val="009D533B"/>
    <w:rsid w:val="009D5921"/>
    <w:rsid w:val="009D5C55"/>
    <w:rsid w:val="009D6012"/>
    <w:rsid w:val="009D61EC"/>
    <w:rsid w:val="009D64FA"/>
    <w:rsid w:val="009D6B99"/>
    <w:rsid w:val="009D6C73"/>
    <w:rsid w:val="009D702B"/>
    <w:rsid w:val="009D7721"/>
    <w:rsid w:val="009D7812"/>
    <w:rsid w:val="009E01D8"/>
    <w:rsid w:val="009E06E8"/>
    <w:rsid w:val="009E08FB"/>
    <w:rsid w:val="009E0D11"/>
    <w:rsid w:val="009E0FFC"/>
    <w:rsid w:val="009E1B2C"/>
    <w:rsid w:val="009E1B2F"/>
    <w:rsid w:val="009E2360"/>
    <w:rsid w:val="009E2ACE"/>
    <w:rsid w:val="009E3884"/>
    <w:rsid w:val="009E4568"/>
    <w:rsid w:val="009E4C66"/>
    <w:rsid w:val="009E4E8C"/>
    <w:rsid w:val="009E4F85"/>
    <w:rsid w:val="009E4F9A"/>
    <w:rsid w:val="009E50C7"/>
    <w:rsid w:val="009E50E9"/>
    <w:rsid w:val="009E51A2"/>
    <w:rsid w:val="009E528B"/>
    <w:rsid w:val="009E717C"/>
    <w:rsid w:val="009E7186"/>
    <w:rsid w:val="009F03A0"/>
    <w:rsid w:val="009F0E02"/>
    <w:rsid w:val="009F119E"/>
    <w:rsid w:val="009F11A2"/>
    <w:rsid w:val="009F14BB"/>
    <w:rsid w:val="009F1547"/>
    <w:rsid w:val="009F19CF"/>
    <w:rsid w:val="009F1A93"/>
    <w:rsid w:val="009F1F8E"/>
    <w:rsid w:val="009F22BB"/>
    <w:rsid w:val="009F278A"/>
    <w:rsid w:val="009F297D"/>
    <w:rsid w:val="009F30D4"/>
    <w:rsid w:val="009F33DC"/>
    <w:rsid w:val="009F36C0"/>
    <w:rsid w:val="009F5558"/>
    <w:rsid w:val="009F5C0A"/>
    <w:rsid w:val="009F6C44"/>
    <w:rsid w:val="009F6E30"/>
    <w:rsid w:val="009F6E96"/>
    <w:rsid w:val="009F6F6E"/>
    <w:rsid w:val="009F7027"/>
    <w:rsid w:val="009F7185"/>
    <w:rsid w:val="009F74F4"/>
    <w:rsid w:val="009F7C5E"/>
    <w:rsid w:val="009F7CD1"/>
    <w:rsid w:val="009F7F87"/>
    <w:rsid w:val="00A003C2"/>
    <w:rsid w:val="00A01961"/>
    <w:rsid w:val="00A019FA"/>
    <w:rsid w:val="00A01A3D"/>
    <w:rsid w:val="00A029FC"/>
    <w:rsid w:val="00A032BD"/>
    <w:rsid w:val="00A03781"/>
    <w:rsid w:val="00A0431E"/>
    <w:rsid w:val="00A0445B"/>
    <w:rsid w:val="00A0467E"/>
    <w:rsid w:val="00A04744"/>
    <w:rsid w:val="00A04BB3"/>
    <w:rsid w:val="00A04C85"/>
    <w:rsid w:val="00A05735"/>
    <w:rsid w:val="00A05C66"/>
    <w:rsid w:val="00A05EBF"/>
    <w:rsid w:val="00A060C8"/>
    <w:rsid w:val="00A068E3"/>
    <w:rsid w:val="00A07C5B"/>
    <w:rsid w:val="00A1017C"/>
    <w:rsid w:val="00A10417"/>
    <w:rsid w:val="00A105C3"/>
    <w:rsid w:val="00A117BB"/>
    <w:rsid w:val="00A11F55"/>
    <w:rsid w:val="00A121C3"/>
    <w:rsid w:val="00A12A11"/>
    <w:rsid w:val="00A12E4B"/>
    <w:rsid w:val="00A12FBB"/>
    <w:rsid w:val="00A13D4F"/>
    <w:rsid w:val="00A15717"/>
    <w:rsid w:val="00A158F5"/>
    <w:rsid w:val="00A15ABD"/>
    <w:rsid w:val="00A15B06"/>
    <w:rsid w:val="00A15DA1"/>
    <w:rsid w:val="00A16325"/>
    <w:rsid w:val="00A163FD"/>
    <w:rsid w:val="00A16520"/>
    <w:rsid w:val="00A16643"/>
    <w:rsid w:val="00A16644"/>
    <w:rsid w:val="00A16734"/>
    <w:rsid w:val="00A16939"/>
    <w:rsid w:val="00A17910"/>
    <w:rsid w:val="00A20F63"/>
    <w:rsid w:val="00A21AB8"/>
    <w:rsid w:val="00A21CC6"/>
    <w:rsid w:val="00A228F1"/>
    <w:rsid w:val="00A2299C"/>
    <w:rsid w:val="00A235D4"/>
    <w:rsid w:val="00A238BC"/>
    <w:rsid w:val="00A23CAD"/>
    <w:rsid w:val="00A241CA"/>
    <w:rsid w:val="00A24858"/>
    <w:rsid w:val="00A24A88"/>
    <w:rsid w:val="00A24E52"/>
    <w:rsid w:val="00A24EFF"/>
    <w:rsid w:val="00A256B6"/>
    <w:rsid w:val="00A25AE8"/>
    <w:rsid w:val="00A2667C"/>
    <w:rsid w:val="00A26908"/>
    <w:rsid w:val="00A2737B"/>
    <w:rsid w:val="00A279C1"/>
    <w:rsid w:val="00A30074"/>
    <w:rsid w:val="00A306F2"/>
    <w:rsid w:val="00A3160A"/>
    <w:rsid w:val="00A31783"/>
    <w:rsid w:val="00A31B09"/>
    <w:rsid w:val="00A32584"/>
    <w:rsid w:val="00A327B3"/>
    <w:rsid w:val="00A32F39"/>
    <w:rsid w:val="00A33BCE"/>
    <w:rsid w:val="00A33EC0"/>
    <w:rsid w:val="00A34684"/>
    <w:rsid w:val="00A34FFC"/>
    <w:rsid w:val="00A353FE"/>
    <w:rsid w:val="00A35559"/>
    <w:rsid w:val="00A3567C"/>
    <w:rsid w:val="00A35799"/>
    <w:rsid w:val="00A35C8B"/>
    <w:rsid w:val="00A35EDF"/>
    <w:rsid w:val="00A35FA1"/>
    <w:rsid w:val="00A36415"/>
    <w:rsid w:val="00A3755C"/>
    <w:rsid w:val="00A37DC6"/>
    <w:rsid w:val="00A400A4"/>
    <w:rsid w:val="00A400F7"/>
    <w:rsid w:val="00A4099F"/>
    <w:rsid w:val="00A425E9"/>
    <w:rsid w:val="00A42B92"/>
    <w:rsid w:val="00A4340A"/>
    <w:rsid w:val="00A44414"/>
    <w:rsid w:val="00A44789"/>
    <w:rsid w:val="00A447C5"/>
    <w:rsid w:val="00A4507E"/>
    <w:rsid w:val="00A45C18"/>
    <w:rsid w:val="00A46DC4"/>
    <w:rsid w:val="00A46DFD"/>
    <w:rsid w:val="00A47676"/>
    <w:rsid w:val="00A477FF"/>
    <w:rsid w:val="00A47BB8"/>
    <w:rsid w:val="00A47D45"/>
    <w:rsid w:val="00A47F83"/>
    <w:rsid w:val="00A51ABA"/>
    <w:rsid w:val="00A51C51"/>
    <w:rsid w:val="00A51E17"/>
    <w:rsid w:val="00A52BD2"/>
    <w:rsid w:val="00A53377"/>
    <w:rsid w:val="00A534D0"/>
    <w:rsid w:val="00A535F1"/>
    <w:rsid w:val="00A54125"/>
    <w:rsid w:val="00A54480"/>
    <w:rsid w:val="00A54BF9"/>
    <w:rsid w:val="00A5577C"/>
    <w:rsid w:val="00A55B2A"/>
    <w:rsid w:val="00A56BEC"/>
    <w:rsid w:val="00A56D0C"/>
    <w:rsid w:val="00A57446"/>
    <w:rsid w:val="00A60129"/>
    <w:rsid w:val="00A60238"/>
    <w:rsid w:val="00A60971"/>
    <w:rsid w:val="00A60C25"/>
    <w:rsid w:val="00A60D64"/>
    <w:rsid w:val="00A615B3"/>
    <w:rsid w:val="00A61DC0"/>
    <w:rsid w:val="00A61E8A"/>
    <w:rsid w:val="00A62333"/>
    <w:rsid w:val="00A62351"/>
    <w:rsid w:val="00A625AE"/>
    <w:rsid w:val="00A6315A"/>
    <w:rsid w:val="00A631AA"/>
    <w:rsid w:val="00A635AB"/>
    <w:rsid w:val="00A63750"/>
    <w:rsid w:val="00A63F65"/>
    <w:rsid w:val="00A64046"/>
    <w:rsid w:val="00A6415D"/>
    <w:rsid w:val="00A644A1"/>
    <w:rsid w:val="00A65097"/>
    <w:rsid w:val="00A6571D"/>
    <w:rsid w:val="00A65F96"/>
    <w:rsid w:val="00A66660"/>
    <w:rsid w:val="00A6773C"/>
    <w:rsid w:val="00A67A84"/>
    <w:rsid w:val="00A71DB6"/>
    <w:rsid w:val="00A71DBA"/>
    <w:rsid w:val="00A71EBB"/>
    <w:rsid w:val="00A7208A"/>
    <w:rsid w:val="00A721F5"/>
    <w:rsid w:val="00A726DA"/>
    <w:rsid w:val="00A7272C"/>
    <w:rsid w:val="00A72D7B"/>
    <w:rsid w:val="00A73115"/>
    <w:rsid w:val="00A7364B"/>
    <w:rsid w:val="00A73B7E"/>
    <w:rsid w:val="00A73C1D"/>
    <w:rsid w:val="00A73E74"/>
    <w:rsid w:val="00A740AA"/>
    <w:rsid w:val="00A740B1"/>
    <w:rsid w:val="00A74732"/>
    <w:rsid w:val="00A74990"/>
    <w:rsid w:val="00A749E8"/>
    <w:rsid w:val="00A74F41"/>
    <w:rsid w:val="00A74FC9"/>
    <w:rsid w:val="00A75319"/>
    <w:rsid w:val="00A7531D"/>
    <w:rsid w:val="00A75C45"/>
    <w:rsid w:val="00A761D6"/>
    <w:rsid w:val="00A767FD"/>
    <w:rsid w:val="00A76C75"/>
    <w:rsid w:val="00A77DA0"/>
    <w:rsid w:val="00A77EA5"/>
    <w:rsid w:val="00A803D9"/>
    <w:rsid w:val="00A80D14"/>
    <w:rsid w:val="00A80FB7"/>
    <w:rsid w:val="00A814DE"/>
    <w:rsid w:val="00A816D4"/>
    <w:rsid w:val="00A81857"/>
    <w:rsid w:val="00A82574"/>
    <w:rsid w:val="00A82AD8"/>
    <w:rsid w:val="00A82F60"/>
    <w:rsid w:val="00A8311B"/>
    <w:rsid w:val="00A8331B"/>
    <w:rsid w:val="00A8408E"/>
    <w:rsid w:val="00A843B0"/>
    <w:rsid w:val="00A843BE"/>
    <w:rsid w:val="00A84495"/>
    <w:rsid w:val="00A844CE"/>
    <w:rsid w:val="00A845F9"/>
    <w:rsid w:val="00A84AF1"/>
    <w:rsid w:val="00A84C98"/>
    <w:rsid w:val="00A84D6D"/>
    <w:rsid w:val="00A8566D"/>
    <w:rsid w:val="00A85B92"/>
    <w:rsid w:val="00A85E7A"/>
    <w:rsid w:val="00A86768"/>
    <w:rsid w:val="00A86CD5"/>
    <w:rsid w:val="00A87979"/>
    <w:rsid w:val="00A902C9"/>
    <w:rsid w:val="00A9244A"/>
    <w:rsid w:val="00A9303E"/>
    <w:rsid w:val="00A9371B"/>
    <w:rsid w:val="00A93BDC"/>
    <w:rsid w:val="00A93BE5"/>
    <w:rsid w:val="00A945D7"/>
    <w:rsid w:val="00A949B6"/>
    <w:rsid w:val="00A94B7B"/>
    <w:rsid w:val="00A956BF"/>
    <w:rsid w:val="00A95CDB"/>
    <w:rsid w:val="00A96769"/>
    <w:rsid w:val="00A96963"/>
    <w:rsid w:val="00A96F7E"/>
    <w:rsid w:val="00A97312"/>
    <w:rsid w:val="00A9751F"/>
    <w:rsid w:val="00A97A38"/>
    <w:rsid w:val="00AA0CBF"/>
    <w:rsid w:val="00AA0D48"/>
    <w:rsid w:val="00AA0EF5"/>
    <w:rsid w:val="00AA13A0"/>
    <w:rsid w:val="00AA14CD"/>
    <w:rsid w:val="00AA1A85"/>
    <w:rsid w:val="00AA1F12"/>
    <w:rsid w:val="00AA26AC"/>
    <w:rsid w:val="00AA27D5"/>
    <w:rsid w:val="00AA291B"/>
    <w:rsid w:val="00AA2A1C"/>
    <w:rsid w:val="00AA2BD3"/>
    <w:rsid w:val="00AA3CEB"/>
    <w:rsid w:val="00AA3D3C"/>
    <w:rsid w:val="00AA3FD9"/>
    <w:rsid w:val="00AA4188"/>
    <w:rsid w:val="00AA42C0"/>
    <w:rsid w:val="00AA4643"/>
    <w:rsid w:val="00AA47D8"/>
    <w:rsid w:val="00AA4D18"/>
    <w:rsid w:val="00AA5D6C"/>
    <w:rsid w:val="00AA63E8"/>
    <w:rsid w:val="00AA66E7"/>
    <w:rsid w:val="00AA68B7"/>
    <w:rsid w:val="00AA6C0D"/>
    <w:rsid w:val="00AA6C1B"/>
    <w:rsid w:val="00AA73FF"/>
    <w:rsid w:val="00AA78C0"/>
    <w:rsid w:val="00AA7EB0"/>
    <w:rsid w:val="00AB052F"/>
    <w:rsid w:val="00AB14A9"/>
    <w:rsid w:val="00AB3185"/>
    <w:rsid w:val="00AB3B4F"/>
    <w:rsid w:val="00AB4C3F"/>
    <w:rsid w:val="00AB54AE"/>
    <w:rsid w:val="00AB6071"/>
    <w:rsid w:val="00AB61FB"/>
    <w:rsid w:val="00AB654C"/>
    <w:rsid w:val="00AB7301"/>
    <w:rsid w:val="00AB7936"/>
    <w:rsid w:val="00AC0211"/>
    <w:rsid w:val="00AC0359"/>
    <w:rsid w:val="00AC1578"/>
    <w:rsid w:val="00AC1B1E"/>
    <w:rsid w:val="00AC1CEE"/>
    <w:rsid w:val="00AC2CB2"/>
    <w:rsid w:val="00AC2F52"/>
    <w:rsid w:val="00AC3EEF"/>
    <w:rsid w:val="00AC4C53"/>
    <w:rsid w:val="00AC4E1E"/>
    <w:rsid w:val="00AC4F5F"/>
    <w:rsid w:val="00AC5481"/>
    <w:rsid w:val="00AC6A35"/>
    <w:rsid w:val="00AC70E3"/>
    <w:rsid w:val="00AC765F"/>
    <w:rsid w:val="00AC7CB3"/>
    <w:rsid w:val="00AD0652"/>
    <w:rsid w:val="00AD06BE"/>
    <w:rsid w:val="00AD0848"/>
    <w:rsid w:val="00AD0D16"/>
    <w:rsid w:val="00AD0E07"/>
    <w:rsid w:val="00AD1184"/>
    <w:rsid w:val="00AD12C7"/>
    <w:rsid w:val="00AD12F9"/>
    <w:rsid w:val="00AD1A8C"/>
    <w:rsid w:val="00AD1F41"/>
    <w:rsid w:val="00AD237B"/>
    <w:rsid w:val="00AD24F1"/>
    <w:rsid w:val="00AD2924"/>
    <w:rsid w:val="00AD346C"/>
    <w:rsid w:val="00AD42DA"/>
    <w:rsid w:val="00AD5196"/>
    <w:rsid w:val="00AD51DE"/>
    <w:rsid w:val="00AD5941"/>
    <w:rsid w:val="00AD5F79"/>
    <w:rsid w:val="00AD6B1B"/>
    <w:rsid w:val="00AD7482"/>
    <w:rsid w:val="00AD7833"/>
    <w:rsid w:val="00AD7908"/>
    <w:rsid w:val="00AD7E47"/>
    <w:rsid w:val="00AE02C9"/>
    <w:rsid w:val="00AE16FF"/>
    <w:rsid w:val="00AE27D0"/>
    <w:rsid w:val="00AE2ABD"/>
    <w:rsid w:val="00AE3361"/>
    <w:rsid w:val="00AE3ABE"/>
    <w:rsid w:val="00AE3B0F"/>
    <w:rsid w:val="00AE3D4D"/>
    <w:rsid w:val="00AE3ED8"/>
    <w:rsid w:val="00AE4535"/>
    <w:rsid w:val="00AE4F04"/>
    <w:rsid w:val="00AE60A0"/>
    <w:rsid w:val="00AE61E3"/>
    <w:rsid w:val="00AE6B4F"/>
    <w:rsid w:val="00AE6F49"/>
    <w:rsid w:val="00AE6FCC"/>
    <w:rsid w:val="00AE7143"/>
    <w:rsid w:val="00AE730E"/>
    <w:rsid w:val="00AE74A8"/>
    <w:rsid w:val="00AF01FD"/>
    <w:rsid w:val="00AF0670"/>
    <w:rsid w:val="00AF068D"/>
    <w:rsid w:val="00AF0730"/>
    <w:rsid w:val="00AF0837"/>
    <w:rsid w:val="00AF1052"/>
    <w:rsid w:val="00AF112E"/>
    <w:rsid w:val="00AF2296"/>
    <w:rsid w:val="00AF2486"/>
    <w:rsid w:val="00AF2753"/>
    <w:rsid w:val="00AF3809"/>
    <w:rsid w:val="00AF3A37"/>
    <w:rsid w:val="00AF3DBF"/>
    <w:rsid w:val="00AF5B64"/>
    <w:rsid w:val="00AF5D0F"/>
    <w:rsid w:val="00AF5E87"/>
    <w:rsid w:val="00AF5EC8"/>
    <w:rsid w:val="00AF655D"/>
    <w:rsid w:val="00AF6AC2"/>
    <w:rsid w:val="00AF6DAC"/>
    <w:rsid w:val="00AF7333"/>
    <w:rsid w:val="00AF7CAB"/>
    <w:rsid w:val="00AF7D31"/>
    <w:rsid w:val="00AF7F7D"/>
    <w:rsid w:val="00B0012A"/>
    <w:rsid w:val="00B0064B"/>
    <w:rsid w:val="00B012E7"/>
    <w:rsid w:val="00B0195A"/>
    <w:rsid w:val="00B0279A"/>
    <w:rsid w:val="00B027BE"/>
    <w:rsid w:val="00B02AE8"/>
    <w:rsid w:val="00B03314"/>
    <w:rsid w:val="00B034D1"/>
    <w:rsid w:val="00B04015"/>
    <w:rsid w:val="00B04955"/>
    <w:rsid w:val="00B050E3"/>
    <w:rsid w:val="00B0599F"/>
    <w:rsid w:val="00B05CDA"/>
    <w:rsid w:val="00B064DF"/>
    <w:rsid w:val="00B06732"/>
    <w:rsid w:val="00B07A2F"/>
    <w:rsid w:val="00B07C94"/>
    <w:rsid w:val="00B07D65"/>
    <w:rsid w:val="00B105EE"/>
    <w:rsid w:val="00B10660"/>
    <w:rsid w:val="00B1069A"/>
    <w:rsid w:val="00B106BF"/>
    <w:rsid w:val="00B10D8A"/>
    <w:rsid w:val="00B113EB"/>
    <w:rsid w:val="00B1147A"/>
    <w:rsid w:val="00B11B5A"/>
    <w:rsid w:val="00B11B9C"/>
    <w:rsid w:val="00B11C02"/>
    <w:rsid w:val="00B12339"/>
    <w:rsid w:val="00B12AFE"/>
    <w:rsid w:val="00B133CF"/>
    <w:rsid w:val="00B13669"/>
    <w:rsid w:val="00B13FF9"/>
    <w:rsid w:val="00B14C84"/>
    <w:rsid w:val="00B16336"/>
    <w:rsid w:val="00B168A8"/>
    <w:rsid w:val="00B16929"/>
    <w:rsid w:val="00B16C89"/>
    <w:rsid w:val="00B20E6B"/>
    <w:rsid w:val="00B21267"/>
    <w:rsid w:val="00B219D0"/>
    <w:rsid w:val="00B21C45"/>
    <w:rsid w:val="00B21C52"/>
    <w:rsid w:val="00B22482"/>
    <w:rsid w:val="00B228C5"/>
    <w:rsid w:val="00B22B12"/>
    <w:rsid w:val="00B23126"/>
    <w:rsid w:val="00B2388B"/>
    <w:rsid w:val="00B23F51"/>
    <w:rsid w:val="00B2404C"/>
    <w:rsid w:val="00B24684"/>
    <w:rsid w:val="00B2473C"/>
    <w:rsid w:val="00B24C9A"/>
    <w:rsid w:val="00B25668"/>
    <w:rsid w:val="00B25E6F"/>
    <w:rsid w:val="00B2634F"/>
    <w:rsid w:val="00B266F9"/>
    <w:rsid w:val="00B26C45"/>
    <w:rsid w:val="00B27179"/>
    <w:rsid w:val="00B2738F"/>
    <w:rsid w:val="00B2785D"/>
    <w:rsid w:val="00B27D19"/>
    <w:rsid w:val="00B27EF0"/>
    <w:rsid w:val="00B30DDB"/>
    <w:rsid w:val="00B30F5A"/>
    <w:rsid w:val="00B31386"/>
    <w:rsid w:val="00B3138D"/>
    <w:rsid w:val="00B31A44"/>
    <w:rsid w:val="00B32046"/>
    <w:rsid w:val="00B32462"/>
    <w:rsid w:val="00B32591"/>
    <w:rsid w:val="00B325BB"/>
    <w:rsid w:val="00B32854"/>
    <w:rsid w:val="00B33090"/>
    <w:rsid w:val="00B33EB7"/>
    <w:rsid w:val="00B3411B"/>
    <w:rsid w:val="00B34DB8"/>
    <w:rsid w:val="00B35273"/>
    <w:rsid w:val="00B3567F"/>
    <w:rsid w:val="00B35DF7"/>
    <w:rsid w:val="00B35EF4"/>
    <w:rsid w:val="00B3669C"/>
    <w:rsid w:val="00B37229"/>
    <w:rsid w:val="00B372B6"/>
    <w:rsid w:val="00B37395"/>
    <w:rsid w:val="00B37419"/>
    <w:rsid w:val="00B376AD"/>
    <w:rsid w:val="00B377F8"/>
    <w:rsid w:val="00B37971"/>
    <w:rsid w:val="00B37A1E"/>
    <w:rsid w:val="00B37B3B"/>
    <w:rsid w:val="00B40C8B"/>
    <w:rsid w:val="00B40CEE"/>
    <w:rsid w:val="00B41558"/>
    <w:rsid w:val="00B41928"/>
    <w:rsid w:val="00B419D1"/>
    <w:rsid w:val="00B41F24"/>
    <w:rsid w:val="00B41FC4"/>
    <w:rsid w:val="00B42C68"/>
    <w:rsid w:val="00B42F1C"/>
    <w:rsid w:val="00B43785"/>
    <w:rsid w:val="00B438CF"/>
    <w:rsid w:val="00B438DB"/>
    <w:rsid w:val="00B43A86"/>
    <w:rsid w:val="00B44269"/>
    <w:rsid w:val="00B44D46"/>
    <w:rsid w:val="00B46554"/>
    <w:rsid w:val="00B47FE2"/>
    <w:rsid w:val="00B501CE"/>
    <w:rsid w:val="00B50B47"/>
    <w:rsid w:val="00B50F68"/>
    <w:rsid w:val="00B51043"/>
    <w:rsid w:val="00B51233"/>
    <w:rsid w:val="00B5212A"/>
    <w:rsid w:val="00B524F6"/>
    <w:rsid w:val="00B52612"/>
    <w:rsid w:val="00B52F27"/>
    <w:rsid w:val="00B531E0"/>
    <w:rsid w:val="00B5337D"/>
    <w:rsid w:val="00B554A5"/>
    <w:rsid w:val="00B557ED"/>
    <w:rsid w:val="00B55948"/>
    <w:rsid w:val="00B55B84"/>
    <w:rsid w:val="00B55C81"/>
    <w:rsid w:val="00B55E1B"/>
    <w:rsid w:val="00B5675E"/>
    <w:rsid w:val="00B5684E"/>
    <w:rsid w:val="00B56A35"/>
    <w:rsid w:val="00B575B0"/>
    <w:rsid w:val="00B60C2D"/>
    <w:rsid w:val="00B61631"/>
    <w:rsid w:val="00B6180C"/>
    <w:rsid w:val="00B61BDD"/>
    <w:rsid w:val="00B624E4"/>
    <w:rsid w:val="00B634F3"/>
    <w:rsid w:val="00B63BFA"/>
    <w:rsid w:val="00B642AA"/>
    <w:rsid w:val="00B642C2"/>
    <w:rsid w:val="00B6459A"/>
    <w:rsid w:val="00B651AB"/>
    <w:rsid w:val="00B655F2"/>
    <w:rsid w:val="00B6584B"/>
    <w:rsid w:val="00B66447"/>
    <w:rsid w:val="00B6717F"/>
    <w:rsid w:val="00B67540"/>
    <w:rsid w:val="00B6796A"/>
    <w:rsid w:val="00B70ECE"/>
    <w:rsid w:val="00B70EE8"/>
    <w:rsid w:val="00B7138E"/>
    <w:rsid w:val="00B713B2"/>
    <w:rsid w:val="00B71759"/>
    <w:rsid w:val="00B723DD"/>
    <w:rsid w:val="00B72A6B"/>
    <w:rsid w:val="00B73B02"/>
    <w:rsid w:val="00B741D9"/>
    <w:rsid w:val="00B74C28"/>
    <w:rsid w:val="00B75646"/>
    <w:rsid w:val="00B75927"/>
    <w:rsid w:val="00B767C6"/>
    <w:rsid w:val="00B77308"/>
    <w:rsid w:val="00B7752A"/>
    <w:rsid w:val="00B806A9"/>
    <w:rsid w:val="00B80DAD"/>
    <w:rsid w:val="00B80F40"/>
    <w:rsid w:val="00B82695"/>
    <w:rsid w:val="00B82E0C"/>
    <w:rsid w:val="00B82E42"/>
    <w:rsid w:val="00B8314B"/>
    <w:rsid w:val="00B834BC"/>
    <w:rsid w:val="00B836D0"/>
    <w:rsid w:val="00B837B1"/>
    <w:rsid w:val="00B8448C"/>
    <w:rsid w:val="00B8450D"/>
    <w:rsid w:val="00B8465A"/>
    <w:rsid w:val="00B84E38"/>
    <w:rsid w:val="00B85109"/>
    <w:rsid w:val="00B852DF"/>
    <w:rsid w:val="00B8538A"/>
    <w:rsid w:val="00B85B82"/>
    <w:rsid w:val="00B85D54"/>
    <w:rsid w:val="00B85F9E"/>
    <w:rsid w:val="00B86DDA"/>
    <w:rsid w:val="00B87665"/>
    <w:rsid w:val="00B90C58"/>
    <w:rsid w:val="00B914C8"/>
    <w:rsid w:val="00B92752"/>
    <w:rsid w:val="00B92B8F"/>
    <w:rsid w:val="00B92E43"/>
    <w:rsid w:val="00B93704"/>
    <w:rsid w:val="00B939D3"/>
    <w:rsid w:val="00B939E9"/>
    <w:rsid w:val="00B93F5B"/>
    <w:rsid w:val="00B93FEA"/>
    <w:rsid w:val="00B9503D"/>
    <w:rsid w:val="00B951DB"/>
    <w:rsid w:val="00B957C5"/>
    <w:rsid w:val="00B95BF7"/>
    <w:rsid w:val="00B95CB1"/>
    <w:rsid w:val="00B95FD1"/>
    <w:rsid w:val="00B9612C"/>
    <w:rsid w:val="00B96869"/>
    <w:rsid w:val="00BA02F9"/>
    <w:rsid w:val="00BA062E"/>
    <w:rsid w:val="00BA07DC"/>
    <w:rsid w:val="00BA0862"/>
    <w:rsid w:val="00BA0F62"/>
    <w:rsid w:val="00BA1930"/>
    <w:rsid w:val="00BA1BCE"/>
    <w:rsid w:val="00BA1DF5"/>
    <w:rsid w:val="00BA2796"/>
    <w:rsid w:val="00BA27A3"/>
    <w:rsid w:val="00BA31DE"/>
    <w:rsid w:val="00BA380E"/>
    <w:rsid w:val="00BA50B3"/>
    <w:rsid w:val="00BA56FD"/>
    <w:rsid w:val="00BA5A96"/>
    <w:rsid w:val="00BA5AE5"/>
    <w:rsid w:val="00BA66CC"/>
    <w:rsid w:val="00BA68E9"/>
    <w:rsid w:val="00BA6FC7"/>
    <w:rsid w:val="00BA7262"/>
    <w:rsid w:val="00BA7332"/>
    <w:rsid w:val="00BA7C5C"/>
    <w:rsid w:val="00BA7F74"/>
    <w:rsid w:val="00BB0CC8"/>
    <w:rsid w:val="00BB2242"/>
    <w:rsid w:val="00BB305E"/>
    <w:rsid w:val="00BB3393"/>
    <w:rsid w:val="00BB352D"/>
    <w:rsid w:val="00BB40B2"/>
    <w:rsid w:val="00BB4470"/>
    <w:rsid w:val="00BB46D8"/>
    <w:rsid w:val="00BB47AA"/>
    <w:rsid w:val="00BB4FB5"/>
    <w:rsid w:val="00BB55AC"/>
    <w:rsid w:val="00BB59A0"/>
    <w:rsid w:val="00BB7253"/>
    <w:rsid w:val="00BB7371"/>
    <w:rsid w:val="00BB7480"/>
    <w:rsid w:val="00BB7516"/>
    <w:rsid w:val="00BB751A"/>
    <w:rsid w:val="00BB7B61"/>
    <w:rsid w:val="00BC00A5"/>
    <w:rsid w:val="00BC0348"/>
    <w:rsid w:val="00BC0BD3"/>
    <w:rsid w:val="00BC1D2B"/>
    <w:rsid w:val="00BC2C86"/>
    <w:rsid w:val="00BC4230"/>
    <w:rsid w:val="00BC4E4E"/>
    <w:rsid w:val="00BC4EDC"/>
    <w:rsid w:val="00BC50B9"/>
    <w:rsid w:val="00BC5AB7"/>
    <w:rsid w:val="00BC6068"/>
    <w:rsid w:val="00BC6609"/>
    <w:rsid w:val="00BC67EB"/>
    <w:rsid w:val="00BC6B93"/>
    <w:rsid w:val="00BC6E96"/>
    <w:rsid w:val="00BC70C5"/>
    <w:rsid w:val="00BC71DD"/>
    <w:rsid w:val="00BC74D2"/>
    <w:rsid w:val="00BC7837"/>
    <w:rsid w:val="00BC7A78"/>
    <w:rsid w:val="00BC7FFD"/>
    <w:rsid w:val="00BD144C"/>
    <w:rsid w:val="00BD174D"/>
    <w:rsid w:val="00BD17A4"/>
    <w:rsid w:val="00BD20C3"/>
    <w:rsid w:val="00BD2442"/>
    <w:rsid w:val="00BD2DAD"/>
    <w:rsid w:val="00BD2EC7"/>
    <w:rsid w:val="00BD3017"/>
    <w:rsid w:val="00BD3068"/>
    <w:rsid w:val="00BD34F9"/>
    <w:rsid w:val="00BD35CD"/>
    <w:rsid w:val="00BD3890"/>
    <w:rsid w:val="00BD4F79"/>
    <w:rsid w:val="00BD5240"/>
    <w:rsid w:val="00BD52FB"/>
    <w:rsid w:val="00BD55C6"/>
    <w:rsid w:val="00BD56E5"/>
    <w:rsid w:val="00BD5E67"/>
    <w:rsid w:val="00BD617A"/>
    <w:rsid w:val="00BD620F"/>
    <w:rsid w:val="00BD729B"/>
    <w:rsid w:val="00BD748A"/>
    <w:rsid w:val="00BD7617"/>
    <w:rsid w:val="00BD7EB6"/>
    <w:rsid w:val="00BE01DD"/>
    <w:rsid w:val="00BE02B0"/>
    <w:rsid w:val="00BE120C"/>
    <w:rsid w:val="00BE1337"/>
    <w:rsid w:val="00BE20AC"/>
    <w:rsid w:val="00BE2CE0"/>
    <w:rsid w:val="00BE441D"/>
    <w:rsid w:val="00BE472E"/>
    <w:rsid w:val="00BE4A49"/>
    <w:rsid w:val="00BE4ACA"/>
    <w:rsid w:val="00BE4FC4"/>
    <w:rsid w:val="00BE5D10"/>
    <w:rsid w:val="00BE6205"/>
    <w:rsid w:val="00BE675F"/>
    <w:rsid w:val="00BE6780"/>
    <w:rsid w:val="00BE6A94"/>
    <w:rsid w:val="00BE702C"/>
    <w:rsid w:val="00BE71E2"/>
    <w:rsid w:val="00BE725C"/>
    <w:rsid w:val="00BE7271"/>
    <w:rsid w:val="00BE741A"/>
    <w:rsid w:val="00BE7A63"/>
    <w:rsid w:val="00BE7AC8"/>
    <w:rsid w:val="00BE7B4C"/>
    <w:rsid w:val="00BF067A"/>
    <w:rsid w:val="00BF06BE"/>
    <w:rsid w:val="00BF0E65"/>
    <w:rsid w:val="00BF151D"/>
    <w:rsid w:val="00BF17BA"/>
    <w:rsid w:val="00BF1856"/>
    <w:rsid w:val="00BF200B"/>
    <w:rsid w:val="00BF23AC"/>
    <w:rsid w:val="00BF26F3"/>
    <w:rsid w:val="00BF27B6"/>
    <w:rsid w:val="00BF30E4"/>
    <w:rsid w:val="00BF3405"/>
    <w:rsid w:val="00BF3F5D"/>
    <w:rsid w:val="00BF55C6"/>
    <w:rsid w:val="00BF56F3"/>
    <w:rsid w:val="00BF58FF"/>
    <w:rsid w:val="00BF5F37"/>
    <w:rsid w:val="00BF683B"/>
    <w:rsid w:val="00BF6C1F"/>
    <w:rsid w:val="00C00804"/>
    <w:rsid w:val="00C009B1"/>
    <w:rsid w:val="00C00AE1"/>
    <w:rsid w:val="00C0108F"/>
    <w:rsid w:val="00C010DC"/>
    <w:rsid w:val="00C01791"/>
    <w:rsid w:val="00C01A46"/>
    <w:rsid w:val="00C01EE2"/>
    <w:rsid w:val="00C0201D"/>
    <w:rsid w:val="00C023DB"/>
    <w:rsid w:val="00C02518"/>
    <w:rsid w:val="00C02C05"/>
    <w:rsid w:val="00C03118"/>
    <w:rsid w:val="00C040A3"/>
    <w:rsid w:val="00C04FB6"/>
    <w:rsid w:val="00C05260"/>
    <w:rsid w:val="00C05DBF"/>
    <w:rsid w:val="00C07F86"/>
    <w:rsid w:val="00C1009D"/>
    <w:rsid w:val="00C10AAC"/>
    <w:rsid w:val="00C119DB"/>
    <w:rsid w:val="00C1273F"/>
    <w:rsid w:val="00C12863"/>
    <w:rsid w:val="00C129A6"/>
    <w:rsid w:val="00C13529"/>
    <w:rsid w:val="00C13FD2"/>
    <w:rsid w:val="00C14424"/>
    <w:rsid w:val="00C14D8A"/>
    <w:rsid w:val="00C156EC"/>
    <w:rsid w:val="00C15F76"/>
    <w:rsid w:val="00C167DF"/>
    <w:rsid w:val="00C16D2F"/>
    <w:rsid w:val="00C16E86"/>
    <w:rsid w:val="00C17315"/>
    <w:rsid w:val="00C173D1"/>
    <w:rsid w:val="00C174A8"/>
    <w:rsid w:val="00C178CF"/>
    <w:rsid w:val="00C17BA4"/>
    <w:rsid w:val="00C206B3"/>
    <w:rsid w:val="00C208A9"/>
    <w:rsid w:val="00C20C63"/>
    <w:rsid w:val="00C21CD3"/>
    <w:rsid w:val="00C22100"/>
    <w:rsid w:val="00C226E3"/>
    <w:rsid w:val="00C22AE4"/>
    <w:rsid w:val="00C23F5A"/>
    <w:rsid w:val="00C24856"/>
    <w:rsid w:val="00C24DE6"/>
    <w:rsid w:val="00C2530C"/>
    <w:rsid w:val="00C253DB"/>
    <w:rsid w:val="00C26252"/>
    <w:rsid w:val="00C26825"/>
    <w:rsid w:val="00C272C3"/>
    <w:rsid w:val="00C27580"/>
    <w:rsid w:val="00C276C1"/>
    <w:rsid w:val="00C27A73"/>
    <w:rsid w:val="00C30333"/>
    <w:rsid w:val="00C30DC9"/>
    <w:rsid w:val="00C31BFE"/>
    <w:rsid w:val="00C31CD7"/>
    <w:rsid w:val="00C3234E"/>
    <w:rsid w:val="00C323F9"/>
    <w:rsid w:val="00C328DB"/>
    <w:rsid w:val="00C32C3D"/>
    <w:rsid w:val="00C33072"/>
    <w:rsid w:val="00C345A8"/>
    <w:rsid w:val="00C350E9"/>
    <w:rsid w:val="00C358FD"/>
    <w:rsid w:val="00C3697D"/>
    <w:rsid w:val="00C369DC"/>
    <w:rsid w:val="00C3724D"/>
    <w:rsid w:val="00C374EF"/>
    <w:rsid w:val="00C37ED5"/>
    <w:rsid w:val="00C4007D"/>
    <w:rsid w:val="00C406B7"/>
    <w:rsid w:val="00C40D72"/>
    <w:rsid w:val="00C41207"/>
    <w:rsid w:val="00C41EFC"/>
    <w:rsid w:val="00C42B9F"/>
    <w:rsid w:val="00C42C67"/>
    <w:rsid w:val="00C43238"/>
    <w:rsid w:val="00C435BB"/>
    <w:rsid w:val="00C43628"/>
    <w:rsid w:val="00C444EE"/>
    <w:rsid w:val="00C44ED7"/>
    <w:rsid w:val="00C45A96"/>
    <w:rsid w:val="00C462FE"/>
    <w:rsid w:val="00C46C81"/>
    <w:rsid w:val="00C46DF7"/>
    <w:rsid w:val="00C47061"/>
    <w:rsid w:val="00C47334"/>
    <w:rsid w:val="00C50966"/>
    <w:rsid w:val="00C51373"/>
    <w:rsid w:val="00C515FC"/>
    <w:rsid w:val="00C51681"/>
    <w:rsid w:val="00C51DAD"/>
    <w:rsid w:val="00C5277E"/>
    <w:rsid w:val="00C52A14"/>
    <w:rsid w:val="00C53640"/>
    <w:rsid w:val="00C53BD4"/>
    <w:rsid w:val="00C553BE"/>
    <w:rsid w:val="00C556D2"/>
    <w:rsid w:val="00C57635"/>
    <w:rsid w:val="00C57D87"/>
    <w:rsid w:val="00C57FA0"/>
    <w:rsid w:val="00C60764"/>
    <w:rsid w:val="00C60BD3"/>
    <w:rsid w:val="00C613A0"/>
    <w:rsid w:val="00C62083"/>
    <w:rsid w:val="00C626E2"/>
    <w:rsid w:val="00C627E5"/>
    <w:rsid w:val="00C62E76"/>
    <w:rsid w:val="00C63842"/>
    <w:rsid w:val="00C639B1"/>
    <w:rsid w:val="00C64025"/>
    <w:rsid w:val="00C6413F"/>
    <w:rsid w:val="00C647F7"/>
    <w:rsid w:val="00C65206"/>
    <w:rsid w:val="00C6585F"/>
    <w:rsid w:val="00C65A0D"/>
    <w:rsid w:val="00C65FC4"/>
    <w:rsid w:val="00C66569"/>
    <w:rsid w:val="00C66ECE"/>
    <w:rsid w:val="00C67467"/>
    <w:rsid w:val="00C67711"/>
    <w:rsid w:val="00C67890"/>
    <w:rsid w:val="00C6796D"/>
    <w:rsid w:val="00C70481"/>
    <w:rsid w:val="00C70D68"/>
    <w:rsid w:val="00C70FCC"/>
    <w:rsid w:val="00C71B09"/>
    <w:rsid w:val="00C72099"/>
    <w:rsid w:val="00C72143"/>
    <w:rsid w:val="00C72455"/>
    <w:rsid w:val="00C729A7"/>
    <w:rsid w:val="00C72F6E"/>
    <w:rsid w:val="00C72F86"/>
    <w:rsid w:val="00C731BD"/>
    <w:rsid w:val="00C73811"/>
    <w:rsid w:val="00C73E9B"/>
    <w:rsid w:val="00C7425F"/>
    <w:rsid w:val="00C7462E"/>
    <w:rsid w:val="00C746FD"/>
    <w:rsid w:val="00C74764"/>
    <w:rsid w:val="00C74926"/>
    <w:rsid w:val="00C74A94"/>
    <w:rsid w:val="00C74BBD"/>
    <w:rsid w:val="00C74C11"/>
    <w:rsid w:val="00C74F85"/>
    <w:rsid w:val="00C75B0E"/>
    <w:rsid w:val="00C75FA3"/>
    <w:rsid w:val="00C76C35"/>
    <w:rsid w:val="00C77CBF"/>
    <w:rsid w:val="00C77D46"/>
    <w:rsid w:val="00C80E08"/>
    <w:rsid w:val="00C81143"/>
    <w:rsid w:val="00C81502"/>
    <w:rsid w:val="00C81B90"/>
    <w:rsid w:val="00C81FF7"/>
    <w:rsid w:val="00C827EA"/>
    <w:rsid w:val="00C82C97"/>
    <w:rsid w:val="00C83028"/>
    <w:rsid w:val="00C83276"/>
    <w:rsid w:val="00C8381C"/>
    <w:rsid w:val="00C83F2A"/>
    <w:rsid w:val="00C84A8D"/>
    <w:rsid w:val="00C84DC4"/>
    <w:rsid w:val="00C85748"/>
    <w:rsid w:val="00C87195"/>
    <w:rsid w:val="00C879A6"/>
    <w:rsid w:val="00C87C5F"/>
    <w:rsid w:val="00C87E27"/>
    <w:rsid w:val="00C900B6"/>
    <w:rsid w:val="00C906F6"/>
    <w:rsid w:val="00C90740"/>
    <w:rsid w:val="00C90998"/>
    <w:rsid w:val="00C9123D"/>
    <w:rsid w:val="00C91769"/>
    <w:rsid w:val="00C927D8"/>
    <w:rsid w:val="00C93672"/>
    <w:rsid w:val="00C93808"/>
    <w:rsid w:val="00C93C84"/>
    <w:rsid w:val="00C940C1"/>
    <w:rsid w:val="00C9423D"/>
    <w:rsid w:val="00C94321"/>
    <w:rsid w:val="00C9436D"/>
    <w:rsid w:val="00C9542B"/>
    <w:rsid w:val="00C9548C"/>
    <w:rsid w:val="00C954D2"/>
    <w:rsid w:val="00C96104"/>
    <w:rsid w:val="00C96B73"/>
    <w:rsid w:val="00C97098"/>
    <w:rsid w:val="00CA01F0"/>
    <w:rsid w:val="00CA04A7"/>
    <w:rsid w:val="00CA2778"/>
    <w:rsid w:val="00CA27C0"/>
    <w:rsid w:val="00CA2C49"/>
    <w:rsid w:val="00CA3624"/>
    <w:rsid w:val="00CA3A4E"/>
    <w:rsid w:val="00CA3C13"/>
    <w:rsid w:val="00CA3E53"/>
    <w:rsid w:val="00CA63E9"/>
    <w:rsid w:val="00CA7D0C"/>
    <w:rsid w:val="00CA7EA5"/>
    <w:rsid w:val="00CB00FB"/>
    <w:rsid w:val="00CB01B0"/>
    <w:rsid w:val="00CB1132"/>
    <w:rsid w:val="00CB15B3"/>
    <w:rsid w:val="00CB16AF"/>
    <w:rsid w:val="00CB1869"/>
    <w:rsid w:val="00CB1923"/>
    <w:rsid w:val="00CB1CCB"/>
    <w:rsid w:val="00CB1CCF"/>
    <w:rsid w:val="00CB243D"/>
    <w:rsid w:val="00CB2BBE"/>
    <w:rsid w:val="00CB3B3C"/>
    <w:rsid w:val="00CB4869"/>
    <w:rsid w:val="00CB5049"/>
    <w:rsid w:val="00CB62D3"/>
    <w:rsid w:val="00CB7401"/>
    <w:rsid w:val="00CB7A7C"/>
    <w:rsid w:val="00CC0240"/>
    <w:rsid w:val="00CC0566"/>
    <w:rsid w:val="00CC0C1E"/>
    <w:rsid w:val="00CC129E"/>
    <w:rsid w:val="00CC1987"/>
    <w:rsid w:val="00CC3062"/>
    <w:rsid w:val="00CC323B"/>
    <w:rsid w:val="00CC40FD"/>
    <w:rsid w:val="00CC4A6A"/>
    <w:rsid w:val="00CC57AE"/>
    <w:rsid w:val="00CC6AFE"/>
    <w:rsid w:val="00CC6DBC"/>
    <w:rsid w:val="00CC7324"/>
    <w:rsid w:val="00CC7526"/>
    <w:rsid w:val="00CC7530"/>
    <w:rsid w:val="00CC780C"/>
    <w:rsid w:val="00CC7DC9"/>
    <w:rsid w:val="00CD024E"/>
    <w:rsid w:val="00CD0417"/>
    <w:rsid w:val="00CD0B00"/>
    <w:rsid w:val="00CD10C7"/>
    <w:rsid w:val="00CD110D"/>
    <w:rsid w:val="00CD1533"/>
    <w:rsid w:val="00CD19D1"/>
    <w:rsid w:val="00CD2416"/>
    <w:rsid w:val="00CD35C3"/>
    <w:rsid w:val="00CD3726"/>
    <w:rsid w:val="00CD3B32"/>
    <w:rsid w:val="00CD40E5"/>
    <w:rsid w:val="00CD4174"/>
    <w:rsid w:val="00CD4DBB"/>
    <w:rsid w:val="00CD52F5"/>
    <w:rsid w:val="00CD5CD8"/>
    <w:rsid w:val="00CD5F2E"/>
    <w:rsid w:val="00CD5F34"/>
    <w:rsid w:val="00CD6C18"/>
    <w:rsid w:val="00CD7466"/>
    <w:rsid w:val="00CD75C1"/>
    <w:rsid w:val="00CD7756"/>
    <w:rsid w:val="00CD77FB"/>
    <w:rsid w:val="00CD78C2"/>
    <w:rsid w:val="00CD79FB"/>
    <w:rsid w:val="00CD7C10"/>
    <w:rsid w:val="00CD7DF3"/>
    <w:rsid w:val="00CE0466"/>
    <w:rsid w:val="00CE0D99"/>
    <w:rsid w:val="00CE1439"/>
    <w:rsid w:val="00CE16A4"/>
    <w:rsid w:val="00CE2364"/>
    <w:rsid w:val="00CE29D9"/>
    <w:rsid w:val="00CE2B09"/>
    <w:rsid w:val="00CE2B6B"/>
    <w:rsid w:val="00CE2EB3"/>
    <w:rsid w:val="00CE3AD3"/>
    <w:rsid w:val="00CE3EB1"/>
    <w:rsid w:val="00CE4234"/>
    <w:rsid w:val="00CE4552"/>
    <w:rsid w:val="00CE5A26"/>
    <w:rsid w:val="00CE5E37"/>
    <w:rsid w:val="00CE5F94"/>
    <w:rsid w:val="00CE7271"/>
    <w:rsid w:val="00CE7C58"/>
    <w:rsid w:val="00CE7E21"/>
    <w:rsid w:val="00CF0356"/>
    <w:rsid w:val="00CF12C3"/>
    <w:rsid w:val="00CF1AE4"/>
    <w:rsid w:val="00CF2DF3"/>
    <w:rsid w:val="00CF3345"/>
    <w:rsid w:val="00CF3678"/>
    <w:rsid w:val="00CF400F"/>
    <w:rsid w:val="00CF437F"/>
    <w:rsid w:val="00CF43D4"/>
    <w:rsid w:val="00CF43DE"/>
    <w:rsid w:val="00CF4E09"/>
    <w:rsid w:val="00CF59BA"/>
    <w:rsid w:val="00CF5DE4"/>
    <w:rsid w:val="00CF615E"/>
    <w:rsid w:val="00CF64C7"/>
    <w:rsid w:val="00CF687F"/>
    <w:rsid w:val="00CF6959"/>
    <w:rsid w:val="00CF6F0C"/>
    <w:rsid w:val="00CF7162"/>
    <w:rsid w:val="00CF765C"/>
    <w:rsid w:val="00CF7736"/>
    <w:rsid w:val="00CF7913"/>
    <w:rsid w:val="00CF7ADA"/>
    <w:rsid w:val="00CF7BB4"/>
    <w:rsid w:val="00D01ED6"/>
    <w:rsid w:val="00D01FF0"/>
    <w:rsid w:val="00D03868"/>
    <w:rsid w:val="00D0386D"/>
    <w:rsid w:val="00D03CE5"/>
    <w:rsid w:val="00D03EC8"/>
    <w:rsid w:val="00D045C6"/>
    <w:rsid w:val="00D04B67"/>
    <w:rsid w:val="00D04C29"/>
    <w:rsid w:val="00D06218"/>
    <w:rsid w:val="00D06954"/>
    <w:rsid w:val="00D06C3D"/>
    <w:rsid w:val="00D06CD0"/>
    <w:rsid w:val="00D07648"/>
    <w:rsid w:val="00D07760"/>
    <w:rsid w:val="00D07787"/>
    <w:rsid w:val="00D105C1"/>
    <w:rsid w:val="00D111C1"/>
    <w:rsid w:val="00D111F4"/>
    <w:rsid w:val="00D116D3"/>
    <w:rsid w:val="00D118AB"/>
    <w:rsid w:val="00D11A74"/>
    <w:rsid w:val="00D11EFB"/>
    <w:rsid w:val="00D11F32"/>
    <w:rsid w:val="00D11F35"/>
    <w:rsid w:val="00D125EB"/>
    <w:rsid w:val="00D12A67"/>
    <w:rsid w:val="00D13A59"/>
    <w:rsid w:val="00D13AC9"/>
    <w:rsid w:val="00D14167"/>
    <w:rsid w:val="00D14210"/>
    <w:rsid w:val="00D15073"/>
    <w:rsid w:val="00D158F9"/>
    <w:rsid w:val="00D15BCE"/>
    <w:rsid w:val="00D15D90"/>
    <w:rsid w:val="00D168DA"/>
    <w:rsid w:val="00D16AD5"/>
    <w:rsid w:val="00D16F4B"/>
    <w:rsid w:val="00D17262"/>
    <w:rsid w:val="00D1782B"/>
    <w:rsid w:val="00D17961"/>
    <w:rsid w:val="00D17ABF"/>
    <w:rsid w:val="00D211FB"/>
    <w:rsid w:val="00D2175F"/>
    <w:rsid w:val="00D217B7"/>
    <w:rsid w:val="00D22763"/>
    <w:rsid w:val="00D232A1"/>
    <w:rsid w:val="00D23CEE"/>
    <w:rsid w:val="00D24119"/>
    <w:rsid w:val="00D247C5"/>
    <w:rsid w:val="00D24F03"/>
    <w:rsid w:val="00D25E86"/>
    <w:rsid w:val="00D26A80"/>
    <w:rsid w:val="00D26E15"/>
    <w:rsid w:val="00D26E4D"/>
    <w:rsid w:val="00D2719A"/>
    <w:rsid w:val="00D272E7"/>
    <w:rsid w:val="00D27446"/>
    <w:rsid w:val="00D27A7E"/>
    <w:rsid w:val="00D30192"/>
    <w:rsid w:val="00D303D4"/>
    <w:rsid w:val="00D30E46"/>
    <w:rsid w:val="00D31485"/>
    <w:rsid w:val="00D32651"/>
    <w:rsid w:val="00D32D6C"/>
    <w:rsid w:val="00D33797"/>
    <w:rsid w:val="00D338B0"/>
    <w:rsid w:val="00D339AD"/>
    <w:rsid w:val="00D345F4"/>
    <w:rsid w:val="00D353D3"/>
    <w:rsid w:val="00D35A02"/>
    <w:rsid w:val="00D35C58"/>
    <w:rsid w:val="00D36169"/>
    <w:rsid w:val="00D36203"/>
    <w:rsid w:val="00D36339"/>
    <w:rsid w:val="00D365C5"/>
    <w:rsid w:val="00D370ED"/>
    <w:rsid w:val="00D37177"/>
    <w:rsid w:val="00D3736E"/>
    <w:rsid w:val="00D378C7"/>
    <w:rsid w:val="00D379CD"/>
    <w:rsid w:val="00D37C7A"/>
    <w:rsid w:val="00D37E81"/>
    <w:rsid w:val="00D40165"/>
    <w:rsid w:val="00D40ADE"/>
    <w:rsid w:val="00D42C2D"/>
    <w:rsid w:val="00D43E2D"/>
    <w:rsid w:val="00D4493D"/>
    <w:rsid w:val="00D44AB9"/>
    <w:rsid w:val="00D44B26"/>
    <w:rsid w:val="00D45321"/>
    <w:rsid w:val="00D459FD"/>
    <w:rsid w:val="00D4619C"/>
    <w:rsid w:val="00D463F1"/>
    <w:rsid w:val="00D46671"/>
    <w:rsid w:val="00D472E4"/>
    <w:rsid w:val="00D478F2"/>
    <w:rsid w:val="00D50AB5"/>
    <w:rsid w:val="00D50B7A"/>
    <w:rsid w:val="00D50BAF"/>
    <w:rsid w:val="00D50CFA"/>
    <w:rsid w:val="00D51935"/>
    <w:rsid w:val="00D51D6C"/>
    <w:rsid w:val="00D520FC"/>
    <w:rsid w:val="00D52BD3"/>
    <w:rsid w:val="00D531BF"/>
    <w:rsid w:val="00D541AD"/>
    <w:rsid w:val="00D542E4"/>
    <w:rsid w:val="00D543C7"/>
    <w:rsid w:val="00D54E71"/>
    <w:rsid w:val="00D555BB"/>
    <w:rsid w:val="00D55CAD"/>
    <w:rsid w:val="00D56FA4"/>
    <w:rsid w:val="00D57613"/>
    <w:rsid w:val="00D608D6"/>
    <w:rsid w:val="00D61CA6"/>
    <w:rsid w:val="00D62303"/>
    <w:rsid w:val="00D62393"/>
    <w:rsid w:val="00D62506"/>
    <w:rsid w:val="00D6265A"/>
    <w:rsid w:val="00D62758"/>
    <w:rsid w:val="00D628E2"/>
    <w:rsid w:val="00D62DF2"/>
    <w:rsid w:val="00D63750"/>
    <w:rsid w:val="00D6378F"/>
    <w:rsid w:val="00D63915"/>
    <w:rsid w:val="00D6449D"/>
    <w:rsid w:val="00D64A06"/>
    <w:rsid w:val="00D64C8F"/>
    <w:rsid w:val="00D650D6"/>
    <w:rsid w:val="00D652A7"/>
    <w:rsid w:val="00D65E8D"/>
    <w:rsid w:val="00D6628E"/>
    <w:rsid w:val="00D663C1"/>
    <w:rsid w:val="00D66540"/>
    <w:rsid w:val="00D665B1"/>
    <w:rsid w:val="00D668E5"/>
    <w:rsid w:val="00D67246"/>
    <w:rsid w:val="00D67F97"/>
    <w:rsid w:val="00D708B9"/>
    <w:rsid w:val="00D70D14"/>
    <w:rsid w:val="00D71309"/>
    <w:rsid w:val="00D71927"/>
    <w:rsid w:val="00D71CDA"/>
    <w:rsid w:val="00D723EC"/>
    <w:rsid w:val="00D72ADE"/>
    <w:rsid w:val="00D72D88"/>
    <w:rsid w:val="00D734A6"/>
    <w:rsid w:val="00D73FAF"/>
    <w:rsid w:val="00D743BB"/>
    <w:rsid w:val="00D744CB"/>
    <w:rsid w:val="00D7466B"/>
    <w:rsid w:val="00D75F65"/>
    <w:rsid w:val="00D762A4"/>
    <w:rsid w:val="00D77252"/>
    <w:rsid w:val="00D80041"/>
    <w:rsid w:val="00D80257"/>
    <w:rsid w:val="00D80774"/>
    <w:rsid w:val="00D8079B"/>
    <w:rsid w:val="00D80D78"/>
    <w:rsid w:val="00D80F6E"/>
    <w:rsid w:val="00D80F89"/>
    <w:rsid w:val="00D81616"/>
    <w:rsid w:val="00D8221B"/>
    <w:rsid w:val="00D82914"/>
    <w:rsid w:val="00D82E1D"/>
    <w:rsid w:val="00D83139"/>
    <w:rsid w:val="00D83154"/>
    <w:rsid w:val="00D8351F"/>
    <w:rsid w:val="00D83A0D"/>
    <w:rsid w:val="00D83DCE"/>
    <w:rsid w:val="00D84254"/>
    <w:rsid w:val="00D84320"/>
    <w:rsid w:val="00D84E50"/>
    <w:rsid w:val="00D85D41"/>
    <w:rsid w:val="00D863B5"/>
    <w:rsid w:val="00D86A11"/>
    <w:rsid w:val="00D87DAD"/>
    <w:rsid w:val="00D87FA6"/>
    <w:rsid w:val="00D87FF9"/>
    <w:rsid w:val="00D90564"/>
    <w:rsid w:val="00D90969"/>
    <w:rsid w:val="00D913C7"/>
    <w:rsid w:val="00D91987"/>
    <w:rsid w:val="00D921E6"/>
    <w:rsid w:val="00D9231F"/>
    <w:rsid w:val="00D9239F"/>
    <w:rsid w:val="00D92672"/>
    <w:rsid w:val="00D92698"/>
    <w:rsid w:val="00D92758"/>
    <w:rsid w:val="00D92886"/>
    <w:rsid w:val="00D93201"/>
    <w:rsid w:val="00D93342"/>
    <w:rsid w:val="00D93436"/>
    <w:rsid w:val="00D93580"/>
    <w:rsid w:val="00D93DDF"/>
    <w:rsid w:val="00D944CD"/>
    <w:rsid w:val="00D94CA9"/>
    <w:rsid w:val="00D95956"/>
    <w:rsid w:val="00D95D16"/>
    <w:rsid w:val="00D9601C"/>
    <w:rsid w:val="00D96280"/>
    <w:rsid w:val="00D96319"/>
    <w:rsid w:val="00D9665C"/>
    <w:rsid w:val="00D9669B"/>
    <w:rsid w:val="00D96A93"/>
    <w:rsid w:val="00D96D6E"/>
    <w:rsid w:val="00D96EEF"/>
    <w:rsid w:val="00D96FCB"/>
    <w:rsid w:val="00D9778D"/>
    <w:rsid w:val="00D97D2F"/>
    <w:rsid w:val="00DA0669"/>
    <w:rsid w:val="00DA09EF"/>
    <w:rsid w:val="00DA0B7A"/>
    <w:rsid w:val="00DA1448"/>
    <w:rsid w:val="00DA150E"/>
    <w:rsid w:val="00DA1661"/>
    <w:rsid w:val="00DA16F0"/>
    <w:rsid w:val="00DA25ED"/>
    <w:rsid w:val="00DA2973"/>
    <w:rsid w:val="00DA29D7"/>
    <w:rsid w:val="00DA2D8A"/>
    <w:rsid w:val="00DA3015"/>
    <w:rsid w:val="00DA3234"/>
    <w:rsid w:val="00DA3A98"/>
    <w:rsid w:val="00DA491D"/>
    <w:rsid w:val="00DA5605"/>
    <w:rsid w:val="00DA5654"/>
    <w:rsid w:val="00DA602E"/>
    <w:rsid w:val="00DA63B3"/>
    <w:rsid w:val="00DA7CDE"/>
    <w:rsid w:val="00DA7D44"/>
    <w:rsid w:val="00DB021E"/>
    <w:rsid w:val="00DB088C"/>
    <w:rsid w:val="00DB0FDE"/>
    <w:rsid w:val="00DB1159"/>
    <w:rsid w:val="00DB226C"/>
    <w:rsid w:val="00DB277F"/>
    <w:rsid w:val="00DB307E"/>
    <w:rsid w:val="00DB3362"/>
    <w:rsid w:val="00DB4B6A"/>
    <w:rsid w:val="00DB5607"/>
    <w:rsid w:val="00DB5A27"/>
    <w:rsid w:val="00DB5F88"/>
    <w:rsid w:val="00DB6C59"/>
    <w:rsid w:val="00DB6F9C"/>
    <w:rsid w:val="00DB77B4"/>
    <w:rsid w:val="00DC132B"/>
    <w:rsid w:val="00DC14EA"/>
    <w:rsid w:val="00DC16CD"/>
    <w:rsid w:val="00DC1880"/>
    <w:rsid w:val="00DC1C13"/>
    <w:rsid w:val="00DC20E2"/>
    <w:rsid w:val="00DC222B"/>
    <w:rsid w:val="00DC229A"/>
    <w:rsid w:val="00DC23AE"/>
    <w:rsid w:val="00DC25A3"/>
    <w:rsid w:val="00DC2696"/>
    <w:rsid w:val="00DC2A27"/>
    <w:rsid w:val="00DC2AF5"/>
    <w:rsid w:val="00DC2E0E"/>
    <w:rsid w:val="00DC4105"/>
    <w:rsid w:val="00DC4277"/>
    <w:rsid w:val="00DC4595"/>
    <w:rsid w:val="00DC509F"/>
    <w:rsid w:val="00DC50CD"/>
    <w:rsid w:val="00DC520A"/>
    <w:rsid w:val="00DC568A"/>
    <w:rsid w:val="00DC583E"/>
    <w:rsid w:val="00DC6B65"/>
    <w:rsid w:val="00DC7260"/>
    <w:rsid w:val="00DC72A5"/>
    <w:rsid w:val="00DC7417"/>
    <w:rsid w:val="00DC7F58"/>
    <w:rsid w:val="00DD0186"/>
    <w:rsid w:val="00DD01C0"/>
    <w:rsid w:val="00DD0783"/>
    <w:rsid w:val="00DD1771"/>
    <w:rsid w:val="00DD1823"/>
    <w:rsid w:val="00DD1B04"/>
    <w:rsid w:val="00DD2438"/>
    <w:rsid w:val="00DD28BF"/>
    <w:rsid w:val="00DD2B7A"/>
    <w:rsid w:val="00DD2FD0"/>
    <w:rsid w:val="00DD2FDE"/>
    <w:rsid w:val="00DD3849"/>
    <w:rsid w:val="00DD3976"/>
    <w:rsid w:val="00DD4F55"/>
    <w:rsid w:val="00DD532D"/>
    <w:rsid w:val="00DD566F"/>
    <w:rsid w:val="00DD5F73"/>
    <w:rsid w:val="00DD622F"/>
    <w:rsid w:val="00DD6397"/>
    <w:rsid w:val="00DD69BF"/>
    <w:rsid w:val="00DD6D46"/>
    <w:rsid w:val="00DD6E96"/>
    <w:rsid w:val="00DD7131"/>
    <w:rsid w:val="00DD7383"/>
    <w:rsid w:val="00DD7816"/>
    <w:rsid w:val="00DE033A"/>
    <w:rsid w:val="00DE147A"/>
    <w:rsid w:val="00DE15AF"/>
    <w:rsid w:val="00DE16D6"/>
    <w:rsid w:val="00DE1821"/>
    <w:rsid w:val="00DE1C9B"/>
    <w:rsid w:val="00DE1FB5"/>
    <w:rsid w:val="00DE2F37"/>
    <w:rsid w:val="00DE39F1"/>
    <w:rsid w:val="00DE3A82"/>
    <w:rsid w:val="00DE3F12"/>
    <w:rsid w:val="00DE400C"/>
    <w:rsid w:val="00DE4034"/>
    <w:rsid w:val="00DE44F8"/>
    <w:rsid w:val="00DE550D"/>
    <w:rsid w:val="00DE653F"/>
    <w:rsid w:val="00DE66FC"/>
    <w:rsid w:val="00DE67FE"/>
    <w:rsid w:val="00DE6887"/>
    <w:rsid w:val="00DE69FF"/>
    <w:rsid w:val="00DE7D5F"/>
    <w:rsid w:val="00DF0ED9"/>
    <w:rsid w:val="00DF1F02"/>
    <w:rsid w:val="00DF2776"/>
    <w:rsid w:val="00DF2CD2"/>
    <w:rsid w:val="00DF3247"/>
    <w:rsid w:val="00DF4E07"/>
    <w:rsid w:val="00DF518E"/>
    <w:rsid w:val="00DF5274"/>
    <w:rsid w:val="00DF54A3"/>
    <w:rsid w:val="00DF5E8C"/>
    <w:rsid w:val="00DF6116"/>
    <w:rsid w:val="00DF663F"/>
    <w:rsid w:val="00DF763A"/>
    <w:rsid w:val="00DF7B13"/>
    <w:rsid w:val="00DF7CA4"/>
    <w:rsid w:val="00DF7DD3"/>
    <w:rsid w:val="00E0134C"/>
    <w:rsid w:val="00E01935"/>
    <w:rsid w:val="00E0224A"/>
    <w:rsid w:val="00E02327"/>
    <w:rsid w:val="00E0255B"/>
    <w:rsid w:val="00E02973"/>
    <w:rsid w:val="00E02E43"/>
    <w:rsid w:val="00E03386"/>
    <w:rsid w:val="00E03730"/>
    <w:rsid w:val="00E04290"/>
    <w:rsid w:val="00E05119"/>
    <w:rsid w:val="00E052C9"/>
    <w:rsid w:val="00E053EB"/>
    <w:rsid w:val="00E0687D"/>
    <w:rsid w:val="00E06BD8"/>
    <w:rsid w:val="00E06E12"/>
    <w:rsid w:val="00E07528"/>
    <w:rsid w:val="00E10E9E"/>
    <w:rsid w:val="00E11BD8"/>
    <w:rsid w:val="00E12065"/>
    <w:rsid w:val="00E133BD"/>
    <w:rsid w:val="00E1357E"/>
    <w:rsid w:val="00E13B04"/>
    <w:rsid w:val="00E13F0A"/>
    <w:rsid w:val="00E140E5"/>
    <w:rsid w:val="00E14180"/>
    <w:rsid w:val="00E14879"/>
    <w:rsid w:val="00E148A2"/>
    <w:rsid w:val="00E14ED7"/>
    <w:rsid w:val="00E15090"/>
    <w:rsid w:val="00E151CC"/>
    <w:rsid w:val="00E16A39"/>
    <w:rsid w:val="00E171B3"/>
    <w:rsid w:val="00E179E2"/>
    <w:rsid w:val="00E203B9"/>
    <w:rsid w:val="00E2066F"/>
    <w:rsid w:val="00E20A57"/>
    <w:rsid w:val="00E20AD1"/>
    <w:rsid w:val="00E21050"/>
    <w:rsid w:val="00E2105F"/>
    <w:rsid w:val="00E21108"/>
    <w:rsid w:val="00E211D2"/>
    <w:rsid w:val="00E2195F"/>
    <w:rsid w:val="00E229E8"/>
    <w:rsid w:val="00E22F81"/>
    <w:rsid w:val="00E23446"/>
    <w:rsid w:val="00E23736"/>
    <w:rsid w:val="00E2462A"/>
    <w:rsid w:val="00E24A9F"/>
    <w:rsid w:val="00E24B9F"/>
    <w:rsid w:val="00E24BBB"/>
    <w:rsid w:val="00E25943"/>
    <w:rsid w:val="00E26F95"/>
    <w:rsid w:val="00E27506"/>
    <w:rsid w:val="00E27C26"/>
    <w:rsid w:val="00E30418"/>
    <w:rsid w:val="00E31796"/>
    <w:rsid w:val="00E31E30"/>
    <w:rsid w:val="00E32810"/>
    <w:rsid w:val="00E32827"/>
    <w:rsid w:val="00E3346E"/>
    <w:rsid w:val="00E336CA"/>
    <w:rsid w:val="00E33923"/>
    <w:rsid w:val="00E33AD5"/>
    <w:rsid w:val="00E33D5D"/>
    <w:rsid w:val="00E33F1B"/>
    <w:rsid w:val="00E34264"/>
    <w:rsid w:val="00E34C7A"/>
    <w:rsid w:val="00E34DD4"/>
    <w:rsid w:val="00E361D8"/>
    <w:rsid w:val="00E3628A"/>
    <w:rsid w:val="00E3667D"/>
    <w:rsid w:val="00E36EB8"/>
    <w:rsid w:val="00E3714B"/>
    <w:rsid w:val="00E40EDB"/>
    <w:rsid w:val="00E41A70"/>
    <w:rsid w:val="00E41B03"/>
    <w:rsid w:val="00E42441"/>
    <w:rsid w:val="00E42AE0"/>
    <w:rsid w:val="00E42E43"/>
    <w:rsid w:val="00E4412E"/>
    <w:rsid w:val="00E4486B"/>
    <w:rsid w:val="00E44CB1"/>
    <w:rsid w:val="00E44DC7"/>
    <w:rsid w:val="00E4606A"/>
    <w:rsid w:val="00E46759"/>
    <w:rsid w:val="00E46D1F"/>
    <w:rsid w:val="00E46DCA"/>
    <w:rsid w:val="00E47343"/>
    <w:rsid w:val="00E473FB"/>
    <w:rsid w:val="00E47676"/>
    <w:rsid w:val="00E505DF"/>
    <w:rsid w:val="00E509F5"/>
    <w:rsid w:val="00E50A7E"/>
    <w:rsid w:val="00E5137D"/>
    <w:rsid w:val="00E515A3"/>
    <w:rsid w:val="00E51718"/>
    <w:rsid w:val="00E529FB"/>
    <w:rsid w:val="00E5349E"/>
    <w:rsid w:val="00E53C16"/>
    <w:rsid w:val="00E53E12"/>
    <w:rsid w:val="00E5446C"/>
    <w:rsid w:val="00E54562"/>
    <w:rsid w:val="00E54737"/>
    <w:rsid w:val="00E54B0F"/>
    <w:rsid w:val="00E55375"/>
    <w:rsid w:val="00E5556B"/>
    <w:rsid w:val="00E55717"/>
    <w:rsid w:val="00E55764"/>
    <w:rsid w:val="00E55970"/>
    <w:rsid w:val="00E559D1"/>
    <w:rsid w:val="00E55D0E"/>
    <w:rsid w:val="00E55D30"/>
    <w:rsid w:val="00E5634A"/>
    <w:rsid w:val="00E5716B"/>
    <w:rsid w:val="00E57486"/>
    <w:rsid w:val="00E5783C"/>
    <w:rsid w:val="00E61795"/>
    <w:rsid w:val="00E61BC0"/>
    <w:rsid w:val="00E62488"/>
    <w:rsid w:val="00E63567"/>
    <w:rsid w:val="00E637A5"/>
    <w:rsid w:val="00E64086"/>
    <w:rsid w:val="00E64CD8"/>
    <w:rsid w:val="00E64D16"/>
    <w:rsid w:val="00E658C1"/>
    <w:rsid w:val="00E65A40"/>
    <w:rsid w:val="00E65C07"/>
    <w:rsid w:val="00E66300"/>
    <w:rsid w:val="00E663D3"/>
    <w:rsid w:val="00E67E59"/>
    <w:rsid w:val="00E70023"/>
    <w:rsid w:val="00E70476"/>
    <w:rsid w:val="00E704E1"/>
    <w:rsid w:val="00E705BA"/>
    <w:rsid w:val="00E707AC"/>
    <w:rsid w:val="00E71192"/>
    <w:rsid w:val="00E7125A"/>
    <w:rsid w:val="00E71CC2"/>
    <w:rsid w:val="00E72073"/>
    <w:rsid w:val="00E72106"/>
    <w:rsid w:val="00E72655"/>
    <w:rsid w:val="00E72D28"/>
    <w:rsid w:val="00E72F51"/>
    <w:rsid w:val="00E7405D"/>
    <w:rsid w:val="00E74130"/>
    <w:rsid w:val="00E74978"/>
    <w:rsid w:val="00E752D6"/>
    <w:rsid w:val="00E753CB"/>
    <w:rsid w:val="00E7569F"/>
    <w:rsid w:val="00E75A9C"/>
    <w:rsid w:val="00E75EB3"/>
    <w:rsid w:val="00E75ED3"/>
    <w:rsid w:val="00E76E84"/>
    <w:rsid w:val="00E77FDB"/>
    <w:rsid w:val="00E800E1"/>
    <w:rsid w:val="00E809F3"/>
    <w:rsid w:val="00E81226"/>
    <w:rsid w:val="00E81330"/>
    <w:rsid w:val="00E82137"/>
    <w:rsid w:val="00E8217A"/>
    <w:rsid w:val="00E829E4"/>
    <w:rsid w:val="00E82A99"/>
    <w:rsid w:val="00E82E19"/>
    <w:rsid w:val="00E83584"/>
    <w:rsid w:val="00E84AFE"/>
    <w:rsid w:val="00E84E37"/>
    <w:rsid w:val="00E8518E"/>
    <w:rsid w:val="00E851FE"/>
    <w:rsid w:val="00E85B0C"/>
    <w:rsid w:val="00E85DE4"/>
    <w:rsid w:val="00E863F2"/>
    <w:rsid w:val="00E866BE"/>
    <w:rsid w:val="00E8727F"/>
    <w:rsid w:val="00E87375"/>
    <w:rsid w:val="00E87D10"/>
    <w:rsid w:val="00E87E52"/>
    <w:rsid w:val="00E90328"/>
    <w:rsid w:val="00E908CC"/>
    <w:rsid w:val="00E91B0E"/>
    <w:rsid w:val="00E91E43"/>
    <w:rsid w:val="00E937E3"/>
    <w:rsid w:val="00E93804"/>
    <w:rsid w:val="00E941BB"/>
    <w:rsid w:val="00E94634"/>
    <w:rsid w:val="00E948D2"/>
    <w:rsid w:val="00E94964"/>
    <w:rsid w:val="00E94A80"/>
    <w:rsid w:val="00E94CFA"/>
    <w:rsid w:val="00E95BFC"/>
    <w:rsid w:val="00E96205"/>
    <w:rsid w:val="00E9646A"/>
    <w:rsid w:val="00E96F27"/>
    <w:rsid w:val="00E9735F"/>
    <w:rsid w:val="00E979CA"/>
    <w:rsid w:val="00E97B52"/>
    <w:rsid w:val="00EA07DB"/>
    <w:rsid w:val="00EA084D"/>
    <w:rsid w:val="00EA1082"/>
    <w:rsid w:val="00EA1242"/>
    <w:rsid w:val="00EA1423"/>
    <w:rsid w:val="00EA1566"/>
    <w:rsid w:val="00EA1E79"/>
    <w:rsid w:val="00EA21C4"/>
    <w:rsid w:val="00EA2426"/>
    <w:rsid w:val="00EA32EE"/>
    <w:rsid w:val="00EA382A"/>
    <w:rsid w:val="00EA3B63"/>
    <w:rsid w:val="00EA40F7"/>
    <w:rsid w:val="00EA44DF"/>
    <w:rsid w:val="00EA46D9"/>
    <w:rsid w:val="00EA5049"/>
    <w:rsid w:val="00EA598D"/>
    <w:rsid w:val="00EA5DD7"/>
    <w:rsid w:val="00EA6279"/>
    <w:rsid w:val="00EA691C"/>
    <w:rsid w:val="00EA6937"/>
    <w:rsid w:val="00EA6F4C"/>
    <w:rsid w:val="00EA7DFD"/>
    <w:rsid w:val="00EB0801"/>
    <w:rsid w:val="00EB09CD"/>
    <w:rsid w:val="00EB0ECE"/>
    <w:rsid w:val="00EB19DC"/>
    <w:rsid w:val="00EB1AF3"/>
    <w:rsid w:val="00EB1DC8"/>
    <w:rsid w:val="00EB22CA"/>
    <w:rsid w:val="00EB247A"/>
    <w:rsid w:val="00EB2E69"/>
    <w:rsid w:val="00EB2E6B"/>
    <w:rsid w:val="00EB2EEE"/>
    <w:rsid w:val="00EB2FF9"/>
    <w:rsid w:val="00EB32B4"/>
    <w:rsid w:val="00EB3720"/>
    <w:rsid w:val="00EB3E29"/>
    <w:rsid w:val="00EB426B"/>
    <w:rsid w:val="00EB4273"/>
    <w:rsid w:val="00EB496B"/>
    <w:rsid w:val="00EB4E96"/>
    <w:rsid w:val="00EB4F5E"/>
    <w:rsid w:val="00EB4F8A"/>
    <w:rsid w:val="00EB52CF"/>
    <w:rsid w:val="00EB5766"/>
    <w:rsid w:val="00EB5E00"/>
    <w:rsid w:val="00EB606D"/>
    <w:rsid w:val="00EB6AFC"/>
    <w:rsid w:val="00EB7F08"/>
    <w:rsid w:val="00EC0AE7"/>
    <w:rsid w:val="00EC0F92"/>
    <w:rsid w:val="00EC1756"/>
    <w:rsid w:val="00EC177B"/>
    <w:rsid w:val="00EC1CF6"/>
    <w:rsid w:val="00EC207C"/>
    <w:rsid w:val="00EC20CE"/>
    <w:rsid w:val="00EC2CC0"/>
    <w:rsid w:val="00EC3663"/>
    <w:rsid w:val="00EC499E"/>
    <w:rsid w:val="00EC52DF"/>
    <w:rsid w:val="00EC5C01"/>
    <w:rsid w:val="00EC6470"/>
    <w:rsid w:val="00EC6846"/>
    <w:rsid w:val="00EC69ED"/>
    <w:rsid w:val="00EC7D91"/>
    <w:rsid w:val="00EC7F61"/>
    <w:rsid w:val="00ED005F"/>
    <w:rsid w:val="00ED0336"/>
    <w:rsid w:val="00ED044A"/>
    <w:rsid w:val="00ED0604"/>
    <w:rsid w:val="00ED0AA2"/>
    <w:rsid w:val="00ED0EB4"/>
    <w:rsid w:val="00ED14A5"/>
    <w:rsid w:val="00ED1577"/>
    <w:rsid w:val="00ED157B"/>
    <w:rsid w:val="00ED15AF"/>
    <w:rsid w:val="00ED19D0"/>
    <w:rsid w:val="00ED21F7"/>
    <w:rsid w:val="00ED383E"/>
    <w:rsid w:val="00ED3924"/>
    <w:rsid w:val="00ED4419"/>
    <w:rsid w:val="00ED47D4"/>
    <w:rsid w:val="00ED52B2"/>
    <w:rsid w:val="00ED5386"/>
    <w:rsid w:val="00ED543E"/>
    <w:rsid w:val="00ED5719"/>
    <w:rsid w:val="00ED5724"/>
    <w:rsid w:val="00ED5FE7"/>
    <w:rsid w:val="00ED6450"/>
    <w:rsid w:val="00ED6EEB"/>
    <w:rsid w:val="00ED6F0C"/>
    <w:rsid w:val="00ED73DC"/>
    <w:rsid w:val="00ED779E"/>
    <w:rsid w:val="00ED7C46"/>
    <w:rsid w:val="00EE0285"/>
    <w:rsid w:val="00EE030D"/>
    <w:rsid w:val="00EE1419"/>
    <w:rsid w:val="00EE1A06"/>
    <w:rsid w:val="00EE286B"/>
    <w:rsid w:val="00EE359C"/>
    <w:rsid w:val="00EE3667"/>
    <w:rsid w:val="00EE3D27"/>
    <w:rsid w:val="00EE40BF"/>
    <w:rsid w:val="00EE4BBC"/>
    <w:rsid w:val="00EE4EF0"/>
    <w:rsid w:val="00EE584D"/>
    <w:rsid w:val="00EE708E"/>
    <w:rsid w:val="00EE70AF"/>
    <w:rsid w:val="00EE7B1C"/>
    <w:rsid w:val="00EF048D"/>
    <w:rsid w:val="00EF0E4E"/>
    <w:rsid w:val="00EF1D79"/>
    <w:rsid w:val="00EF1E1C"/>
    <w:rsid w:val="00EF1FBA"/>
    <w:rsid w:val="00EF2A3B"/>
    <w:rsid w:val="00EF2BDC"/>
    <w:rsid w:val="00EF3709"/>
    <w:rsid w:val="00EF37CF"/>
    <w:rsid w:val="00EF4099"/>
    <w:rsid w:val="00EF49C2"/>
    <w:rsid w:val="00EF4EAB"/>
    <w:rsid w:val="00EF53C4"/>
    <w:rsid w:val="00EF54E8"/>
    <w:rsid w:val="00EF6FAD"/>
    <w:rsid w:val="00EF75DD"/>
    <w:rsid w:val="00EF7861"/>
    <w:rsid w:val="00EF7E6C"/>
    <w:rsid w:val="00F00295"/>
    <w:rsid w:val="00F00733"/>
    <w:rsid w:val="00F00F67"/>
    <w:rsid w:val="00F0203F"/>
    <w:rsid w:val="00F0232D"/>
    <w:rsid w:val="00F0248C"/>
    <w:rsid w:val="00F02CCF"/>
    <w:rsid w:val="00F03644"/>
    <w:rsid w:val="00F0372E"/>
    <w:rsid w:val="00F03E29"/>
    <w:rsid w:val="00F04178"/>
    <w:rsid w:val="00F04E31"/>
    <w:rsid w:val="00F053F8"/>
    <w:rsid w:val="00F054D3"/>
    <w:rsid w:val="00F058D3"/>
    <w:rsid w:val="00F058E3"/>
    <w:rsid w:val="00F065B8"/>
    <w:rsid w:val="00F071A0"/>
    <w:rsid w:val="00F071FA"/>
    <w:rsid w:val="00F07D6E"/>
    <w:rsid w:val="00F102B3"/>
    <w:rsid w:val="00F105DC"/>
    <w:rsid w:val="00F1109C"/>
    <w:rsid w:val="00F11499"/>
    <w:rsid w:val="00F1163A"/>
    <w:rsid w:val="00F1185E"/>
    <w:rsid w:val="00F11A1C"/>
    <w:rsid w:val="00F11B5C"/>
    <w:rsid w:val="00F1208C"/>
    <w:rsid w:val="00F12174"/>
    <w:rsid w:val="00F1344A"/>
    <w:rsid w:val="00F136B5"/>
    <w:rsid w:val="00F139F4"/>
    <w:rsid w:val="00F148BE"/>
    <w:rsid w:val="00F15618"/>
    <w:rsid w:val="00F165D2"/>
    <w:rsid w:val="00F16C8D"/>
    <w:rsid w:val="00F20149"/>
    <w:rsid w:val="00F20428"/>
    <w:rsid w:val="00F20748"/>
    <w:rsid w:val="00F20B85"/>
    <w:rsid w:val="00F2186C"/>
    <w:rsid w:val="00F21F12"/>
    <w:rsid w:val="00F22863"/>
    <w:rsid w:val="00F22C28"/>
    <w:rsid w:val="00F23610"/>
    <w:rsid w:val="00F24B21"/>
    <w:rsid w:val="00F25380"/>
    <w:rsid w:val="00F265A0"/>
    <w:rsid w:val="00F27130"/>
    <w:rsid w:val="00F273C7"/>
    <w:rsid w:val="00F277BA"/>
    <w:rsid w:val="00F27A9F"/>
    <w:rsid w:val="00F27BA6"/>
    <w:rsid w:val="00F31196"/>
    <w:rsid w:val="00F314FF"/>
    <w:rsid w:val="00F31F08"/>
    <w:rsid w:val="00F320E3"/>
    <w:rsid w:val="00F32DCD"/>
    <w:rsid w:val="00F33548"/>
    <w:rsid w:val="00F338FC"/>
    <w:rsid w:val="00F33D74"/>
    <w:rsid w:val="00F33D88"/>
    <w:rsid w:val="00F33FF3"/>
    <w:rsid w:val="00F34A66"/>
    <w:rsid w:val="00F34ABC"/>
    <w:rsid w:val="00F35395"/>
    <w:rsid w:val="00F35E94"/>
    <w:rsid w:val="00F36266"/>
    <w:rsid w:val="00F37760"/>
    <w:rsid w:val="00F37BFF"/>
    <w:rsid w:val="00F37EF1"/>
    <w:rsid w:val="00F40118"/>
    <w:rsid w:val="00F406E1"/>
    <w:rsid w:val="00F40B13"/>
    <w:rsid w:val="00F40F16"/>
    <w:rsid w:val="00F41BEF"/>
    <w:rsid w:val="00F422D7"/>
    <w:rsid w:val="00F4270C"/>
    <w:rsid w:val="00F42849"/>
    <w:rsid w:val="00F42CFC"/>
    <w:rsid w:val="00F438A0"/>
    <w:rsid w:val="00F43F1D"/>
    <w:rsid w:val="00F440B3"/>
    <w:rsid w:val="00F44438"/>
    <w:rsid w:val="00F44D60"/>
    <w:rsid w:val="00F44E70"/>
    <w:rsid w:val="00F44EB6"/>
    <w:rsid w:val="00F44F3B"/>
    <w:rsid w:val="00F45022"/>
    <w:rsid w:val="00F456D3"/>
    <w:rsid w:val="00F45EF7"/>
    <w:rsid w:val="00F463BD"/>
    <w:rsid w:val="00F46656"/>
    <w:rsid w:val="00F466B1"/>
    <w:rsid w:val="00F467A2"/>
    <w:rsid w:val="00F46D4E"/>
    <w:rsid w:val="00F5093B"/>
    <w:rsid w:val="00F50B19"/>
    <w:rsid w:val="00F50DA6"/>
    <w:rsid w:val="00F510C9"/>
    <w:rsid w:val="00F5119C"/>
    <w:rsid w:val="00F522C4"/>
    <w:rsid w:val="00F53765"/>
    <w:rsid w:val="00F537F9"/>
    <w:rsid w:val="00F539C0"/>
    <w:rsid w:val="00F53B77"/>
    <w:rsid w:val="00F5477F"/>
    <w:rsid w:val="00F54F42"/>
    <w:rsid w:val="00F555A7"/>
    <w:rsid w:val="00F555D3"/>
    <w:rsid w:val="00F55676"/>
    <w:rsid w:val="00F55BAF"/>
    <w:rsid w:val="00F560B3"/>
    <w:rsid w:val="00F5624E"/>
    <w:rsid w:val="00F5652D"/>
    <w:rsid w:val="00F569A9"/>
    <w:rsid w:val="00F56ADF"/>
    <w:rsid w:val="00F56C20"/>
    <w:rsid w:val="00F56DE3"/>
    <w:rsid w:val="00F57046"/>
    <w:rsid w:val="00F57A56"/>
    <w:rsid w:val="00F600E7"/>
    <w:rsid w:val="00F60510"/>
    <w:rsid w:val="00F60558"/>
    <w:rsid w:val="00F60872"/>
    <w:rsid w:val="00F62066"/>
    <w:rsid w:val="00F630AB"/>
    <w:rsid w:val="00F635CD"/>
    <w:rsid w:val="00F63B2D"/>
    <w:rsid w:val="00F63BE5"/>
    <w:rsid w:val="00F64BE6"/>
    <w:rsid w:val="00F653B0"/>
    <w:rsid w:val="00F65FB8"/>
    <w:rsid w:val="00F6623B"/>
    <w:rsid w:val="00F66707"/>
    <w:rsid w:val="00F66AA4"/>
    <w:rsid w:val="00F66E6C"/>
    <w:rsid w:val="00F66EC9"/>
    <w:rsid w:val="00F675FD"/>
    <w:rsid w:val="00F677EA"/>
    <w:rsid w:val="00F70123"/>
    <w:rsid w:val="00F719A5"/>
    <w:rsid w:val="00F724B1"/>
    <w:rsid w:val="00F736F5"/>
    <w:rsid w:val="00F73F39"/>
    <w:rsid w:val="00F74222"/>
    <w:rsid w:val="00F7440C"/>
    <w:rsid w:val="00F74E1E"/>
    <w:rsid w:val="00F75350"/>
    <w:rsid w:val="00F753D6"/>
    <w:rsid w:val="00F7554B"/>
    <w:rsid w:val="00F75569"/>
    <w:rsid w:val="00F75A42"/>
    <w:rsid w:val="00F76A20"/>
    <w:rsid w:val="00F80A61"/>
    <w:rsid w:val="00F80EB0"/>
    <w:rsid w:val="00F81845"/>
    <w:rsid w:val="00F81BA8"/>
    <w:rsid w:val="00F81EE3"/>
    <w:rsid w:val="00F8204F"/>
    <w:rsid w:val="00F827C9"/>
    <w:rsid w:val="00F82D10"/>
    <w:rsid w:val="00F82F5F"/>
    <w:rsid w:val="00F8366D"/>
    <w:rsid w:val="00F83DEE"/>
    <w:rsid w:val="00F84A7F"/>
    <w:rsid w:val="00F852C7"/>
    <w:rsid w:val="00F854EF"/>
    <w:rsid w:val="00F8600B"/>
    <w:rsid w:val="00F8647B"/>
    <w:rsid w:val="00F864F8"/>
    <w:rsid w:val="00F86506"/>
    <w:rsid w:val="00F87098"/>
    <w:rsid w:val="00F87B3D"/>
    <w:rsid w:val="00F87F0F"/>
    <w:rsid w:val="00F87F81"/>
    <w:rsid w:val="00F900DC"/>
    <w:rsid w:val="00F9030B"/>
    <w:rsid w:val="00F903FD"/>
    <w:rsid w:val="00F9074B"/>
    <w:rsid w:val="00F90F1F"/>
    <w:rsid w:val="00F915DA"/>
    <w:rsid w:val="00F91CBF"/>
    <w:rsid w:val="00F9241F"/>
    <w:rsid w:val="00F928B2"/>
    <w:rsid w:val="00F9310C"/>
    <w:rsid w:val="00F9350D"/>
    <w:rsid w:val="00F93DFA"/>
    <w:rsid w:val="00F940DF"/>
    <w:rsid w:val="00F94656"/>
    <w:rsid w:val="00F959AC"/>
    <w:rsid w:val="00F95B57"/>
    <w:rsid w:val="00F96040"/>
    <w:rsid w:val="00F961C5"/>
    <w:rsid w:val="00F969F3"/>
    <w:rsid w:val="00F972CC"/>
    <w:rsid w:val="00F975F0"/>
    <w:rsid w:val="00F97CC3"/>
    <w:rsid w:val="00FA02DD"/>
    <w:rsid w:val="00FA149F"/>
    <w:rsid w:val="00FA1BCE"/>
    <w:rsid w:val="00FA1C92"/>
    <w:rsid w:val="00FA1DD7"/>
    <w:rsid w:val="00FA2173"/>
    <w:rsid w:val="00FA23A4"/>
    <w:rsid w:val="00FA26AF"/>
    <w:rsid w:val="00FA2884"/>
    <w:rsid w:val="00FA3F84"/>
    <w:rsid w:val="00FA40B1"/>
    <w:rsid w:val="00FA4329"/>
    <w:rsid w:val="00FA4378"/>
    <w:rsid w:val="00FA5186"/>
    <w:rsid w:val="00FA52A7"/>
    <w:rsid w:val="00FA530F"/>
    <w:rsid w:val="00FA57A1"/>
    <w:rsid w:val="00FA5829"/>
    <w:rsid w:val="00FA5985"/>
    <w:rsid w:val="00FA5F64"/>
    <w:rsid w:val="00FA624A"/>
    <w:rsid w:val="00FA68C4"/>
    <w:rsid w:val="00FA73BC"/>
    <w:rsid w:val="00FA73C2"/>
    <w:rsid w:val="00FA7447"/>
    <w:rsid w:val="00FA7BB3"/>
    <w:rsid w:val="00FB0AE9"/>
    <w:rsid w:val="00FB0BFF"/>
    <w:rsid w:val="00FB1204"/>
    <w:rsid w:val="00FB19D5"/>
    <w:rsid w:val="00FB1D7C"/>
    <w:rsid w:val="00FB1F23"/>
    <w:rsid w:val="00FB203D"/>
    <w:rsid w:val="00FB26E2"/>
    <w:rsid w:val="00FB27FC"/>
    <w:rsid w:val="00FB2852"/>
    <w:rsid w:val="00FB2918"/>
    <w:rsid w:val="00FB3019"/>
    <w:rsid w:val="00FB34F1"/>
    <w:rsid w:val="00FB36FB"/>
    <w:rsid w:val="00FB3B5D"/>
    <w:rsid w:val="00FB40AE"/>
    <w:rsid w:val="00FB441D"/>
    <w:rsid w:val="00FB4F0A"/>
    <w:rsid w:val="00FB5037"/>
    <w:rsid w:val="00FB5FD7"/>
    <w:rsid w:val="00FB684B"/>
    <w:rsid w:val="00FB6F66"/>
    <w:rsid w:val="00FC1DE7"/>
    <w:rsid w:val="00FC2296"/>
    <w:rsid w:val="00FC3410"/>
    <w:rsid w:val="00FC37DA"/>
    <w:rsid w:val="00FC3B6D"/>
    <w:rsid w:val="00FC3EBD"/>
    <w:rsid w:val="00FC474D"/>
    <w:rsid w:val="00FC4EA6"/>
    <w:rsid w:val="00FC554F"/>
    <w:rsid w:val="00FC6556"/>
    <w:rsid w:val="00FC6EA1"/>
    <w:rsid w:val="00FC71D7"/>
    <w:rsid w:val="00FC7587"/>
    <w:rsid w:val="00FD077C"/>
    <w:rsid w:val="00FD08DE"/>
    <w:rsid w:val="00FD0FD5"/>
    <w:rsid w:val="00FD1352"/>
    <w:rsid w:val="00FD167F"/>
    <w:rsid w:val="00FD2938"/>
    <w:rsid w:val="00FD2FB9"/>
    <w:rsid w:val="00FD34E9"/>
    <w:rsid w:val="00FD3507"/>
    <w:rsid w:val="00FD3937"/>
    <w:rsid w:val="00FD4975"/>
    <w:rsid w:val="00FD4BC6"/>
    <w:rsid w:val="00FD4DF2"/>
    <w:rsid w:val="00FD6400"/>
    <w:rsid w:val="00FD64A6"/>
    <w:rsid w:val="00FD69A0"/>
    <w:rsid w:val="00FD772D"/>
    <w:rsid w:val="00FE0EAF"/>
    <w:rsid w:val="00FE16B6"/>
    <w:rsid w:val="00FE1C12"/>
    <w:rsid w:val="00FE2939"/>
    <w:rsid w:val="00FE3454"/>
    <w:rsid w:val="00FE3507"/>
    <w:rsid w:val="00FE3567"/>
    <w:rsid w:val="00FE3647"/>
    <w:rsid w:val="00FE3FA6"/>
    <w:rsid w:val="00FE3FFC"/>
    <w:rsid w:val="00FE4138"/>
    <w:rsid w:val="00FE432F"/>
    <w:rsid w:val="00FE4F6C"/>
    <w:rsid w:val="00FE5FFB"/>
    <w:rsid w:val="00FE6318"/>
    <w:rsid w:val="00FE6511"/>
    <w:rsid w:val="00FE68F0"/>
    <w:rsid w:val="00FE6DAE"/>
    <w:rsid w:val="00FE746E"/>
    <w:rsid w:val="00FE7641"/>
    <w:rsid w:val="00FF0D70"/>
    <w:rsid w:val="00FF23EA"/>
    <w:rsid w:val="00FF273B"/>
    <w:rsid w:val="00FF308D"/>
    <w:rsid w:val="00FF3985"/>
    <w:rsid w:val="00FF43EF"/>
    <w:rsid w:val="00FF4A93"/>
    <w:rsid w:val="00FF5692"/>
    <w:rsid w:val="00FF6583"/>
    <w:rsid w:val="00FF6626"/>
    <w:rsid w:val="00FF663C"/>
    <w:rsid w:val="00FF677B"/>
    <w:rsid w:val="00FF691A"/>
    <w:rsid w:val="00FF6A0B"/>
    <w:rsid w:val="00FF77C3"/>
    <w:rsid w:val="00FF79CE"/>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D020265"/>
  <w15:docId w15:val="{F11BD1C0-D00E-4EA7-81A7-7CE27E4E0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687D"/>
    <w:pPr>
      <w:spacing w:line="480" w:lineRule="auto"/>
      <w:jc w:val="both"/>
    </w:pPr>
    <w:rPr>
      <w:rFonts w:ascii="Times New Roman" w:hAnsi="Times New Roman"/>
      <w:sz w:val="24"/>
      <w:lang w:val="en-GB"/>
    </w:rPr>
  </w:style>
  <w:style w:type="paragraph" w:styleId="Heading10">
    <w:name w:val="heading 1"/>
    <w:basedOn w:val="Heading1"/>
    <w:next w:val="Normal"/>
    <w:link w:val="Heading1Char"/>
    <w:uiPriority w:val="9"/>
    <w:qFormat/>
    <w:rsid w:val="00B03314"/>
    <w:pPr>
      <w:numPr>
        <w:numId w:val="0"/>
      </w:numPr>
      <w:spacing w:before="240"/>
      <w:outlineLvl w:val="0"/>
    </w:pPr>
    <w:rPr>
      <w:sz w:val="28"/>
      <w:szCs w:val="24"/>
    </w:rPr>
  </w:style>
  <w:style w:type="paragraph" w:styleId="Heading2">
    <w:name w:val="heading 2"/>
    <w:basedOn w:val="ListParagraph"/>
    <w:next w:val="Normal"/>
    <w:link w:val="Heading2Char"/>
    <w:uiPriority w:val="9"/>
    <w:unhideWhenUsed/>
    <w:qFormat/>
    <w:rsid w:val="00B03314"/>
    <w:pPr>
      <w:spacing w:before="240"/>
      <w:ind w:left="0"/>
      <w:outlineLvl w:val="1"/>
    </w:pPr>
    <w:rPr>
      <w:rFonts w:cs="Times New Roman"/>
      <w:b/>
      <w:bCs/>
      <w:iCs/>
    </w:rPr>
  </w:style>
  <w:style w:type="paragraph" w:styleId="Heading3">
    <w:name w:val="heading 3"/>
    <w:basedOn w:val="ListParagraph"/>
    <w:next w:val="Normal"/>
    <w:link w:val="Heading3Char"/>
    <w:uiPriority w:val="9"/>
    <w:unhideWhenUsed/>
    <w:qFormat/>
    <w:rsid w:val="00781A38"/>
    <w:pPr>
      <w:numPr>
        <w:ilvl w:val="2"/>
        <w:numId w:val="1"/>
      </w:numPr>
      <w:spacing w:after="0"/>
      <w:ind w:left="0" w:firstLine="0"/>
      <w:outlineLvl w:val="2"/>
    </w:pPr>
    <w:rPr>
      <w:rFonts w:cs="Times New Roman"/>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B41558"/>
    <w:rPr>
      <w:color w:val="0000FF"/>
      <w:u w:val="single"/>
    </w:rPr>
  </w:style>
  <w:style w:type="paragraph" w:customStyle="1" w:styleId="Abstractbodytext">
    <w:name w:val="Abstract_body_text"/>
    <w:basedOn w:val="Normal"/>
    <w:rsid w:val="00B41558"/>
    <w:pPr>
      <w:spacing w:after="0" w:line="240" w:lineRule="auto"/>
    </w:pPr>
    <w:rPr>
      <w:rFonts w:ascii="Arial" w:eastAsia="Times" w:hAnsi="Arial" w:cs="Times New Roman"/>
      <w:szCs w:val="20"/>
      <w:lang w:eastAsia="de-DE"/>
    </w:rPr>
  </w:style>
  <w:style w:type="paragraph" w:customStyle="1" w:styleId="Abstractauthors">
    <w:name w:val="Abstract_authors"/>
    <w:basedOn w:val="Normal"/>
    <w:rsid w:val="00B41558"/>
    <w:pPr>
      <w:spacing w:after="0" w:line="240" w:lineRule="auto"/>
    </w:pPr>
    <w:rPr>
      <w:rFonts w:ascii="Arial" w:eastAsia="Times" w:hAnsi="Arial" w:cs="Times New Roman"/>
      <w:szCs w:val="20"/>
      <w:lang w:eastAsia="de-DE"/>
    </w:rPr>
  </w:style>
  <w:style w:type="paragraph" w:styleId="ListParagraph">
    <w:name w:val="List Paragraph"/>
    <w:basedOn w:val="Normal"/>
    <w:link w:val="ListParagraphChar"/>
    <w:uiPriority w:val="34"/>
    <w:qFormat/>
    <w:rsid w:val="004D1903"/>
    <w:pPr>
      <w:ind w:left="720"/>
      <w:contextualSpacing/>
    </w:pPr>
  </w:style>
  <w:style w:type="paragraph" w:styleId="BalloonText">
    <w:name w:val="Balloon Text"/>
    <w:basedOn w:val="Normal"/>
    <w:link w:val="BalloonTextChar"/>
    <w:uiPriority w:val="99"/>
    <w:semiHidden/>
    <w:unhideWhenUsed/>
    <w:rsid w:val="00160B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0B24"/>
    <w:rPr>
      <w:rFonts w:ascii="Tahoma" w:hAnsi="Tahoma" w:cs="Tahoma"/>
      <w:sz w:val="16"/>
      <w:szCs w:val="16"/>
      <w:lang w:val="en-GB"/>
    </w:rPr>
  </w:style>
  <w:style w:type="character" w:styleId="CommentReference">
    <w:name w:val="annotation reference"/>
    <w:basedOn w:val="DefaultParagraphFont"/>
    <w:uiPriority w:val="99"/>
    <w:semiHidden/>
    <w:unhideWhenUsed/>
    <w:rsid w:val="002F2F9B"/>
    <w:rPr>
      <w:sz w:val="16"/>
      <w:szCs w:val="16"/>
    </w:rPr>
  </w:style>
  <w:style w:type="paragraph" w:styleId="CommentText">
    <w:name w:val="annotation text"/>
    <w:basedOn w:val="Normal"/>
    <w:link w:val="CommentTextChar"/>
    <w:uiPriority w:val="99"/>
    <w:unhideWhenUsed/>
    <w:rsid w:val="002F2F9B"/>
    <w:pPr>
      <w:spacing w:line="240" w:lineRule="auto"/>
    </w:pPr>
    <w:rPr>
      <w:sz w:val="20"/>
      <w:szCs w:val="20"/>
    </w:rPr>
  </w:style>
  <w:style w:type="character" w:customStyle="1" w:styleId="CommentTextChar">
    <w:name w:val="Comment Text Char"/>
    <w:basedOn w:val="DefaultParagraphFont"/>
    <w:link w:val="CommentText"/>
    <w:uiPriority w:val="99"/>
    <w:rsid w:val="002F2F9B"/>
    <w:rPr>
      <w:rFonts w:ascii="Times New Roman" w:hAnsi="Times New Roman"/>
      <w:sz w:val="20"/>
      <w:szCs w:val="20"/>
      <w:lang w:val="en-GB"/>
    </w:rPr>
  </w:style>
  <w:style w:type="paragraph" w:styleId="CommentSubject">
    <w:name w:val="annotation subject"/>
    <w:basedOn w:val="CommentText"/>
    <w:next w:val="CommentText"/>
    <w:link w:val="CommentSubjectChar"/>
    <w:uiPriority w:val="99"/>
    <w:semiHidden/>
    <w:unhideWhenUsed/>
    <w:rsid w:val="002F2F9B"/>
    <w:rPr>
      <w:b/>
      <w:bCs/>
    </w:rPr>
  </w:style>
  <w:style w:type="character" w:customStyle="1" w:styleId="CommentSubjectChar">
    <w:name w:val="Comment Subject Char"/>
    <w:basedOn w:val="CommentTextChar"/>
    <w:link w:val="CommentSubject"/>
    <w:uiPriority w:val="99"/>
    <w:semiHidden/>
    <w:rsid w:val="002F2F9B"/>
    <w:rPr>
      <w:rFonts w:ascii="Times New Roman" w:hAnsi="Times New Roman"/>
      <w:b/>
      <w:bCs/>
      <w:sz w:val="20"/>
      <w:szCs w:val="20"/>
      <w:lang w:val="en-GB"/>
    </w:rPr>
  </w:style>
  <w:style w:type="paragraph" w:styleId="Revision">
    <w:name w:val="Revision"/>
    <w:hidden/>
    <w:uiPriority w:val="99"/>
    <w:semiHidden/>
    <w:rsid w:val="00D82E1D"/>
    <w:pPr>
      <w:spacing w:after="0" w:line="240" w:lineRule="auto"/>
    </w:pPr>
    <w:rPr>
      <w:rFonts w:ascii="Times New Roman" w:hAnsi="Times New Roman"/>
      <w:sz w:val="24"/>
      <w:lang w:val="en-GB"/>
    </w:rPr>
  </w:style>
  <w:style w:type="paragraph" w:styleId="Header">
    <w:name w:val="header"/>
    <w:basedOn w:val="Normal"/>
    <w:link w:val="HeaderChar"/>
    <w:uiPriority w:val="99"/>
    <w:unhideWhenUsed/>
    <w:rsid w:val="001A5552"/>
    <w:pPr>
      <w:tabs>
        <w:tab w:val="center" w:pos="4819"/>
        <w:tab w:val="right" w:pos="9638"/>
      </w:tabs>
      <w:spacing w:after="0" w:line="240" w:lineRule="auto"/>
    </w:pPr>
  </w:style>
  <w:style w:type="character" w:customStyle="1" w:styleId="HeaderChar">
    <w:name w:val="Header Char"/>
    <w:basedOn w:val="DefaultParagraphFont"/>
    <w:link w:val="Header"/>
    <w:uiPriority w:val="99"/>
    <w:rsid w:val="001A5552"/>
    <w:rPr>
      <w:rFonts w:ascii="Times New Roman" w:hAnsi="Times New Roman"/>
      <w:sz w:val="24"/>
      <w:lang w:val="en-GB"/>
    </w:rPr>
  </w:style>
  <w:style w:type="paragraph" w:styleId="Footer">
    <w:name w:val="footer"/>
    <w:basedOn w:val="Normal"/>
    <w:link w:val="FooterChar"/>
    <w:uiPriority w:val="99"/>
    <w:unhideWhenUsed/>
    <w:rsid w:val="001A5552"/>
    <w:pPr>
      <w:tabs>
        <w:tab w:val="center" w:pos="4819"/>
        <w:tab w:val="right" w:pos="9638"/>
      </w:tabs>
      <w:spacing w:after="0" w:line="240" w:lineRule="auto"/>
    </w:pPr>
  </w:style>
  <w:style w:type="character" w:customStyle="1" w:styleId="FooterChar">
    <w:name w:val="Footer Char"/>
    <w:basedOn w:val="DefaultParagraphFont"/>
    <w:link w:val="Footer"/>
    <w:uiPriority w:val="99"/>
    <w:rsid w:val="001A5552"/>
    <w:rPr>
      <w:rFonts w:ascii="Times New Roman" w:hAnsi="Times New Roman"/>
      <w:sz w:val="24"/>
      <w:lang w:val="en-GB"/>
    </w:rPr>
  </w:style>
  <w:style w:type="character" w:styleId="LineNumber">
    <w:name w:val="line number"/>
    <w:basedOn w:val="DefaultParagraphFont"/>
    <w:uiPriority w:val="99"/>
    <w:semiHidden/>
    <w:unhideWhenUsed/>
    <w:rsid w:val="001A5552"/>
  </w:style>
  <w:style w:type="paragraph" w:customStyle="1" w:styleId="Heading1">
    <w:name w:val="Heading1"/>
    <w:basedOn w:val="ListParagraph"/>
    <w:link w:val="Heading1Char0"/>
    <w:rsid w:val="00404CD4"/>
    <w:pPr>
      <w:numPr>
        <w:numId w:val="1"/>
      </w:numPr>
      <w:ind w:left="0" w:firstLine="0"/>
    </w:pPr>
    <w:rPr>
      <w:rFonts w:cs="Times New Roman"/>
      <w:b/>
    </w:rPr>
  </w:style>
  <w:style w:type="character" w:customStyle="1" w:styleId="Heading1Char">
    <w:name w:val="Heading 1 Char"/>
    <w:basedOn w:val="DefaultParagraphFont"/>
    <w:link w:val="Heading10"/>
    <w:uiPriority w:val="9"/>
    <w:rsid w:val="00B03314"/>
    <w:rPr>
      <w:rFonts w:ascii="Times New Roman" w:hAnsi="Times New Roman" w:cs="Times New Roman"/>
      <w:b/>
      <w:sz w:val="28"/>
      <w:szCs w:val="24"/>
      <w:lang w:val="en-GB"/>
    </w:rPr>
  </w:style>
  <w:style w:type="character" w:customStyle="1" w:styleId="ListParagraphChar">
    <w:name w:val="List Paragraph Char"/>
    <w:basedOn w:val="DefaultParagraphFont"/>
    <w:link w:val="ListParagraph"/>
    <w:uiPriority w:val="34"/>
    <w:rsid w:val="00404CD4"/>
    <w:rPr>
      <w:rFonts w:ascii="Times New Roman" w:hAnsi="Times New Roman"/>
      <w:sz w:val="24"/>
      <w:lang w:val="en-GB"/>
    </w:rPr>
  </w:style>
  <w:style w:type="character" w:customStyle="1" w:styleId="Heading1Char0">
    <w:name w:val="Heading1 Char"/>
    <w:basedOn w:val="ListParagraphChar"/>
    <w:link w:val="Heading1"/>
    <w:rsid w:val="00404CD4"/>
    <w:rPr>
      <w:rFonts w:ascii="Times New Roman" w:hAnsi="Times New Roman" w:cs="Times New Roman"/>
      <w:b/>
      <w:sz w:val="24"/>
      <w:lang w:val="en-GB"/>
    </w:rPr>
  </w:style>
  <w:style w:type="character" w:customStyle="1" w:styleId="Heading2Char">
    <w:name w:val="Heading 2 Char"/>
    <w:basedOn w:val="DefaultParagraphFont"/>
    <w:link w:val="Heading2"/>
    <w:uiPriority w:val="9"/>
    <w:rsid w:val="00B03314"/>
    <w:rPr>
      <w:rFonts w:ascii="Times New Roman" w:hAnsi="Times New Roman" w:cs="Times New Roman"/>
      <w:b/>
      <w:bCs/>
      <w:iCs/>
      <w:sz w:val="24"/>
      <w:lang w:val="en-GB"/>
    </w:rPr>
  </w:style>
  <w:style w:type="character" w:customStyle="1" w:styleId="Heading3Char">
    <w:name w:val="Heading 3 Char"/>
    <w:basedOn w:val="DefaultParagraphFont"/>
    <w:link w:val="Heading3"/>
    <w:uiPriority w:val="9"/>
    <w:rsid w:val="00781A38"/>
    <w:rPr>
      <w:rFonts w:ascii="Times New Roman" w:hAnsi="Times New Roman" w:cs="Times New Roman"/>
      <w:i/>
      <w:sz w:val="24"/>
      <w:lang w:val="en-GB"/>
    </w:rPr>
  </w:style>
  <w:style w:type="character" w:customStyle="1" w:styleId="UnresolvedMention1">
    <w:name w:val="Unresolved Mention1"/>
    <w:basedOn w:val="DefaultParagraphFont"/>
    <w:uiPriority w:val="99"/>
    <w:semiHidden/>
    <w:unhideWhenUsed/>
    <w:rsid w:val="00732CBF"/>
    <w:rPr>
      <w:color w:val="808080"/>
      <w:shd w:val="clear" w:color="auto" w:fill="E6E6E6"/>
    </w:rPr>
  </w:style>
  <w:style w:type="character" w:customStyle="1" w:styleId="UnresolvedMention2">
    <w:name w:val="Unresolved Mention2"/>
    <w:basedOn w:val="DefaultParagraphFont"/>
    <w:uiPriority w:val="99"/>
    <w:semiHidden/>
    <w:unhideWhenUsed/>
    <w:rsid w:val="00B6584B"/>
    <w:rPr>
      <w:color w:val="808080"/>
      <w:shd w:val="clear" w:color="auto" w:fill="E6E6E6"/>
    </w:rPr>
  </w:style>
  <w:style w:type="character" w:customStyle="1" w:styleId="UnresolvedMention3">
    <w:name w:val="Unresolved Mention3"/>
    <w:basedOn w:val="DefaultParagraphFont"/>
    <w:uiPriority w:val="99"/>
    <w:semiHidden/>
    <w:unhideWhenUsed/>
    <w:rsid w:val="001B14B0"/>
    <w:rPr>
      <w:color w:val="808080"/>
      <w:shd w:val="clear" w:color="auto" w:fill="E6E6E6"/>
    </w:rPr>
  </w:style>
  <w:style w:type="character" w:customStyle="1" w:styleId="UnresolvedMention4">
    <w:name w:val="Unresolved Mention4"/>
    <w:basedOn w:val="DefaultParagraphFont"/>
    <w:uiPriority w:val="99"/>
    <w:semiHidden/>
    <w:unhideWhenUsed/>
    <w:rsid w:val="00D96EEF"/>
    <w:rPr>
      <w:color w:val="605E5C"/>
      <w:shd w:val="clear" w:color="auto" w:fill="E1DFDD"/>
    </w:rPr>
  </w:style>
  <w:style w:type="character" w:customStyle="1" w:styleId="UnresolvedMention5">
    <w:name w:val="Unresolved Mention5"/>
    <w:basedOn w:val="DefaultParagraphFont"/>
    <w:uiPriority w:val="99"/>
    <w:semiHidden/>
    <w:unhideWhenUsed/>
    <w:rsid w:val="002730EF"/>
    <w:rPr>
      <w:color w:val="605E5C"/>
      <w:shd w:val="clear" w:color="auto" w:fill="E1DFDD"/>
    </w:rPr>
  </w:style>
  <w:style w:type="paragraph" w:styleId="Caption">
    <w:name w:val="caption"/>
    <w:basedOn w:val="Normal"/>
    <w:next w:val="Normal"/>
    <w:uiPriority w:val="35"/>
    <w:unhideWhenUsed/>
    <w:qFormat/>
    <w:rsid w:val="004E581D"/>
    <w:pPr>
      <w:spacing w:line="240" w:lineRule="auto"/>
    </w:pPr>
    <w:rPr>
      <w:i/>
      <w:iCs/>
      <w:color w:val="1F497D" w:themeColor="text2"/>
      <w:sz w:val="18"/>
      <w:szCs w:val="18"/>
    </w:rPr>
  </w:style>
  <w:style w:type="paragraph" w:styleId="FootnoteText">
    <w:name w:val="footnote text"/>
    <w:basedOn w:val="Normal"/>
    <w:link w:val="FootnoteTextChar"/>
    <w:uiPriority w:val="99"/>
    <w:semiHidden/>
    <w:unhideWhenUsed/>
    <w:rsid w:val="00A0474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04744"/>
    <w:rPr>
      <w:rFonts w:ascii="Times New Roman" w:hAnsi="Times New Roman"/>
      <w:sz w:val="20"/>
      <w:szCs w:val="20"/>
      <w:lang w:val="en-GB"/>
    </w:rPr>
  </w:style>
  <w:style w:type="character" w:styleId="FootnoteReference">
    <w:name w:val="footnote reference"/>
    <w:basedOn w:val="DefaultParagraphFont"/>
    <w:uiPriority w:val="99"/>
    <w:semiHidden/>
    <w:unhideWhenUsed/>
    <w:rsid w:val="00A04744"/>
    <w:rPr>
      <w:vertAlign w:val="superscript"/>
    </w:rPr>
  </w:style>
  <w:style w:type="character" w:styleId="Strong">
    <w:name w:val="Strong"/>
    <w:basedOn w:val="DefaultParagraphFont"/>
    <w:uiPriority w:val="22"/>
    <w:qFormat/>
    <w:rsid w:val="00E74978"/>
    <w:rPr>
      <w:b/>
      <w:bCs/>
    </w:rPr>
  </w:style>
  <w:style w:type="character" w:customStyle="1" w:styleId="apple-converted-space">
    <w:name w:val="apple-converted-space"/>
    <w:basedOn w:val="DefaultParagraphFont"/>
    <w:rsid w:val="00E74978"/>
  </w:style>
  <w:style w:type="table" w:styleId="TableGrid">
    <w:name w:val="Table Grid"/>
    <w:basedOn w:val="TableNormal"/>
    <w:uiPriority w:val="39"/>
    <w:rsid w:val="00D168DA"/>
    <w:pPr>
      <w:spacing w:after="0" w:line="240" w:lineRule="auto"/>
    </w:pPr>
    <w:rPr>
      <w:sz w:val="24"/>
      <w:szCs w:val="24"/>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6265663">
      <w:bodyDiv w:val="1"/>
      <w:marLeft w:val="0"/>
      <w:marRight w:val="0"/>
      <w:marTop w:val="0"/>
      <w:marBottom w:val="0"/>
      <w:divBdr>
        <w:top w:val="none" w:sz="0" w:space="0" w:color="auto"/>
        <w:left w:val="none" w:sz="0" w:space="0" w:color="auto"/>
        <w:bottom w:val="none" w:sz="0" w:space="0" w:color="auto"/>
        <w:right w:val="none" w:sz="0" w:space="0" w:color="auto"/>
      </w:divBdr>
    </w:div>
    <w:div w:id="146285896">
      <w:bodyDiv w:val="1"/>
      <w:marLeft w:val="0"/>
      <w:marRight w:val="0"/>
      <w:marTop w:val="0"/>
      <w:marBottom w:val="0"/>
      <w:divBdr>
        <w:top w:val="none" w:sz="0" w:space="0" w:color="auto"/>
        <w:left w:val="none" w:sz="0" w:space="0" w:color="auto"/>
        <w:bottom w:val="none" w:sz="0" w:space="0" w:color="auto"/>
        <w:right w:val="none" w:sz="0" w:space="0" w:color="auto"/>
      </w:divBdr>
    </w:div>
    <w:div w:id="278683361">
      <w:bodyDiv w:val="1"/>
      <w:marLeft w:val="0"/>
      <w:marRight w:val="0"/>
      <w:marTop w:val="0"/>
      <w:marBottom w:val="0"/>
      <w:divBdr>
        <w:top w:val="none" w:sz="0" w:space="0" w:color="auto"/>
        <w:left w:val="none" w:sz="0" w:space="0" w:color="auto"/>
        <w:bottom w:val="none" w:sz="0" w:space="0" w:color="auto"/>
        <w:right w:val="none" w:sz="0" w:space="0" w:color="auto"/>
      </w:divBdr>
    </w:div>
    <w:div w:id="380790660">
      <w:bodyDiv w:val="1"/>
      <w:marLeft w:val="0"/>
      <w:marRight w:val="0"/>
      <w:marTop w:val="0"/>
      <w:marBottom w:val="0"/>
      <w:divBdr>
        <w:top w:val="none" w:sz="0" w:space="0" w:color="auto"/>
        <w:left w:val="none" w:sz="0" w:space="0" w:color="auto"/>
        <w:bottom w:val="none" w:sz="0" w:space="0" w:color="auto"/>
        <w:right w:val="none" w:sz="0" w:space="0" w:color="auto"/>
      </w:divBdr>
    </w:div>
    <w:div w:id="428624004">
      <w:bodyDiv w:val="1"/>
      <w:marLeft w:val="0"/>
      <w:marRight w:val="0"/>
      <w:marTop w:val="0"/>
      <w:marBottom w:val="0"/>
      <w:divBdr>
        <w:top w:val="none" w:sz="0" w:space="0" w:color="auto"/>
        <w:left w:val="none" w:sz="0" w:space="0" w:color="auto"/>
        <w:bottom w:val="none" w:sz="0" w:space="0" w:color="auto"/>
        <w:right w:val="none" w:sz="0" w:space="0" w:color="auto"/>
      </w:divBdr>
    </w:div>
    <w:div w:id="454446148">
      <w:bodyDiv w:val="1"/>
      <w:marLeft w:val="0"/>
      <w:marRight w:val="0"/>
      <w:marTop w:val="0"/>
      <w:marBottom w:val="0"/>
      <w:divBdr>
        <w:top w:val="none" w:sz="0" w:space="0" w:color="auto"/>
        <w:left w:val="none" w:sz="0" w:space="0" w:color="auto"/>
        <w:bottom w:val="none" w:sz="0" w:space="0" w:color="auto"/>
        <w:right w:val="none" w:sz="0" w:space="0" w:color="auto"/>
      </w:divBdr>
    </w:div>
    <w:div w:id="483009020">
      <w:bodyDiv w:val="1"/>
      <w:marLeft w:val="0"/>
      <w:marRight w:val="0"/>
      <w:marTop w:val="0"/>
      <w:marBottom w:val="0"/>
      <w:divBdr>
        <w:top w:val="none" w:sz="0" w:space="0" w:color="auto"/>
        <w:left w:val="none" w:sz="0" w:space="0" w:color="auto"/>
        <w:bottom w:val="none" w:sz="0" w:space="0" w:color="auto"/>
        <w:right w:val="none" w:sz="0" w:space="0" w:color="auto"/>
      </w:divBdr>
    </w:div>
    <w:div w:id="500119165">
      <w:bodyDiv w:val="1"/>
      <w:marLeft w:val="0"/>
      <w:marRight w:val="0"/>
      <w:marTop w:val="0"/>
      <w:marBottom w:val="0"/>
      <w:divBdr>
        <w:top w:val="none" w:sz="0" w:space="0" w:color="auto"/>
        <w:left w:val="none" w:sz="0" w:space="0" w:color="auto"/>
        <w:bottom w:val="none" w:sz="0" w:space="0" w:color="auto"/>
        <w:right w:val="none" w:sz="0" w:space="0" w:color="auto"/>
      </w:divBdr>
    </w:div>
    <w:div w:id="524834354">
      <w:bodyDiv w:val="1"/>
      <w:marLeft w:val="0"/>
      <w:marRight w:val="0"/>
      <w:marTop w:val="0"/>
      <w:marBottom w:val="0"/>
      <w:divBdr>
        <w:top w:val="none" w:sz="0" w:space="0" w:color="auto"/>
        <w:left w:val="none" w:sz="0" w:space="0" w:color="auto"/>
        <w:bottom w:val="none" w:sz="0" w:space="0" w:color="auto"/>
        <w:right w:val="none" w:sz="0" w:space="0" w:color="auto"/>
      </w:divBdr>
    </w:div>
    <w:div w:id="576213255">
      <w:bodyDiv w:val="1"/>
      <w:marLeft w:val="0"/>
      <w:marRight w:val="0"/>
      <w:marTop w:val="0"/>
      <w:marBottom w:val="0"/>
      <w:divBdr>
        <w:top w:val="none" w:sz="0" w:space="0" w:color="auto"/>
        <w:left w:val="none" w:sz="0" w:space="0" w:color="auto"/>
        <w:bottom w:val="none" w:sz="0" w:space="0" w:color="auto"/>
        <w:right w:val="none" w:sz="0" w:space="0" w:color="auto"/>
      </w:divBdr>
    </w:div>
    <w:div w:id="688679565">
      <w:bodyDiv w:val="1"/>
      <w:marLeft w:val="0"/>
      <w:marRight w:val="0"/>
      <w:marTop w:val="0"/>
      <w:marBottom w:val="0"/>
      <w:divBdr>
        <w:top w:val="none" w:sz="0" w:space="0" w:color="auto"/>
        <w:left w:val="none" w:sz="0" w:space="0" w:color="auto"/>
        <w:bottom w:val="none" w:sz="0" w:space="0" w:color="auto"/>
        <w:right w:val="none" w:sz="0" w:space="0" w:color="auto"/>
      </w:divBdr>
    </w:div>
    <w:div w:id="767121782">
      <w:bodyDiv w:val="1"/>
      <w:marLeft w:val="0"/>
      <w:marRight w:val="0"/>
      <w:marTop w:val="0"/>
      <w:marBottom w:val="0"/>
      <w:divBdr>
        <w:top w:val="none" w:sz="0" w:space="0" w:color="auto"/>
        <w:left w:val="none" w:sz="0" w:space="0" w:color="auto"/>
        <w:bottom w:val="none" w:sz="0" w:space="0" w:color="auto"/>
        <w:right w:val="none" w:sz="0" w:space="0" w:color="auto"/>
      </w:divBdr>
    </w:div>
    <w:div w:id="806974404">
      <w:bodyDiv w:val="1"/>
      <w:marLeft w:val="0"/>
      <w:marRight w:val="0"/>
      <w:marTop w:val="0"/>
      <w:marBottom w:val="0"/>
      <w:divBdr>
        <w:top w:val="none" w:sz="0" w:space="0" w:color="auto"/>
        <w:left w:val="none" w:sz="0" w:space="0" w:color="auto"/>
        <w:bottom w:val="none" w:sz="0" w:space="0" w:color="auto"/>
        <w:right w:val="none" w:sz="0" w:space="0" w:color="auto"/>
      </w:divBdr>
    </w:div>
    <w:div w:id="818111637">
      <w:bodyDiv w:val="1"/>
      <w:marLeft w:val="0"/>
      <w:marRight w:val="0"/>
      <w:marTop w:val="0"/>
      <w:marBottom w:val="0"/>
      <w:divBdr>
        <w:top w:val="none" w:sz="0" w:space="0" w:color="auto"/>
        <w:left w:val="none" w:sz="0" w:space="0" w:color="auto"/>
        <w:bottom w:val="none" w:sz="0" w:space="0" w:color="auto"/>
        <w:right w:val="none" w:sz="0" w:space="0" w:color="auto"/>
      </w:divBdr>
      <w:divsChild>
        <w:div w:id="18257734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2833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898210">
      <w:bodyDiv w:val="1"/>
      <w:marLeft w:val="0"/>
      <w:marRight w:val="0"/>
      <w:marTop w:val="0"/>
      <w:marBottom w:val="0"/>
      <w:divBdr>
        <w:top w:val="none" w:sz="0" w:space="0" w:color="auto"/>
        <w:left w:val="none" w:sz="0" w:space="0" w:color="auto"/>
        <w:bottom w:val="none" w:sz="0" w:space="0" w:color="auto"/>
        <w:right w:val="none" w:sz="0" w:space="0" w:color="auto"/>
      </w:divBdr>
    </w:div>
    <w:div w:id="1012688417">
      <w:bodyDiv w:val="1"/>
      <w:marLeft w:val="0"/>
      <w:marRight w:val="0"/>
      <w:marTop w:val="0"/>
      <w:marBottom w:val="0"/>
      <w:divBdr>
        <w:top w:val="none" w:sz="0" w:space="0" w:color="auto"/>
        <w:left w:val="none" w:sz="0" w:space="0" w:color="auto"/>
        <w:bottom w:val="none" w:sz="0" w:space="0" w:color="auto"/>
        <w:right w:val="none" w:sz="0" w:space="0" w:color="auto"/>
      </w:divBdr>
    </w:div>
    <w:div w:id="1014191977">
      <w:bodyDiv w:val="1"/>
      <w:marLeft w:val="0"/>
      <w:marRight w:val="0"/>
      <w:marTop w:val="0"/>
      <w:marBottom w:val="0"/>
      <w:divBdr>
        <w:top w:val="none" w:sz="0" w:space="0" w:color="auto"/>
        <w:left w:val="none" w:sz="0" w:space="0" w:color="auto"/>
        <w:bottom w:val="none" w:sz="0" w:space="0" w:color="auto"/>
        <w:right w:val="none" w:sz="0" w:space="0" w:color="auto"/>
      </w:divBdr>
    </w:div>
    <w:div w:id="1047991827">
      <w:bodyDiv w:val="1"/>
      <w:marLeft w:val="0"/>
      <w:marRight w:val="0"/>
      <w:marTop w:val="0"/>
      <w:marBottom w:val="0"/>
      <w:divBdr>
        <w:top w:val="none" w:sz="0" w:space="0" w:color="auto"/>
        <w:left w:val="none" w:sz="0" w:space="0" w:color="auto"/>
        <w:bottom w:val="none" w:sz="0" w:space="0" w:color="auto"/>
        <w:right w:val="none" w:sz="0" w:space="0" w:color="auto"/>
      </w:divBdr>
    </w:div>
    <w:div w:id="1137648016">
      <w:bodyDiv w:val="1"/>
      <w:marLeft w:val="0"/>
      <w:marRight w:val="0"/>
      <w:marTop w:val="0"/>
      <w:marBottom w:val="0"/>
      <w:divBdr>
        <w:top w:val="none" w:sz="0" w:space="0" w:color="auto"/>
        <w:left w:val="none" w:sz="0" w:space="0" w:color="auto"/>
        <w:bottom w:val="none" w:sz="0" w:space="0" w:color="auto"/>
        <w:right w:val="none" w:sz="0" w:space="0" w:color="auto"/>
      </w:divBdr>
    </w:div>
    <w:div w:id="1197543557">
      <w:bodyDiv w:val="1"/>
      <w:marLeft w:val="0"/>
      <w:marRight w:val="0"/>
      <w:marTop w:val="0"/>
      <w:marBottom w:val="0"/>
      <w:divBdr>
        <w:top w:val="none" w:sz="0" w:space="0" w:color="auto"/>
        <w:left w:val="none" w:sz="0" w:space="0" w:color="auto"/>
        <w:bottom w:val="none" w:sz="0" w:space="0" w:color="auto"/>
        <w:right w:val="none" w:sz="0" w:space="0" w:color="auto"/>
      </w:divBdr>
    </w:div>
    <w:div w:id="1236283221">
      <w:bodyDiv w:val="1"/>
      <w:marLeft w:val="0"/>
      <w:marRight w:val="0"/>
      <w:marTop w:val="0"/>
      <w:marBottom w:val="0"/>
      <w:divBdr>
        <w:top w:val="none" w:sz="0" w:space="0" w:color="auto"/>
        <w:left w:val="none" w:sz="0" w:space="0" w:color="auto"/>
        <w:bottom w:val="none" w:sz="0" w:space="0" w:color="auto"/>
        <w:right w:val="none" w:sz="0" w:space="0" w:color="auto"/>
      </w:divBdr>
    </w:div>
    <w:div w:id="1245996903">
      <w:bodyDiv w:val="1"/>
      <w:marLeft w:val="0"/>
      <w:marRight w:val="0"/>
      <w:marTop w:val="0"/>
      <w:marBottom w:val="0"/>
      <w:divBdr>
        <w:top w:val="none" w:sz="0" w:space="0" w:color="auto"/>
        <w:left w:val="none" w:sz="0" w:space="0" w:color="auto"/>
        <w:bottom w:val="none" w:sz="0" w:space="0" w:color="auto"/>
        <w:right w:val="none" w:sz="0" w:space="0" w:color="auto"/>
      </w:divBdr>
    </w:div>
    <w:div w:id="1260795692">
      <w:bodyDiv w:val="1"/>
      <w:marLeft w:val="0"/>
      <w:marRight w:val="0"/>
      <w:marTop w:val="0"/>
      <w:marBottom w:val="0"/>
      <w:divBdr>
        <w:top w:val="none" w:sz="0" w:space="0" w:color="auto"/>
        <w:left w:val="none" w:sz="0" w:space="0" w:color="auto"/>
        <w:bottom w:val="none" w:sz="0" w:space="0" w:color="auto"/>
        <w:right w:val="none" w:sz="0" w:space="0" w:color="auto"/>
      </w:divBdr>
    </w:div>
    <w:div w:id="1269386589">
      <w:bodyDiv w:val="1"/>
      <w:marLeft w:val="0"/>
      <w:marRight w:val="0"/>
      <w:marTop w:val="0"/>
      <w:marBottom w:val="0"/>
      <w:divBdr>
        <w:top w:val="none" w:sz="0" w:space="0" w:color="auto"/>
        <w:left w:val="none" w:sz="0" w:space="0" w:color="auto"/>
        <w:bottom w:val="none" w:sz="0" w:space="0" w:color="auto"/>
        <w:right w:val="none" w:sz="0" w:space="0" w:color="auto"/>
      </w:divBdr>
    </w:div>
    <w:div w:id="1310866374">
      <w:bodyDiv w:val="1"/>
      <w:marLeft w:val="0"/>
      <w:marRight w:val="0"/>
      <w:marTop w:val="0"/>
      <w:marBottom w:val="0"/>
      <w:divBdr>
        <w:top w:val="none" w:sz="0" w:space="0" w:color="auto"/>
        <w:left w:val="none" w:sz="0" w:space="0" w:color="auto"/>
        <w:bottom w:val="none" w:sz="0" w:space="0" w:color="auto"/>
        <w:right w:val="none" w:sz="0" w:space="0" w:color="auto"/>
      </w:divBdr>
    </w:div>
    <w:div w:id="1420373573">
      <w:bodyDiv w:val="1"/>
      <w:marLeft w:val="0"/>
      <w:marRight w:val="0"/>
      <w:marTop w:val="0"/>
      <w:marBottom w:val="0"/>
      <w:divBdr>
        <w:top w:val="none" w:sz="0" w:space="0" w:color="auto"/>
        <w:left w:val="none" w:sz="0" w:space="0" w:color="auto"/>
        <w:bottom w:val="none" w:sz="0" w:space="0" w:color="auto"/>
        <w:right w:val="none" w:sz="0" w:space="0" w:color="auto"/>
      </w:divBdr>
      <w:divsChild>
        <w:div w:id="671487383">
          <w:marLeft w:val="0"/>
          <w:marRight w:val="0"/>
          <w:marTop w:val="0"/>
          <w:marBottom w:val="0"/>
          <w:divBdr>
            <w:top w:val="none" w:sz="0" w:space="0" w:color="auto"/>
            <w:left w:val="none" w:sz="0" w:space="0" w:color="auto"/>
            <w:bottom w:val="none" w:sz="0" w:space="0" w:color="auto"/>
            <w:right w:val="none" w:sz="0" w:space="0" w:color="auto"/>
          </w:divBdr>
        </w:div>
        <w:div w:id="1980577069">
          <w:marLeft w:val="0"/>
          <w:marRight w:val="0"/>
          <w:marTop w:val="0"/>
          <w:marBottom w:val="0"/>
          <w:divBdr>
            <w:top w:val="none" w:sz="0" w:space="0" w:color="auto"/>
            <w:left w:val="none" w:sz="0" w:space="0" w:color="auto"/>
            <w:bottom w:val="none" w:sz="0" w:space="0" w:color="auto"/>
            <w:right w:val="none" w:sz="0" w:space="0" w:color="auto"/>
          </w:divBdr>
        </w:div>
      </w:divsChild>
    </w:div>
    <w:div w:id="1503348882">
      <w:bodyDiv w:val="1"/>
      <w:marLeft w:val="0"/>
      <w:marRight w:val="0"/>
      <w:marTop w:val="0"/>
      <w:marBottom w:val="0"/>
      <w:divBdr>
        <w:top w:val="none" w:sz="0" w:space="0" w:color="auto"/>
        <w:left w:val="none" w:sz="0" w:space="0" w:color="auto"/>
        <w:bottom w:val="none" w:sz="0" w:space="0" w:color="auto"/>
        <w:right w:val="none" w:sz="0" w:space="0" w:color="auto"/>
      </w:divBdr>
    </w:div>
    <w:div w:id="1509249803">
      <w:bodyDiv w:val="1"/>
      <w:marLeft w:val="0"/>
      <w:marRight w:val="0"/>
      <w:marTop w:val="0"/>
      <w:marBottom w:val="0"/>
      <w:divBdr>
        <w:top w:val="none" w:sz="0" w:space="0" w:color="auto"/>
        <w:left w:val="none" w:sz="0" w:space="0" w:color="auto"/>
        <w:bottom w:val="none" w:sz="0" w:space="0" w:color="auto"/>
        <w:right w:val="none" w:sz="0" w:space="0" w:color="auto"/>
      </w:divBdr>
      <w:divsChild>
        <w:div w:id="123698647">
          <w:marLeft w:val="0"/>
          <w:marRight w:val="0"/>
          <w:marTop w:val="0"/>
          <w:marBottom w:val="0"/>
          <w:divBdr>
            <w:top w:val="none" w:sz="0" w:space="0" w:color="auto"/>
            <w:left w:val="none" w:sz="0" w:space="0" w:color="auto"/>
            <w:bottom w:val="none" w:sz="0" w:space="0" w:color="auto"/>
            <w:right w:val="none" w:sz="0" w:space="0" w:color="auto"/>
          </w:divBdr>
          <w:divsChild>
            <w:div w:id="1232623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670149">
      <w:bodyDiv w:val="1"/>
      <w:marLeft w:val="0"/>
      <w:marRight w:val="0"/>
      <w:marTop w:val="0"/>
      <w:marBottom w:val="0"/>
      <w:divBdr>
        <w:top w:val="none" w:sz="0" w:space="0" w:color="auto"/>
        <w:left w:val="none" w:sz="0" w:space="0" w:color="auto"/>
        <w:bottom w:val="none" w:sz="0" w:space="0" w:color="auto"/>
        <w:right w:val="none" w:sz="0" w:space="0" w:color="auto"/>
      </w:divBdr>
    </w:div>
    <w:div w:id="1578591418">
      <w:bodyDiv w:val="1"/>
      <w:marLeft w:val="0"/>
      <w:marRight w:val="0"/>
      <w:marTop w:val="0"/>
      <w:marBottom w:val="0"/>
      <w:divBdr>
        <w:top w:val="none" w:sz="0" w:space="0" w:color="auto"/>
        <w:left w:val="none" w:sz="0" w:space="0" w:color="auto"/>
        <w:bottom w:val="none" w:sz="0" w:space="0" w:color="auto"/>
        <w:right w:val="none" w:sz="0" w:space="0" w:color="auto"/>
      </w:divBdr>
    </w:div>
    <w:div w:id="1621178803">
      <w:bodyDiv w:val="1"/>
      <w:marLeft w:val="0"/>
      <w:marRight w:val="0"/>
      <w:marTop w:val="0"/>
      <w:marBottom w:val="0"/>
      <w:divBdr>
        <w:top w:val="none" w:sz="0" w:space="0" w:color="auto"/>
        <w:left w:val="none" w:sz="0" w:space="0" w:color="auto"/>
        <w:bottom w:val="none" w:sz="0" w:space="0" w:color="auto"/>
        <w:right w:val="none" w:sz="0" w:space="0" w:color="auto"/>
      </w:divBdr>
    </w:div>
    <w:div w:id="1640694382">
      <w:bodyDiv w:val="1"/>
      <w:marLeft w:val="0"/>
      <w:marRight w:val="0"/>
      <w:marTop w:val="0"/>
      <w:marBottom w:val="0"/>
      <w:divBdr>
        <w:top w:val="none" w:sz="0" w:space="0" w:color="auto"/>
        <w:left w:val="none" w:sz="0" w:space="0" w:color="auto"/>
        <w:bottom w:val="none" w:sz="0" w:space="0" w:color="auto"/>
        <w:right w:val="none" w:sz="0" w:space="0" w:color="auto"/>
      </w:divBdr>
    </w:div>
    <w:div w:id="1663509384">
      <w:bodyDiv w:val="1"/>
      <w:marLeft w:val="0"/>
      <w:marRight w:val="0"/>
      <w:marTop w:val="0"/>
      <w:marBottom w:val="0"/>
      <w:divBdr>
        <w:top w:val="none" w:sz="0" w:space="0" w:color="auto"/>
        <w:left w:val="none" w:sz="0" w:space="0" w:color="auto"/>
        <w:bottom w:val="none" w:sz="0" w:space="0" w:color="auto"/>
        <w:right w:val="none" w:sz="0" w:space="0" w:color="auto"/>
      </w:divBdr>
      <w:divsChild>
        <w:div w:id="819997992">
          <w:marLeft w:val="0"/>
          <w:marRight w:val="0"/>
          <w:marTop w:val="0"/>
          <w:marBottom w:val="0"/>
          <w:divBdr>
            <w:top w:val="none" w:sz="0" w:space="0" w:color="auto"/>
            <w:left w:val="none" w:sz="0" w:space="0" w:color="auto"/>
            <w:bottom w:val="none" w:sz="0" w:space="0" w:color="auto"/>
            <w:right w:val="none" w:sz="0" w:space="0" w:color="auto"/>
          </w:divBdr>
          <w:divsChild>
            <w:div w:id="2122647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887636">
      <w:bodyDiv w:val="1"/>
      <w:marLeft w:val="0"/>
      <w:marRight w:val="0"/>
      <w:marTop w:val="0"/>
      <w:marBottom w:val="0"/>
      <w:divBdr>
        <w:top w:val="none" w:sz="0" w:space="0" w:color="auto"/>
        <w:left w:val="none" w:sz="0" w:space="0" w:color="auto"/>
        <w:bottom w:val="none" w:sz="0" w:space="0" w:color="auto"/>
        <w:right w:val="none" w:sz="0" w:space="0" w:color="auto"/>
      </w:divBdr>
    </w:div>
    <w:div w:id="1898783778">
      <w:bodyDiv w:val="1"/>
      <w:marLeft w:val="0"/>
      <w:marRight w:val="0"/>
      <w:marTop w:val="0"/>
      <w:marBottom w:val="0"/>
      <w:divBdr>
        <w:top w:val="none" w:sz="0" w:space="0" w:color="auto"/>
        <w:left w:val="none" w:sz="0" w:space="0" w:color="auto"/>
        <w:bottom w:val="none" w:sz="0" w:space="0" w:color="auto"/>
        <w:right w:val="none" w:sz="0" w:space="0" w:color="auto"/>
      </w:divBdr>
    </w:div>
    <w:div w:id="1961182903">
      <w:bodyDiv w:val="1"/>
      <w:marLeft w:val="0"/>
      <w:marRight w:val="0"/>
      <w:marTop w:val="0"/>
      <w:marBottom w:val="0"/>
      <w:divBdr>
        <w:top w:val="none" w:sz="0" w:space="0" w:color="auto"/>
        <w:left w:val="none" w:sz="0" w:space="0" w:color="auto"/>
        <w:bottom w:val="none" w:sz="0" w:space="0" w:color="auto"/>
        <w:right w:val="none" w:sz="0" w:space="0" w:color="auto"/>
      </w:divBdr>
      <w:divsChild>
        <w:div w:id="2026786040">
          <w:marLeft w:val="0"/>
          <w:marRight w:val="0"/>
          <w:marTop w:val="0"/>
          <w:marBottom w:val="0"/>
          <w:divBdr>
            <w:top w:val="none" w:sz="0" w:space="0" w:color="auto"/>
            <w:left w:val="none" w:sz="0" w:space="0" w:color="auto"/>
            <w:bottom w:val="none" w:sz="0" w:space="0" w:color="auto"/>
            <w:right w:val="none" w:sz="0" w:space="0" w:color="auto"/>
          </w:divBdr>
          <w:divsChild>
            <w:div w:id="598946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468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rancesco.giuntoli@gmail.com" TargetMode="External"/><Relationship Id="rId13" Type="http://schemas.openxmlformats.org/officeDocument/2006/relationships/image" Target="media/image4.jp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g"/><Relationship Id="rId17" Type="http://schemas.openxmlformats.org/officeDocument/2006/relationships/image" Target="media/image8.jpg"/><Relationship Id="rId2" Type="http://schemas.openxmlformats.org/officeDocument/2006/relationships/numbering" Target="numbering.xml"/><Relationship Id="rId16" Type="http://schemas.openxmlformats.org/officeDocument/2006/relationships/image" Target="media/image7.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6.jpg"/><Relationship Id="rId10" Type="http://schemas.openxmlformats.org/officeDocument/2006/relationships/image" Target="media/image2.jp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DF2438-6889-46A1-B913-EE8D9397C8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149</TotalTime>
  <Pages>16</Pages>
  <Words>4322</Words>
  <Characters>24636</Characters>
  <Application>Microsoft Office Word</Application>
  <DocSecurity>0</DocSecurity>
  <Lines>205</Lines>
  <Paragraphs>57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Microsoft</Company>
  <LinksUpToDate>false</LinksUpToDate>
  <CharactersWithSpaces>28901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dc:creator>
  <cp:keywords/>
  <dc:description/>
  <cp:lastModifiedBy>Francesco Giuntoli</cp:lastModifiedBy>
  <cp:revision>36</cp:revision>
  <cp:lastPrinted>2019-07-19T15:31:00Z</cp:lastPrinted>
  <dcterms:created xsi:type="dcterms:W3CDTF">2019-10-22T14:06:00Z</dcterms:created>
  <dcterms:modified xsi:type="dcterms:W3CDTF">2020-04-15T08:26:00Z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bd8a6a14-eeb7-3521-8ac3-748920fa9ea5</vt:lpwstr>
  </property>
  <property fmtid="{D5CDD505-2E9C-101B-9397-08002B2CF9AE}" pid="4" name="Mendeley Recent Style Id 0_1">
    <vt:lpwstr>http://csl.mendeley.com/styles/507062471/american-geophysical-union-2</vt:lpwstr>
  </property>
  <property fmtid="{D5CDD505-2E9C-101B-9397-08002B2CF9AE}" pid="5" name="Mendeley Recent Style Name 0_1">
    <vt:lpwstr>American Geophysical Union - francesco giuntoli, PhD</vt:lpwstr>
  </property>
  <property fmtid="{D5CDD505-2E9C-101B-9397-08002B2CF9AE}" pid="6" name="Mendeley Recent Style Id 1_1">
    <vt:lpwstr>http://www.zotero.org/styles/american-political-science-association</vt:lpwstr>
  </property>
  <property fmtid="{D5CDD505-2E9C-101B-9397-08002B2CF9AE}" pid="7" name="Mendeley Recent Style Name 1_1">
    <vt:lpwstr>American Political Science Association</vt:lpwstr>
  </property>
  <property fmtid="{D5CDD505-2E9C-101B-9397-08002B2CF9AE}" pid="8" name="Mendeley Recent Style Id 2_1">
    <vt:lpwstr>http://www.zotero.org/styles/american-sociological-association</vt:lpwstr>
  </property>
  <property fmtid="{D5CDD505-2E9C-101B-9397-08002B2CF9AE}" pid="9" name="Mendeley Recent Style Name 2_1">
    <vt:lpwstr>American Sociological Association</vt:lpwstr>
  </property>
  <property fmtid="{D5CDD505-2E9C-101B-9397-08002B2CF9AE}" pid="10" name="Mendeley Recent Style Id 3_1">
    <vt:lpwstr>http://www.zotero.org/styles/chicago-author-date</vt:lpwstr>
  </property>
  <property fmtid="{D5CDD505-2E9C-101B-9397-08002B2CF9AE}" pid="11" name="Mendeley Recent Style Name 3_1">
    <vt:lpwstr>Chicago Manual of Style 17th edition (author-date)</vt:lpwstr>
  </property>
  <property fmtid="{D5CDD505-2E9C-101B-9397-08002B2CF9AE}" pid="12" name="Mendeley Recent Style Id 4_1">
    <vt:lpwstr>http://www.zotero.org/styles/harvard-cite-them-right</vt:lpwstr>
  </property>
  <property fmtid="{D5CDD505-2E9C-101B-9397-08002B2CF9AE}" pid="13" name="Mendeley Recent Style Name 4_1">
    <vt:lpwstr>Cite Them Right 10th edition - Harvard</vt:lpwstr>
  </property>
  <property fmtid="{D5CDD505-2E9C-101B-9397-08002B2CF9AE}" pid="14" name="Mendeley Recent Style Id 5_1">
    <vt:lpwstr>http://csl.mendeley.com/styles/507062471/EPSL-NoBrackets</vt:lpwstr>
  </property>
  <property fmtid="{D5CDD505-2E9C-101B-9397-08002B2CF9AE}" pid="15" name="Mendeley Recent Style Name 5_1">
    <vt:lpwstr>Elsevier - Harvard (with titles) - francesco giuntoli</vt:lpwstr>
  </property>
  <property fmtid="{D5CDD505-2E9C-101B-9397-08002B2CF9AE}" pid="16" name="Mendeley Recent Style Id 6_1">
    <vt:lpwstr>http://www.zotero.org/styles/ieee</vt:lpwstr>
  </property>
  <property fmtid="{D5CDD505-2E9C-101B-9397-08002B2CF9AE}" pid="17" name="Mendeley Recent Style Name 6_1">
    <vt:lpwstr>IEEE</vt:lpwstr>
  </property>
  <property fmtid="{D5CDD505-2E9C-101B-9397-08002B2CF9AE}" pid="18" name="Mendeley Recent Style Id 7_1">
    <vt:lpwstr>http://www.zotero.org/styles/modern-humanities-research-association</vt:lpwstr>
  </property>
  <property fmtid="{D5CDD505-2E9C-101B-9397-08002B2CF9AE}" pid="19" name="Mendeley Recent Style Name 7_1">
    <vt:lpwstr>Modern Humanities Research Association 3rd edition (note with bibliography)</vt:lpwstr>
  </property>
  <property fmtid="{D5CDD505-2E9C-101B-9397-08002B2CF9AE}" pid="20" name="Mendeley Recent Style Id 8_1">
    <vt:lpwstr>http://www.zotero.org/styles/modern-language-association</vt:lpwstr>
  </property>
  <property fmtid="{D5CDD505-2E9C-101B-9397-08002B2CF9AE}" pid="21" name="Mendeley Recent Style Name 8_1">
    <vt:lpwstr>Modern Language Association 8th edition</vt:lpwstr>
  </property>
  <property fmtid="{D5CDD505-2E9C-101B-9397-08002B2CF9AE}" pid="22" name="Mendeley Recent Style Id 9_1">
    <vt:lpwstr>http://www.zotero.org/styles/nature</vt:lpwstr>
  </property>
  <property fmtid="{D5CDD505-2E9C-101B-9397-08002B2CF9AE}" pid="23" name="Mendeley Recent Style Name 9_1">
    <vt:lpwstr>Nature</vt:lpwstr>
  </property>
  <property fmtid="{D5CDD505-2E9C-101B-9397-08002B2CF9AE}" pid="24" name="Mendeley Citation Style_1">
    <vt:lpwstr>http://www.zotero.org/styles/nature</vt:lpwstr>
  </property>
</Properties>
</file>