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C4B" w:rsidRPr="00434B3A" w:rsidRDefault="00F33C4B" w:rsidP="00F33C4B">
      <w:pPr>
        <w:suppressLineNumbers/>
        <w:rPr>
          <w:b/>
          <w:bCs/>
        </w:rPr>
      </w:pPr>
      <w:r>
        <w:rPr>
          <w:b/>
          <w:bCs/>
        </w:rPr>
        <w:t>Title: Differential effects of high fat diet-induced obesity on oocyte mitochondrial functions in inbred and outbred mice.</w:t>
      </w:r>
    </w:p>
    <w:p w:rsidR="00F33C4B" w:rsidRPr="007B45D2" w:rsidRDefault="00F33C4B" w:rsidP="00F33C4B">
      <w:pPr>
        <w:suppressLineNumbers/>
        <w:rPr>
          <w:vertAlign w:val="superscript"/>
        </w:rPr>
      </w:pPr>
      <w:r>
        <w:t xml:space="preserve">Waleed F.A. </w:t>
      </w:r>
      <w:proofErr w:type="spellStart"/>
      <w:r>
        <w:t>Marei</w:t>
      </w:r>
      <w:r>
        <w:rPr>
          <w:vertAlign w:val="superscript"/>
        </w:rPr>
        <w:t>a,b</w:t>
      </w:r>
      <w:r>
        <w:rPr>
          <w:rFonts w:cstheme="minorHAnsi"/>
          <w:vertAlign w:val="superscript"/>
        </w:rPr>
        <w:t>Ŧ</w:t>
      </w:r>
      <w:proofErr w:type="spellEnd"/>
      <w:r>
        <w:rPr>
          <w:vertAlign w:val="superscript"/>
        </w:rPr>
        <w:t>*</w:t>
      </w:r>
      <w:r>
        <w:t>,</w:t>
      </w:r>
      <w:r>
        <w:rPr>
          <w:vertAlign w:val="superscript"/>
        </w:rPr>
        <w:t xml:space="preserve"> </w:t>
      </w:r>
      <w:r w:rsidRPr="0004010E">
        <w:t>Anouk</w:t>
      </w:r>
      <w:r>
        <w:t xml:space="preserve"> </w:t>
      </w:r>
      <w:proofErr w:type="spellStart"/>
      <w:r>
        <w:t>Smits</w:t>
      </w:r>
      <w:r>
        <w:rPr>
          <w:vertAlign w:val="superscript"/>
        </w:rPr>
        <w:t>a</w:t>
      </w:r>
      <w:r>
        <w:rPr>
          <w:rFonts w:cstheme="minorHAnsi"/>
          <w:vertAlign w:val="superscript"/>
        </w:rPr>
        <w:t>Ŧ</w:t>
      </w:r>
      <w:proofErr w:type="spellEnd"/>
      <w:r>
        <w:t>, Omnia Mohey-</w:t>
      </w:r>
      <w:proofErr w:type="spellStart"/>
      <w:r>
        <w:t>Elsaeed</w:t>
      </w:r>
      <w:r>
        <w:rPr>
          <w:vertAlign w:val="superscript"/>
        </w:rPr>
        <w:t>c,d</w:t>
      </w:r>
      <w:proofErr w:type="spellEnd"/>
      <w:r>
        <w:t>,</w:t>
      </w:r>
      <w:r>
        <w:rPr>
          <w:vertAlign w:val="superscript"/>
        </w:rPr>
        <w:t xml:space="preserve"> </w:t>
      </w:r>
      <w:r w:rsidRPr="0004010E">
        <w:t>Isabel</w:t>
      </w:r>
      <w:r>
        <w:rPr>
          <w:vertAlign w:val="superscript"/>
        </w:rPr>
        <w:t xml:space="preserve"> </w:t>
      </w:r>
      <w:proofErr w:type="spellStart"/>
      <w:r>
        <w:t>Pintelon</w:t>
      </w:r>
      <w:r>
        <w:rPr>
          <w:vertAlign w:val="superscript"/>
        </w:rPr>
        <w:t>d</w:t>
      </w:r>
      <w:proofErr w:type="spellEnd"/>
      <w:r>
        <w:rPr>
          <w:vertAlign w:val="superscript"/>
        </w:rPr>
        <w:t xml:space="preserve"> </w:t>
      </w:r>
      <w:r>
        <w:t xml:space="preserve">, Daisy </w:t>
      </w:r>
      <w:proofErr w:type="spellStart"/>
      <w:r>
        <w:t>Ginneberge</w:t>
      </w:r>
      <w:r>
        <w:rPr>
          <w:vertAlign w:val="superscript"/>
        </w:rPr>
        <w:t>e,f</w:t>
      </w:r>
      <w:proofErr w:type="spellEnd"/>
      <w:r>
        <w:t xml:space="preserve">, Peter EJ </w:t>
      </w:r>
      <w:proofErr w:type="spellStart"/>
      <w:r>
        <w:t>Bols</w:t>
      </w:r>
      <w:r>
        <w:rPr>
          <w:vertAlign w:val="superscript"/>
        </w:rPr>
        <w:t>a</w:t>
      </w:r>
      <w:proofErr w:type="spellEnd"/>
      <w:r>
        <w:t xml:space="preserve">, Katrien </w:t>
      </w:r>
      <w:proofErr w:type="spellStart"/>
      <w:r>
        <w:t>Moerloose</w:t>
      </w:r>
      <w:r>
        <w:rPr>
          <w:vertAlign w:val="superscript"/>
        </w:rPr>
        <w:t>e,f</w:t>
      </w:r>
      <w:proofErr w:type="spellEnd"/>
      <w:r>
        <w:t xml:space="preserve">, Jo L.M.R </w:t>
      </w:r>
      <w:proofErr w:type="spellStart"/>
      <w:r>
        <w:t>Leroy</w:t>
      </w:r>
      <w:r>
        <w:rPr>
          <w:vertAlign w:val="superscript"/>
        </w:rPr>
        <w:t>a</w:t>
      </w:r>
      <w:proofErr w:type="spellEnd"/>
    </w:p>
    <w:p w:rsidR="00F33C4B" w:rsidRDefault="00F33C4B" w:rsidP="00F33C4B">
      <w:pPr>
        <w:pStyle w:val="NoSpacing"/>
        <w:suppressLineNumbers/>
        <w:rPr>
          <w:shd w:val="clear" w:color="auto" w:fill="FFFFFF"/>
          <w:lang w:val="en-GB"/>
        </w:rPr>
      </w:pPr>
      <w:r>
        <w:rPr>
          <w:shd w:val="clear" w:color="auto" w:fill="FFFFFF"/>
          <w:vertAlign w:val="superscript"/>
          <w:lang w:val="en-GB"/>
        </w:rPr>
        <w:t xml:space="preserve">a </w:t>
      </w:r>
      <w:r>
        <w:rPr>
          <w:shd w:val="clear" w:color="auto" w:fill="FFFFFF"/>
          <w:lang w:val="en-GB"/>
        </w:rPr>
        <w:t>Gamete Research Centre</w:t>
      </w:r>
      <w:r w:rsidRPr="00006A30">
        <w:rPr>
          <w:shd w:val="clear" w:color="auto" w:fill="FFFFFF"/>
          <w:lang w:val="en-GB"/>
        </w:rPr>
        <w:t xml:space="preserve">, University of Antwerp, </w:t>
      </w:r>
      <w:r>
        <w:rPr>
          <w:shd w:val="clear" w:color="auto" w:fill="FFFFFF"/>
          <w:lang w:val="en-GB"/>
        </w:rPr>
        <w:t xml:space="preserve">2610 Wilrijk, </w:t>
      </w:r>
      <w:r w:rsidRPr="00006A30">
        <w:rPr>
          <w:shd w:val="clear" w:color="auto" w:fill="FFFFFF"/>
          <w:lang w:val="en-GB"/>
        </w:rPr>
        <w:t>Belgium</w:t>
      </w:r>
      <w:r>
        <w:rPr>
          <w:shd w:val="clear" w:color="auto" w:fill="FFFFFF"/>
          <w:lang w:val="en-GB"/>
        </w:rPr>
        <w:t>.</w:t>
      </w:r>
    </w:p>
    <w:p w:rsidR="00F33C4B" w:rsidRDefault="00F33C4B" w:rsidP="00F33C4B">
      <w:pPr>
        <w:pStyle w:val="NoSpacing"/>
        <w:suppressLineNumbers/>
        <w:rPr>
          <w:lang w:val="en-US"/>
        </w:rPr>
      </w:pPr>
      <w:r w:rsidRPr="009D1F06">
        <w:rPr>
          <w:vertAlign w:val="superscript"/>
          <w:lang w:val="en-US"/>
        </w:rPr>
        <w:t>b</w:t>
      </w:r>
      <w:r>
        <w:rPr>
          <w:vertAlign w:val="superscript"/>
          <w:lang w:val="en-US"/>
        </w:rPr>
        <w:t xml:space="preserve"> </w:t>
      </w:r>
      <w:r w:rsidRPr="00E317E9">
        <w:rPr>
          <w:lang w:val="en-US"/>
        </w:rPr>
        <w:t>Department</w:t>
      </w:r>
      <w:r>
        <w:rPr>
          <w:vertAlign w:val="superscript"/>
          <w:lang w:val="en-US"/>
        </w:rPr>
        <w:t xml:space="preserve"> </w:t>
      </w:r>
      <w:r>
        <w:rPr>
          <w:lang w:val="en-US"/>
        </w:rPr>
        <w:t>of Theriogenology, Faculty of Veterinary Medicine, Cairo University, Giza 12211, Egypt.</w:t>
      </w:r>
    </w:p>
    <w:p w:rsidR="00F33C4B" w:rsidRDefault="00F33C4B" w:rsidP="00F33C4B">
      <w:pPr>
        <w:pStyle w:val="NoSpacing"/>
        <w:suppressLineNumbers/>
        <w:rPr>
          <w:vertAlign w:val="superscript"/>
          <w:lang w:val="en-US"/>
        </w:rPr>
      </w:pPr>
      <w:r>
        <w:rPr>
          <w:vertAlign w:val="superscript"/>
          <w:lang w:val="en-US"/>
        </w:rPr>
        <w:t xml:space="preserve">c </w:t>
      </w:r>
      <w:r w:rsidRPr="00E317E9">
        <w:rPr>
          <w:lang w:val="en-US"/>
        </w:rPr>
        <w:t>Department</w:t>
      </w:r>
      <w:r>
        <w:rPr>
          <w:vertAlign w:val="superscript"/>
          <w:lang w:val="en-US"/>
        </w:rPr>
        <w:t xml:space="preserve"> </w:t>
      </w:r>
      <w:r>
        <w:rPr>
          <w:lang w:val="en-US"/>
        </w:rPr>
        <w:t>of Cytology and Histology, Faculty of Veterinary Medicine, Cairo University, Giza 12211, Egypt.</w:t>
      </w:r>
    </w:p>
    <w:p w:rsidR="00F33C4B" w:rsidRDefault="00F33C4B" w:rsidP="00F33C4B">
      <w:pPr>
        <w:pStyle w:val="NoSpacing"/>
        <w:suppressLineNumbers/>
        <w:rPr>
          <w:lang w:val="en-US"/>
        </w:rPr>
      </w:pPr>
      <w:r>
        <w:rPr>
          <w:vertAlign w:val="superscript"/>
          <w:lang w:val="en-US"/>
        </w:rPr>
        <w:t xml:space="preserve">d </w:t>
      </w:r>
      <w:r>
        <w:rPr>
          <w:lang w:val="en-US"/>
        </w:rPr>
        <w:t xml:space="preserve">Laboratory of Cell Biology &amp; Histology, University of Antwerp, </w:t>
      </w:r>
      <w:r>
        <w:rPr>
          <w:shd w:val="clear" w:color="auto" w:fill="FFFFFF"/>
          <w:lang w:val="en-GB"/>
        </w:rPr>
        <w:t>2610 Wilrijk,</w:t>
      </w:r>
      <w:r>
        <w:rPr>
          <w:lang w:val="en-US"/>
        </w:rPr>
        <w:t xml:space="preserve"> Belgium</w:t>
      </w:r>
    </w:p>
    <w:p w:rsidR="00F33C4B" w:rsidRDefault="00F33C4B" w:rsidP="00F33C4B">
      <w:pPr>
        <w:pStyle w:val="NoSpacing"/>
        <w:suppressLineNumbers/>
        <w:rPr>
          <w:lang w:val="en-US"/>
        </w:rPr>
      </w:pPr>
      <w:r>
        <w:rPr>
          <w:vertAlign w:val="superscript"/>
          <w:lang w:val="en-US"/>
        </w:rPr>
        <w:t>e</w:t>
      </w:r>
      <w:r w:rsidRPr="002F280A">
        <w:rPr>
          <w:vertAlign w:val="superscript"/>
          <w:lang w:val="en-US"/>
        </w:rPr>
        <w:t xml:space="preserve"> </w:t>
      </w:r>
      <w:r w:rsidRPr="002F280A">
        <w:rPr>
          <w:rFonts w:cs="Corbel"/>
          <w:lang w:val="en-US"/>
        </w:rPr>
        <w:t>VIB Center for Inflammation Research, Ghent, Belgium</w:t>
      </w:r>
    </w:p>
    <w:p w:rsidR="00F33C4B" w:rsidRPr="002F280A" w:rsidRDefault="00F33C4B" w:rsidP="00F33C4B">
      <w:pPr>
        <w:pStyle w:val="NoSpacing"/>
        <w:suppressLineNumbers/>
        <w:rPr>
          <w:lang w:val="en-US"/>
        </w:rPr>
      </w:pPr>
      <w:r>
        <w:rPr>
          <w:vertAlign w:val="superscript"/>
          <w:lang w:val="en-US"/>
        </w:rPr>
        <w:t xml:space="preserve">f </w:t>
      </w:r>
      <w:r w:rsidRPr="002F280A">
        <w:rPr>
          <w:rFonts w:cs="Corbel"/>
          <w:lang w:val="en-US"/>
        </w:rPr>
        <w:t>Department of Biomedical Molecular Biology, Ghent University, Ghent, Belgium</w:t>
      </w:r>
    </w:p>
    <w:p w:rsidR="00F33C4B" w:rsidRDefault="00F33C4B" w:rsidP="00F33C4B">
      <w:pPr>
        <w:pStyle w:val="NoSpacing"/>
        <w:suppressLineNumbers/>
        <w:rPr>
          <w:lang w:val="en-US"/>
        </w:rPr>
      </w:pPr>
      <w:r>
        <w:rPr>
          <w:rFonts w:cstheme="minorHAnsi"/>
          <w:lang w:val="en-US"/>
        </w:rPr>
        <w:t>Ŧ</w:t>
      </w:r>
      <w:r>
        <w:rPr>
          <w:lang w:val="en-US"/>
        </w:rPr>
        <w:t xml:space="preserve"> W.F.A.M and A.S equally contributed to this study. </w:t>
      </w:r>
    </w:p>
    <w:p w:rsidR="00F33C4B" w:rsidRDefault="00F33C4B" w:rsidP="00F33C4B">
      <w:pPr>
        <w:pStyle w:val="NoSpacing"/>
        <w:suppressLineNumbers/>
        <w:rPr>
          <w:lang w:val="en-US"/>
        </w:rPr>
      </w:pPr>
      <w:r>
        <w:rPr>
          <w:lang w:val="en-US"/>
        </w:rPr>
        <w:t xml:space="preserve">*Corresponding author: </w:t>
      </w:r>
      <w:hyperlink r:id="rId6" w:history="1">
        <w:r w:rsidRPr="000A644F">
          <w:rPr>
            <w:rStyle w:val="Hyperlink"/>
            <w:lang w:val="en-US"/>
          </w:rPr>
          <w:t>Waleed.Marei@uantwerpen.be</w:t>
        </w:r>
      </w:hyperlink>
    </w:p>
    <w:p w:rsidR="004B3E4D" w:rsidRPr="004B3E4D" w:rsidRDefault="004B3E4D" w:rsidP="004B3E4D">
      <w:pPr>
        <w:pStyle w:val="NoSpacing"/>
        <w:suppressLineNumbers/>
        <w:rPr>
          <w:lang w:val="en-US"/>
        </w:rPr>
      </w:pPr>
    </w:p>
    <w:p w:rsidR="004B3E4D" w:rsidRDefault="004B3E4D" w:rsidP="004B3E4D">
      <w:pPr>
        <w:pStyle w:val="NoSpacing"/>
        <w:suppressLineNumbers/>
        <w:rPr>
          <w:lang w:val="en-US"/>
        </w:rPr>
      </w:pPr>
    </w:p>
    <w:p w:rsidR="004B3E4D" w:rsidRPr="004B3E4D" w:rsidRDefault="004B3E4D" w:rsidP="004B3E4D">
      <w:pPr>
        <w:pStyle w:val="NoSpacing"/>
        <w:suppressLineNumbers/>
        <w:rPr>
          <w:lang w:val="en-US"/>
        </w:rPr>
      </w:pPr>
    </w:p>
    <w:p w:rsidR="00D71393" w:rsidRPr="00A951A0" w:rsidRDefault="00D71393" w:rsidP="00D71393">
      <w:pPr>
        <w:spacing w:line="240" w:lineRule="auto"/>
        <w:rPr>
          <w:sz w:val="22"/>
          <w:szCs w:val="22"/>
        </w:rPr>
      </w:pPr>
      <w:r w:rsidRPr="00A20BD4">
        <w:rPr>
          <w:b/>
          <w:bCs/>
          <w:sz w:val="22"/>
          <w:szCs w:val="22"/>
        </w:rPr>
        <w:t>Supplementary table 1</w:t>
      </w:r>
      <w:r w:rsidRPr="00A20BD4">
        <w:rPr>
          <w:sz w:val="22"/>
          <w:szCs w:val="22"/>
        </w:rPr>
        <w:t>. Proportions of different categories of normal and abnormal mitochondrial ultrastructure in oocytes collected from Swiss and B6 mice fed a control or</w:t>
      </w:r>
      <w:r>
        <w:rPr>
          <w:sz w:val="22"/>
          <w:szCs w:val="22"/>
        </w:rPr>
        <w:t xml:space="preserve"> </w:t>
      </w:r>
      <w:r w:rsidR="004B3E4D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high fat diet (HFD) for 13 w. </w:t>
      </w:r>
    </w:p>
    <w:tbl>
      <w:tblPr>
        <w:tblW w:w="93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40"/>
        <w:gridCol w:w="1720"/>
        <w:gridCol w:w="1720"/>
        <w:gridCol w:w="1720"/>
        <w:gridCol w:w="1720"/>
      </w:tblGrid>
      <w:tr w:rsidR="00F33C4B" w:rsidRPr="000348EE" w:rsidTr="000249FA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0"/>
                <w:szCs w:val="20"/>
              </w:rPr>
              <w:t>Swiss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0"/>
                <w:szCs w:val="20"/>
              </w:rPr>
              <w:t>Swiss HF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0"/>
                <w:szCs w:val="20"/>
              </w:rPr>
              <w:t>B6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0"/>
                <w:szCs w:val="20"/>
              </w:rPr>
              <w:t>B6 HF</w:t>
            </w:r>
          </w:p>
        </w:tc>
      </w:tr>
      <w:tr w:rsidR="00F33C4B" w:rsidRPr="000348EE" w:rsidTr="000249FA">
        <w:trPr>
          <w:trHeight w:val="260"/>
        </w:trPr>
        <w:tc>
          <w:tcPr>
            <w:tcW w:w="24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color w:val="000000"/>
                <w:kern w:val="24"/>
                <w:sz w:val="20"/>
                <w:szCs w:val="20"/>
              </w:rPr>
              <w:t>Total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229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188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344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746</w:t>
            </w:r>
          </w:p>
        </w:tc>
      </w:tr>
      <w:tr w:rsidR="00F33C4B" w:rsidRPr="000348EE" w:rsidTr="000249FA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kern w:val="24"/>
                <w:sz w:val="20"/>
                <w:szCs w:val="20"/>
              </w:rPr>
              <w:t>Normal mitochondria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kern w:val="24"/>
                <w:sz w:val="20"/>
                <w:szCs w:val="20"/>
              </w:rPr>
              <w:t>206 (89.95%)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A951A0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kern w:val="24"/>
                <w:sz w:val="20"/>
                <w:szCs w:val="20"/>
              </w:rPr>
              <w:t>82 (</w:t>
            </w:r>
            <w:r w:rsidRPr="00A951A0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kern w:val="24"/>
                <w:sz w:val="20"/>
                <w:szCs w:val="20"/>
              </w:rPr>
              <w:t>43.61%)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kern w:val="24"/>
                <w:sz w:val="20"/>
                <w:szCs w:val="20"/>
              </w:rPr>
              <w:t>177 (51.45%)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kern w:val="24"/>
                <w:sz w:val="20"/>
                <w:szCs w:val="20"/>
              </w:rPr>
              <w:t>314 (42.09%)</w:t>
            </w:r>
          </w:p>
        </w:tc>
      </w:tr>
      <w:tr w:rsidR="00F33C4B" w:rsidRPr="000348EE" w:rsidTr="000249FA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ind w:left="126"/>
              <w:contextualSpacing/>
              <w:textAlignment w:val="bottom"/>
              <w:rPr>
                <w:rFonts w:ascii="Arial" w:eastAsia="Times New Roman" w:hAnsi="Arial" w:cs="Arial"/>
                <w:sz w:val="20"/>
                <w:szCs w:val="36"/>
              </w:rPr>
            </w:pPr>
            <w:r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a.</w:t>
            </w: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 xml:space="preserve"> Spherical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164 (71.6%)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63 (33.5%)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91 (26.5%)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185 (24.8%)</w:t>
            </w:r>
          </w:p>
        </w:tc>
      </w:tr>
      <w:tr w:rsidR="00F33C4B" w:rsidRPr="000348EE" w:rsidTr="000249FA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ind w:left="115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b. Regular Vacuoles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42 (18.3%)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19 (10.1%)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86 (25.0%)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129 (17.3%)</w:t>
            </w:r>
          </w:p>
        </w:tc>
      </w:tr>
      <w:tr w:rsidR="00F33C4B" w:rsidRPr="000348EE" w:rsidTr="000249FA">
        <w:trPr>
          <w:trHeight w:val="25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kern w:val="24"/>
                <w:sz w:val="20"/>
                <w:szCs w:val="20"/>
              </w:rPr>
              <w:t>Abnormal mitochondria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kern w:val="24"/>
                <w:sz w:val="20"/>
                <w:szCs w:val="20"/>
              </w:rPr>
              <w:t>23 (10.04%)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kern w:val="24"/>
                <w:sz w:val="20"/>
                <w:szCs w:val="20"/>
              </w:rPr>
              <w:t>106 (56.38%)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kern w:val="24"/>
                <w:sz w:val="20"/>
                <w:szCs w:val="20"/>
              </w:rPr>
              <w:t>167 (48.54%)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kern w:val="24"/>
                <w:sz w:val="20"/>
                <w:szCs w:val="20"/>
              </w:rPr>
              <w:t>432 (57.90%)</w:t>
            </w:r>
          </w:p>
        </w:tc>
      </w:tr>
      <w:tr w:rsidR="00F33C4B" w:rsidRPr="000348EE" w:rsidTr="000249FA">
        <w:trPr>
          <w:trHeight w:val="258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ind w:left="115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c. Membranous Vacuoles*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12 (5.24%)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22 (11.7%)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63 (18.3%)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168 (22.5%)</w:t>
            </w:r>
          </w:p>
        </w:tc>
      </w:tr>
      <w:tr w:rsidR="00F33C4B" w:rsidRPr="000348EE" w:rsidTr="000249FA">
        <w:trPr>
          <w:trHeight w:val="273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ind w:left="115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d. Electron dense foci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FFFFFF"/>
                <w:kern w:val="24"/>
                <w:sz w:val="20"/>
                <w:szCs w:val="20"/>
              </w:rPr>
              <w:t>0</w:t>
            </w: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0 (0%)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15 (7.98%)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41 (11.9%)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106 (14.2%)</w:t>
            </w:r>
          </w:p>
        </w:tc>
      </w:tr>
      <w:tr w:rsidR="00F33C4B" w:rsidRPr="000348EE" w:rsidTr="000249FA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725C88" w:rsidP="00725C88">
            <w:pPr>
              <w:spacing w:after="0" w:line="240" w:lineRule="auto"/>
              <w:ind w:left="115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e. Dumbbell-shaped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FFFFFF"/>
                <w:kern w:val="24"/>
                <w:sz w:val="20"/>
                <w:szCs w:val="20"/>
              </w:rPr>
              <w:t>0</w:t>
            </w: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 (0.44%)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FFFFFF"/>
                <w:kern w:val="24"/>
                <w:sz w:val="20"/>
                <w:szCs w:val="20"/>
              </w:rPr>
              <w:t>0</w:t>
            </w: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8 (4.26%)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16 (4.65%)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27 (3.62%)</w:t>
            </w:r>
          </w:p>
        </w:tc>
      </w:tr>
      <w:tr w:rsidR="00F33C4B" w:rsidRPr="000348EE" w:rsidTr="000249FA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ind w:left="115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f. Elongated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FFFFFF"/>
                <w:kern w:val="24"/>
                <w:sz w:val="20"/>
                <w:szCs w:val="20"/>
              </w:rPr>
              <w:t>0</w:t>
            </w: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6 (2.62%)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26 (13.8%)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24 (6.97%)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33 (4.42%)</w:t>
            </w:r>
          </w:p>
        </w:tc>
      </w:tr>
      <w:tr w:rsidR="00F33C4B" w:rsidRPr="000348EE" w:rsidTr="000249FA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725C88">
            <w:pPr>
              <w:spacing w:after="0" w:line="240" w:lineRule="auto"/>
              <w:ind w:left="115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g. Rose</w:t>
            </w:r>
            <w:r w:rsidR="00725C88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 xml:space="preserve"> p</w:t>
            </w: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etal</w:t>
            </w:r>
            <w:r w:rsidR="00725C88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-shaped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FFFFFF"/>
                <w:kern w:val="24"/>
                <w:sz w:val="20"/>
                <w:szCs w:val="20"/>
              </w:rPr>
              <w:t>0</w:t>
            </w: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2 (0.87%)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14 (7.45%)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19 (5.52%)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35 (4.69%)</w:t>
            </w:r>
          </w:p>
        </w:tc>
      </w:tr>
      <w:tr w:rsidR="00F33C4B" w:rsidRPr="000348EE" w:rsidTr="000249FA">
        <w:trPr>
          <w:trHeight w:val="260"/>
        </w:trPr>
        <w:tc>
          <w:tcPr>
            <w:tcW w:w="2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ind w:left="115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 xml:space="preserve">h. Degenerated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FFFFFF"/>
                <w:kern w:val="24"/>
                <w:sz w:val="20"/>
                <w:szCs w:val="20"/>
              </w:rPr>
              <w:t>0</w:t>
            </w: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2 (0.87%)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21 (11.2%)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FFFFFF"/>
                <w:kern w:val="24"/>
                <w:sz w:val="20"/>
                <w:szCs w:val="20"/>
              </w:rPr>
              <w:t>0</w:t>
            </w: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4 (1.16%)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33C4B" w:rsidRPr="000348EE" w:rsidRDefault="00F33C4B" w:rsidP="00F33C4B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0348EE">
              <w:rPr>
                <w:rFonts w:ascii="Calibri" w:eastAsia="Times New Roman" w:hAnsi="Calibri" w:cs="Arial"/>
                <w:color w:val="000000"/>
                <w:kern w:val="24"/>
                <w:sz w:val="20"/>
                <w:szCs w:val="20"/>
              </w:rPr>
              <w:t>63 (8.45%)</w:t>
            </w:r>
          </w:p>
        </w:tc>
      </w:tr>
    </w:tbl>
    <w:p w:rsidR="00A20036" w:rsidRDefault="00D71393" w:rsidP="008B0234">
      <w:pPr>
        <w:tabs>
          <w:tab w:val="left" w:pos="3380"/>
        </w:tabs>
        <w:spacing w:line="240" w:lineRule="auto"/>
      </w:pPr>
      <w:r w:rsidRPr="001746B5">
        <w:t xml:space="preserve">*Vacuoles </w:t>
      </w:r>
      <w:r w:rsidR="008B0234">
        <w:t>containing</w:t>
      </w:r>
      <w:r w:rsidRPr="001746B5">
        <w:t xml:space="preserve"> loose membranous structures</w:t>
      </w:r>
      <w:r w:rsidR="004B3E4D">
        <w:t>. Letters a-h correspond to the represe</w:t>
      </w:r>
      <w:bookmarkStart w:id="0" w:name="_GoBack"/>
      <w:bookmarkEnd w:id="0"/>
      <w:r w:rsidR="004B3E4D">
        <w:t xml:space="preserve">ntative images shown in supplementary figure 1. </w:t>
      </w:r>
    </w:p>
    <w:sectPr w:rsidR="00A20036" w:rsidSect="00237A0D"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8FC" w:rsidRDefault="00FD78FC">
      <w:pPr>
        <w:spacing w:after="0" w:line="240" w:lineRule="auto"/>
      </w:pPr>
      <w:r>
        <w:separator/>
      </w:r>
    </w:p>
  </w:endnote>
  <w:endnote w:type="continuationSeparator" w:id="0">
    <w:p w:rsidR="00FD78FC" w:rsidRDefault="00FD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016709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BC21CC" w:rsidRDefault="00D7139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725C88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725C88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BC21CC" w:rsidRDefault="00FD7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8FC" w:rsidRDefault="00FD78FC">
      <w:pPr>
        <w:spacing w:after="0" w:line="240" w:lineRule="auto"/>
      </w:pPr>
      <w:r>
        <w:separator/>
      </w:r>
    </w:p>
  </w:footnote>
  <w:footnote w:type="continuationSeparator" w:id="0">
    <w:p w:rsidR="00FD78FC" w:rsidRDefault="00FD78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393"/>
    <w:rsid w:val="000A28CE"/>
    <w:rsid w:val="004B3E4D"/>
    <w:rsid w:val="004E7508"/>
    <w:rsid w:val="005B4338"/>
    <w:rsid w:val="006E37F3"/>
    <w:rsid w:val="00725C88"/>
    <w:rsid w:val="008B0234"/>
    <w:rsid w:val="008B6683"/>
    <w:rsid w:val="008C5004"/>
    <w:rsid w:val="00A20036"/>
    <w:rsid w:val="00AC5C2C"/>
    <w:rsid w:val="00C0256C"/>
    <w:rsid w:val="00C13C87"/>
    <w:rsid w:val="00D6433B"/>
    <w:rsid w:val="00D71393"/>
    <w:rsid w:val="00F33C4B"/>
    <w:rsid w:val="00FD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CF9DB3"/>
  <w15:chartTrackingRefBased/>
  <w15:docId w15:val="{C88333F3-715B-4867-B189-3719523FA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393"/>
    <w:pPr>
      <w:spacing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71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393"/>
    <w:rPr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D71393"/>
  </w:style>
  <w:style w:type="character" w:styleId="Hyperlink">
    <w:name w:val="Hyperlink"/>
    <w:basedOn w:val="DefaultParagraphFont"/>
    <w:uiPriority w:val="99"/>
    <w:unhideWhenUsed/>
    <w:rsid w:val="004B3E4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B3E4D"/>
    <w:pPr>
      <w:spacing w:after="0" w:line="240" w:lineRule="auto"/>
    </w:pPr>
    <w:rPr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9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leed.Marei@uantwerpen.b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Antwerpen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Marei Waleed</dc:creator>
  <cp:keywords/>
  <dc:description/>
  <cp:lastModifiedBy>Marei Waleed</cp:lastModifiedBy>
  <cp:revision>6</cp:revision>
  <dcterms:created xsi:type="dcterms:W3CDTF">2020-02-10T21:23:00Z</dcterms:created>
  <dcterms:modified xsi:type="dcterms:W3CDTF">2020-04-08T09:15:00Z</dcterms:modified>
</cp:coreProperties>
</file>