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44F6" w:rsidRPr="00121D37" w:rsidRDefault="002944F6" w:rsidP="002944F6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121D37">
        <w:rPr>
          <w:rFonts w:ascii="Times New Roman" w:hAnsi="Times New Roman" w:cs="Times New Roman"/>
          <w:b/>
          <w:sz w:val="24"/>
          <w:szCs w:val="24"/>
          <w:lang w:val="en-GB"/>
        </w:rPr>
        <w:t xml:space="preserve">Prediction of post-treatment retinal sensitivity by baseline retinal perfusion density measurements in eyes with branch retinal vein occlusion </w:t>
      </w:r>
    </w:p>
    <w:p w:rsidR="002944F6" w:rsidRPr="00121D37" w:rsidRDefault="002944F6" w:rsidP="002944F6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2"/>
          <w:lang w:val="en-GB"/>
        </w:rPr>
      </w:pPr>
    </w:p>
    <w:p w:rsidR="002944F6" w:rsidRPr="00121D37" w:rsidRDefault="002944F6" w:rsidP="002944F6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2"/>
          <w:lang w:val="en-GB"/>
        </w:rPr>
      </w:pPr>
      <w:r w:rsidRPr="00121D37">
        <w:rPr>
          <w:rFonts w:ascii="Times New Roman" w:hAnsi="Times New Roman" w:cs="Times New Roman"/>
          <w:sz w:val="22"/>
          <w:lang w:val="en-GB"/>
        </w:rPr>
        <w:t>Soraya Rachima</w:t>
      </w:r>
      <w:r w:rsidRPr="00121D37">
        <w:rPr>
          <w:rFonts w:ascii="Times New Roman" w:hAnsi="Times New Roman" w:cs="Times New Roman"/>
          <w:sz w:val="22"/>
          <w:vertAlign w:val="superscript"/>
          <w:lang w:val="en-GB"/>
        </w:rPr>
        <w:t>1</w:t>
      </w:r>
      <w:r w:rsidRPr="00121D37">
        <w:rPr>
          <w:rFonts w:ascii="Times New Roman" w:hAnsi="Times New Roman" w:cs="Times New Roman"/>
          <w:sz w:val="22"/>
          <w:lang w:val="en-GB"/>
        </w:rPr>
        <w:t>, Kazutaka Hirabayashi</w:t>
      </w:r>
      <w:r w:rsidRPr="00121D37">
        <w:rPr>
          <w:rFonts w:ascii="Times New Roman" w:hAnsi="Times New Roman" w:cs="Times New Roman"/>
          <w:sz w:val="22"/>
          <w:vertAlign w:val="superscript"/>
          <w:lang w:val="en-GB"/>
        </w:rPr>
        <w:t>2</w:t>
      </w:r>
      <w:r w:rsidRPr="00121D37">
        <w:rPr>
          <w:rFonts w:ascii="Times New Roman" w:hAnsi="Times New Roman" w:cs="Times New Roman"/>
          <w:sz w:val="22"/>
          <w:lang w:val="en-GB"/>
        </w:rPr>
        <w:t>*, Akira Imai</w:t>
      </w:r>
      <w:r w:rsidRPr="00121D37">
        <w:rPr>
          <w:rFonts w:ascii="Times New Roman" w:hAnsi="Times New Roman" w:cs="Times New Roman"/>
          <w:sz w:val="22"/>
          <w:vertAlign w:val="superscript"/>
          <w:lang w:val="en-GB"/>
        </w:rPr>
        <w:t>2</w:t>
      </w:r>
      <w:r w:rsidRPr="00121D37">
        <w:rPr>
          <w:rFonts w:ascii="Times New Roman" w:hAnsi="Times New Roman" w:cs="Times New Roman"/>
          <w:sz w:val="22"/>
          <w:lang w:val="en-GB"/>
        </w:rPr>
        <w:t>, Yasuhiro Iesato</w:t>
      </w:r>
      <w:r w:rsidRPr="00121D37">
        <w:rPr>
          <w:rFonts w:ascii="Times New Roman" w:hAnsi="Times New Roman" w:cs="Times New Roman"/>
          <w:sz w:val="22"/>
          <w:vertAlign w:val="superscript"/>
          <w:lang w:val="en-GB"/>
        </w:rPr>
        <w:t>2</w:t>
      </w:r>
      <w:r w:rsidRPr="00121D37">
        <w:rPr>
          <w:rFonts w:ascii="Times New Roman" w:hAnsi="Times New Roman" w:cs="Times New Roman"/>
          <w:sz w:val="22"/>
          <w:lang w:val="en-GB"/>
        </w:rPr>
        <w:t>, Toshinori Murata</w:t>
      </w:r>
      <w:r w:rsidRPr="00121D37">
        <w:rPr>
          <w:rFonts w:ascii="Times New Roman" w:hAnsi="Times New Roman" w:cs="Times New Roman"/>
          <w:sz w:val="22"/>
          <w:vertAlign w:val="superscript"/>
          <w:lang w:val="en-GB"/>
        </w:rPr>
        <w:t>2</w:t>
      </w:r>
    </w:p>
    <w:p w:rsidR="002944F6" w:rsidRPr="00121D37" w:rsidRDefault="002944F6" w:rsidP="002944F6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2"/>
          <w:lang w:val="en-GB"/>
        </w:rPr>
      </w:pPr>
    </w:p>
    <w:p w:rsidR="002944F6" w:rsidRPr="00121D37" w:rsidRDefault="002944F6" w:rsidP="002944F6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2"/>
          <w:lang w:val="en-GB"/>
        </w:rPr>
      </w:pPr>
      <w:r w:rsidRPr="00121D37">
        <w:rPr>
          <w:rFonts w:ascii="Times New Roman" w:hAnsi="Times New Roman" w:cs="Times New Roman"/>
          <w:sz w:val="22"/>
          <w:vertAlign w:val="superscript"/>
          <w:lang w:val="en-GB"/>
        </w:rPr>
        <w:t>1</w:t>
      </w:r>
      <w:r w:rsidRPr="00121D37">
        <w:rPr>
          <w:rFonts w:ascii="Times New Roman" w:hAnsi="Times New Roman" w:cs="Times New Roman"/>
          <w:sz w:val="22"/>
          <w:lang w:val="en-GB"/>
        </w:rPr>
        <w:t xml:space="preserve">Department of Ophthalmology, </w:t>
      </w:r>
      <w:proofErr w:type="spellStart"/>
      <w:r w:rsidRPr="00121D37">
        <w:rPr>
          <w:rFonts w:ascii="Times New Roman" w:hAnsi="Times New Roman" w:cs="Times New Roman"/>
          <w:sz w:val="22"/>
          <w:lang w:val="en-GB"/>
        </w:rPr>
        <w:t>Diponegoro</w:t>
      </w:r>
      <w:proofErr w:type="spellEnd"/>
      <w:r w:rsidRPr="00121D37">
        <w:rPr>
          <w:rFonts w:ascii="Times New Roman" w:hAnsi="Times New Roman" w:cs="Times New Roman"/>
          <w:sz w:val="22"/>
          <w:lang w:val="en-GB"/>
        </w:rPr>
        <w:t xml:space="preserve"> University, Semarang-Central Java, Indonesia</w:t>
      </w:r>
    </w:p>
    <w:p w:rsidR="002944F6" w:rsidRPr="00121D37" w:rsidRDefault="002944F6" w:rsidP="002944F6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2"/>
          <w:lang w:val="en-GB"/>
        </w:rPr>
      </w:pPr>
      <w:r w:rsidRPr="00121D37">
        <w:rPr>
          <w:rFonts w:ascii="Times New Roman" w:hAnsi="Times New Roman" w:cs="Times New Roman"/>
          <w:sz w:val="22"/>
          <w:vertAlign w:val="superscript"/>
          <w:lang w:val="en-GB"/>
        </w:rPr>
        <w:t>2</w:t>
      </w:r>
      <w:r w:rsidRPr="00121D37">
        <w:rPr>
          <w:rFonts w:ascii="Times New Roman" w:hAnsi="Times New Roman" w:cs="Times New Roman"/>
          <w:sz w:val="22"/>
          <w:lang w:val="en-GB"/>
        </w:rPr>
        <w:t>Department of Ophthalmology, Shinshu University School of Medicine, Nagano, Japan</w:t>
      </w:r>
    </w:p>
    <w:p w:rsidR="002944F6" w:rsidRPr="00121D37" w:rsidRDefault="002944F6" w:rsidP="002944F6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2"/>
          <w:lang w:val="en-GB"/>
        </w:rPr>
      </w:pPr>
    </w:p>
    <w:p w:rsidR="002944F6" w:rsidRPr="00121D37" w:rsidRDefault="002944F6" w:rsidP="002944F6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2"/>
          <w:lang w:val="en-GB"/>
        </w:rPr>
      </w:pPr>
      <w:r w:rsidRPr="00121D37">
        <w:rPr>
          <w:rFonts w:ascii="Times New Roman" w:hAnsi="Times New Roman" w:cs="Times New Roman"/>
          <w:b/>
          <w:sz w:val="22"/>
          <w:lang w:val="en-GB"/>
        </w:rPr>
        <w:t>Correspondence:</w:t>
      </w:r>
      <w:r w:rsidRPr="00121D37">
        <w:rPr>
          <w:rFonts w:ascii="Times New Roman" w:hAnsi="Times New Roman" w:cs="Times New Roman"/>
          <w:sz w:val="22"/>
          <w:lang w:val="en-GB"/>
        </w:rPr>
        <w:t xml:space="preserve"> Kazutaka Hirabayashi, MD, PhD</w:t>
      </w:r>
    </w:p>
    <w:p w:rsidR="002944F6" w:rsidRPr="00121D37" w:rsidRDefault="002944F6" w:rsidP="002944F6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2"/>
          <w:lang w:val="en-GB"/>
        </w:rPr>
      </w:pPr>
      <w:r w:rsidRPr="00121D37">
        <w:rPr>
          <w:rFonts w:ascii="Times New Roman" w:hAnsi="Times New Roman" w:cs="Times New Roman"/>
          <w:sz w:val="22"/>
          <w:lang w:val="en-GB"/>
        </w:rPr>
        <w:t>Department of Ophthalmology, Shinshu University School of Medicine, Asahi 3-1-1, Matsumoto, Nagano, 390-8621, Japan</w:t>
      </w:r>
    </w:p>
    <w:p w:rsidR="002944F6" w:rsidRPr="00121D37" w:rsidRDefault="002944F6" w:rsidP="002944F6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2"/>
          <w:lang w:val="en-GB"/>
        </w:rPr>
      </w:pPr>
      <w:r w:rsidRPr="00121D37">
        <w:rPr>
          <w:rFonts w:ascii="Times New Roman" w:hAnsi="Times New Roman" w:cs="Times New Roman"/>
          <w:sz w:val="22"/>
          <w:lang w:val="en-GB"/>
        </w:rPr>
        <w:t>Tel: +81-263-37-2664</w:t>
      </w:r>
    </w:p>
    <w:p w:rsidR="002944F6" w:rsidRPr="00121D37" w:rsidRDefault="002944F6" w:rsidP="002944F6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2"/>
          <w:lang w:val="en-GB"/>
        </w:rPr>
      </w:pPr>
      <w:r w:rsidRPr="00121D37">
        <w:rPr>
          <w:rFonts w:ascii="Times New Roman" w:hAnsi="Times New Roman" w:cs="Times New Roman"/>
          <w:sz w:val="22"/>
          <w:lang w:val="en-GB"/>
        </w:rPr>
        <w:t>Fax: +81-263-32-9448</w:t>
      </w:r>
    </w:p>
    <w:p w:rsidR="002944F6" w:rsidRPr="00121D37" w:rsidRDefault="002944F6" w:rsidP="002944F6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2"/>
          <w:lang w:val="en-GB"/>
        </w:rPr>
      </w:pPr>
      <w:r w:rsidRPr="00121D37">
        <w:rPr>
          <w:rFonts w:ascii="Times New Roman" w:hAnsi="Times New Roman" w:cs="Times New Roman"/>
          <w:sz w:val="22"/>
          <w:lang w:val="en-GB"/>
        </w:rPr>
        <w:t xml:space="preserve">Email: </w:t>
      </w:r>
      <w:hyperlink r:id="rId4" w:history="1">
        <w:r w:rsidRPr="00121D37">
          <w:rPr>
            <w:rStyle w:val="a3"/>
            <w:rFonts w:ascii="Times New Roman" w:hAnsi="Times New Roman" w:cs="Times New Roman"/>
            <w:color w:val="auto"/>
            <w:sz w:val="22"/>
            <w:lang w:val="en-GB"/>
          </w:rPr>
          <w:t>khirabay@shinshu-u.ac.jp</w:t>
        </w:r>
      </w:hyperlink>
    </w:p>
    <w:p w:rsidR="002944F6" w:rsidRPr="00121D37" w:rsidRDefault="002944F6" w:rsidP="002944F6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  <w:sz w:val="22"/>
          <w:lang w:val="en-GB"/>
        </w:rPr>
      </w:pPr>
    </w:p>
    <w:p w:rsidR="002944F6" w:rsidRPr="00121D37" w:rsidRDefault="002944F6" w:rsidP="002944F6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  <w:sz w:val="22"/>
          <w:lang w:val="en-GB"/>
        </w:rPr>
      </w:pPr>
    </w:p>
    <w:p w:rsidR="002944F6" w:rsidRPr="00121D37" w:rsidRDefault="002944F6" w:rsidP="002944F6">
      <w:pPr>
        <w:widowControl/>
        <w:spacing w:line="480" w:lineRule="auto"/>
        <w:jc w:val="left"/>
        <w:rPr>
          <w:rFonts w:ascii="Times New Roman" w:hAnsi="Times New Roman" w:cs="Times New Roman"/>
          <w:sz w:val="22"/>
          <w:lang w:val="en-GB"/>
        </w:rPr>
      </w:pPr>
      <w:r w:rsidRPr="00121D37">
        <w:rPr>
          <w:rFonts w:ascii="Times New Roman" w:hAnsi="Times New Roman" w:cs="Times New Roman"/>
          <w:sz w:val="22"/>
          <w:lang w:val="en-GB"/>
        </w:rPr>
        <w:br w:type="page"/>
      </w:r>
    </w:p>
    <w:p w:rsidR="00A05E4E" w:rsidRDefault="002944F6">
      <w:pPr>
        <w:rPr>
          <w:lang w:val="en-GB"/>
        </w:rPr>
      </w:pPr>
      <w:r>
        <w:rPr>
          <w:noProof/>
          <w:lang w:val="en-GB"/>
        </w:rPr>
        <w:lastRenderedPageBreak/>
        <w:drawing>
          <wp:inline distT="0" distB="0" distL="0" distR="0">
            <wp:extent cx="5391785" cy="5318125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785" cy="531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44F6" w:rsidRDefault="002944F6">
      <w:pPr>
        <w:rPr>
          <w:lang w:val="en-GB"/>
        </w:rPr>
      </w:pPr>
    </w:p>
    <w:p w:rsidR="002944F6" w:rsidRDefault="002944F6">
      <w:pPr>
        <w:widowControl/>
        <w:jc w:val="left"/>
        <w:rPr>
          <w:lang w:val="en-GB"/>
        </w:rPr>
      </w:pPr>
      <w:r>
        <w:rPr>
          <w:lang w:val="en-GB"/>
        </w:rPr>
        <w:br w:type="page"/>
      </w:r>
    </w:p>
    <w:p w:rsidR="002944F6" w:rsidRPr="00121D37" w:rsidRDefault="002944F6" w:rsidP="002944F6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  <w:bCs/>
          <w:sz w:val="22"/>
          <w:lang w:val="en-GB"/>
        </w:rPr>
      </w:pPr>
      <w:r w:rsidRPr="00121D37">
        <w:rPr>
          <w:rFonts w:ascii="Times New Roman" w:hAnsi="Times New Roman" w:cs="Times New Roman" w:hint="eastAsia"/>
          <w:b/>
          <w:bCs/>
          <w:sz w:val="22"/>
          <w:lang w:val="en-GB"/>
        </w:rPr>
        <w:lastRenderedPageBreak/>
        <w:t>SUPPLEMENTAL</w:t>
      </w:r>
      <w:r w:rsidRPr="00121D37">
        <w:rPr>
          <w:rFonts w:ascii="Times New Roman" w:hAnsi="Times New Roman" w:cs="Times New Roman"/>
          <w:b/>
          <w:bCs/>
          <w:sz w:val="22"/>
          <w:lang w:val="en-GB"/>
        </w:rPr>
        <w:t xml:space="preserve"> </w:t>
      </w:r>
      <w:r w:rsidRPr="00121D37">
        <w:rPr>
          <w:rFonts w:ascii="Times New Roman" w:hAnsi="Times New Roman" w:cs="Times New Roman" w:hint="eastAsia"/>
          <w:b/>
          <w:bCs/>
          <w:sz w:val="22"/>
          <w:lang w:val="en-GB"/>
        </w:rPr>
        <w:t>FIGURE LEGEND</w:t>
      </w:r>
    </w:p>
    <w:p w:rsidR="002944F6" w:rsidRPr="00121D37" w:rsidRDefault="002944F6" w:rsidP="002944F6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2"/>
          <w:lang w:val="en-GB"/>
        </w:rPr>
      </w:pPr>
    </w:p>
    <w:p w:rsidR="002944F6" w:rsidRPr="00121D37" w:rsidRDefault="002944F6" w:rsidP="002944F6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2"/>
          <w:lang w:val="en-GB"/>
        </w:rPr>
      </w:pPr>
      <w:r w:rsidRPr="00121D37">
        <w:rPr>
          <w:rFonts w:ascii="Times New Roman" w:hAnsi="Times New Roman" w:cs="Times New Roman"/>
          <w:b/>
          <w:bCs/>
          <w:sz w:val="22"/>
          <w:lang w:val="en-GB"/>
        </w:rPr>
        <w:t xml:space="preserve">Figure 1. </w:t>
      </w:r>
      <w:r w:rsidRPr="00121D37">
        <w:rPr>
          <w:rFonts w:ascii="Times New Roman" w:hAnsi="Times New Roman" w:cs="Times New Roman" w:hint="eastAsia"/>
          <w:sz w:val="22"/>
          <w:lang w:val="en-GB"/>
        </w:rPr>
        <w:t xml:space="preserve">En face images of </w:t>
      </w:r>
      <w:r w:rsidRPr="00121D37">
        <w:rPr>
          <w:rFonts w:ascii="Times New Roman" w:hAnsi="Times New Roman" w:cs="Times New Roman"/>
          <w:sz w:val="22"/>
          <w:lang w:val="en-GB"/>
        </w:rPr>
        <w:t>o</w:t>
      </w:r>
      <w:r w:rsidRPr="00121D37">
        <w:rPr>
          <w:rFonts w:ascii="Times New Roman" w:hAnsi="Times New Roman" w:cs="Times New Roman" w:hint="eastAsia"/>
          <w:sz w:val="22"/>
          <w:lang w:val="en-GB"/>
        </w:rPr>
        <w:t>p</w:t>
      </w:r>
      <w:r w:rsidRPr="00121D37">
        <w:rPr>
          <w:rFonts w:ascii="Times New Roman" w:hAnsi="Times New Roman" w:cs="Times New Roman"/>
          <w:sz w:val="22"/>
          <w:lang w:val="en-GB"/>
        </w:rPr>
        <w:t>tical coherence tomography angiography (OCT</w:t>
      </w:r>
      <w:r w:rsidRPr="00121D37">
        <w:rPr>
          <w:rFonts w:ascii="Times New Roman" w:hAnsi="Times New Roman" w:cs="Times New Roman" w:hint="eastAsia"/>
          <w:sz w:val="22"/>
          <w:lang w:val="en-GB"/>
        </w:rPr>
        <w:t>A</w:t>
      </w:r>
      <w:r w:rsidRPr="00121D37">
        <w:rPr>
          <w:rFonts w:ascii="Times New Roman" w:hAnsi="Times New Roman" w:cs="Times New Roman"/>
          <w:sz w:val="22"/>
          <w:lang w:val="en-GB"/>
        </w:rPr>
        <w:t>). Lower: segmentation of OCTA (upper). This study used whole retinal layers</w:t>
      </w:r>
      <w:r w:rsidRPr="00121D37">
        <w:rPr>
          <w:rFonts w:ascii="Times New Roman" w:hAnsi="Times New Roman" w:cs="Times New Roman"/>
          <w:szCs w:val="21"/>
          <w:lang w:val="en-GB"/>
        </w:rPr>
        <w:t xml:space="preserve"> (from the internal limiting membrane to above the retinal pigment epithelium </w:t>
      </w:r>
      <w:r w:rsidRPr="00121D37">
        <w:rPr>
          <w:rFonts w:ascii="Times New Roman" w:hAnsi="Times New Roman" w:cs="Times New Roman"/>
          <w:sz w:val="22"/>
          <w:lang w:val="en-GB"/>
        </w:rPr>
        <w:t xml:space="preserve">surrounded by yellow dot line) (lower). Lower left: B-scan image at the line that crosses the fovea. Many red flow signals are observed in the segmentation. Lower right: B-scan image of the line that crosses non-perfusion area. No red flow signal is observed in the non-prefusion area in the </w:t>
      </w:r>
      <w:proofErr w:type="spellStart"/>
      <w:r w:rsidRPr="00121D37">
        <w:rPr>
          <w:rFonts w:ascii="Times New Roman" w:hAnsi="Times New Roman" w:cs="Times New Roman"/>
          <w:sz w:val="22"/>
          <w:lang w:val="en-GB"/>
        </w:rPr>
        <w:t>en</w:t>
      </w:r>
      <w:proofErr w:type="spellEnd"/>
      <w:r w:rsidRPr="00121D37">
        <w:rPr>
          <w:rFonts w:ascii="Times New Roman" w:hAnsi="Times New Roman" w:cs="Times New Roman"/>
          <w:sz w:val="22"/>
          <w:lang w:val="en-GB"/>
        </w:rPr>
        <w:t xml:space="preserve"> face image.</w:t>
      </w:r>
    </w:p>
    <w:p w:rsidR="002944F6" w:rsidRPr="001F2B00" w:rsidRDefault="002944F6" w:rsidP="002944F6">
      <w:pPr>
        <w:rPr>
          <w:lang w:val="en-GB"/>
        </w:rPr>
      </w:pPr>
    </w:p>
    <w:p w:rsidR="002944F6" w:rsidRPr="002944F6" w:rsidRDefault="002944F6">
      <w:pPr>
        <w:rPr>
          <w:rFonts w:hint="eastAsia"/>
          <w:lang w:val="en-GB"/>
        </w:rPr>
      </w:pPr>
      <w:bookmarkStart w:id="0" w:name="_GoBack"/>
      <w:bookmarkEnd w:id="0"/>
    </w:p>
    <w:sectPr w:rsidR="002944F6" w:rsidRPr="002944F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4F6"/>
    <w:rsid w:val="002944F6"/>
    <w:rsid w:val="00A05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99AC5EE"/>
  <w15:chartTrackingRefBased/>
  <w15:docId w15:val="{CB0F1E1B-B2D9-43EA-8C72-562C185D3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944F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944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hyperlink" Target="mailto:khirabay@shinshu-u.ac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平林　一貴</dc:creator>
  <cp:keywords/>
  <dc:description/>
  <cp:lastModifiedBy>平林　一貴</cp:lastModifiedBy>
  <cp:revision>1</cp:revision>
  <dcterms:created xsi:type="dcterms:W3CDTF">2020-04-08T16:37:00Z</dcterms:created>
  <dcterms:modified xsi:type="dcterms:W3CDTF">2020-04-08T16:40:00Z</dcterms:modified>
</cp:coreProperties>
</file>