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18AAD6" w14:textId="2B664D2F" w:rsidR="001F2C08" w:rsidRPr="00070254" w:rsidRDefault="001F2C08" w:rsidP="00C579A1">
      <w:pPr>
        <w:rPr>
          <w:rFonts w:ascii="Arial" w:hAnsi="Arial" w:cs="Arial"/>
          <w:b/>
          <w:color w:val="000000" w:themeColor="text1"/>
          <w:lang w:val="en-GB"/>
        </w:rPr>
      </w:pPr>
      <w:r w:rsidRPr="00070254">
        <w:rPr>
          <w:rFonts w:ascii="Arial" w:hAnsi="Arial" w:cs="Arial"/>
          <w:b/>
          <w:color w:val="000000" w:themeColor="text1"/>
          <w:lang w:val="en-GB"/>
        </w:rPr>
        <w:t xml:space="preserve">Title: </w:t>
      </w:r>
      <w:r w:rsidR="00C579A1" w:rsidRPr="00070254">
        <w:rPr>
          <w:rFonts w:ascii="Arial" w:hAnsi="Arial" w:cs="Arial"/>
          <w:b/>
          <w:color w:val="000000" w:themeColor="text1"/>
          <w:lang w:val="en-GB"/>
        </w:rPr>
        <w:t>Comparison of differential accessibility analysis strategies for ATAC-seq data</w:t>
      </w:r>
    </w:p>
    <w:p w14:paraId="1D5E90F6" w14:textId="77777777" w:rsidR="001F2C08" w:rsidRPr="00070254" w:rsidRDefault="001F2C08" w:rsidP="001F2C08">
      <w:pPr>
        <w:rPr>
          <w:rFonts w:ascii="Arial" w:hAnsi="Arial" w:cs="Arial"/>
          <w:color w:val="000000" w:themeColor="text1"/>
          <w:sz w:val="22"/>
          <w:lang w:val="en-GB"/>
        </w:rPr>
      </w:pPr>
    </w:p>
    <w:p w14:paraId="4FEBF034" w14:textId="77777777" w:rsidR="001F2C08" w:rsidRPr="00070254" w:rsidRDefault="001F2C08" w:rsidP="001F2C08">
      <w:pPr>
        <w:rPr>
          <w:rFonts w:ascii="Arial" w:hAnsi="Arial" w:cs="Arial"/>
          <w:color w:val="000000" w:themeColor="text1"/>
          <w:sz w:val="22"/>
        </w:rPr>
      </w:pPr>
      <w:r w:rsidRPr="00070254">
        <w:rPr>
          <w:rFonts w:ascii="Arial" w:hAnsi="Arial" w:cs="Arial"/>
          <w:color w:val="000000" w:themeColor="text1"/>
          <w:sz w:val="22"/>
        </w:rPr>
        <w:t>Paul Gontarz</w:t>
      </w:r>
      <w:r w:rsidRPr="00070254">
        <w:rPr>
          <w:rFonts w:ascii="Arial" w:hAnsi="Arial" w:cs="Arial"/>
          <w:color w:val="000000" w:themeColor="text1"/>
          <w:sz w:val="20"/>
          <w:vertAlign w:val="superscript"/>
        </w:rPr>
        <w:t>1</w:t>
      </w:r>
      <w:r w:rsidRPr="00070254">
        <w:rPr>
          <w:rFonts w:ascii="Arial" w:hAnsi="Arial" w:cs="Arial"/>
          <w:color w:val="000000" w:themeColor="text1"/>
          <w:sz w:val="22"/>
        </w:rPr>
        <w:t xml:space="preserve">, </w:t>
      </w:r>
      <w:proofErr w:type="spellStart"/>
      <w:r w:rsidRPr="00070254">
        <w:rPr>
          <w:rFonts w:ascii="Arial" w:hAnsi="Arial" w:cs="Arial"/>
          <w:color w:val="000000" w:themeColor="text1"/>
          <w:sz w:val="22"/>
        </w:rPr>
        <w:t>Shuhua</w:t>
      </w:r>
      <w:proofErr w:type="spellEnd"/>
      <w:r w:rsidRPr="00070254">
        <w:rPr>
          <w:rFonts w:ascii="Arial" w:hAnsi="Arial" w:cs="Arial"/>
          <w:color w:val="000000" w:themeColor="text1"/>
          <w:sz w:val="22"/>
        </w:rPr>
        <w:t xml:space="preserve"> Fu</w:t>
      </w:r>
      <w:r w:rsidRPr="00070254">
        <w:rPr>
          <w:rFonts w:ascii="Arial" w:hAnsi="Arial" w:cs="Arial"/>
          <w:color w:val="000000" w:themeColor="text1"/>
          <w:sz w:val="20"/>
          <w:vertAlign w:val="superscript"/>
        </w:rPr>
        <w:t>1</w:t>
      </w:r>
      <w:r w:rsidRPr="00070254">
        <w:rPr>
          <w:rFonts w:ascii="Arial" w:hAnsi="Arial" w:cs="Arial"/>
          <w:color w:val="000000" w:themeColor="text1"/>
          <w:sz w:val="22"/>
        </w:rPr>
        <w:t xml:space="preserve">, </w:t>
      </w:r>
      <w:proofErr w:type="spellStart"/>
      <w:r w:rsidRPr="00070254">
        <w:rPr>
          <w:rFonts w:ascii="Arial" w:hAnsi="Arial" w:cs="Arial"/>
          <w:color w:val="000000" w:themeColor="text1"/>
          <w:sz w:val="22"/>
        </w:rPr>
        <w:t>Xiaoyun</w:t>
      </w:r>
      <w:proofErr w:type="spellEnd"/>
      <w:r w:rsidRPr="00070254">
        <w:rPr>
          <w:rFonts w:ascii="Arial" w:hAnsi="Arial" w:cs="Arial"/>
          <w:color w:val="000000" w:themeColor="text1"/>
          <w:sz w:val="22"/>
        </w:rPr>
        <w:t xml:space="preserve"> Xing</w:t>
      </w:r>
      <w:r w:rsidRPr="00070254">
        <w:rPr>
          <w:rFonts w:ascii="Arial" w:hAnsi="Arial" w:cs="Arial"/>
          <w:color w:val="000000" w:themeColor="text1"/>
          <w:sz w:val="20"/>
          <w:vertAlign w:val="superscript"/>
        </w:rPr>
        <w:t>2</w:t>
      </w:r>
      <w:r w:rsidRPr="00070254">
        <w:rPr>
          <w:rFonts w:ascii="Arial" w:hAnsi="Arial" w:cs="Arial"/>
          <w:color w:val="000000" w:themeColor="text1"/>
          <w:sz w:val="22"/>
        </w:rPr>
        <w:t xml:space="preserve">, </w:t>
      </w:r>
      <w:proofErr w:type="spellStart"/>
      <w:r w:rsidRPr="00070254">
        <w:rPr>
          <w:rFonts w:ascii="Arial" w:hAnsi="Arial" w:cs="Arial"/>
          <w:color w:val="000000" w:themeColor="text1"/>
          <w:sz w:val="22"/>
        </w:rPr>
        <w:t>Shaopeng</w:t>
      </w:r>
      <w:proofErr w:type="spellEnd"/>
      <w:r w:rsidRPr="00070254">
        <w:rPr>
          <w:rFonts w:ascii="Arial" w:hAnsi="Arial" w:cs="Arial"/>
          <w:color w:val="000000" w:themeColor="text1"/>
          <w:sz w:val="22"/>
        </w:rPr>
        <w:t xml:space="preserve"> Liu</w:t>
      </w:r>
      <w:r w:rsidRPr="00070254">
        <w:rPr>
          <w:rFonts w:ascii="Arial" w:hAnsi="Arial" w:cs="Arial"/>
          <w:color w:val="000000" w:themeColor="text1"/>
          <w:sz w:val="20"/>
          <w:vertAlign w:val="superscript"/>
        </w:rPr>
        <w:t>1</w:t>
      </w:r>
      <w:r w:rsidRPr="00070254">
        <w:rPr>
          <w:rFonts w:ascii="Arial" w:hAnsi="Arial" w:cs="Arial"/>
          <w:color w:val="000000" w:themeColor="text1"/>
          <w:sz w:val="22"/>
        </w:rPr>
        <w:t xml:space="preserve">, </w:t>
      </w:r>
      <w:proofErr w:type="spellStart"/>
      <w:r w:rsidRPr="00070254">
        <w:rPr>
          <w:rFonts w:ascii="Arial" w:hAnsi="Arial" w:cs="Arial"/>
          <w:color w:val="000000" w:themeColor="text1"/>
          <w:sz w:val="22"/>
        </w:rPr>
        <w:t>Benpeng</w:t>
      </w:r>
      <w:proofErr w:type="spellEnd"/>
      <w:r w:rsidRPr="00070254">
        <w:rPr>
          <w:rFonts w:ascii="Arial" w:hAnsi="Arial" w:cs="Arial"/>
          <w:color w:val="000000" w:themeColor="text1"/>
          <w:sz w:val="22"/>
        </w:rPr>
        <w:t xml:space="preserve"> Miao</w:t>
      </w:r>
      <w:r w:rsidRPr="00070254">
        <w:rPr>
          <w:rFonts w:ascii="Arial" w:hAnsi="Arial" w:cs="Arial"/>
          <w:color w:val="000000" w:themeColor="text1"/>
          <w:sz w:val="20"/>
          <w:vertAlign w:val="superscript"/>
        </w:rPr>
        <w:t>1</w:t>
      </w:r>
      <w:r w:rsidRPr="00070254">
        <w:rPr>
          <w:rFonts w:ascii="Arial" w:hAnsi="Arial" w:cs="Arial"/>
          <w:color w:val="000000" w:themeColor="text1"/>
          <w:sz w:val="22"/>
        </w:rPr>
        <w:t xml:space="preserve">, </w:t>
      </w:r>
      <w:proofErr w:type="spellStart"/>
      <w:r w:rsidRPr="00070254">
        <w:rPr>
          <w:rFonts w:ascii="Arial" w:hAnsi="Arial" w:cs="Arial"/>
          <w:color w:val="000000" w:themeColor="text1"/>
          <w:sz w:val="22"/>
        </w:rPr>
        <w:t>Viktoriia</w:t>
      </w:r>
      <w:proofErr w:type="spellEnd"/>
      <w:r w:rsidRPr="00070254">
        <w:rPr>
          <w:rFonts w:ascii="Arial" w:hAnsi="Arial" w:cs="Arial"/>
          <w:color w:val="000000" w:themeColor="text1"/>
          <w:sz w:val="22"/>
        </w:rPr>
        <w:t xml:space="preserve"> Bazylianska</w:t>
      </w:r>
      <w:r w:rsidRPr="00070254">
        <w:rPr>
          <w:rFonts w:ascii="Arial" w:hAnsi="Arial" w:cs="Arial"/>
          <w:color w:val="000000" w:themeColor="text1"/>
          <w:sz w:val="20"/>
          <w:vertAlign w:val="superscript"/>
        </w:rPr>
        <w:t>3</w:t>
      </w:r>
      <w:r w:rsidRPr="00070254">
        <w:rPr>
          <w:rFonts w:ascii="Arial" w:hAnsi="Arial" w:cs="Arial"/>
          <w:color w:val="000000" w:themeColor="text1"/>
          <w:sz w:val="22"/>
        </w:rPr>
        <w:t>, Akhil Sharma</w:t>
      </w:r>
      <w:r w:rsidRPr="00070254">
        <w:rPr>
          <w:rFonts w:ascii="Arial" w:hAnsi="Arial" w:cs="Arial"/>
          <w:color w:val="000000" w:themeColor="text1"/>
          <w:sz w:val="20"/>
          <w:vertAlign w:val="superscript"/>
        </w:rPr>
        <w:t>3</w:t>
      </w:r>
      <w:r w:rsidRPr="00070254">
        <w:rPr>
          <w:rFonts w:ascii="Arial" w:hAnsi="Arial" w:cs="Arial"/>
          <w:color w:val="000000" w:themeColor="text1"/>
          <w:sz w:val="22"/>
        </w:rPr>
        <w:t>, Pamela Madden</w:t>
      </w:r>
      <w:r w:rsidRPr="00070254">
        <w:rPr>
          <w:rFonts w:ascii="Arial" w:hAnsi="Arial" w:cs="Arial"/>
          <w:color w:val="000000" w:themeColor="text1"/>
          <w:sz w:val="20"/>
          <w:vertAlign w:val="superscript"/>
        </w:rPr>
        <w:t>4</w:t>
      </w:r>
      <w:r w:rsidRPr="00070254">
        <w:rPr>
          <w:rFonts w:ascii="Arial" w:hAnsi="Arial" w:cs="Arial"/>
          <w:color w:val="000000" w:themeColor="text1"/>
          <w:sz w:val="22"/>
        </w:rPr>
        <w:t xml:space="preserve">, </w:t>
      </w:r>
      <w:proofErr w:type="spellStart"/>
      <w:r w:rsidRPr="00070254">
        <w:rPr>
          <w:rFonts w:ascii="Arial" w:hAnsi="Arial" w:cs="Arial"/>
          <w:color w:val="000000" w:themeColor="text1"/>
          <w:sz w:val="22"/>
        </w:rPr>
        <w:t>Kitra</w:t>
      </w:r>
      <w:proofErr w:type="spellEnd"/>
      <w:r w:rsidRPr="00070254">
        <w:rPr>
          <w:rFonts w:ascii="Arial" w:hAnsi="Arial" w:cs="Arial"/>
          <w:color w:val="000000" w:themeColor="text1"/>
          <w:sz w:val="22"/>
        </w:rPr>
        <w:t xml:space="preserve"> Cates</w:t>
      </w:r>
      <w:r w:rsidRPr="00070254">
        <w:rPr>
          <w:rFonts w:ascii="Arial" w:hAnsi="Arial" w:cs="Arial"/>
          <w:color w:val="000000" w:themeColor="text1"/>
          <w:sz w:val="20"/>
          <w:vertAlign w:val="superscript"/>
        </w:rPr>
        <w:t>1</w:t>
      </w:r>
      <w:r w:rsidRPr="00070254">
        <w:rPr>
          <w:rFonts w:ascii="Arial" w:hAnsi="Arial" w:cs="Arial"/>
          <w:color w:val="000000" w:themeColor="text1"/>
          <w:sz w:val="22"/>
        </w:rPr>
        <w:t>, Andrew Yoo</w:t>
      </w:r>
      <w:r w:rsidRPr="00070254">
        <w:rPr>
          <w:rFonts w:ascii="Arial" w:hAnsi="Arial" w:cs="Arial"/>
          <w:color w:val="000000" w:themeColor="text1"/>
          <w:sz w:val="20"/>
          <w:vertAlign w:val="superscript"/>
        </w:rPr>
        <w:t>1</w:t>
      </w:r>
      <w:r w:rsidRPr="00070254">
        <w:rPr>
          <w:rFonts w:ascii="Arial" w:hAnsi="Arial" w:cs="Arial"/>
          <w:color w:val="000000" w:themeColor="text1"/>
          <w:sz w:val="22"/>
        </w:rPr>
        <w:t>, Anna Moszc</w:t>
      </w:r>
      <w:r w:rsidR="001156EA" w:rsidRPr="00070254">
        <w:rPr>
          <w:rFonts w:ascii="Arial" w:hAnsi="Arial" w:cs="Arial"/>
          <w:color w:val="000000" w:themeColor="text1"/>
          <w:sz w:val="22"/>
        </w:rPr>
        <w:t>z</w:t>
      </w:r>
      <w:r w:rsidRPr="00070254">
        <w:rPr>
          <w:rFonts w:ascii="Arial" w:hAnsi="Arial" w:cs="Arial"/>
          <w:color w:val="000000" w:themeColor="text1"/>
          <w:sz w:val="22"/>
        </w:rPr>
        <w:t>ynska</w:t>
      </w:r>
      <w:r w:rsidRPr="00070254">
        <w:rPr>
          <w:rFonts w:ascii="Arial" w:hAnsi="Arial" w:cs="Arial"/>
          <w:color w:val="000000" w:themeColor="text1"/>
          <w:sz w:val="20"/>
          <w:vertAlign w:val="superscript"/>
        </w:rPr>
        <w:t>3</w:t>
      </w:r>
      <w:r w:rsidRPr="00070254">
        <w:rPr>
          <w:rFonts w:ascii="Arial" w:hAnsi="Arial" w:cs="Arial"/>
          <w:color w:val="000000" w:themeColor="text1"/>
          <w:sz w:val="22"/>
        </w:rPr>
        <w:t>, Ting Wang</w:t>
      </w:r>
      <w:r w:rsidRPr="00070254">
        <w:rPr>
          <w:rFonts w:ascii="Arial" w:hAnsi="Arial" w:cs="Arial"/>
          <w:color w:val="000000" w:themeColor="text1"/>
          <w:sz w:val="20"/>
          <w:vertAlign w:val="superscript"/>
        </w:rPr>
        <w:t>2*</w:t>
      </w:r>
      <w:r w:rsidRPr="00070254">
        <w:rPr>
          <w:rFonts w:ascii="Arial" w:hAnsi="Arial" w:cs="Arial"/>
          <w:color w:val="000000" w:themeColor="text1"/>
          <w:sz w:val="22"/>
        </w:rPr>
        <w:t>, Bo Zhang</w:t>
      </w:r>
      <w:r w:rsidRPr="00070254">
        <w:rPr>
          <w:rFonts w:ascii="Arial" w:hAnsi="Arial" w:cs="Arial"/>
          <w:color w:val="000000" w:themeColor="text1"/>
          <w:sz w:val="20"/>
          <w:vertAlign w:val="superscript"/>
        </w:rPr>
        <w:t>1*</w:t>
      </w:r>
    </w:p>
    <w:p w14:paraId="296AD5A1" w14:textId="77777777" w:rsidR="001F2C08" w:rsidRPr="00070254" w:rsidRDefault="001F2C08" w:rsidP="001F2C08">
      <w:pPr>
        <w:rPr>
          <w:rFonts w:ascii="Arial" w:hAnsi="Arial" w:cs="Arial"/>
          <w:color w:val="000000" w:themeColor="text1"/>
          <w:sz w:val="22"/>
        </w:rPr>
      </w:pPr>
    </w:p>
    <w:p w14:paraId="02925A0F" w14:textId="77777777" w:rsidR="001F2C08" w:rsidRPr="00070254" w:rsidRDefault="001F2C08" w:rsidP="001F2C08">
      <w:pPr>
        <w:numPr>
          <w:ilvl w:val="0"/>
          <w:numId w:val="1"/>
        </w:numPr>
        <w:spacing w:before="120"/>
        <w:ind w:left="270" w:hanging="270"/>
        <w:contextualSpacing/>
        <w:jc w:val="both"/>
        <w:rPr>
          <w:rFonts w:ascii="Arial" w:hAnsi="Arial" w:cs="Arial"/>
          <w:color w:val="000000" w:themeColor="text1"/>
          <w:sz w:val="20"/>
        </w:rPr>
      </w:pPr>
      <w:r w:rsidRPr="00070254">
        <w:rPr>
          <w:rFonts w:ascii="Arial" w:hAnsi="Arial" w:cs="Arial"/>
          <w:color w:val="000000" w:themeColor="text1"/>
          <w:sz w:val="20"/>
        </w:rPr>
        <w:t>Department of Developmental Biology, Center of Regenerative Medicine, Washington University School of Medicine, St. Louis, MO, 63108, USA</w:t>
      </w:r>
    </w:p>
    <w:p w14:paraId="43959963" w14:textId="77777777" w:rsidR="001F2C08" w:rsidRPr="00070254" w:rsidRDefault="001F2C08" w:rsidP="001F2C08">
      <w:pPr>
        <w:numPr>
          <w:ilvl w:val="0"/>
          <w:numId w:val="1"/>
        </w:numPr>
        <w:spacing w:before="120"/>
        <w:ind w:left="270" w:hanging="270"/>
        <w:contextualSpacing/>
        <w:jc w:val="both"/>
        <w:rPr>
          <w:rFonts w:ascii="Arial" w:hAnsi="Arial" w:cs="Arial"/>
          <w:color w:val="000000" w:themeColor="text1"/>
          <w:sz w:val="20"/>
        </w:rPr>
      </w:pPr>
      <w:r w:rsidRPr="00070254">
        <w:rPr>
          <w:rFonts w:ascii="Arial" w:hAnsi="Arial" w:cs="Arial"/>
          <w:color w:val="000000" w:themeColor="text1"/>
          <w:sz w:val="20"/>
        </w:rPr>
        <w:t>Department of Genetics, Center for Genomic Sciences and Systems Biology, Washington University School of Medicine, St. Louis, MO, 63108, USA</w:t>
      </w:r>
    </w:p>
    <w:p w14:paraId="5D2A3DB0" w14:textId="77777777" w:rsidR="001F2C08" w:rsidRPr="00070254" w:rsidRDefault="001F2C08" w:rsidP="001F2C08">
      <w:pPr>
        <w:numPr>
          <w:ilvl w:val="0"/>
          <w:numId w:val="1"/>
        </w:numPr>
        <w:spacing w:before="120"/>
        <w:ind w:left="270" w:hanging="270"/>
        <w:contextualSpacing/>
        <w:jc w:val="both"/>
        <w:rPr>
          <w:rFonts w:ascii="Arial" w:hAnsi="Arial" w:cs="Arial"/>
          <w:color w:val="000000" w:themeColor="text1"/>
          <w:sz w:val="20"/>
        </w:rPr>
      </w:pPr>
      <w:r w:rsidRPr="00070254">
        <w:rPr>
          <w:rFonts w:ascii="Arial" w:hAnsi="Arial" w:cs="Arial"/>
          <w:color w:val="000000" w:themeColor="text1"/>
          <w:sz w:val="20"/>
        </w:rPr>
        <w:t>Department of Pharmaceutical Sciences, Wayne State University, Detroit, MI, 48201, USA</w:t>
      </w:r>
    </w:p>
    <w:p w14:paraId="388D67CC" w14:textId="77777777" w:rsidR="001F2C08" w:rsidRPr="00070254" w:rsidRDefault="001F2C08" w:rsidP="001F2C08">
      <w:pPr>
        <w:numPr>
          <w:ilvl w:val="0"/>
          <w:numId w:val="1"/>
        </w:numPr>
        <w:spacing w:before="120"/>
        <w:ind w:left="270" w:hanging="270"/>
        <w:contextualSpacing/>
        <w:jc w:val="both"/>
        <w:rPr>
          <w:rFonts w:ascii="Arial" w:hAnsi="Arial" w:cs="Arial"/>
          <w:color w:val="000000" w:themeColor="text1"/>
          <w:sz w:val="20"/>
        </w:rPr>
      </w:pPr>
      <w:r w:rsidRPr="00070254">
        <w:rPr>
          <w:rFonts w:ascii="Arial" w:hAnsi="Arial" w:cs="Arial"/>
          <w:color w:val="000000" w:themeColor="text1"/>
          <w:sz w:val="20"/>
        </w:rPr>
        <w:t>Department of Psychiatry, Washington University School of Medicine, St. Louis, MO, 63108, USA</w:t>
      </w:r>
    </w:p>
    <w:p w14:paraId="23D3D54D" w14:textId="77777777" w:rsidR="001F2C08" w:rsidRPr="00070254" w:rsidRDefault="001F2C08" w:rsidP="001F2C08">
      <w:pPr>
        <w:rPr>
          <w:rFonts w:ascii="Arial" w:hAnsi="Arial" w:cs="Arial"/>
          <w:color w:val="000000" w:themeColor="text1"/>
          <w:sz w:val="20"/>
          <w:szCs w:val="20"/>
        </w:rPr>
      </w:pPr>
      <w:r w:rsidRPr="00070254">
        <w:rPr>
          <w:rFonts w:ascii="Arial" w:hAnsi="Arial" w:cs="Arial"/>
          <w:color w:val="000000" w:themeColor="text1"/>
          <w:sz w:val="20"/>
          <w:szCs w:val="20"/>
        </w:rPr>
        <w:t xml:space="preserve"> </w:t>
      </w:r>
    </w:p>
    <w:p w14:paraId="10AABCCC" w14:textId="19E8D9C3" w:rsidR="001F2C08" w:rsidRDefault="001F2C08" w:rsidP="001F2C08">
      <w:pPr>
        <w:rPr>
          <w:rFonts w:ascii="Arial" w:hAnsi="Arial" w:cs="Arial"/>
          <w:color w:val="000000" w:themeColor="text1"/>
          <w:sz w:val="20"/>
          <w:szCs w:val="20"/>
        </w:rPr>
      </w:pPr>
      <w:r w:rsidRPr="00070254">
        <w:rPr>
          <w:rFonts w:ascii="Arial" w:hAnsi="Arial" w:cs="Arial"/>
          <w:color w:val="000000" w:themeColor="text1"/>
          <w:sz w:val="20"/>
          <w:szCs w:val="20"/>
        </w:rPr>
        <w:t xml:space="preserve">* To whom correspondence should be addressed. </w:t>
      </w:r>
    </w:p>
    <w:p w14:paraId="14F6CC1C" w14:textId="77777777" w:rsidR="00B23377" w:rsidRPr="00070254" w:rsidRDefault="00B23377" w:rsidP="001F2C08">
      <w:pPr>
        <w:rPr>
          <w:rFonts w:ascii="Arial" w:hAnsi="Arial" w:cs="Arial"/>
          <w:color w:val="000000" w:themeColor="text1"/>
          <w:sz w:val="20"/>
          <w:szCs w:val="20"/>
        </w:rPr>
      </w:pPr>
    </w:p>
    <w:p w14:paraId="01199F14" w14:textId="77777777" w:rsidR="001F2C08" w:rsidRPr="00070254" w:rsidRDefault="001F2C08" w:rsidP="001F2C08">
      <w:pPr>
        <w:rPr>
          <w:rFonts w:ascii="Arial" w:hAnsi="Arial" w:cs="Arial"/>
          <w:color w:val="000000" w:themeColor="text1"/>
          <w:sz w:val="20"/>
          <w:szCs w:val="20"/>
        </w:rPr>
      </w:pPr>
      <w:r w:rsidRPr="00070254">
        <w:rPr>
          <w:rFonts w:ascii="Arial" w:hAnsi="Arial" w:cs="Arial"/>
          <w:color w:val="000000" w:themeColor="text1"/>
          <w:sz w:val="20"/>
          <w:szCs w:val="20"/>
        </w:rPr>
        <w:t xml:space="preserve">Tel: +1 (314)286-0865; Fax: +(314) 362-7855; Email: </w:t>
      </w:r>
      <w:hyperlink r:id="rId5" w:history="1">
        <w:r w:rsidRPr="00070254">
          <w:rPr>
            <w:rStyle w:val="Hyperlink"/>
            <w:rFonts w:ascii="Arial" w:hAnsi="Arial" w:cs="Arial"/>
            <w:color w:val="000000" w:themeColor="text1"/>
            <w:sz w:val="20"/>
            <w:szCs w:val="20"/>
          </w:rPr>
          <w:t>twang@wustl.edu</w:t>
        </w:r>
      </w:hyperlink>
    </w:p>
    <w:p w14:paraId="4EF861E3" w14:textId="77777777" w:rsidR="001F2C08" w:rsidRPr="00070254" w:rsidRDefault="001F2C08" w:rsidP="001F2C08">
      <w:pPr>
        <w:rPr>
          <w:rFonts w:ascii="Arial" w:hAnsi="Arial" w:cs="Arial"/>
          <w:color w:val="000000" w:themeColor="text1"/>
          <w:sz w:val="20"/>
          <w:szCs w:val="20"/>
        </w:rPr>
      </w:pPr>
      <w:r w:rsidRPr="00070254">
        <w:rPr>
          <w:rFonts w:ascii="Arial" w:hAnsi="Arial" w:cs="Arial"/>
          <w:color w:val="000000" w:themeColor="text1"/>
          <w:sz w:val="20"/>
          <w:szCs w:val="20"/>
        </w:rPr>
        <w:t xml:space="preserve">Tel: +1 (314)362-4757; Fax: +(314) 362-7051; Email: </w:t>
      </w:r>
      <w:hyperlink r:id="rId6" w:history="1">
        <w:r w:rsidRPr="00070254">
          <w:rPr>
            <w:rStyle w:val="Hyperlink"/>
            <w:rFonts w:ascii="Arial" w:hAnsi="Arial" w:cs="Arial"/>
            <w:color w:val="000000" w:themeColor="text1"/>
            <w:sz w:val="20"/>
            <w:szCs w:val="20"/>
          </w:rPr>
          <w:t>bzhang29@wustl.edu</w:t>
        </w:r>
      </w:hyperlink>
    </w:p>
    <w:p w14:paraId="29D00DF8" w14:textId="77777777" w:rsidR="00436B6B" w:rsidRPr="00070254" w:rsidRDefault="00B23377">
      <w:pPr>
        <w:rPr>
          <w:rFonts w:ascii="Arial" w:hAnsi="Arial" w:cs="Arial"/>
          <w:color w:val="000000" w:themeColor="text1"/>
        </w:rPr>
      </w:pPr>
    </w:p>
    <w:p w14:paraId="2DB4B37E" w14:textId="77777777" w:rsidR="000274D4" w:rsidRPr="00070254" w:rsidRDefault="000274D4">
      <w:pPr>
        <w:rPr>
          <w:rFonts w:ascii="Arial" w:hAnsi="Arial" w:cs="Arial"/>
          <w:color w:val="000000" w:themeColor="text1"/>
        </w:rPr>
      </w:pPr>
    </w:p>
    <w:p w14:paraId="0856BECB" w14:textId="149EA4C5" w:rsidR="000274D4" w:rsidRDefault="000274D4">
      <w:pPr>
        <w:rPr>
          <w:rFonts w:ascii="Arial" w:hAnsi="Arial" w:cs="Arial"/>
          <w:color w:val="000000" w:themeColor="text1"/>
        </w:rPr>
      </w:pPr>
    </w:p>
    <w:p w14:paraId="2523CC25" w14:textId="77777777" w:rsidR="00070254" w:rsidRPr="00070254" w:rsidRDefault="00070254">
      <w:pPr>
        <w:rPr>
          <w:rFonts w:ascii="Arial" w:hAnsi="Arial" w:cs="Arial"/>
          <w:color w:val="000000" w:themeColor="text1"/>
        </w:rPr>
      </w:pPr>
    </w:p>
    <w:p w14:paraId="02E2394F" w14:textId="50DDA15F" w:rsidR="000274D4" w:rsidRPr="00070254" w:rsidRDefault="001F2C08"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Supplementary table 1</w:t>
      </w:r>
      <w:r w:rsidR="0025383F" w:rsidRPr="00070254">
        <w:rPr>
          <w:rFonts w:ascii="Arial" w:hAnsi="Arial" w:cs="Arial"/>
          <w:b/>
          <w:bCs/>
          <w:color w:val="000000" w:themeColor="text1"/>
          <w:sz w:val="22"/>
          <w:szCs w:val="22"/>
        </w:rPr>
        <w:t xml:space="preserve">: </w:t>
      </w:r>
      <w:r w:rsidR="00E61C82" w:rsidRPr="00070254">
        <w:rPr>
          <w:rFonts w:ascii="Arial" w:hAnsi="Arial" w:cs="Arial"/>
          <w:b/>
          <w:bCs/>
          <w:color w:val="000000" w:themeColor="text1"/>
          <w:sz w:val="22"/>
          <w:szCs w:val="22"/>
        </w:rPr>
        <w:t xml:space="preserve">Description of </w:t>
      </w:r>
      <w:r w:rsidR="00E61C82">
        <w:rPr>
          <w:rFonts w:ascii="Arial" w:hAnsi="Arial" w:cs="Arial"/>
          <w:b/>
          <w:bCs/>
          <w:color w:val="000000" w:themeColor="text1"/>
          <w:sz w:val="22"/>
          <w:szCs w:val="22"/>
        </w:rPr>
        <w:t>6</w:t>
      </w:r>
      <w:r w:rsidR="00E61C82" w:rsidRPr="00070254">
        <w:rPr>
          <w:rFonts w:ascii="Arial" w:hAnsi="Arial" w:cs="Arial"/>
          <w:b/>
          <w:bCs/>
          <w:color w:val="000000" w:themeColor="text1"/>
          <w:sz w:val="22"/>
          <w:szCs w:val="22"/>
        </w:rPr>
        <w:t xml:space="preserve"> methods</w:t>
      </w:r>
      <w:r w:rsidR="00E61C82">
        <w:rPr>
          <w:rFonts w:ascii="Arial" w:hAnsi="Arial" w:cs="Arial"/>
          <w:b/>
          <w:bCs/>
          <w:color w:val="000000" w:themeColor="text1"/>
          <w:sz w:val="22"/>
          <w:szCs w:val="22"/>
        </w:rPr>
        <w:t xml:space="preserve"> used in the study</w:t>
      </w:r>
    </w:p>
    <w:p w14:paraId="3BBD2AB8" w14:textId="7D19EDBA" w:rsidR="00630158" w:rsidRPr="00070254" w:rsidRDefault="00630158"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Supplementary table 2</w:t>
      </w:r>
      <w:r w:rsidR="0025383F" w:rsidRPr="00070254">
        <w:rPr>
          <w:rFonts w:ascii="Arial" w:hAnsi="Arial" w:cs="Arial"/>
          <w:b/>
          <w:bCs/>
          <w:color w:val="000000" w:themeColor="text1"/>
          <w:sz w:val="22"/>
          <w:szCs w:val="22"/>
        </w:rPr>
        <w:t xml:space="preserve">: </w:t>
      </w:r>
      <w:r w:rsidR="00E61C82" w:rsidRPr="00070254">
        <w:rPr>
          <w:rFonts w:ascii="Arial" w:hAnsi="Arial" w:cs="Arial"/>
          <w:b/>
          <w:bCs/>
          <w:color w:val="000000" w:themeColor="text1"/>
          <w:sz w:val="22"/>
          <w:szCs w:val="22"/>
        </w:rPr>
        <w:t xml:space="preserve">Details of </w:t>
      </w:r>
      <w:r w:rsidR="00E61C82">
        <w:rPr>
          <w:rFonts w:ascii="Arial" w:hAnsi="Arial" w:cs="Arial"/>
          <w:b/>
          <w:bCs/>
          <w:color w:val="000000" w:themeColor="text1"/>
          <w:sz w:val="22"/>
          <w:szCs w:val="22"/>
        </w:rPr>
        <w:t xml:space="preserve">ATAC-seq </w:t>
      </w:r>
      <w:r w:rsidR="00E61C82" w:rsidRPr="00070254">
        <w:rPr>
          <w:rFonts w:ascii="Arial" w:hAnsi="Arial" w:cs="Arial"/>
          <w:b/>
          <w:bCs/>
          <w:color w:val="000000" w:themeColor="text1"/>
          <w:sz w:val="22"/>
          <w:szCs w:val="22"/>
        </w:rPr>
        <w:t>simulation data</w:t>
      </w:r>
      <w:r w:rsidR="00E61C82">
        <w:rPr>
          <w:rFonts w:ascii="Arial" w:hAnsi="Arial" w:cs="Arial"/>
          <w:b/>
          <w:bCs/>
          <w:color w:val="000000" w:themeColor="text1"/>
          <w:sz w:val="22"/>
          <w:szCs w:val="22"/>
        </w:rPr>
        <w:t xml:space="preserve"> in distinct CPM</w:t>
      </w:r>
    </w:p>
    <w:p w14:paraId="631CB653" w14:textId="4DC3B94F" w:rsidR="00305359" w:rsidRPr="00070254" w:rsidRDefault="00305359"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 xml:space="preserve">Supplementary table </w:t>
      </w:r>
      <w:r w:rsidR="00B42046" w:rsidRPr="00070254">
        <w:rPr>
          <w:rFonts w:ascii="Arial" w:hAnsi="Arial" w:cs="Arial"/>
          <w:b/>
          <w:bCs/>
          <w:color w:val="000000" w:themeColor="text1"/>
          <w:sz w:val="22"/>
          <w:szCs w:val="22"/>
        </w:rPr>
        <w:t>3</w:t>
      </w:r>
      <w:r w:rsidRPr="00070254">
        <w:rPr>
          <w:rFonts w:ascii="Arial" w:hAnsi="Arial" w:cs="Arial"/>
          <w:b/>
          <w:bCs/>
          <w:color w:val="000000" w:themeColor="text1"/>
          <w:sz w:val="22"/>
          <w:szCs w:val="22"/>
        </w:rPr>
        <w:t xml:space="preserve">: Data in </w:t>
      </w:r>
      <w:r w:rsidR="00F37B09" w:rsidRPr="00070254">
        <w:rPr>
          <w:rFonts w:ascii="Arial" w:hAnsi="Arial" w:cs="Arial"/>
          <w:b/>
          <w:bCs/>
          <w:color w:val="000000" w:themeColor="text1"/>
          <w:sz w:val="22"/>
          <w:szCs w:val="22"/>
        </w:rPr>
        <w:t>Fig1 and Fig2 (Supplementary_table_</w:t>
      </w:r>
      <w:r w:rsidR="00B42046" w:rsidRPr="00070254">
        <w:rPr>
          <w:rFonts w:ascii="Arial" w:hAnsi="Arial" w:cs="Arial"/>
          <w:b/>
          <w:bCs/>
          <w:color w:val="000000" w:themeColor="text1"/>
          <w:sz w:val="22"/>
          <w:szCs w:val="22"/>
        </w:rPr>
        <w:t>3</w:t>
      </w:r>
      <w:r w:rsidR="00F37B09" w:rsidRPr="00070254">
        <w:rPr>
          <w:rFonts w:ascii="Arial" w:hAnsi="Arial" w:cs="Arial"/>
          <w:b/>
          <w:bCs/>
          <w:color w:val="000000" w:themeColor="text1"/>
          <w:sz w:val="22"/>
          <w:szCs w:val="22"/>
        </w:rPr>
        <w:t>.xlsx)</w:t>
      </w:r>
    </w:p>
    <w:p w14:paraId="5F8B8B0E" w14:textId="547F75DE" w:rsidR="001F2C08" w:rsidRDefault="001F2C08" w:rsidP="00070254">
      <w:pPr>
        <w:spacing w:line="276" w:lineRule="auto"/>
        <w:rPr>
          <w:rFonts w:ascii="Arial" w:hAnsi="Arial" w:cs="Arial"/>
          <w:b/>
          <w:bCs/>
          <w:color w:val="000000" w:themeColor="text1"/>
          <w:sz w:val="22"/>
          <w:szCs w:val="22"/>
        </w:rPr>
      </w:pPr>
    </w:p>
    <w:p w14:paraId="38D9B884" w14:textId="138864E4" w:rsidR="00070254" w:rsidRDefault="00070254" w:rsidP="00070254">
      <w:pPr>
        <w:spacing w:line="276" w:lineRule="auto"/>
        <w:rPr>
          <w:rFonts w:ascii="Arial" w:hAnsi="Arial" w:cs="Arial"/>
          <w:b/>
          <w:bCs/>
          <w:color w:val="000000" w:themeColor="text1"/>
          <w:sz w:val="22"/>
          <w:szCs w:val="22"/>
        </w:rPr>
      </w:pPr>
    </w:p>
    <w:p w14:paraId="7293367F" w14:textId="77777777" w:rsidR="00070254" w:rsidRPr="00070254" w:rsidRDefault="00070254" w:rsidP="00070254">
      <w:pPr>
        <w:spacing w:line="276" w:lineRule="auto"/>
        <w:rPr>
          <w:rFonts w:ascii="Arial" w:hAnsi="Arial" w:cs="Arial"/>
          <w:b/>
          <w:bCs/>
          <w:color w:val="000000" w:themeColor="text1"/>
          <w:sz w:val="22"/>
          <w:szCs w:val="22"/>
        </w:rPr>
      </w:pPr>
    </w:p>
    <w:p w14:paraId="0762906D" w14:textId="32732AC5" w:rsidR="001F2C08" w:rsidRPr="00070254" w:rsidRDefault="1A2D9A69"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Supplementary figure 1: Distribution of ATAC-seq peak signal densities in real and simulated datasets.</w:t>
      </w:r>
    </w:p>
    <w:p w14:paraId="6B4B4E22" w14:textId="5FB84B0A" w:rsidR="00811627" w:rsidRPr="00070254" w:rsidRDefault="1A2D9A69"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 xml:space="preserve">Supplementary figure 2: ROC curves of 6 replicates with 50% mean difference for 20M and 30M effective reads. </w:t>
      </w:r>
    </w:p>
    <w:p w14:paraId="2B48ED51" w14:textId="48127012" w:rsidR="00E75402" w:rsidRPr="00070254" w:rsidRDefault="1A2D9A69"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Supplementary figure 3: ROC curves of 6 replicates for full simulated datasets for 20M and 30M effective reads.</w:t>
      </w:r>
    </w:p>
    <w:p w14:paraId="27C4F6F2" w14:textId="45DBBA11" w:rsidR="00E75402" w:rsidRPr="00070254" w:rsidRDefault="00E75402"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 xml:space="preserve">Supplementary figure 4: The performance of DESeq2, edgeR, and </w:t>
      </w:r>
      <w:proofErr w:type="spellStart"/>
      <w:r w:rsidRPr="00070254">
        <w:rPr>
          <w:rFonts w:ascii="Arial" w:hAnsi="Arial" w:cs="Arial"/>
          <w:b/>
          <w:bCs/>
          <w:color w:val="000000" w:themeColor="text1"/>
          <w:sz w:val="22"/>
          <w:szCs w:val="22"/>
        </w:rPr>
        <w:t>limma</w:t>
      </w:r>
      <w:proofErr w:type="spellEnd"/>
      <w:r w:rsidRPr="00070254">
        <w:rPr>
          <w:rFonts w:ascii="Arial" w:hAnsi="Arial" w:cs="Arial"/>
          <w:b/>
          <w:bCs/>
          <w:color w:val="000000" w:themeColor="text1"/>
          <w:sz w:val="22"/>
          <w:szCs w:val="22"/>
        </w:rPr>
        <w:t xml:space="preserve"> on real ATAC-seq data</w:t>
      </w:r>
    </w:p>
    <w:p w14:paraId="4A42766F" w14:textId="1E381866" w:rsidR="00E75402" w:rsidRPr="00070254" w:rsidRDefault="00E75402"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Supplementary figure 5: Differential accessible region between Dentate gyrus and Ammon’s horn located in the promoter of Snap25.</w:t>
      </w:r>
    </w:p>
    <w:p w14:paraId="34FF18F8" w14:textId="0A20AEC7" w:rsidR="00E75402" w:rsidRPr="00070254" w:rsidRDefault="00E75402"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 xml:space="preserve">Supplementary figure 6: </w:t>
      </w:r>
      <w:proofErr w:type="spellStart"/>
      <w:r w:rsidRPr="00070254">
        <w:rPr>
          <w:rFonts w:ascii="Arial" w:hAnsi="Arial" w:cs="Arial"/>
          <w:b/>
          <w:bCs/>
          <w:color w:val="000000" w:themeColor="text1"/>
          <w:sz w:val="22"/>
          <w:szCs w:val="22"/>
        </w:rPr>
        <w:t>BeCorrect</w:t>
      </w:r>
      <w:proofErr w:type="spellEnd"/>
      <w:r w:rsidRPr="00070254">
        <w:rPr>
          <w:rFonts w:ascii="Arial" w:hAnsi="Arial" w:cs="Arial"/>
          <w:b/>
          <w:bCs/>
          <w:color w:val="000000" w:themeColor="text1"/>
          <w:sz w:val="22"/>
          <w:szCs w:val="22"/>
        </w:rPr>
        <w:t xml:space="preserve"> adjust the </w:t>
      </w:r>
      <w:proofErr w:type="spellStart"/>
      <w:r w:rsidRPr="00070254">
        <w:rPr>
          <w:rFonts w:ascii="Arial" w:hAnsi="Arial" w:cs="Arial"/>
          <w:b/>
          <w:bCs/>
          <w:color w:val="000000" w:themeColor="text1"/>
          <w:sz w:val="22"/>
          <w:szCs w:val="22"/>
        </w:rPr>
        <w:t>bedgraph</w:t>
      </w:r>
      <w:proofErr w:type="spellEnd"/>
      <w:r w:rsidRPr="00070254">
        <w:rPr>
          <w:rFonts w:ascii="Arial" w:hAnsi="Arial" w:cs="Arial"/>
          <w:b/>
          <w:bCs/>
          <w:color w:val="000000" w:themeColor="text1"/>
          <w:sz w:val="22"/>
          <w:szCs w:val="22"/>
        </w:rPr>
        <w:t xml:space="preserve"> densities based on four different criteria.</w:t>
      </w:r>
    </w:p>
    <w:p w14:paraId="73055FB6" w14:textId="242570D4" w:rsidR="00E75402" w:rsidRPr="00070254" w:rsidRDefault="00E75402" w:rsidP="00070254">
      <w:pPr>
        <w:spacing w:line="276" w:lineRule="auto"/>
        <w:rPr>
          <w:rFonts w:ascii="Arial" w:hAnsi="Arial" w:cs="Arial"/>
          <w:b/>
          <w:bCs/>
          <w:color w:val="000000" w:themeColor="text1"/>
          <w:sz w:val="22"/>
          <w:szCs w:val="22"/>
        </w:rPr>
      </w:pPr>
      <w:r w:rsidRPr="00070254">
        <w:rPr>
          <w:rFonts w:ascii="Arial" w:hAnsi="Arial" w:cs="Arial"/>
          <w:b/>
          <w:bCs/>
          <w:color w:val="000000" w:themeColor="text1"/>
          <w:sz w:val="22"/>
          <w:szCs w:val="22"/>
        </w:rPr>
        <w:t xml:space="preserve">Supplementary figure 7: </w:t>
      </w:r>
      <w:proofErr w:type="spellStart"/>
      <w:r w:rsidRPr="00070254">
        <w:rPr>
          <w:rFonts w:ascii="Arial" w:hAnsi="Arial" w:cs="Arial"/>
          <w:b/>
          <w:bCs/>
          <w:color w:val="000000" w:themeColor="text1"/>
          <w:sz w:val="22"/>
          <w:szCs w:val="22"/>
        </w:rPr>
        <w:t>BeCorrect</w:t>
      </w:r>
      <w:proofErr w:type="spellEnd"/>
      <w:r w:rsidRPr="00070254">
        <w:rPr>
          <w:rFonts w:ascii="Arial" w:hAnsi="Arial" w:cs="Arial"/>
          <w:b/>
          <w:bCs/>
          <w:color w:val="000000" w:themeColor="text1"/>
          <w:sz w:val="22"/>
          <w:szCs w:val="22"/>
        </w:rPr>
        <w:t xml:space="preserve"> corrected the technical batch effect (sequencing-depth).</w:t>
      </w:r>
    </w:p>
    <w:p w14:paraId="0DF61F9F" w14:textId="3627C36B" w:rsidR="00E75402" w:rsidRPr="00070254" w:rsidRDefault="00E75402" w:rsidP="00070254">
      <w:pPr>
        <w:spacing w:line="276" w:lineRule="auto"/>
        <w:rPr>
          <w:rFonts w:ascii="Arial" w:hAnsi="Arial" w:cs="Arial"/>
          <w:color w:val="000000" w:themeColor="text1"/>
        </w:rPr>
      </w:pPr>
    </w:p>
    <w:p w14:paraId="24C51FC2" w14:textId="0EABDEBE" w:rsidR="0025383F" w:rsidRPr="00070254" w:rsidRDefault="0025383F">
      <w:pPr>
        <w:rPr>
          <w:rFonts w:ascii="Arial" w:hAnsi="Arial" w:cs="Arial"/>
          <w:color w:val="000000" w:themeColor="text1"/>
        </w:rPr>
      </w:pPr>
    </w:p>
    <w:p w14:paraId="728CCA41" w14:textId="77777777" w:rsidR="00C579A1" w:rsidRPr="00070254" w:rsidRDefault="00C579A1">
      <w:pPr>
        <w:rPr>
          <w:rFonts w:ascii="Arial" w:hAnsi="Arial" w:cs="Arial"/>
          <w:color w:val="000000" w:themeColor="text1"/>
        </w:rPr>
      </w:pPr>
    </w:p>
    <w:p w14:paraId="3960135E" w14:textId="77777777" w:rsidR="000274D4" w:rsidRPr="00070254" w:rsidRDefault="000274D4">
      <w:pPr>
        <w:rPr>
          <w:rFonts w:ascii="Arial" w:hAnsi="Arial" w:cs="Arial"/>
          <w:color w:val="000000" w:themeColor="text1"/>
          <w:sz w:val="22"/>
          <w:szCs w:val="22"/>
        </w:rPr>
      </w:pPr>
    </w:p>
    <w:p w14:paraId="35D3D856" w14:textId="77777777" w:rsidR="000274D4" w:rsidRPr="00070254" w:rsidRDefault="000274D4">
      <w:pPr>
        <w:rPr>
          <w:rFonts w:ascii="Arial" w:hAnsi="Arial" w:cs="Arial"/>
          <w:color w:val="000000" w:themeColor="text1"/>
          <w:sz w:val="22"/>
          <w:szCs w:val="22"/>
        </w:rPr>
      </w:pPr>
    </w:p>
    <w:p w14:paraId="1B1F3742" w14:textId="42F22A55" w:rsidR="000274D4" w:rsidRPr="00070254" w:rsidRDefault="000274D4">
      <w:pPr>
        <w:rPr>
          <w:rFonts w:ascii="Arial" w:hAnsi="Arial" w:cs="Arial"/>
          <w:color w:val="000000" w:themeColor="text1"/>
          <w:sz w:val="22"/>
          <w:szCs w:val="22"/>
        </w:rPr>
      </w:pPr>
    </w:p>
    <w:p w14:paraId="5F4ED306" w14:textId="6E026658" w:rsidR="00FA7FC3" w:rsidRPr="00070254" w:rsidRDefault="00FA7FC3">
      <w:pPr>
        <w:rPr>
          <w:rFonts w:ascii="Arial" w:hAnsi="Arial" w:cs="Arial"/>
          <w:color w:val="000000" w:themeColor="text1"/>
          <w:sz w:val="22"/>
          <w:szCs w:val="22"/>
        </w:rPr>
      </w:pPr>
    </w:p>
    <w:p w14:paraId="6D1D1DA6" w14:textId="77777777" w:rsidR="00FA7FC3" w:rsidRPr="00070254" w:rsidRDefault="00FA7FC3">
      <w:pPr>
        <w:rPr>
          <w:rFonts w:ascii="Arial" w:hAnsi="Arial" w:cs="Arial"/>
          <w:color w:val="000000" w:themeColor="text1"/>
          <w:sz w:val="22"/>
          <w:szCs w:val="22"/>
        </w:rPr>
      </w:pPr>
    </w:p>
    <w:p w14:paraId="1797948E" w14:textId="77777777" w:rsidR="000274D4" w:rsidRPr="00070254" w:rsidRDefault="000274D4">
      <w:pPr>
        <w:rPr>
          <w:rFonts w:ascii="Arial" w:hAnsi="Arial" w:cs="Arial"/>
          <w:color w:val="000000" w:themeColor="text1"/>
          <w:sz w:val="22"/>
          <w:szCs w:val="22"/>
        </w:rPr>
      </w:pPr>
    </w:p>
    <w:p w14:paraId="2C16E1CC" w14:textId="77777777" w:rsidR="00C579A1" w:rsidRPr="00070254" w:rsidRDefault="00C579A1">
      <w:pPr>
        <w:rPr>
          <w:rFonts w:ascii="Arial" w:hAnsi="Arial" w:cs="Arial"/>
          <w:color w:val="000000" w:themeColor="text1"/>
          <w:sz w:val="22"/>
          <w:szCs w:val="22"/>
        </w:rPr>
      </w:pPr>
    </w:p>
    <w:p w14:paraId="05C7668A" w14:textId="0A445A2F" w:rsidR="000274D4" w:rsidRPr="00070254" w:rsidRDefault="2136509F" w:rsidP="2136509F">
      <w:pPr>
        <w:rPr>
          <w:rFonts w:ascii="Arial" w:hAnsi="Arial" w:cs="Arial"/>
          <w:b/>
          <w:bCs/>
          <w:color w:val="000000" w:themeColor="text1"/>
          <w:sz w:val="22"/>
          <w:szCs w:val="22"/>
        </w:rPr>
      </w:pPr>
      <w:r w:rsidRPr="00070254">
        <w:rPr>
          <w:rFonts w:ascii="Arial" w:hAnsi="Arial" w:cs="Arial"/>
          <w:b/>
          <w:bCs/>
          <w:color w:val="000000" w:themeColor="text1"/>
          <w:sz w:val="22"/>
          <w:szCs w:val="22"/>
        </w:rPr>
        <w:t xml:space="preserve">Supplementary table 1: Description of </w:t>
      </w:r>
      <w:r w:rsidR="00FD60AD">
        <w:rPr>
          <w:rFonts w:ascii="Arial" w:hAnsi="Arial" w:cs="Arial"/>
          <w:b/>
          <w:bCs/>
          <w:color w:val="000000" w:themeColor="text1"/>
          <w:sz w:val="22"/>
          <w:szCs w:val="22"/>
        </w:rPr>
        <w:t>6</w:t>
      </w:r>
      <w:r w:rsidRPr="00070254">
        <w:rPr>
          <w:rFonts w:ascii="Arial" w:hAnsi="Arial" w:cs="Arial"/>
          <w:b/>
          <w:bCs/>
          <w:color w:val="000000" w:themeColor="text1"/>
          <w:sz w:val="22"/>
          <w:szCs w:val="22"/>
        </w:rPr>
        <w:t xml:space="preserve"> methods</w:t>
      </w:r>
      <w:r w:rsidR="00FD60AD">
        <w:rPr>
          <w:rFonts w:ascii="Arial" w:hAnsi="Arial" w:cs="Arial"/>
          <w:b/>
          <w:bCs/>
          <w:color w:val="000000" w:themeColor="text1"/>
          <w:sz w:val="22"/>
          <w:szCs w:val="22"/>
        </w:rPr>
        <w:t xml:space="preserve"> used in the study</w:t>
      </w:r>
    </w:p>
    <w:tbl>
      <w:tblPr>
        <w:tblStyle w:val="GridTable1Light"/>
        <w:tblW w:w="9393" w:type="dxa"/>
        <w:tblLook w:val="04A0" w:firstRow="1" w:lastRow="0" w:firstColumn="1" w:lastColumn="0" w:noHBand="0" w:noVBand="1"/>
      </w:tblPr>
      <w:tblGrid>
        <w:gridCol w:w="1615"/>
        <w:gridCol w:w="1023"/>
        <w:gridCol w:w="2880"/>
        <w:gridCol w:w="1620"/>
        <w:gridCol w:w="2558"/>
      </w:tblGrid>
      <w:tr w:rsidR="00070254" w:rsidRPr="00070254" w14:paraId="1D27AFDB" w14:textId="77777777" w:rsidTr="000274D4">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15" w:type="dxa"/>
            <w:shd w:val="clear" w:color="auto" w:fill="D9D9D9" w:themeFill="background1" w:themeFillShade="D9"/>
            <w:noWrap/>
            <w:hideMark/>
          </w:tcPr>
          <w:p w14:paraId="4DB56B43" w14:textId="77777777" w:rsidR="000274D4" w:rsidRPr="00070254" w:rsidRDefault="000274D4" w:rsidP="008A6E4D">
            <w:pPr>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Method</w:t>
            </w:r>
          </w:p>
        </w:tc>
        <w:tc>
          <w:tcPr>
            <w:tcW w:w="720" w:type="dxa"/>
            <w:shd w:val="clear" w:color="auto" w:fill="D9D9D9" w:themeFill="background1" w:themeFillShade="D9"/>
            <w:noWrap/>
            <w:hideMark/>
          </w:tcPr>
          <w:p w14:paraId="43E0CCD8" w14:textId="77777777" w:rsidR="000274D4" w:rsidRPr="00070254" w:rsidRDefault="000274D4" w:rsidP="008A6E4D">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Version</w:t>
            </w:r>
          </w:p>
        </w:tc>
        <w:tc>
          <w:tcPr>
            <w:tcW w:w="2880" w:type="dxa"/>
            <w:shd w:val="clear" w:color="auto" w:fill="D9D9D9" w:themeFill="background1" w:themeFillShade="D9"/>
            <w:noWrap/>
            <w:hideMark/>
          </w:tcPr>
          <w:p w14:paraId="221F5CB4" w14:textId="77777777" w:rsidR="000274D4" w:rsidRPr="00070254" w:rsidRDefault="000274D4" w:rsidP="008A6E4D">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Statistical test</w:t>
            </w:r>
          </w:p>
        </w:tc>
        <w:tc>
          <w:tcPr>
            <w:tcW w:w="1620" w:type="dxa"/>
            <w:shd w:val="clear" w:color="auto" w:fill="D9D9D9" w:themeFill="background1" w:themeFillShade="D9"/>
            <w:noWrap/>
            <w:hideMark/>
          </w:tcPr>
          <w:p w14:paraId="28341DE3" w14:textId="77777777" w:rsidR="000274D4" w:rsidRPr="00070254" w:rsidRDefault="000274D4" w:rsidP="008A6E4D">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Input Data</w:t>
            </w:r>
          </w:p>
        </w:tc>
        <w:tc>
          <w:tcPr>
            <w:tcW w:w="2558" w:type="dxa"/>
            <w:shd w:val="clear" w:color="auto" w:fill="D9D9D9" w:themeFill="background1" w:themeFillShade="D9"/>
            <w:noWrap/>
            <w:hideMark/>
          </w:tcPr>
          <w:p w14:paraId="726B65A7" w14:textId="77777777" w:rsidR="000274D4" w:rsidRPr="00070254" w:rsidRDefault="000274D4" w:rsidP="008A6E4D">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Normalization</w:t>
            </w:r>
          </w:p>
        </w:tc>
      </w:tr>
      <w:tr w:rsidR="00070254" w:rsidRPr="00070254" w14:paraId="018E4664" w14:textId="77777777" w:rsidTr="008A6E4D">
        <w:trPr>
          <w:trHeight w:val="320"/>
        </w:trPr>
        <w:tc>
          <w:tcPr>
            <w:cnfStyle w:val="001000000000" w:firstRow="0" w:lastRow="0" w:firstColumn="1" w:lastColumn="0" w:oddVBand="0" w:evenVBand="0" w:oddHBand="0" w:evenHBand="0" w:firstRowFirstColumn="0" w:firstRowLastColumn="0" w:lastRowFirstColumn="0" w:lastRowLastColumn="0"/>
            <w:tcW w:w="1615" w:type="dxa"/>
            <w:noWrap/>
            <w:hideMark/>
          </w:tcPr>
          <w:p w14:paraId="16922586" w14:textId="77777777" w:rsidR="000274D4" w:rsidRPr="00070254" w:rsidRDefault="000274D4" w:rsidP="008A6E4D">
            <w:pPr>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DESeq2</w:t>
            </w:r>
          </w:p>
        </w:tc>
        <w:tc>
          <w:tcPr>
            <w:tcW w:w="720" w:type="dxa"/>
            <w:noWrap/>
            <w:hideMark/>
          </w:tcPr>
          <w:p w14:paraId="7FB64BA9"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1.18.1</w:t>
            </w:r>
          </w:p>
        </w:tc>
        <w:tc>
          <w:tcPr>
            <w:tcW w:w="2880" w:type="dxa"/>
            <w:noWrap/>
            <w:hideMark/>
          </w:tcPr>
          <w:p w14:paraId="0F818543"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Wald test on Negative Binomial GLM</w:t>
            </w:r>
          </w:p>
        </w:tc>
        <w:tc>
          <w:tcPr>
            <w:tcW w:w="1620" w:type="dxa"/>
            <w:noWrap/>
            <w:hideMark/>
          </w:tcPr>
          <w:p w14:paraId="76E22059"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Counts table</w:t>
            </w:r>
          </w:p>
        </w:tc>
        <w:tc>
          <w:tcPr>
            <w:tcW w:w="2558" w:type="dxa"/>
            <w:noWrap/>
            <w:hideMark/>
          </w:tcPr>
          <w:p w14:paraId="5BFFDB56"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Median Ratio Method</w:t>
            </w:r>
          </w:p>
        </w:tc>
      </w:tr>
      <w:tr w:rsidR="00070254" w:rsidRPr="00070254" w14:paraId="21E56995" w14:textId="77777777" w:rsidTr="008A6E4D">
        <w:trPr>
          <w:trHeight w:val="320"/>
        </w:trPr>
        <w:tc>
          <w:tcPr>
            <w:cnfStyle w:val="001000000000" w:firstRow="0" w:lastRow="0" w:firstColumn="1" w:lastColumn="0" w:oddVBand="0" w:evenVBand="0" w:oddHBand="0" w:evenHBand="0" w:firstRowFirstColumn="0" w:firstRowLastColumn="0" w:lastRowFirstColumn="0" w:lastRowLastColumn="0"/>
            <w:tcW w:w="1615" w:type="dxa"/>
            <w:noWrap/>
            <w:hideMark/>
          </w:tcPr>
          <w:p w14:paraId="4A2F1D21" w14:textId="77777777" w:rsidR="000274D4" w:rsidRPr="00070254" w:rsidRDefault="000274D4" w:rsidP="008A6E4D">
            <w:pPr>
              <w:rPr>
                <w:rFonts w:ascii="Arial" w:eastAsia="Times New Roman" w:hAnsi="Arial" w:cs="Arial"/>
                <w:color w:val="000000" w:themeColor="text1"/>
                <w:sz w:val="22"/>
                <w:szCs w:val="22"/>
              </w:rPr>
            </w:pPr>
            <w:proofErr w:type="spellStart"/>
            <w:r w:rsidRPr="00070254">
              <w:rPr>
                <w:rFonts w:ascii="Arial" w:eastAsia="Times New Roman" w:hAnsi="Arial" w:cs="Arial"/>
                <w:color w:val="000000" w:themeColor="text1"/>
                <w:sz w:val="22"/>
                <w:szCs w:val="22"/>
              </w:rPr>
              <w:t>DESeq</w:t>
            </w:r>
            <w:proofErr w:type="spellEnd"/>
          </w:p>
        </w:tc>
        <w:tc>
          <w:tcPr>
            <w:tcW w:w="720" w:type="dxa"/>
            <w:noWrap/>
            <w:hideMark/>
          </w:tcPr>
          <w:p w14:paraId="0C7D5AAD"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1.30.0</w:t>
            </w:r>
          </w:p>
        </w:tc>
        <w:tc>
          <w:tcPr>
            <w:tcW w:w="2880" w:type="dxa"/>
            <w:noWrap/>
            <w:hideMark/>
          </w:tcPr>
          <w:p w14:paraId="400C5C10"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Negative Binomial</w:t>
            </w:r>
          </w:p>
        </w:tc>
        <w:tc>
          <w:tcPr>
            <w:tcW w:w="1620" w:type="dxa"/>
            <w:noWrap/>
            <w:hideMark/>
          </w:tcPr>
          <w:p w14:paraId="3534BB03"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Counts table</w:t>
            </w:r>
          </w:p>
        </w:tc>
        <w:tc>
          <w:tcPr>
            <w:tcW w:w="2558" w:type="dxa"/>
            <w:noWrap/>
            <w:hideMark/>
          </w:tcPr>
          <w:p w14:paraId="42F73CD4"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Size factor as geometric mean of genes</w:t>
            </w:r>
          </w:p>
        </w:tc>
      </w:tr>
      <w:tr w:rsidR="00070254" w:rsidRPr="00070254" w14:paraId="3F2A715F" w14:textId="77777777" w:rsidTr="008A6E4D">
        <w:trPr>
          <w:trHeight w:val="320"/>
        </w:trPr>
        <w:tc>
          <w:tcPr>
            <w:cnfStyle w:val="001000000000" w:firstRow="0" w:lastRow="0" w:firstColumn="1" w:lastColumn="0" w:oddVBand="0" w:evenVBand="0" w:oddHBand="0" w:evenHBand="0" w:firstRowFirstColumn="0" w:firstRowLastColumn="0" w:lastRowFirstColumn="0" w:lastRowLastColumn="0"/>
            <w:tcW w:w="1615" w:type="dxa"/>
            <w:noWrap/>
            <w:hideMark/>
          </w:tcPr>
          <w:p w14:paraId="7910476D" w14:textId="77777777" w:rsidR="000274D4" w:rsidRPr="00070254" w:rsidRDefault="000274D4" w:rsidP="008A6E4D">
            <w:pPr>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edgeR</w:t>
            </w:r>
          </w:p>
        </w:tc>
        <w:tc>
          <w:tcPr>
            <w:tcW w:w="720" w:type="dxa"/>
            <w:noWrap/>
            <w:hideMark/>
          </w:tcPr>
          <w:p w14:paraId="009119B0"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3.20.9</w:t>
            </w:r>
          </w:p>
        </w:tc>
        <w:tc>
          <w:tcPr>
            <w:tcW w:w="2880" w:type="dxa"/>
            <w:noWrap/>
            <w:hideMark/>
          </w:tcPr>
          <w:p w14:paraId="5993166E" w14:textId="53DD79A8"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Negative Binomial / Generalized Linear Model</w:t>
            </w:r>
          </w:p>
        </w:tc>
        <w:tc>
          <w:tcPr>
            <w:tcW w:w="1620" w:type="dxa"/>
            <w:noWrap/>
            <w:hideMark/>
          </w:tcPr>
          <w:p w14:paraId="7AD05B37"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Counts table</w:t>
            </w:r>
          </w:p>
        </w:tc>
        <w:tc>
          <w:tcPr>
            <w:tcW w:w="2558" w:type="dxa"/>
            <w:noWrap/>
            <w:hideMark/>
          </w:tcPr>
          <w:p w14:paraId="26484FCF"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TMM normalization</w:t>
            </w:r>
          </w:p>
        </w:tc>
      </w:tr>
      <w:tr w:rsidR="00070254" w:rsidRPr="00070254" w14:paraId="257E27E1" w14:textId="77777777" w:rsidTr="008A6E4D">
        <w:trPr>
          <w:trHeight w:val="320"/>
        </w:trPr>
        <w:tc>
          <w:tcPr>
            <w:cnfStyle w:val="001000000000" w:firstRow="0" w:lastRow="0" w:firstColumn="1" w:lastColumn="0" w:oddVBand="0" w:evenVBand="0" w:oddHBand="0" w:evenHBand="0" w:firstRowFirstColumn="0" w:firstRowLastColumn="0" w:lastRowFirstColumn="0" w:lastRowLastColumn="0"/>
            <w:tcW w:w="1615" w:type="dxa"/>
            <w:noWrap/>
            <w:hideMark/>
          </w:tcPr>
          <w:p w14:paraId="5A4C13B0" w14:textId="77777777" w:rsidR="000274D4" w:rsidRPr="00070254" w:rsidRDefault="000274D4" w:rsidP="008A6E4D">
            <w:pPr>
              <w:rPr>
                <w:rFonts w:ascii="Arial" w:eastAsia="Times New Roman" w:hAnsi="Arial" w:cs="Arial"/>
                <w:color w:val="000000" w:themeColor="text1"/>
                <w:sz w:val="22"/>
                <w:szCs w:val="22"/>
              </w:rPr>
            </w:pPr>
            <w:proofErr w:type="spellStart"/>
            <w:r w:rsidRPr="00070254">
              <w:rPr>
                <w:rFonts w:ascii="Arial" w:eastAsia="Times New Roman" w:hAnsi="Arial" w:cs="Arial"/>
                <w:color w:val="000000" w:themeColor="text1"/>
                <w:sz w:val="22"/>
                <w:szCs w:val="22"/>
              </w:rPr>
              <w:t>limma</w:t>
            </w:r>
            <w:proofErr w:type="spellEnd"/>
          </w:p>
        </w:tc>
        <w:tc>
          <w:tcPr>
            <w:tcW w:w="720" w:type="dxa"/>
            <w:noWrap/>
            <w:hideMark/>
          </w:tcPr>
          <w:p w14:paraId="339C4066"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3.34.9</w:t>
            </w:r>
          </w:p>
        </w:tc>
        <w:tc>
          <w:tcPr>
            <w:tcW w:w="2880" w:type="dxa"/>
            <w:noWrap/>
            <w:hideMark/>
          </w:tcPr>
          <w:p w14:paraId="0C5F4D65"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Empirical Bayes moderated t-statistic</w:t>
            </w:r>
          </w:p>
        </w:tc>
        <w:tc>
          <w:tcPr>
            <w:tcW w:w="1620" w:type="dxa"/>
            <w:noWrap/>
            <w:hideMark/>
          </w:tcPr>
          <w:p w14:paraId="3F28C1FB"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 xml:space="preserve">log2 </w:t>
            </w:r>
            <w:proofErr w:type="spellStart"/>
            <w:r w:rsidRPr="00070254">
              <w:rPr>
                <w:rFonts w:ascii="Arial" w:eastAsia="Times New Roman" w:hAnsi="Arial" w:cs="Arial"/>
                <w:color w:val="000000" w:themeColor="text1"/>
                <w:sz w:val="22"/>
                <w:szCs w:val="22"/>
              </w:rPr>
              <w:t>cpm</w:t>
            </w:r>
            <w:proofErr w:type="spellEnd"/>
            <w:r w:rsidRPr="00070254">
              <w:rPr>
                <w:rFonts w:ascii="Arial" w:eastAsia="Times New Roman" w:hAnsi="Arial" w:cs="Arial"/>
                <w:color w:val="000000" w:themeColor="text1"/>
                <w:sz w:val="22"/>
                <w:szCs w:val="22"/>
              </w:rPr>
              <w:t xml:space="preserve"> table</w:t>
            </w:r>
          </w:p>
        </w:tc>
        <w:tc>
          <w:tcPr>
            <w:tcW w:w="2558" w:type="dxa"/>
            <w:noWrap/>
            <w:hideMark/>
          </w:tcPr>
          <w:p w14:paraId="19A68D0F"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 xml:space="preserve">log2 </w:t>
            </w:r>
            <w:proofErr w:type="spellStart"/>
            <w:r w:rsidRPr="00070254">
              <w:rPr>
                <w:rFonts w:ascii="Arial" w:eastAsia="Times New Roman" w:hAnsi="Arial" w:cs="Arial"/>
                <w:color w:val="000000" w:themeColor="text1"/>
                <w:sz w:val="22"/>
                <w:szCs w:val="22"/>
              </w:rPr>
              <w:t>cpm</w:t>
            </w:r>
            <w:proofErr w:type="spellEnd"/>
            <w:r w:rsidRPr="00070254">
              <w:rPr>
                <w:rFonts w:ascii="Arial" w:eastAsia="Times New Roman" w:hAnsi="Arial" w:cs="Arial"/>
                <w:color w:val="000000" w:themeColor="text1"/>
                <w:sz w:val="22"/>
                <w:szCs w:val="22"/>
              </w:rPr>
              <w:t xml:space="preserve"> normalization</w:t>
            </w:r>
          </w:p>
        </w:tc>
      </w:tr>
      <w:tr w:rsidR="00070254" w:rsidRPr="00070254" w14:paraId="13E2AA41" w14:textId="77777777" w:rsidTr="008A6E4D">
        <w:trPr>
          <w:trHeight w:val="320"/>
        </w:trPr>
        <w:tc>
          <w:tcPr>
            <w:cnfStyle w:val="001000000000" w:firstRow="0" w:lastRow="0" w:firstColumn="1" w:lastColumn="0" w:oddVBand="0" w:evenVBand="0" w:oddHBand="0" w:evenHBand="0" w:firstRowFirstColumn="0" w:firstRowLastColumn="0" w:lastRowFirstColumn="0" w:lastRowLastColumn="0"/>
            <w:tcW w:w="1615" w:type="dxa"/>
            <w:noWrap/>
            <w:hideMark/>
          </w:tcPr>
          <w:p w14:paraId="73CCBBC0" w14:textId="77777777" w:rsidR="000274D4" w:rsidRPr="00070254" w:rsidRDefault="000274D4" w:rsidP="008A6E4D">
            <w:pPr>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student t-test</w:t>
            </w:r>
          </w:p>
        </w:tc>
        <w:tc>
          <w:tcPr>
            <w:tcW w:w="720" w:type="dxa"/>
            <w:noWrap/>
            <w:hideMark/>
          </w:tcPr>
          <w:p w14:paraId="104BACDD"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3.5.1</w:t>
            </w:r>
          </w:p>
        </w:tc>
        <w:tc>
          <w:tcPr>
            <w:tcW w:w="2880" w:type="dxa"/>
            <w:noWrap/>
            <w:hideMark/>
          </w:tcPr>
          <w:p w14:paraId="4233545B"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 xml:space="preserve">two-tailed student t-test </w:t>
            </w:r>
            <w:proofErr w:type="spellStart"/>
            <w:r w:rsidRPr="00070254">
              <w:rPr>
                <w:rFonts w:ascii="Arial" w:eastAsia="Times New Roman" w:hAnsi="Arial" w:cs="Arial"/>
                <w:color w:val="000000" w:themeColor="text1"/>
                <w:sz w:val="22"/>
                <w:szCs w:val="22"/>
              </w:rPr>
              <w:t>uneuqal</w:t>
            </w:r>
            <w:proofErr w:type="spellEnd"/>
            <w:r w:rsidRPr="00070254">
              <w:rPr>
                <w:rFonts w:ascii="Arial" w:eastAsia="Times New Roman" w:hAnsi="Arial" w:cs="Arial"/>
                <w:color w:val="000000" w:themeColor="text1"/>
                <w:sz w:val="22"/>
                <w:szCs w:val="22"/>
              </w:rPr>
              <w:t xml:space="preserve"> variance</w:t>
            </w:r>
          </w:p>
        </w:tc>
        <w:tc>
          <w:tcPr>
            <w:tcW w:w="1620" w:type="dxa"/>
            <w:noWrap/>
            <w:hideMark/>
          </w:tcPr>
          <w:p w14:paraId="4637F822"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 xml:space="preserve">log2 </w:t>
            </w:r>
            <w:proofErr w:type="spellStart"/>
            <w:r w:rsidRPr="00070254">
              <w:rPr>
                <w:rFonts w:ascii="Arial" w:eastAsia="Times New Roman" w:hAnsi="Arial" w:cs="Arial"/>
                <w:color w:val="000000" w:themeColor="text1"/>
                <w:sz w:val="22"/>
                <w:szCs w:val="22"/>
              </w:rPr>
              <w:t>cpm</w:t>
            </w:r>
            <w:proofErr w:type="spellEnd"/>
            <w:r w:rsidRPr="00070254">
              <w:rPr>
                <w:rFonts w:ascii="Arial" w:eastAsia="Times New Roman" w:hAnsi="Arial" w:cs="Arial"/>
                <w:color w:val="000000" w:themeColor="text1"/>
                <w:sz w:val="22"/>
                <w:szCs w:val="22"/>
              </w:rPr>
              <w:t xml:space="preserve"> table</w:t>
            </w:r>
          </w:p>
        </w:tc>
        <w:tc>
          <w:tcPr>
            <w:tcW w:w="2558" w:type="dxa"/>
            <w:noWrap/>
            <w:hideMark/>
          </w:tcPr>
          <w:p w14:paraId="6C36F85B"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 xml:space="preserve">log2 </w:t>
            </w:r>
            <w:proofErr w:type="spellStart"/>
            <w:r w:rsidRPr="00070254">
              <w:rPr>
                <w:rFonts w:ascii="Arial" w:eastAsia="Times New Roman" w:hAnsi="Arial" w:cs="Arial"/>
                <w:color w:val="000000" w:themeColor="text1"/>
                <w:sz w:val="22"/>
                <w:szCs w:val="22"/>
              </w:rPr>
              <w:t>cpm</w:t>
            </w:r>
            <w:proofErr w:type="spellEnd"/>
            <w:r w:rsidRPr="00070254">
              <w:rPr>
                <w:rFonts w:ascii="Arial" w:eastAsia="Times New Roman" w:hAnsi="Arial" w:cs="Arial"/>
                <w:color w:val="000000" w:themeColor="text1"/>
                <w:sz w:val="22"/>
                <w:szCs w:val="22"/>
              </w:rPr>
              <w:t xml:space="preserve"> normalization</w:t>
            </w:r>
          </w:p>
        </w:tc>
      </w:tr>
      <w:tr w:rsidR="00070254" w:rsidRPr="00070254" w14:paraId="6624BEDF" w14:textId="77777777" w:rsidTr="008A6E4D">
        <w:trPr>
          <w:trHeight w:val="320"/>
        </w:trPr>
        <w:tc>
          <w:tcPr>
            <w:cnfStyle w:val="001000000000" w:firstRow="0" w:lastRow="0" w:firstColumn="1" w:lastColumn="0" w:oddVBand="0" w:evenVBand="0" w:oddHBand="0" w:evenHBand="0" w:firstRowFirstColumn="0" w:firstRowLastColumn="0" w:lastRowFirstColumn="0" w:lastRowLastColumn="0"/>
            <w:tcW w:w="1615" w:type="dxa"/>
            <w:noWrap/>
            <w:hideMark/>
          </w:tcPr>
          <w:p w14:paraId="79AA485E" w14:textId="77777777" w:rsidR="000274D4" w:rsidRPr="00070254" w:rsidRDefault="000274D4" w:rsidP="008A6E4D">
            <w:pPr>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Wilcoxon</w:t>
            </w:r>
          </w:p>
        </w:tc>
        <w:tc>
          <w:tcPr>
            <w:tcW w:w="720" w:type="dxa"/>
            <w:noWrap/>
            <w:hideMark/>
          </w:tcPr>
          <w:p w14:paraId="14A7264D"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3.5.1</w:t>
            </w:r>
          </w:p>
        </w:tc>
        <w:tc>
          <w:tcPr>
            <w:tcW w:w="2880" w:type="dxa"/>
            <w:noWrap/>
            <w:hideMark/>
          </w:tcPr>
          <w:p w14:paraId="6B751E07"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proofErr w:type="spellStart"/>
            <w:proofErr w:type="gramStart"/>
            <w:r w:rsidRPr="00070254">
              <w:rPr>
                <w:rFonts w:ascii="Arial" w:eastAsia="Times New Roman" w:hAnsi="Arial" w:cs="Arial"/>
                <w:color w:val="000000" w:themeColor="text1"/>
                <w:sz w:val="22"/>
                <w:szCs w:val="22"/>
              </w:rPr>
              <w:t>two.sided</w:t>
            </w:r>
            <w:proofErr w:type="spellEnd"/>
            <w:proofErr w:type="gramEnd"/>
            <w:r w:rsidRPr="00070254">
              <w:rPr>
                <w:rFonts w:ascii="Arial" w:eastAsia="Times New Roman" w:hAnsi="Arial" w:cs="Arial"/>
                <w:color w:val="000000" w:themeColor="text1"/>
                <w:sz w:val="22"/>
                <w:szCs w:val="22"/>
              </w:rPr>
              <w:t xml:space="preserve"> Wilcoxon test</w:t>
            </w:r>
          </w:p>
        </w:tc>
        <w:tc>
          <w:tcPr>
            <w:tcW w:w="1620" w:type="dxa"/>
            <w:noWrap/>
            <w:hideMark/>
          </w:tcPr>
          <w:p w14:paraId="070DEC61"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proofErr w:type="spellStart"/>
            <w:r w:rsidRPr="00070254">
              <w:rPr>
                <w:rFonts w:ascii="Arial" w:eastAsia="Times New Roman" w:hAnsi="Arial" w:cs="Arial"/>
                <w:color w:val="000000" w:themeColor="text1"/>
                <w:sz w:val="22"/>
                <w:szCs w:val="22"/>
              </w:rPr>
              <w:t>cpm</w:t>
            </w:r>
            <w:proofErr w:type="spellEnd"/>
            <w:r w:rsidRPr="00070254">
              <w:rPr>
                <w:rFonts w:ascii="Arial" w:eastAsia="Times New Roman" w:hAnsi="Arial" w:cs="Arial"/>
                <w:color w:val="000000" w:themeColor="text1"/>
                <w:sz w:val="22"/>
                <w:szCs w:val="22"/>
              </w:rPr>
              <w:t xml:space="preserve"> table</w:t>
            </w:r>
          </w:p>
        </w:tc>
        <w:tc>
          <w:tcPr>
            <w:tcW w:w="2558" w:type="dxa"/>
            <w:noWrap/>
            <w:hideMark/>
          </w:tcPr>
          <w:p w14:paraId="3C320634" w14:textId="77777777" w:rsidR="000274D4" w:rsidRPr="00070254" w:rsidRDefault="000274D4" w:rsidP="008A6E4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 xml:space="preserve">log2 </w:t>
            </w:r>
            <w:proofErr w:type="spellStart"/>
            <w:r w:rsidRPr="00070254">
              <w:rPr>
                <w:rFonts w:ascii="Arial" w:eastAsia="Times New Roman" w:hAnsi="Arial" w:cs="Arial"/>
                <w:color w:val="000000" w:themeColor="text1"/>
                <w:sz w:val="22"/>
                <w:szCs w:val="22"/>
              </w:rPr>
              <w:t>cpm</w:t>
            </w:r>
            <w:proofErr w:type="spellEnd"/>
            <w:r w:rsidRPr="00070254">
              <w:rPr>
                <w:rFonts w:ascii="Arial" w:eastAsia="Times New Roman" w:hAnsi="Arial" w:cs="Arial"/>
                <w:color w:val="000000" w:themeColor="text1"/>
                <w:sz w:val="22"/>
                <w:szCs w:val="22"/>
              </w:rPr>
              <w:t xml:space="preserve"> normalization</w:t>
            </w:r>
          </w:p>
        </w:tc>
      </w:tr>
    </w:tbl>
    <w:p w14:paraId="2ABB63E1" w14:textId="77777777" w:rsidR="000274D4" w:rsidRPr="00070254" w:rsidRDefault="000274D4">
      <w:pPr>
        <w:rPr>
          <w:rFonts w:ascii="Arial" w:hAnsi="Arial" w:cs="Arial"/>
          <w:color w:val="000000" w:themeColor="text1"/>
          <w:sz w:val="22"/>
          <w:szCs w:val="22"/>
        </w:rPr>
      </w:pPr>
    </w:p>
    <w:p w14:paraId="71F373AB" w14:textId="04E11E9D" w:rsidR="000274D4" w:rsidRPr="00070254" w:rsidRDefault="000274D4">
      <w:pPr>
        <w:rPr>
          <w:rFonts w:ascii="Arial" w:hAnsi="Arial" w:cs="Arial"/>
          <w:color w:val="000000" w:themeColor="text1"/>
          <w:sz w:val="22"/>
          <w:szCs w:val="22"/>
        </w:rPr>
      </w:pPr>
    </w:p>
    <w:p w14:paraId="4B6015CC" w14:textId="403105C1" w:rsidR="00C579A1" w:rsidRPr="00070254" w:rsidRDefault="00C579A1">
      <w:pPr>
        <w:rPr>
          <w:rFonts w:ascii="Arial" w:hAnsi="Arial" w:cs="Arial"/>
          <w:color w:val="000000" w:themeColor="text1"/>
          <w:sz w:val="22"/>
          <w:szCs w:val="22"/>
        </w:rPr>
      </w:pPr>
    </w:p>
    <w:p w14:paraId="33B6A45E" w14:textId="77777777" w:rsidR="00C579A1" w:rsidRPr="00070254" w:rsidRDefault="00C579A1">
      <w:pPr>
        <w:rPr>
          <w:rFonts w:ascii="Arial" w:hAnsi="Arial" w:cs="Arial"/>
          <w:color w:val="000000" w:themeColor="text1"/>
          <w:sz w:val="22"/>
          <w:szCs w:val="22"/>
        </w:rPr>
      </w:pPr>
    </w:p>
    <w:p w14:paraId="23A96B85" w14:textId="5AB27F3A" w:rsidR="000274D4" w:rsidRPr="00070254" w:rsidRDefault="2136509F">
      <w:pPr>
        <w:rPr>
          <w:rFonts w:ascii="Arial" w:hAnsi="Arial" w:cs="Arial"/>
          <w:b/>
          <w:bCs/>
          <w:color w:val="000000" w:themeColor="text1"/>
          <w:sz w:val="22"/>
          <w:szCs w:val="22"/>
        </w:rPr>
      </w:pPr>
      <w:r w:rsidRPr="00070254">
        <w:rPr>
          <w:rFonts w:ascii="Arial" w:hAnsi="Arial" w:cs="Arial"/>
          <w:b/>
          <w:bCs/>
          <w:color w:val="000000" w:themeColor="text1"/>
          <w:sz w:val="22"/>
          <w:szCs w:val="22"/>
        </w:rPr>
        <w:t xml:space="preserve">Supplementary table 2: Details of </w:t>
      </w:r>
      <w:r w:rsidR="00FD60AD">
        <w:rPr>
          <w:rFonts w:ascii="Arial" w:hAnsi="Arial" w:cs="Arial"/>
          <w:b/>
          <w:bCs/>
          <w:color w:val="000000" w:themeColor="text1"/>
          <w:sz w:val="22"/>
          <w:szCs w:val="22"/>
        </w:rPr>
        <w:t xml:space="preserve">ATAC-seq </w:t>
      </w:r>
      <w:r w:rsidRPr="00070254">
        <w:rPr>
          <w:rFonts w:ascii="Arial" w:hAnsi="Arial" w:cs="Arial"/>
          <w:b/>
          <w:bCs/>
          <w:color w:val="000000" w:themeColor="text1"/>
          <w:sz w:val="22"/>
          <w:szCs w:val="22"/>
        </w:rPr>
        <w:t>simulation data</w:t>
      </w:r>
      <w:r w:rsidR="00DD3312">
        <w:rPr>
          <w:rFonts w:ascii="Arial" w:hAnsi="Arial" w:cs="Arial"/>
          <w:b/>
          <w:bCs/>
          <w:color w:val="000000" w:themeColor="text1"/>
          <w:sz w:val="22"/>
          <w:szCs w:val="22"/>
        </w:rPr>
        <w:t xml:space="preserve"> in distinct CPM</w:t>
      </w:r>
    </w:p>
    <w:tbl>
      <w:tblPr>
        <w:tblStyle w:val="GridTable1Light"/>
        <w:tblW w:w="7952" w:type="dxa"/>
        <w:tblLook w:val="04A0" w:firstRow="1" w:lastRow="0" w:firstColumn="1" w:lastColumn="0" w:noHBand="0" w:noVBand="1"/>
      </w:tblPr>
      <w:tblGrid>
        <w:gridCol w:w="1988"/>
        <w:gridCol w:w="1988"/>
        <w:gridCol w:w="1988"/>
        <w:gridCol w:w="1988"/>
      </w:tblGrid>
      <w:tr w:rsidR="00FD60AD" w:rsidRPr="00070254" w14:paraId="388F7B54" w14:textId="0106E942" w:rsidTr="00FD60AD">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988" w:type="dxa"/>
            <w:shd w:val="clear" w:color="auto" w:fill="D9D9D9" w:themeFill="background1" w:themeFillShade="D9"/>
            <w:noWrap/>
            <w:hideMark/>
          </w:tcPr>
          <w:p w14:paraId="358EA5A8" w14:textId="77777777" w:rsidR="00FD60AD" w:rsidRPr="00070254" w:rsidRDefault="00FD60AD" w:rsidP="00630158">
            <w:pPr>
              <w:rPr>
                <w:rFonts w:ascii="Arial" w:eastAsia="Times New Roman" w:hAnsi="Arial" w:cs="Arial"/>
                <w:color w:val="000000" w:themeColor="text1"/>
                <w:sz w:val="22"/>
                <w:szCs w:val="22"/>
              </w:rPr>
            </w:pPr>
          </w:p>
        </w:tc>
        <w:tc>
          <w:tcPr>
            <w:tcW w:w="1988" w:type="dxa"/>
            <w:shd w:val="clear" w:color="auto" w:fill="D9D9D9" w:themeFill="background1" w:themeFillShade="D9"/>
            <w:noWrap/>
            <w:hideMark/>
          </w:tcPr>
          <w:p w14:paraId="3C75FDCA" w14:textId="1779CEE2" w:rsidR="00FD60AD" w:rsidRPr="00070254" w:rsidRDefault="00FD60AD" w:rsidP="00FA7FC3">
            <w:pPr>
              <w:spacing w:line="259"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Condition</w:t>
            </w:r>
          </w:p>
        </w:tc>
        <w:tc>
          <w:tcPr>
            <w:tcW w:w="1988" w:type="dxa"/>
            <w:shd w:val="clear" w:color="auto" w:fill="D9D9D9" w:themeFill="background1" w:themeFillShade="D9"/>
            <w:noWrap/>
            <w:hideMark/>
          </w:tcPr>
          <w:p w14:paraId="15960D78" w14:textId="77777777" w:rsidR="00FD60AD" w:rsidRPr="00070254" w:rsidRDefault="00FD60AD" w:rsidP="0063015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Peaks</w:t>
            </w:r>
          </w:p>
        </w:tc>
        <w:tc>
          <w:tcPr>
            <w:tcW w:w="1988" w:type="dxa"/>
            <w:shd w:val="clear" w:color="auto" w:fill="D9D9D9" w:themeFill="background1" w:themeFillShade="D9"/>
          </w:tcPr>
          <w:p w14:paraId="012F429A" w14:textId="6289DE71" w:rsidR="00FD60AD" w:rsidRPr="00070254" w:rsidRDefault="00FD60AD" w:rsidP="0063015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Note</w:t>
            </w:r>
          </w:p>
        </w:tc>
      </w:tr>
      <w:tr w:rsidR="00FD60AD" w:rsidRPr="00070254" w14:paraId="630578F7" w14:textId="0D1AB536"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737B0AF9" w14:textId="77777777" w:rsidR="00FD60AD" w:rsidRPr="00070254" w:rsidRDefault="00FD60AD" w:rsidP="00630158">
            <w:pPr>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1CPM</w:t>
            </w:r>
          </w:p>
        </w:tc>
        <w:tc>
          <w:tcPr>
            <w:tcW w:w="1988" w:type="dxa"/>
            <w:noWrap/>
            <w:hideMark/>
          </w:tcPr>
          <w:p w14:paraId="5260DAE8"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equal</w:t>
            </w:r>
          </w:p>
        </w:tc>
        <w:tc>
          <w:tcPr>
            <w:tcW w:w="1988" w:type="dxa"/>
            <w:noWrap/>
            <w:hideMark/>
          </w:tcPr>
          <w:p w14:paraId="68BAD836"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154835</w:t>
            </w:r>
          </w:p>
        </w:tc>
        <w:tc>
          <w:tcPr>
            <w:tcW w:w="1988" w:type="dxa"/>
          </w:tcPr>
          <w:p w14:paraId="54A69E7C" w14:textId="055C68A4"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negative</w:t>
            </w:r>
          </w:p>
        </w:tc>
      </w:tr>
      <w:tr w:rsidR="00FD60AD" w:rsidRPr="00070254" w14:paraId="625B9F99" w14:textId="171ADFA6"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63FE8467"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362A5A1B"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10diff</w:t>
            </w:r>
          </w:p>
        </w:tc>
        <w:tc>
          <w:tcPr>
            <w:tcW w:w="1988" w:type="dxa"/>
            <w:noWrap/>
            <w:hideMark/>
          </w:tcPr>
          <w:p w14:paraId="11CF8CDC"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9678</w:t>
            </w:r>
          </w:p>
        </w:tc>
        <w:tc>
          <w:tcPr>
            <w:tcW w:w="1988" w:type="dxa"/>
          </w:tcPr>
          <w:p w14:paraId="7D02B38D" w14:textId="6F1E3185"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 xml:space="preserve">Ture </w:t>
            </w:r>
            <w:r>
              <w:rPr>
                <w:rFonts w:ascii="Arial" w:eastAsia="Times New Roman" w:hAnsi="Arial" w:cs="Arial"/>
                <w:color w:val="000000" w:themeColor="text1"/>
                <w:sz w:val="22"/>
                <w:szCs w:val="22"/>
              </w:rPr>
              <w:t>positive</w:t>
            </w:r>
          </w:p>
        </w:tc>
      </w:tr>
      <w:tr w:rsidR="00FD60AD" w:rsidRPr="00070254" w14:paraId="4D379F28" w14:textId="6BAF16AA"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70069BF4"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4899C4A5"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20diff</w:t>
            </w:r>
          </w:p>
        </w:tc>
        <w:tc>
          <w:tcPr>
            <w:tcW w:w="1988" w:type="dxa"/>
            <w:noWrap/>
            <w:hideMark/>
          </w:tcPr>
          <w:p w14:paraId="4E19C216"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9678</w:t>
            </w:r>
          </w:p>
        </w:tc>
        <w:tc>
          <w:tcPr>
            <w:tcW w:w="1988" w:type="dxa"/>
          </w:tcPr>
          <w:p w14:paraId="37056E12" w14:textId="6716857D"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2D84EC46" w14:textId="665C7B2F"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69E1A136"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0FF29319"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50diff</w:t>
            </w:r>
          </w:p>
        </w:tc>
        <w:tc>
          <w:tcPr>
            <w:tcW w:w="1988" w:type="dxa"/>
            <w:noWrap/>
            <w:hideMark/>
          </w:tcPr>
          <w:p w14:paraId="6801F0EF"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9678</w:t>
            </w:r>
          </w:p>
        </w:tc>
        <w:tc>
          <w:tcPr>
            <w:tcW w:w="1988" w:type="dxa"/>
          </w:tcPr>
          <w:p w14:paraId="04EEA154" w14:textId="660C0052"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6DAAED33" w14:textId="51AFD288"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5F68FF09"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5A0CF2A8"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100diff</w:t>
            </w:r>
          </w:p>
        </w:tc>
        <w:tc>
          <w:tcPr>
            <w:tcW w:w="1988" w:type="dxa"/>
            <w:noWrap/>
            <w:hideMark/>
          </w:tcPr>
          <w:p w14:paraId="3DC5F092"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9678</w:t>
            </w:r>
          </w:p>
        </w:tc>
        <w:tc>
          <w:tcPr>
            <w:tcW w:w="1988" w:type="dxa"/>
          </w:tcPr>
          <w:p w14:paraId="612C7C07" w14:textId="757549EA"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0DBF15B9" w14:textId="029F0378"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515AA766" w14:textId="77777777" w:rsidR="00FD60AD" w:rsidRPr="00070254" w:rsidRDefault="00FD60AD" w:rsidP="00630158">
            <w:pPr>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5CPM</w:t>
            </w:r>
          </w:p>
        </w:tc>
        <w:tc>
          <w:tcPr>
            <w:tcW w:w="1988" w:type="dxa"/>
            <w:noWrap/>
            <w:hideMark/>
          </w:tcPr>
          <w:p w14:paraId="1DD4E739"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equal</w:t>
            </w:r>
          </w:p>
        </w:tc>
        <w:tc>
          <w:tcPr>
            <w:tcW w:w="1988" w:type="dxa"/>
            <w:noWrap/>
            <w:hideMark/>
          </w:tcPr>
          <w:p w14:paraId="0BB73028"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77418</w:t>
            </w:r>
          </w:p>
        </w:tc>
        <w:tc>
          <w:tcPr>
            <w:tcW w:w="1988" w:type="dxa"/>
          </w:tcPr>
          <w:p w14:paraId="2954CDCA" w14:textId="1BEBA22D"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negative</w:t>
            </w:r>
          </w:p>
        </w:tc>
      </w:tr>
      <w:tr w:rsidR="00FD60AD" w:rsidRPr="00070254" w14:paraId="7246C7AF" w14:textId="356784E5"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76B10D9B"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0163E461"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10diff</w:t>
            </w:r>
          </w:p>
        </w:tc>
        <w:tc>
          <w:tcPr>
            <w:tcW w:w="1988" w:type="dxa"/>
            <w:noWrap/>
            <w:hideMark/>
          </w:tcPr>
          <w:p w14:paraId="703D1475"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4838</w:t>
            </w:r>
          </w:p>
        </w:tc>
        <w:tc>
          <w:tcPr>
            <w:tcW w:w="1988" w:type="dxa"/>
          </w:tcPr>
          <w:p w14:paraId="5F620CBF" w14:textId="2FA18713"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7FB48CDC" w14:textId="4F8FE722"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206781A2"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3DE4DD79"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20diff</w:t>
            </w:r>
          </w:p>
        </w:tc>
        <w:tc>
          <w:tcPr>
            <w:tcW w:w="1988" w:type="dxa"/>
            <w:noWrap/>
            <w:hideMark/>
          </w:tcPr>
          <w:p w14:paraId="10113896"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4838</w:t>
            </w:r>
          </w:p>
        </w:tc>
        <w:tc>
          <w:tcPr>
            <w:tcW w:w="1988" w:type="dxa"/>
          </w:tcPr>
          <w:p w14:paraId="5EA2E4D5" w14:textId="62C7C17C"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3DF6AFE5" w14:textId="2A31A548"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4C8CC0DE"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4ECFE2AF"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50diff</w:t>
            </w:r>
          </w:p>
        </w:tc>
        <w:tc>
          <w:tcPr>
            <w:tcW w:w="1988" w:type="dxa"/>
            <w:noWrap/>
            <w:hideMark/>
          </w:tcPr>
          <w:p w14:paraId="18382BD8"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4838</w:t>
            </w:r>
          </w:p>
        </w:tc>
        <w:tc>
          <w:tcPr>
            <w:tcW w:w="1988" w:type="dxa"/>
          </w:tcPr>
          <w:p w14:paraId="4D9E9632" w14:textId="2456AD3B"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62605B1A" w14:textId="57F4CA3D"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3BC6C766"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53DC5A69"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100diff</w:t>
            </w:r>
          </w:p>
        </w:tc>
        <w:tc>
          <w:tcPr>
            <w:tcW w:w="1988" w:type="dxa"/>
            <w:noWrap/>
            <w:hideMark/>
          </w:tcPr>
          <w:p w14:paraId="47855D7D"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4838</w:t>
            </w:r>
          </w:p>
        </w:tc>
        <w:tc>
          <w:tcPr>
            <w:tcW w:w="1988" w:type="dxa"/>
          </w:tcPr>
          <w:p w14:paraId="64FF6A56" w14:textId="2C407B9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0889AB74" w14:textId="359F5FD3"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2593D45B" w14:textId="77777777" w:rsidR="00FD60AD" w:rsidRPr="00070254" w:rsidRDefault="00FD60AD" w:rsidP="00630158">
            <w:pPr>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10CPM</w:t>
            </w:r>
          </w:p>
        </w:tc>
        <w:tc>
          <w:tcPr>
            <w:tcW w:w="1988" w:type="dxa"/>
            <w:noWrap/>
            <w:hideMark/>
          </w:tcPr>
          <w:p w14:paraId="33466DB8"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equal</w:t>
            </w:r>
          </w:p>
        </w:tc>
        <w:tc>
          <w:tcPr>
            <w:tcW w:w="1988" w:type="dxa"/>
            <w:noWrap/>
            <w:hideMark/>
          </w:tcPr>
          <w:p w14:paraId="2FEBEA56"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25806</w:t>
            </w:r>
          </w:p>
        </w:tc>
        <w:tc>
          <w:tcPr>
            <w:tcW w:w="1988" w:type="dxa"/>
          </w:tcPr>
          <w:p w14:paraId="3E2C01C9" w14:textId="39B9678C"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negative</w:t>
            </w:r>
          </w:p>
        </w:tc>
      </w:tr>
      <w:tr w:rsidR="00FD60AD" w:rsidRPr="00070254" w14:paraId="212E572B" w14:textId="394D5795"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24833C30"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59A8B602"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10diff</w:t>
            </w:r>
          </w:p>
        </w:tc>
        <w:tc>
          <w:tcPr>
            <w:tcW w:w="1988" w:type="dxa"/>
            <w:noWrap/>
            <w:hideMark/>
          </w:tcPr>
          <w:p w14:paraId="385B49E3"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1612</w:t>
            </w:r>
          </w:p>
        </w:tc>
        <w:tc>
          <w:tcPr>
            <w:tcW w:w="1988" w:type="dxa"/>
          </w:tcPr>
          <w:p w14:paraId="6725C79E" w14:textId="40D20A73"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101F79C1" w14:textId="2F67E618"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09D2CDF6"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773418D3"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20diff</w:t>
            </w:r>
          </w:p>
        </w:tc>
        <w:tc>
          <w:tcPr>
            <w:tcW w:w="1988" w:type="dxa"/>
            <w:noWrap/>
            <w:hideMark/>
          </w:tcPr>
          <w:p w14:paraId="24A95B47"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1612</w:t>
            </w:r>
          </w:p>
        </w:tc>
        <w:tc>
          <w:tcPr>
            <w:tcW w:w="1988" w:type="dxa"/>
          </w:tcPr>
          <w:p w14:paraId="3FF2FD90" w14:textId="54E7B944"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0A974BF9" w14:textId="67F644CB"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228E951E"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52FB559F"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50diff</w:t>
            </w:r>
          </w:p>
        </w:tc>
        <w:tc>
          <w:tcPr>
            <w:tcW w:w="1988" w:type="dxa"/>
            <w:noWrap/>
            <w:hideMark/>
          </w:tcPr>
          <w:p w14:paraId="0F1097AC"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1612</w:t>
            </w:r>
          </w:p>
        </w:tc>
        <w:tc>
          <w:tcPr>
            <w:tcW w:w="1988" w:type="dxa"/>
          </w:tcPr>
          <w:p w14:paraId="6DBA0486" w14:textId="58BB3739"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r w:rsidR="00FD60AD" w:rsidRPr="00070254" w14:paraId="376AB141" w14:textId="144C6E49" w:rsidTr="00FD60AD">
        <w:trPr>
          <w:trHeight w:val="316"/>
        </w:trPr>
        <w:tc>
          <w:tcPr>
            <w:cnfStyle w:val="001000000000" w:firstRow="0" w:lastRow="0" w:firstColumn="1" w:lastColumn="0" w:oddVBand="0" w:evenVBand="0" w:oddHBand="0" w:evenHBand="0" w:firstRowFirstColumn="0" w:firstRowLastColumn="0" w:lastRowFirstColumn="0" w:lastRowLastColumn="0"/>
            <w:tcW w:w="1988" w:type="dxa"/>
            <w:noWrap/>
            <w:hideMark/>
          </w:tcPr>
          <w:p w14:paraId="694A428E" w14:textId="77777777" w:rsidR="00FD60AD" w:rsidRPr="00070254" w:rsidRDefault="00FD60AD" w:rsidP="00630158">
            <w:pPr>
              <w:jc w:val="right"/>
              <w:rPr>
                <w:rFonts w:ascii="Arial" w:eastAsia="Times New Roman" w:hAnsi="Arial" w:cs="Arial"/>
                <w:color w:val="000000" w:themeColor="text1"/>
                <w:sz w:val="22"/>
                <w:szCs w:val="22"/>
              </w:rPr>
            </w:pPr>
          </w:p>
        </w:tc>
        <w:tc>
          <w:tcPr>
            <w:tcW w:w="1988" w:type="dxa"/>
            <w:noWrap/>
            <w:hideMark/>
          </w:tcPr>
          <w:p w14:paraId="60E83D24" w14:textId="77777777" w:rsidR="00FD60AD" w:rsidRPr="00070254" w:rsidRDefault="00FD60AD" w:rsidP="0063015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100diff</w:t>
            </w:r>
          </w:p>
        </w:tc>
        <w:tc>
          <w:tcPr>
            <w:tcW w:w="1988" w:type="dxa"/>
            <w:noWrap/>
            <w:hideMark/>
          </w:tcPr>
          <w:p w14:paraId="487E7C13" w14:textId="77777777"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sidRPr="00070254">
              <w:rPr>
                <w:rFonts w:ascii="Arial" w:eastAsia="Times New Roman" w:hAnsi="Arial" w:cs="Arial"/>
                <w:color w:val="000000" w:themeColor="text1"/>
                <w:sz w:val="22"/>
                <w:szCs w:val="22"/>
              </w:rPr>
              <w:t>1612</w:t>
            </w:r>
          </w:p>
        </w:tc>
        <w:tc>
          <w:tcPr>
            <w:tcW w:w="1988" w:type="dxa"/>
          </w:tcPr>
          <w:p w14:paraId="532FA5AF" w14:textId="21427786" w:rsidR="00FD60AD" w:rsidRPr="00070254" w:rsidRDefault="00FD60AD" w:rsidP="00630158">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Ture positive</w:t>
            </w:r>
          </w:p>
        </w:tc>
      </w:tr>
    </w:tbl>
    <w:p w14:paraId="131EE7FA" w14:textId="77777777" w:rsidR="000274D4" w:rsidRPr="00070254" w:rsidRDefault="000274D4">
      <w:pPr>
        <w:rPr>
          <w:rFonts w:ascii="Arial" w:hAnsi="Arial" w:cs="Arial"/>
          <w:color w:val="000000" w:themeColor="text1"/>
          <w:sz w:val="22"/>
          <w:szCs w:val="22"/>
        </w:rPr>
      </w:pPr>
    </w:p>
    <w:p w14:paraId="23B621BC" w14:textId="77777777" w:rsidR="000274D4" w:rsidRPr="00070254" w:rsidRDefault="000274D4">
      <w:pPr>
        <w:rPr>
          <w:rFonts w:ascii="Arial" w:hAnsi="Arial" w:cs="Arial"/>
          <w:color w:val="000000" w:themeColor="text1"/>
          <w:sz w:val="22"/>
          <w:szCs w:val="22"/>
        </w:rPr>
      </w:pPr>
    </w:p>
    <w:p w14:paraId="1D3900D1" w14:textId="77777777" w:rsidR="000274D4" w:rsidRPr="00070254" w:rsidRDefault="000274D4">
      <w:pPr>
        <w:rPr>
          <w:rFonts w:ascii="Arial" w:hAnsi="Arial" w:cs="Arial"/>
          <w:color w:val="000000" w:themeColor="text1"/>
          <w:sz w:val="22"/>
          <w:szCs w:val="22"/>
        </w:rPr>
      </w:pPr>
    </w:p>
    <w:p w14:paraId="2EE10B66" w14:textId="77777777" w:rsidR="000274D4" w:rsidRPr="00070254" w:rsidRDefault="000274D4">
      <w:pPr>
        <w:rPr>
          <w:rFonts w:ascii="Arial" w:hAnsi="Arial" w:cs="Arial"/>
          <w:color w:val="000000" w:themeColor="text1"/>
          <w:sz w:val="22"/>
          <w:szCs w:val="22"/>
        </w:rPr>
      </w:pPr>
    </w:p>
    <w:p w14:paraId="0A7F07BF" w14:textId="77777777" w:rsidR="000274D4" w:rsidRPr="00070254" w:rsidRDefault="000274D4">
      <w:pPr>
        <w:rPr>
          <w:rFonts w:ascii="Arial" w:hAnsi="Arial" w:cs="Arial"/>
          <w:color w:val="000000" w:themeColor="text1"/>
          <w:sz w:val="22"/>
          <w:szCs w:val="22"/>
        </w:rPr>
      </w:pPr>
    </w:p>
    <w:p w14:paraId="4658ECFF" w14:textId="77777777" w:rsidR="000274D4" w:rsidRPr="00070254" w:rsidRDefault="000274D4">
      <w:pPr>
        <w:rPr>
          <w:rFonts w:ascii="Arial" w:hAnsi="Arial" w:cs="Arial"/>
          <w:color w:val="000000" w:themeColor="text1"/>
          <w:sz w:val="22"/>
          <w:szCs w:val="22"/>
        </w:rPr>
      </w:pPr>
    </w:p>
    <w:p w14:paraId="5C88DED5" w14:textId="77777777" w:rsidR="000274D4" w:rsidRPr="00070254" w:rsidRDefault="000274D4">
      <w:pPr>
        <w:rPr>
          <w:rFonts w:ascii="Arial" w:hAnsi="Arial" w:cs="Arial"/>
          <w:color w:val="000000" w:themeColor="text1"/>
          <w:sz w:val="22"/>
          <w:szCs w:val="22"/>
        </w:rPr>
      </w:pPr>
    </w:p>
    <w:p w14:paraId="09D97650" w14:textId="77777777" w:rsidR="000274D4" w:rsidRPr="00070254" w:rsidRDefault="000274D4">
      <w:pPr>
        <w:rPr>
          <w:rFonts w:ascii="Arial" w:hAnsi="Arial" w:cs="Arial"/>
          <w:color w:val="000000" w:themeColor="text1"/>
          <w:sz w:val="22"/>
          <w:szCs w:val="22"/>
        </w:rPr>
      </w:pPr>
    </w:p>
    <w:p w14:paraId="769C81DF" w14:textId="77777777" w:rsidR="000274D4" w:rsidRPr="00070254" w:rsidRDefault="000274D4">
      <w:pPr>
        <w:rPr>
          <w:rFonts w:ascii="Arial" w:hAnsi="Arial" w:cs="Arial"/>
          <w:color w:val="000000" w:themeColor="text1"/>
          <w:sz w:val="22"/>
          <w:szCs w:val="22"/>
        </w:rPr>
      </w:pPr>
    </w:p>
    <w:p w14:paraId="6D2F4BA9" w14:textId="77777777" w:rsidR="000274D4" w:rsidRPr="00070254" w:rsidRDefault="000274D4">
      <w:pPr>
        <w:rPr>
          <w:rFonts w:ascii="Arial" w:hAnsi="Arial" w:cs="Arial"/>
          <w:color w:val="000000" w:themeColor="text1"/>
          <w:sz w:val="22"/>
          <w:szCs w:val="22"/>
        </w:rPr>
      </w:pPr>
    </w:p>
    <w:p w14:paraId="4A7671C7" w14:textId="77777777" w:rsidR="000274D4" w:rsidRPr="00070254" w:rsidRDefault="000274D4">
      <w:pPr>
        <w:rPr>
          <w:rFonts w:ascii="Arial" w:hAnsi="Arial" w:cs="Arial"/>
          <w:color w:val="000000" w:themeColor="text1"/>
          <w:sz w:val="22"/>
          <w:szCs w:val="22"/>
        </w:rPr>
      </w:pPr>
    </w:p>
    <w:p w14:paraId="3CF7C1F9" w14:textId="58AFA9BE" w:rsidR="00BE3F48" w:rsidRPr="00070254" w:rsidRDefault="00BE3F48">
      <w:pPr>
        <w:rPr>
          <w:rFonts w:ascii="Arial" w:hAnsi="Arial" w:cs="Arial"/>
          <w:color w:val="000000" w:themeColor="text1"/>
          <w:sz w:val="22"/>
          <w:szCs w:val="22"/>
        </w:rPr>
      </w:pPr>
    </w:p>
    <w:p w14:paraId="660FBCF5" w14:textId="2692B416" w:rsidR="008A6222" w:rsidRPr="00070254" w:rsidRDefault="008A6222">
      <w:pPr>
        <w:rPr>
          <w:rFonts w:ascii="Arial" w:hAnsi="Arial" w:cs="Arial"/>
          <w:color w:val="000000" w:themeColor="text1"/>
          <w:sz w:val="22"/>
          <w:szCs w:val="22"/>
        </w:rPr>
      </w:pPr>
      <w:r w:rsidRPr="00070254">
        <w:rPr>
          <w:rFonts w:ascii="Arial" w:hAnsi="Arial" w:cs="Arial"/>
          <w:noProof/>
          <w:color w:val="000000" w:themeColor="text1"/>
          <w:sz w:val="22"/>
          <w:szCs w:val="22"/>
        </w:rPr>
        <w:drawing>
          <wp:inline distT="0" distB="0" distL="0" distR="0" wp14:anchorId="65138170" wp14:editId="38599089">
            <wp:extent cx="3800007" cy="38000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stribution_barplot.pdf"/>
                    <pic:cNvPicPr/>
                  </pic:nvPicPr>
                  <pic:blipFill>
                    <a:blip r:embed="rId7">
                      <a:extLst>
                        <a:ext uri="{28A0092B-C50C-407E-A947-70E740481C1C}">
                          <a14:useLocalDpi xmlns:a14="http://schemas.microsoft.com/office/drawing/2010/main" val="0"/>
                        </a:ext>
                      </a:extLst>
                    </a:blip>
                    <a:stretch>
                      <a:fillRect/>
                    </a:stretch>
                  </pic:blipFill>
                  <pic:spPr>
                    <a:xfrm>
                      <a:off x="0" y="0"/>
                      <a:ext cx="3800199" cy="3800199"/>
                    </a:xfrm>
                    <a:prstGeom prst="rect">
                      <a:avLst/>
                    </a:prstGeom>
                  </pic:spPr>
                </pic:pic>
              </a:graphicData>
            </a:graphic>
          </wp:inline>
        </w:drawing>
      </w:r>
    </w:p>
    <w:p w14:paraId="2B3CA46F" w14:textId="2FEE04AF" w:rsidR="008A6222" w:rsidRPr="00070254" w:rsidRDefault="0077765E" w:rsidP="008A6222">
      <w:pPr>
        <w:rPr>
          <w:rFonts w:ascii="Arial" w:eastAsia="Times New Roman" w:hAnsi="Arial" w:cs="Arial"/>
          <w:color w:val="000000" w:themeColor="text1"/>
          <w:sz w:val="22"/>
          <w:szCs w:val="22"/>
        </w:rPr>
      </w:pPr>
      <w:r w:rsidRPr="00070254">
        <w:rPr>
          <w:rFonts w:ascii="Arial" w:eastAsia="Times New Roman" w:hAnsi="Arial" w:cs="Arial"/>
          <w:b/>
          <w:bCs/>
          <w:color w:val="000000" w:themeColor="text1"/>
          <w:sz w:val="22"/>
          <w:szCs w:val="22"/>
        </w:rPr>
        <w:t xml:space="preserve">Supplementary </w:t>
      </w:r>
      <w:r w:rsidR="2136509F" w:rsidRPr="00070254">
        <w:rPr>
          <w:rFonts w:ascii="Arial" w:eastAsia="Times New Roman" w:hAnsi="Arial" w:cs="Arial"/>
          <w:b/>
          <w:bCs/>
          <w:color w:val="000000" w:themeColor="text1"/>
          <w:sz w:val="22"/>
          <w:szCs w:val="22"/>
        </w:rPr>
        <w:t>Figure 1. Distribution of ATAC-seq peak signal densities in real and simulated datasets.</w:t>
      </w:r>
      <w:r w:rsidR="2136509F" w:rsidRPr="00070254">
        <w:rPr>
          <w:rFonts w:ascii="Arial" w:eastAsia="Times New Roman" w:hAnsi="Arial" w:cs="Arial"/>
          <w:color w:val="000000" w:themeColor="text1"/>
          <w:sz w:val="22"/>
          <w:szCs w:val="22"/>
        </w:rPr>
        <w:t xml:space="preserve"> The distribution of signal densities of ATAC-seq peaks for 14 mouse forebrain samples from ENCODE samples from prenatal day 11.5 through prenatal day 16.5 and postnatal day 0 were determined.  Peaks with signal density ranging from 0.5CPM to less than 2.5CPM were counted as 1CPM. Peaks with signal density ranging from 2.5CPM to less than 10 CPM were counted as 5CPM. Peaks with signal density over 10CPM were counted as 10CPM.  The fraction of peaks for each sample were plotted as a boxplot with the lower and upper hinges corresponding to the first and third quartiles respectively and the upper whisker extending to 1.5 (inter quartile range). The fraction of peaks at each depth in the simulated dataset is shown as purple circles.</w:t>
      </w:r>
    </w:p>
    <w:p w14:paraId="507D1183" w14:textId="77777777" w:rsidR="008A6222" w:rsidRPr="00070254" w:rsidRDefault="008A6222" w:rsidP="008A6222">
      <w:pPr>
        <w:rPr>
          <w:rFonts w:ascii="Arial" w:hAnsi="Arial" w:cs="Arial"/>
          <w:color w:val="000000" w:themeColor="text1"/>
          <w:sz w:val="15"/>
          <w:szCs w:val="15"/>
        </w:rPr>
      </w:pPr>
    </w:p>
    <w:p w14:paraId="5C8132F5" w14:textId="638CC8B4" w:rsidR="008A6222" w:rsidRPr="00070254" w:rsidRDefault="008A6222">
      <w:pPr>
        <w:rPr>
          <w:rFonts w:ascii="Arial" w:hAnsi="Arial" w:cs="Arial"/>
          <w:color w:val="000000" w:themeColor="text1"/>
          <w:sz w:val="22"/>
          <w:szCs w:val="22"/>
        </w:rPr>
      </w:pPr>
    </w:p>
    <w:p w14:paraId="2AFC8A38" w14:textId="354F3E3E" w:rsidR="008A6222" w:rsidRPr="00070254" w:rsidRDefault="008A6222">
      <w:pPr>
        <w:rPr>
          <w:rFonts w:ascii="Arial" w:hAnsi="Arial" w:cs="Arial"/>
          <w:color w:val="000000" w:themeColor="text1"/>
          <w:sz w:val="22"/>
          <w:szCs w:val="22"/>
        </w:rPr>
      </w:pPr>
    </w:p>
    <w:p w14:paraId="3C139755" w14:textId="56A1644E" w:rsidR="008A6222" w:rsidRPr="00070254" w:rsidRDefault="008A6222">
      <w:pPr>
        <w:rPr>
          <w:rFonts w:ascii="Arial" w:hAnsi="Arial" w:cs="Arial"/>
          <w:color w:val="000000" w:themeColor="text1"/>
          <w:sz w:val="22"/>
          <w:szCs w:val="22"/>
        </w:rPr>
      </w:pPr>
    </w:p>
    <w:p w14:paraId="0891E8AB" w14:textId="6097A3EA" w:rsidR="008A6222" w:rsidRPr="00070254" w:rsidRDefault="008A6222">
      <w:pPr>
        <w:rPr>
          <w:rFonts w:ascii="Arial" w:hAnsi="Arial" w:cs="Arial"/>
          <w:color w:val="000000" w:themeColor="text1"/>
          <w:sz w:val="22"/>
          <w:szCs w:val="22"/>
        </w:rPr>
      </w:pPr>
    </w:p>
    <w:p w14:paraId="34781FE6" w14:textId="7F6C96DD" w:rsidR="008A6222" w:rsidRPr="00070254" w:rsidRDefault="008A6222">
      <w:pPr>
        <w:rPr>
          <w:rFonts w:ascii="Arial" w:hAnsi="Arial" w:cs="Arial"/>
          <w:color w:val="000000" w:themeColor="text1"/>
          <w:sz w:val="22"/>
          <w:szCs w:val="22"/>
        </w:rPr>
      </w:pPr>
    </w:p>
    <w:p w14:paraId="03E49419" w14:textId="731247A3" w:rsidR="008A6222" w:rsidRPr="00070254" w:rsidRDefault="008A6222">
      <w:pPr>
        <w:rPr>
          <w:rFonts w:ascii="Arial" w:hAnsi="Arial" w:cs="Arial"/>
          <w:color w:val="000000" w:themeColor="text1"/>
          <w:sz w:val="22"/>
          <w:szCs w:val="22"/>
        </w:rPr>
      </w:pPr>
    </w:p>
    <w:p w14:paraId="1F534023" w14:textId="57D0455F" w:rsidR="008A6222" w:rsidRPr="00070254" w:rsidRDefault="008A6222">
      <w:pPr>
        <w:rPr>
          <w:rFonts w:ascii="Arial" w:hAnsi="Arial" w:cs="Arial"/>
          <w:color w:val="000000" w:themeColor="text1"/>
          <w:sz w:val="22"/>
          <w:szCs w:val="22"/>
        </w:rPr>
      </w:pPr>
    </w:p>
    <w:p w14:paraId="6C02325D" w14:textId="2B53065C" w:rsidR="008A6222" w:rsidRPr="00070254" w:rsidRDefault="008A6222">
      <w:pPr>
        <w:rPr>
          <w:rFonts w:ascii="Arial" w:hAnsi="Arial" w:cs="Arial"/>
          <w:color w:val="000000" w:themeColor="text1"/>
          <w:sz w:val="22"/>
          <w:szCs w:val="22"/>
        </w:rPr>
      </w:pPr>
    </w:p>
    <w:p w14:paraId="2B27B28B" w14:textId="2CF93E09" w:rsidR="008A6222" w:rsidRPr="00070254" w:rsidRDefault="008A6222">
      <w:pPr>
        <w:rPr>
          <w:rFonts w:ascii="Arial" w:hAnsi="Arial" w:cs="Arial"/>
          <w:color w:val="000000" w:themeColor="text1"/>
          <w:sz w:val="22"/>
          <w:szCs w:val="22"/>
        </w:rPr>
      </w:pPr>
    </w:p>
    <w:p w14:paraId="70CDBA4E" w14:textId="5B702690" w:rsidR="008A6222" w:rsidRPr="00070254" w:rsidRDefault="008A6222">
      <w:pPr>
        <w:rPr>
          <w:rFonts w:ascii="Arial" w:hAnsi="Arial" w:cs="Arial"/>
          <w:color w:val="000000" w:themeColor="text1"/>
          <w:sz w:val="22"/>
          <w:szCs w:val="22"/>
        </w:rPr>
      </w:pPr>
    </w:p>
    <w:p w14:paraId="554F2E42" w14:textId="59AE7C22" w:rsidR="008A6222" w:rsidRPr="00070254" w:rsidRDefault="008A6222">
      <w:pPr>
        <w:rPr>
          <w:rFonts w:ascii="Arial" w:hAnsi="Arial" w:cs="Arial"/>
          <w:color w:val="000000" w:themeColor="text1"/>
          <w:sz w:val="22"/>
          <w:szCs w:val="22"/>
        </w:rPr>
      </w:pPr>
    </w:p>
    <w:p w14:paraId="15DCFC3F" w14:textId="59C5B2D5" w:rsidR="008A6222" w:rsidRPr="00070254" w:rsidRDefault="008A6222">
      <w:pPr>
        <w:rPr>
          <w:rFonts w:ascii="Arial" w:hAnsi="Arial" w:cs="Arial"/>
          <w:color w:val="000000" w:themeColor="text1"/>
          <w:sz w:val="22"/>
          <w:szCs w:val="22"/>
        </w:rPr>
      </w:pPr>
    </w:p>
    <w:p w14:paraId="106A8D31" w14:textId="62B75549" w:rsidR="008A6222" w:rsidRPr="00070254" w:rsidRDefault="008A6222">
      <w:pPr>
        <w:rPr>
          <w:rFonts w:ascii="Arial" w:hAnsi="Arial" w:cs="Arial"/>
          <w:color w:val="000000" w:themeColor="text1"/>
          <w:sz w:val="22"/>
          <w:szCs w:val="22"/>
        </w:rPr>
      </w:pPr>
    </w:p>
    <w:p w14:paraId="2E4FAC1C" w14:textId="4151346A" w:rsidR="008A6222" w:rsidRPr="00070254" w:rsidRDefault="008A6222">
      <w:pPr>
        <w:rPr>
          <w:rFonts w:ascii="Arial" w:hAnsi="Arial" w:cs="Arial"/>
          <w:color w:val="000000" w:themeColor="text1"/>
          <w:sz w:val="22"/>
          <w:szCs w:val="22"/>
        </w:rPr>
      </w:pPr>
    </w:p>
    <w:p w14:paraId="63548E36" w14:textId="3DE0A74D" w:rsidR="008A6222" w:rsidRPr="00070254" w:rsidRDefault="008A6222">
      <w:pPr>
        <w:rPr>
          <w:rFonts w:ascii="Arial" w:hAnsi="Arial" w:cs="Arial"/>
          <w:color w:val="000000" w:themeColor="text1"/>
          <w:sz w:val="22"/>
          <w:szCs w:val="22"/>
        </w:rPr>
      </w:pPr>
    </w:p>
    <w:p w14:paraId="6E7F0E36" w14:textId="1B511446" w:rsidR="008A6222" w:rsidRPr="00070254" w:rsidRDefault="008A6222">
      <w:pPr>
        <w:rPr>
          <w:rFonts w:ascii="Arial" w:hAnsi="Arial" w:cs="Arial"/>
          <w:color w:val="000000" w:themeColor="text1"/>
          <w:sz w:val="22"/>
          <w:szCs w:val="22"/>
        </w:rPr>
      </w:pPr>
    </w:p>
    <w:p w14:paraId="10836F37" w14:textId="0748391A" w:rsidR="008A6222" w:rsidRPr="00070254" w:rsidRDefault="008A6222">
      <w:pPr>
        <w:rPr>
          <w:rFonts w:ascii="Arial" w:hAnsi="Arial" w:cs="Arial"/>
          <w:color w:val="000000" w:themeColor="text1"/>
          <w:sz w:val="22"/>
          <w:szCs w:val="22"/>
        </w:rPr>
      </w:pPr>
      <w:r w:rsidRPr="00070254">
        <w:rPr>
          <w:rFonts w:ascii="Arial" w:hAnsi="Arial" w:cs="Arial"/>
          <w:noProof/>
          <w:color w:val="000000" w:themeColor="text1"/>
          <w:sz w:val="22"/>
          <w:szCs w:val="22"/>
        </w:rPr>
        <w:drawing>
          <wp:inline distT="0" distB="0" distL="0" distR="0" wp14:anchorId="42BD1BAE" wp14:editId="22147E91">
            <wp:extent cx="5943600" cy="3924935"/>
            <wp:effectExtent l="0" t="0" r="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924935"/>
                    </a:xfrm>
                    <a:prstGeom prst="rect">
                      <a:avLst/>
                    </a:prstGeom>
                  </pic:spPr>
                </pic:pic>
              </a:graphicData>
            </a:graphic>
          </wp:inline>
        </w:drawing>
      </w:r>
    </w:p>
    <w:p w14:paraId="78C3454D" w14:textId="1A7F2F19" w:rsidR="008A6222" w:rsidRPr="00070254" w:rsidRDefault="0077765E" w:rsidP="1A2D9A69">
      <w:pPr>
        <w:rPr>
          <w:rFonts w:ascii="Arial" w:hAnsi="Arial" w:cs="Arial"/>
          <w:color w:val="000000" w:themeColor="text1"/>
          <w:sz w:val="22"/>
          <w:szCs w:val="22"/>
        </w:rPr>
      </w:pPr>
      <w:r w:rsidRPr="00070254">
        <w:rPr>
          <w:rFonts w:ascii="Arial" w:eastAsia="Times New Roman" w:hAnsi="Arial" w:cs="Arial"/>
          <w:b/>
          <w:bCs/>
          <w:color w:val="000000" w:themeColor="text1"/>
          <w:sz w:val="22"/>
          <w:szCs w:val="22"/>
        </w:rPr>
        <w:t xml:space="preserve">Supplementary </w:t>
      </w:r>
      <w:r w:rsidR="1A2D9A69" w:rsidRPr="00070254">
        <w:rPr>
          <w:rFonts w:ascii="Arial" w:eastAsia="Times New Roman" w:hAnsi="Arial" w:cs="Arial"/>
          <w:b/>
          <w:bCs/>
          <w:color w:val="000000" w:themeColor="text1"/>
          <w:sz w:val="22"/>
          <w:szCs w:val="22"/>
        </w:rPr>
        <w:t xml:space="preserve">Figure 2. </w:t>
      </w:r>
      <w:r w:rsidR="1A2D9A69" w:rsidRPr="00070254">
        <w:rPr>
          <w:rFonts w:ascii="Arial" w:hAnsi="Arial" w:cs="Arial"/>
          <w:color w:val="000000" w:themeColor="text1"/>
          <w:sz w:val="22"/>
          <w:szCs w:val="22"/>
        </w:rPr>
        <w:t xml:space="preserve"> </w:t>
      </w:r>
      <w:r w:rsidR="1A2D9A69" w:rsidRPr="00070254">
        <w:rPr>
          <w:rFonts w:ascii="Arial" w:hAnsi="Arial" w:cs="Arial"/>
          <w:b/>
          <w:bCs/>
          <w:color w:val="000000" w:themeColor="text1"/>
          <w:sz w:val="22"/>
          <w:szCs w:val="22"/>
        </w:rPr>
        <w:t xml:space="preserve">ROC curves of 6 replicates with 50% mean difference for 20M and 30M effective reads. </w:t>
      </w:r>
      <w:r w:rsidR="1A2D9A69" w:rsidRPr="00070254">
        <w:rPr>
          <w:rFonts w:ascii="Arial" w:hAnsi="Arial" w:cs="Arial"/>
          <w:color w:val="000000" w:themeColor="text1"/>
          <w:sz w:val="22"/>
          <w:szCs w:val="22"/>
        </w:rPr>
        <w:t>ROC curves were plotted for simulated data using 6 replicates with equal signal density and 50% difference signal density peaks for 20M (top row) or 30M (bottom row) effective reads at 1CPM (left column), 5CPM (center column) or 10CPM (right column). Open circles represent sensitivity and selectivity at FDR&lt;0.05.</w:t>
      </w:r>
    </w:p>
    <w:p w14:paraId="656F1457" w14:textId="716C3A19" w:rsidR="008A6222" w:rsidRPr="00070254" w:rsidRDefault="008A6222">
      <w:pPr>
        <w:rPr>
          <w:rFonts w:ascii="Arial" w:hAnsi="Arial" w:cs="Arial"/>
          <w:color w:val="000000" w:themeColor="text1"/>
          <w:sz w:val="22"/>
          <w:szCs w:val="22"/>
        </w:rPr>
      </w:pPr>
    </w:p>
    <w:p w14:paraId="5FFDD1E2" w14:textId="2769AE3C" w:rsidR="008A6222" w:rsidRPr="00070254" w:rsidRDefault="008A6222">
      <w:pPr>
        <w:rPr>
          <w:rFonts w:ascii="Arial" w:hAnsi="Arial" w:cs="Arial"/>
          <w:color w:val="000000" w:themeColor="text1"/>
          <w:sz w:val="22"/>
          <w:szCs w:val="22"/>
        </w:rPr>
      </w:pPr>
    </w:p>
    <w:p w14:paraId="1C4DF330" w14:textId="75774589" w:rsidR="008A6222" w:rsidRPr="00070254" w:rsidRDefault="008A6222">
      <w:pPr>
        <w:rPr>
          <w:rFonts w:ascii="Arial" w:hAnsi="Arial" w:cs="Arial"/>
          <w:color w:val="000000" w:themeColor="text1"/>
          <w:sz w:val="22"/>
          <w:szCs w:val="22"/>
        </w:rPr>
      </w:pPr>
    </w:p>
    <w:p w14:paraId="7BB39572" w14:textId="33794035" w:rsidR="008A6222" w:rsidRPr="00070254" w:rsidRDefault="008A6222">
      <w:pPr>
        <w:rPr>
          <w:rFonts w:ascii="Arial" w:hAnsi="Arial" w:cs="Arial"/>
          <w:color w:val="000000" w:themeColor="text1"/>
          <w:sz w:val="22"/>
          <w:szCs w:val="22"/>
        </w:rPr>
      </w:pPr>
    </w:p>
    <w:p w14:paraId="4DA10C97" w14:textId="366CE6CE" w:rsidR="008A6222" w:rsidRPr="00070254" w:rsidRDefault="008A6222">
      <w:pPr>
        <w:rPr>
          <w:rFonts w:ascii="Arial" w:hAnsi="Arial" w:cs="Arial"/>
          <w:color w:val="000000" w:themeColor="text1"/>
          <w:sz w:val="22"/>
          <w:szCs w:val="22"/>
        </w:rPr>
      </w:pPr>
    </w:p>
    <w:p w14:paraId="0ADF4089" w14:textId="31BB7720" w:rsidR="008A6222" w:rsidRPr="00070254" w:rsidRDefault="008A6222">
      <w:pPr>
        <w:rPr>
          <w:rFonts w:ascii="Arial" w:hAnsi="Arial" w:cs="Arial"/>
          <w:color w:val="000000" w:themeColor="text1"/>
          <w:sz w:val="22"/>
          <w:szCs w:val="22"/>
        </w:rPr>
      </w:pPr>
    </w:p>
    <w:p w14:paraId="7FD5D8AB" w14:textId="49E6145A" w:rsidR="008A6222" w:rsidRPr="00070254" w:rsidRDefault="008A6222">
      <w:pPr>
        <w:rPr>
          <w:rFonts w:ascii="Arial" w:hAnsi="Arial" w:cs="Arial"/>
          <w:color w:val="000000" w:themeColor="text1"/>
          <w:sz w:val="22"/>
          <w:szCs w:val="22"/>
        </w:rPr>
      </w:pPr>
    </w:p>
    <w:p w14:paraId="1AA7A0D5" w14:textId="2BD1C094" w:rsidR="008A6222" w:rsidRPr="00070254" w:rsidRDefault="008A6222">
      <w:pPr>
        <w:rPr>
          <w:rFonts w:ascii="Arial" w:hAnsi="Arial" w:cs="Arial"/>
          <w:color w:val="000000" w:themeColor="text1"/>
          <w:sz w:val="22"/>
          <w:szCs w:val="22"/>
        </w:rPr>
      </w:pPr>
    </w:p>
    <w:p w14:paraId="28D5C642" w14:textId="2C23994F" w:rsidR="008A6222" w:rsidRPr="00070254" w:rsidRDefault="008A6222">
      <w:pPr>
        <w:rPr>
          <w:rFonts w:ascii="Arial" w:hAnsi="Arial" w:cs="Arial"/>
          <w:color w:val="000000" w:themeColor="text1"/>
          <w:sz w:val="22"/>
          <w:szCs w:val="22"/>
        </w:rPr>
      </w:pPr>
    </w:p>
    <w:p w14:paraId="6CBD428A" w14:textId="33AE95FB" w:rsidR="008A6222" w:rsidRPr="00070254" w:rsidRDefault="008A6222">
      <w:pPr>
        <w:rPr>
          <w:rFonts w:ascii="Arial" w:hAnsi="Arial" w:cs="Arial"/>
          <w:color w:val="000000" w:themeColor="text1"/>
          <w:sz w:val="22"/>
          <w:szCs w:val="22"/>
        </w:rPr>
      </w:pPr>
    </w:p>
    <w:p w14:paraId="4BBC7CC0" w14:textId="190A9EEE" w:rsidR="008A6222" w:rsidRPr="00070254" w:rsidRDefault="008A6222">
      <w:pPr>
        <w:rPr>
          <w:rFonts w:ascii="Arial" w:hAnsi="Arial" w:cs="Arial"/>
          <w:color w:val="000000" w:themeColor="text1"/>
          <w:sz w:val="22"/>
          <w:szCs w:val="22"/>
        </w:rPr>
      </w:pPr>
    </w:p>
    <w:p w14:paraId="477FC762" w14:textId="0C10D9EA" w:rsidR="008A6222" w:rsidRPr="00070254" w:rsidRDefault="008A6222">
      <w:pPr>
        <w:rPr>
          <w:rFonts w:ascii="Arial" w:hAnsi="Arial" w:cs="Arial"/>
          <w:color w:val="000000" w:themeColor="text1"/>
          <w:sz w:val="22"/>
          <w:szCs w:val="22"/>
        </w:rPr>
      </w:pPr>
    </w:p>
    <w:p w14:paraId="7D849B47" w14:textId="6345F89D" w:rsidR="008A6222" w:rsidRPr="00070254" w:rsidRDefault="008A6222">
      <w:pPr>
        <w:rPr>
          <w:rFonts w:ascii="Arial" w:hAnsi="Arial" w:cs="Arial"/>
          <w:color w:val="000000" w:themeColor="text1"/>
          <w:sz w:val="22"/>
          <w:szCs w:val="22"/>
        </w:rPr>
      </w:pPr>
    </w:p>
    <w:p w14:paraId="0E5F88C3" w14:textId="020E5FA2" w:rsidR="008A6222" w:rsidRPr="00070254" w:rsidRDefault="008A6222">
      <w:pPr>
        <w:rPr>
          <w:rFonts w:ascii="Arial" w:hAnsi="Arial" w:cs="Arial"/>
          <w:color w:val="000000" w:themeColor="text1"/>
          <w:sz w:val="22"/>
          <w:szCs w:val="22"/>
        </w:rPr>
      </w:pPr>
    </w:p>
    <w:p w14:paraId="7C778591" w14:textId="104C02F8" w:rsidR="008A6222" w:rsidRPr="00070254" w:rsidRDefault="008A6222">
      <w:pPr>
        <w:rPr>
          <w:rFonts w:ascii="Arial" w:hAnsi="Arial" w:cs="Arial"/>
          <w:color w:val="000000" w:themeColor="text1"/>
          <w:sz w:val="22"/>
          <w:szCs w:val="22"/>
        </w:rPr>
      </w:pPr>
    </w:p>
    <w:p w14:paraId="4F1A8EE1" w14:textId="48E81CB6" w:rsidR="008A6222" w:rsidRPr="00070254" w:rsidRDefault="008A6222">
      <w:pPr>
        <w:rPr>
          <w:rFonts w:ascii="Arial" w:hAnsi="Arial" w:cs="Arial"/>
          <w:color w:val="000000" w:themeColor="text1"/>
          <w:sz w:val="22"/>
          <w:szCs w:val="22"/>
        </w:rPr>
      </w:pPr>
    </w:p>
    <w:p w14:paraId="0BA25D31" w14:textId="6EDDE9EE" w:rsidR="008A6222" w:rsidRPr="00070254" w:rsidRDefault="008A6222">
      <w:pPr>
        <w:rPr>
          <w:rFonts w:ascii="Arial" w:hAnsi="Arial" w:cs="Arial"/>
          <w:color w:val="000000" w:themeColor="text1"/>
          <w:sz w:val="22"/>
          <w:szCs w:val="22"/>
        </w:rPr>
      </w:pPr>
    </w:p>
    <w:p w14:paraId="52643417" w14:textId="692F2E18" w:rsidR="008A6222" w:rsidRPr="00070254" w:rsidRDefault="008A6222">
      <w:pPr>
        <w:rPr>
          <w:rFonts w:ascii="Arial" w:hAnsi="Arial" w:cs="Arial"/>
          <w:color w:val="000000" w:themeColor="text1"/>
          <w:sz w:val="22"/>
          <w:szCs w:val="22"/>
        </w:rPr>
      </w:pPr>
    </w:p>
    <w:p w14:paraId="52084375" w14:textId="2210B932" w:rsidR="008A6222" w:rsidRPr="00070254" w:rsidRDefault="008A6222">
      <w:pPr>
        <w:rPr>
          <w:rFonts w:ascii="Arial" w:hAnsi="Arial" w:cs="Arial"/>
          <w:color w:val="000000" w:themeColor="text1"/>
          <w:sz w:val="22"/>
          <w:szCs w:val="22"/>
        </w:rPr>
      </w:pPr>
    </w:p>
    <w:p w14:paraId="769D76E5" w14:textId="11E73730" w:rsidR="008A6222" w:rsidRPr="00070254" w:rsidRDefault="008A6222">
      <w:pPr>
        <w:rPr>
          <w:rFonts w:ascii="Arial" w:hAnsi="Arial" w:cs="Arial"/>
          <w:color w:val="000000" w:themeColor="text1"/>
          <w:sz w:val="22"/>
          <w:szCs w:val="22"/>
        </w:rPr>
      </w:pPr>
    </w:p>
    <w:p w14:paraId="620CE88A" w14:textId="2441E93A" w:rsidR="008A6222" w:rsidRPr="00070254" w:rsidRDefault="008A6222">
      <w:pPr>
        <w:rPr>
          <w:rFonts w:ascii="Arial" w:hAnsi="Arial" w:cs="Arial"/>
          <w:color w:val="000000" w:themeColor="text1"/>
          <w:sz w:val="22"/>
          <w:szCs w:val="22"/>
        </w:rPr>
      </w:pPr>
    </w:p>
    <w:p w14:paraId="0F9D098D" w14:textId="0FBC49E9" w:rsidR="008A6222" w:rsidRPr="00070254" w:rsidRDefault="008A6222">
      <w:pPr>
        <w:rPr>
          <w:rFonts w:ascii="Arial" w:hAnsi="Arial" w:cs="Arial"/>
          <w:color w:val="000000" w:themeColor="text1"/>
          <w:sz w:val="22"/>
          <w:szCs w:val="22"/>
        </w:rPr>
      </w:pPr>
      <w:r w:rsidRPr="00070254">
        <w:rPr>
          <w:rFonts w:ascii="Arial" w:hAnsi="Arial" w:cs="Arial"/>
          <w:noProof/>
          <w:color w:val="000000" w:themeColor="text1"/>
          <w:sz w:val="22"/>
          <w:szCs w:val="22"/>
        </w:rPr>
        <w:drawing>
          <wp:inline distT="0" distB="0" distL="0" distR="0" wp14:anchorId="456C2046" wp14:editId="2F3E7BFC">
            <wp:extent cx="5943600" cy="3926205"/>
            <wp:effectExtent l="0" t="0" r="0" b="0"/>
            <wp:docPr id="8" name="Picture 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926205"/>
                    </a:xfrm>
                    <a:prstGeom prst="rect">
                      <a:avLst/>
                    </a:prstGeom>
                  </pic:spPr>
                </pic:pic>
              </a:graphicData>
            </a:graphic>
          </wp:inline>
        </w:drawing>
      </w:r>
    </w:p>
    <w:p w14:paraId="27535AD3" w14:textId="6AF55C5E" w:rsidR="008A6222" w:rsidRPr="00070254" w:rsidRDefault="0077765E" w:rsidP="1A2D9A69">
      <w:pPr>
        <w:rPr>
          <w:rFonts w:ascii="Arial" w:hAnsi="Arial" w:cs="Arial"/>
          <w:color w:val="000000" w:themeColor="text1"/>
        </w:rPr>
      </w:pPr>
      <w:r w:rsidRPr="00070254">
        <w:rPr>
          <w:rFonts w:ascii="Arial" w:eastAsia="Times New Roman" w:hAnsi="Arial" w:cs="Arial"/>
          <w:b/>
          <w:bCs/>
          <w:color w:val="000000" w:themeColor="text1"/>
          <w:sz w:val="22"/>
          <w:szCs w:val="22"/>
        </w:rPr>
        <w:t xml:space="preserve">Supplementary </w:t>
      </w:r>
      <w:r w:rsidR="1A2D9A69" w:rsidRPr="00070254">
        <w:rPr>
          <w:rFonts w:ascii="Arial" w:eastAsia="Times New Roman" w:hAnsi="Arial" w:cs="Arial"/>
          <w:b/>
          <w:bCs/>
          <w:color w:val="000000" w:themeColor="text1"/>
          <w:sz w:val="22"/>
          <w:szCs w:val="22"/>
        </w:rPr>
        <w:t xml:space="preserve">Figure 3. </w:t>
      </w:r>
      <w:r w:rsidR="1A2D9A69" w:rsidRPr="00070254">
        <w:rPr>
          <w:rFonts w:ascii="Arial" w:hAnsi="Arial" w:cs="Arial"/>
          <w:color w:val="000000" w:themeColor="text1"/>
        </w:rPr>
        <w:t xml:space="preserve"> </w:t>
      </w:r>
      <w:r w:rsidR="1A2D9A69" w:rsidRPr="00070254">
        <w:rPr>
          <w:rFonts w:ascii="Arial" w:hAnsi="Arial" w:cs="Arial"/>
          <w:b/>
          <w:bCs/>
          <w:color w:val="000000" w:themeColor="text1"/>
        </w:rPr>
        <w:t>ROC curves of 6 replicates for full simulated datasets for 20M and 30M effective reads</w:t>
      </w:r>
      <w:r w:rsidR="1A2D9A69" w:rsidRPr="00070254">
        <w:rPr>
          <w:rFonts w:ascii="Arial" w:hAnsi="Arial" w:cs="Arial"/>
          <w:color w:val="000000" w:themeColor="text1"/>
        </w:rPr>
        <w:t>. ROC curves were plotted for simulated data using 6 replicates with equal signal density and 10%, 20%, 50%, and 100% difference signal density peaks for 20M (top row) or 30M (bottom row) effective reads at 1CPM (left column), 5CPM (center column) or 10CPM (right column). Open circles represent sensitivity and selectivity at FDR&lt;0.05.</w:t>
      </w:r>
    </w:p>
    <w:p w14:paraId="237F5B02" w14:textId="67D32681" w:rsidR="008A6222" w:rsidRPr="00070254" w:rsidRDefault="008A6222">
      <w:pPr>
        <w:rPr>
          <w:rFonts w:ascii="Arial" w:hAnsi="Arial" w:cs="Arial"/>
          <w:color w:val="000000" w:themeColor="text1"/>
          <w:sz w:val="22"/>
          <w:szCs w:val="22"/>
        </w:rPr>
      </w:pPr>
    </w:p>
    <w:p w14:paraId="2A790758" w14:textId="001B84B4" w:rsidR="008A6222" w:rsidRPr="00070254" w:rsidRDefault="008A6222">
      <w:pPr>
        <w:rPr>
          <w:rFonts w:ascii="Arial" w:hAnsi="Arial" w:cs="Arial"/>
          <w:color w:val="000000" w:themeColor="text1"/>
          <w:sz w:val="22"/>
          <w:szCs w:val="22"/>
        </w:rPr>
      </w:pPr>
    </w:p>
    <w:p w14:paraId="3ABE96AD" w14:textId="3CA747E9" w:rsidR="008A6222" w:rsidRPr="00070254" w:rsidRDefault="008A6222">
      <w:pPr>
        <w:rPr>
          <w:rFonts w:ascii="Arial" w:hAnsi="Arial" w:cs="Arial"/>
          <w:color w:val="000000" w:themeColor="text1"/>
          <w:sz w:val="22"/>
          <w:szCs w:val="22"/>
        </w:rPr>
      </w:pPr>
    </w:p>
    <w:p w14:paraId="787E8E6E" w14:textId="2A2B1B88" w:rsidR="008A6222" w:rsidRPr="00070254" w:rsidRDefault="008A6222">
      <w:pPr>
        <w:rPr>
          <w:rFonts w:ascii="Arial" w:hAnsi="Arial" w:cs="Arial"/>
          <w:color w:val="000000" w:themeColor="text1"/>
          <w:sz w:val="22"/>
          <w:szCs w:val="22"/>
        </w:rPr>
      </w:pPr>
    </w:p>
    <w:p w14:paraId="52CBF6C3" w14:textId="75C6862E" w:rsidR="008A6222" w:rsidRPr="00070254" w:rsidRDefault="008A6222">
      <w:pPr>
        <w:rPr>
          <w:rFonts w:ascii="Arial" w:hAnsi="Arial" w:cs="Arial"/>
          <w:color w:val="000000" w:themeColor="text1"/>
          <w:sz w:val="22"/>
          <w:szCs w:val="22"/>
        </w:rPr>
      </w:pPr>
    </w:p>
    <w:p w14:paraId="5C168FC4" w14:textId="6896322F" w:rsidR="008A6222" w:rsidRPr="00070254" w:rsidRDefault="008A6222">
      <w:pPr>
        <w:rPr>
          <w:rFonts w:ascii="Arial" w:hAnsi="Arial" w:cs="Arial"/>
          <w:color w:val="000000" w:themeColor="text1"/>
          <w:sz w:val="22"/>
          <w:szCs w:val="22"/>
        </w:rPr>
      </w:pPr>
    </w:p>
    <w:p w14:paraId="65102910" w14:textId="38042B8C" w:rsidR="008A6222" w:rsidRPr="00070254" w:rsidRDefault="008A6222">
      <w:pPr>
        <w:rPr>
          <w:rFonts w:ascii="Arial" w:hAnsi="Arial" w:cs="Arial"/>
          <w:color w:val="000000" w:themeColor="text1"/>
          <w:sz w:val="22"/>
          <w:szCs w:val="22"/>
        </w:rPr>
      </w:pPr>
    </w:p>
    <w:p w14:paraId="13076072" w14:textId="1D0BACF0" w:rsidR="008A6222" w:rsidRPr="00070254" w:rsidRDefault="008A6222">
      <w:pPr>
        <w:rPr>
          <w:rFonts w:ascii="Arial" w:hAnsi="Arial" w:cs="Arial"/>
          <w:color w:val="000000" w:themeColor="text1"/>
          <w:sz w:val="22"/>
          <w:szCs w:val="22"/>
        </w:rPr>
      </w:pPr>
    </w:p>
    <w:p w14:paraId="63F63D84" w14:textId="78A2D1FB" w:rsidR="008A6222" w:rsidRPr="00070254" w:rsidRDefault="008A6222">
      <w:pPr>
        <w:rPr>
          <w:rFonts w:ascii="Arial" w:hAnsi="Arial" w:cs="Arial"/>
          <w:color w:val="000000" w:themeColor="text1"/>
          <w:sz w:val="22"/>
          <w:szCs w:val="22"/>
        </w:rPr>
      </w:pPr>
    </w:p>
    <w:p w14:paraId="195E9301" w14:textId="5C3A5AEA" w:rsidR="008A6222" w:rsidRPr="00070254" w:rsidRDefault="008A6222">
      <w:pPr>
        <w:rPr>
          <w:rFonts w:ascii="Arial" w:hAnsi="Arial" w:cs="Arial"/>
          <w:color w:val="000000" w:themeColor="text1"/>
          <w:sz w:val="22"/>
          <w:szCs w:val="22"/>
        </w:rPr>
      </w:pPr>
    </w:p>
    <w:p w14:paraId="45BE9CC6" w14:textId="3C9122A2" w:rsidR="008A6222" w:rsidRPr="00070254" w:rsidRDefault="008A6222">
      <w:pPr>
        <w:rPr>
          <w:rFonts w:ascii="Arial" w:hAnsi="Arial" w:cs="Arial"/>
          <w:color w:val="000000" w:themeColor="text1"/>
          <w:sz w:val="22"/>
          <w:szCs w:val="22"/>
        </w:rPr>
      </w:pPr>
    </w:p>
    <w:p w14:paraId="26EA7E5D" w14:textId="0CFE83A4" w:rsidR="008A6222" w:rsidRPr="00070254" w:rsidRDefault="008A6222">
      <w:pPr>
        <w:rPr>
          <w:rFonts w:ascii="Arial" w:hAnsi="Arial" w:cs="Arial"/>
          <w:color w:val="000000" w:themeColor="text1"/>
          <w:sz w:val="22"/>
          <w:szCs w:val="22"/>
        </w:rPr>
      </w:pPr>
    </w:p>
    <w:p w14:paraId="1B0CD37E" w14:textId="561A42FE" w:rsidR="008A6222" w:rsidRPr="00070254" w:rsidRDefault="008A6222">
      <w:pPr>
        <w:rPr>
          <w:rFonts w:ascii="Arial" w:hAnsi="Arial" w:cs="Arial"/>
          <w:color w:val="000000" w:themeColor="text1"/>
          <w:sz w:val="22"/>
          <w:szCs w:val="22"/>
        </w:rPr>
      </w:pPr>
    </w:p>
    <w:p w14:paraId="4888E948" w14:textId="476A5549" w:rsidR="008A6222" w:rsidRPr="00070254" w:rsidRDefault="008A6222">
      <w:pPr>
        <w:rPr>
          <w:rFonts w:ascii="Arial" w:hAnsi="Arial" w:cs="Arial"/>
          <w:color w:val="000000" w:themeColor="text1"/>
          <w:sz w:val="22"/>
          <w:szCs w:val="22"/>
        </w:rPr>
      </w:pPr>
    </w:p>
    <w:p w14:paraId="55569B19" w14:textId="7688F628" w:rsidR="008A6222" w:rsidRPr="00070254" w:rsidRDefault="008A6222">
      <w:pPr>
        <w:rPr>
          <w:rFonts w:ascii="Arial" w:hAnsi="Arial" w:cs="Arial"/>
          <w:color w:val="000000" w:themeColor="text1"/>
          <w:sz w:val="22"/>
          <w:szCs w:val="22"/>
        </w:rPr>
      </w:pPr>
    </w:p>
    <w:p w14:paraId="7F5841D5" w14:textId="77E27865" w:rsidR="008A6222" w:rsidRPr="00070254" w:rsidRDefault="008A6222">
      <w:pPr>
        <w:rPr>
          <w:rFonts w:ascii="Arial" w:hAnsi="Arial" w:cs="Arial"/>
          <w:color w:val="000000" w:themeColor="text1"/>
          <w:sz w:val="22"/>
          <w:szCs w:val="22"/>
        </w:rPr>
      </w:pPr>
    </w:p>
    <w:p w14:paraId="4631A9CF" w14:textId="7A4C526C" w:rsidR="008A6222" w:rsidRPr="00070254" w:rsidRDefault="008A6222">
      <w:pPr>
        <w:rPr>
          <w:rFonts w:ascii="Arial" w:hAnsi="Arial" w:cs="Arial"/>
          <w:color w:val="000000" w:themeColor="text1"/>
          <w:sz w:val="22"/>
          <w:szCs w:val="22"/>
        </w:rPr>
      </w:pPr>
    </w:p>
    <w:p w14:paraId="5D02EC79" w14:textId="5436C5E2" w:rsidR="008A6222" w:rsidRPr="00070254" w:rsidRDefault="008A6222">
      <w:pPr>
        <w:rPr>
          <w:rFonts w:ascii="Arial" w:hAnsi="Arial" w:cs="Arial"/>
          <w:color w:val="000000" w:themeColor="text1"/>
          <w:sz w:val="22"/>
          <w:szCs w:val="22"/>
        </w:rPr>
      </w:pPr>
    </w:p>
    <w:p w14:paraId="54524678" w14:textId="73663B7D" w:rsidR="008A6222" w:rsidRPr="00070254" w:rsidRDefault="008A6222">
      <w:pPr>
        <w:rPr>
          <w:rFonts w:ascii="Arial" w:hAnsi="Arial" w:cs="Arial"/>
          <w:color w:val="000000" w:themeColor="text1"/>
          <w:sz w:val="22"/>
          <w:szCs w:val="22"/>
        </w:rPr>
      </w:pPr>
    </w:p>
    <w:p w14:paraId="340518B5" w14:textId="4291999E" w:rsidR="008A6222" w:rsidRPr="00070254" w:rsidRDefault="008A6222">
      <w:pPr>
        <w:rPr>
          <w:rFonts w:ascii="Arial" w:hAnsi="Arial" w:cs="Arial"/>
          <w:color w:val="000000" w:themeColor="text1"/>
          <w:sz w:val="22"/>
          <w:szCs w:val="22"/>
        </w:rPr>
      </w:pPr>
    </w:p>
    <w:p w14:paraId="78492703" w14:textId="36F3880B" w:rsidR="008A6222" w:rsidRPr="00070254" w:rsidRDefault="008A6222">
      <w:pPr>
        <w:rPr>
          <w:rFonts w:ascii="Arial" w:hAnsi="Arial" w:cs="Arial"/>
          <w:color w:val="000000" w:themeColor="text1"/>
          <w:sz w:val="22"/>
          <w:szCs w:val="22"/>
        </w:rPr>
      </w:pPr>
      <w:r w:rsidRPr="00070254">
        <w:rPr>
          <w:rFonts w:ascii="Arial" w:hAnsi="Arial" w:cs="Arial"/>
          <w:noProof/>
          <w:color w:val="000000" w:themeColor="text1"/>
          <w:sz w:val="22"/>
          <w:szCs w:val="22"/>
        </w:rPr>
        <w:drawing>
          <wp:inline distT="0" distB="0" distL="0" distR="0" wp14:anchorId="37B6E0CB" wp14:editId="055B9490">
            <wp:extent cx="6550702" cy="2189166"/>
            <wp:effectExtent l="0" t="0" r="0" b="0"/>
            <wp:docPr id="5" name="Picture 5"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_NonNeu_compare_s_fig.pd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51787" cy="2189529"/>
                    </a:xfrm>
                    <a:prstGeom prst="rect">
                      <a:avLst/>
                    </a:prstGeom>
                  </pic:spPr>
                </pic:pic>
              </a:graphicData>
            </a:graphic>
          </wp:inline>
        </w:drawing>
      </w:r>
    </w:p>
    <w:p w14:paraId="40D4BDBF" w14:textId="4E85BBD5" w:rsidR="008A6222" w:rsidRPr="00070254" w:rsidRDefault="0077765E" w:rsidP="008A6222">
      <w:pPr>
        <w:ind w:right="600"/>
        <w:rPr>
          <w:rFonts w:ascii="Arial" w:hAnsi="Arial" w:cs="Arial"/>
          <w:color w:val="000000" w:themeColor="text1"/>
          <w:sz w:val="22"/>
          <w:szCs w:val="22"/>
          <w:lang w:val="en-GB"/>
        </w:rPr>
      </w:pPr>
      <w:r w:rsidRPr="00070254">
        <w:rPr>
          <w:rFonts w:ascii="Arial" w:eastAsia="Times New Roman" w:hAnsi="Arial" w:cs="Arial"/>
          <w:b/>
          <w:bCs/>
          <w:color w:val="000000" w:themeColor="text1"/>
          <w:sz w:val="22"/>
          <w:szCs w:val="22"/>
        </w:rPr>
        <w:t xml:space="preserve">Supplementary </w:t>
      </w:r>
      <w:r w:rsidR="008A6222" w:rsidRPr="00070254">
        <w:rPr>
          <w:rFonts w:ascii="Arial" w:eastAsia="Times New Roman" w:hAnsi="Arial" w:cs="Arial"/>
          <w:b/>
          <w:bCs/>
          <w:color w:val="000000" w:themeColor="text1"/>
          <w:sz w:val="22"/>
          <w:szCs w:val="22"/>
        </w:rPr>
        <w:t>Fig</w:t>
      </w:r>
      <w:r w:rsidR="00371583" w:rsidRPr="00070254">
        <w:rPr>
          <w:rFonts w:ascii="Arial" w:eastAsia="Times New Roman" w:hAnsi="Arial" w:cs="Arial"/>
          <w:b/>
          <w:bCs/>
          <w:color w:val="000000" w:themeColor="text1"/>
          <w:sz w:val="22"/>
          <w:szCs w:val="22"/>
        </w:rPr>
        <w:t>ure 4</w:t>
      </w:r>
      <w:r w:rsidR="008A6222" w:rsidRPr="00070254">
        <w:rPr>
          <w:rFonts w:ascii="Arial" w:eastAsia="Times New Roman" w:hAnsi="Arial" w:cs="Arial"/>
          <w:b/>
          <w:bCs/>
          <w:color w:val="000000" w:themeColor="text1"/>
          <w:sz w:val="22"/>
          <w:szCs w:val="22"/>
        </w:rPr>
        <w:t>.</w:t>
      </w:r>
      <w:r w:rsidR="00371583" w:rsidRPr="00070254">
        <w:rPr>
          <w:rFonts w:ascii="Arial" w:hAnsi="Arial" w:cs="Arial"/>
          <w:color w:val="000000" w:themeColor="text1"/>
          <w:sz w:val="22"/>
          <w:szCs w:val="22"/>
        </w:rPr>
        <w:t xml:space="preserve"> </w:t>
      </w:r>
      <w:r w:rsidR="00371583" w:rsidRPr="00070254">
        <w:rPr>
          <w:rFonts w:ascii="Arial" w:eastAsia="Times New Roman" w:hAnsi="Arial" w:cs="Arial"/>
          <w:b/>
          <w:bCs/>
          <w:color w:val="000000" w:themeColor="text1"/>
          <w:sz w:val="22"/>
          <w:szCs w:val="22"/>
        </w:rPr>
        <w:t xml:space="preserve">The performance of DESeq2, edgeR, and </w:t>
      </w:r>
      <w:proofErr w:type="spellStart"/>
      <w:r w:rsidR="00371583" w:rsidRPr="00070254">
        <w:rPr>
          <w:rFonts w:ascii="Arial" w:eastAsia="Times New Roman" w:hAnsi="Arial" w:cs="Arial"/>
          <w:b/>
          <w:bCs/>
          <w:color w:val="000000" w:themeColor="text1"/>
          <w:sz w:val="22"/>
          <w:szCs w:val="22"/>
        </w:rPr>
        <w:t>limma</w:t>
      </w:r>
      <w:proofErr w:type="spellEnd"/>
      <w:r w:rsidR="00371583" w:rsidRPr="00070254">
        <w:rPr>
          <w:rFonts w:ascii="Arial" w:eastAsia="Times New Roman" w:hAnsi="Arial" w:cs="Arial"/>
          <w:b/>
          <w:bCs/>
          <w:color w:val="000000" w:themeColor="text1"/>
          <w:sz w:val="22"/>
          <w:szCs w:val="22"/>
        </w:rPr>
        <w:t xml:space="preserve"> </w:t>
      </w:r>
      <w:r w:rsidR="00423CE3" w:rsidRPr="00070254">
        <w:rPr>
          <w:rFonts w:ascii="Arial" w:eastAsia="Times New Roman" w:hAnsi="Arial" w:cs="Arial"/>
          <w:b/>
          <w:bCs/>
          <w:color w:val="000000" w:themeColor="text1"/>
          <w:sz w:val="22"/>
          <w:szCs w:val="22"/>
        </w:rPr>
        <w:t>in neuron and non-neuron data</w:t>
      </w:r>
      <w:r w:rsidR="00371583" w:rsidRPr="00070254">
        <w:rPr>
          <w:rFonts w:ascii="Arial" w:eastAsia="Times New Roman" w:hAnsi="Arial" w:cs="Arial"/>
          <w:b/>
          <w:bCs/>
          <w:color w:val="000000" w:themeColor="text1"/>
          <w:sz w:val="22"/>
          <w:szCs w:val="22"/>
        </w:rPr>
        <w:t>.</w:t>
      </w:r>
      <w:r w:rsidR="008A6222" w:rsidRPr="00070254">
        <w:rPr>
          <w:rFonts w:ascii="Arial" w:eastAsia="Times New Roman" w:hAnsi="Arial" w:cs="Arial"/>
          <w:color w:val="000000" w:themeColor="text1"/>
          <w:sz w:val="22"/>
          <w:szCs w:val="22"/>
        </w:rPr>
        <w:t xml:space="preserve"> </w:t>
      </w:r>
      <w:r w:rsidR="008A6222" w:rsidRPr="00070254">
        <w:rPr>
          <w:rFonts w:ascii="Arial" w:hAnsi="Arial" w:cs="Arial"/>
          <w:b/>
          <w:bCs/>
          <w:color w:val="000000" w:themeColor="text1"/>
          <w:sz w:val="22"/>
          <w:szCs w:val="22"/>
          <w:lang w:val="en-GB"/>
        </w:rPr>
        <w:t xml:space="preserve">A). Concordance of DARs identified by DESeq2, edgeR, and </w:t>
      </w:r>
      <w:proofErr w:type="spellStart"/>
      <w:r w:rsidR="008A6222" w:rsidRPr="00070254">
        <w:rPr>
          <w:rFonts w:ascii="Arial" w:hAnsi="Arial" w:cs="Arial"/>
          <w:b/>
          <w:bCs/>
          <w:color w:val="000000" w:themeColor="text1"/>
          <w:sz w:val="22"/>
          <w:szCs w:val="22"/>
          <w:lang w:val="en-GB"/>
        </w:rPr>
        <w:t>limma</w:t>
      </w:r>
      <w:proofErr w:type="spellEnd"/>
      <w:r w:rsidR="008A6222" w:rsidRPr="00070254">
        <w:rPr>
          <w:rFonts w:ascii="Arial" w:hAnsi="Arial" w:cs="Arial"/>
          <w:b/>
          <w:bCs/>
          <w:color w:val="000000" w:themeColor="text1"/>
          <w:sz w:val="22"/>
          <w:szCs w:val="22"/>
          <w:lang w:val="en-GB"/>
        </w:rPr>
        <w:t xml:space="preserve">. B). The effect of sample size on DARs identification by DESeq2, edgeR, and </w:t>
      </w:r>
      <w:proofErr w:type="spellStart"/>
      <w:r w:rsidR="008A6222" w:rsidRPr="00070254">
        <w:rPr>
          <w:rFonts w:ascii="Arial" w:hAnsi="Arial" w:cs="Arial"/>
          <w:b/>
          <w:bCs/>
          <w:color w:val="000000" w:themeColor="text1"/>
          <w:sz w:val="22"/>
          <w:szCs w:val="22"/>
          <w:lang w:val="en-GB"/>
        </w:rPr>
        <w:t>limma</w:t>
      </w:r>
      <w:proofErr w:type="spellEnd"/>
      <w:r w:rsidR="008A6222" w:rsidRPr="00070254">
        <w:rPr>
          <w:rFonts w:ascii="Arial" w:hAnsi="Arial" w:cs="Arial"/>
          <w:b/>
          <w:bCs/>
          <w:color w:val="000000" w:themeColor="text1"/>
          <w:sz w:val="22"/>
          <w:szCs w:val="22"/>
          <w:lang w:val="en-GB"/>
        </w:rPr>
        <w:t>.</w:t>
      </w:r>
      <w:r w:rsidR="008A6222" w:rsidRPr="00070254">
        <w:rPr>
          <w:rFonts w:ascii="Arial" w:hAnsi="Arial" w:cs="Arial"/>
          <w:color w:val="000000" w:themeColor="text1"/>
          <w:sz w:val="22"/>
          <w:szCs w:val="22"/>
          <w:lang w:val="en-GB"/>
        </w:rPr>
        <w:t xml:space="preserve"> X-axis indicates the sample </w:t>
      </w:r>
      <w:proofErr w:type="gramStart"/>
      <w:r w:rsidR="008A6222" w:rsidRPr="00070254">
        <w:rPr>
          <w:rFonts w:ascii="Arial" w:hAnsi="Arial" w:cs="Arial"/>
          <w:color w:val="000000" w:themeColor="text1"/>
          <w:sz w:val="22"/>
          <w:szCs w:val="22"/>
          <w:lang w:val="en-GB"/>
        </w:rPr>
        <w:t>size,</w:t>
      </w:r>
      <w:proofErr w:type="gramEnd"/>
      <w:r w:rsidR="008A6222" w:rsidRPr="00070254">
        <w:rPr>
          <w:rFonts w:ascii="Arial" w:hAnsi="Arial" w:cs="Arial"/>
          <w:color w:val="000000" w:themeColor="text1"/>
          <w:sz w:val="22"/>
          <w:szCs w:val="22"/>
          <w:lang w:val="en-GB"/>
        </w:rPr>
        <w:t xml:space="preserve"> Y-axis is </w:t>
      </w:r>
      <w:r w:rsidR="00423CE3" w:rsidRPr="00070254">
        <w:rPr>
          <w:rFonts w:ascii="Arial" w:hAnsi="Arial" w:cs="Arial"/>
          <w:color w:val="000000" w:themeColor="text1"/>
          <w:sz w:val="22"/>
          <w:szCs w:val="22"/>
          <w:lang w:val="en-GB"/>
        </w:rPr>
        <w:t>the number r</w:t>
      </w:r>
      <w:r w:rsidR="008A6222" w:rsidRPr="00070254">
        <w:rPr>
          <w:rFonts w:ascii="Arial" w:hAnsi="Arial" w:cs="Arial"/>
          <w:color w:val="000000" w:themeColor="text1"/>
          <w:sz w:val="22"/>
          <w:szCs w:val="22"/>
          <w:lang w:val="en-GB"/>
        </w:rPr>
        <w:t>ecall</w:t>
      </w:r>
      <w:r w:rsidR="00423CE3" w:rsidRPr="00070254">
        <w:rPr>
          <w:rFonts w:ascii="Arial" w:hAnsi="Arial" w:cs="Arial"/>
          <w:color w:val="000000" w:themeColor="text1"/>
          <w:sz w:val="22"/>
          <w:szCs w:val="22"/>
          <w:lang w:val="en-GB"/>
        </w:rPr>
        <w:t>s</w:t>
      </w:r>
      <w:r w:rsidR="008A6222" w:rsidRPr="00070254">
        <w:rPr>
          <w:rFonts w:ascii="Arial" w:hAnsi="Arial" w:cs="Arial"/>
          <w:color w:val="000000" w:themeColor="text1"/>
          <w:sz w:val="22"/>
          <w:szCs w:val="22"/>
          <w:lang w:val="en-GB"/>
        </w:rPr>
        <w:t xml:space="preserve"> and false positive rate (New DARs). </w:t>
      </w:r>
      <w:r w:rsidR="008A6222" w:rsidRPr="00070254">
        <w:rPr>
          <w:rFonts w:ascii="Arial" w:hAnsi="Arial" w:cs="Arial"/>
          <w:b/>
          <w:bCs/>
          <w:color w:val="000000" w:themeColor="text1"/>
          <w:sz w:val="22"/>
          <w:szCs w:val="22"/>
          <w:lang w:val="en-GB"/>
        </w:rPr>
        <w:t>C). The effect of FDR/adjusted-p-value and signal difference on identification of DARs.</w:t>
      </w:r>
      <w:r w:rsidR="008A6222" w:rsidRPr="00070254">
        <w:rPr>
          <w:rFonts w:ascii="Arial" w:hAnsi="Arial" w:cs="Arial"/>
          <w:color w:val="000000" w:themeColor="text1"/>
          <w:sz w:val="22"/>
          <w:szCs w:val="22"/>
          <w:lang w:val="en-GB"/>
        </w:rPr>
        <w:t xml:space="preserve"> X-axis is the absolute signal difference between liver and kidney.</w:t>
      </w:r>
    </w:p>
    <w:p w14:paraId="7919A2A5" w14:textId="678185FB" w:rsidR="008A6222" w:rsidRPr="00070254" w:rsidRDefault="008A6222">
      <w:pPr>
        <w:rPr>
          <w:rFonts w:ascii="Arial" w:hAnsi="Arial" w:cs="Arial"/>
          <w:color w:val="000000" w:themeColor="text1"/>
          <w:sz w:val="22"/>
          <w:szCs w:val="22"/>
        </w:rPr>
      </w:pPr>
    </w:p>
    <w:p w14:paraId="6EFDD9B4" w14:textId="1B95C155" w:rsidR="008A6222" w:rsidRPr="00070254" w:rsidRDefault="008A6222">
      <w:pPr>
        <w:rPr>
          <w:rFonts w:ascii="Arial" w:hAnsi="Arial" w:cs="Arial"/>
          <w:color w:val="000000" w:themeColor="text1"/>
          <w:sz w:val="22"/>
          <w:szCs w:val="22"/>
        </w:rPr>
      </w:pPr>
    </w:p>
    <w:p w14:paraId="5B26A5EE" w14:textId="74B8834F" w:rsidR="008A6222" w:rsidRPr="00070254" w:rsidRDefault="008A6222">
      <w:pPr>
        <w:rPr>
          <w:rFonts w:ascii="Arial" w:hAnsi="Arial" w:cs="Arial"/>
          <w:color w:val="000000" w:themeColor="text1"/>
          <w:sz w:val="22"/>
          <w:szCs w:val="22"/>
        </w:rPr>
      </w:pPr>
    </w:p>
    <w:p w14:paraId="65926475" w14:textId="3C24D8F6" w:rsidR="008A6222" w:rsidRPr="00070254" w:rsidRDefault="008A6222">
      <w:pPr>
        <w:rPr>
          <w:rFonts w:ascii="Arial" w:hAnsi="Arial" w:cs="Arial"/>
          <w:color w:val="000000" w:themeColor="text1"/>
          <w:sz w:val="22"/>
          <w:szCs w:val="22"/>
        </w:rPr>
      </w:pPr>
    </w:p>
    <w:p w14:paraId="6CA423E4" w14:textId="7001C974" w:rsidR="008A6222" w:rsidRPr="00070254" w:rsidRDefault="008A6222">
      <w:pPr>
        <w:rPr>
          <w:rFonts w:ascii="Arial" w:hAnsi="Arial" w:cs="Arial"/>
          <w:color w:val="000000" w:themeColor="text1"/>
          <w:sz w:val="22"/>
          <w:szCs w:val="22"/>
        </w:rPr>
      </w:pPr>
    </w:p>
    <w:p w14:paraId="0F9A4913" w14:textId="2CF220F7" w:rsidR="008A6222" w:rsidRPr="00070254" w:rsidRDefault="008A6222">
      <w:pPr>
        <w:rPr>
          <w:rFonts w:ascii="Arial" w:hAnsi="Arial" w:cs="Arial"/>
          <w:color w:val="000000" w:themeColor="text1"/>
          <w:sz w:val="22"/>
          <w:szCs w:val="22"/>
        </w:rPr>
      </w:pPr>
    </w:p>
    <w:p w14:paraId="5FE76D02" w14:textId="4C4DD84B" w:rsidR="008A6222" w:rsidRPr="00070254" w:rsidRDefault="008A6222">
      <w:pPr>
        <w:rPr>
          <w:rFonts w:ascii="Arial" w:hAnsi="Arial" w:cs="Arial"/>
          <w:color w:val="000000" w:themeColor="text1"/>
          <w:sz w:val="22"/>
          <w:szCs w:val="22"/>
        </w:rPr>
      </w:pPr>
    </w:p>
    <w:p w14:paraId="616F84AB" w14:textId="0E4182A5" w:rsidR="008A6222" w:rsidRPr="00070254" w:rsidRDefault="008A6222">
      <w:pPr>
        <w:rPr>
          <w:rFonts w:ascii="Arial" w:hAnsi="Arial" w:cs="Arial"/>
          <w:color w:val="000000" w:themeColor="text1"/>
          <w:sz w:val="22"/>
          <w:szCs w:val="22"/>
        </w:rPr>
      </w:pPr>
    </w:p>
    <w:p w14:paraId="023DA459" w14:textId="11D6AAD9" w:rsidR="008A6222" w:rsidRPr="00070254" w:rsidRDefault="008A6222">
      <w:pPr>
        <w:rPr>
          <w:rFonts w:ascii="Arial" w:hAnsi="Arial" w:cs="Arial"/>
          <w:color w:val="000000" w:themeColor="text1"/>
          <w:sz w:val="22"/>
          <w:szCs w:val="22"/>
        </w:rPr>
      </w:pPr>
    </w:p>
    <w:p w14:paraId="7365095E" w14:textId="06255762" w:rsidR="008A6222" w:rsidRPr="00070254" w:rsidRDefault="008A6222">
      <w:pPr>
        <w:rPr>
          <w:rFonts w:ascii="Arial" w:hAnsi="Arial" w:cs="Arial"/>
          <w:color w:val="000000" w:themeColor="text1"/>
          <w:sz w:val="22"/>
          <w:szCs w:val="22"/>
        </w:rPr>
      </w:pPr>
    </w:p>
    <w:p w14:paraId="6196045F" w14:textId="53328C13" w:rsidR="008A6222" w:rsidRPr="00070254" w:rsidRDefault="008A6222">
      <w:pPr>
        <w:rPr>
          <w:rFonts w:ascii="Arial" w:hAnsi="Arial" w:cs="Arial"/>
          <w:color w:val="000000" w:themeColor="text1"/>
          <w:sz w:val="22"/>
          <w:szCs w:val="22"/>
        </w:rPr>
      </w:pPr>
    </w:p>
    <w:p w14:paraId="55348D64" w14:textId="5C212306" w:rsidR="008A6222" w:rsidRPr="00070254" w:rsidRDefault="008A6222">
      <w:pPr>
        <w:rPr>
          <w:rFonts w:ascii="Arial" w:hAnsi="Arial" w:cs="Arial"/>
          <w:color w:val="000000" w:themeColor="text1"/>
          <w:sz w:val="22"/>
          <w:szCs w:val="22"/>
        </w:rPr>
      </w:pPr>
    </w:p>
    <w:p w14:paraId="7E497405" w14:textId="62F4D1A9" w:rsidR="008A6222" w:rsidRPr="00070254" w:rsidRDefault="008A6222">
      <w:pPr>
        <w:rPr>
          <w:rFonts w:ascii="Arial" w:hAnsi="Arial" w:cs="Arial"/>
          <w:color w:val="000000" w:themeColor="text1"/>
          <w:sz w:val="22"/>
          <w:szCs w:val="22"/>
        </w:rPr>
      </w:pPr>
    </w:p>
    <w:p w14:paraId="651C2552" w14:textId="03D0AE55" w:rsidR="008A6222" w:rsidRPr="00070254" w:rsidRDefault="008A6222">
      <w:pPr>
        <w:rPr>
          <w:rFonts w:ascii="Arial" w:hAnsi="Arial" w:cs="Arial"/>
          <w:color w:val="000000" w:themeColor="text1"/>
          <w:sz w:val="22"/>
          <w:szCs w:val="22"/>
        </w:rPr>
      </w:pPr>
    </w:p>
    <w:p w14:paraId="77BCA9CC" w14:textId="1BCAFCC9" w:rsidR="008A6222" w:rsidRPr="00070254" w:rsidRDefault="008A6222">
      <w:pPr>
        <w:rPr>
          <w:rFonts w:ascii="Arial" w:hAnsi="Arial" w:cs="Arial"/>
          <w:color w:val="000000" w:themeColor="text1"/>
          <w:sz w:val="22"/>
          <w:szCs w:val="22"/>
        </w:rPr>
      </w:pPr>
    </w:p>
    <w:p w14:paraId="5550604B" w14:textId="078AFCB5" w:rsidR="008A6222" w:rsidRPr="00070254" w:rsidRDefault="008A6222">
      <w:pPr>
        <w:rPr>
          <w:rFonts w:ascii="Arial" w:hAnsi="Arial" w:cs="Arial"/>
          <w:color w:val="000000" w:themeColor="text1"/>
          <w:sz w:val="22"/>
          <w:szCs w:val="22"/>
        </w:rPr>
      </w:pPr>
    </w:p>
    <w:p w14:paraId="7A0D6EF6" w14:textId="7066D0F2" w:rsidR="008A6222" w:rsidRPr="00070254" w:rsidRDefault="008A6222">
      <w:pPr>
        <w:rPr>
          <w:rFonts w:ascii="Arial" w:hAnsi="Arial" w:cs="Arial"/>
          <w:color w:val="000000" w:themeColor="text1"/>
          <w:sz w:val="22"/>
          <w:szCs w:val="22"/>
        </w:rPr>
      </w:pPr>
    </w:p>
    <w:p w14:paraId="336ABE3D" w14:textId="2110FA69" w:rsidR="008A6222" w:rsidRPr="00070254" w:rsidRDefault="008A6222">
      <w:pPr>
        <w:rPr>
          <w:rFonts w:ascii="Arial" w:hAnsi="Arial" w:cs="Arial"/>
          <w:color w:val="000000" w:themeColor="text1"/>
          <w:sz w:val="22"/>
          <w:szCs w:val="22"/>
        </w:rPr>
      </w:pPr>
    </w:p>
    <w:p w14:paraId="2363563A" w14:textId="297E8BC8" w:rsidR="008A6222" w:rsidRPr="00070254" w:rsidRDefault="008A6222">
      <w:pPr>
        <w:rPr>
          <w:rFonts w:ascii="Arial" w:hAnsi="Arial" w:cs="Arial"/>
          <w:color w:val="000000" w:themeColor="text1"/>
          <w:sz w:val="22"/>
          <w:szCs w:val="22"/>
        </w:rPr>
      </w:pPr>
      <w:r w:rsidRPr="00070254">
        <w:rPr>
          <w:rFonts w:ascii="Arial" w:hAnsi="Arial" w:cs="Arial"/>
          <w:noProof/>
          <w:color w:val="000000" w:themeColor="text1"/>
          <w:sz w:val="22"/>
          <w:szCs w:val="22"/>
        </w:rPr>
        <w:lastRenderedPageBreak/>
        <w:drawing>
          <wp:inline distT="0" distB="0" distL="0" distR="0" wp14:anchorId="76C537F1" wp14:editId="6C9D7971">
            <wp:extent cx="5943600" cy="4415155"/>
            <wp:effectExtent l="0" t="0" r="0" b="4445"/>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25.pd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415155"/>
                    </a:xfrm>
                    <a:prstGeom prst="rect">
                      <a:avLst/>
                    </a:prstGeom>
                  </pic:spPr>
                </pic:pic>
              </a:graphicData>
            </a:graphic>
          </wp:inline>
        </w:drawing>
      </w:r>
    </w:p>
    <w:p w14:paraId="6C7A35A5" w14:textId="06693CBC" w:rsidR="008A6222" w:rsidRPr="00070254" w:rsidRDefault="0077765E">
      <w:pPr>
        <w:rPr>
          <w:rFonts w:ascii="Arial" w:hAnsi="Arial" w:cs="Arial"/>
          <w:color w:val="000000" w:themeColor="text1"/>
          <w:sz w:val="22"/>
          <w:szCs w:val="22"/>
        </w:rPr>
      </w:pPr>
      <w:r w:rsidRPr="00070254">
        <w:rPr>
          <w:rFonts w:ascii="Arial" w:eastAsia="Times New Roman" w:hAnsi="Arial" w:cs="Arial"/>
          <w:b/>
          <w:bCs/>
          <w:color w:val="000000" w:themeColor="text1"/>
          <w:sz w:val="22"/>
          <w:szCs w:val="22"/>
        </w:rPr>
        <w:t xml:space="preserve">Supplementary </w:t>
      </w:r>
      <w:r w:rsidR="1A2D9A69" w:rsidRPr="00070254">
        <w:rPr>
          <w:rFonts w:ascii="Arial" w:eastAsia="Times New Roman" w:hAnsi="Arial" w:cs="Arial"/>
          <w:b/>
          <w:bCs/>
          <w:color w:val="000000" w:themeColor="text1"/>
          <w:sz w:val="22"/>
          <w:szCs w:val="22"/>
        </w:rPr>
        <w:t>Figure 5. Differential accessible region between Dentate gyrus and Ammon’s horn located in the promoter of Snap25.</w:t>
      </w:r>
    </w:p>
    <w:p w14:paraId="182FB975" w14:textId="79EA6AAF" w:rsidR="008A6222" w:rsidRPr="00070254" w:rsidRDefault="008A6222">
      <w:pPr>
        <w:rPr>
          <w:rFonts w:ascii="Arial" w:hAnsi="Arial" w:cs="Arial"/>
          <w:color w:val="000000" w:themeColor="text1"/>
          <w:sz w:val="22"/>
          <w:szCs w:val="22"/>
        </w:rPr>
      </w:pPr>
    </w:p>
    <w:p w14:paraId="310BA9B8" w14:textId="277AD249" w:rsidR="008A6222" w:rsidRPr="00070254" w:rsidRDefault="008A6222">
      <w:pPr>
        <w:rPr>
          <w:rFonts w:ascii="Arial" w:hAnsi="Arial" w:cs="Arial"/>
          <w:color w:val="000000" w:themeColor="text1"/>
          <w:sz w:val="22"/>
          <w:szCs w:val="22"/>
        </w:rPr>
      </w:pPr>
    </w:p>
    <w:p w14:paraId="2DE1F736" w14:textId="50D5B167" w:rsidR="008A6222" w:rsidRPr="00070254" w:rsidRDefault="008A6222">
      <w:pPr>
        <w:rPr>
          <w:rFonts w:ascii="Arial" w:hAnsi="Arial" w:cs="Arial"/>
          <w:color w:val="000000" w:themeColor="text1"/>
          <w:sz w:val="22"/>
          <w:szCs w:val="22"/>
        </w:rPr>
      </w:pPr>
    </w:p>
    <w:p w14:paraId="31038DA4" w14:textId="77777777" w:rsidR="008A6222" w:rsidRPr="00070254" w:rsidRDefault="008A6222">
      <w:pPr>
        <w:rPr>
          <w:rFonts w:ascii="Arial" w:hAnsi="Arial" w:cs="Arial"/>
          <w:color w:val="000000" w:themeColor="text1"/>
          <w:sz w:val="22"/>
          <w:szCs w:val="22"/>
        </w:rPr>
      </w:pPr>
    </w:p>
    <w:p w14:paraId="7DEB350D" w14:textId="435F3859" w:rsidR="008A6222" w:rsidRPr="00070254" w:rsidRDefault="008A6222">
      <w:pPr>
        <w:rPr>
          <w:rFonts w:ascii="Arial" w:hAnsi="Arial" w:cs="Arial"/>
          <w:color w:val="000000" w:themeColor="text1"/>
          <w:sz w:val="22"/>
          <w:szCs w:val="22"/>
        </w:rPr>
      </w:pPr>
    </w:p>
    <w:p w14:paraId="3701754A" w14:textId="77777777" w:rsidR="008A6222" w:rsidRPr="00070254" w:rsidRDefault="008A6222">
      <w:pPr>
        <w:rPr>
          <w:rFonts w:ascii="Arial" w:hAnsi="Arial" w:cs="Arial"/>
          <w:color w:val="000000" w:themeColor="text1"/>
          <w:sz w:val="22"/>
          <w:szCs w:val="22"/>
        </w:rPr>
      </w:pPr>
    </w:p>
    <w:p w14:paraId="07D94FC4" w14:textId="77777777" w:rsidR="00BE3F48" w:rsidRPr="00070254" w:rsidRDefault="00BE3F48">
      <w:pPr>
        <w:rPr>
          <w:rFonts w:ascii="Arial" w:hAnsi="Arial" w:cs="Arial"/>
          <w:color w:val="000000" w:themeColor="text1"/>
          <w:sz w:val="22"/>
          <w:szCs w:val="22"/>
        </w:rPr>
      </w:pPr>
    </w:p>
    <w:p w14:paraId="36D5D1AB" w14:textId="77777777" w:rsidR="00BE3F48" w:rsidRPr="00070254" w:rsidRDefault="00BE3F48">
      <w:pPr>
        <w:rPr>
          <w:rFonts w:ascii="Arial" w:hAnsi="Arial" w:cs="Arial"/>
          <w:color w:val="000000" w:themeColor="text1"/>
          <w:sz w:val="22"/>
          <w:szCs w:val="22"/>
        </w:rPr>
      </w:pPr>
      <w:r w:rsidRPr="00070254">
        <w:rPr>
          <w:rFonts w:ascii="Arial" w:hAnsi="Arial" w:cs="Arial"/>
          <w:noProof/>
          <w:color w:val="000000" w:themeColor="text1"/>
          <w:sz w:val="22"/>
          <w:szCs w:val="22"/>
        </w:rPr>
        <w:lastRenderedPageBreak/>
        <w:drawing>
          <wp:inline distT="0" distB="0" distL="0" distR="0" wp14:anchorId="2D6EAC27" wp14:editId="7A27AE03">
            <wp:extent cx="3109574" cy="2563318"/>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figure1.pdf"/>
                    <pic:cNvPicPr/>
                  </pic:nvPicPr>
                  <pic:blipFill rotWithShape="1">
                    <a:blip r:embed="rId12">
                      <a:extLst>
                        <a:ext uri="{28A0092B-C50C-407E-A947-70E740481C1C}">
                          <a14:useLocalDpi xmlns:a14="http://schemas.microsoft.com/office/drawing/2010/main" val="0"/>
                        </a:ext>
                      </a:extLst>
                    </a:blip>
                    <a:srcRect l="13404" t="15966" r="27647" b="21150"/>
                    <a:stretch/>
                  </pic:blipFill>
                  <pic:spPr bwMode="auto">
                    <a:xfrm>
                      <a:off x="0" y="0"/>
                      <a:ext cx="3123619" cy="2574896"/>
                    </a:xfrm>
                    <a:prstGeom prst="rect">
                      <a:avLst/>
                    </a:prstGeom>
                    <a:ln>
                      <a:noFill/>
                    </a:ln>
                    <a:extLst>
                      <a:ext uri="{53640926-AAD7-44D8-BBD7-CCE9431645EC}">
                        <a14:shadowObscured xmlns:a14="http://schemas.microsoft.com/office/drawing/2010/main"/>
                      </a:ext>
                    </a:extLst>
                  </pic:spPr>
                </pic:pic>
              </a:graphicData>
            </a:graphic>
          </wp:inline>
        </w:drawing>
      </w:r>
    </w:p>
    <w:p w14:paraId="43D96131" w14:textId="77777777" w:rsidR="00BE3F48" w:rsidRPr="00070254" w:rsidRDefault="00BE3F48">
      <w:pPr>
        <w:rPr>
          <w:rFonts w:ascii="Arial" w:hAnsi="Arial" w:cs="Arial"/>
          <w:color w:val="000000" w:themeColor="text1"/>
          <w:sz w:val="22"/>
          <w:szCs w:val="22"/>
        </w:rPr>
      </w:pPr>
    </w:p>
    <w:p w14:paraId="05726700" w14:textId="3F1BDF37" w:rsidR="00BE3F48" w:rsidRPr="00070254" w:rsidRDefault="00BE3F48">
      <w:pPr>
        <w:rPr>
          <w:rFonts w:ascii="Arial" w:hAnsi="Arial" w:cs="Arial"/>
          <w:color w:val="000000" w:themeColor="text1"/>
          <w:sz w:val="22"/>
          <w:szCs w:val="22"/>
        </w:rPr>
      </w:pPr>
    </w:p>
    <w:p w14:paraId="2B4F0970" w14:textId="1229D9F8" w:rsidR="007B087E" w:rsidRPr="00070254" w:rsidRDefault="007B087E">
      <w:pPr>
        <w:rPr>
          <w:rFonts w:ascii="Arial" w:hAnsi="Arial" w:cs="Arial"/>
          <w:color w:val="000000" w:themeColor="text1"/>
          <w:sz w:val="22"/>
          <w:szCs w:val="22"/>
        </w:rPr>
      </w:pPr>
    </w:p>
    <w:p w14:paraId="09B0DADC" w14:textId="00CC692B" w:rsidR="007B087E" w:rsidRPr="00070254" w:rsidRDefault="007B087E">
      <w:pPr>
        <w:rPr>
          <w:rFonts w:ascii="Arial" w:hAnsi="Arial" w:cs="Arial"/>
          <w:color w:val="000000" w:themeColor="text1"/>
          <w:sz w:val="22"/>
          <w:szCs w:val="22"/>
        </w:rPr>
      </w:pPr>
    </w:p>
    <w:p w14:paraId="3CEB40E2" w14:textId="77777777" w:rsidR="00C579A1" w:rsidRPr="00070254" w:rsidRDefault="00C579A1">
      <w:pPr>
        <w:rPr>
          <w:rFonts w:ascii="Arial" w:hAnsi="Arial" w:cs="Arial"/>
          <w:color w:val="000000" w:themeColor="text1"/>
          <w:sz w:val="22"/>
          <w:szCs w:val="22"/>
        </w:rPr>
      </w:pPr>
    </w:p>
    <w:p w14:paraId="66CBD57B" w14:textId="34C9B297" w:rsidR="00285C78" w:rsidRPr="00070254" w:rsidRDefault="00285C78">
      <w:pPr>
        <w:rPr>
          <w:rFonts w:ascii="Arial" w:hAnsi="Arial" w:cs="Arial"/>
          <w:color w:val="000000" w:themeColor="text1"/>
          <w:sz w:val="22"/>
          <w:szCs w:val="22"/>
        </w:rPr>
      </w:pPr>
    </w:p>
    <w:p w14:paraId="38D51BB4" w14:textId="77777777" w:rsidR="00285C78" w:rsidRPr="00070254" w:rsidRDefault="00285C78">
      <w:pPr>
        <w:rPr>
          <w:rFonts w:ascii="Arial" w:hAnsi="Arial" w:cs="Arial"/>
          <w:color w:val="000000" w:themeColor="text1"/>
          <w:sz w:val="22"/>
          <w:szCs w:val="22"/>
        </w:rPr>
      </w:pPr>
    </w:p>
    <w:p w14:paraId="10E62872" w14:textId="68619468" w:rsidR="00BE3F48" w:rsidRPr="00070254" w:rsidRDefault="1A2D9A69">
      <w:pPr>
        <w:rPr>
          <w:rFonts w:ascii="Arial" w:hAnsi="Arial" w:cs="Arial"/>
          <w:b/>
          <w:bCs/>
          <w:color w:val="000000" w:themeColor="text1"/>
          <w:sz w:val="22"/>
          <w:szCs w:val="22"/>
        </w:rPr>
      </w:pPr>
      <w:r w:rsidRPr="00070254">
        <w:rPr>
          <w:rFonts w:ascii="Arial" w:hAnsi="Arial" w:cs="Arial"/>
          <w:b/>
          <w:bCs/>
          <w:color w:val="000000" w:themeColor="text1"/>
          <w:sz w:val="22"/>
          <w:szCs w:val="22"/>
        </w:rPr>
        <w:t xml:space="preserve">Supplementary Figure 6: </w:t>
      </w:r>
      <w:proofErr w:type="spellStart"/>
      <w:r w:rsidRPr="00070254">
        <w:rPr>
          <w:rFonts w:ascii="Arial" w:hAnsi="Arial" w:cs="Arial"/>
          <w:b/>
          <w:bCs/>
          <w:color w:val="000000" w:themeColor="text1"/>
          <w:sz w:val="22"/>
          <w:szCs w:val="22"/>
        </w:rPr>
        <w:t>BeCorrect</w:t>
      </w:r>
      <w:proofErr w:type="spellEnd"/>
      <w:r w:rsidRPr="00070254">
        <w:rPr>
          <w:rFonts w:ascii="Arial" w:hAnsi="Arial" w:cs="Arial"/>
          <w:b/>
          <w:bCs/>
          <w:color w:val="000000" w:themeColor="text1"/>
          <w:sz w:val="22"/>
          <w:szCs w:val="22"/>
        </w:rPr>
        <w:t xml:space="preserve"> </w:t>
      </w:r>
      <w:r w:rsidRPr="00070254">
        <w:rPr>
          <w:rFonts w:ascii="Arial" w:hAnsi="Arial" w:cs="Arial"/>
          <w:b/>
          <w:bCs/>
          <w:color w:val="000000" w:themeColor="text1"/>
          <w:sz w:val="22"/>
          <w:szCs w:val="22"/>
          <w:lang w:val="en-GB"/>
        </w:rPr>
        <w:t xml:space="preserve">adjusts the </w:t>
      </w:r>
      <w:proofErr w:type="spellStart"/>
      <w:r w:rsidRPr="00070254">
        <w:rPr>
          <w:rFonts w:ascii="Arial" w:hAnsi="Arial" w:cs="Arial"/>
          <w:b/>
          <w:bCs/>
          <w:color w:val="000000" w:themeColor="text1"/>
          <w:sz w:val="22"/>
          <w:szCs w:val="22"/>
          <w:lang w:val="en-GB"/>
        </w:rPr>
        <w:t>bedgraph</w:t>
      </w:r>
      <w:proofErr w:type="spellEnd"/>
      <w:r w:rsidRPr="00070254">
        <w:rPr>
          <w:rFonts w:ascii="Arial" w:hAnsi="Arial" w:cs="Arial"/>
          <w:b/>
          <w:bCs/>
          <w:color w:val="000000" w:themeColor="text1"/>
          <w:sz w:val="22"/>
          <w:szCs w:val="22"/>
          <w:lang w:val="en-GB"/>
        </w:rPr>
        <w:t xml:space="preserve"> densities based on four different criteria.</w:t>
      </w:r>
    </w:p>
    <w:p w14:paraId="68AA4ECA" w14:textId="6294A1DA" w:rsidR="00BE3F48" w:rsidRPr="00070254" w:rsidRDefault="00BE3F48">
      <w:pPr>
        <w:rPr>
          <w:rFonts w:ascii="Arial" w:hAnsi="Arial" w:cs="Arial"/>
          <w:color w:val="000000" w:themeColor="text1"/>
          <w:sz w:val="22"/>
          <w:szCs w:val="22"/>
        </w:rPr>
      </w:pPr>
    </w:p>
    <w:p w14:paraId="7B1223C0" w14:textId="51B0D1AB" w:rsidR="00285C78" w:rsidRPr="00070254" w:rsidRDefault="00285C78">
      <w:pPr>
        <w:rPr>
          <w:rFonts w:ascii="Arial" w:hAnsi="Arial" w:cs="Arial"/>
          <w:color w:val="000000" w:themeColor="text1"/>
          <w:sz w:val="22"/>
          <w:szCs w:val="22"/>
        </w:rPr>
      </w:pPr>
    </w:p>
    <w:p w14:paraId="07687C65" w14:textId="4E78D80D" w:rsidR="007B087E" w:rsidRPr="00070254" w:rsidRDefault="007B087E">
      <w:pPr>
        <w:rPr>
          <w:rFonts w:ascii="Arial" w:hAnsi="Arial" w:cs="Arial"/>
          <w:color w:val="000000" w:themeColor="text1"/>
          <w:sz w:val="22"/>
          <w:szCs w:val="22"/>
        </w:rPr>
      </w:pPr>
    </w:p>
    <w:p w14:paraId="0D054EC1" w14:textId="1FAB0866" w:rsidR="007B087E" w:rsidRPr="00070254" w:rsidRDefault="007B087E">
      <w:pPr>
        <w:rPr>
          <w:rFonts w:ascii="Arial" w:hAnsi="Arial" w:cs="Arial"/>
          <w:color w:val="000000" w:themeColor="text1"/>
          <w:sz w:val="22"/>
          <w:szCs w:val="22"/>
        </w:rPr>
      </w:pPr>
    </w:p>
    <w:p w14:paraId="7F6DF310" w14:textId="3812ADFD" w:rsidR="007B087E" w:rsidRPr="00070254" w:rsidRDefault="007B087E">
      <w:pPr>
        <w:rPr>
          <w:rFonts w:ascii="Arial" w:hAnsi="Arial" w:cs="Arial"/>
          <w:color w:val="000000" w:themeColor="text1"/>
          <w:sz w:val="22"/>
          <w:szCs w:val="22"/>
        </w:rPr>
      </w:pPr>
    </w:p>
    <w:p w14:paraId="3FA9A272" w14:textId="69C9B997" w:rsidR="007B087E" w:rsidRPr="00070254" w:rsidRDefault="007B087E">
      <w:pPr>
        <w:rPr>
          <w:rFonts w:ascii="Arial" w:hAnsi="Arial" w:cs="Arial"/>
          <w:color w:val="000000" w:themeColor="text1"/>
          <w:sz w:val="22"/>
          <w:szCs w:val="22"/>
        </w:rPr>
      </w:pPr>
    </w:p>
    <w:p w14:paraId="7AE1CF50" w14:textId="43DB1AC3" w:rsidR="007B087E" w:rsidRPr="00070254" w:rsidRDefault="007B087E">
      <w:pPr>
        <w:rPr>
          <w:rFonts w:ascii="Arial" w:hAnsi="Arial" w:cs="Arial"/>
          <w:color w:val="000000" w:themeColor="text1"/>
          <w:sz w:val="22"/>
          <w:szCs w:val="22"/>
        </w:rPr>
      </w:pPr>
    </w:p>
    <w:p w14:paraId="479E777E" w14:textId="255AEFA5" w:rsidR="007B087E" w:rsidRPr="00070254" w:rsidRDefault="007B087E">
      <w:pPr>
        <w:rPr>
          <w:rFonts w:ascii="Arial" w:hAnsi="Arial" w:cs="Arial"/>
          <w:color w:val="000000" w:themeColor="text1"/>
          <w:sz w:val="22"/>
          <w:szCs w:val="22"/>
        </w:rPr>
      </w:pPr>
    </w:p>
    <w:p w14:paraId="2CA862BC" w14:textId="52E09F50" w:rsidR="007B087E" w:rsidRPr="00070254" w:rsidRDefault="007B087E">
      <w:pPr>
        <w:rPr>
          <w:rFonts w:ascii="Arial" w:hAnsi="Arial" w:cs="Arial"/>
          <w:color w:val="000000" w:themeColor="text1"/>
          <w:sz w:val="22"/>
          <w:szCs w:val="22"/>
        </w:rPr>
      </w:pPr>
    </w:p>
    <w:p w14:paraId="0E4C91D0" w14:textId="2A82928F" w:rsidR="007B087E" w:rsidRPr="00070254" w:rsidRDefault="007B087E">
      <w:pPr>
        <w:rPr>
          <w:rFonts w:ascii="Arial" w:hAnsi="Arial" w:cs="Arial"/>
          <w:color w:val="000000" w:themeColor="text1"/>
          <w:sz w:val="22"/>
          <w:szCs w:val="22"/>
        </w:rPr>
      </w:pPr>
    </w:p>
    <w:p w14:paraId="6E3D420D" w14:textId="77777777" w:rsidR="007B087E" w:rsidRPr="00070254" w:rsidRDefault="007B087E">
      <w:pPr>
        <w:rPr>
          <w:rFonts w:ascii="Arial" w:hAnsi="Arial" w:cs="Arial"/>
          <w:color w:val="000000" w:themeColor="text1"/>
          <w:sz w:val="22"/>
          <w:szCs w:val="22"/>
        </w:rPr>
      </w:pPr>
    </w:p>
    <w:p w14:paraId="689D901E" w14:textId="77777777" w:rsidR="00BE3F48" w:rsidRPr="00070254" w:rsidRDefault="00BE3F48">
      <w:pPr>
        <w:rPr>
          <w:rFonts w:ascii="Arial" w:hAnsi="Arial" w:cs="Arial"/>
          <w:color w:val="000000" w:themeColor="text1"/>
          <w:sz w:val="22"/>
          <w:szCs w:val="22"/>
        </w:rPr>
      </w:pPr>
    </w:p>
    <w:p w14:paraId="7FAECEF3" w14:textId="77777777" w:rsidR="00BE3F48" w:rsidRPr="00070254" w:rsidRDefault="008A377F">
      <w:pPr>
        <w:rPr>
          <w:rFonts w:ascii="Arial" w:hAnsi="Arial" w:cs="Arial"/>
          <w:color w:val="000000" w:themeColor="text1"/>
          <w:sz w:val="22"/>
          <w:szCs w:val="22"/>
        </w:rPr>
      </w:pPr>
      <w:r w:rsidRPr="00070254">
        <w:rPr>
          <w:rFonts w:ascii="Arial" w:hAnsi="Arial" w:cs="Arial"/>
          <w:noProof/>
          <w:color w:val="000000" w:themeColor="text1"/>
          <w:sz w:val="22"/>
          <w:szCs w:val="22"/>
        </w:rPr>
        <w:lastRenderedPageBreak/>
        <w:drawing>
          <wp:inline distT="0" distB="0" distL="0" distR="0" wp14:anchorId="6CB1AE0F" wp14:editId="776F6B15">
            <wp:extent cx="5943600" cy="3368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figure2.pdf"/>
                    <pic:cNvPicPr/>
                  </pic:nvPicPr>
                  <pic:blipFill>
                    <a:blip r:embed="rId13">
                      <a:extLst>
                        <a:ext uri="{28A0092B-C50C-407E-A947-70E740481C1C}">
                          <a14:useLocalDpi xmlns:a14="http://schemas.microsoft.com/office/drawing/2010/main" val="0"/>
                        </a:ext>
                      </a:extLst>
                    </a:blip>
                    <a:stretch>
                      <a:fillRect/>
                    </a:stretch>
                  </pic:blipFill>
                  <pic:spPr>
                    <a:xfrm>
                      <a:off x="0" y="0"/>
                      <a:ext cx="5943600" cy="3368040"/>
                    </a:xfrm>
                    <a:prstGeom prst="rect">
                      <a:avLst/>
                    </a:prstGeom>
                  </pic:spPr>
                </pic:pic>
              </a:graphicData>
            </a:graphic>
          </wp:inline>
        </w:drawing>
      </w:r>
    </w:p>
    <w:p w14:paraId="70462A60" w14:textId="779BA4E2" w:rsidR="008A377F" w:rsidRPr="00070254" w:rsidRDefault="008A377F" w:rsidP="008A377F">
      <w:pPr>
        <w:rPr>
          <w:rFonts w:ascii="Arial" w:hAnsi="Arial" w:cs="Arial"/>
          <w:b/>
          <w:bCs/>
          <w:color w:val="000000" w:themeColor="text1"/>
          <w:sz w:val="22"/>
          <w:szCs w:val="22"/>
        </w:rPr>
      </w:pPr>
      <w:r w:rsidRPr="00070254">
        <w:rPr>
          <w:rFonts w:ascii="Arial" w:hAnsi="Arial" w:cs="Arial"/>
          <w:b/>
          <w:bCs/>
          <w:color w:val="000000" w:themeColor="text1"/>
          <w:sz w:val="22"/>
          <w:szCs w:val="22"/>
        </w:rPr>
        <w:t xml:space="preserve">Supplementary Figure </w:t>
      </w:r>
      <w:r w:rsidR="009307E5" w:rsidRPr="00070254">
        <w:rPr>
          <w:rFonts w:ascii="Arial" w:hAnsi="Arial" w:cs="Arial"/>
          <w:b/>
          <w:bCs/>
          <w:color w:val="000000" w:themeColor="text1"/>
          <w:sz w:val="22"/>
          <w:szCs w:val="22"/>
        </w:rPr>
        <w:t>7</w:t>
      </w:r>
      <w:r w:rsidRPr="00070254">
        <w:rPr>
          <w:rFonts w:ascii="Arial" w:hAnsi="Arial" w:cs="Arial"/>
          <w:b/>
          <w:bCs/>
          <w:color w:val="000000" w:themeColor="text1"/>
          <w:sz w:val="22"/>
          <w:szCs w:val="22"/>
        </w:rPr>
        <w:t xml:space="preserve">: </w:t>
      </w:r>
      <w:proofErr w:type="spellStart"/>
      <w:r w:rsidRPr="00070254">
        <w:rPr>
          <w:rFonts w:ascii="Arial" w:hAnsi="Arial" w:cs="Arial"/>
          <w:b/>
          <w:bCs/>
          <w:color w:val="000000" w:themeColor="text1"/>
          <w:sz w:val="22"/>
          <w:szCs w:val="22"/>
        </w:rPr>
        <w:t>BeCorrect</w:t>
      </w:r>
      <w:proofErr w:type="spellEnd"/>
      <w:r w:rsidRPr="00070254">
        <w:rPr>
          <w:rFonts w:ascii="Arial" w:hAnsi="Arial" w:cs="Arial"/>
          <w:b/>
          <w:bCs/>
          <w:color w:val="000000" w:themeColor="text1"/>
          <w:sz w:val="22"/>
          <w:szCs w:val="22"/>
        </w:rPr>
        <w:t xml:space="preserve"> </w:t>
      </w:r>
      <w:r w:rsidRPr="00070254">
        <w:rPr>
          <w:rFonts w:ascii="Arial" w:hAnsi="Arial" w:cs="Arial"/>
          <w:b/>
          <w:bCs/>
          <w:color w:val="000000" w:themeColor="text1"/>
          <w:sz w:val="22"/>
          <w:lang w:val="en-GB"/>
        </w:rPr>
        <w:t xml:space="preserve">corrected the </w:t>
      </w:r>
      <w:r w:rsidR="00B755FF" w:rsidRPr="00070254">
        <w:rPr>
          <w:rFonts w:ascii="Arial" w:hAnsi="Arial" w:cs="Arial"/>
          <w:b/>
          <w:bCs/>
          <w:color w:val="000000" w:themeColor="text1"/>
          <w:sz w:val="22"/>
          <w:lang w:val="en-GB"/>
        </w:rPr>
        <w:t>technical batch effect (</w:t>
      </w:r>
      <w:r w:rsidRPr="00070254">
        <w:rPr>
          <w:rFonts w:ascii="Arial" w:hAnsi="Arial" w:cs="Arial"/>
          <w:b/>
          <w:bCs/>
          <w:color w:val="000000" w:themeColor="text1"/>
          <w:sz w:val="22"/>
          <w:lang w:val="en-GB"/>
        </w:rPr>
        <w:t>sequencing-depth</w:t>
      </w:r>
      <w:r w:rsidR="00B755FF" w:rsidRPr="00070254">
        <w:rPr>
          <w:rFonts w:ascii="Arial" w:hAnsi="Arial" w:cs="Arial"/>
          <w:b/>
          <w:bCs/>
          <w:color w:val="000000" w:themeColor="text1"/>
          <w:sz w:val="22"/>
          <w:lang w:val="en-GB"/>
        </w:rPr>
        <w:t>)</w:t>
      </w:r>
      <w:r w:rsidRPr="00070254">
        <w:rPr>
          <w:rFonts w:ascii="Arial" w:hAnsi="Arial" w:cs="Arial"/>
          <w:b/>
          <w:bCs/>
          <w:color w:val="000000" w:themeColor="text1"/>
          <w:sz w:val="22"/>
          <w:lang w:val="en-GB"/>
        </w:rPr>
        <w:t>.</w:t>
      </w:r>
    </w:p>
    <w:p w14:paraId="06600A10" w14:textId="77777777" w:rsidR="00BE3F48" w:rsidRPr="00070254" w:rsidRDefault="00BE3F48">
      <w:pPr>
        <w:rPr>
          <w:rFonts w:ascii="Arial" w:hAnsi="Arial" w:cs="Arial"/>
          <w:color w:val="000000" w:themeColor="text1"/>
          <w:sz w:val="22"/>
          <w:szCs w:val="22"/>
        </w:rPr>
      </w:pPr>
    </w:p>
    <w:sectPr w:rsidR="00BE3F48" w:rsidRPr="00070254" w:rsidSect="00070254">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6A4702"/>
    <w:multiLevelType w:val="hybridMultilevel"/>
    <w:tmpl w:val="C1C8B618"/>
    <w:lvl w:ilvl="0" w:tplc="6AEAF1D8">
      <w:start w:val="1"/>
      <w:numFmt w:val="decimal"/>
      <w:lvlText w:val="%1."/>
      <w:lvlJc w:val="left"/>
      <w:pPr>
        <w:ind w:left="360" w:hanging="360"/>
      </w:pPr>
    </w:lvl>
    <w:lvl w:ilvl="1" w:tplc="846EE360" w:tentative="1">
      <w:start w:val="1"/>
      <w:numFmt w:val="lowerLetter"/>
      <w:lvlText w:val="%2."/>
      <w:lvlJc w:val="left"/>
      <w:pPr>
        <w:ind w:left="1440" w:hanging="360"/>
      </w:pPr>
    </w:lvl>
    <w:lvl w:ilvl="2" w:tplc="9EF48F56" w:tentative="1">
      <w:start w:val="1"/>
      <w:numFmt w:val="lowerRoman"/>
      <w:lvlText w:val="%3."/>
      <w:lvlJc w:val="right"/>
      <w:pPr>
        <w:ind w:left="2160" w:hanging="180"/>
      </w:pPr>
    </w:lvl>
    <w:lvl w:ilvl="3" w:tplc="5F36057C" w:tentative="1">
      <w:start w:val="1"/>
      <w:numFmt w:val="decimal"/>
      <w:lvlText w:val="%4."/>
      <w:lvlJc w:val="left"/>
      <w:pPr>
        <w:ind w:left="2880" w:hanging="360"/>
      </w:pPr>
    </w:lvl>
    <w:lvl w:ilvl="4" w:tplc="BC407AA6" w:tentative="1">
      <w:start w:val="1"/>
      <w:numFmt w:val="lowerLetter"/>
      <w:lvlText w:val="%5."/>
      <w:lvlJc w:val="left"/>
      <w:pPr>
        <w:ind w:left="3600" w:hanging="360"/>
      </w:pPr>
    </w:lvl>
    <w:lvl w:ilvl="5" w:tplc="9CE6CAE6" w:tentative="1">
      <w:start w:val="1"/>
      <w:numFmt w:val="lowerRoman"/>
      <w:lvlText w:val="%6."/>
      <w:lvlJc w:val="right"/>
      <w:pPr>
        <w:ind w:left="4320" w:hanging="180"/>
      </w:pPr>
    </w:lvl>
    <w:lvl w:ilvl="6" w:tplc="5114FF7E" w:tentative="1">
      <w:start w:val="1"/>
      <w:numFmt w:val="decimal"/>
      <w:lvlText w:val="%7."/>
      <w:lvlJc w:val="left"/>
      <w:pPr>
        <w:ind w:left="5040" w:hanging="360"/>
      </w:pPr>
    </w:lvl>
    <w:lvl w:ilvl="7" w:tplc="307E995A" w:tentative="1">
      <w:start w:val="1"/>
      <w:numFmt w:val="lowerLetter"/>
      <w:lvlText w:val="%8."/>
      <w:lvlJc w:val="left"/>
      <w:pPr>
        <w:ind w:left="5760" w:hanging="360"/>
      </w:pPr>
    </w:lvl>
    <w:lvl w:ilvl="8" w:tplc="76A06EB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4D4"/>
    <w:rsid w:val="000150AC"/>
    <w:rsid w:val="000274D4"/>
    <w:rsid w:val="00070254"/>
    <w:rsid w:val="001156EA"/>
    <w:rsid w:val="001F2C08"/>
    <w:rsid w:val="0025383F"/>
    <w:rsid w:val="00285C78"/>
    <w:rsid w:val="00305359"/>
    <w:rsid w:val="00371583"/>
    <w:rsid w:val="00423CE3"/>
    <w:rsid w:val="005167A8"/>
    <w:rsid w:val="005403D7"/>
    <w:rsid w:val="00560ED4"/>
    <w:rsid w:val="00630158"/>
    <w:rsid w:val="00656DE5"/>
    <w:rsid w:val="0066550C"/>
    <w:rsid w:val="0077765E"/>
    <w:rsid w:val="007B087E"/>
    <w:rsid w:val="00811627"/>
    <w:rsid w:val="008A377F"/>
    <w:rsid w:val="008A6222"/>
    <w:rsid w:val="008D3963"/>
    <w:rsid w:val="008E23C5"/>
    <w:rsid w:val="009307E5"/>
    <w:rsid w:val="00A92A40"/>
    <w:rsid w:val="00B23377"/>
    <w:rsid w:val="00B42046"/>
    <w:rsid w:val="00B755FF"/>
    <w:rsid w:val="00BE3F48"/>
    <w:rsid w:val="00C579A1"/>
    <w:rsid w:val="00D1060A"/>
    <w:rsid w:val="00DD3312"/>
    <w:rsid w:val="00E61C82"/>
    <w:rsid w:val="00E75402"/>
    <w:rsid w:val="00E762FF"/>
    <w:rsid w:val="00F37B09"/>
    <w:rsid w:val="00F844E3"/>
    <w:rsid w:val="00FA7FC3"/>
    <w:rsid w:val="00FD60AD"/>
    <w:rsid w:val="1A2D9A69"/>
    <w:rsid w:val="21365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AA53B"/>
  <w15:chartTrackingRefBased/>
  <w15:docId w15:val="{F59AF766-830F-024E-B64D-324C7938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0274D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1F2C08"/>
    <w:rPr>
      <w:color w:val="0563C1" w:themeColor="hyperlink"/>
      <w:u w:val="single"/>
    </w:rPr>
  </w:style>
  <w:style w:type="paragraph" w:styleId="BalloonText">
    <w:name w:val="Balloon Text"/>
    <w:basedOn w:val="Normal"/>
    <w:link w:val="BalloonTextChar"/>
    <w:uiPriority w:val="99"/>
    <w:semiHidden/>
    <w:unhideWhenUsed/>
    <w:rsid w:val="00BE3F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3F4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07E5"/>
    <w:rPr>
      <w:sz w:val="16"/>
      <w:szCs w:val="16"/>
    </w:rPr>
  </w:style>
  <w:style w:type="paragraph" w:styleId="CommentText">
    <w:name w:val="annotation text"/>
    <w:basedOn w:val="Normal"/>
    <w:link w:val="CommentTextChar"/>
    <w:uiPriority w:val="99"/>
    <w:semiHidden/>
    <w:unhideWhenUsed/>
    <w:rsid w:val="009307E5"/>
    <w:rPr>
      <w:sz w:val="20"/>
      <w:szCs w:val="20"/>
    </w:rPr>
  </w:style>
  <w:style w:type="character" w:customStyle="1" w:styleId="CommentTextChar">
    <w:name w:val="Comment Text Char"/>
    <w:basedOn w:val="DefaultParagraphFont"/>
    <w:link w:val="CommentText"/>
    <w:uiPriority w:val="99"/>
    <w:semiHidden/>
    <w:rsid w:val="009307E5"/>
    <w:rPr>
      <w:sz w:val="20"/>
      <w:szCs w:val="20"/>
    </w:rPr>
  </w:style>
  <w:style w:type="paragraph" w:styleId="CommentSubject">
    <w:name w:val="annotation subject"/>
    <w:basedOn w:val="CommentText"/>
    <w:next w:val="CommentText"/>
    <w:link w:val="CommentSubjectChar"/>
    <w:uiPriority w:val="99"/>
    <w:semiHidden/>
    <w:unhideWhenUsed/>
    <w:rsid w:val="009307E5"/>
    <w:rPr>
      <w:b/>
      <w:bCs/>
    </w:rPr>
  </w:style>
  <w:style w:type="character" w:customStyle="1" w:styleId="CommentSubjectChar">
    <w:name w:val="Comment Subject Char"/>
    <w:basedOn w:val="CommentTextChar"/>
    <w:link w:val="CommentSubject"/>
    <w:uiPriority w:val="99"/>
    <w:semiHidden/>
    <w:rsid w:val="009307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37401">
      <w:bodyDiv w:val="1"/>
      <w:marLeft w:val="0"/>
      <w:marRight w:val="0"/>
      <w:marTop w:val="0"/>
      <w:marBottom w:val="0"/>
      <w:divBdr>
        <w:top w:val="none" w:sz="0" w:space="0" w:color="auto"/>
        <w:left w:val="none" w:sz="0" w:space="0" w:color="auto"/>
        <w:bottom w:val="none" w:sz="0" w:space="0" w:color="auto"/>
        <w:right w:val="none" w:sz="0" w:space="0" w:color="auto"/>
      </w:divBdr>
    </w:div>
    <w:div w:id="197166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zhang29@wustl.edu" TargetMode="External"/><Relationship Id="rId11" Type="http://schemas.openxmlformats.org/officeDocument/2006/relationships/image" Target="media/image5.jpeg"/><Relationship Id="rId5" Type="http://schemas.openxmlformats.org/officeDocument/2006/relationships/hyperlink" Target="mailto:twang@wustl.edu"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Bo</dc:creator>
  <cp:keywords/>
  <dc:description/>
  <cp:lastModifiedBy>Zhang, Bo</cp:lastModifiedBy>
  <cp:revision>10</cp:revision>
  <dcterms:created xsi:type="dcterms:W3CDTF">2020-05-08T16:27:00Z</dcterms:created>
  <dcterms:modified xsi:type="dcterms:W3CDTF">2020-05-15T16:38:00Z</dcterms:modified>
</cp:coreProperties>
</file>