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FE" w:rsidRPr="00B24CEB" w:rsidRDefault="00153D30" w:rsidP="00817FFE">
      <w:pPr>
        <w:spacing w:line="480" w:lineRule="auto"/>
        <w:jc w:val="center"/>
        <w:outlineLvl w:val="0"/>
        <w:rPr>
          <w:rFonts w:eastAsia="HY신명조" w:cs="Arial"/>
          <w:b/>
          <w:color w:val="auto"/>
          <w:sz w:val="28"/>
        </w:rPr>
      </w:pPr>
      <w:r w:rsidRPr="00153D30">
        <w:rPr>
          <w:rFonts w:eastAsia="HY신명조" w:cs="Arial"/>
          <w:b/>
          <w:bCs/>
          <w:color w:val="auto"/>
          <w:sz w:val="28"/>
        </w:rPr>
        <w:t>Web portal for analytical validation of MRM-MS assay abided with integrative multinational guidelines</w:t>
      </w:r>
      <w:bookmarkStart w:id="0" w:name="_GoBack"/>
      <w:bookmarkEnd w:id="0"/>
    </w:p>
    <w:p w:rsidR="00EE6593" w:rsidRPr="00B24CEB" w:rsidRDefault="00EE6593" w:rsidP="00EE6593">
      <w:pPr>
        <w:spacing w:line="480" w:lineRule="auto"/>
        <w:outlineLvl w:val="0"/>
        <w:rPr>
          <w:rFonts w:eastAsia="HY신명조" w:cs="Arial"/>
          <w:b/>
          <w:color w:val="auto"/>
        </w:rPr>
      </w:pPr>
    </w:p>
    <w:p w:rsidR="00EE6593" w:rsidRPr="00B24CEB" w:rsidRDefault="00EE6593" w:rsidP="00EE6593">
      <w:pPr>
        <w:spacing w:line="480" w:lineRule="auto"/>
        <w:rPr>
          <w:rFonts w:cs="Arial"/>
          <w:color w:val="auto"/>
          <w:szCs w:val="24"/>
        </w:rPr>
      </w:pPr>
      <w:r w:rsidRPr="00B24CEB">
        <w:rPr>
          <w:rFonts w:cs="Arial"/>
          <w:color w:val="auto"/>
          <w:szCs w:val="24"/>
        </w:rPr>
        <w:t>Jaenyeon Kim</w:t>
      </w:r>
      <w:r w:rsidRPr="00B24CEB">
        <w:rPr>
          <w:rFonts w:cs="Arial"/>
          <w:color w:val="auto"/>
          <w:szCs w:val="24"/>
          <w:vertAlign w:val="superscript"/>
        </w:rPr>
        <w:t>1,2,#</w:t>
      </w:r>
      <w:r w:rsidRPr="00B24CEB">
        <w:rPr>
          <w:rFonts w:cs="Arial"/>
          <w:color w:val="auto"/>
          <w:szCs w:val="24"/>
        </w:rPr>
        <w:t xml:space="preserve">, </w:t>
      </w:r>
      <w:r w:rsidRPr="00B24CEB">
        <w:rPr>
          <w:rFonts w:eastAsia="Arial" w:cs="Arial"/>
          <w:color w:val="auto"/>
          <w:szCs w:val="24"/>
        </w:rPr>
        <w:t>Injoon Yeo</w:t>
      </w:r>
      <w:r w:rsidRPr="00B24CEB">
        <w:rPr>
          <w:rFonts w:eastAsia="Arial" w:cs="Arial"/>
          <w:color w:val="auto"/>
          <w:szCs w:val="24"/>
          <w:vertAlign w:val="superscript"/>
        </w:rPr>
        <w:t>1,2,#</w:t>
      </w:r>
      <w:r w:rsidRPr="00B24CEB">
        <w:rPr>
          <w:rFonts w:cs="Arial"/>
          <w:color w:val="auto"/>
          <w:szCs w:val="24"/>
        </w:rPr>
        <w:t xml:space="preserve">, </w:t>
      </w:r>
      <w:r w:rsidRPr="00B24CEB">
        <w:rPr>
          <w:rFonts w:cs="Arial" w:hint="eastAsia"/>
          <w:color w:val="auto"/>
          <w:szCs w:val="24"/>
        </w:rPr>
        <w:t>H</w:t>
      </w:r>
      <w:r w:rsidRPr="00B24CEB">
        <w:rPr>
          <w:rFonts w:cs="Arial"/>
          <w:color w:val="auto"/>
          <w:szCs w:val="24"/>
        </w:rPr>
        <w:t>yunsoo Kim</w:t>
      </w:r>
      <w:r w:rsidRPr="00B24CEB">
        <w:rPr>
          <w:rFonts w:cs="Arial"/>
          <w:color w:val="auto"/>
          <w:szCs w:val="24"/>
          <w:vertAlign w:val="superscript"/>
        </w:rPr>
        <w:t>2</w:t>
      </w:r>
      <w:r w:rsidR="00F52D37" w:rsidRPr="00B24CEB">
        <w:rPr>
          <w:rFonts w:eastAsia="Arial" w:cs="Arial"/>
          <w:color w:val="auto"/>
          <w:szCs w:val="24"/>
          <w:vertAlign w:val="superscript"/>
        </w:rPr>
        <w:t>,#</w:t>
      </w:r>
      <w:r w:rsidRPr="00B24CEB">
        <w:rPr>
          <w:rFonts w:cs="Arial"/>
          <w:color w:val="auto"/>
          <w:szCs w:val="24"/>
        </w:rPr>
        <w:t>,</w:t>
      </w:r>
      <w:r w:rsidRPr="00B24CEB">
        <w:rPr>
          <w:rFonts w:cs="Arial"/>
          <w:color w:val="auto"/>
          <w:szCs w:val="24"/>
          <w:vertAlign w:val="superscript"/>
        </w:rPr>
        <w:t xml:space="preserve"> </w:t>
      </w:r>
      <w:r w:rsidRPr="00B24CEB">
        <w:rPr>
          <w:rFonts w:cs="Arial"/>
          <w:color w:val="auto"/>
          <w:szCs w:val="24"/>
        </w:rPr>
        <w:t>Areum Sohn</w:t>
      </w:r>
      <w:r w:rsidRPr="00B24CEB">
        <w:rPr>
          <w:rFonts w:cs="Arial"/>
          <w:color w:val="auto"/>
          <w:szCs w:val="24"/>
          <w:vertAlign w:val="superscript"/>
        </w:rPr>
        <w:t>2</w:t>
      </w:r>
      <w:r w:rsidRPr="00B24CEB">
        <w:rPr>
          <w:rFonts w:eastAsia="Arial" w:cs="Arial"/>
          <w:color w:val="auto"/>
          <w:szCs w:val="24"/>
        </w:rPr>
        <w:t>,</w:t>
      </w:r>
      <w:r w:rsidRPr="00B24CEB">
        <w:rPr>
          <w:rFonts w:eastAsia="Arial" w:cs="Arial"/>
          <w:color w:val="auto"/>
          <w:szCs w:val="24"/>
          <w:vertAlign w:val="superscript"/>
        </w:rPr>
        <w:t xml:space="preserve"> </w:t>
      </w:r>
      <w:r w:rsidRPr="00B24CEB">
        <w:rPr>
          <w:rFonts w:eastAsia="Arial" w:cs="Arial"/>
          <w:color w:val="auto"/>
          <w:szCs w:val="24"/>
        </w:rPr>
        <w:t>Yos</w:t>
      </w:r>
      <w:r w:rsidRPr="00B24CEB">
        <w:rPr>
          <w:rFonts w:cs="Arial" w:hint="eastAsia"/>
          <w:color w:val="auto"/>
          <w:szCs w:val="24"/>
        </w:rPr>
        <w:t>eop</w:t>
      </w:r>
      <w:r w:rsidRPr="00B24CEB">
        <w:rPr>
          <w:rFonts w:eastAsia="Arial" w:cs="Arial"/>
          <w:color w:val="auto"/>
          <w:szCs w:val="24"/>
        </w:rPr>
        <w:t xml:space="preserve"> Kim</w:t>
      </w:r>
      <w:r w:rsidRPr="00B24CEB">
        <w:rPr>
          <w:rFonts w:eastAsia="Arial" w:cs="Arial"/>
          <w:color w:val="auto"/>
          <w:szCs w:val="24"/>
          <w:vertAlign w:val="superscript"/>
        </w:rPr>
        <w:t>1</w:t>
      </w:r>
      <w:r w:rsidRPr="00B24CEB">
        <w:rPr>
          <w:rFonts w:cs="Arial"/>
          <w:color w:val="auto"/>
          <w:szCs w:val="24"/>
        </w:rPr>
        <w:t>, Youngsoo Kim</w:t>
      </w:r>
      <w:r w:rsidRPr="00B24CEB">
        <w:rPr>
          <w:rFonts w:cs="Arial"/>
          <w:color w:val="auto"/>
          <w:szCs w:val="24"/>
          <w:vertAlign w:val="superscript"/>
        </w:rPr>
        <w:t>1,2,3,4,</w:t>
      </w:r>
      <w:r w:rsidRPr="00B24CEB">
        <w:rPr>
          <w:rFonts w:cs="Arial"/>
          <w:color w:val="auto"/>
          <w:sz w:val="28"/>
          <w:vertAlign w:val="superscript"/>
        </w:rPr>
        <w:t>*</w:t>
      </w:r>
    </w:p>
    <w:p w:rsidR="00EE6593" w:rsidRPr="00B24CEB" w:rsidRDefault="00EE6593" w:rsidP="00EE6593">
      <w:pPr>
        <w:spacing w:line="480" w:lineRule="auto"/>
        <w:rPr>
          <w:rFonts w:cs="Arial"/>
          <w:color w:val="auto"/>
          <w:szCs w:val="24"/>
        </w:rPr>
      </w:pPr>
    </w:p>
    <w:p w:rsidR="00EE6593" w:rsidRPr="00B24CEB" w:rsidRDefault="00EE6593" w:rsidP="00EE6593">
      <w:pPr>
        <w:spacing w:line="480" w:lineRule="auto"/>
        <w:rPr>
          <w:rFonts w:cs="Arial"/>
          <w:color w:val="auto"/>
          <w:szCs w:val="24"/>
        </w:rPr>
      </w:pPr>
      <w:r w:rsidRPr="00B24CEB">
        <w:rPr>
          <w:rFonts w:cs="Arial"/>
          <w:color w:val="auto"/>
          <w:szCs w:val="24"/>
          <w:vertAlign w:val="superscript"/>
        </w:rPr>
        <w:t>1</w:t>
      </w:r>
      <w:r w:rsidRPr="00B24CEB">
        <w:rPr>
          <w:rFonts w:cs="Arial"/>
          <w:color w:val="auto"/>
          <w:szCs w:val="24"/>
        </w:rPr>
        <w:t xml:space="preserve">Interdisciplinary Program of Bioengineering, Seoul National University College of Engineering, Seoul, Korea; </w:t>
      </w:r>
      <w:r w:rsidRPr="00B24CEB">
        <w:rPr>
          <w:rFonts w:eastAsia="함초롬바탕" w:cs="Arial"/>
          <w:color w:val="auto"/>
          <w:szCs w:val="24"/>
          <w:vertAlign w:val="superscript"/>
        </w:rPr>
        <w:t>2</w:t>
      </w:r>
      <w:r w:rsidRPr="00B24CEB">
        <w:rPr>
          <w:rFonts w:eastAsia="함초롬바탕" w:cs="Arial"/>
          <w:color w:val="auto"/>
          <w:szCs w:val="24"/>
        </w:rPr>
        <w:t xml:space="preserve">Institute of Medical and Biological Engineering, MRC, </w:t>
      </w:r>
      <w:r w:rsidRPr="00B24CEB">
        <w:rPr>
          <w:rFonts w:cs="Arial"/>
          <w:color w:val="auto"/>
          <w:szCs w:val="24"/>
        </w:rPr>
        <w:t>Seoul National University, Seoul, Korea</w:t>
      </w:r>
      <w:r w:rsidRPr="00B24CEB">
        <w:rPr>
          <w:rFonts w:eastAsia="함초롬바탕" w:cs="Arial"/>
          <w:color w:val="auto"/>
          <w:szCs w:val="24"/>
        </w:rPr>
        <w:t>;</w:t>
      </w:r>
      <w:r w:rsidRPr="00B24CEB">
        <w:rPr>
          <w:rFonts w:cs="Arial"/>
          <w:color w:val="auto"/>
          <w:szCs w:val="24"/>
          <w:vertAlign w:val="superscript"/>
        </w:rPr>
        <w:t xml:space="preserve"> </w:t>
      </w:r>
      <w:r w:rsidRPr="00B24CEB">
        <w:rPr>
          <w:rFonts w:cs="Arial"/>
          <w:color w:val="auto"/>
          <w:szCs w:val="24"/>
        </w:rPr>
        <w:t xml:space="preserve">Departments of </w:t>
      </w:r>
      <w:r w:rsidRPr="00B24CEB">
        <w:rPr>
          <w:rFonts w:cs="Arial"/>
          <w:color w:val="auto"/>
          <w:szCs w:val="24"/>
          <w:vertAlign w:val="superscript"/>
        </w:rPr>
        <w:t>3</w:t>
      </w:r>
      <w:r w:rsidRPr="00B24CEB">
        <w:rPr>
          <w:rFonts w:cs="Arial"/>
          <w:color w:val="auto"/>
          <w:szCs w:val="24"/>
        </w:rPr>
        <w:t xml:space="preserve">Biomedical Sciences and </w:t>
      </w:r>
      <w:r w:rsidRPr="00B24CEB">
        <w:rPr>
          <w:rFonts w:cs="Arial"/>
          <w:color w:val="auto"/>
          <w:szCs w:val="24"/>
          <w:vertAlign w:val="superscript"/>
        </w:rPr>
        <w:t>4</w:t>
      </w:r>
      <w:r w:rsidRPr="00B24CEB">
        <w:rPr>
          <w:rFonts w:cs="Arial"/>
          <w:color w:val="auto"/>
          <w:szCs w:val="24"/>
        </w:rPr>
        <w:t>Biomedical Engineering, Seoul National University College of Medicine, Seoul, Korea</w:t>
      </w:r>
    </w:p>
    <w:p w:rsidR="00EE6593" w:rsidRPr="00B24CEB" w:rsidRDefault="00EE6593" w:rsidP="00EE6593">
      <w:pPr>
        <w:spacing w:line="480" w:lineRule="auto"/>
        <w:rPr>
          <w:rFonts w:cs="Arial"/>
          <w:b/>
          <w:color w:val="auto"/>
          <w:sz w:val="22"/>
        </w:rPr>
      </w:pPr>
    </w:p>
    <w:p w:rsidR="00EE6593" w:rsidRPr="00B24CEB" w:rsidRDefault="00EE6593" w:rsidP="00EE6593">
      <w:pPr>
        <w:spacing w:line="480" w:lineRule="auto"/>
        <w:rPr>
          <w:rFonts w:cs="Arial"/>
          <w:b/>
          <w:color w:val="auto"/>
          <w:szCs w:val="24"/>
        </w:rPr>
      </w:pPr>
      <w:r w:rsidRPr="00B24CEB">
        <w:rPr>
          <w:rFonts w:cs="Arial"/>
          <w:color w:val="auto"/>
          <w:szCs w:val="24"/>
          <w:vertAlign w:val="superscript"/>
        </w:rPr>
        <w:t xml:space="preserve"># </w:t>
      </w:r>
      <w:r w:rsidRPr="00B24CEB">
        <w:rPr>
          <w:rFonts w:cs="Arial"/>
          <w:b/>
          <w:color w:val="auto"/>
          <w:szCs w:val="24"/>
        </w:rPr>
        <w:t>These authors contributed equally to this work.</w:t>
      </w:r>
    </w:p>
    <w:p w:rsidR="00EE6593" w:rsidRPr="00B24CEB" w:rsidRDefault="00EE6593" w:rsidP="00EE6593">
      <w:pPr>
        <w:spacing w:line="480" w:lineRule="auto"/>
        <w:rPr>
          <w:rFonts w:cs="Arial"/>
          <w:b/>
          <w:color w:val="auto"/>
          <w:szCs w:val="24"/>
        </w:rPr>
      </w:pPr>
      <w:r w:rsidRPr="00B24CEB">
        <w:rPr>
          <w:rFonts w:cs="Arial"/>
          <w:b/>
          <w:color w:val="auto"/>
          <w:szCs w:val="24"/>
        </w:rPr>
        <w:t>* Corresponding authors (Contact Information):</w:t>
      </w:r>
    </w:p>
    <w:p w:rsidR="00EE6593" w:rsidRPr="00B24CEB" w:rsidRDefault="00EE6593" w:rsidP="00EE6593">
      <w:pPr>
        <w:spacing w:line="480" w:lineRule="auto"/>
        <w:rPr>
          <w:rFonts w:cs="Arial"/>
          <w:color w:val="auto"/>
          <w:szCs w:val="24"/>
        </w:rPr>
      </w:pPr>
      <w:r w:rsidRPr="00B24CEB">
        <w:rPr>
          <w:rFonts w:cs="Arial"/>
          <w:color w:val="auto"/>
          <w:szCs w:val="24"/>
        </w:rPr>
        <w:t>Youngsoo Kim, PhD</w:t>
      </w:r>
    </w:p>
    <w:p w:rsidR="00EE6593" w:rsidRPr="00B24CEB" w:rsidRDefault="00EE6593" w:rsidP="00EE6593">
      <w:pPr>
        <w:spacing w:line="480" w:lineRule="auto"/>
        <w:rPr>
          <w:rFonts w:cs="Arial"/>
          <w:color w:val="auto"/>
          <w:szCs w:val="24"/>
        </w:rPr>
      </w:pPr>
      <w:r w:rsidRPr="00B24CEB">
        <w:rPr>
          <w:rFonts w:cs="Arial"/>
          <w:color w:val="auto"/>
          <w:szCs w:val="24"/>
        </w:rPr>
        <w:t>Department of Biomedical Engineering, Seoul National University College of Medicine</w:t>
      </w:r>
    </w:p>
    <w:p w:rsidR="00EE6593" w:rsidRPr="00B24CEB" w:rsidRDefault="00EE6593" w:rsidP="00EE6593">
      <w:pPr>
        <w:spacing w:line="480" w:lineRule="auto"/>
        <w:rPr>
          <w:rFonts w:cs="Arial"/>
          <w:color w:val="auto"/>
          <w:szCs w:val="24"/>
        </w:rPr>
      </w:pPr>
      <w:r w:rsidRPr="00B24CEB">
        <w:rPr>
          <w:rFonts w:cs="Arial"/>
          <w:color w:val="auto"/>
          <w:szCs w:val="24"/>
        </w:rPr>
        <w:t xml:space="preserve">103 </w:t>
      </w:r>
      <w:proofErr w:type="spellStart"/>
      <w:r w:rsidRPr="00B24CEB">
        <w:rPr>
          <w:rFonts w:cs="Arial"/>
          <w:color w:val="auto"/>
          <w:szCs w:val="24"/>
        </w:rPr>
        <w:t>Daehang-ro</w:t>
      </w:r>
      <w:proofErr w:type="spellEnd"/>
      <w:r w:rsidRPr="00B24CEB">
        <w:rPr>
          <w:rFonts w:cs="Arial"/>
          <w:color w:val="auto"/>
          <w:szCs w:val="24"/>
        </w:rPr>
        <w:t xml:space="preserve">, </w:t>
      </w:r>
      <w:proofErr w:type="spellStart"/>
      <w:r w:rsidRPr="00B24CEB">
        <w:rPr>
          <w:rFonts w:cs="Arial"/>
          <w:color w:val="auto"/>
          <w:szCs w:val="24"/>
        </w:rPr>
        <w:t>Jongno-gu</w:t>
      </w:r>
      <w:proofErr w:type="spellEnd"/>
      <w:r w:rsidRPr="00B24CEB">
        <w:rPr>
          <w:rFonts w:cs="Arial"/>
          <w:color w:val="auto"/>
          <w:szCs w:val="24"/>
        </w:rPr>
        <w:t>, Seoul 03080 Korea</w:t>
      </w:r>
    </w:p>
    <w:p w:rsidR="00EE6593" w:rsidRPr="00B24CEB" w:rsidRDefault="00EE6593" w:rsidP="00EE6593">
      <w:pPr>
        <w:spacing w:line="480" w:lineRule="auto"/>
        <w:rPr>
          <w:rFonts w:cs="Arial"/>
          <w:color w:val="auto"/>
          <w:szCs w:val="24"/>
        </w:rPr>
      </w:pPr>
      <w:r w:rsidRPr="00B24CEB">
        <w:rPr>
          <w:rFonts w:cs="Arial"/>
          <w:color w:val="auto"/>
          <w:szCs w:val="24"/>
        </w:rPr>
        <w:t xml:space="preserve">Tel: 82-2-740-8073, Fax: 82-2-741-0253, E-mail address: </w:t>
      </w:r>
      <w:hyperlink r:id="rId7" w:history="1">
        <w:r w:rsidRPr="00B24CEB">
          <w:rPr>
            <w:rStyle w:val="Hyperlink"/>
            <w:rFonts w:cs="Arial"/>
            <w:color w:val="auto"/>
            <w:szCs w:val="24"/>
          </w:rPr>
          <w:t>biolab@snu.ac.kr</w:t>
        </w:r>
      </w:hyperlink>
    </w:p>
    <w:p w:rsidR="00EE6593" w:rsidRPr="00B24CEB" w:rsidRDefault="00EE6593" w:rsidP="00EE6593">
      <w:pPr>
        <w:spacing w:line="480" w:lineRule="auto"/>
        <w:rPr>
          <w:rFonts w:cs="Arial"/>
          <w:b/>
          <w:color w:val="auto"/>
          <w:szCs w:val="24"/>
        </w:rPr>
      </w:pPr>
    </w:p>
    <w:p w:rsidR="00EE6593" w:rsidRPr="00B24CEB" w:rsidRDefault="00EE6593" w:rsidP="00EE6593">
      <w:pPr>
        <w:spacing w:line="480" w:lineRule="auto"/>
        <w:rPr>
          <w:rFonts w:cs="Arial"/>
          <w:b/>
          <w:color w:val="auto"/>
          <w:szCs w:val="24"/>
        </w:rPr>
      </w:pPr>
      <w:r w:rsidRPr="00B24CEB">
        <w:rPr>
          <w:rFonts w:cs="Arial"/>
          <w:b/>
          <w:color w:val="auto"/>
          <w:szCs w:val="24"/>
        </w:rPr>
        <w:t xml:space="preserve">Keywords: </w:t>
      </w:r>
      <w:r w:rsidRPr="00B24CEB">
        <w:rPr>
          <w:rFonts w:cs="Arial"/>
          <w:color w:val="auto"/>
          <w:szCs w:val="24"/>
        </w:rPr>
        <w:t>analytical method validation, multiple reaction monitoring-mass spectrometry, biomarker assay, web portal, proteomics, biomarker</w:t>
      </w:r>
    </w:p>
    <w:p w:rsidR="00516AD0" w:rsidRPr="00884259" w:rsidRDefault="00516AD0" w:rsidP="002A12BF">
      <w:pPr>
        <w:spacing w:after="0" w:line="480" w:lineRule="auto"/>
        <w:outlineLvl w:val="0"/>
        <w:rPr>
          <w:rFonts w:eastAsiaTheme="minorEastAsia" w:cs="Arial"/>
          <w:b/>
          <w:caps/>
          <w:color w:val="auto"/>
          <w:sz w:val="28"/>
        </w:rPr>
      </w:pPr>
      <w:r w:rsidRPr="00884259">
        <w:rPr>
          <w:rFonts w:eastAsiaTheme="minorEastAsia" w:cs="Arial" w:hint="eastAsia"/>
          <w:b/>
          <w:caps/>
          <w:color w:val="auto"/>
          <w:sz w:val="28"/>
        </w:rPr>
        <w:lastRenderedPageBreak/>
        <w:t>Data</w:t>
      </w:r>
      <w:r w:rsidR="00D95335" w:rsidRPr="00884259">
        <w:rPr>
          <w:rFonts w:eastAsiaTheme="minorEastAsia" w:cs="Arial" w:hint="eastAsia"/>
          <w:b/>
          <w:caps/>
          <w:color w:val="auto"/>
          <w:sz w:val="28"/>
        </w:rPr>
        <w:t>SET</w:t>
      </w:r>
      <w:r w:rsidRPr="00884259">
        <w:rPr>
          <w:rFonts w:eastAsiaTheme="minorEastAsia" w:cs="Arial" w:hint="eastAsia"/>
          <w:b/>
          <w:caps/>
          <w:color w:val="auto"/>
          <w:sz w:val="28"/>
        </w:rPr>
        <w:t xml:space="preserve"> Description</w:t>
      </w:r>
    </w:p>
    <w:p w:rsidR="00A13B37" w:rsidRPr="00884259" w:rsidRDefault="00A13B37" w:rsidP="00A13B37">
      <w:pPr>
        <w:spacing w:after="0" w:line="480" w:lineRule="auto"/>
        <w:rPr>
          <w:rFonts w:eastAsiaTheme="minorEastAsia" w:cs="Arial"/>
          <w:color w:val="auto"/>
          <w:szCs w:val="24"/>
        </w:rPr>
      </w:pPr>
    </w:p>
    <w:p w:rsidR="002A12BF" w:rsidRPr="00884259" w:rsidRDefault="002A12BF" w:rsidP="008B5057">
      <w:pPr>
        <w:spacing w:after="0" w:line="480" w:lineRule="auto"/>
        <w:ind w:firstLine="800"/>
        <w:rPr>
          <w:rFonts w:eastAsia="Arial" w:cs="Arial"/>
          <w:color w:val="auto"/>
          <w:szCs w:val="24"/>
        </w:rPr>
      </w:pPr>
      <w:r w:rsidRPr="00884259">
        <w:rPr>
          <w:rFonts w:eastAsia="Arial" w:cs="Arial"/>
          <w:color w:val="auto"/>
          <w:szCs w:val="24"/>
        </w:rPr>
        <w:t xml:space="preserve">The analytical method validation experiments </w:t>
      </w:r>
      <w:r w:rsidR="005E29BD" w:rsidRPr="00884259">
        <w:rPr>
          <w:rFonts w:eastAsia="Arial" w:cs="Arial"/>
          <w:color w:val="auto"/>
          <w:szCs w:val="24"/>
        </w:rPr>
        <w:t>aimed</w:t>
      </w:r>
      <w:r w:rsidRPr="00884259">
        <w:rPr>
          <w:rFonts w:eastAsia="Arial" w:cs="Arial"/>
          <w:color w:val="auto"/>
          <w:szCs w:val="24"/>
        </w:rPr>
        <w:t xml:space="preserve"> to meet the requirements (validation practices) of </w:t>
      </w:r>
      <w:r w:rsidR="00700B6A" w:rsidRPr="00884259">
        <w:rPr>
          <w:rFonts w:eastAsia="Arial" w:cs="Arial"/>
          <w:color w:val="auto"/>
          <w:szCs w:val="24"/>
        </w:rPr>
        <w:t>3</w:t>
      </w:r>
      <w:r w:rsidRPr="00884259">
        <w:rPr>
          <w:rFonts w:eastAsia="Arial" w:cs="Arial"/>
          <w:color w:val="auto"/>
          <w:szCs w:val="24"/>
        </w:rPr>
        <w:t xml:space="preserve"> sets of guidelines [</w:t>
      </w:r>
      <w:r w:rsidRPr="00884259">
        <w:rPr>
          <w:rFonts w:eastAsia="함초롬바탕" w:cs="Arial"/>
          <w:color w:val="auto"/>
          <w:szCs w:val="24"/>
        </w:rPr>
        <w:t xml:space="preserve">US Food and Drug Administration (FDA), European Medicines Agency (EMA), </w:t>
      </w:r>
      <w:r w:rsidR="00AA09B2" w:rsidRPr="00884259">
        <w:rPr>
          <w:rFonts w:eastAsia="함초롬바탕" w:cs="Arial"/>
          <w:color w:val="auto"/>
          <w:szCs w:val="24"/>
        </w:rPr>
        <w:t xml:space="preserve">and </w:t>
      </w:r>
      <w:r w:rsidRPr="00884259">
        <w:rPr>
          <w:rFonts w:eastAsia="함초롬바탕" w:cs="Arial"/>
          <w:color w:val="auto"/>
          <w:szCs w:val="24"/>
        </w:rPr>
        <w:t>Korea FDA (KFDA)</w:t>
      </w:r>
      <w:r w:rsidRPr="00884259">
        <w:rPr>
          <w:rFonts w:eastAsia="Arial" w:cs="Arial"/>
          <w:color w:val="auto"/>
          <w:szCs w:val="24"/>
        </w:rPr>
        <w:t>. These items covered calibration curve</w:t>
      </w:r>
      <w:r w:rsidRPr="00884259">
        <w:rPr>
          <w:rFonts w:cs="Arial"/>
          <w:color w:val="auto"/>
          <w:szCs w:val="24"/>
        </w:rPr>
        <w:t>,</w:t>
      </w:r>
      <w:r w:rsidRPr="00884259">
        <w:rPr>
          <w:rFonts w:eastAsia="Arial" w:cs="Arial"/>
          <w:color w:val="auto"/>
          <w:szCs w:val="24"/>
        </w:rPr>
        <w:t xml:space="preserve"> analytical specificity, analytical sen</w:t>
      </w:r>
      <w:r w:rsidR="00474203" w:rsidRPr="00884259">
        <w:rPr>
          <w:rFonts w:eastAsia="Arial" w:cs="Arial"/>
          <w:color w:val="auto"/>
          <w:szCs w:val="24"/>
        </w:rPr>
        <w:t xml:space="preserve">sitivity, carryover, precision and </w:t>
      </w:r>
      <w:r w:rsidR="00290B28" w:rsidRPr="00884259">
        <w:rPr>
          <w:rFonts w:eastAsia="Arial" w:cs="Arial"/>
          <w:color w:val="auto"/>
          <w:szCs w:val="24"/>
        </w:rPr>
        <w:t>accuracy</w:t>
      </w:r>
      <w:r w:rsidRPr="00884259">
        <w:rPr>
          <w:rFonts w:eastAsia="Arial" w:cs="Arial"/>
          <w:color w:val="auto"/>
          <w:szCs w:val="24"/>
        </w:rPr>
        <w:t xml:space="preserve">, matrix effect, recovery of </w:t>
      </w:r>
      <w:r w:rsidRPr="00884259">
        <w:rPr>
          <w:rFonts w:eastAsiaTheme="minorEastAsia" w:cs="Arial"/>
          <w:color w:val="auto"/>
          <w:szCs w:val="24"/>
        </w:rPr>
        <w:t>immunoprecipitation</w:t>
      </w:r>
      <w:r w:rsidRPr="00884259">
        <w:rPr>
          <w:rFonts w:eastAsia="Arial" w:cs="Arial"/>
          <w:color w:val="auto"/>
          <w:szCs w:val="24"/>
        </w:rPr>
        <w:t>, dilution integrity, stab</w:t>
      </w:r>
      <w:r w:rsidR="00B01B06" w:rsidRPr="00884259">
        <w:rPr>
          <w:rFonts w:eastAsia="Arial" w:cs="Arial"/>
          <w:color w:val="auto"/>
          <w:szCs w:val="24"/>
        </w:rPr>
        <w:t xml:space="preserve">ility, and quality control </w:t>
      </w:r>
      <w:r w:rsidRPr="00884259">
        <w:rPr>
          <w:rFonts w:eastAsia="Arial" w:cs="Arial"/>
          <w:color w:val="auto"/>
          <w:szCs w:val="24"/>
        </w:rPr>
        <w:t xml:space="preserve">of </w:t>
      </w:r>
      <w:r w:rsidR="00AA09B2" w:rsidRPr="00884259">
        <w:rPr>
          <w:rFonts w:eastAsia="Arial" w:cs="Arial"/>
          <w:color w:val="auto"/>
          <w:szCs w:val="24"/>
        </w:rPr>
        <w:t xml:space="preserve">the </w:t>
      </w:r>
      <w:r w:rsidRPr="00884259">
        <w:rPr>
          <w:rFonts w:eastAsia="Arial" w:cs="Arial"/>
          <w:color w:val="auto"/>
          <w:szCs w:val="24"/>
        </w:rPr>
        <w:t>samples and frequency</w:t>
      </w:r>
      <w:r w:rsidR="00490522" w:rsidRPr="00884259">
        <w:rPr>
          <w:rFonts w:eastAsia="Arial" w:cs="Arial"/>
          <w:color w:val="auto"/>
          <w:szCs w:val="24"/>
        </w:rPr>
        <w:t>.</w:t>
      </w:r>
    </w:p>
    <w:p w:rsidR="009F747B" w:rsidRPr="00884259" w:rsidRDefault="009F747B" w:rsidP="008B5057">
      <w:pPr>
        <w:spacing w:after="0" w:line="480" w:lineRule="auto"/>
        <w:ind w:firstLine="800"/>
        <w:rPr>
          <w:rFonts w:eastAsiaTheme="minorEastAsia" w:cs="Arial"/>
          <w:color w:val="auto"/>
          <w:szCs w:val="24"/>
        </w:rPr>
      </w:pPr>
      <w:r w:rsidRPr="00884259">
        <w:rPr>
          <w:rFonts w:eastAsiaTheme="minorEastAsia" w:cs="Arial"/>
          <w:color w:val="auto"/>
          <w:szCs w:val="24"/>
        </w:rPr>
        <w:t>The descriptions for the following methods are abstracted and summarized from the supplemental method</w:t>
      </w:r>
      <w:r w:rsidR="000C51F3" w:rsidRPr="00884259">
        <w:rPr>
          <w:rFonts w:eastAsiaTheme="minorEastAsia" w:cs="Arial"/>
          <w:color w:val="auto"/>
          <w:szCs w:val="24"/>
        </w:rPr>
        <w:t xml:space="preserve">s </w:t>
      </w:r>
      <w:r w:rsidR="00AA09B2" w:rsidRPr="00884259">
        <w:rPr>
          <w:rFonts w:eastAsiaTheme="minorEastAsia" w:cs="Arial"/>
          <w:color w:val="auto"/>
          <w:szCs w:val="24"/>
        </w:rPr>
        <w:t>in</w:t>
      </w:r>
      <w:r w:rsidR="000C51F3" w:rsidRPr="00884259">
        <w:rPr>
          <w:rFonts w:eastAsiaTheme="minorEastAsia" w:cs="Arial"/>
          <w:color w:val="auto"/>
          <w:szCs w:val="24"/>
        </w:rPr>
        <w:t xml:space="preserve"> </w:t>
      </w:r>
      <w:r w:rsidR="000C51F3" w:rsidRPr="00884259">
        <w:rPr>
          <w:rFonts w:eastAsiaTheme="minorEastAsia" w:cs="Arial"/>
          <w:caps/>
          <w:color w:val="auto"/>
          <w:szCs w:val="24"/>
        </w:rPr>
        <w:t>Supplementa</w:t>
      </w:r>
      <w:r w:rsidRPr="00884259">
        <w:rPr>
          <w:rFonts w:eastAsiaTheme="minorEastAsia" w:cs="Arial"/>
          <w:caps/>
          <w:color w:val="auto"/>
          <w:szCs w:val="24"/>
        </w:rPr>
        <w:t>l DATA</w:t>
      </w:r>
      <w:r w:rsidRPr="00884259">
        <w:rPr>
          <w:rFonts w:eastAsiaTheme="minorEastAsia" w:cs="Arial"/>
          <w:color w:val="auto"/>
          <w:szCs w:val="24"/>
        </w:rPr>
        <w:t xml:space="preserve"> </w:t>
      </w:r>
      <w:r w:rsidR="00AA09B2" w:rsidRPr="00884259">
        <w:rPr>
          <w:rFonts w:eastAsiaTheme="minorEastAsia" w:cs="Arial"/>
          <w:color w:val="auto"/>
          <w:szCs w:val="24"/>
        </w:rPr>
        <w:t xml:space="preserve">in </w:t>
      </w:r>
      <w:r w:rsidRPr="00884259">
        <w:rPr>
          <w:rFonts w:eastAsia="함초롬바탕" w:cs="Arial"/>
          <w:color w:val="auto"/>
          <w:szCs w:val="20"/>
        </w:rPr>
        <w:t xml:space="preserve">Kim, H. </w:t>
      </w:r>
      <w:r w:rsidRPr="00884259">
        <w:rPr>
          <w:rFonts w:eastAsia="함초롬바탕" w:cs="Arial"/>
          <w:i/>
          <w:color w:val="auto"/>
          <w:szCs w:val="20"/>
        </w:rPr>
        <w:t>et al</w:t>
      </w:r>
      <w:r w:rsidRPr="00884259">
        <w:rPr>
          <w:rFonts w:eastAsiaTheme="minorEastAsia" w:cs="Arial"/>
          <w:color w:val="auto"/>
          <w:szCs w:val="24"/>
        </w:rPr>
        <w:t xml:space="preserve"> (2018) [1].</w:t>
      </w:r>
    </w:p>
    <w:p w:rsidR="001D74A4" w:rsidRPr="00884259" w:rsidRDefault="001D74A4" w:rsidP="008B5057">
      <w:pPr>
        <w:spacing w:line="480" w:lineRule="auto"/>
        <w:rPr>
          <w:rFonts w:eastAsiaTheme="minorEastAsia" w:cs="Arial"/>
          <w:color w:val="auto"/>
          <w:szCs w:val="24"/>
        </w:rPr>
      </w:pPr>
    </w:p>
    <w:p w:rsidR="002950C6" w:rsidRPr="00884259" w:rsidRDefault="002A12BF" w:rsidP="002A12BF">
      <w:pPr>
        <w:spacing w:line="480" w:lineRule="auto"/>
        <w:outlineLvl w:val="0"/>
        <w:rPr>
          <w:rFonts w:eastAsiaTheme="minorEastAsia" w:cs="Arial"/>
          <w:b/>
          <w:caps/>
          <w:color w:val="auto"/>
          <w:szCs w:val="24"/>
        </w:rPr>
      </w:pPr>
      <w:r w:rsidRPr="00884259">
        <w:rPr>
          <w:rFonts w:eastAsia="Arial" w:cs="Arial"/>
          <w:b/>
          <w:caps/>
          <w:color w:val="auto"/>
          <w:szCs w:val="24"/>
        </w:rPr>
        <w:t>C</w:t>
      </w:r>
      <w:r w:rsidRPr="00884259">
        <w:rPr>
          <w:rFonts w:cs="Arial"/>
          <w:b/>
          <w:caps/>
          <w:color w:val="auto"/>
          <w:szCs w:val="24"/>
        </w:rPr>
        <w:t>alibration curve</w:t>
      </w:r>
    </w:p>
    <w:p w:rsidR="002A12BF" w:rsidRPr="00884259" w:rsidRDefault="002A12BF" w:rsidP="002A12BF">
      <w:pPr>
        <w:spacing w:line="480" w:lineRule="auto"/>
        <w:ind w:firstLine="720"/>
        <w:rPr>
          <w:rFonts w:cs="Arial"/>
          <w:color w:val="auto"/>
          <w:szCs w:val="24"/>
        </w:rPr>
      </w:pPr>
      <w:r w:rsidRPr="00884259">
        <w:rPr>
          <w:rFonts w:cs="Arial"/>
          <w:color w:val="auto"/>
          <w:szCs w:val="24"/>
        </w:rPr>
        <w:t xml:space="preserve">The reverse </w:t>
      </w:r>
      <w:r w:rsidRPr="00884259">
        <w:rPr>
          <w:rFonts w:eastAsia="Arial" w:cs="Arial"/>
          <w:color w:val="auto"/>
          <w:szCs w:val="24"/>
        </w:rPr>
        <w:t>calibration</w:t>
      </w:r>
      <w:r w:rsidRPr="00884259">
        <w:rPr>
          <w:rFonts w:cs="Arial"/>
          <w:color w:val="auto"/>
          <w:szCs w:val="24"/>
        </w:rPr>
        <w:t xml:space="preserve"> curve was used to calculate the concentrations of the samples, which contained stable isotope-unlabeled internal standard protein analog. Conversely, the forward </w:t>
      </w:r>
      <w:r w:rsidRPr="00884259">
        <w:rPr>
          <w:rFonts w:eastAsia="Arial" w:cs="Arial"/>
          <w:color w:val="auto"/>
          <w:szCs w:val="24"/>
        </w:rPr>
        <w:t>calibration</w:t>
      </w:r>
      <w:r w:rsidRPr="00884259">
        <w:rPr>
          <w:rFonts w:cs="Arial"/>
          <w:color w:val="auto"/>
          <w:szCs w:val="24"/>
        </w:rPr>
        <w:t xml:space="preserve"> curve was used to calculate the concentrations of patient samples that contained stable isotope-labeled internal standard protein analog.</w:t>
      </w:r>
    </w:p>
    <w:p w:rsidR="002A12BF" w:rsidRPr="00884259" w:rsidRDefault="002A12BF" w:rsidP="002A12BF">
      <w:pPr>
        <w:spacing w:line="480" w:lineRule="auto"/>
        <w:ind w:firstLine="720"/>
        <w:rPr>
          <w:rFonts w:eastAsia="Arial" w:cs="Arial"/>
          <w:color w:val="auto"/>
          <w:szCs w:val="24"/>
        </w:rPr>
      </w:pPr>
      <w:r w:rsidRPr="00884259">
        <w:rPr>
          <w:rFonts w:eastAsia="Arial" w:cs="Arial"/>
          <w:color w:val="auto"/>
          <w:szCs w:val="24"/>
        </w:rPr>
        <w:t xml:space="preserve">The limit of detection (LOD) and limit of quantification (LOQ) were determined, based on the mean values from the zero samples plus 3 and 10 times the standard deviation (SD), respectively. To determine the LLOQ, samples at 5 concentrations (0.005–0.500 ng/mL) that were close to the predetermined LOD were analyzed in 3 replicates in 1 d. The lowest concentration that met the precision [coefficient of variation (CV) &lt; 20%], </w:t>
      </w:r>
      <w:r w:rsidR="00290B28" w:rsidRPr="00884259">
        <w:rPr>
          <w:rFonts w:eastAsia="Arial" w:cs="Arial"/>
          <w:color w:val="auto"/>
          <w:szCs w:val="24"/>
        </w:rPr>
        <w:t>accuracy</w:t>
      </w:r>
      <w:r w:rsidRPr="00884259">
        <w:rPr>
          <w:rFonts w:eastAsia="Arial" w:cs="Arial"/>
          <w:color w:val="auto"/>
          <w:szCs w:val="24"/>
        </w:rPr>
        <w:t xml:space="preserve"> (within ± 15% of target), and signal-to-noise </w:t>
      </w:r>
      <w:r w:rsidR="00894B81" w:rsidRPr="00884259">
        <w:rPr>
          <w:rFonts w:eastAsia="Arial" w:cs="Arial"/>
          <w:color w:val="auto"/>
          <w:szCs w:val="24"/>
        </w:rPr>
        <w:t xml:space="preserve">ratio </w:t>
      </w:r>
      <w:r w:rsidRPr="00884259">
        <w:rPr>
          <w:rFonts w:eastAsia="Arial" w:cs="Arial"/>
          <w:color w:val="auto"/>
          <w:szCs w:val="24"/>
        </w:rPr>
        <w:t xml:space="preserve">(S/N &gt; 5) criteria was selected as the LLOQ. The upper limit of quantification (ULOQ) was </w:t>
      </w:r>
      <w:r w:rsidRPr="00884259">
        <w:rPr>
          <w:rFonts w:eastAsia="Arial" w:cs="Arial"/>
          <w:color w:val="auto"/>
          <w:szCs w:val="24"/>
        </w:rPr>
        <w:lastRenderedPageBreak/>
        <w:t xml:space="preserve">defined as the highest concentration in the reverse calibration curve that met the following criteria: precision CV &lt; 20% and </w:t>
      </w:r>
      <w:r w:rsidR="00290B28" w:rsidRPr="00884259">
        <w:rPr>
          <w:rFonts w:eastAsia="Arial" w:cs="Arial"/>
          <w:color w:val="auto"/>
          <w:szCs w:val="24"/>
        </w:rPr>
        <w:t>accuracy</w:t>
      </w:r>
      <w:r w:rsidRPr="00884259">
        <w:rPr>
          <w:rFonts w:eastAsia="Arial" w:cs="Arial"/>
          <w:color w:val="auto"/>
          <w:szCs w:val="24"/>
        </w:rPr>
        <w:t xml:space="preserve"> within ± 15% of target. </w:t>
      </w:r>
    </w:p>
    <w:p w:rsidR="001D74A4" w:rsidRPr="00884259" w:rsidRDefault="001D74A4" w:rsidP="002A12BF">
      <w:pPr>
        <w:spacing w:line="480" w:lineRule="auto"/>
        <w:rPr>
          <w:rFonts w:eastAsiaTheme="minorEastAsia" w:cs="Arial"/>
          <w:color w:val="auto"/>
          <w:szCs w:val="24"/>
        </w:rPr>
      </w:pPr>
    </w:p>
    <w:p w:rsidR="00262DE7" w:rsidRPr="00884259" w:rsidRDefault="001D74A4" w:rsidP="00262DE7">
      <w:pPr>
        <w:spacing w:line="480" w:lineRule="auto"/>
        <w:outlineLvl w:val="0"/>
        <w:rPr>
          <w:rFonts w:eastAsiaTheme="minorEastAsia" w:cs="Arial"/>
          <w:b/>
          <w:caps/>
          <w:color w:val="auto"/>
          <w:szCs w:val="24"/>
        </w:rPr>
      </w:pPr>
      <w:r w:rsidRPr="00884259">
        <w:rPr>
          <w:rFonts w:eastAsiaTheme="minorEastAsia" w:cs="Arial"/>
          <w:b/>
          <w:color w:val="auto"/>
          <w:szCs w:val="24"/>
        </w:rPr>
        <w:t>Data_forward_calibration_curves.csv</w:t>
      </w:r>
      <w:r w:rsidRPr="00884259">
        <w:rPr>
          <w:rFonts w:eastAsiaTheme="minorEastAsia" w:cs="Arial" w:hint="eastAsia"/>
          <w:b/>
          <w:color w:val="auto"/>
          <w:szCs w:val="24"/>
        </w:rPr>
        <w:t xml:space="preserve"> and </w:t>
      </w:r>
      <w:r w:rsidRPr="00884259">
        <w:rPr>
          <w:rFonts w:eastAsiaTheme="minorEastAsia" w:cs="Arial"/>
          <w:b/>
          <w:color w:val="auto"/>
          <w:szCs w:val="24"/>
        </w:rPr>
        <w:t>Data_reverse_calibration_curves.csv</w:t>
      </w:r>
      <w:r w:rsidR="00262DE7" w:rsidRPr="00884259">
        <w:rPr>
          <w:rFonts w:eastAsiaTheme="minorEastAsia" w:cs="Arial"/>
          <w:b/>
          <w:color w:val="auto"/>
          <w:szCs w:val="24"/>
        </w:rPr>
        <w:t xml:space="preserve"> </w:t>
      </w:r>
      <w:r w:rsidR="00F27997" w:rsidRPr="00884259">
        <w:rPr>
          <w:rFonts w:eastAsiaTheme="minorEastAsia" w:cs="Arial"/>
          <w:b/>
          <w:color w:val="auto"/>
          <w:szCs w:val="24"/>
        </w:rPr>
        <w:t xml:space="preserve">were </w:t>
      </w:r>
      <w:r w:rsidR="00B20F99" w:rsidRPr="00884259">
        <w:rPr>
          <w:rFonts w:eastAsiaTheme="minorEastAsia" w:cs="Arial"/>
          <w:b/>
          <w:color w:val="auto"/>
          <w:szCs w:val="24"/>
        </w:rPr>
        <w:t xml:space="preserve">used </w:t>
      </w:r>
      <w:r w:rsidR="00262DE7" w:rsidRPr="00884259">
        <w:rPr>
          <w:rFonts w:eastAsiaTheme="minorEastAsia" w:cs="Arial"/>
          <w:b/>
          <w:color w:val="auto"/>
          <w:szCs w:val="24"/>
        </w:rPr>
        <w:t xml:space="preserve">to </w:t>
      </w:r>
      <w:r w:rsidR="000D6675" w:rsidRPr="00884259">
        <w:rPr>
          <w:rFonts w:eastAsiaTheme="minorEastAsia" w:cs="Arial"/>
          <w:b/>
          <w:color w:val="auto"/>
          <w:szCs w:val="24"/>
        </w:rPr>
        <w:t>perform</w:t>
      </w:r>
      <w:r w:rsidR="00262DE7" w:rsidRPr="00884259">
        <w:rPr>
          <w:rFonts w:eastAsiaTheme="minorEastAsia" w:cs="Arial"/>
          <w:b/>
          <w:color w:val="auto"/>
          <w:szCs w:val="24"/>
        </w:rPr>
        <w:t xml:space="preserve"> “</w:t>
      </w:r>
      <w:r w:rsidR="00262DE7" w:rsidRPr="00884259">
        <w:rPr>
          <w:rFonts w:eastAsia="Arial" w:cs="Arial"/>
          <w:b/>
          <w:caps/>
          <w:color w:val="auto"/>
          <w:szCs w:val="24"/>
        </w:rPr>
        <w:t>C</w:t>
      </w:r>
      <w:r w:rsidR="00262DE7" w:rsidRPr="00884259">
        <w:rPr>
          <w:rFonts w:cs="Arial"/>
          <w:b/>
          <w:caps/>
          <w:color w:val="auto"/>
          <w:szCs w:val="24"/>
        </w:rPr>
        <w:t>alibration curve</w:t>
      </w:r>
      <w:r w:rsidR="00F27997" w:rsidRPr="00884259">
        <w:rPr>
          <w:rFonts w:cs="Arial"/>
          <w:b/>
          <w:caps/>
          <w:color w:val="auto"/>
          <w:szCs w:val="24"/>
        </w:rPr>
        <w:t>.</w:t>
      </w:r>
      <w:r w:rsidR="00262DE7" w:rsidRPr="00884259">
        <w:rPr>
          <w:rFonts w:cs="Arial"/>
          <w:b/>
          <w:caps/>
          <w:color w:val="auto"/>
          <w:szCs w:val="24"/>
        </w:rPr>
        <w:t>”</w:t>
      </w:r>
    </w:p>
    <w:p w:rsidR="001D74A4" w:rsidRPr="00884259" w:rsidRDefault="001D74A4" w:rsidP="002A12BF">
      <w:pPr>
        <w:spacing w:line="480" w:lineRule="auto"/>
        <w:rPr>
          <w:rFonts w:eastAsiaTheme="minorEastAsia" w:cs="Arial"/>
          <w:color w:val="auto"/>
          <w:szCs w:val="24"/>
        </w:rPr>
      </w:pPr>
    </w:p>
    <w:p w:rsidR="002A12BF" w:rsidRPr="00884259" w:rsidRDefault="00AA5B79" w:rsidP="002A12BF">
      <w:pPr>
        <w:spacing w:after="0" w:line="480" w:lineRule="auto"/>
        <w:outlineLvl w:val="0"/>
        <w:rPr>
          <w:rFonts w:cs="Arial"/>
          <w:b/>
          <w:caps/>
          <w:color w:val="auto"/>
          <w:szCs w:val="24"/>
        </w:rPr>
      </w:pPr>
      <w:r w:rsidRPr="00884259">
        <w:rPr>
          <w:rFonts w:eastAsia="Arial" w:cs="Arial"/>
          <w:b/>
          <w:caps/>
          <w:color w:val="auto"/>
          <w:szCs w:val="24"/>
        </w:rPr>
        <w:t>ANALYTICAL Specificity</w:t>
      </w:r>
    </w:p>
    <w:p w:rsidR="002A12BF" w:rsidRPr="00884259" w:rsidRDefault="002A12BF" w:rsidP="002A12BF">
      <w:pPr>
        <w:spacing w:line="480" w:lineRule="auto"/>
        <w:ind w:firstLine="720"/>
        <w:rPr>
          <w:rFonts w:cs="Arial"/>
          <w:color w:val="auto"/>
          <w:szCs w:val="24"/>
        </w:rPr>
      </w:pPr>
      <w:r w:rsidRPr="00884259">
        <w:rPr>
          <w:rFonts w:cs="Arial"/>
          <w:color w:val="auto"/>
          <w:szCs w:val="24"/>
        </w:rPr>
        <w:t xml:space="preserve">Analytical specificity was </w:t>
      </w:r>
      <w:r w:rsidR="00D47323" w:rsidRPr="00884259">
        <w:rPr>
          <w:rFonts w:cs="Arial"/>
          <w:color w:val="auto"/>
          <w:szCs w:val="24"/>
        </w:rPr>
        <w:t>examined</w:t>
      </w:r>
      <w:r w:rsidRPr="00884259">
        <w:rPr>
          <w:rFonts w:cs="Arial"/>
          <w:color w:val="auto"/>
          <w:szCs w:val="24"/>
        </w:rPr>
        <w:t xml:space="preserve"> by comparing the concentrations of endogenous analyte and internal standard in the blank samples with the LLOQ (calibrator 1). To elaborate, interference of the analyte was calculated as the percentage of the peak area of labeled peptide in the blank samples with respect to the peak area of labeled peptide in the samples at the LLOQ. For the internal standard, interference was calculated as the percentage of the peak area of unlabeled peptide in the blank samples with respect to the peak area of the unlabeled peptide in the samples at the LLOQ. </w:t>
      </w:r>
    </w:p>
    <w:p w:rsidR="00D47323" w:rsidRPr="00884259" w:rsidRDefault="00D47323" w:rsidP="00D47323">
      <w:pPr>
        <w:spacing w:line="480" w:lineRule="auto"/>
        <w:rPr>
          <w:rFonts w:eastAsiaTheme="minorEastAsia" w:cs="Arial"/>
          <w:color w:val="auto"/>
          <w:szCs w:val="24"/>
        </w:rPr>
      </w:pPr>
    </w:p>
    <w:p w:rsidR="00D47323" w:rsidRPr="00884259" w:rsidRDefault="0081423D" w:rsidP="00D47323">
      <w:pPr>
        <w:spacing w:line="480" w:lineRule="auto"/>
        <w:outlineLvl w:val="0"/>
        <w:rPr>
          <w:rFonts w:eastAsiaTheme="minorEastAsia" w:cs="Arial"/>
          <w:b/>
          <w:caps/>
          <w:color w:val="auto"/>
          <w:szCs w:val="24"/>
        </w:rPr>
      </w:pPr>
      <w:r w:rsidRPr="00884259">
        <w:rPr>
          <w:rFonts w:eastAsiaTheme="minorEastAsia" w:cs="Arial"/>
          <w:b/>
          <w:color w:val="auto"/>
          <w:szCs w:val="24"/>
        </w:rPr>
        <w:t>Data_</w:t>
      </w:r>
      <w:r w:rsidR="00D47323" w:rsidRPr="00884259">
        <w:rPr>
          <w:rFonts w:eastAsiaTheme="minorEastAsia" w:cs="Arial"/>
          <w:b/>
          <w:color w:val="auto"/>
          <w:szCs w:val="24"/>
        </w:rPr>
        <w:t xml:space="preserve">specificity.csv </w:t>
      </w:r>
      <w:r w:rsidR="00A56D38" w:rsidRPr="00884259">
        <w:rPr>
          <w:rFonts w:eastAsiaTheme="minorEastAsia" w:cs="Arial"/>
          <w:b/>
          <w:color w:val="auto"/>
          <w:szCs w:val="24"/>
        </w:rPr>
        <w:t>was</w:t>
      </w:r>
      <w:r w:rsidR="00D47323" w:rsidRPr="00884259">
        <w:rPr>
          <w:rFonts w:eastAsiaTheme="minorEastAsia" w:cs="Arial"/>
          <w:b/>
          <w:color w:val="auto"/>
          <w:szCs w:val="24"/>
        </w:rPr>
        <w:t xml:space="preserve"> used to </w:t>
      </w:r>
      <w:r w:rsidR="00A56D38" w:rsidRPr="00884259">
        <w:rPr>
          <w:rFonts w:eastAsiaTheme="minorEastAsia" w:cs="Arial"/>
          <w:b/>
          <w:color w:val="auto"/>
          <w:szCs w:val="24"/>
        </w:rPr>
        <w:t>perform</w:t>
      </w:r>
      <w:r w:rsidR="00D47323" w:rsidRPr="00884259">
        <w:rPr>
          <w:rFonts w:eastAsiaTheme="minorEastAsia" w:cs="Arial"/>
          <w:b/>
          <w:color w:val="auto"/>
          <w:szCs w:val="24"/>
        </w:rPr>
        <w:t xml:space="preserve"> “</w:t>
      </w:r>
      <w:r w:rsidR="00D47323" w:rsidRPr="00884259">
        <w:rPr>
          <w:rFonts w:eastAsia="Arial" w:cs="Arial"/>
          <w:b/>
          <w:caps/>
          <w:color w:val="auto"/>
          <w:szCs w:val="24"/>
        </w:rPr>
        <w:t>ANALYTICAL Specificity</w:t>
      </w:r>
      <w:r w:rsidR="00850D08" w:rsidRPr="00884259">
        <w:rPr>
          <w:rFonts w:eastAsia="Arial" w:cs="Arial"/>
          <w:b/>
          <w:caps/>
          <w:color w:val="auto"/>
          <w:szCs w:val="24"/>
        </w:rPr>
        <w:t>.</w:t>
      </w:r>
      <w:r w:rsidR="00D47323" w:rsidRPr="00884259">
        <w:rPr>
          <w:rFonts w:cs="Arial"/>
          <w:b/>
          <w:caps/>
          <w:color w:val="auto"/>
          <w:szCs w:val="24"/>
        </w:rPr>
        <w:t>”</w:t>
      </w:r>
    </w:p>
    <w:p w:rsidR="002A12BF" w:rsidRPr="00884259" w:rsidRDefault="002A12BF"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cs="Arial"/>
          <w:b/>
          <w:caps/>
          <w:color w:val="auto"/>
          <w:szCs w:val="24"/>
        </w:rPr>
      </w:pPr>
      <w:r w:rsidRPr="00884259">
        <w:rPr>
          <w:rFonts w:eastAsia="Arial" w:cs="Arial"/>
          <w:b/>
          <w:caps/>
          <w:color w:val="auto"/>
          <w:szCs w:val="24"/>
        </w:rPr>
        <w:t>ANALYTICAL Sensitivity</w:t>
      </w:r>
    </w:p>
    <w:p w:rsidR="0005516A" w:rsidRPr="00884259" w:rsidRDefault="002A12BF" w:rsidP="0005516A">
      <w:pPr>
        <w:spacing w:after="0" w:line="480" w:lineRule="auto"/>
        <w:ind w:firstLine="720"/>
        <w:rPr>
          <w:rFonts w:eastAsia="Arial" w:cs="Arial"/>
          <w:color w:val="auto"/>
          <w:szCs w:val="24"/>
        </w:rPr>
      </w:pPr>
      <w:r w:rsidRPr="00884259">
        <w:rPr>
          <w:rFonts w:eastAsia="Arial" w:cs="Arial"/>
          <w:color w:val="auto"/>
          <w:szCs w:val="24"/>
        </w:rPr>
        <w:t>The LLOQ was defined as the lowest concentration on the reverse calibration curve (</w:t>
      </w:r>
      <w:r w:rsidRPr="00884259">
        <w:rPr>
          <w:rFonts w:cs="Arial"/>
          <w:color w:val="auto"/>
          <w:szCs w:val="24"/>
        </w:rPr>
        <w:t>calibrator 1)</w:t>
      </w:r>
      <w:r w:rsidRPr="00884259">
        <w:rPr>
          <w:rFonts w:eastAsia="Arial" w:cs="Arial"/>
          <w:color w:val="auto"/>
          <w:szCs w:val="24"/>
        </w:rPr>
        <w:t xml:space="preserve"> that could be measured with a range of precision of &lt; 20% and a</w:t>
      </w:r>
      <w:r w:rsidR="00EA301E" w:rsidRPr="00884259">
        <w:rPr>
          <w:rFonts w:eastAsiaTheme="minorEastAsia" w:cs="Arial" w:hint="eastAsia"/>
          <w:color w:val="auto"/>
          <w:szCs w:val="24"/>
        </w:rPr>
        <w:t>n</w:t>
      </w:r>
      <w:r w:rsidRPr="00884259">
        <w:rPr>
          <w:rFonts w:eastAsia="Arial" w:cs="Arial"/>
          <w:color w:val="auto"/>
          <w:szCs w:val="24"/>
        </w:rPr>
        <w:t xml:space="preserve"> </w:t>
      </w:r>
      <w:r w:rsidR="00290B28" w:rsidRPr="00884259">
        <w:rPr>
          <w:rFonts w:eastAsia="Arial" w:cs="Arial"/>
          <w:color w:val="auto"/>
          <w:szCs w:val="24"/>
        </w:rPr>
        <w:t>accuracy</w:t>
      </w:r>
      <w:r w:rsidRPr="00884259">
        <w:rPr>
          <w:rFonts w:eastAsia="Arial" w:cs="Arial"/>
          <w:color w:val="auto"/>
          <w:szCs w:val="24"/>
        </w:rPr>
        <w:t xml:space="preserve"> of 80% to 120% of </w:t>
      </w:r>
      <w:r w:rsidR="000D6675" w:rsidRPr="00884259">
        <w:rPr>
          <w:rFonts w:eastAsia="Arial" w:cs="Arial"/>
          <w:color w:val="auto"/>
          <w:szCs w:val="24"/>
        </w:rPr>
        <w:t xml:space="preserve">the </w:t>
      </w:r>
      <w:r w:rsidRPr="00884259">
        <w:rPr>
          <w:rFonts w:eastAsia="Arial" w:cs="Arial"/>
          <w:color w:val="auto"/>
          <w:szCs w:val="24"/>
        </w:rPr>
        <w:t>target concentrations with a</w:t>
      </w:r>
      <w:r w:rsidR="000D6675" w:rsidRPr="00884259">
        <w:rPr>
          <w:rFonts w:eastAsia="Arial" w:cs="Arial"/>
          <w:color w:val="auto"/>
          <w:szCs w:val="24"/>
        </w:rPr>
        <w:t>n</w:t>
      </w:r>
      <w:r w:rsidRPr="00884259">
        <w:rPr>
          <w:rFonts w:eastAsia="Arial" w:cs="Arial"/>
          <w:color w:val="auto"/>
          <w:szCs w:val="24"/>
        </w:rPr>
        <w:t xml:space="preserve"> S/N </w:t>
      </w:r>
      <w:r w:rsidR="000D6675" w:rsidRPr="00884259">
        <w:rPr>
          <w:rFonts w:eastAsia="Arial" w:cs="Arial"/>
          <w:color w:val="auto"/>
          <w:szCs w:val="24"/>
        </w:rPr>
        <w:t xml:space="preserve">ratio </w:t>
      </w:r>
      <w:r w:rsidRPr="00884259">
        <w:rPr>
          <w:rFonts w:eastAsia="Arial" w:cs="Arial"/>
          <w:color w:val="auto"/>
          <w:szCs w:val="24"/>
        </w:rPr>
        <w:t xml:space="preserve">of at least 5. </w:t>
      </w:r>
      <w:r w:rsidRPr="00884259">
        <w:rPr>
          <w:rFonts w:eastAsia="Arial" w:cs="Arial"/>
          <w:color w:val="auto"/>
          <w:szCs w:val="24"/>
        </w:rPr>
        <w:lastRenderedPageBreak/>
        <w:t xml:space="preserve">For calculation of </w:t>
      </w:r>
      <w:r w:rsidR="000D6675" w:rsidRPr="00884259">
        <w:rPr>
          <w:rFonts w:eastAsia="Arial" w:cs="Arial"/>
          <w:color w:val="auto"/>
          <w:szCs w:val="24"/>
        </w:rPr>
        <w:t xml:space="preserve">the </w:t>
      </w:r>
      <w:r w:rsidRPr="00884259">
        <w:rPr>
          <w:rFonts w:eastAsia="Arial" w:cs="Arial"/>
          <w:color w:val="auto"/>
          <w:szCs w:val="24"/>
        </w:rPr>
        <w:t>S/N</w:t>
      </w:r>
      <w:r w:rsidR="000D6675" w:rsidRPr="00884259">
        <w:rPr>
          <w:rFonts w:eastAsia="Arial" w:cs="Arial"/>
          <w:color w:val="auto"/>
          <w:szCs w:val="24"/>
        </w:rPr>
        <w:t xml:space="preserve"> ratio</w:t>
      </w:r>
      <w:r w:rsidRPr="00884259">
        <w:rPr>
          <w:rFonts w:eastAsia="Arial" w:cs="Arial"/>
          <w:color w:val="auto"/>
          <w:szCs w:val="24"/>
        </w:rPr>
        <w:t>, the signal and noise were represented by the peak area ratios of calibrator 1 and the zero sample (</w:t>
      </w:r>
      <w:r w:rsidR="000D6675" w:rsidRPr="00884259">
        <w:rPr>
          <w:rFonts w:eastAsia="Arial" w:cs="Arial"/>
          <w:color w:val="auto"/>
          <w:szCs w:val="24"/>
        </w:rPr>
        <w:t>non-</w:t>
      </w:r>
      <w:r w:rsidRPr="00884259">
        <w:rPr>
          <w:rFonts w:eastAsia="Arial" w:cs="Arial"/>
          <w:color w:val="auto"/>
          <w:szCs w:val="24"/>
        </w:rPr>
        <w:t xml:space="preserve">blank sample) in each matrix. </w:t>
      </w:r>
    </w:p>
    <w:p w:rsidR="002A12BF" w:rsidRPr="00884259" w:rsidRDefault="002A12BF" w:rsidP="002A12BF">
      <w:pPr>
        <w:spacing w:after="0" w:line="480" w:lineRule="auto"/>
        <w:rPr>
          <w:rFonts w:eastAsia="Arial" w:cs="Arial"/>
          <w:color w:val="auto"/>
          <w:szCs w:val="24"/>
        </w:rPr>
      </w:pPr>
    </w:p>
    <w:p w:rsidR="0005516A" w:rsidRPr="00884259" w:rsidRDefault="0005516A" w:rsidP="0005516A">
      <w:pPr>
        <w:spacing w:line="480" w:lineRule="auto"/>
        <w:outlineLvl w:val="0"/>
        <w:rPr>
          <w:rFonts w:eastAsiaTheme="minorEastAsia" w:cs="Arial"/>
          <w:b/>
          <w:caps/>
          <w:color w:val="auto"/>
          <w:szCs w:val="24"/>
        </w:rPr>
      </w:pPr>
      <w:r w:rsidRPr="00884259">
        <w:rPr>
          <w:rFonts w:eastAsiaTheme="minorEastAsia" w:cs="Arial"/>
          <w:b/>
          <w:color w:val="auto"/>
          <w:szCs w:val="24"/>
        </w:rPr>
        <w:t>Data_</w:t>
      </w:r>
      <w:r w:rsidR="00945C5B" w:rsidRPr="00884259">
        <w:rPr>
          <w:rFonts w:eastAsiaTheme="minorEastAsia" w:cs="Arial"/>
          <w:b/>
          <w:color w:val="auto"/>
          <w:szCs w:val="24"/>
        </w:rPr>
        <w:t>sensitivity</w:t>
      </w:r>
      <w:r w:rsidRPr="00884259">
        <w:rPr>
          <w:rFonts w:eastAsiaTheme="minorEastAsia" w:cs="Arial"/>
          <w:b/>
          <w:color w:val="auto"/>
          <w:szCs w:val="24"/>
        </w:rPr>
        <w:t>.csv was used to perform “</w:t>
      </w:r>
      <w:r w:rsidRPr="00884259">
        <w:rPr>
          <w:rFonts w:eastAsia="Arial" w:cs="Arial"/>
          <w:b/>
          <w:caps/>
          <w:color w:val="auto"/>
          <w:szCs w:val="24"/>
        </w:rPr>
        <w:t>ANALYTICAL Sensitivity</w:t>
      </w:r>
      <w:r w:rsidR="000D6675" w:rsidRPr="00884259">
        <w:rPr>
          <w:rFonts w:eastAsia="Arial" w:cs="Arial"/>
          <w:b/>
          <w:caps/>
          <w:color w:val="auto"/>
          <w:szCs w:val="24"/>
        </w:rPr>
        <w:t>.</w:t>
      </w:r>
      <w:r w:rsidRPr="00884259">
        <w:rPr>
          <w:rFonts w:cs="Arial"/>
          <w:b/>
          <w:caps/>
          <w:color w:val="auto"/>
          <w:szCs w:val="24"/>
        </w:rPr>
        <w:t>”</w:t>
      </w:r>
    </w:p>
    <w:p w:rsidR="0005516A" w:rsidRPr="00884259" w:rsidRDefault="0005516A"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Carryover</w:t>
      </w:r>
    </w:p>
    <w:p w:rsidR="00FE05D6" w:rsidRPr="00884259" w:rsidRDefault="002A12BF" w:rsidP="002A12BF">
      <w:pPr>
        <w:spacing w:after="0" w:line="480" w:lineRule="auto"/>
        <w:ind w:firstLine="720"/>
        <w:rPr>
          <w:rFonts w:eastAsia="Arial" w:cs="Arial"/>
          <w:color w:val="auto"/>
          <w:szCs w:val="24"/>
        </w:rPr>
      </w:pPr>
      <w:r w:rsidRPr="00884259">
        <w:rPr>
          <w:rFonts w:cs="Arial"/>
          <w:color w:val="auto"/>
          <w:szCs w:val="24"/>
        </w:rPr>
        <w:t xml:space="preserve">Carryover was evaluated similarly as analytical specificity, except that the blank samples were analyzed sequentially after the sample at the ULOQ (calibrator 8). </w:t>
      </w:r>
    </w:p>
    <w:p w:rsidR="002A12BF" w:rsidRPr="00884259" w:rsidRDefault="002A12BF" w:rsidP="002A12BF">
      <w:pPr>
        <w:spacing w:after="0" w:line="480" w:lineRule="auto"/>
        <w:rPr>
          <w:rFonts w:eastAsia="Arial" w:cs="Arial"/>
          <w:color w:val="auto"/>
          <w:szCs w:val="24"/>
        </w:rPr>
      </w:pPr>
    </w:p>
    <w:p w:rsidR="00FE05D6" w:rsidRPr="00884259" w:rsidRDefault="00FE05D6" w:rsidP="00FE05D6">
      <w:pPr>
        <w:spacing w:after="0" w:line="480" w:lineRule="auto"/>
        <w:outlineLvl w:val="0"/>
        <w:rPr>
          <w:rFonts w:eastAsia="Arial" w:cs="Arial"/>
          <w:b/>
          <w:caps/>
          <w:color w:val="auto"/>
          <w:szCs w:val="24"/>
        </w:rPr>
      </w:pPr>
      <w:r w:rsidRPr="00884259">
        <w:rPr>
          <w:rFonts w:eastAsiaTheme="minorEastAsia" w:cs="Arial"/>
          <w:b/>
          <w:color w:val="auto"/>
          <w:szCs w:val="24"/>
        </w:rPr>
        <w:t>Data_carryover.csv was used to perform “</w:t>
      </w:r>
      <w:r w:rsidRPr="00884259">
        <w:rPr>
          <w:rFonts w:eastAsia="Arial" w:cs="Arial"/>
          <w:b/>
          <w:caps/>
          <w:color w:val="auto"/>
          <w:szCs w:val="24"/>
        </w:rPr>
        <w:t>Carryover</w:t>
      </w:r>
      <w:r w:rsidR="000D6675" w:rsidRPr="00884259">
        <w:rPr>
          <w:rFonts w:eastAsia="Arial" w:cs="Arial"/>
          <w:b/>
          <w:caps/>
          <w:color w:val="auto"/>
          <w:szCs w:val="24"/>
        </w:rPr>
        <w:t>.</w:t>
      </w:r>
      <w:r w:rsidRPr="00884259">
        <w:rPr>
          <w:rFonts w:cs="Arial"/>
          <w:b/>
          <w:caps/>
          <w:color w:val="auto"/>
          <w:szCs w:val="24"/>
        </w:rPr>
        <w:t>”</w:t>
      </w:r>
    </w:p>
    <w:p w:rsidR="00FE05D6" w:rsidRPr="00884259" w:rsidRDefault="00FE05D6"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cs="Arial"/>
          <w:b/>
          <w:caps/>
          <w:color w:val="auto"/>
          <w:szCs w:val="24"/>
        </w:rPr>
      </w:pPr>
      <w:r w:rsidRPr="00884259">
        <w:rPr>
          <w:rFonts w:eastAsia="Arial" w:cs="Arial"/>
          <w:b/>
          <w:caps/>
          <w:color w:val="auto"/>
          <w:szCs w:val="24"/>
        </w:rPr>
        <w:t xml:space="preserve">Precision and </w:t>
      </w:r>
      <w:r w:rsidR="00290B28" w:rsidRPr="00884259">
        <w:rPr>
          <w:rFonts w:eastAsia="Arial" w:cs="Arial"/>
          <w:b/>
          <w:caps/>
          <w:color w:val="auto"/>
          <w:szCs w:val="24"/>
        </w:rPr>
        <w:t>Accuracy</w:t>
      </w:r>
    </w:p>
    <w:p w:rsidR="002A12BF" w:rsidRPr="00884259" w:rsidRDefault="002A12BF" w:rsidP="002A12BF">
      <w:pPr>
        <w:spacing w:line="480" w:lineRule="auto"/>
        <w:ind w:firstLine="720"/>
        <w:rPr>
          <w:rFonts w:eastAsia="Arial" w:cs="Arial"/>
          <w:color w:val="auto"/>
          <w:szCs w:val="24"/>
        </w:rPr>
      </w:pPr>
      <w:r w:rsidRPr="00884259">
        <w:rPr>
          <w:rFonts w:eastAsia="Arial" w:cs="Arial"/>
          <w:color w:val="auto"/>
          <w:szCs w:val="24"/>
        </w:rPr>
        <w:t xml:space="preserve">Precision and </w:t>
      </w:r>
      <w:r w:rsidR="00290B28" w:rsidRPr="00884259">
        <w:rPr>
          <w:rFonts w:eastAsia="Arial" w:cs="Arial"/>
          <w:color w:val="auto"/>
          <w:szCs w:val="24"/>
        </w:rPr>
        <w:t>accuracy</w:t>
      </w:r>
      <w:r w:rsidRPr="00884259">
        <w:rPr>
          <w:rFonts w:eastAsia="Arial" w:cs="Arial"/>
          <w:color w:val="auto"/>
          <w:szCs w:val="24"/>
        </w:rPr>
        <w:t xml:space="preserve"> were </w:t>
      </w:r>
      <w:r w:rsidR="001943B8" w:rsidRPr="00884259">
        <w:rPr>
          <w:rFonts w:eastAsia="Arial" w:cs="Arial"/>
          <w:color w:val="auto"/>
          <w:szCs w:val="24"/>
        </w:rPr>
        <w:t>calculated</w:t>
      </w:r>
      <w:r w:rsidRPr="00884259">
        <w:rPr>
          <w:rFonts w:eastAsia="Arial" w:cs="Arial"/>
          <w:color w:val="auto"/>
          <w:szCs w:val="24"/>
        </w:rPr>
        <w:t xml:space="preserve"> by analyzing 4 quality control (QC) samples. Four QC samples were prepared by spiking stable isotope-labeled protein analog into the matrix at the following concentrations: QC 1 (LLOQ, 0.051 ng/mL), QC 2 (3 × LLOQ, 0.154 ng/mL), QC 3 [(LLOQ + ULOQ) /</w:t>
      </w:r>
      <w:r w:rsidR="00A709E6" w:rsidRPr="00884259">
        <w:rPr>
          <w:rFonts w:eastAsia="Arial" w:cs="Arial"/>
          <w:color w:val="auto"/>
          <w:szCs w:val="24"/>
        </w:rPr>
        <w:t>2,</w:t>
      </w:r>
      <w:r w:rsidRPr="00884259">
        <w:rPr>
          <w:rFonts w:eastAsia="Arial" w:cs="Arial"/>
          <w:color w:val="auto"/>
          <w:szCs w:val="24"/>
        </w:rPr>
        <w:t xml:space="preserve"> 2000 ng/mL], and QC 4 (0.9 × ULOQ, 3600 ng/mL). Each QC sample was analyzed in 6 replicates per day for 6 d.</w:t>
      </w:r>
      <w:r w:rsidRPr="00884259">
        <w:rPr>
          <w:rFonts w:cs="Arial"/>
          <w:color w:val="auto"/>
          <w:szCs w:val="24"/>
        </w:rPr>
        <w:t xml:space="preserve"> </w:t>
      </w:r>
      <w:r w:rsidRPr="00884259">
        <w:rPr>
          <w:rFonts w:eastAsia="Arial" w:cs="Arial"/>
          <w:color w:val="auto"/>
          <w:szCs w:val="24"/>
        </w:rPr>
        <w:t xml:space="preserve">The CV was used to report the </w:t>
      </w:r>
      <w:proofErr w:type="spellStart"/>
      <w:r w:rsidRPr="00884259">
        <w:rPr>
          <w:rFonts w:eastAsia="Arial" w:cs="Arial"/>
          <w:color w:val="auto"/>
          <w:szCs w:val="24"/>
        </w:rPr>
        <w:t>intraassay</w:t>
      </w:r>
      <w:proofErr w:type="spellEnd"/>
      <w:r w:rsidRPr="00884259">
        <w:rPr>
          <w:rFonts w:eastAsia="Arial" w:cs="Arial"/>
          <w:color w:val="auto"/>
          <w:szCs w:val="24"/>
        </w:rPr>
        <w:t xml:space="preserve"> and </w:t>
      </w:r>
      <w:proofErr w:type="spellStart"/>
      <w:r w:rsidRPr="00884259">
        <w:rPr>
          <w:rFonts w:eastAsia="Arial" w:cs="Arial"/>
          <w:color w:val="auto"/>
          <w:szCs w:val="24"/>
        </w:rPr>
        <w:t>interassay</w:t>
      </w:r>
      <w:proofErr w:type="spellEnd"/>
      <w:r w:rsidRPr="00884259">
        <w:rPr>
          <w:rFonts w:eastAsia="Arial" w:cs="Arial"/>
          <w:color w:val="auto"/>
          <w:szCs w:val="24"/>
        </w:rPr>
        <w:t xml:space="preserve"> precision. The </w:t>
      </w:r>
      <w:proofErr w:type="spellStart"/>
      <w:r w:rsidRPr="00884259">
        <w:rPr>
          <w:rFonts w:eastAsia="Arial" w:cs="Arial"/>
          <w:color w:val="auto"/>
          <w:szCs w:val="24"/>
        </w:rPr>
        <w:t>intraassay</w:t>
      </w:r>
      <w:proofErr w:type="spellEnd"/>
      <w:r w:rsidRPr="00884259">
        <w:rPr>
          <w:rFonts w:eastAsia="Arial" w:cs="Arial"/>
          <w:color w:val="auto"/>
          <w:szCs w:val="24"/>
        </w:rPr>
        <w:t xml:space="preserve"> and </w:t>
      </w:r>
      <w:proofErr w:type="spellStart"/>
      <w:r w:rsidRPr="00884259">
        <w:rPr>
          <w:rFonts w:eastAsia="Arial" w:cs="Arial"/>
          <w:color w:val="auto"/>
          <w:szCs w:val="24"/>
        </w:rPr>
        <w:t>interassay</w:t>
      </w:r>
      <w:proofErr w:type="spellEnd"/>
      <w:r w:rsidRPr="00884259">
        <w:rPr>
          <w:rFonts w:eastAsia="Arial" w:cs="Arial"/>
          <w:color w:val="auto"/>
          <w:szCs w:val="24"/>
        </w:rPr>
        <w:t xml:space="preserve"> </w:t>
      </w:r>
      <w:r w:rsidR="000D6675" w:rsidRPr="00884259">
        <w:rPr>
          <w:rFonts w:eastAsia="Arial" w:cs="Arial"/>
          <w:color w:val="auto"/>
          <w:szCs w:val="24"/>
        </w:rPr>
        <w:t xml:space="preserve">recovery </w:t>
      </w:r>
      <w:r w:rsidRPr="00884259">
        <w:rPr>
          <w:rFonts w:eastAsia="Arial" w:cs="Arial"/>
          <w:color w:val="auto"/>
          <w:szCs w:val="24"/>
        </w:rPr>
        <w:t xml:space="preserve">relative to </w:t>
      </w:r>
      <w:r w:rsidR="000D6675" w:rsidRPr="00884259">
        <w:rPr>
          <w:rFonts w:eastAsia="Arial" w:cs="Arial"/>
          <w:color w:val="auto"/>
          <w:szCs w:val="24"/>
        </w:rPr>
        <w:t xml:space="preserve">the </w:t>
      </w:r>
      <w:r w:rsidRPr="00884259">
        <w:rPr>
          <w:rFonts w:eastAsia="Arial" w:cs="Arial"/>
          <w:color w:val="auto"/>
          <w:szCs w:val="24"/>
        </w:rPr>
        <w:t>target should also be within ± 15% for all concentrations except for QC 1 (± 20%).</w:t>
      </w:r>
    </w:p>
    <w:p w:rsidR="002A12BF" w:rsidRPr="00884259" w:rsidRDefault="002A12BF" w:rsidP="002A12BF">
      <w:pPr>
        <w:spacing w:line="480" w:lineRule="auto"/>
        <w:ind w:firstLine="720"/>
        <w:rPr>
          <w:rFonts w:eastAsia="Arial" w:cs="Arial"/>
          <w:color w:val="auto"/>
          <w:szCs w:val="24"/>
        </w:rPr>
      </w:pPr>
      <w:r w:rsidRPr="00884259">
        <w:rPr>
          <w:rFonts w:eastAsia="Arial" w:cs="Arial"/>
          <w:color w:val="auto"/>
          <w:szCs w:val="24"/>
        </w:rPr>
        <w:t xml:space="preserve">The CV values and concentrations of each of the 6 replicates on a given day were calculated and averaged. Subsequently, these mean CV values and concentrations for each day were averaged to calculate the overall precision and </w:t>
      </w:r>
      <w:proofErr w:type="spellStart"/>
      <w:r w:rsidR="000D6675" w:rsidRPr="00884259">
        <w:rPr>
          <w:rFonts w:eastAsia="Arial" w:cs="Arial"/>
          <w:color w:val="auto"/>
          <w:szCs w:val="24"/>
        </w:rPr>
        <w:lastRenderedPageBreak/>
        <w:t>intraassay</w:t>
      </w:r>
      <w:proofErr w:type="spellEnd"/>
      <w:r w:rsidR="000D6675" w:rsidRPr="00884259">
        <w:rPr>
          <w:rFonts w:eastAsia="Arial" w:cs="Arial"/>
          <w:color w:val="auto"/>
          <w:szCs w:val="24"/>
        </w:rPr>
        <w:t xml:space="preserve"> </w:t>
      </w:r>
      <w:r w:rsidRPr="00884259">
        <w:rPr>
          <w:rFonts w:eastAsia="Arial" w:cs="Arial"/>
          <w:color w:val="auto"/>
          <w:szCs w:val="24"/>
        </w:rPr>
        <w:t>recovery.</w:t>
      </w:r>
      <w:r w:rsidRPr="00884259">
        <w:rPr>
          <w:rFonts w:eastAsiaTheme="minorEastAsia" w:cs="Arial" w:hint="eastAsia"/>
          <w:color w:val="auto"/>
          <w:szCs w:val="24"/>
        </w:rPr>
        <w:t xml:space="preserve"> </w:t>
      </w:r>
      <w:r w:rsidRPr="00884259">
        <w:rPr>
          <w:rFonts w:eastAsia="Arial" w:cs="Arial"/>
          <w:color w:val="auto"/>
          <w:szCs w:val="24"/>
        </w:rPr>
        <w:t xml:space="preserve">The first replicate of each day was averaged to calculate the precision and </w:t>
      </w:r>
      <w:r w:rsidR="000D6675" w:rsidRPr="00884259">
        <w:rPr>
          <w:rFonts w:eastAsia="Arial" w:cs="Arial"/>
          <w:color w:val="auto"/>
          <w:szCs w:val="24"/>
        </w:rPr>
        <w:t xml:space="preserve">inter-assay </w:t>
      </w:r>
      <w:r w:rsidRPr="00884259">
        <w:rPr>
          <w:rFonts w:eastAsia="Arial" w:cs="Arial"/>
          <w:color w:val="auto"/>
          <w:szCs w:val="24"/>
        </w:rPr>
        <w:t xml:space="preserve">recovery. </w:t>
      </w:r>
    </w:p>
    <w:p w:rsidR="002A12BF" w:rsidRPr="00884259" w:rsidRDefault="002A12BF" w:rsidP="002A12BF">
      <w:pPr>
        <w:spacing w:after="0" w:line="480" w:lineRule="auto"/>
        <w:rPr>
          <w:rFonts w:eastAsiaTheme="minorEastAsia" w:cs="Arial"/>
          <w:color w:val="auto"/>
          <w:szCs w:val="24"/>
        </w:rPr>
      </w:pPr>
    </w:p>
    <w:p w:rsidR="002C0844" w:rsidRPr="00884259" w:rsidRDefault="002C0844" w:rsidP="002C0844">
      <w:pPr>
        <w:spacing w:after="0" w:line="480" w:lineRule="auto"/>
        <w:outlineLvl w:val="0"/>
        <w:rPr>
          <w:rFonts w:cs="Arial"/>
          <w:b/>
          <w:caps/>
          <w:color w:val="auto"/>
          <w:szCs w:val="24"/>
        </w:rPr>
      </w:pPr>
      <w:proofErr w:type="spellStart"/>
      <w:r w:rsidRPr="00884259">
        <w:rPr>
          <w:rFonts w:eastAsiaTheme="minorEastAsia" w:cs="Arial"/>
          <w:b/>
          <w:color w:val="auto"/>
          <w:szCs w:val="24"/>
        </w:rPr>
        <w:t>Data_precision</w:t>
      </w:r>
      <w:proofErr w:type="spellEnd"/>
      <w:r w:rsidRPr="00884259">
        <w:rPr>
          <w:rFonts w:eastAsiaTheme="minorEastAsia" w:cs="Arial"/>
          <w:b/>
          <w:color w:val="auto"/>
          <w:szCs w:val="24"/>
        </w:rPr>
        <w:t xml:space="preserve"> and accuracy.csv was used to perform “</w:t>
      </w:r>
      <w:r w:rsidRPr="00884259">
        <w:rPr>
          <w:rFonts w:eastAsia="Arial" w:cs="Arial"/>
          <w:b/>
          <w:caps/>
          <w:color w:val="auto"/>
          <w:szCs w:val="24"/>
        </w:rPr>
        <w:t>Precision and Accuracy</w:t>
      </w:r>
      <w:r w:rsidR="0016155E" w:rsidRPr="00884259">
        <w:rPr>
          <w:rFonts w:eastAsia="Arial" w:cs="Arial"/>
          <w:b/>
          <w:caps/>
          <w:color w:val="auto"/>
          <w:szCs w:val="24"/>
        </w:rPr>
        <w:t>.</w:t>
      </w:r>
      <w:r w:rsidRPr="00884259">
        <w:rPr>
          <w:rFonts w:cs="Arial"/>
          <w:b/>
          <w:caps/>
          <w:color w:val="auto"/>
          <w:szCs w:val="24"/>
        </w:rPr>
        <w:t>”</w:t>
      </w:r>
    </w:p>
    <w:p w:rsidR="001826EC" w:rsidRPr="00884259" w:rsidRDefault="001826EC"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Matrix effect</w:t>
      </w:r>
    </w:p>
    <w:p w:rsidR="002A12BF" w:rsidRPr="00884259" w:rsidRDefault="00660A00" w:rsidP="002A12BF">
      <w:pPr>
        <w:spacing w:after="0" w:line="480" w:lineRule="auto"/>
        <w:ind w:firstLine="720"/>
        <w:rPr>
          <w:rFonts w:eastAsia="Arial" w:cs="Arial"/>
          <w:color w:val="auto"/>
          <w:szCs w:val="24"/>
        </w:rPr>
      </w:pPr>
      <w:r w:rsidRPr="00884259">
        <w:rPr>
          <w:rFonts w:eastAsia="Arial" w:cs="Arial"/>
          <w:color w:val="auto"/>
          <w:szCs w:val="24"/>
        </w:rPr>
        <w:t>First, t</w:t>
      </w:r>
      <w:r w:rsidR="002A12BF" w:rsidRPr="00884259">
        <w:rPr>
          <w:rFonts w:eastAsia="Arial" w:cs="Arial"/>
          <w:color w:val="auto"/>
          <w:szCs w:val="24"/>
        </w:rPr>
        <w:t>he matrix effect was evaluated by preparing 8 calibrators and 4 QC samples from each of the 6 matrices. In contrast, the QC samples were analyzed in 6 replicates for a given QC sample in a particular matrix. The matrix effects were calculated by comparing the peak area ratio (labeled to unlabeled) of the analyte in the serum matrix with that in neat solution at the same concentrations. The resulting ratio was expressed as %matrix effect.</w:t>
      </w:r>
    </w:p>
    <w:p w:rsidR="002A12BF" w:rsidRPr="00884259" w:rsidRDefault="00660A00" w:rsidP="002A12BF">
      <w:pPr>
        <w:spacing w:line="480" w:lineRule="auto"/>
        <w:ind w:firstLine="800"/>
        <w:rPr>
          <w:rFonts w:eastAsiaTheme="minorEastAsia" w:cs="Arial"/>
          <w:color w:val="auto"/>
          <w:szCs w:val="24"/>
        </w:rPr>
      </w:pPr>
      <w:r w:rsidRPr="00884259">
        <w:rPr>
          <w:rFonts w:eastAsia="Arial" w:cs="Arial"/>
          <w:color w:val="auto"/>
          <w:szCs w:val="24"/>
        </w:rPr>
        <w:t>Second, t</w:t>
      </w:r>
      <w:r w:rsidR="002A12BF" w:rsidRPr="00884259">
        <w:rPr>
          <w:rFonts w:eastAsia="Arial" w:cs="Arial"/>
          <w:color w:val="auto"/>
          <w:szCs w:val="24"/>
        </w:rPr>
        <w:t xml:space="preserve">he recovery of spiking was calculated for the 4 QC samples, based on the concentrations in the zero samples. </w:t>
      </w:r>
      <w:bookmarkStart w:id="1" w:name="OLE_LINK60"/>
      <w:bookmarkStart w:id="2" w:name="OLE_LINK61"/>
      <w:r w:rsidR="002A12BF" w:rsidRPr="00884259">
        <w:rPr>
          <w:rFonts w:cs="Arial"/>
          <w:color w:val="auto"/>
          <w:szCs w:val="24"/>
        </w:rPr>
        <w:t xml:space="preserve">Recovery of spiking is used to determine whether a systemic shift occurs in the analytical signal of an analyte due to a matrix effect. </w:t>
      </w:r>
      <w:bookmarkEnd w:id="1"/>
      <w:bookmarkEnd w:id="2"/>
    </w:p>
    <w:p w:rsidR="002A12BF" w:rsidRPr="00884259" w:rsidRDefault="002A12BF" w:rsidP="002A12BF">
      <w:pPr>
        <w:spacing w:line="480" w:lineRule="auto"/>
        <w:ind w:firstLine="720"/>
        <w:rPr>
          <w:rFonts w:eastAsiaTheme="minorEastAsia" w:cs="Arial"/>
          <w:color w:val="auto"/>
          <w:szCs w:val="24"/>
        </w:rPr>
      </w:pPr>
      <w:r w:rsidRPr="00884259">
        <w:rPr>
          <w:rFonts w:eastAsiaTheme="minorEastAsia" w:cs="Arial"/>
          <w:color w:val="auto"/>
          <w:szCs w:val="24"/>
        </w:rPr>
        <w:t>T</w:t>
      </w:r>
      <w:r w:rsidR="00660A00" w:rsidRPr="00884259">
        <w:rPr>
          <w:rFonts w:eastAsiaTheme="minorEastAsia" w:cs="Arial"/>
          <w:color w:val="auto"/>
          <w:szCs w:val="24"/>
        </w:rPr>
        <w:t>hird, t</w:t>
      </w:r>
      <w:r w:rsidRPr="00884259">
        <w:rPr>
          <w:rFonts w:eastAsiaTheme="minorEastAsia" w:cs="Arial"/>
          <w:color w:val="auto"/>
          <w:szCs w:val="24"/>
        </w:rPr>
        <w:t xml:space="preserve">he matrix effect was evaluated in a matrix mixing experiment. If significant sample-specific matrix effects were present, the measured concentrations will not agree with the expected concentrations. To confirm this, </w:t>
      </w:r>
      <w:r w:rsidRPr="00884259">
        <w:rPr>
          <w:rFonts w:cs="Arial"/>
          <w:color w:val="auto"/>
          <w:szCs w:val="24"/>
        </w:rPr>
        <w:t xml:space="preserve">2 serum samples were mixed at </w:t>
      </w:r>
      <w:r w:rsidR="00223917" w:rsidRPr="00884259">
        <w:rPr>
          <w:rFonts w:cs="Arial"/>
          <w:color w:val="auto"/>
          <w:szCs w:val="24"/>
        </w:rPr>
        <w:t xml:space="preserve">various </w:t>
      </w:r>
      <w:r w:rsidRPr="00884259">
        <w:rPr>
          <w:rFonts w:cs="Arial"/>
          <w:color w:val="auto"/>
          <w:szCs w:val="24"/>
        </w:rPr>
        <w:t xml:space="preserve">proportions (100:0, 80:20, 60:40, 40:60, 20:80, and 0:100) to evaluate the linearity of the patient samples. </w:t>
      </w:r>
      <w:bookmarkStart w:id="3" w:name="OLE_LINK34"/>
      <w:bookmarkStart w:id="4" w:name="OLE_LINK35"/>
    </w:p>
    <w:bookmarkEnd w:id="3"/>
    <w:bookmarkEnd w:id="4"/>
    <w:p w:rsidR="002A12BF" w:rsidRPr="00884259" w:rsidRDefault="002A12BF" w:rsidP="002A12BF">
      <w:pPr>
        <w:spacing w:after="0" w:line="480" w:lineRule="auto"/>
        <w:rPr>
          <w:rFonts w:eastAsiaTheme="minorEastAsia" w:cs="Arial"/>
          <w:color w:val="auto"/>
          <w:szCs w:val="24"/>
        </w:rPr>
      </w:pPr>
      <w:r w:rsidRPr="00884259">
        <w:rPr>
          <w:rFonts w:eastAsia="Arial" w:cs="Arial"/>
          <w:color w:val="auto"/>
          <w:szCs w:val="24"/>
        </w:rPr>
        <w:tab/>
      </w:r>
      <w:r w:rsidR="00996392" w:rsidRPr="00884259">
        <w:rPr>
          <w:rFonts w:eastAsia="Arial" w:cs="Arial"/>
          <w:color w:val="auto"/>
          <w:szCs w:val="24"/>
        </w:rPr>
        <w:t>Fourth</w:t>
      </w:r>
      <w:r w:rsidR="00660A00" w:rsidRPr="00884259">
        <w:rPr>
          <w:rFonts w:eastAsia="Arial" w:cs="Arial"/>
          <w:color w:val="auto"/>
          <w:szCs w:val="24"/>
        </w:rPr>
        <w:t>, e</w:t>
      </w:r>
      <w:r w:rsidRPr="00884259">
        <w:rPr>
          <w:rFonts w:eastAsia="Arial" w:cs="Arial"/>
          <w:color w:val="auto"/>
          <w:szCs w:val="24"/>
        </w:rPr>
        <w:t>ndogenous compounds</w:t>
      </w:r>
      <w:r w:rsidR="00223917" w:rsidRPr="00884259">
        <w:rPr>
          <w:rFonts w:eastAsia="Arial" w:cs="Arial"/>
          <w:color w:val="auto"/>
          <w:szCs w:val="24"/>
        </w:rPr>
        <w:t xml:space="preserve"> </w:t>
      </w:r>
      <w:r w:rsidR="00256920" w:rsidRPr="00884259">
        <w:rPr>
          <w:rFonts w:eastAsia="Arial" w:cs="Arial"/>
          <w:color w:val="auto"/>
          <w:szCs w:val="24"/>
        </w:rPr>
        <w:t>in blood</w:t>
      </w:r>
      <w:r w:rsidR="00223917" w:rsidRPr="00884259">
        <w:rPr>
          <w:rFonts w:eastAsia="Arial" w:cs="Arial"/>
          <w:color w:val="auto"/>
          <w:szCs w:val="24"/>
        </w:rPr>
        <w:t>, such as</w:t>
      </w:r>
      <w:r w:rsidRPr="00884259">
        <w:rPr>
          <w:rFonts w:eastAsia="Arial" w:cs="Arial"/>
          <w:color w:val="auto"/>
          <w:szCs w:val="24"/>
        </w:rPr>
        <w:t xml:space="preserve"> hemolysis, </w:t>
      </w:r>
      <w:proofErr w:type="spellStart"/>
      <w:r w:rsidRPr="00884259">
        <w:rPr>
          <w:rFonts w:eastAsia="Arial" w:cs="Arial"/>
          <w:color w:val="auto"/>
          <w:szCs w:val="24"/>
        </w:rPr>
        <w:t>lipemia</w:t>
      </w:r>
      <w:proofErr w:type="spellEnd"/>
      <w:r w:rsidRPr="00884259">
        <w:rPr>
          <w:rFonts w:eastAsia="Arial" w:cs="Arial"/>
          <w:color w:val="auto"/>
          <w:szCs w:val="24"/>
        </w:rPr>
        <w:t xml:space="preserve">, and </w:t>
      </w:r>
      <w:r w:rsidRPr="00884259">
        <w:rPr>
          <w:rFonts w:eastAsia="Arial" w:cs="Arial"/>
          <w:color w:val="auto"/>
          <w:szCs w:val="24"/>
        </w:rPr>
        <w:lastRenderedPageBreak/>
        <w:t>icterus (problem samples)</w:t>
      </w:r>
      <w:r w:rsidR="00223917" w:rsidRPr="00884259">
        <w:rPr>
          <w:rFonts w:eastAsia="Arial" w:cs="Arial"/>
          <w:color w:val="auto"/>
          <w:szCs w:val="24"/>
        </w:rPr>
        <w:t>,</w:t>
      </w:r>
      <w:r w:rsidRPr="00884259">
        <w:rPr>
          <w:rFonts w:eastAsia="Arial" w:cs="Arial"/>
          <w:color w:val="auto"/>
          <w:szCs w:val="24"/>
        </w:rPr>
        <w:t xml:space="preserve"> can </w:t>
      </w:r>
      <w:r w:rsidR="00223917" w:rsidRPr="00884259">
        <w:rPr>
          <w:rFonts w:eastAsia="Arial" w:cs="Arial"/>
          <w:color w:val="auto"/>
          <w:szCs w:val="24"/>
        </w:rPr>
        <w:t xml:space="preserve">elicit </w:t>
      </w:r>
      <w:r w:rsidRPr="00884259">
        <w:rPr>
          <w:rFonts w:eastAsia="Arial" w:cs="Arial"/>
          <w:color w:val="auto"/>
          <w:szCs w:val="24"/>
        </w:rPr>
        <w:t>a matrix effect that suppresses or enhances ionization. To assess the extent to which such abnormalities affect</w:t>
      </w:r>
      <w:r w:rsidR="00223917" w:rsidRPr="00884259">
        <w:rPr>
          <w:rFonts w:eastAsia="Arial" w:cs="Arial"/>
          <w:color w:val="auto"/>
          <w:szCs w:val="24"/>
        </w:rPr>
        <w:t>ed</w:t>
      </w:r>
      <w:r w:rsidRPr="00884259">
        <w:rPr>
          <w:rFonts w:eastAsia="Arial" w:cs="Arial"/>
          <w:color w:val="auto"/>
          <w:szCs w:val="24"/>
        </w:rPr>
        <w:t xml:space="preserve"> the quantitative results of patient samples, </w:t>
      </w:r>
      <w:r w:rsidR="00F411EF" w:rsidRPr="00884259">
        <w:rPr>
          <w:rFonts w:eastAsia="Arial" w:cs="Arial"/>
          <w:color w:val="auto"/>
          <w:szCs w:val="24"/>
        </w:rPr>
        <w:t>target</w:t>
      </w:r>
      <w:r w:rsidRPr="00884259">
        <w:rPr>
          <w:rFonts w:eastAsia="Arial" w:cs="Arial"/>
          <w:color w:val="auto"/>
          <w:szCs w:val="24"/>
        </w:rPr>
        <w:t xml:space="preserve"> concentrations were measured in </w:t>
      </w:r>
      <w:proofErr w:type="spellStart"/>
      <w:r w:rsidRPr="00884259">
        <w:rPr>
          <w:rFonts w:eastAsia="Arial" w:cs="Arial"/>
          <w:color w:val="auto"/>
          <w:szCs w:val="24"/>
        </w:rPr>
        <w:t>lipemic</w:t>
      </w:r>
      <w:proofErr w:type="spellEnd"/>
      <w:r w:rsidRPr="00884259">
        <w:rPr>
          <w:rFonts w:eastAsia="Arial" w:cs="Arial"/>
          <w:color w:val="auto"/>
          <w:szCs w:val="24"/>
        </w:rPr>
        <w:t xml:space="preserve">, </w:t>
      </w:r>
      <w:proofErr w:type="spellStart"/>
      <w:r w:rsidRPr="00884259">
        <w:rPr>
          <w:rFonts w:eastAsia="Arial" w:cs="Arial"/>
          <w:color w:val="auto"/>
          <w:szCs w:val="24"/>
        </w:rPr>
        <w:t>hemolyzed</w:t>
      </w:r>
      <w:proofErr w:type="spellEnd"/>
      <w:r w:rsidRPr="00884259">
        <w:rPr>
          <w:rFonts w:eastAsia="Arial" w:cs="Arial"/>
          <w:color w:val="auto"/>
          <w:szCs w:val="24"/>
        </w:rPr>
        <w:t xml:space="preserve">, and icteric samples, mixed at a 1:1 ratio with “normal” serum sample. </w:t>
      </w:r>
    </w:p>
    <w:p w:rsidR="002A12BF" w:rsidRPr="00884259" w:rsidRDefault="00660A00" w:rsidP="002A12BF">
      <w:pPr>
        <w:spacing w:after="0" w:line="480" w:lineRule="auto"/>
        <w:ind w:firstLine="720"/>
        <w:rPr>
          <w:rFonts w:eastAsia="Arial" w:cs="Arial"/>
          <w:color w:val="auto"/>
          <w:szCs w:val="24"/>
        </w:rPr>
      </w:pPr>
      <w:r w:rsidRPr="00884259">
        <w:rPr>
          <w:rFonts w:eastAsia="Arial" w:cs="Arial"/>
          <w:color w:val="auto"/>
          <w:szCs w:val="24"/>
        </w:rPr>
        <w:t>Lastly, e</w:t>
      </w:r>
      <w:r w:rsidR="00F411EF" w:rsidRPr="00884259">
        <w:rPr>
          <w:rFonts w:eastAsia="Arial" w:cs="Arial"/>
          <w:color w:val="auto"/>
          <w:szCs w:val="24"/>
        </w:rPr>
        <w:t>xogenous compounds</w:t>
      </w:r>
      <w:r w:rsidR="002A12BF" w:rsidRPr="00884259">
        <w:rPr>
          <w:rFonts w:eastAsia="Arial" w:cs="Arial"/>
          <w:color w:val="auto"/>
          <w:szCs w:val="24"/>
        </w:rPr>
        <w:t xml:space="preserve"> </w:t>
      </w:r>
      <w:r w:rsidR="00F411EF" w:rsidRPr="00884259">
        <w:rPr>
          <w:rFonts w:eastAsia="Arial" w:cs="Arial"/>
          <w:color w:val="auto"/>
          <w:szCs w:val="24"/>
        </w:rPr>
        <w:t xml:space="preserve">were </w:t>
      </w:r>
      <w:r w:rsidR="002A12BF" w:rsidRPr="00884259">
        <w:rPr>
          <w:rFonts w:eastAsia="Arial" w:cs="Arial"/>
          <w:color w:val="auto"/>
          <w:szCs w:val="24"/>
        </w:rPr>
        <w:t>evaluated using 2 types of tubes [serum separation tubes (SSTs, serum) and tri-potassium-</w:t>
      </w:r>
      <w:proofErr w:type="spellStart"/>
      <w:r w:rsidR="002A12BF" w:rsidRPr="00884259">
        <w:rPr>
          <w:rFonts w:eastAsia="Arial" w:cs="Arial"/>
          <w:color w:val="auto"/>
          <w:szCs w:val="24"/>
        </w:rPr>
        <w:t>ethylenediaminetetraacetic</w:t>
      </w:r>
      <w:proofErr w:type="spellEnd"/>
      <w:r w:rsidR="002A12BF" w:rsidRPr="00884259">
        <w:rPr>
          <w:rFonts w:eastAsia="Arial" w:cs="Arial"/>
          <w:color w:val="auto"/>
          <w:szCs w:val="24"/>
        </w:rPr>
        <w:t xml:space="preserve"> acid (K3-EDTA, plasma</w:t>
      </w:r>
      <w:r w:rsidR="00223917" w:rsidRPr="00884259">
        <w:rPr>
          <w:rFonts w:eastAsia="Arial" w:cs="Arial"/>
          <w:color w:val="auto"/>
          <w:szCs w:val="24"/>
        </w:rPr>
        <w:t>)</w:t>
      </w:r>
      <w:r w:rsidR="002A12BF" w:rsidRPr="00884259">
        <w:rPr>
          <w:rFonts w:eastAsia="Arial" w:cs="Arial"/>
          <w:color w:val="auto"/>
          <w:szCs w:val="24"/>
        </w:rPr>
        <w:t xml:space="preserve">] to store blood from 6 patients with HCC. </w:t>
      </w:r>
    </w:p>
    <w:p w:rsidR="00F411EF" w:rsidRPr="00884259" w:rsidRDefault="00F411EF" w:rsidP="00F411EF">
      <w:pPr>
        <w:spacing w:after="0" w:line="480" w:lineRule="auto"/>
        <w:rPr>
          <w:rFonts w:eastAsiaTheme="minorEastAsia" w:cs="Arial"/>
          <w:color w:val="auto"/>
          <w:szCs w:val="24"/>
        </w:rPr>
      </w:pPr>
    </w:p>
    <w:p w:rsidR="00F411EF" w:rsidRPr="00884259" w:rsidRDefault="00017E19" w:rsidP="00017E19">
      <w:pPr>
        <w:spacing w:after="0" w:line="480" w:lineRule="auto"/>
        <w:outlineLvl w:val="0"/>
        <w:rPr>
          <w:rFonts w:eastAsia="Arial" w:cs="Arial"/>
          <w:b/>
          <w:caps/>
          <w:color w:val="auto"/>
          <w:szCs w:val="24"/>
        </w:rPr>
      </w:pPr>
      <w:proofErr w:type="spellStart"/>
      <w:r w:rsidRPr="00884259">
        <w:rPr>
          <w:rFonts w:eastAsiaTheme="minorEastAsia" w:cs="Arial"/>
          <w:b/>
          <w:color w:val="auto"/>
          <w:szCs w:val="24"/>
        </w:rPr>
        <w:t>Data_matrix</w:t>
      </w:r>
      <w:proofErr w:type="spellEnd"/>
      <w:r w:rsidRPr="00884259">
        <w:rPr>
          <w:rFonts w:eastAsiaTheme="minorEastAsia" w:cs="Arial"/>
          <w:b/>
          <w:color w:val="auto"/>
          <w:szCs w:val="24"/>
        </w:rPr>
        <w:t xml:space="preserve"> effect.csv was used to perform “</w:t>
      </w:r>
      <w:r w:rsidRPr="00884259">
        <w:rPr>
          <w:rFonts w:eastAsia="Arial" w:cs="Arial"/>
          <w:b/>
          <w:caps/>
          <w:color w:val="auto"/>
          <w:szCs w:val="24"/>
        </w:rPr>
        <w:t>Matrix effect</w:t>
      </w:r>
      <w:r w:rsidR="00223917" w:rsidRPr="00884259">
        <w:rPr>
          <w:rFonts w:eastAsia="Arial" w:cs="Arial"/>
          <w:b/>
          <w:caps/>
          <w:color w:val="auto"/>
          <w:szCs w:val="24"/>
        </w:rPr>
        <w:t>.</w:t>
      </w:r>
      <w:r w:rsidRPr="00884259">
        <w:rPr>
          <w:rFonts w:cs="Arial"/>
          <w:b/>
          <w:caps/>
          <w:color w:val="auto"/>
          <w:szCs w:val="24"/>
        </w:rPr>
        <w:t>”</w:t>
      </w:r>
    </w:p>
    <w:p w:rsidR="002A12BF" w:rsidRPr="00884259" w:rsidRDefault="002A12BF" w:rsidP="002A12BF">
      <w:pPr>
        <w:spacing w:after="0" w:line="480" w:lineRule="auto"/>
        <w:rPr>
          <w:rFonts w:eastAsia="Arial"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Recovery OF IMMUNOPRECIPITATION</w:t>
      </w:r>
    </w:p>
    <w:p w:rsidR="002A12BF" w:rsidRPr="00884259" w:rsidRDefault="002A12BF" w:rsidP="005B33DA">
      <w:pPr>
        <w:spacing w:after="0" w:line="480" w:lineRule="auto"/>
        <w:ind w:firstLine="720"/>
        <w:rPr>
          <w:rFonts w:eastAsia="Arial" w:cs="Arial"/>
          <w:color w:val="auto"/>
          <w:szCs w:val="24"/>
        </w:rPr>
      </w:pPr>
      <w:r w:rsidRPr="00884259">
        <w:rPr>
          <w:rFonts w:eastAsiaTheme="minorEastAsia" w:cs="Arial"/>
          <w:color w:val="auto"/>
          <w:szCs w:val="24"/>
        </w:rPr>
        <w:t xml:space="preserve">The recovery after enrichment by immunoprecipitation was determined in 4 QC samples of 6 serum matrices. </w:t>
      </w:r>
      <w:r w:rsidRPr="00884259">
        <w:rPr>
          <w:rFonts w:cs="Arial"/>
          <w:color w:val="auto"/>
          <w:szCs w:val="24"/>
        </w:rPr>
        <w:t xml:space="preserve">Stable isotope-unlabeled and labeled protein analogs were added before the AFP enrichment step in 1 set of samples, whereas it was added to another set after </w:t>
      </w:r>
      <w:r w:rsidR="0039213F" w:rsidRPr="00884259">
        <w:rPr>
          <w:rFonts w:cs="Arial"/>
          <w:color w:val="auto"/>
          <w:szCs w:val="24"/>
        </w:rPr>
        <w:t xml:space="preserve">the </w:t>
      </w:r>
      <w:r w:rsidRPr="00884259">
        <w:rPr>
          <w:rFonts w:cs="Arial"/>
          <w:color w:val="auto"/>
          <w:szCs w:val="24"/>
        </w:rPr>
        <w:t xml:space="preserve">enrichment step. Recovery of immunoprecipitation was expressed as the relative recovery in peak area ratio of the enriched versus unenriched samples. </w:t>
      </w:r>
    </w:p>
    <w:p w:rsidR="002A12BF" w:rsidRPr="00884259" w:rsidRDefault="002A12BF" w:rsidP="002A12BF">
      <w:pPr>
        <w:spacing w:after="0" w:line="480" w:lineRule="auto"/>
        <w:rPr>
          <w:rFonts w:eastAsiaTheme="minorEastAsia" w:cs="Arial"/>
          <w:color w:val="auto"/>
          <w:szCs w:val="24"/>
        </w:rPr>
      </w:pPr>
    </w:p>
    <w:p w:rsidR="00C671C7" w:rsidRPr="00884259" w:rsidRDefault="00C671C7" w:rsidP="00C671C7">
      <w:pPr>
        <w:spacing w:after="0" w:line="480" w:lineRule="auto"/>
        <w:outlineLvl w:val="0"/>
        <w:rPr>
          <w:rFonts w:eastAsia="Arial" w:cs="Arial"/>
          <w:b/>
          <w:caps/>
          <w:color w:val="auto"/>
          <w:szCs w:val="24"/>
        </w:rPr>
      </w:pPr>
      <w:r w:rsidRPr="00884259">
        <w:rPr>
          <w:rFonts w:eastAsiaTheme="minorEastAsia" w:cs="Arial"/>
          <w:b/>
          <w:color w:val="auto"/>
          <w:szCs w:val="24"/>
        </w:rPr>
        <w:t>Data_recovery.csv was used to perform “</w:t>
      </w:r>
      <w:r w:rsidRPr="00884259">
        <w:rPr>
          <w:rFonts w:eastAsia="Arial" w:cs="Arial"/>
          <w:b/>
          <w:caps/>
          <w:color w:val="auto"/>
          <w:szCs w:val="24"/>
        </w:rPr>
        <w:t>Recovery OF IMMUNOPRECIPITATION</w:t>
      </w:r>
      <w:r w:rsidR="0039213F" w:rsidRPr="00884259">
        <w:rPr>
          <w:rFonts w:eastAsia="Arial" w:cs="Arial"/>
          <w:b/>
          <w:caps/>
          <w:color w:val="auto"/>
          <w:szCs w:val="24"/>
        </w:rPr>
        <w:t>.</w:t>
      </w:r>
      <w:r w:rsidRPr="00884259">
        <w:rPr>
          <w:rFonts w:cs="Arial"/>
          <w:b/>
          <w:caps/>
          <w:color w:val="auto"/>
          <w:szCs w:val="24"/>
        </w:rPr>
        <w:t>”</w:t>
      </w:r>
    </w:p>
    <w:p w:rsidR="00C671C7" w:rsidRPr="00884259" w:rsidRDefault="00C671C7"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Dilution integrity</w:t>
      </w:r>
    </w:p>
    <w:p w:rsidR="002A12BF" w:rsidRPr="00884259" w:rsidRDefault="002A12BF" w:rsidP="00B23BE3">
      <w:pPr>
        <w:spacing w:after="0" w:line="480" w:lineRule="auto"/>
        <w:ind w:firstLine="720"/>
        <w:rPr>
          <w:rFonts w:eastAsia="Arial" w:cs="Arial"/>
          <w:color w:val="auto"/>
          <w:szCs w:val="24"/>
        </w:rPr>
      </w:pPr>
      <w:r w:rsidRPr="00884259">
        <w:rPr>
          <w:rFonts w:eastAsia="Arial" w:cs="Arial"/>
          <w:color w:val="auto"/>
          <w:szCs w:val="24"/>
        </w:rPr>
        <w:t xml:space="preserve">The effect of sample dilution on precision and </w:t>
      </w:r>
      <w:r w:rsidR="00290B28" w:rsidRPr="00884259">
        <w:rPr>
          <w:rFonts w:eastAsia="Arial" w:cs="Arial"/>
          <w:color w:val="auto"/>
          <w:szCs w:val="24"/>
        </w:rPr>
        <w:t>accuracy</w:t>
      </w:r>
      <w:r w:rsidRPr="00884259">
        <w:rPr>
          <w:rFonts w:eastAsia="Arial" w:cs="Arial"/>
          <w:color w:val="auto"/>
          <w:szCs w:val="24"/>
        </w:rPr>
        <w:t xml:space="preserve"> was assessed by spiking the </w:t>
      </w:r>
      <w:r w:rsidR="00B23BE3" w:rsidRPr="00884259">
        <w:rPr>
          <w:rFonts w:eastAsia="Arial" w:cs="Arial"/>
          <w:color w:val="auto"/>
          <w:szCs w:val="24"/>
        </w:rPr>
        <w:t>blank sample</w:t>
      </w:r>
      <w:r w:rsidRPr="00884259">
        <w:rPr>
          <w:rFonts w:eastAsia="Arial" w:cs="Arial"/>
          <w:color w:val="auto"/>
          <w:szCs w:val="24"/>
        </w:rPr>
        <w:t xml:space="preserve"> with stable isotope-labeled protein analog at 8000 ng/mL </w:t>
      </w:r>
      <w:r w:rsidRPr="00884259">
        <w:rPr>
          <w:rFonts w:eastAsia="Arial" w:cs="Arial"/>
          <w:color w:val="auto"/>
          <w:szCs w:val="24"/>
        </w:rPr>
        <w:lastRenderedPageBreak/>
        <w:t>(above the ULOQ) and measuring the resulting concentrations at various dilutions, established by diluting a blank sample by 5 factors (5, 150, 500, 2500, and 20</w:t>
      </w:r>
      <w:r w:rsidR="00CC5A53" w:rsidRPr="00884259">
        <w:rPr>
          <w:rFonts w:eastAsia="Arial" w:cs="Arial"/>
          <w:color w:val="auto"/>
          <w:szCs w:val="24"/>
        </w:rPr>
        <w:t>,</w:t>
      </w:r>
      <w:r w:rsidRPr="00884259">
        <w:rPr>
          <w:rFonts w:eastAsia="Arial" w:cs="Arial"/>
          <w:color w:val="auto"/>
          <w:szCs w:val="24"/>
        </w:rPr>
        <w:t xml:space="preserve">000) that were within </w:t>
      </w:r>
      <w:r w:rsidR="00B23BE3" w:rsidRPr="00884259">
        <w:rPr>
          <w:rFonts w:eastAsia="Arial" w:cs="Arial"/>
          <w:color w:val="auto"/>
          <w:szCs w:val="24"/>
        </w:rPr>
        <w:t xml:space="preserve">the dynamic range of the assay. </w:t>
      </w:r>
      <w:r w:rsidRPr="00884259">
        <w:rPr>
          <w:rFonts w:eastAsia="Arial" w:cs="Arial"/>
          <w:color w:val="auto"/>
          <w:szCs w:val="24"/>
        </w:rPr>
        <w:t>The dilution-corrected concentrations were compared with the initial concentration (8000 ng/mL).</w:t>
      </w:r>
      <w:r w:rsidRPr="00884259">
        <w:rPr>
          <w:rFonts w:cs="Arial"/>
          <w:color w:val="auto"/>
          <w:szCs w:val="24"/>
        </w:rPr>
        <w:t xml:space="preserve"> </w:t>
      </w:r>
    </w:p>
    <w:p w:rsidR="00B23BE3" w:rsidRPr="00884259" w:rsidRDefault="00B23BE3" w:rsidP="002A12BF">
      <w:pPr>
        <w:spacing w:after="0" w:line="480" w:lineRule="auto"/>
        <w:rPr>
          <w:rFonts w:eastAsiaTheme="minorEastAsia" w:cs="Arial"/>
          <w:color w:val="auto"/>
          <w:szCs w:val="24"/>
        </w:rPr>
      </w:pPr>
    </w:p>
    <w:p w:rsidR="00D65CE5" w:rsidRPr="00884259" w:rsidRDefault="00D65CE5" w:rsidP="00D65CE5">
      <w:pPr>
        <w:spacing w:after="0" w:line="480" w:lineRule="auto"/>
        <w:outlineLvl w:val="0"/>
        <w:rPr>
          <w:rFonts w:eastAsia="Arial" w:cs="Arial"/>
          <w:b/>
          <w:caps/>
          <w:color w:val="auto"/>
          <w:szCs w:val="24"/>
        </w:rPr>
      </w:pPr>
      <w:proofErr w:type="spellStart"/>
      <w:r w:rsidRPr="00884259">
        <w:rPr>
          <w:rFonts w:eastAsiaTheme="minorEastAsia" w:cs="Arial"/>
          <w:b/>
          <w:color w:val="auto"/>
          <w:szCs w:val="24"/>
        </w:rPr>
        <w:t>Data_dilution</w:t>
      </w:r>
      <w:proofErr w:type="spellEnd"/>
      <w:r w:rsidRPr="00884259">
        <w:rPr>
          <w:rFonts w:eastAsiaTheme="minorEastAsia" w:cs="Arial"/>
          <w:b/>
          <w:color w:val="auto"/>
          <w:szCs w:val="24"/>
        </w:rPr>
        <w:t xml:space="preserve"> integrity.csv was used to perform “</w:t>
      </w:r>
      <w:r w:rsidRPr="00884259">
        <w:rPr>
          <w:rFonts w:eastAsia="Arial" w:cs="Arial"/>
          <w:b/>
          <w:caps/>
          <w:color w:val="auto"/>
          <w:szCs w:val="24"/>
        </w:rPr>
        <w:t>Dilution integrity</w:t>
      </w:r>
      <w:r w:rsidR="00CC5A53" w:rsidRPr="00884259">
        <w:rPr>
          <w:rFonts w:eastAsia="Arial" w:cs="Arial"/>
          <w:b/>
          <w:caps/>
          <w:color w:val="auto"/>
          <w:szCs w:val="24"/>
        </w:rPr>
        <w:t>.</w:t>
      </w:r>
      <w:r w:rsidRPr="00884259">
        <w:rPr>
          <w:rFonts w:cs="Arial"/>
          <w:b/>
          <w:caps/>
          <w:color w:val="auto"/>
          <w:szCs w:val="24"/>
        </w:rPr>
        <w:t>”</w:t>
      </w:r>
    </w:p>
    <w:p w:rsidR="00B23BE3" w:rsidRPr="00884259" w:rsidRDefault="00B23BE3" w:rsidP="002A12BF">
      <w:pPr>
        <w:spacing w:after="0" w:line="480" w:lineRule="auto"/>
        <w:rPr>
          <w:rFonts w:eastAsiaTheme="minorEastAsia"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Stability</w:t>
      </w:r>
    </w:p>
    <w:p w:rsidR="002A12BF" w:rsidRPr="00884259" w:rsidRDefault="002A12BF" w:rsidP="002A12BF">
      <w:pPr>
        <w:spacing w:after="0" w:line="480" w:lineRule="auto"/>
        <w:ind w:firstLine="720"/>
        <w:rPr>
          <w:rFonts w:cs="Arial"/>
          <w:color w:val="auto"/>
          <w:szCs w:val="24"/>
        </w:rPr>
      </w:pPr>
      <w:bookmarkStart w:id="5" w:name="OLE_LINK36"/>
      <w:bookmarkStart w:id="6" w:name="OLE_LINK37"/>
      <w:r w:rsidRPr="00884259">
        <w:rPr>
          <w:rFonts w:cs="Arial"/>
          <w:color w:val="auto"/>
          <w:szCs w:val="24"/>
        </w:rPr>
        <w:t xml:space="preserve">The stability in storage was evaluated to determine </w:t>
      </w:r>
      <w:r w:rsidR="00EC10AA" w:rsidRPr="00884259">
        <w:rPr>
          <w:rFonts w:cs="Arial"/>
          <w:color w:val="auto"/>
          <w:szCs w:val="24"/>
        </w:rPr>
        <w:t xml:space="preserve">the </w:t>
      </w:r>
      <w:r w:rsidRPr="00884259">
        <w:rPr>
          <w:rFonts w:cs="Arial"/>
          <w:color w:val="auto"/>
          <w:szCs w:val="24"/>
        </w:rPr>
        <w:t xml:space="preserve">acceptable storage conditions. </w:t>
      </w:r>
      <w:bookmarkEnd w:id="5"/>
      <w:bookmarkEnd w:id="6"/>
      <w:r w:rsidRPr="00884259">
        <w:rPr>
          <w:rFonts w:eastAsia="Arial" w:cs="Arial"/>
          <w:color w:val="auto"/>
          <w:szCs w:val="24"/>
        </w:rPr>
        <w:t>Stability studies were conducted with 4 QC samples under various storage conditions. To assess short-term storage stability, the samples were stored on the benchtop at room tempera</w:t>
      </w:r>
      <w:r w:rsidR="00ED0A81" w:rsidRPr="00884259">
        <w:rPr>
          <w:rFonts w:eastAsia="Arial" w:cs="Arial"/>
          <w:color w:val="auto"/>
          <w:szCs w:val="24"/>
        </w:rPr>
        <w:t xml:space="preserve">ture and in an </w:t>
      </w:r>
      <w:proofErr w:type="spellStart"/>
      <w:r w:rsidR="00ED0A81" w:rsidRPr="00884259">
        <w:rPr>
          <w:rFonts w:eastAsia="Arial" w:cs="Arial"/>
          <w:color w:val="auto"/>
          <w:szCs w:val="24"/>
        </w:rPr>
        <w:t>autosampler</w:t>
      </w:r>
      <w:proofErr w:type="spellEnd"/>
      <w:r w:rsidR="00ED0A81" w:rsidRPr="00884259">
        <w:rPr>
          <w:rFonts w:eastAsia="Arial" w:cs="Arial"/>
          <w:color w:val="auto"/>
          <w:szCs w:val="24"/>
        </w:rPr>
        <w:t xml:space="preserve"> at 4</w:t>
      </w:r>
      <w:r w:rsidRPr="00884259">
        <w:rPr>
          <w:rFonts w:eastAsia="Arial" w:cs="Arial"/>
          <w:color w:val="auto"/>
          <w:szCs w:val="24"/>
        </w:rPr>
        <w:t xml:space="preserve">°C for up to 7 d. Long-term stability was </w:t>
      </w:r>
      <w:r w:rsidR="00887E63" w:rsidRPr="00884259">
        <w:rPr>
          <w:rFonts w:eastAsia="Arial" w:cs="Arial"/>
          <w:color w:val="auto"/>
          <w:szCs w:val="24"/>
        </w:rPr>
        <w:t xml:space="preserve">examined </w:t>
      </w:r>
      <w:r w:rsidRPr="00884259">
        <w:rPr>
          <w:rFonts w:eastAsia="Arial" w:cs="Arial"/>
          <w:color w:val="auto"/>
          <w:szCs w:val="24"/>
        </w:rPr>
        <w:t xml:space="preserve">by storing </w:t>
      </w:r>
      <w:r w:rsidR="00ED0A81" w:rsidRPr="00884259">
        <w:rPr>
          <w:rFonts w:eastAsia="Arial" w:cs="Arial"/>
          <w:color w:val="auto"/>
          <w:szCs w:val="24"/>
        </w:rPr>
        <w:t>the samples in a freezer at -20°C and -70</w:t>
      </w:r>
      <w:r w:rsidRPr="00884259">
        <w:rPr>
          <w:rFonts w:eastAsia="Arial" w:cs="Arial"/>
          <w:color w:val="auto"/>
          <w:szCs w:val="24"/>
        </w:rPr>
        <w:t xml:space="preserve">°C for up to 28 d. Freeze-thaw stability was also </w:t>
      </w:r>
      <w:r w:rsidR="00887E63" w:rsidRPr="00884259">
        <w:rPr>
          <w:rFonts w:eastAsia="Arial" w:cs="Arial"/>
          <w:color w:val="auto"/>
          <w:szCs w:val="24"/>
        </w:rPr>
        <w:t xml:space="preserve">determined </w:t>
      </w:r>
      <w:r w:rsidRPr="00884259">
        <w:rPr>
          <w:rFonts w:eastAsia="Arial" w:cs="Arial"/>
          <w:color w:val="auto"/>
          <w:szCs w:val="24"/>
        </w:rPr>
        <w:t xml:space="preserve">in the 4 QC samples. Sample stability was calculated as the mean difference from the </w:t>
      </w:r>
      <w:r w:rsidR="00183A43" w:rsidRPr="00884259">
        <w:rPr>
          <w:rFonts w:eastAsia="Arial" w:cs="Arial"/>
          <w:color w:val="auto"/>
          <w:szCs w:val="24"/>
        </w:rPr>
        <w:t>baseline value (0 d or 0 cycle</w:t>
      </w:r>
      <w:r w:rsidR="00887E63" w:rsidRPr="00884259">
        <w:rPr>
          <w:rFonts w:eastAsia="Arial" w:cs="Arial"/>
          <w:color w:val="auto"/>
          <w:szCs w:val="24"/>
        </w:rPr>
        <w:t>s</w:t>
      </w:r>
      <w:r w:rsidR="00183A43" w:rsidRPr="00884259">
        <w:rPr>
          <w:rFonts w:eastAsia="Arial" w:cs="Arial"/>
          <w:color w:val="auto"/>
          <w:szCs w:val="24"/>
        </w:rPr>
        <w:t>)</w:t>
      </w:r>
      <w:r w:rsidRPr="00884259">
        <w:rPr>
          <w:rFonts w:eastAsia="Arial" w:cs="Arial"/>
          <w:color w:val="auto"/>
          <w:szCs w:val="24"/>
        </w:rPr>
        <w:t>.</w:t>
      </w:r>
    </w:p>
    <w:p w:rsidR="002A12BF" w:rsidRPr="00884259" w:rsidRDefault="002A12BF" w:rsidP="002A12BF">
      <w:pPr>
        <w:spacing w:after="0" w:line="480" w:lineRule="auto"/>
        <w:rPr>
          <w:rFonts w:eastAsia="Arial" w:cs="Arial"/>
          <w:color w:val="auto"/>
          <w:szCs w:val="24"/>
        </w:rPr>
      </w:pPr>
    </w:p>
    <w:p w:rsidR="00C55833" w:rsidRPr="00884259" w:rsidRDefault="00C55833" w:rsidP="00C55833">
      <w:pPr>
        <w:spacing w:after="0" w:line="480" w:lineRule="auto"/>
        <w:outlineLvl w:val="0"/>
        <w:rPr>
          <w:rFonts w:eastAsia="Arial" w:cs="Arial"/>
          <w:b/>
          <w:caps/>
          <w:color w:val="auto"/>
          <w:szCs w:val="24"/>
        </w:rPr>
      </w:pPr>
      <w:r w:rsidRPr="00884259">
        <w:rPr>
          <w:rFonts w:eastAsiaTheme="minorEastAsia" w:cs="Arial"/>
          <w:b/>
          <w:color w:val="auto"/>
          <w:szCs w:val="24"/>
        </w:rPr>
        <w:t>Data_stability.csv was used to perform “</w:t>
      </w:r>
      <w:r w:rsidRPr="00884259">
        <w:rPr>
          <w:rFonts w:eastAsia="Arial" w:cs="Arial"/>
          <w:b/>
          <w:caps/>
          <w:color w:val="auto"/>
          <w:szCs w:val="24"/>
        </w:rPr>
        <w:t>Stability</w:t>
      </w:r>
      <w:r w:rsidR="00887E63" w:rsidRPr="00884259">
        <w:rPr>
          <w:rFonts w:eastAsia="Arial" w:cs="Arial"/>
          <w:b/>
          <w:caps/>
          <w:color w:val="auto"/>
          <w:szCs w:val="24"/>
        </w:rPr>
        <w:t>.</w:t>
      </w:r>
      <w:r w:rsidRPr="00884259">
        <w:rPr>
          <w:rFonts w:cs="Arial"/>
          <w:b/>
          <w:caps/>
          <w:color w:val="auto"/>
          <w:szCs w:val="24"/>
        </w:rPr>
        <w:t>”</w:t>
      </w:r>
    </w:p>
    <w:p w:rsidR="00183A43" w:rsidRPr="00884259" w:rsidRDefault="00183A43" w:rsidP="002A12BF">
      <w:pPr>
        <w:spacing w:after="0" w:line="480" w:lineRule="auto"/>
        <w:rPr>
          <w:rFonts w:cs="Arial"/>
          <w:color w:val="auto"/>
          <w:szCs w:val="24"/>
        </w:rPr>
      </w:pPr>
    </w:p>
    <w:p w:rsidR="002A12BF" w:rsidRPr="00884259" w:rsidRDefault="002A12BF" w:rsidP="002A12BF">
      <w:pPr>
        <w:spacing w:after="0" w:line="480" w:lineRule="auto"/>
        <w:outlineLvl w:val="0"/>
        <w:rPr>
          <w:rFonts w:eastAsia="Arial" w:cs="Arial"/>
          <w:b/>
          <w:caps/>
          <w:color w:val="auto"/>
          <w:szCs w:val="24"/>
        </w:rPr>
      </w:pPr>
      <w:r w:rsidRPr="00884259">
        <w:rPr>
          <w:rFonts w:eastAsia="Arial" w:cs="Arial"/>
          <w:b/>
          <w:caps/>
          <w:color w:val="auto"/>
          <w:szCs w:val="24"/>
        </w:rPr>
        <w:t>Quality con</w:t>
      </w:r>
      <w:r w:rsidR="008A556E" w:rsidRPr="00884259">
        <w:rPr>
          <w:rFonts w:eastAsia="Arial" w:cs="Arial"/>
          <w:b/>
          <w:caps/>
          <w:color w:val="auto"/>
          <w:szCs w:val="24"/>
        </w:rPr>
        <w:t xml:space="preserve">trol </w:t>
      </w:r>
      <w:r w:rsidRPr="00884259">
        <w:rPr>
          <w:rFonts w:eastAsia="Arial" w:cs="Arial"/>
          <w:b/>
          <w:caps/>
          <w:color w:val="auto"/>
          <w:szCs w:val="24"/>
        </w:rPr>
        <w:t>of samples and frequency</w:t>
      </w:r>
    </w:p>
    <w:p w:rsidR="002A12BF" w:rsidRPr="00884259" w:rsidRDefault="004E566D" w:rsidP="002A12BF">
      <w:pPr>
        <w:spacing w:line="480" w:lineRule="auto"/>
        <w:ind w:firstLine="720"/>
        <w:rPr>
          <w:rFonts w:eastAsia="Arial" w:cs="Arial"/>
          <w:color w:val="auto"/>
          <w:szCs w:val="24"/>
        </w:rPr>
      </w:pPr>
      <w:r w:rsidRPr="00884259">
        <w:rPr>
          <w:rFonts w:eastAsia="Arial" w:cs="Arial"/>
          <w:color w:val="auto"/>
          <w:szCs w:val="24"/>
        </w:rPr>
        <w:t>Four</w:t>
      </w:r>
      <w:r w:rsidR="002A12BF" w:rsidRPr="00884259">
        <w:rPr>
          <w:rFonts w:eastAsia="Arial" w:cs="Arial"/>
          <w:color w:val="auto"/>
          <w:szCs w:val="24"/>
        </w:rPr>
        <w:t xml:space="preserve"> QC samples were analyzed after every 20 individual samples. A total of 400 individual samples were analyzed, with 20 sets of QC runs (5% of total patient size for each QC concentration), meeting the guideline requirement</w:t>
      </w:r>
      <w:r w:rsidR="00887E63" w:rsidRPr="00884259">
        <w:rPr>
          <w:rFonts w:eastAsia="Arial" w:cs="Arial"/>
          <w:color w:val="auto"/>
          <w:szCs w:val="24"/>
        </w:rPr>
        <w:t>s</w:t>
      </w:r>
      <w:r w:rsidR="002A12BF" w:rsidRPr="00884259">
        <w:rPr>
          <w:rFonts w:eastAsia="Arial" w:cs="Arial"/>
          <w:color w:val="auto"/>
          <w:szCs w:val="24"/>
        </w:rPr>
        <w:t xml:space="preserve"> that QC runs constitute at least 5% of the total patient size.</w:t>
      </w:r>
    </w:p>
    <w:p w:rsidR="0069211C" w:rsidRPr="00884259" w:rsidRDefault="0069211C" w:rsidP="0069211C">
      <w:pPr>
        <w:spacing w:line="480" w:lineRule="auto"/>
        <w:rPr>
          <w:rFonts w:eastAsia="Arial" w:cs="Arial"/>
          <w:color w:val="auto"/>
          <w:szCs w:val="24"/>
        </w:rPr>
      </w:pPr>
    </w:p>
    <w:p w:rsidR="004E566D" w:rsidRPr="00884259" w:rsidRDefault="004E566D" w:rsidP="004E566D">
      <w:pPr>
        <w:spacing w:after="0" w:line="480" w:lineRule="auto"/>
        <w:outlineLvl w:val="0"/>
        <w:rPr>
          <w:rFonts w:eastAsia="Arial" w:cs="Arial"/>
          <w:b/>
          <w:caps/>
          <w:color w:val="auto"/>
          <w:szCs w:val="24"/>
        </w:rPr>
      </w:pPr>
      <w:proofErr w:type="spellStart"/>
      <w:r w:rsidRPr="00884259">
        <w:rPr>
          <w:rFonts w:eastAsiaTheme="minorEastAsia" w:cs="Arial"/>
          <w:b/>
          <w:color w:val="auto"/>
          <w:szCs w:val="24"/>
        </w:rPr>
        <w:t>Data_quality</w:t>
      </w:r>
      <w:proofErr w:type="spellEnd"/>
      <w:r w:rsidRPr="00884259">
        <w:rPr>
          <w:rFonts w:eastAsiaTheme="minorEastAsia" w:cs="Arial"/>
          <w:b/>
          <w:color w:val="auto"/>
          <w:szCs w:val="24"/>
        </w:rPr>
        <w:t xml:space="preserve"> control.csv was used to perform “</w:t>
      </w:r>
      <w:r w:rsidRPr="00884259">
        <w:rPr>
          <w:rFonts w:eastAsia="Arial" w:cs="Arial"/>
          <w:b/>
          <w:caps/>
          <w:color w:val="auto"/>
          <w:szCs w:val="24"/>
        </w:rPr>
        <w:t>Quality control of samples and frequency</w:t>
      </w:r>
      <w:r w:rsidR="00887E63" w:rsidRPr="00884259">
        <w:rPr>
          <w:rFonts w:eastAsia="Arial" w:cs="Arial"/>
          <w:b/>
          <w:caps/>
          <w:color w:val="auto"/>
          <w:szCs w:val="24"/>
        </w:rPr>
        <w:t>.</w:t>
      </w:r>
      <w:r w:rsidRPr="00884259">
        <w:rPr>
          <w:rFonts w:cs="Arial"/>
          <w:b/>
          <w:caps/>
          <w:color w:val="auto"/>
          <w:szCs w:val="24"/>
        </w:rPr>
        <w:t>”</w:t>
      </w:r>
    </w:p>
    <w:p w:rsidR="004E566D" w:rsidRPr="00884259" w:rsidRDefault="004E566D" w:rsidP="0069211C">
      <w:pPr>
        <w:spacing w:line="480" w:lineRule="auto"/>
        <w:rPr>
          <w:rFonts w:eastAsia="Arial" w:cs="Arial"/>
          <w:color w:val="auto"/>
          <w:szCs w:val="24"/>
        </w:rPr>
      </w:pPr>
    </w:p>
    <w:p w:rsidR="0069211C" w:rsidRPr="00884259" w:rsidRDefault="0069211C" w:rsidP="0069211C">
      <w:pPr>
        <w:spacing w:line="480" w:lineRule="auto"/>
        <w:rPr>
          <w:rFonts w:eastAsiaTheme="minorEastAsia" w:cs="Arial"/>
          <w:b/>
          <w:caps/>
          <w:color w:val="auto"/>
          <w:szCs w:val="24"/>
        </w:rPr>
      </w:pPr>
      <w:r w:rsidRPr="00884259">
        <w:rPr>
          <w:rFonts w:eastAsiaTheme="minorEastAsia" w:cs="Arial"/>
          <w:b/>
          <w:caps/>
          <w:color w:val="auto"/>
          <w:szCs w:val="24"/>
        </w:rPr>
        <w:t>Referen</w:t>
      </w:r>
      <w:r w:rsidR="005D1736" w:rsidRPr="00884259">
        <w:rPr>
          <w:rFonts w:eastAsiaTheme="minorEastAsia" w:cs="Arial" w:hint="eastAsia"/>
          <w:b/>
          <w:caps/>
          <w:color w:val="auto"/>
          <w:szCs w:val="24"/>
        </w:rPr>
        <w:t>se</w:t>
      </w:r>
      <w:r w:rsidRPr="00884259">
        <w:rPr>
          <w:rFonts w:eastAsiaTheme="minorEastAsia" w:cs="Arial"/>
          <w:b/>
          <w:caps/>
          <w:color w:val="auto"/>
          <w:szCs w:val="24"/>
        </w:rPr>
        <w:t>s</w:t>
      </w:r>
    </w:p>
    <w:p w:rsidR="0069211C" w:rsidRDefault="0069211C" w:rsidP="0069211C">
      <w:pPr>
        <w:spacing w:line="240" w:lineRule="auto"/>
        <w:rPr>
          <w:rFonts w:eastAsia="함초롬바탕" w:cs="Arial"/>
          <w:color w:val="auto"/>
          <w:szCs w:val="20"/>
        </w:rPr>
      </w:pPr>
      <w:r w:rsidRPr="00884259">
        <w:rPr>
          <w:rFonts w:eastAsiaTheme="minorEastAsia" w:cs="Arial"/>
          <w:color w:val="auto"/>
          <w:szCs w:val="24"/>
        </w:rPr>
        <w:t>[1]</w:t>
      </w:r>
      <w:r w:rsidRPr="00884259">
        <w:rPr>
          <w:rFonts w:eastAsia="함초롬바탕" w:cs="Arial"/>
          <w:color w:val="auto"/>
          <w:szCs w:val="20"/>
        </w:rPr>
        <w:t xml:space="preserve"> Kim,</w:t>
      </w:r>
      <w:r w:rsidR="00612F6C" w:rsidRPr="00884259">
        <w:rPr>
          <w:rFonts w:eastAsia="함초롬바탕" w:cs="Arial"/>
          <w:color w:val="auto"/>
          <w:szCs w:val="20"/>
        </w:rPr>
        <w:t xml:space="preserve"> H., </w:t>
      </w:r>
      <w:r w:rsidR="00612F6C" w:rsidRPr="00884259">
        <w:rPr>
          <w:rFonts w:eastAsia="함초롬바탕" w:cs="Arial"/>
          <w:i/>
          <w:color w:val="auto"/>
          <w:szCs w:val="20"/>
        </w:rPr>
        <w:t>et al.</w:t>
      </w:r>
      <w:r w:rsidR="00612F6C" w:rsidRPr="00884259">
        <w:rPr>
          <w:rFonts w:eastAsia="함초롬바탕" w:cs="Arial"/>
          <w:color w:val="auto"/>
          <w:szCs w:val="20"/>
        </w:rPr>
        <w:t xml:space="preserve"> </w:t>
      </w:r>
      <w:r w:rsidRPr="00884259">
        <w:rPr>
          <w:rFonts w:eastAsia="함초롬바탕" w:cs="Arial"/>
          <w:color w:val="auto"/>
          <w:szCs w:val="20"/>
        </w:rPr>
        <w:t xml:space="preserve">Clinical Assay for AFP-L3 by Using Multiple Reaction Monitoring-Mass Spectrometry for Diagnosing Hepatocellular Carcinoma, </w:t>
      </w:r>
      <w:r w:rsidRPr="00884259">
        <w:rPr>
          <w:rFonts w:eastAsia="함초롬바탕" w:cs="Arial"/>
          <w:i/>
          <w:color w:val="auto"/>
          <w:szCs w:val="20"/>
        </w:rPr>
        <w:t>Clinical Chemistry</w:t>
      </w:r>
      <w:r w:rsidR="00612F6C" w:rsidRPr="00884259">
        <w:rPr>
          <w:rFonts w:eastAsia="함초롬바탕" w:cs="Arial"/>
          <w:i/>
          <w:color w:val="auto"/>
          <w:szCs w:val="20"/>
        </w:rPr>
        <w:t xml:space="preserve"> 2018</w:t>
      </w:r>
      <w:r w:rsidR="00612F6C" w:rsidRPr="00884259">
        <w:rPr>
          <w:rFonts w:eastAsia="함초롬바탕" w:cs="Arial"/>
          <w:color w:val="auto"/>
          <w:szCs w:val="20"/>
        </w:rPr>
        <w:t>;</w:t>
      </w:r>
      <w:r w:rsidRPr="00884259">
        <w:rPr>
          <w:rFonts w:eastAsia="함초롬바탕" w:cs="Arial"/>
          <w:color w:val="auto"/>
          <w:szCs w:val="20"/>
        </w:rPr>
        <w:t xml:space="preserve"> </w:t>
      </w:r>
      <w:r w:rsidR="00612F6C" w:rsidRPr="00884259">
        <w:rPr>
          <w:rFonts w:eastAsia="함초롬바탕" w:cs="Arial"/>
          <w:color w:val="auto"/>
          <w:szCs w:val="20"/>
        </w:rPr>
        <w:t>64(8): 1230-1238</w:t>
      </w:r>
    </w:p>
    <w:p w:rsidR="007B3AF2" w:rsidRDefault="007B3AF2" w:rsidP="0069211C">
      <w:pPr>
        <w:spacing w:line="240" w:lineRule="auto"/>
        <w:rPr>
          <w:rFonts w:eastAsia="함초롬바탕" w:cs="Arial"/>
          <w:color w:val="auto"/>
          <w:szCs w:val="20"/>
        </w:rPr>
      </w:pPr>
    </w:p>
    <w:p w:rsidR="007B3AF2" w:rsidRDefault="007B3AF2" w:rsidP="0069211C">
      <w:pPr>
        <w:spacing w:line="240" w:lineRule="auto"/>
        <w:rPr>
          <w:rFonts w:eastAsia="함초롬바탕" w:cs="Arial"/>
          <w:color w:val="auto"/>
          <w:szCs w:val="20"/>
        </w:rPr>
      </w:pPr>
      <w:r>
        <w:rPr>
          <w:rFonts w:eastAsia="함초롬바탕" w:cs="Arial"/>
          <w:color w:val="auto"/>
          <w:szCs w:val="20"/>
        </w:rPr>
        <w:br w:type="page"/>
      </w:r>
    </w:p>
    <w:p w:rsidR="007B3AF2" w:rsidRPr="00327A0E" w:rsidRDefault="007B3AF2" w:rsidP="007B3AF2">
      <w:pPr>
        <w:spacing w:line="480" w:lineRule="auto"/>
        <w:jc w:val="center"/>
        <w:rPr>
          <w:rFonts w:cs="Arial"/>
          <w:b/>
          <w:sz w:val="48"/>
          <w:szCs w:val="24"/>
        </w:rPr>
      </w:pPr>
      <w:r w:rsidRPr="00327A0E">
        <w:rPr>
          <w:rFonts w:cs="Arial"/>
          <w:b/>
          <w:sz w:val="48"/>
          <w:szCs w:val="24"/>
        </w:rPr>
        <w:lastRenderedPageBreak/>
        <w:t>M-MVP user guideline</w:t>
      </w:r>
    </w:p>
    <w:p w:rsidR="007B3AF2" w:rsidRPr="00327A0E" w:rsidRDefault="007B3AF2" w:rsidP="007B3AF2">
      <w:pPr>
        <w:spacing w:line="480" w:lineRule="auto"/>
        <w:rPr>
          <w:rFonts w:cs="Arial"/>
          <w:szCs w:val="24"/>
        </w:rPr>
      </w:pPr>
      <w:r w:rsidRPr="00327A0E">
        <w:rPr>
          <w:rFonts w:cs="Arial"/>
          <w:szCs w:val="24"/>
        </w:rPr>
        <w:t>The following tutorial is designed to guide the user through the entire process of the analytical method validation, step by step.</w:t>
      </w:r>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szCs w:val="24"/>
        </w:rPr>
      </w:pPr>
      <w:r w:rsidRPr="00327A0E">
        <w:rPr>
          <w:rFonts w:cs="Arial"/>
          <w:szCs w:val="24"/>
        </w:rPr>
        <w:t xml:space="preserve">The </w:t>
      </w:r>
      <w:r w:rsidRPr="00327A0E">
        <w:rPr>
          <w:rFonts w:cs="Arial" w:hint="eastAsia"/>
          <w:szCs w:val="24"/>
        </w:rPr>
        <w:t xml:space="preserve">M-MVP </w:t>
      </w:r>
      <w:r w:rsidRPr="00327A0E">
        <w:rPr>
          <w:rFonts w:cs="Arial"/>
          <w:szCs w:val="24"/>
        </w:rPr>
        <w:t xml:space="preserve">assay </w:t>
      </w:r>
      <w:r w:rsidRPr="00327A0E">
        <w:rPr>
          <w:rFonts w:cs="Arial" w:hint="eastAsia"/>
          <w:szCs w:val="24"/>
        </w:rPr>
        <w:t>portal is des</w:t>
      </w:r>
      <w:r w:rsidRPr="00327A0E">
        <w:rPr>
          <w:rFonts w:cs="Arial"/>
          <w:szCs w:val="24"/>
        </w:rPr>
        <w:t xml:space="preserve">igned to ease the burden of analytically validating MRM-MS assays. Users can validate experimental data by uploading Skyline data pertaining to the 11 categories specified by the FDA, EMA, and kFDA. This tutorial will cover </w:t>
      </w:r>
      <w:bookmarkStart w:id="7" w:name="OLE_LINK21"/>
      <w:bookmarkStart w:id="8" w:name="OLE_LINK22"/>
      <w:r w:rsidRPr="00327A0E">
        <w:rPr>
          <w:rFonts w:cs="Arial"/>
          <w:b/>
          <w:szCs w:val="24"/>
        </w:rPr>
        <w:t>(1) Skyline Data Process, (2) Sign up and Login Process, (3) Experimental Information, (4) File Upload, (5) Expected Concentration Upload, (6) Linear Equation Selection, (7) Calculation Result Pages, (8) Evaluation Result Page, and (9) Re-Validation Process.</w:t>
      </w:r>
      <w:bookmarkEnd w:id="7"/>
      <w:bookmarkEnd w:id="8"/>
    </w:p>
    <w:p w:rsidR="007B3AF2" w:rsidRDefault="007B3AF2" w:rsidP="007B3AF2">
      <w:pPr>
        <w:spacing w:line="480" w:lineRule="auto"/>
        <w:rPr>
          <w:rFonts w:eastAsiaTheme="minorEastAsia" w:cs="Arial"/>
          <w:b/>
          <w:szCs w:val="24"/>
          <w:u w:val="single"/>
        </w:rPr>
      </w:pPr>
    </w:p>
    <w:p w:rsidR="00F52D37" w:rsidRPr="00F52D37" w:rsidRDefault="00F52D37" w:rsidP="007B3AF2">
      <w:pPr>
        <w:spacing w:line="480" w:lineRule="auto"/>
        <w:rPr>
          <w:rFonts w:eastAsiaTheme="minorEastAsia" w:cs="Arial"/>
          <w:b/>
          <w:szCs w:val="24"/>
          <w:u w:val="single"/>
        </w:rPr>
      </w:pPr>
    </w:p>
    <w:p w:rsidR="007B3AF2" w:rsidRPr="00327A0E" w:rsidRDefault="007B3AF2" w:rsidP="007B3AF2">
      <w:pPr>
        <w:spacing w:line="480" w:lineRule="auto"/>
        <w:rPr>
          <w:rFonts w:cs="Arial"/>
          <w:b/>
          <w:sz w:val="32"/>
          <w:szCs w:val="24"/>
          <w:u w:val="single"/>
        </w:rPr>
      </w:pPr>
      <w:r w:rsidRPr="00327A0E">
        <w:rPr>
          <w:rFonts w:cs="Arial"/>
          <w:b/>
          <w:sz w:val="32"/>
          <w:szCs w:val="24"/>
          <w:u w:val="single"/>
        </w:rPr>
        <w:t>Step 1: Skyline Data Process (Skyline data format settings)</w:t>
      </w:r>
    </w:p>
    <w:p w:rsidR="007B3AF2" w:rsidRPr="00327A0E" w:rsidRDefault="007B3AF2" w:rsidP="007B3AF2">
      <w:pPr>
        <w:spacing w:line="480" w:lineRule="auto"/>
        <w:rPr>
          <w:rFonts w:cs="Arial"/>
          <w:b/>
          <w:szCs w:val="24"/>
        </w:rPr>
      </w:pPr>
      <w:r w:rsidRPr="00327A0E">
        <w:rPr>
          <w:rFonts w:cs="Arial"/>
          <w:b/>
          <w:szCs w:val="24"/>
        </w:rPr>
        <w:t>▪ Replicate Name editing</w:t>
      </w:r>
    </w:p>
    <w:p w:rsidR="007B3AF2" w:rsidRPr="00327A0E" w:rsidRDefault="007B3AF2" w:rsidP="007B3AF2">
      <w:pPr>
        <w:spacing w:line="480" w:lineRule="auto"/>
        <w:rPr>
          <w:rFonts w:cs="Arial"/>
          <w:szCs w:val="24"/>
        </w:rPr>
      </w:pPr>
      <w:r w:rsidRPr="00327A0E">
        <w:rPr>
          <w:rFonts w:cs="Arial"/>
          <w:szCs w:val="24"/>
        </w:rPr>
        <w:t>Replicate Names must follow the specified format shown below:</w:t>
      </w:r>
      <w:bookmarkStart w:id="9" w:name="OLE_LINK17"/>
      <w:bookmarkStart w:id="10" w:name="OLE_LINK18"/>
    </w:p>
    <w:p w:rsidR="007B3AF2" w:rsidRPr="00327A0E" w:rsidRDefault="007B3AF2" w:rsidP="007B3AF2">
      <w:pPr>
        <w:spacing w:line="480" w:lineRule="auto"/>
        <w:ind w:firstLine="760"/>
        <w:rPr>
          <w:rFonts w:cs="Arial"/>
          <w:b/>
          <w:szCs w:val="24"/>
        </w:rPr>
      </w:pPr>
      <w:r w:rsidRPr="00327A0E">
        <w:rPr>
          <w:rFonts w:cs="Arial"/>
          <w:szCs w:val="24"/>
        </w:rPr>
        <w:t xml:space="preserve">• In the </w:t>
      </w:r>
      <w:r w:rsidRPr="00327A0E">
        <w:rPr>
          <w:rFonts w:cs="Arial"/>
          <w:b/>
          <w:szCs w:val="24"/>
        </w:rPr>
        <w:t>Edit menu</w:t>
      </w:r>
      <w:r w:rsidRPr="00327A0E">
        <w:rPr>
          <w:rFonts w:cs="Arial"/>
          <w:szCs w:val="24"/>
        </w:rPr>
        <w:t xml:space="preserve">, click on </w:t>
      </w:r>
      <w:r w:rsidRPr="00327A0E">
        <w:rPr>
          <w:rFonts w:cs="Arial"/>
          <w:b/>
          <w:szCs w:val="24"/>
        </w:rPr>
        <w:t>Manage Results.</w:t>
      </w:r>
    </w:p>
    <w:p w:rsidR="007B3AF2" w:rsidRPr="00327A0E" w:rsidRDefault="007B3AF2" w:rsidP="007B3AF2">
      <w:pPr>
        <w:pStyle w:val="ListParagraph"/>
        <w:spacing w:line="480" w:lineRule="auto"/>
        <w:ind w:left="760"/>
        <w:rPr>
          <w:rFonts w:ascii="Arial" w:hAnsi="Arial" w:cs="Arial"/>
          <w:sz w:val="24"/>
          <w:szCs w:val="24"/>
        </w:rPr>
      </w:pPr>
      <w:r w:rsidRPr="00327A0E">
        <w:rPr>
          <w:rFonts w:ascii="Arial" w:hAnsi="Arial" w:cs="Arial"/>
          <w:sz w:val="24"/>
          <w:szCs w:val="24"/>
        </w:rPr>
        <w:t xml:space="preserve">• Click </w:t>
      </w:r>
      <w:r w:rsidRPr="00327A0E">
        <w:rPr>
          <w:rFonts w:ascii="Arial" w:hAnsi="Arial" w:cs="Arial"/>
          <w:b/>
          <w:sz w:val="24"/>
          <w:szCs w:val="24"/>
        </w:rPr>
        <w:t>Rename</w:t>
      </w:r>
      <w:r w:rsidRPr="00327A0E">
        <w:rPr>
          <w:rFonts w:ascii="Arial" w:hAnsi="Arial" w:cs="Arial"/>
          <w:sz w:val="24"/>
          <w:szCs w:val="24"/>
        </w:rPr>
        <w:t xml:space="preserve"> to change replicate names</w:t>
      </w:r>
      <w:bookmarkEnd w:id="9"/>
      <w:bookmarkEnd w:id="10"/>
      <w:r w:rsidRPr="00327A0E">
        <w:rPr>
          <w:rFonts w:ascii="Arial" w:hAnsi="Arial" w:cs="Arial"/>
          <w:sz w:val="24"/>
          <w:szCs w:val="24"/>
        </w:rPr>
        <w:t>.</w:t>
      </w:r>
    </w:p>
    <w:p w:rsidR="007B3AF2" w:rsidRDefault="007B3AF2" w:rsidP="007B3AF2">
      <w:pPr>
        <w:keepNext/>
        <w:spacing w:line="480" w:lineRule="auto"/>
        <w:jc w:val="center"/>
      </w:pPr>
      <w:r w:rsidRPr="00327A0E">
        <w:rPr>
          <w:noProof/>
        </w:rPr>
        <w:lastRenderedPageBreak/>
        <w:drawing>
          <wp:inline distT="0" distB="0" distL="0" distR="0" wp14:anchorId="5AFC32F1" wp14:editId="183B3300">
            <wp:extent cx="2630731" cy="2867025"/>
            <wp:effectExtent l="19050" t="19050" r="1778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20558"/>
                    <a:stretch/>
                  </pic:blipFill>
                  <pic:spPr bwMode="auto">
                    <a:xfrm>
                      <a:off x="0" y="0"/>
                      <a:ext cx="2661871" cy="290096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327A0E">
        <w:rPr>
          <w:rFonts w:cs="Arial"/>
          <w:noProof/>
          <w:szCs w:val="24"/>
        </w:rPr>
        <w:drawing>
          <wp:inline distT="0" distB="0" distL="0" distR="0" wp14:anchorId="32204C9C" wp14:editId="1C27CCB3">
            <wp:extent cx="2221280" cy="3857625"/>
            <wp:effectExtent l="0" t="0" r="7620" b="0"/>
            <wp:docPr id="14" name="Picture 1" descr="ce617408-063c-4190-853c-63f352ad32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617408-063c-4190-853c-63f352ad327f"/>
                    <pic:cNvPicPr>
                      <a:picLocks noChangeAspect="1" noChangeArrowheads="1"/>
                    </pic:cNvPicPr>
                  </pic:nvPicPr>
                  <pic:blipFill rotWithShape="1">
                    <a:blip r:embed="rId9">
                      <a:extLst>
                        <a:ext uri="{28A0092B-C50C-407E-A947-70E740481C1C}">
                          <a14:useLocalDpi xmlns:a14="http://schemas.microsoft.com/office/drawing/2010/main" val="0"/>
                        </a:ext>
                      </a:extLst>
                    </a:blip>
                    <a:srcRect b="472"/>
                    <a:stretch/>
                  </pic:blipFill>
                  <pic:spPr bwMode="auto">
                    <a:xfrm>
                      <a:off x="0" y="0"/>
                      <a:ext cx="2280506" cy="3960481"/>
                    </a:xfrm>
                    <a:prstGeom prst="rect">
                      <a:avLst/>
                    </a:prstGeom>
                    <a:noFill/>
                    <a:ln>
                      <a:no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w:t>
        </w:r>
      </w:fldSimple>
    </w:p>
    <w:p w:rsidR="007B3AF2" w:rsidRPr="00327A0E" w:rsidRDefault="007B3AF2" w:rsidP="007B3AF2">
      <w:pPr>
        <w:spacing w:line="480" w:lineRule="auto"/>
        <w:rPr>
          <w:rFonts w:cs="Arial"/>
          <w:szCs w:val="24"/>
        </w:rPr>
      </w:pPr>
      <w:r w:rsidRPr="00327A0E">
        <w:rPr>
          <w:rFonts w:cs="Arial" w:hint="eastAsia"/>
          <w:szCs w:val="24"/>
        </w:rPr>
        <w:t xml:space="preserve">Replicate </w:t>
      </w:r>
      <w:r w:rsidRPr="00327A0E">
        <w:rPr>
          <w:rFonts w:cs="Arial"/>
          <w:szCs w:val="24"/>
        </w:rPr>
        <w:t>N</w:t>
      </w:r>
      <w:r w:rsidRPr="00327A0E">
        <w:rPr>
          <w:rFonts w:cs="Arial" w:hint="eastAsia"/>
          <w:szCs w:val="24"/>
        </w:rPr>
        <w:t xml:space="preserve">ames are crucial for </w:t>
      </w:r>
      <w:r w:rsidRPr="00327A0E">
        <w:rPr>
          <w:rFonts w:cs="Arial"/>
          <w:szCs w:val="24"/>
        </w:rPr>
        <w:t xml:space="preserve">proper function of the assay portal. The user must provide the appropriate input for the condition of a sample, which may vary from category to category. Information that is added in Replicate Names is separated by “_” so that the portal can extract text. For </w:t>
      </w:r>
      <w:r w:rsidRPr="00327A0E">
        <w:rPr>
          <w:rFonts w:cs="Arial"/>
          <w:b/>
          <w:szCs w:val="24"/>
        </w:rPr>
        <w:t xml:space="preserve">Calibration Curve, Specificity, Sensitivity, Carryover, QC, Matrix Effect, </w:t>
      </w:r>
      <w:r w:rsidRPr="00327A0E">
        <w:rPr>
          <w:rFonts w:cs="Arial"/>
          <w:szCs w:val="24"/>
        </w:rPr>
        <w:t>and</w:t>
      </w:r>
      <w:r w:rsidRPr="00327A0E">
        <w:rPr>
          <w:rFonts w:cs="Arial"/>
          <w:b/>
          <w:szCs w:val="24"/>
        </w:rPr>
        <w:t xml:space="preserve"> Recovery</w:t>
      </w:r>
      <w:r w:rsidRPr="00327A0E">
        <w:rPr>
          <w:rFonts w:cs="Arial"/>
          <w:szCs w:val="24"/>
        </w:rPr>
        <w:t xml:space="preserve">, a Replicate Name must contain Matrix Number and Calibrator Number. For example, “MT01_01” indicates the first calibrator of matrix 1. For </w:t>
      </w:r>
      <w:r w:rsidRPr="00327A0E">
        <w:rPr>
          <w:rFonts w:cs="Arial"/>
          <w:b/>
          <w:szCs w:val="24"/>
        </w:rPr>
        <w:t xml:space="preserve">Precision </w:t>
      </w:r>
      <w:r w:rsidRPr="00327A0E">
        <w:rPr>
          <w:rFonts w:cs="Arial"/>
          <w:szCs w:val="24"/>
        </w:rPr>
        <w:t xml:space="preserve">and </w:t>
      </w:r>
      <w:r w:rsidRPr="00327A0E">
        <w:rPr>
          <w:rFonts w:cs="Arial"/>
          <w:b/>
          <w:szCs w:val="24"/>
        </w:rPr>
        <w:t>Accuracy</w:t>
      </w:r>
      <w:r w:rsidRPr="00327A0E">
        <w:rPr>
          <w:rFonts w:cs="Arial"/>
          <w:szCs w:val="24"/>
        </w:rPr>
        <w:t xml:space="preserve">, prior to matrix and calibrator information, the user must add information pertaining to the day on which the experiment was performed in a straightforward and intuitive manner—for instance, “1-days_QC01”. </w:t>
      </w:r>
      <w:r w:rsidRPr="00327A0E">
        <w:rPr>
          <w:rFonts w:cs="Arial"/>
          <w:b/>
          <w:szCs w:val="24"/>
        </w:rPr>
        <w:t xml:space="preserve">Dilution Integrity </w:t>
      </w:r>
      <w:r w:rsidRPr="00327A0E">
        <w:rPr>
          <w:rFonts w:cs="Arial"/>
          <w:szCs w:val="24"/>
        </w:rPr>
        <w:t xml:space="preserve">contains the dilution factor “DF_5,” which indicates a dilution factor of 5. For </w:t>
      </w:r>
      <w:r w:rsidRPr="00327A0E">
        <w:rPr>
          <w:rFonts w:cs="Arial"/>
          <w:b/>
          <w:szCs w:val="24"/>
        </w:rPr>
        <w:t>Stability</w:t>
      </w:r>
      <w:r w:rsidRPr="00327A0E">
        <w:rPr>
          <w:rFonts w:cs="Arial"/>
          <w:szCs w:val="24"/>
        </w:rPr>
        <w:t xml:space="preserve">, Replicate Name contains temperature, day of experiment, and </w:t>
      </w:r>
      <w:r w:rsidRPr="00327A0E">
        <w:rPr>
          <w:rFonts w:cs="Arial"/>
          <w:szCs w:val="24"/>
        </w:rPr>
        <w:lastRenderedPageBreak/>
        <w:t>calibrator, such as “RT_01-day_QC1.”</w:t>
      </w:r>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b/>
          <w:szCs w:val="24"/>
        </w:rPr>
      </w:pPr>
      <w:r w:rsidRPr="00327A0E">
        <w:rPr>
          <w:rFonts w:cs="Arial"/>
          <w:b/>
          <w:szCs w:val="24"/>
        </w:rPr>
        <w:t>▪ Creating a Custom Report</w:t>
      </w:r>
      <w:bookmarkStart w:id="11" w:name="OLE_LINK14"/>
      <w:bookmarkStart w:id="12" w:name="OLE_LINK15"/>
      <w:bookmarkStart w:id="13" w:name="OLE_LINK16"/>
    </w:p>
    <w:p w:rsidR="007B3AF2" w:rsidRPr="00327A0E" w:rsidRDefault="007B3AF2" w:rsidP="007B3AF2">
      <w:pPr>
        <w:spacing w:line="480" w:lineRule="auto"/>
        <w:rPr>
          <w:rFonts w:cs="Arial"/>
          <w:szCs w:val="24"/>
        </w:rPr>
      </w:pPr>
      <w:r w:rsidRPr="00327A0E">
        <w:rPr>
          <w:rFonts w:cs="Arial"/>
          <w:szCs w:val="24"/>
        </w:rPr>
        <w:t>After creating the custom report template for the Skyline file, perform the following steps:</w:t>
      </w:r>
    </w:p>
    <w:p w:rsidR="007B3AF2" w:rsidRPr="00327A0E" w:rsidRDefault="007B3AF2" w:rsidP="007B3AF2">
      <w:pPr>
        <w:spacing w:line="480" w:lineRule="auto"/>
        <w:ind w:firstLine="760"/>
        <w:rPr>
          <w:rFonts w:cs="Arial"/>
          <w:b/>
          <w:szCs w:val="24"/>
        </w:rPr>
      </w:pPr>
      <w:r w:rsidRPr="00327A0E">
        <w:rPr>
          <w:rFonts w:cs="Arial"/>
          <w:szCs w:val="24"/>
        </w:rPr>
        <w:t xml:space="preserve">• In </w:t>
      </w:r>
      <w:r w:rsidRPr="00327A0E">
        <w:rPr>
          <w:rFonts w:cs="Arial"/>
          <w:b/>
          <w:szCs w:val="24"/>
        </w:rPr>
        <w:t>File menu</w:t>
      </w:r>
      <w:r w:rsidRPr="00327A0E">
        <w:rPr>
          <w:rFonts w:cs="Arial"/>
          <w:szCs w:val="24"/>
        </w:rPr>
        <w:t xml:space="preserve">, </w:t>
      </w:r>
      <w:r w:rsidRPr="00327A0E">
        <w:rPr>
          <w:rFonts w:cs="Arial" w:hint="eastAsia"/>
          <w:szCs w:val="24"/>
        </w:rPr>
        <w:t>choose</w:t>
      </w:r>
      <w:r w:rsidRPr="00327A0E">
        <w:rPr>
          <w:rFonts w:cs="Arial"/>
          <w:szCs w:val="24"/>
        </w:rPr>
        <w:t xml:space="preserve"> </w:t>
      </w:r>
      <w:r w:rsidRPr="00327A0E">
        <w:rPr>
          <w:rFonts w:cs="Arial"/>
          <w:b/>
          <w:szCs w:val="24"/>
        </w:rPr>
        <w:t xml:space="preserve">Export </w:t>
      </w:r>
      <w:r w:rsidRPr="00327A0E">
        <w:rPr>
          <w:rFonts w:cs="Arial" w:hint="eastAsia"/>
          <w:szCs w:val="24"/>
        </w:rPr>
        <w:t>and</w:t>
      </w:r>
      <w:r w:rsidRPr="00327A0E">
        <w:rPr>
          <w:rFonts w:cs="Arial"/>
          <w:szCs w:val="24"/>
        </w:rPr>
        <w:t xml:space="preserve"> </w:t>
      </w:r>
      <w:r w:rsidRPr="00327A0E">
        <w:rPr>
          <w:rFonts w:cs="Arial" w:hint="eastAsia"/>
          <w:szCs w:val="24"/>
        </w:rPr>
        <w:t>click</w:t>
      </w:r>
      <w:r w:rsidRPr="00327A0E">
        <w:rPr>
          <w:rFonts w:cs="Arial"/>
          <w:b/>
          <w:szCs w:val="24"/>
        </w:rPr>
        <w:t xml:space="preserve"> </w:t>
      </w:r>
      <w:r w:rsidRPr="00327A0E">
        <w:rPr>
          <w:rFonts w:cs="Arial" w:hint="eastAsia"/>
          <w:b/>
          <w:szCs w:val="24"/>
        </w:rPr>
        <w:t>Report</w:t>
      </w:r>
      <w:r w:rsidRPr="00327A0E">
        <w:rPr>
          <w:rFonts w:cs="Arial"/>
          <w:b/>
          <w:szCs w:val="24"/>
        </w:rPr>
        <w:t>.</w:t>
      </w:r>
    </w:p>
    <w:p w:rsidR="007B3AF2" w:rsidRPr="00327A0E" w:rsidRDefault="007B3AF2" w:rsidP="007B3AF2">
      <w:pPr>
        <w:spacing w:line="480" w:lineRule="auto"/>
        <w:rPr>
          <w:rFonts w:cs="Arial"/>
          <w:szCs w:val="24"/>
        </w:rPr>
      </w:pPr>
      <w:r w:rsidRPr="00327A0E">
        <w:rPr>
          <w:rFonts w:cs="Arial"/>
          <w:szCs w:val="24"/>
        </w:rPr>
        <w:t xml:space="preserve">Skyline will present the Edit Report form that already contains the fields from the </w:t>
      </w:r>
      <w:r w:rsidRPr="00327A0E">
        <w:rPr>
          <w:rFonts w:cs="Arial" w:hint="eastAsia"/>
          <w:szCs w:val="24"/>
        </w:rPr>
        <w:t>"</w:t>
      </w:r>
      <w:r w:rsidRPr="00327A0E">
        <w:rPr>
          <w:rFonts w:cs="Arial" w:hint="eastAsia"/>
          <w:b/>
          <w:szCs w:val="24"/>
        </w:rPr>
        <w:t>Transition</w:t>
      </w:r>
      <w:r w:rsidRPr="00327A0E">
        <w:rPr>
          <w:rFonts w:cs="Arial"/>
          <w:b/>
          <w:szCs w:val="24"/>
        </w:rPr>
        <w:t xml:space="preserve"> </w:t>
      </w:r>
      <w:r w:rsidRPr="00327A0E">
        <w:rPr>
          <w:rFonts w:cs="Arial" w:hint="eastAsia"/>
          <w:b/>
          <w:szCs w:val="24"/>
        </w:rPr>
        <w:t>Results</w:t>
      </w:r>
      <w:r w:rsidRPr="00327A0E">
        <w:rPr>
          <w:rFonts w:cs="Arial"/>
          <w:szCs w:val="24"/>
        </w:rPr>
        <w:t>” report template, as shown below:</w:t>
      </w:r>
    </w:p>
    <w:p w:rsidR="007B3AF2" w:rsidRPr="00327A0E" w:rsidRDefault="007B3AF2" w:rsidP="007B3AF2">
      <w:pPr>
        <w:spacing w:line="480" w:lineRule="auto"/>
        <w:ind w:firstLine="760"/>
        <w:rPr>
          <w:rFonts w:cs="Arial"/>
          <w:szCs w:val="24"/>
        </w:rPr>
      </w:pPr>
      <w:r w:rsidRPr="00327A0E">
        <w:rPr>
          <w:rFonts w:cs="Arial"/>
          <w:szCs w:val="24"/>
        </w:rPr>
        <w:t xml:space="preserve">• </w:t>
      </w:r>
      <w:r w:rsidRPr="00327A0E">
        <w:rPr>
          <w:rFonts w:cs="Arial" w:hint="eastAsia"/>
          <w:szCs w:val="24"/>
        </w:rPr>
        <w:t>Choose</w:t>
      </w:r>
      <w:r w:rsidRPr="00327A0E">
        <w:rPr>
          <w:rFonts w:cs="Arial"/>
          <w:szCs w:val="24"/>
        </w:rPr>
        <w:t xml:space="preserve"> </w:t>
      </w:r>
      <w:r w:rsidRPr="00327A0E">
        <w:rPr>
          <w:rFonts w:cs="Arial" w:hint="eastAsia"/>
          <w:b/>
          <w:szCs w:val="24"/>
        </w:rPr>
        <w:t>Transition</w:t>
      </w:r>
      <w:r w:rsidRPr="00327A0E">
        <w:rPr>
          <w:rFonts w:cs="Arial"/>
          <w:b/>
          <w:szCs w:val="24"/>
        </w:rPr>
        <w:t xml:space="preserve"> </w:t>
      </w:r>
      <w:r w:rsidRPr="00327A0E">
        <w:rPr>
          <w:rFonts w:cs="Arial" w:hint="eastAsia"/>
          <w:b/>
          <w:szCs w:val="24"/>
        </w:rPr>
        <w:t>Results</w:t>
      </w:r>
      <w:r w:rsidRPr="00327A0E">
        <w:rPr>
          <w:rFonts w:cs="Arial" w:hint="eastAsia"/>
          <w:szCs w:val="24"/>
        </w:rPr>
        <w:t>,</w:t>
      </w:r>
      <w:r w:rsidRPr="00327A0E">
        <w:rPr>
          <w:rFonts w:cs="Arial"/>
          <w:szCs w:val="24"/>
        </w:rPr>
        <w:t xml:space="preserve"> and </w:t>
      </w:r>
      <w:r w:rsidRPr="00327A0E">
        <w:rPr>
          <w:rFonts w:cs="Arial" w:hint="eastAsia"/>
          <w:szCs w:val="24"/>
        </w:rPr>
        <w:t>click</w:t>
      </w:r>
      <w:r w:rsidRPr="00327A0E">
        <w:rPr>
          <w:rFonts w:cs="Arial"/>
          <w:szCs w:val="24"/>
        </w:rPr>
        <w:t xml:space="preserve"> </w:t>
      </w:r>
      <w:r w:rsidRPr="00327A0E">
        <w:rPr>
          <w:rFonts w:cs="Arial" w:hint="eastAsia"/>
          <w:b/>
          <w:szCs w:val="24"/>
        </w:rPr>
        <w:t>Edit</w:t>
      </w:r>
      <w:r w:rsidRPr="00327A0E">
        <w:rPr>
          <w:rFonts w:cs="Arial"/>
          <w:b/>
          <w:szCs w:val="24"/>
        </w:rPr>
        <w:t xml:space="preserve"> </w:t>
      </w:r>
      <w:r w:rsidRPr="00327A0E">
        <w:rPr>
          <w:rFonts w:cs="Arial" w:hint="eastAsia"/>
          <w:b/>
          <w:szCs w:val="24"/>
        </w:rPr>
        <w:t>list</w:t>
      </w:r>
      <w:r w:rsidRPr="00327A0E">
        <w:rPr>
          <w:rFonts w:cs="Arial"/>
          <w:b/>
          <w:szCs w:val="24"/>
        </w:rPr>
        <w:t xml:space="preserve"> </w:t>
      </w:r>
      <w:r w:rsidRPr="00327A0E">
        <w:rPr>
          <w:rFonts w:cs="Arial"/>
          <w:szCs w:val="24"/>
        </w:rPr>
        <w:t>i</w:t>
      </w:r>
      <w:r w:rsidRPr="00327A0E">
        <w:rPr>
          <w:rFonts w:cs="Arial" w:hint="eastAsia"/>
          <w:szCs w:val="24"/>
        </w:rPr>
        <w:t>n</w:t>
      </w:r>
      <w:r w:rsidRPr="00327A0E">
        <w:rPr>
          <w:rFonts w:cs="Arial"/>
          <w:szCs w:val="24"/>
        </w:rPr>
        <w:t xml:space="preserve"> </w:t>
      </w:r>
      <w:r w:rsidRPr="00327A0E">
        <w:rPr>
          <w:rFonts w:cs="Arial" w:hint="eastAsia"/>
          <w:szCs w:val="24"/>
        </w:rPr>
        <w:t>Export</w:t>
      </w:r>
      <w:r w:rsidRPr="00327A0E">
        <w:rPr>
          <w:rFonts w:cs="Arial"/>
          <w:szCs w:val="24"/>
        </w:rPr>
        <w:t xml:space="preserve"> </w:t>
      </w:r>
      <w:r w:rsidRPr="00327A0E">
        <w:rPr>
          <w:rFonts w:cs="Arial" w:hint="eastAsia"/>
          <w:szCs w:val="24"/>
        </w:rPr>
        <w:t>Report</w:t>
      </w:r>
      <w:r w:rsidRPr="00327A0E">
        <w:rPr>
          <w:rFonts w:cs="Arial"/>
          <w:szCs w:val="24"/>
        </w:rPr>
        <w:t>.</w:t>
      </w:r>
    </w:p>
    <w:p w:rsidR="007B3AF2" w:rsidRPr="00327A0E" w:rsidRDefault="007B3AF2" w:rsidP="007B3AF2">
      <w:pPr>
        <w:pStyle w:val="ListParagraph"/>
        <w:spacing w:line="480" w:lineRule="auto"/>
        <w:ind w:left="760"/>
        <w:rPr>
          <w:rFonts w:ascii="Arial" w:hAnsi="Arial" w:cs="Arial"/>
          <w:sz w:val="24"/>
          <w:szCs w:val="24"/>
        </w:rPr>
      </w:pPr>
      <w:r w:rsidRPr="00327A0E">
        <w:rPr>
          <w:rFonts w:ascii="Arial" w:hAnsi="Arial" w:cs="Arial"/>
          <w:sz w:val="24"/>
          <w:szCs w:val="24"/>
        </w:rPr>
        <w:t xml:space="preserve">• </w:t>
      </w:r>
      <w:r w:rsidRPr="00327A0E">
        <w:rPr>
          <w:rFonts w:ascii="Arial" w:hAnsi="Arial" w:cs="Arial" w:hint="eastAsia"/>
          <w:sz w:val="24"/>
          <w:szCs w:val="24"/>
        </w:rPr>
        <w:t>Choose</w:t>
      </w:r>
      <w:r w:rsidRPr="00327A0E">
        <w:rPr>
          <w:rFonts w:ascii="Arial" w:hAnsi="Arial" w:cs="Arial"/>
          <w:sz w:val="24"/>
          <w:szCs w:val="24"/>
        </w:rPr>
        <w:t xml:space="preserve"> </w:t>
      </w:r>
      <w:r w:rsidRPr="00327A0E">
        <w:rPr>
          <w:rFonts w:ascii="Arial" w:hAnsi="Arial" w:cs="Arial" w:hint="eastAsia"/>
          <w:b/>
          <w:sz w:val="24"/>
          <w:szCs w:val="24"/>
        </w:rPr>
        <w:t>Transition</w:t>
      </w:r>
      <w:r w:rsidRPr="00327A0E">
        <w:rPr>
          <w:rFonts w:ascii="Arial" w:hAnsi="Arial" w:cs="Arial"/>
          <w:b/>
          <w:sz w:val="24"/>
          <w:szCs w:val="24"/>
        </w:rPr>
        <w:t xml:space="preserve"> </w:t>
      </w:r>
      <w:r w:rsidRPr="00327A0E">
        <w:rPr>
          <w:rFonts w:ascii="Arial" w:hAnsi="Arial" w:cs="Arial" w:hint="eastAsia"/>
          <w:b/>
          <w:sz w:val="24"/>
          <w:szCs w:val="24"/>
        </w:rPr>
        <w:t>Results</w:t>
      </w:r>
      <w:r w:rsidRPr="00327A0E">
        <w:rPr>
          <w:rFonts w:ascii="Arial" w:hAnsi="Arial" w:cs="Arial" w:hint="eastAsia"/>
          <w:sz w:val="24"/>
          <w:szCs w:val="24"/>
        </w:rPr>
        <w:t>,</w:t>
      </w:r>
      <w:r w:rsidRPr="00327A0E">
        <w:rPr>
          <w:rFonts w:ascii="Arial" w:hAnsi="Arial" w:cs="Arial"/>
          <w:sz w:val="24"/>
          <w:szCs w:val="24"/>
        </w:rPr>
        <w:t xml:space="preserve"> and </w:t>
      </w:r>
      <w:r w:rsidRPr="00327A0E">
        <w:rPr>
          <w:rFonts w:ascii="Arial" w:hAnsi="Arial" w:cs="Arial" w:hint="eastAsia"/>
          <w:sz w:val="24"/>
          <w:szCs w:val="24"/>
        </w:rPr>
        <w:t>click</w:t>
      </w:r>
      <w:r w:rsidRPr="00327A0E">
        <w:rPr>
          <w:rFonts w:ascii="Arial" w:hAnsi="Arial" w:cs="Arial"/>
          <w:sz w:val="24"/>
          <w:szCs w:val="24"/>
        </w:rPr>
        <w:t xml:space="preserve"> </w:t>
      </w:r>
      <w:r w:rsidRPr="00327A0E">
        <w:rPr>
          <w:rFonts w:ascii="Arial" w:hAnsi="Arial" w:cs="Arial" w:hint="eastAsia"/>
          <w:b/>
          <w:sz w:val="24"/>
          <w:szCs w:val="24"/>
        </w:rPr>
        <w:t>Edit</w:t>
      </w:r>
      <w:r w:rsidRPr="00327A0E">
        <w:rPr>
          <w:rFonts w:ascii="Arial" w:hAnsi="Arial" w:cs="Arial"/>
          <w:b/>
          <w:sz w:val="24"/>
          <w:szCs w:val="24"/>
        </w:rPr>
        <w:t xml:space="preserve"> </w:t>
      </w:r>
      <w:r w:rsidRPr="00327A0E">
        <w:rPr>
          <w:rFonts w:ascii="Arial" w:hAnsi="Arial" w:cs="Arial"/>
          <w:sz w:val="24"/>
          <w:szCs w:val="24"/>
        </w:rPr>
        <w:t>i</w:t>
      </w:r>
      <w:r w:rsidRPr="00327A0E">
        <w:rPr>
          <w:rFonts w:ascii="Arial" w:hAnsi="Arial" w:cs="Arial" w:hint="eastAsia"/>
          <w:sz w:val="24"/>
          <w:szCs w:val="24"/>
        </w:rPr>
        <w:t>n</w:t>
      </w:r>
      <w:r w:rsidRPr="00327A0E">
        <w:rPr>
          <w:rFonts w:ascii="Arial" w:hAnsi="Arial" w:cs="Arial"/>
          <w:sz w:val="24"/>
          <w:szCs w:val="24"/>
        </w:rPr>
        <w:t xml:space="preserve"> </w:t>
      </w:r>
      <w:r w:rsidRPr="00327A0E">
        <w:rPr>
          <w:rFonts w:ascii="Arial" w:hAnsi="Arial" w:cs="Arial" w:hint="eastAsia"/>
          <w:sz w:val="24"/>
          <w:szCs w:val="24"/>
        </w:rPr>
        <w:t>Manage</w:t>
      </w:r>
      <w:r w:rsidRPr="00327A0E">
        <w:rPr>
          <w:rFonts w:ascii="Arial" w:hAnsi="Arial" w:cs="Arial"/>
          <w:sz w:val="24"/>
          <w:szCs w:val="24"/>
        </w:rPr>
        <w:t xml:space="preserve"> </w:t>
      </w:r>
      <w:r w:rsidRPr="00327A0E">
        <w:rPr>
          <w:rFonts w:ascii="Arial" w:hAnsi="Arial" w:cs="Arial" w:hint="eastAsia"/>
          <w:sz w:val="24"/>
          <w:szCs w:val="24"/>
        </w:rPr>
        <w:t>Views</w:t>
      </w:r>
      <w:r w:rsidRPr="00327A0E">
        <w:rPr>
          <w:rFonts w:ascii="Arial" w:hAnsi="Arial" w:cs="Arial"/>
          <w:sz w:val="24"/>
          <w:szCs w:val="24"/>
        </w:rPr>
        <w:t>.</w:t>
      </w:r>
    </w:p>
    <w:p w:rsidR="007B3AF2" w:rsidRDefault="007B3AF2" w:rsidP="007B3AF2">
      <w:pPr>
        <w:pStyle w:val="ListParagraph"/>
        <w:keepNext/>
        <w:spacing w:line="480" w:lineRule="auto"/>
        <w:ind w:leftChars="-1" w:left="-2" w:firstLine="2"/>
        <w:jc w:val="center"/>
      </w:pPr>
      <w:r w:rsidRPr="00327A0E">
        <w:rPr>
          <w:rFonts w:ascii="Arial" w:hAnsi="Arial" w:cs="Arial"/>
          <w:b/>
          <w:noProof/>
          <w:sz w:val="24"/>
          <w:szCs w:val="24"/>
          <w:lang w:val="en-US" w:eastAsia="ko-KR"/>
        </w:rPr>
        <w:lastRenderedPageBreak/>
        <w:drawing>
          <wp:inline distT="0" distB="0" distL="0" distR="0" wp14:anchorId="3DE4A234" wp14:editId="072F810E">
            <wp:extent cx="4275117" cy="4090170"/>
            <wp:effectExtent l="0" t="0" r="0" b="5715"/>
            <wp:docPr id="1" name="그림 1" descr="C:\Users\KJ\AppData\Local\Microsoft\Windows\INetCache\Content.Word\skyline_e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J\AppData\Local\Microsoft\Windows\INetCache\Content.Word\skyline_ex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1813" cy="4096577"/>
                    </a:xfrm>
                    <a:prstGeom prst="rect">
                      <a:avLst/>
                    </a:prstGeom>
                    <a:noFill/>
                    <a:ln>
                      <a:no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2</w:t>
        </w:r>
      </w:fldSimple>
    </w:p>
    <w:p w:rsidR="007B3AF2" w:rsidRPr="00327A0E" w:rsidRDefault="007B3AF2" w:rsidP="007B3AF2">
      <w:pPr>
        <w:pStyle w:val="ListParagraph"/>
        <w:spacing w:line="480" w:lineRule="auto"/>
        <w:ind w:left="760"/>
        <w:rPr>
          <w:rFonts w:ascii="Arial" w:hAnsi="Arial" w:cs="Arial"/>
          <w:sz w:val="24"/>
          <w:szCs w:val="24"/>
        </w:rPr>
      </w:pPr>
      <w:r w:rsidRPr="00327A0E">
        <w:rPr>
          <w:rFonts w:ascii="Arial" w:hAnsi="Arial" w:cs="Arial"/>
          <w:sz w:val="24"/>
          <w:szCs w:val="24"/>
        </w:rPr>
        <w:t xml:space="preserve">• Check the sequence of the following </w:t>
      </w:r>
      <w:r w:rsidRPr="00327A0E">
        <w:rPr>
          <w:rFonts w:ascii="Arial" w:hAnsi="Arial" w:cs="Arial" w:hint="eastAsia"/>
          <w:sz w:val="24"/>
          <w:szCs w:val="24"/>
        </w:rPr>
        <w:t>11</w:t>
      </w:r>
      <w:r w:rsidRPr="00327A0E">
        <w:rPr>
          <w:rFonts w:ascii="Arial" w:hAnsi="Arial" w:cs="Arial"/>
          <w:sz w:val="24"/>
          <w:szCs w:val="24"/>
        </w:rPr>
        <w:t xml:space="preserve"> columns: </w:t>
      </w:r>
      <w:r w:rsidRPr="00327A0E">
        <w:rPr>
          <w:rFonts w:ascii="Arial" w:hAnsi="Arial" w:cs="Arial"/>
          <w:b/>
          <w:sz w:val="24"/>
          <w:szCs w:val="24"/>
        </w:rPr>
        <w:t xml:space="preserve">Protein Name, Peptide Sequence, Replicate Name, Replicate </w:t>
      </w:r>
      <w:r w:rsidRPr="00327A0E">
        <w:rPr>
          <w:rFonts w:ascii="Arial" w:hAnsi="Arial" w:cs="Arial" w:hint="eastAsia"/>
          <w:b/>
          <w:sz w:val="24"/>
          <w:szCs w:val="24"/>
        </w:rPr>
        <w:t>Name</w:t>
      </w:r>
      <w:r w:rsidRPr="00327A0E">
        <w:rPr>
          <w:rFonts w:ascii="Arial" w:hAnsi="Arial" w:cs="Arial"/>
          <w:b/>
          <w:sz w:val="24"/>
          <w:szCs w:val="24"/>
        </w:rPr>
        <w:t xml:space="preserve">, Precursor Charge, Product Charge, Fragment Ion, Precursor </w:t>
      </w:r>
      <w:proofErr w:type="spellStart"/>
      <w:r w:rsidRPr="00327A0E">
        <w:rPr>
          <w:rFonts w:ascii="Arial" w:hAnsi="Arial" w:cs="Arial"/>
          <w:b/>
          <w:sz w:val="24"/>
          <w:szCs w:val="24"/>
        </w:rPr>
        <w:t>Mz</w:t>
      </w:r>
      <w:proofErr w:type="spellEnd"/>
      <w:r w:rsidRPr="00327A0E">
        <w:rPr>
          <w:rFonts w:ascii="Arial" w:hAnsi="Arial" w:cs="Arial"/>
          <w:b/>
          <w:sz w:val="24"/>
          <w:szCs w:val="24"/>
        </w:rPr>
        <w:t xml:space="preserve">, Product </w:t>
      </w:r>
      <w:proofErr w:type="spellStart"/>
      <w:r w:rsidRPr="00327A0E">
        <w:rPr>
          <w:rFonts w:ascii="Arial" w:hAnsi="Arial" w:cs="Arial"/>
          <w:b/>
          <w:sz w:val="24"/>
          <w:szCs w:val="24"/>
        </w:rPr>
        <w:t>Mz</w:t>
      </w:r>
      <w:proofErr w:type="spellEnd"/>
      <w:r w:rsidRPr="00327A0E">
        <w:rPr>
          <w:rFonts w:ascii="Arial" w:hAnsi="Arial" w:cs="Arial"/>
          <w:b/>
          <w:sz w:val="24"/>
          <w:szCs w:val="24"/>
        </w:rPr>
        <w:t xml:space="preserve">, Retention Time, </w:t>
      </w:r>
      <w:r w:rsidRPr="00327A0E">
        <w:rPr>
          <w:rFonts w:ascii="Arial" w:hAnsi="Arial" w:cs="Arial"/>
          <w:sz w:val="24"/>
          <w:szCs w:val="24"/>
        </w:rPr>
        <w:t>and</w:t>
      </w:r>
      <w:r w:rsidRPr="00327A0E">
        <w:rPr>
          <w:rFonts w:ascii="Arial" w:hAnsi="Arial" w:cs="Arial"/>
          <w:b/>
          <w:sz w:val="24"/>
          <w:szCs w:val="24"/>
        </w:rPr>
        <w:t xml:space="preserve"> Area. </w:t>
      </w:r>
      <w:r w:rsidRPr="00327A0E">
        <w:rPr>
          <w:rFonts w:ascii="Arial" w:hAnsi="Arial" w:cs="Arial"/>
          <w:sz w:val="24"/>
          <w:szCs w:val="24"/>
        </w:rPr>
        <w:t xml:space="preserve">These columns and their order must be the same as shown above. The column order </w:t>
      </w:r>
      <w:proofErr w:type="gramStart"/>
      <w:r w:rsidRPr="00327A0E">
        <w:rPr>
          <w:rFonts w:ascii="Arial" w:hAnsi="Arial" w:cs="Arial"/>
          <w:sz w:val="24"/>
          <w:szCs w:val="24"/>
        </w:rPr>
        <w:t>can be changed using Delete, Moving up, and Moving down</w:t>
      </w:r>
      <w:proofErr w:type="gramEnd"/>
      <w:r w:rsidRPr="00327A0E">
        <w:rPr>
          <w:rFonts w:ascii="Arial" w:hAnsi="Arial" w:cs="Arial"/>
          <w:sz w:val="24"/>
          <w:szCs w:val="24"/>
        </w:rPr>
        <w:t xml:space="preserve"> on the right side of the Edit Report window.</w:t>
      </w:r>
    </w:p>
    <w:p w:rsidR="007B3AF2" w:rsidRPr="00327A0E" w:rsidRDefault="007B3AF2" w:rsidP="007B3AF2">
      <w:pPr>
        <w:pStyle w:val="ListParagraph"/>
        <w:spacing w:line="480" w:lineRule="auto"/>
        <w:ind w:left="760"/>
        <w:rPr>
          <w:rFonts w:ascii="Arial" w:hAnsi="Arial" w:cs="Arial"/>
          <w:b/>
          <w:sz w:val="24"/>
          <w:szCs w:val="24"/>
        </w:rPr>
      </w:pPr>
      <w:r w:rsidRPr="00327A0E">
        <w:rPr>
          <w:rFonts w:ascii="Arial" w:hAnsi="Arial" w:cs="Arial"/>
          <w:sz w:val="24"/>
          <w:szCs w:val="24"/>
        </w:rPr>
        <w:t>• C</w:t>
      </w:r>
      <w:r w:rsidRPr="00327A0E">
        <w:rPr>
          <w:rFonts w:ascii="Arial" w:hAnsi="Arial" w:cs="Arial" w:hint="eastAsia"/>
          <w:sz w:val="24"/>
          <w:szCs w:val="24"/>
        </w:rPr>
        <w:t>heck</w:t>
      </w:r>
      <w:r w:rsidRPr="00327A0E">
        <w:rPr>
          <w:rFonts w:ascii="Arial" w:hAnsi="Arial" w:cs="Arial"/>
          <w:sz w:val="24"/>
          <w:szCs w:val="24"/>
        </w:rPr>
        <w:t xml:space="preserve"> </w:t>
      </w:r>
      <w:r w:rsidRPr="00327A0E">
        <w:rPr>
          <w:rFonts w:ascii="Arial" w:hAnsi="Arial" w:cs="Arial" w:hint="eastAsia"/>
          <w:sz w:val="24"/>
          <w:szCs w:val="24"/>
        </w:rPr>
        <w:t>on</w:t>
      </w:r>
      <w:r w:rsidRPr="00327A0E">
        <w:rPr>
          <w:rFonts w:ascii="Arial" w:hAnsi="Arial" w:cs="Arial"/>
          <w:sz w:val="24"/>
          <w:szCs w:val="24"/>
        </w:rPr>
        <w:t xml:space="preserve"> </w:t>
      </w:r>
      <w:r w:rsidRPr="00327A0E">
        <w:rPr>
          <w:rFonts w:ascii="Arial" w:hAnsi="Arial" w:cs="Arial" w:hint="eastAsia"/>
          <w:b/>
          <w:sz w:val="24"/>
          <w:szCs w:val="24"/>
        </w:rPr>
        <w:t>Pivot</w:t>
      </w:r>
      <w:r w:rsidRPr="00327A0E">
        <w:rPr>
          <w:rFonts w:ascii="Arial" w:hAnsi="Arial" w:cs="Arial"/>
          <w:b/>
          <w:sz w:val="24"/>
          <w:szCs w:val="24"/>
        </w:rPr>
        <w:t xml:space="preserve"> </w:t>
      </w:r>
      <w:r w:rsidRPr="00327A0E">
        <w:rPr>
          <w:rFonts w:ascii="Arial" w:hAnsi="Arial" w:cs="Arial" w:hint="eastAsia"/>
          <w:b/>
          <w:sz w:val="24"/>
          <w:szCs w:val="24"/>
        </w:rPr>
        <w:t>Isotope</w:t>
      </w:r>
      <w:r w:rsidRPr="00327A0E">
        <w:rPr>
          <w:rFonts w:ascii="Arial" w:hAnsi="Arial" w:cs="Arial"/>
          <w:b/>
          <w:sz w:val="24"/>
          <w:szCs w:val="24"/>
        </w:rPr>
        <w:t xml:space="preserve"> </w:t>
      </w:r>
      <w:r w:rsidRPr="00327A0E">
        <w:rPr>
          <w:rFonts w:ascii="Arial" w:hAnsi="Arial" w:cs="Arial" w:hint="eastAsia"/>
          <w:b/>
          <w:sz w:val="24"/>
          <w:szCs w:val="24"/>
        </w:rPr>
        <w:t>Label</w:t>
      </w:r>
      <w:r w:rsidRPr="00327A0E">
        <w:rPr>
          <w:rFonts w:ascii="Arial" w:hAnsi="Arial" w:cs="Arial"/>
          <w:b/>
          <w:sz w:val="24"/>
          <w:szCs w:val="24"/>
        </w:rPr>
        <w:t>.</w:t>
      </w:r>
    </w:p>
    <w:p w:rsidR="007B3AF2" w:rsidRPr="00327A0E" w:rsidRDefault="007B3AF2" w:rsidP="007B3AF2">
      <w:pPr>
        <w:pStyle w:val="ListParagraph"/>
        <w:spacing w:line="480" w:lineRule="auto"/>
        <w:ind w:left="760"/>
        <w:rPr>
          <w:rFonts w:ascii="Arial" w:hAnsi="Arial" w:cs="Arial"/>
          <w:b/>
          <w:sz w:val="24"/>
          <w:szCs w:val="24"/>
        </w:rPr>
      </w:pPr>
      <w:r w:rsidRPr="00327A0E">
        <w:rPr>
          <w:rFonts w:ascii="Arial" w:hAnsi="Arial" w:cs="Arial"/>
          <w:sz w:val="24"/>
          <w:szCs w:val="24"/>
        </w:rPr>
        <w:t xml:space="preserve">• On the </w:t>
      </w:r>
      <w:r w:rsidRPr="00327A0E">
        <w:rPr>
          <w:rFonts w:ascii="Arial" w:hAnsi="Arial" w:cs="Arial"/>
          <w:b/>
          <w:sz w:val="24"/>
          <w:szCs w:val="24"/>
        </w:rPr>
        <w:t>File menu</w:t>
      </w:r>
      <w:r w:rsidRPr="00327A0E">
        <w:rPr>
          <w:rFonts w:ascii="Arial" w:hAnsi="Arial" w:cs="Arial"/>
          <w:sz w:val="24"/>
          <w:szCs w:val="24"/>
        </w:rPr>
        <w:t xml:space="preserve">, </w:t>
      </w:r>
      <w:r w:rsidRPr="00327A0E">
        <w:rPr>
          <w:rFonts w:ascii="Arial" w:hAnsi="Arial" w:cs="Arial" w:hint="eastAsia"/>
          <w:sz w:val="24"/>
          <w:szCs w:val="24"/>
        </w:rPr>
        <w:t>choose</w:t>
      </w:r>
      <w:r w:rsidRPr="00327A0E">
        <w:rPr>
          <w:rFonts w:ascii="Arial" w:hAnsi="Arial" w:cs="Arial"/>
          <w:sz w:val="24"/>
          <w:szCs w:val="24"/>
        </w:rPr>
        <w:t xml:space="preserve"> </w:t>
      </w:r>
      <w:r w:rsidRPr="00327A0E">
        <w:rPr>
          <w:rFonts w:ascii="Arial" w:hAnsi="Arial" w:cs="Arial"/>
          <w:b/>
          <w:sz w:val="24"/>
          <w:szCs w:val="24"/>
        </w:rPr>
        <w:t>Export</w:t>
      </w:r>
      <w:r w:rsidRPr="00327A0E">
        <w:rPr>
          <w:rFonts w:ascii="Arial" w:hAnsi="Arial" w:cs="Arial" w:hint="eastAsia"/>
          <w:b/>
          <w:sz w:val="24"/>
          <w:szCs w:val="24"/>
        </w:rPr>
        <w:t>,</w:t>
      </w:r>
      <w:r w:rsidRPr="00327A0E">
        <w:rPr>
          <w:rFonts w:ascii="Arial" w:hAnsi="Arial" w:cs="Arial"/>
          <w:b/>
          <w:sz w:val="24"/>
          <w:szCs w:val="24"/>
        </w:rPr>
        <w:t xml:space="preserve"> </w:t>
      </w:r>
      <w:r w:rsidRPr="00327A0E">
        <w:rPr>
          <w:rFonts w:ascii="Arial" w:hAnsi="Arial" w:cs="Arial" w:hint="eastAsia"/>
          <w:sz w:val="24"/>
          <w:szCs w:val="24"/>
        </w:rPr>
        <w:t>click</w:t>
      </w:r>
      <w:r w:rsidRPr="00327A0E">
        <w:rPr>
          <w:rFonts w:ascii="Arial" w:hAnsi="Arial" w:cs="Arial"/>
          <w:sz w:val="24"/>
          <w:szCs w:val="24"/>
        </w:rPr>
        <w:t xml:space="preserve"> </w:t>
      </w:r>
      <w:r w:rsidRPr="00327A0E">
        <w:rPr>
          <w:rFonts w:ascii="Arial" w:hAnsi="Arial" w:cs="Arial" w:hint="eastAsia"/>
          <w:b/>
          <w:sz w:val="24"/>
          <w:szCs w:val="24"/>
        </w:rPr>
        <w:t>Report</w:t>
      </w:r>
      <w:r w:rsidRPr="00327A0E">
        <w:rPr>
          <w:rFonts w:ascii="Arial" w:hAnsi="Arial" w:cs="Arial"/>
          <w:b/>
          <w:sz w:val="24"/>
          <w:szCs w:val="24"/>
        </w:rPr>
        <w:t>,</w:t>
      </w:r>
      <w:r w:rsidRPr="00327A0E">
        <w:rPr>
          <w:rFonts w:ascii="Arial" w:hAnsi="Arial" w:cs="Arial"/>
          <w:sz w:val="24"/>
          <w:szCs w:val="24"/>
        </w:rPr>
        <w:t xml:space="preserve"> </w:t>
      </w:r>
      <w:r w:rsidRPr="00327A0E">
        <w:rPr>
          <w:rFonts w:ascii="Arial" w:hAnsi="Arial" w:cs="Arial" w:hint="eastAsia"/>
          <w:sz w:val="24"/>
          <w:szCs w:val="24"/>
        </w:rPr>
        <w:t>choose</w:t>
      </w:r>
      <w:r w:rsidRPr="00327A0E">
        <w:rPr>
          <w:rFonts w:ascii="Arial" w:hAnsi="Arial" w:cs="Arial"/>
          <w:sz w:val="24"/>
          <w:szCs w:val="24"/>
        </w:rPr>
        <w:t xml:space="preserve"> </w:t>
      </w:r>
      <w:r w:rsidRPr="00327A0E">
        <w:rPr>
          <w:rFonts w:ascii="Arial" w:hAnsi="Arial" w:cs="Arial" w:hint="eastAsia"/>
          <w:b/>
          <w:sz w:val="24"/>
          <w:szCs w:val="24"/>
        </w:rPr>
        <w:t>Transition</w:t>
      </w:r>
      <w:r w:rsidRPr="00327A0E">
        <w:rPr>
          <w:rFonts w:ascii="Arial" w:hAnsi="Arial" w:cs="Arial"/>
          <w:b/>
          <w:sz w:val="24"/>
          <w:szCs w:val="24"/>
        </w:rPr>
        <w:t xml:space="preserve"> </w:t>
      </w:r>
      <w:r w:rsidRPr="00327A0E">
        <w:rPr>
          <w:rFonts w:ascii="Arial" w:hAnsi="Arial" w:cs="Arial" w:hint="eastAsia"/>
          <w:b/>
          <w:sz w:val="24"/>
          <w:szCs w:val="24"/>
        </w:rPr>
        <w:t>Results</w:t>
      </w:r>
      <w:r w:rsidRPr="00327A0E">
        <w:rPr>
          <w:rFonts w:ascii="Arial" w:hAnsi="Arial" w:cs="Arial" w:hint="eastAsia"/>
          <w:sz w:val="24"/>
          <w:szCs w:val="24"/>
        </w:rPr>
        <w:t>,</w:t>
      </w:r>
      <w:r w:rsidRPr="00327A0E">
        <w:rPr>
          <w:rFonts w:ascii="Arial" w:hAnsi="Arial" w:cs="Arial"/>
          <w:sz w:val="24"/>
          <w:szCs w:val="24"/>
        </w:rPr>
        <w:t xml:space="preserve"> and </w:t>
      </w:r>
      <w:r w:rsidRPr="00327A0E">
        <w:rPr>
          <w:rFonts w:ascii="Arial" w:hAnsi="Arial" w:cs="Arial" w:hint="eastAsia"/>
          <w:sz w:val="24"/>
          <w:szCs w:val="24"/>
        </w:rPr>
        <w:t>click</w:t>
      </w:r>
      <w:r w:rsidRPr="00327A0E">
        <w:rPr>
          <w:rFonts w:ascii="Arial" w:hAnsi="Arial" w:cs="Arial"/>
          <w:sz w:val="24"/>
          <w:szCs w:val="24"/>
        </w:rPr>
        <w:t xml:space="preserve"> </w:t>
      </w:r>
      <w:r w:rsidRPr="00327A0E">
        <w:rPr>
          <w:rFonts w:ascii="Arial" w:hAnsi="Arial" w:cs="Arial" w:hint="eastAsia"/>
          <w:b/>
          <w:sz w:val="24"/>
          <w:szCs w:val="24"/>
        </w:rPr>
        <w:t>Export</w:t>
      </w:r>
      <w:r w:rsidRPr="00327A0E">
        <w:rPr>
          <w:rFonts w:ascii="Arial" w:hAnsi="Arial" w:cs="Arial"/>
          <w:b/>
          <w:sz w:val="24"/>
          <w:szCs w:val="24"/>
        </w:rPr>
        <w:t>.</w:t>
      </w:r>
      <w:bookmarkEnd w:id="11"/>
      <w:bookmarkEnd w:id="12"/>
      <w:bookmarkEnd w:id="13"/>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szCs w:val="24"/>
        </w:rPr>
      </w:pPr>
      <w:r w:rsidRPr="00327A0E">
        <w:rPr>
          <w:rFonts w:cs="Arial"/>
          <w:szCs w:val="24"/>
        </w:rPr>
        <w:lastRenderedPageBreak/>
        <w:t>When reports are successfully created, the resultant csv file should have the format shown below:</w:t>
      </w:r>
    </w:p>
    <w:p w:rsidR="007B3AF2" w:rsidRDefault="007B3AF2" w:rsidP="007B3AF2">
      <w:pPr>
        <w:keepNext/>
        <w:spacing w:line="480" w:lineRule="auto"/>
      </w:pPr>
      <w:r w:rsidRPr="00327A0E">
        <w:rPr>
          <w:noProof/>
        </w:rPr>
        <w:drawing>
          <wp:inline distT="0" distB="0" distL="0" distR="0" wp14:anchorId="4476B999" wp14:editId="19BAEF50">
            <wp:extent cx="5731510" cy="52260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522605"/>
                    </a:xfrm>
                    <a:prstGeom prst="rect">
                      <a:avLst/>
                    </a:prstGeom>
                  </pic:spPr>
                </pic:pic>
              </a:graphicData>
            </a:graphic>
          </wp:inline>
        </w:drawing>
      </w:r>
    </w:p>
    <w:p w:rsidR="007B3AF2" w:rsidRPr="00327A0E" w:rsidRDefault="007B3AF2" w:rsidP="007B3AF2">
      <w:pPr>
        <w:pStyle w:val="Caption"/>
        <w:jc w:val="center"/>
        <w:rPr>
          <w:rFonts w:ascii="Arial" w:hAnsi="Arial" w:cs="Arial"/>
          <w:b w:val="0"/>
          <w:sz w:val="28"/>
          <w:szCs w:val="24"/>
          <w:u w:val="single"/>
        </w:rPr>
      </w:pPr>
      <w:r>
        <w:t xml:space="preserve">Supplementary Figure S </w:t>
      </w:r>
      <w:fldSimple w:instr=" SEQ Supplementary_Figure_S \* ARABIC ">
        <w:r w:rsidR="00001A78">
          <w:rPr>
            <w:noProof/>
          </w:rPr>
          <w:t>3</w:t>
        </w:r>
      </w:fldSimple>
    </w:p>
    <w:p w:rsidR="007B3AF2" w:rsidRPr="00327A0E" w:rsidRDefault="007B3AF2" w:rsidP="007B3AF2">
      <w:pPr>
        <w:spacing w:line="480" w:lineRule="auto"/>
        <w:rPr>
          <w:rFonts w:cs="Arial"/>
          <w:szCs w:val="24"/>
        </w:rPr>
      </w:pPr>
      <w:r w:rsidRPr="00327A0E">
        <w:rPr>
          <w:rFonts w:cs="Arial"/>
          <w:szCs w:val="24"/>
        </w:rPr>
        <w:t>Column format and replicate name need to be in the correct order; otherwise, the portal will not recognize the data for subsequent calculations and validation.</w:t>
      </w:r>
    </w:p>
    <w:p w:rsidR="00F52D37" w:rsidRDefault="00F52D37" w:rsidP="007B3AF2">
      <w:pPr>
        <w:spacing w:line="480" w:lineRule="auto"/>
        <w:rPr>
          <w:rFonts w:eastAsiaTheme="minorEastAsia" w:cs="Arial"/>
          <w:b/>
          <w:szCs w:val="24"/>
          <w:u w:val="single"/>
        </w:rPr>
      </w:pPr>
    </w:p>
    <w:p w:rsidR="00F52D37" w:rsidRPr="00F52D37" w:rsidRDefault="00F52D37" w:rsidP="007B3AF2">
      <w:pPr>
        <w:spacing w:line="480" w:lineRule="auto"/>
        <w:rPr>
          <w:rFonts w:eastAsiaTheme="minorEastAsia" w:cs="Arial"/>
          <w:b/>
          <w:szCs w:val="24"/>
          <w:u w:val="single"/>
        </w:rPr>
      </w:pPr>
    </w:p>
    <w:p w:rsidR="007B3AF2" w:rsidRPr="00327A0E" w:rsidRDefault="007B3AF2" w:rsidP="007B3AF2">
      <w:pPr>
        <w:spacing w:line="480" w:lineRule="auto"/>
        <w:rPr>
          <w:rFonts w:cs="Arial"/>
          <w:b/>
          <w:sz w:val="32"/>
          <w:szCs w:val="24"/>
          <w:u w:val="single"/>
        </w:rPr>
      </w:pPr>
      <w:r w:rsidRPr="00327A0E">
        <w:rPr>
          <w:rFonts w:cs="Arial"/>
          <w:b/>
          <w:sz w:val="32"/>
          <w:szCs w:val="24"/>
          <w:u w:val="single"/>
        </w:rPr>
        <w:t xml:space="preserve">Step 2: User identification </w:t>
      </w:r>
      <w:r w:rsidRPr="00327A0E">
        <w:rPr>
          <w:rFonts w:cs="Arial" w:hint="eastAsia"/>
          <w:b/>
          <w:sz w:val="32"/>
          <w:szCs w:val="24"/>
          <w:u w:val="single"/>
        </w:rPr>
        <w:t>Process</w:t>
      </w:r>
    </w:p>
    <w:p w:rsidR="007B3AF2" w:rsidRPr="00327A0E" w:rsidRDefault="007B3AF2" w:rsidP="007B3AF2">
      <w:pPr>
        <w:spacing w:line="480" w:lineRule="auto"/>
        <w:rPr>
          <w:rFonts w:cs="Arial"/>
          <w:szCs w:val="24"/>
        </w:rPr>
      </w:pPr>
      <w:r w:rsidRPr="00327A0E">
        <w:rPr>
          <w:rFonts w:cs="Arial"/>
          <w:szCs w:val="24"/>
        </w:rPr>
        <w:t xml:space="preserve">For this </w:t>
      </w:r>
      <w:r w:rsidRPr="00327A0E">
        <w:rPr>
          <w:rFonts w:cs="Arial" w:hint="eastAsia"/>
          <w:szCs w:val="24"/>
        </w:rPr>
        <w:t>p</w:t>
      </w:r>
      <w:r w:rsidRPr="00327A0E">
        <w:rPr>
          <w:rFonts w:cs="Arial"/>
          <w:szCs w:val="24"/>
        </w:rPr>
        <w:t xml:space="preserve">art of the tutorial, </w:t>
      </w:r>
      <w:r w:rsidRPr="00327A0E">
        <w:rPr>
          <w:rFonts w:cs="Arial" w:hint="eastAsia"/>
          <w:szCs w:val="24"/>
        </w:rPr>
        <w:t xml:space="preserve">our AFP-L3 data </w:t>
      </w:r>
      <w:r w:rsidRPr="00327A0E">
        <w:rPr>
          <w:rFonts w:cs="Arial"/>
          <w:szCs w:val="24"/>
        </w:rPr>
        <w:t xml:space="preserve">are used </w:t>
      </w:r>
      <w:r w:rsidRPr="00327A0E">
        <w:rPr>
          <w:rFonts w:cs="Arial" w:hint="eastAsia"/>
          <w:szCs w:val="24"/>
        </w:rPr>
        <w:t>for demonstration</w:t>
      </w:r>
      <w:r w:rsidRPr="00327A0E">
        <w:rPr>
          <w:rFonts w:cs="Arial"/>
          <w:szCs w:val="24"/>
        </w:rPr>
        <w:t xml:space="preserve"> purposes</w:t>
      </w:r>
      <w:r w:rsidRPr="00327A0E">
        <w:rPr>
          <w:rFonts w:cs="Arial" w:hint="eastAsia"/>
          <w:szCs w:val="24"/>
        </w:rPr>
        <w:t xml:space="preserve">. Sample data </w:t>
      </w:r>
      <w:r w:rsidRPr="00327A0E">
        <w:rPr>
          <w:rFonts w:cs="Arial"/>
          <w:szCs w:val="24"/>
        </w:rPr>
        <w:t>are</w:t>
      </w:r>
      <w:r w:rsidRPr="00327A0E">
        <w:rPr>
          <w:rFonts w:cs="Arial" w:hint="eastAsia"/>
          <w:szCs w:val="24"/>
        </w:rPr>
        <w:t xml:space="preserve"> available </w:t>
      </w:r>
      <w:r w:rsidRPr="00327A0E">
        <w:rPr>
          <w:rFonts w:cs="Arial"/>
          <w:szCs w:val="24"/>
        </w:rPr>
        <w:t>for</w:t>
      </w:r>
      <w:r w:rsidRPr="00327A0E">
        <w:rPr>
          <w:rFonts w:cs="Arial" w:hint="eastAsia"/>
          <w:szCs w:val="24"/>
        </w:rPr>
        <w:t xml:space="preserve"> download from t</w:t>
      </w:r>
      <w:r w:rsidRPr="00327A0E">
        <w:rPr>
          <w:rFonts w:cs="Arial"/>
          <w:szCs w:val="24"/>
        </w:rPr>
        <w:t xml:space="preserve">he </w:t>
      </w:r>
      <w:r w:rsidRPr="00327A0E">
        <w:rPr>
          <w:rFonts w:cs="Arial" w:hint="eastAsia"/>
          <w:b/>
          <w:szCs w:val="24"/>
        </w:rPr>
        <w:t xml:space="preserve">Tutorial </w:t>
      </w:r>
      <w:r w:rsidRPr="00327A0E">
        <w:rPr>
          <w:rFonts w:cs="Arial" w:hint="eastAsia"/>
          <w:szCs w:val="24"/>
        </w:rPr>
        <w:t>tab.</w:t>
      </w:r>
    </w:p>
    <w:p w:rsidR="007B3AF2" w:rsidRDefault="007B3AF2" w:rsidP="007B3AF2">
      <w:pPr>
        <w:keepNext/>
        <w:spacing w:line="480" w:lineRule="auto"/>
        <w:jc w:val="center"/>
      </w:pPr>
      <w:r w:rsidRPr="00327A0E">
        <w:rPr>
          <w:noProof/>
        </w:rPr>
        <w:lastRenderedPageBreak/>
        <w:drawing>
          <wp:inline distT="0" distB="0" distL="0" distR="0" wp14:anchorId="337B838A" wp14:editId="247216CF">
            <wp:extent cx="5542885" cy="4934309"/>
            <wp:effectExtent l="0" t="0" r="127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5543" cy="5007892"/>
                    </a:xfrm>
                    <a:prstGeom prst="rect">
                      <a:avLst/>
                    </a:prstGeom>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4</w:t>
        </w:r>
      </w:fldSimple>
    </w:p>
    <w:p w:rsidR="007B3AF2" w:rsidRPr="00327A0E" w:rsidRDefault="007B3AF2" w:rsidP="007B3AF2">
      <w:pPr>
        <w:spacing w:line="480" w:lineRule="auto"/>
        <w:rPr>
          <w:rFonts w:cs="Arial"/>
          <w:szCs w:val="24"/>
        </w:rPr>
      </w:pPr>
      <w:r w:rsidRPr="00327A0E">
        <w:rPr>
          <w:rFonts w:cs="Arial" w:hint="eastAsia"/>
          <w:szCs w:val="24"/>
        </w:rPr>
        <w:t xml:space="preserve">This tutorial will use </w:t>
      </w:r>
      <w:r w:rsidRPr="00327A0E">
        <w:rPr>
          <w:rFonts w:cs="Arial"/>
          <w:szCs w:val="24"/>
        </w:rPr>
        <w:t xml:space="preserve">results from the </w:t>
      </w:r>
      <w:r w:rsidRPr="00327A0E">
        <w:rPr>
          <w:rFonts w:cs="Arial" w:hint="eastAsia"/>
          <w:szCs w:val="24"/>
        </w:rPr>
        <w:t xml:space="preserve">AFP-L3 </w:t>
      </w:r>
      <w:r w:rsidRPr="00327A0E">
        <w:rPr>
          <w:rFonts w:cs="Arial"/>
          <w:szCs w:val="24"/>
        </w:rPr>
        <w:t>assay experiment previously</w:t>
      </w:r>
      <w:r w:rsidRPr="00327A0E">
        <w:rPr>
          <w:rFonts w:cs="Arial" w:hint="eastAsia"/>
          <w:szCs w:val="24"/>
        </w:rPr>
        <w:t xml:space="preserve"> </w:t>
      </w:r>
      <w:r w:rsidRPr="00327A0E">
        <w:rPr>
          <w:rFonts w:cs="Arial"/>
          <w:szCs w:val="24"/>
        </w:rPr>
        <w:t xml:space="preserve">performed </w:t>
      </w:r>
      <w:r w:rsidRPr="00327A0E">
        <w:rPr>
          <w:rFonts w:cs="Arial" w:hint="eastAsia"/>
          <w:szCs w:val="24"/>
        </w:rPr>
        <w:t xml:space="preserve">as </w:t>
      </w:r>
      <w:r w:rsidRPr="00327A0E">
        <w:rPr>
          <w:rFonts w:cs="Arial"/>
          <w:szCs w:val="24"/>
        </w:rPr>
        <w:t xml:space="preserve">an </w:t>
      </w:r>
      <w:r w:rsidRPr="00327A0E">
        <w:rPr>
          <w:rFonts w:cs="Arial" w:hint="eastAsia"/>
          <w:szCs w:val="24"/>
        </w:rPr>
        <w:t xml:space="preserve">example. </w:t>
      </w:r>
      <w:r w:rsidRPr="00327A0E">
        <w:rPr>
          <w:rFonts w:cs="Arial"/>
          <w:szCs w:val="24"/>
        </w:rPr>
        <w:t>The example files can be retrieved from the download page</w:t>
      </w:r>
      <w:r w:rsidRPr="00327A0E">
        <w:rPr>
          <w:rFonts w:cs="Arial" w:hint="eastAsia"/>
          <w:szCs w:val="24"/>
        </w:rPr>
        <w:t xml:space="preserve">. </w:t>
      </w:r>
      <w:r w:rsidRPr="00327A0E">
        <w:rPr>
          <w:rFonts w:cs="Arial"/>
          <w:szCs w:val="24"/>
        </w:rPr>
        <w:t>U</w:t>
      </w:r>
      <w:r w:rsidRPr="00327A0E">
        <w:rPr>
          <w:rFonts w:cs="Arial" w:hint="eastAsia"/>
          <w:szCs w:val="24"/>
        </w:rPr>
        <w:t>ser</w:t>
      </w:r>
      <w:r w:rsidRPr="00327A0E">
        <w:rPr>
          <w:rFonts w:cs="Arial"/>
          <w:szCs w:val="24"/>
        </w:rPr>
        <w:t>s</w:t>
      </w:r>
      <w:r w:rsidRPr="00327A0E">
        <w:rPr>
          <w:rFonts w:cs="Arial" w:hint="eastAsia"/>
          <w:szCs w:val="24"/>
        </w:rPr>
        <w:t xml:space="preserve"> </w:t>
      </w:r>
      <w:r w:rsidRPr="00327A0E">
        <w:rPr>
          <w:rFonts w:cs="Arial"/>
          <w:szCs w:val="24"/>
        </w:rPr>
        <w:t xml:space="preserve">will acquire a stronger understanding of this </w:t>
      </w:r>
      <w:r w:rsidRPr="00327A0E">
        <w:rPr>
          <w:rFonts w:cs="Arial" w:hint="eastAsia"/>
          <w:szCs w:val="24"/>
        </w:rPr>
        <w:t>tutorial</w:t>
      </w:r>
      <w:r w:rsidRPr="00327A0E">
        <w:rPr>
          <w:rFonts w:cs="Arial"/>
          <w:szCs w:val="24"/>
        </w:rPr>
        <w:t xml:space="preserve"> by u</w:t>
      </w:r>
      <w:r w:rsidRPr="00327A0E">
        <w:rPr>
          <w:rFonts w:cs="Arial" w:hint="eastAsia"/>
          <w:szCs w:val="24"/>
        </w:rPr>
        <w:t xml:space="preserve">sing </w:t>
      </w:r>
      <w:r w:rsidRPr="00327A0E">
        <w:rPr>
          <w:rFonts w:cs="Arial"/>
          <w:szCs w:val="24"/>
        </w:rPr>
        <w:t>the</w:t>
      </w:r>
      <w:r w:rsidRPr="00327A0E">
        <w:rPr>
          <w:rFonts w:cs="Arial" w:hint="eastAsia"/>
          <w:szCs w:val="24"/>
        </w:rPr>
        <w:t xml:space="preserve"> sample data.</w:t>
      </w:r>
      <w:r w:rsidRPr="00327A0E">
        <w:rPr>
          <w:rFonts w:cs="Arial"/>
          <w:szCs w:val="24"/>
        </w:rPr>
        <w:t xml:space="preserve"> The amino acid sequence of alpha-fetoprotein (AFP) target peptides is GYQELLEK (indicative of total AFP level) and VDFTEIQK (indicative of AFP-L3 level), which are used to quantify the target protein. As possible target for the target VDFTEIQK peptide, we enlisted b2, y1, y2, y5 fragment with 1+ charge, y6 fragment with 1+ and 2+ charges for the GYQELLEK peptide, b2, y4, y5, y7 fragment with 1+ charge, and y6 fragment with 1+ </w:t>
      </w:r>
      <w:r w:rsidRPr="00327A0E">
        <w:rPr>
          <w:rFonts w:cs="Arial"/>
          <w:szCs w:val="24"/>
        </w:rPr>
        <w:lastRenderedPageBreak/>
        <w:t>and 2+ charges. Finally, we chose the y6 fragment ion for quantifying the two peptides (GYQELLEK and VDFTEIQK peptides). Experiments based on the 11 categories of the FDA, EMA, and KFDA guidelines were performed, and the data are provided in this tutorial for users to conduct practice runs.</w:t>
      </w:r>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szCs w:val="24"/>
        </w:rPr>
      </w:pPr>
      <w:r w:rsidRPr="00327A0E">
        <w:rPr>
          <w:rFonts w:cs="Arial"/>
          <w:szCs w:val="24"/>
        </w:rPr>
        <w:t xml:space="preserve">In the following sections, the tutorial will cover the guest and login processes. </w:t>
      </w:r>
    </w:p>
    <w:p w:rsidR="007B3AF2" w:rsidRPr="00327A0E" w:rsidRDefault="007B3AF2" w:rsidP="007B3AF2">
      <w:pPr>
        <w:spacing w:line="480" w:lineRule="auto"/>
        <w:rPr>
          <w:rFonts w:cs="Arial"/>
          <w:szCs w:val="24"/>
        </w:rPr>
      </w:pPr>
      <w:r w:rsidRPr="00327A0E">
        <w:rPr>
          <w:rFonts w:cs="Arial" w:hint="eastAsia"/>
          <w:szCs w:val="24"/>
        </w:rPr>
        <w:t>2-1 Guest Process</w:t>
      </w:r>
    </w:p>
    <w:p w:rsidR="007B3AF2" w:rsidRPr="00327A0E" w:rsidRDefault="007B3AF2" w:rsidP="007B3AF2">
      <w:pPr>
        <w:spacing w:line="480" w:lineRule="auto"/>
        <w:rPr>
          <w:rFonts w:cs="Arial"/>
          <w:szCs w:val="24"/>
        </w:rPr>
      </w:pPr>
      <w:r w:rsidRPr="00327A0E">
        <w:rPr>
          <w:rFonts w:cs="Arial"/>
          <w:szCs w:val="24"/>
        </w:rPr>
        <w:t>T</w:t>
      </w:r>
      <w:r w:rsidRPr="00327A0E">
        <w:rPr>
          <w:rFonts w:cs="Arial" w:hint="eastAsia"/>
          <w:szCs w:val="24"/>
        </w:rPr>
        <w:t xml:space="preserve">o process </w:t>
      </w:r>
      <w:r w:rsidRPr="00327A0E">
        <w:rPr>
          <w:rFonts w:cs="Arial"/>
          <w:szCs w:val="24"/>
        </w:rPr>
        <w:t>as a</w:t>
      </w:r>
      <w:r w:rsidRPr="00327A0E">
        <w:rPr>
          <w:rFonts w:cs="Arial" w:hint="eastAsia"/>
          <w:szCs w:val="24"/>
        </w:rPr>
        <w:t xml:space="preserve"> guest, </w:t>
      </w:r>
      <w:r w:rsidRPr="00327A0E">
        <w:rPr>
          <w:rFonts w:cs="Arial"/>
          <w:szCs w:val="24"/>
        </w:rPr>
        <w:t>users only have to:</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Move the cursor to </w:t>
      </w:r>
      <w:r w:rsidRPr="00327A0E">
        <w:rPr>
          <w:rFonts w:cs="Arial"/>
          <w:b/>
          <w:szCs w:val="24"/>
        </w:rPr>
        <w:t>Validation</w:t>
      </w:r>
      <w:r w:rsidRPr="00327A0E">
        <w:rPr>
          <w:rFonts w:cs="Arial"/>
          <w:szCs w:val="24"/>
        </w:rPr>
        <w:t xml:space="preserve">, then </w:t>
      </w:r>
      <w:r w:rsidRPr="00327A0E">
        <w:rPr>
          <w:rFonts w:cs="Arial"/>
          <w:b/>
          <w:szCs w:val="24"/>
        </w:rPr>
        <w:t>Data,</w:t>
      </w:r>
      <w:r w:rsidRPr="00327A0E">
        <w:rPr>
          <w:rFonts w:cs="Arial"/>
          <w:szCs w:val="24"/>
        </w:rPr>
        <w:t xml:space="preserve"> and click </w:t>
      </w:r>
      <w:r w:rsidRPr="00327A0E">
        <w:rPr>
          <w:rFonts w:cs="Arial"/>
          <w:b/>
          <w:szCs w:val="24"/>
        </w:rPr>
        <w:t>Guest.</w:t>
      </w:r>
    </w:p>
    <w:p w:rsidR="007B3AF2" w:rsidRDefault="007B3AF2" w:rsidP="007B3AF2">
      <w:pPr>
        <w:keepNext/>
        <w:spacing w:line="480" w:lineRule="auto"/>
      </w:pPr>
      <w:r w:rsidRPr="00327A0E">
        <w:rPr>
          <w:rFonts w:cs="Arial"/>
          <w:noProof/>
          <w:szCs w:val="24"/>
        </w:rPr>
        <w:drawing>
          <wp:inline distT="0" distB="0" distL="0" distR="0" wp14:anchorId="47E1B63A" wp14:editId="39189D4C">
            <wp:extent cx="5724000" cy="3286901"/>
            <wp:effectExtent l="0" t="0" r="0" b="889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3"/>
                    <a:stretch>
                      <a:fillRect/>
                    </a:stretch>
                  </pic:blipFill>
                  <pic:spPr>
                    <a:xfrm>
                      <a:off x="0" y="0"/>
                      <a:ext cx="5724000" cy="3286901"/>
                    </a:xfrm>
                    <a:prstGeom prst="rect">
                      <a:avLst/>
                    </a:prstGeom>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5</w:t>
        </w:r>
      </w:fldSimple>
    </w:p>
    <w:p w:rsidR="007B3AF2" w:rsidRPr="00327A0E" w:rsidRDefault="007B3AF2" w:rsidP="007B3AF2">
      <w:pPr>
        <w:spacing w:line="480" w:lineRule="auto"/>
        <w:rPr>
          <w:rFonts w:cs="Arial"/>
          <w:szCs w:val="24"/>
        </w:rPr>
      </w:pPr>
      <w:r w:rsidRPr="00327A0E">
        <w:rPr>
          <w:rFonts w:cs="Arial" w:hint="eastAsia"/>
          <w:szCs w:val="24"/>
        </w:rPr>
        <w:t>2-</w:t>
      </w:r>
      <w:r w:rsidRPr="00327A0E">
        <w:rPr>
          <w:rFonts w:cs="Arial"/>
          <w:szCs w:val="24"/>
        </w:rPr>
        <w:t>2</w:t>
      </w:r>
      <w:r w:rsidRPr="00327A0E">
        <w:rPr>
          <w:rFonts w:cs="Arial" w:hint="eastAsia"/>
          <w:szCs w:val="24"/>
        </w:rPr>
        <w:t xml:space="preserve"> S</w:t>
      </w:r>
      <w:r w:rsidRPr="00327A0E">
        <w:rPr>
          <w:rFonts w:cs="Arial"/>
          <w:szCs w:val="24"/>
        </w:rPr>
        <w:t>ign-up and login process</w:t>
      </w:r>
    </w:p>
    <w:p w:rsidR="007B3AF2" w:rsidRPr="00327A0E" w:rsidRDefault="007B3AF2" w:rsidP="007B3AF2">
      <w:pPr>
        <w:spacing w:line="480" w:lineRule="auto"/>
        <w:rPr>
          <w:rFonts w:cs="Arial"/>
          <w:szCs w:val="24"/>
        </w:rPr>
      </w:pPr>
      <w:r w:rsidRPr="00327A0E">
        <w:rPr>
          <w:rFonts w:cs="Arial"/>
          <w:szCs w:val="24"/>
        </w:rPr>
        <w:t xml:space="preserve">The login button is located at the top right of M-MVP. Initial sign-up is available on the </w:t>
      </w:r>
      <w:r w:rsidRPr="00327A0E">
        <w:rPr>
          <w:rFonts w:cs="Arial"/>
          <w:szCs w:val="24"/>
        </w:rPr>
        <w:lastRenderedPageBreak/>
        <w:t xml:space="preserve">login page. After signing up, confirmation from the administrator is required for further usage of </w:t>
      </w:r>
      <w:r w:rsidRPr="00327A0E">
        <w:rPr>
          <w:rFonts w:cs="Arial" w:hint="eastAsia"/>
          <w:szCs w:val="24"/>
        </w:rPr>
        <w:t>M</w:t>
      </w:r>
      <w:r w:rsidRPr="00327A0E">
        <w:rPr>
          <w:rFonts w:cs="Arial"/>
          <w:szCs w:val="24"/>
        </w:rPr>
        <w:t>-MVP.</w:t>
      </w:r>
    </w:p>
    <w:p w:rsidR="007B3AF2" w:rsidRDefault="007B3AF2" w:rsidP="007B3AF2">
      <w:pPr>
        <w:keepNext/>
        <w:spacing w:line="480" w:lineRule="auto"/>
        <w:jc w:val="center"/>
      </w:pPr>
      <w:r w:rsidRPr="00327A0E">
        <w:rPr>
          <w:noProof/>
        </w:rPr>
        <w:drawing>
          <wp:inline distT="0" distB="0" distL="0" distR="0" wp14:anchorId="0057385E" wp14:editId="2D1A13C4">
            <wp:extent cx="5248275" cy="3839393"/>
            <wp:effectExtent l="19050" t="19050" r="9525" b="279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50056" cy="3840696"/>
                    </a:xfrm>
                    <a:prstGeom prst="rect">
                      <a:avLst/>
                    </a:prstGeom>
                    <a:ln w="6350">
                      <a:solidFill>
                        <a:schemeClr val="tx1"/>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6</w:t>
        </w:r>
      </w:fldSimple>
    </w:p>
    <w:p w:rsidR="007B3AF2" w:rsidRPr="00327A0E" w:rsidRDefault="007B3AF2" w:rsidP="007B3AF2">
      <w:pPr>
        <w:spacing w:line="480" w:lineRule="auto"/>
        <w:rPr>
          <w:rFonts w:cs="Arial"/>
          <w:szCs w:val="24"/>
        </w:rPr>
      </w:pPr>
      <w:r w:rsidRPr="00327A0E">
        <w:rPr>
          <w:rFonts w:cs="Arial" w:hint="eastAsia"/>
          <w:szCs w:val="24"/>
        </w:rPr>
        <w:t xml:space="preserve">When clicked, </w:t>
      </w:r>
      <w:r w:rsidRPr="00327A0E">
        <w:rPr>
          <w:rFonts w:cs="Arial"/>
          <w:szCs w:val="24"/>
        </w:rPr>
        <w:t>the l</w:t>
      </w:r>
      <w:r w:rsidRPr="00327A0E">
        <w:rPr>
          <w:rFonts w:cs="Arial" w:hint="eastAsia"/>
          <w:szCs w:val="24"/>
        </w:rPr>
        <w:t xml:space="preserve">ogin page will appear as </w:t>
      </w:r>
      <w:r w:rsidRPr="00327A0E">
        <w:rPr>
          <w:rFonts w:cs="Arial"/>
          <w:szCs w:val="24"/>
        </w:rPr>
        <w:t>shown below</w:t>
      </w:r>
      <w:r w:rsidRPr="00327A0E">
        <w:rPr>
          <w:rFonts w:cs="Arial" w:hint="eastAsia"/>
          <w:szCs w:val="24"/>
        </w:rPr>
        <w:t>:</w:t>
      </w:r>
    </w:p>
    <w:p w:rsidR="007B3AF2" w:rsidRDefault="007B3AF2" w:rsidP="007B3AF2">
      <w:pPr>
        <w:keepNext/>
        <w:spacing w:line="480" w:lineRule="auto"/>
        <w:jc w:val="center"/>
      </w:pPr>
      <w:r w:rsidRPr="00327A0E">
        <w:rPr>
          <w:noProof/>
        </w:rPr>
        <w:lastRenderedPageBreak/>
        <w:drawing>
          <wp:inline distT="0" distB="0" distL="0" distR="0" wp14:anchorId="5C7500B9" wp14:editId="0FA99C1E">
            <wp:extent cx="5276850" cy="2157095"/>
            <wp:effectExtent l="19050" t="19050" r="19050" b="146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8" b="2252"/>
                    <a:stretch/>
                  </pic:blipFill>
                  <pic:spPr bwMode="auto">
                    <a:xfrm>
                      <a:off x="0" y="0"/>
                      <a:ext cx="5297900" cy="2165700"/>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7</w:t>
        </w:r>
      </w:fldSimple>
    </w:p>
    <w:p w:rsidR="007B3AF2" w:rsidRPr="00327A0E" w:rsidRDefault="007B3AF2" w:rsidP="007B3AF2">
      <w:pPr>
        <w:spacing w:line="480" w:lineRule="auto"/>
        <w:rPr>
          <w:rFonts w:cs="Arial"/>
          <w:szCs w:val="24"/>
        </w:rPr>
      </w:pPr>
      <w:r w:rsidRPr="00327A0E">
        <w:rPr>
          <w:rFonts w:cs="Arial" w:hint="eastAsia"/>
          <w:szCs w:val="24"/>
        </w:rPr>
        <w:t>First time user</w:t>
      </w:r>
      <w:r w:rsidRPr="00327A0E">
        <w:rPr>
          <w:rFonts w:cs="Arial"/>
          <w:szCs w:val="24"/>
        </w:rPr>
        <w:t>s</w:t>
      </w:r>
      <w:r w:rsidRPr="00327A0E">
        <w:rPr>
          <w:rFonts w:cs="Arial" w:hint="eastAsia"/>
          <w:szCs w:val="24"/>
        </w:rPr>
        <w:t xml:space="preserve"> </w:t>
      </w:r>
      <w:r w:rsidRPr="00327A0E">
        <w:rPr>
          <w:rFonts w:cs="Arial"/>
          <w:szCs w:val="24"/>
        </w:rPr>
        <w:t>are required to register by clicking</w:t>
      </w:r>
      <w:r w:rsidRPr="00327A0E">
        <w:rPr>
          <w:rFonts w:cs="Arial" w:hint="eastAsia"/>
          <w:szCs w:val="24"/>
        </w:rPr>
        <w:t xml:space="preserve"> </w:t>
      </w:r>
      <w:r w:rsidRPr="00327A0E">
        <w:rPr>
          <w:rFonts w:cs="Arial"/>
          <w:b/>
          <w:szCs w:val="24"/>
        </w:rPr>
        <w:t>Sign up</w:t>
      </w:r>
      <w:r w:rsidRPr="00327A0E">
        <w:rPr>
          <w:rFonts w:cs="Arial"/>
          <w:szCs w:val="24"/>
        </w:rPr>
        <w:t>.</w:t>
      </w:r>
    </w:p>
    <w:p w:rsidR="007B3AF2" w:rsidRDefault="007B3AF2" w:rsidP="007B3AF2">
      <w:pPr>
        <w:keepNext/>
        <w:spacing w:line="480" w:lineRule="auto"/>
        <w:jc w:val="center"/>
      </w:pPr>
      <w:r w:rsidRPr="00327A0E">
        <w:rPr>
          <w:noProof/>
        </w:rPr>
        <w:drawing>
          <wp:inline distT="0" distB="0" distL="0" distR="0" wp14:anchorId="78D6D561" wp14:editId="64C4EA10">
            <wp:extent cx="2775005" cy="4409107"/>
            <wp:effectExtent l="19050" t="19050" r="25400" b="10795"/>
            <wp:docPr id="56" name="그림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5805" t="1246" r="25772"/>
                    <a:stretch/>
                  </pic:blipFill>
                  <pic:spPr bwMode="auto">
                    <a:xfrm>
                      <a:off x="0" y="0"/>
                      <a:ext cx="2775353" cy="4409660"/>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8</w:t>
        </w:r>
      </w:fldSimple>
    </w:p>
    <w:p w:rsidR="007B3AF2" w:rsidRPr="00327A0E" w:rsidRDefault="007B3AF2" w:rsidP="007B3AF2">
      <w:pPr>
        <w:spacing w:line="480" w:lineRule="auto"/>
        <w:rPr>
          <w:rFonts w:cs="Arial"/>
          <w:szCs w:val="24"/>
        </w:rPr>
      </w:pPr>
      <w:r w:rsidRPr="00327A0E">
        <w:rPr>
          <w:rFonts w:cs="Arial"/>
          <w:szCs w:val="24"/>
        </w:rPr>
        <w:lastRenderedPageBreak/>
        <w:t xml:space="preserve">Fill in all required categories and click </w:t>
      </w:r>
      <w:r w:rsidRPr="00327A0E">
        <w:rPr>
          <w:rFonts w:cs="Arial"/>
          <w:b/>
          <w:szCs w:val="24"/>
        </w:rPr>
        <w:t>Register</w:t>
      </w:r>
      <w:r w:rsidRPr="00327A0E">
        <w:rPr>
          <w:rFonts w:cs="Arial"/>
          <w:szCs w:val="24"/>
        </w:rPr>
        <w:t>. The user will have to wait for administrator approval to use the portal. An email notification will be sent to the registered user indicating that the portal is accessible.</w:t>
      </w:r>
      <w:r w:rsidRPr="00327A0E">
        <w:rPr>
          <w:rFonts w:cs="Arial" w:hint="eastAsia"/>
          <w:szCs w:val="24"/>
        </w:rPr>
        <w:t xml:space="preserve"> </w:t>
      </w:r>
      <w:r w:rsidRPr="00327A0E">
        <w:rPr>
          <w:rFonts w:cs="Arial"/>
          <w:szCs w:val="24"/>
        </w:rPr>
        <w:t xml:space="preserve">Once approved, the user goes back to the </w:t>
      </w:r>
      <w:r w:rsidRPr="00327A0E">
        <w:rPr>
          <w:rFonts w:cs="Arial"/>
          <w:b/>
          <w:szCs w:val="24"/>
        </w:rPr>
        <w:t>Login Page</w:t>
      </w:r>
      <w:r w:rsidRPr="00327A0E">
        <w:rPr>
          <w:rFonts w:cs="Arial"/>
          <w:szCs w:val="24"/>
        </w:rPr>
        <w:t>.</w:t>
      </w:r>
      <w:r w:rsidRPr="00327A0E">
        <w:rPr>
          <w:rFonts w:cs="Arial" w:hint="eastAsia"/>
          <w:szCs w:val="24"/>
        </w:rPr>
        <w:t xml:space="preserve"> </w:t>
      </w:r>
      <w:r w:rsidRPr="00327A0E">
        <w:rPr>
          <w:rFonts w:cs="Arial"/>
          <w:szCs w:val="24"/>
        </w:rPr>
        <w:t>The user enters the</w:t>
      </w:r>
      <w:r w:rsidRPr="00327A0E">
        <w:rPr>
          <w:rFonts w:cs="Arial" w:hint="eastAsia"/>
          <w:szCs w:val="24"/>
        </w:rPr>
        <w:t xml:space="preserve"> ID and password and click</w:t>
      </w:r>
      <w:r w:rsidRPr="00327A0E">
        <w:rPr>
          <w:rFonts w:cs="Arial"/>
          <w:szCs w:val="24"/>
        </w:rPr>
        <w:t>s the</w:t>
      </w:r>
      <w:r w:rsidRPr="00327A0E">
        <w:rPr>
          <w:rFonts w:cs="Arial" w:hint="eastAsia"/>
          <w:szCs w:val="24"/>
        </w:rPr>
        <w:t xml:space="preserve"> </w:t>
      </w:r>
      <w:r w:rsidRPr="00327A0E">
        <w:rPr>
          <w:rFonts w:cs="Arial" w:hint="eastAsia"/>
          <w:b/>
          <w:szCs w:val="24"/>
        </w:rPr>
        <w:t xml:space="preserve">Login </w:t>
      </w:r>
      <w:r w:rsidRPr="00327A0E">
        <w:rPr>
          <w:rFonts w:cs="Arial" w:hint="eastAsia"/>
          <w:szCs w:val="24"/>
        </w:rPr>
        <w:t>button</w:t>
      </w:r>
      <w:r w:rsidRPr="00327A0E">
        <w:rPr>
          <w:rFonts w:cs="Arial"/>
          <w:szCs w:val="24"/>
        </w:rPr>
        <w:t xml:space="preserve">. The user will be </w:t>
      </w:r>
      <w:r w:rsidRPr="00327A0E">
        <w:rPr>
          <w:rFonts w:cs="Arial" w:hint="eastAsia"/>
          <w:szCs w:val="24"/>
        </w:rPr>
        <w:t>guide</w:t>
      </w:r>
      <w:r w:rsidRPr="00327A0E">
        <w:rPr>
          <w:rFonts w:cs="Arial"/>
          <w:szCs w:val="24"/>
        </w:rPr>
        <w:t>d</w:t>
      </w:r>
      <w:r w:rsidRPr="00327A0E">
        <w:rPr>
          <w:rFonts w:cs="Arial" w:hint="eastAsia"/>
          <w:szCs w:val="24"/>
        </w:rPr>
        <w:t xml:space="preserve"> to the main page</w:t>
      </w:r>
      <w:r w:rsidRPr="00327A0E">
        <w:rPr>
          <w:rFonts w:cs="Arial"/>
          <w:szCs w:val="24"/>
        </w:rPr>
        <w:t>,</w:t>
      </w:r>
      <w:r w:rsidRPr="00327A0E">
        <w:rPr>
          <w:rFonts w:cs="Arial" w:hint="eastAsia"/>
          <w:szCs w:val="24"/>
        </w:rPr>
        <w:t xml:space="preserve"> with a </w:t>
      </w:r>
      <w:r w:rsidRPr="00327A0E">
        <w:rPr>
          <w:rFonts w:cs="Arial" w:hint="eastAsia"/>
          <w:b/>
          <w:szCs w:val="24"/>
        </w:rPr>
        <w:t xml:space="preserve">Logout </w:t>
      </w:r>
      <w:r w:rsidRPr="00327A0E">
        <w:rPr>
          <w:rFonts w:cs="Arial" w:hint="eastAsia"/>
          <w:szCs w:val="24"/>
        </w:rPr>
        <w:t xml:space="preserve">button </w:t>
      </w:r>
      <w:r w:rsidRPr="00327A0E">
        <w:rPr>
          <w:rFonts w:cs="Arial"/>
          <w:szCs w:val="24"/>
        </w:rPr>
        <w:t>at</w:t>
      </w:r>
      <w:r w:rsidRPr="00327A0E">
        <w:rPr>
          <w:rFonts w:cs="Arial" w:hint="eastAsia"/>
          <w:szCs w:val="24"/>
        </w:rPr>
        <w:t xml:space="preserve"> the upper right</w:t>
      </w:r>
      <w:r w:rsidRPr="00327A0E">
        <w:rPr>
          <w:rFonts w:cs="Arial"/>
          <w:szCs w:val="24"/>
        </w:rPr>
        <w:t>, as shown below.</w:t>
      </w:r>
    </w:p>
    <w:p w:rsidR="007B3AF2" w:rsidRDefault="007B3AF2" w:rsidP="007B3AF2">
      <w:pPr>
        <w:keepNext/>
        <w:spacing w:line="480" w:lineRule="auto"/>
        <w:jc w:val="center"/>
      </w:pPr>
      <w:r w:rsidRPr="00327A0E">
        <w:rPr>
          <w:rFonts w:cs="Arial"/>
          <w:noProof/>
          <w:szCs w:val="24"/>
        </w:rPr>
        <w:drawing>
          <wp:inline distT="0" distB="0" distL="0" distR="0" wp14:anchorId="71546384" wp14:editId="4D7ABAE2">
            <wp:extent cx="5305188" cy="3609975"/>
            <wp:effectExtent l="19050" t="19050" r="10160" b="9525"/>
            <wp:docPr id="25" name="그림 1" descr="main_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_logou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999"/>
                    <a:stretch/>
                  </pic:blipFill>
                  <pic:spPr bwMode="auto">
                    <a:xfrm>
                      <a:off x="0" y="0"/>
                      <a:ext cx="5307564" cy="3611592"/>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9</w:t>
        </w:r>
      </w:fldSimple>
    </w:p>
    <w:p w:rsidR="007B3AF2" w:rsidRPr="00327A0E" w:rsidRDefault="007B3AF2" w:rsidP="007B3AF2">
      <w:pPr>
        <w:spacing w:line="480" w:lineRule="auto"/>
        <w:rPr>
          <w:rFonts w:cs="Arial"/>
          <w:szCs w:val="24"/>
        </w:rPr>
      </w:pPr>
      <w:r w:rsidRPr="00327A0E">
        <w:rPr>
          <w:rFonts w:cs="Arial"/>
          <w:szCs w:val="24"/>
        </w:rPr>
        <w:t>T</w:t>
      </w:r>
      <w:r w:rsidRPr="00327A0E">
        <w:rPr>
          <w:rFonts w:cs="Arial" w:hint="eastAsia"/>
          <w:szCs w:val="24"/>
        </w:rPr>
        <w:t>o start method validation, user now have to:</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Move the mouse cursor to </w:t>
      </w:r>
      <w:r w:rsidRPr="00327A0E">
        <w:rPr>
          <w:rFonts w:cs="Arial"/>
          <w:b/>
          <w:szCs w:val="24"/>
        </w:rPr>
        <w:t>Validation</w:t>
      </w:r>
      <w:r w:rsidRPr="00327A0E">
        <w:rPr>
          <w:rFonts w:cs="Arial"/>
          <w:szCs w:val="24"/>
        </w:rPr>
        <w:t xml:space="preserve">, then </w:t>
      </w:r>
      <w:r w:rsidRPr="00327A0E">
        <w:rPr>
          <w:rFonts w:cs="Arial"/>
          <w:b/>
          <w:szCs w:val="24"/>
        </w:rPr>
        <w:t>Data,</w:t>
      </w:r>
      <w:r w:rsidRPr="00327A0E">
        <w:rPr>
          <w:rFonts w:cs="Arial"/>
          <w:szCs w:val="24"/>
        </w:rPr>
        <w:t xml:space="preserve"> and click </w:t>
      </w:r>
      <w:r w:rsidRPr="00327A0E">
        <w:rPr>
          <w:rFonts w:cs="Arial"/>
          <w:b/>
          <w:szCs w:val="24"/>
        </w:rPr>
        <w:t>Login</w:t>
      </w:r>
      <w:r w:rsidRPr="00327A0E">
        <w:rPr>
          <w:rFonts w:cs="Arial"/>
          <w:szCs w:val="24"/>
        </w:rPr>
        <w:t>.</w:t>
      </w:r>
    </w:p>
    <w:p w:rsidR="007B3AF2" w:rsidRPr="00327A0E" w:rsidRDefault="007B3AF2" w:rsidP="007B3AF2">
      <w:pPr>
        <w:spacing w:line="480" w:lineRule="auto"/>
        <w:rPr>
          <w:rFonts w:cs="Arial"/>
          <w:b/>
          <w:szCs w:val="24"/>
          <w:u w:val="single"/>
        </w:rPr>
      </w:pPr>
    </w:p>
    <w:p w:rsidR="007B3AF2" w:rsidRDefault="007B3AF2" w:rsidP="007B3AF2">
      <w:pPr>
        <w:spacing w:line="480" w:lineRule="auto"/>
        <w:rPr>
          <w:rFonts w:eastAsiaTheme="minorEastAsia" w:cs="Arial"/>
          <w:b/>
          <w:szCs w:val="24"/>
          <w:u w:val="single"/>
        </w:rPr>
      </w:pPr>
    </w:p>
    <w:p w:rsidR="007B3AF2" w:rsidRPr="00327A0E" w:rsidRDefault="007B3AF2" w:rsidP="007B3AF2">
      <w:pPr>
        <w:spacing w:line="480" w:lineRule="auto"/>
        <w:rPr>
          <w:rFonts w:cs="Arial"/>
          <w:b/>
          <w:sz w:val="28"/>
          <w:szCs w:val="24"/>
          <w:u w:val="single"/>
        </w:rPr>
      </w:pPr>
      <w:bookmarkStart w:id="14" w:name="OLE_LINK23"/>
      <w:bookmarkStart w:id="15" w:name="OLE_LINK24"/>
      <w:bookmarkStart w:id="16" w:name="OLE_LINK25"/>
      <w:r w:rsidRPr="00327A0E">
        <w:rPr>
          <w:rFonts w:cs="Arial"/>
          <w:b/>
          <w:sz w:val="32"/>
          <w:szCs w:val="24"/>
          <w:u w:val="single"/>
        </w:rPr>
        <w:lastRenderedPageBreak/>
        <w:t>Step 3: Experimental Information</w:t>
      </w:r>
      <w:bookmarkStart w:id="17" w:name="OLE_LINK1"/>
      <w:bookmarkStart w:id="18" w:name="OLE_LINK2"/>
      <w:bookmarkStart w:id="19" w:name="OLE_LINK3"/>
    </w:p>
    <w:bookmarkEnd w:id="14"/>
    <w:bookmarkEnd w:id="15"/>
    <w:bookmarkEnd w:id="16"/>
    <w:p w:rsidR="007B3AF2" w:rsidRPr="00327A0E" w:rsidRDefault="007B3AF2" w:rsidP="007B3AF2">
      <w:pPr>
        <w:spacing w:line="480" w:lineRule="auto"/>
        <w:rPr>
          <w:rFonts w:cs="Arial"/>
          <w:szCs w:val="24"/>
        </w:rPr>
      </w:pPr>
      <w:r w:rsidRPr="00327A0E">
        <w:rPr>
          <w:rFonts w:cs="Arial"/>
          <w:szCs w:val="24"/>
        </w:rPr>
        <w:t xml:space="preserve">To start </w:t>
      </w:r>
      <w:r w:rsidRPr="00327A0E">
        <w:rPr>
          <w:rFonts w:cs="Arial" w:hint="eastAsia"/>
          <w:szCs w:val="24"/>
        </w:rPr>
        <w:t>M-MVP</w:t>
      </w:r>
      <w:r w:rsidRPr="00327A0E">
        <w:rPr>
          <w:rFonts w:cs="Arial"/>
          <w:szCs w:val="24"/>
        </w:rPr>
        <w:t>, first-time users have to register experimental information following our format, as shown in the following steps:</w:t>
      </w:r>
    </w:p>
    <w:bookmarkEnd w:id="17"/>
    <w:bookmarkEnd w:id="18"/>
    <w:bookmarkEnd w:id="19"/>
    <w:p w:rsidR="007B3AF2" w:rsidRDefault="007B3AF2" w:rsidP="007B3AF2">
      <w:pPr>
        <w:keepNext/>
        <w:spacing w:line="480" w:lineRule="auto"/>
        <w:ind w:left="800"/>
      </w:pPr>
      <w:r w:rsidRPr="00327A0E">
        <w:rPr>
          <w:rFonts w:cs="Arial"/>
          <w:noProof/>
          <w:szCs w:val="24"/>
        </w:rPr>
        <w:drawing>
          <wp:inline distT="0" distB="0" distL="0" distR="0" wp14:anchorId="78605AB9" wp14:editId="23855741">
            <wp:extent cx="4400550" cy="3341402"/>
            <wp:effectExtent l="19050" t="19050" r="1905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4416357" cy="3353404"/>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10</w:t>
        </w:r>
      </w:fldSimple>
    </w:p>
    <w:p w:rsidR="007B3AF2" w:rsidRPr="00327A0E" w:rsidRDefault="007B3AF2" w:rsidP="007B3AF2">
      <w:pPr>
        <w:spacing w:line="480" w:lineRule="auto"/>
        <w:rPr>
          <w:rFonts w:cs="Arial"/>
          <w:szCs w:val="24"/>
        </w:rPr>
      </w:pPr>
      <w:r w:rsidRPr="00327A0E">
        <w:rPr>
          <w:rFonts w:cs="Arial"/>
          <w:szCs w:val="24"/>
        </w:rPr>
        <w:t xml:space="preserve">For each experiment, the user will provide experimental information. </w:t>
      </w:r>
      <w:r w:rsidRPr="00327A0E">
        <w:rPr>
          <w:rFonts w:cs="Arial" w:hint="eastAsia"/>
          <w:szCs w:val="24"/>
        </w:rPr>
        <w:t>T</w:t>
      </w:r>
      <w:r w:rsidRPr="00327A0E">
        <w:rPr>
          <w:rFonts w:cs="Arial"/>
          <w:szCs w:val="24"/>
        </w:rPr>
        <w:t>his step is necessary to distinguish multiple experiments from each other. When submitted, a unique ID is generated at the user’s discretion. Proceed as follows:</w:t>
      </w:r>
    </w:p>
    <w:p w:rsidR="007B3AF2" w:rsidRPr="00327A0E" w:rsidRDefault="007B3AF2" w:rsidP="007B3AF2">
      <w:pPr>
        <w:spacing w:line="480" w:lineRule="auto"/>
        <w:ind w:left="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In </w:t>
      </w:r>
      <w:r w:rsidRPr="00327A0E">
        <w:rPr>
          <w:rFonts w:cs="Arial"/>
          <w:b/>
          <w:szCs w:val="24"/>
        </w:rPr>
        <w:t>Insert Experiment Information</w:t>
      </w:r>
      <w:r w:rsidRPr="00327A0E">
        <w:rPr>
          <w:rFonts w:cs="Arial"/>
          <w:szCs w:val="24"/>
        </w:rPr>
        <w:t xml:space="preserve">, provide </w:t>
      </w:r>
      <w:r w:rsidRPr="00327A0E">
        <w:rPr>
          <w:rFonts w:cs="Arial"/>
          <w:b/>
          <w:szCs w:val="24"/>
        </w:rPr>
        <w:t>Sample Type, Title, Target Instrument, Target Source, Sample Description, Organism,</w:t>
      </w:r>
      <w:r w:rsidRPr="00327A0E">
        <w:rPr>
          <w:rFonts w:cs="Arial"/>
          <w:szCs w:val="24"/>
        </w:rPr>
        <w:t xml:space="preserve"> and </w:t>
      </w:r>
      <w:r w:rsidRPr="00327A0E">
        <w:rPr>
          <w:rFonts w:cs="Arial"/>
          <w:b/>
          <w:szCs w:val="24"/>
        </w:rPr>
        <w:t>Experiment Data.</w:t>
      </w:r>
    </w:p>
    <w:p w:rsidR="007B3AF2" w:rsidRPr="00327A0E" w:rsidRDefault="007B3AF2" w:rsidP="007B3AF2">
      <w:pPr>
        <w:spacing w:line="480" w:lineRule="auto"/>
        <w:ind w:firstLine="8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Submit.</w:t>
      </w:r>
    </w:p>
    <w:p w:rsidR="007B3AF2" w:rsidRPr="00327A0E" w:rsidRDefault="007B3AF2" w:rsidP="007B3AF2">
      <w:pPr>
        <w:spacing w:line="480" w:lineRule="auto"/>
        <w:rPr>
          <w:rFonts w:cs="Arial"/>
          <w:szCs w:val="24"/>
        </w:rPr>
      </w:pPr>
      <w:r w:rsidRPr="00327A0E">
        <w:rPr>
          <w:rFonts w:cs="Arial"/>
          <w:szCs w:val="24"/>
        </w:rPr>
        <w:t xml:space="preserve">When logged in as a guest, the user will receive a unique experiment ID as a </w:t>
      </w:r>
      <w:r w:rsidRPr="00327A0E">
        <w:rPr>
          <w:rFonts w:cs="Arial"/>
          <w:szCs w:val="24"/>
        </w:rPr>
        <w:lastRenderedPageBreak/>
        <w:t>notification message. The portal will now store the experiment ID for the user; thus, the user must remember the experiment ID to proceed to the next step.</w:t>
      </w:r>
    </w:p>
    <w:p w:rsidR="007B3AF2" w:rsidRPr="00327A0E" w:rsidRDefault="007B3AF2" w:rsidP="007B3AF2">
      <w:pPr>
        <w:spacing w:line="480" w:lineRule="auto"/>
        <w:rPr>
          <w:rFonts w:cs="Arial"/>
          <w:szCs w:val="24"/>
        </w:rPr>
      </w:pPr>
      <w:r w:rsidRPr="00327A0E">
        <w:rPr>
          <w:rFonts w:cs="Arial"/>
          <w:szCs w:val="24"/>
        </w:rPr>
        <w:t>The user must input the exact experiment ID manually and click select to proceed. The UI for guests is shown in the figure below.</w:t>
      </w:r>
    </w:p>
    <w:p w:rsidR="007B3AF2" w:rsidRDefault="007B3AF2" w:rsidP="007B3AF2">
      <w:pPr>
        <w:keepNext/>
        <w:spacing w:line="480" w:lineRule="auto"/>
      </w:pPr>
      <w:r w:rsidRPr="00327A0E">
        <w:rPr>
          <w:rFonts w:cs="Arial"/>
          <w:noProof/>
          <w:szCs w:val="24"/>
        </w:rPr>
        <w:drawing>
          <wp:inline distT="0" distB="0" distL="0" distR="0" wp14:anchorId="4D712FC1" wp14:editId="0A41E279">
            <wp:extent cx="4810125" cy="3905250"/>
            <wp:effectExtent l="0" t="0" r="9525" b="0"/>
            <wp:docPr id="21" name="Picture 31" descr="exp_non"/>
            <wp:cNvGraphicFramePr/>
            <a:graphic xmlns:a="http://schemas.openxmlformats.org/drawingml/2006/main">
              <a:graphicData uri="http://schemas.openxmlformats.org/drawingml/2006/picture">
                <pic:pic xmlns:pic="http://schemas.openxmlformats.org/drawingml/2006/picture">
                  <pic:nvPicPr>
                    <pic:cNvPr id="32" name="Picture 31" descr="exp_non"/>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0125" cy="3905250"/>
                    </a:xfrm>
                    <a:prstGeom prst="rect">
                      <a:avLst/>
                    </a:prstGeom>
                    <a:noFill/>
                    <a:ln>
                      <a:no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11</w:t>
        </w:r>
      </w:fldSimple>
    </w:p>
    <w:p w:rsidR="007B3AF2" w:rsidRPr="00327A0E" w:rsidRDefault="007B3AF2" w:rsidP="007B3AF2">
      <w:pPr>
        <w:spacing w:line="480" w:lineRule="auto"/>
        <w:rPr>
          <w:rFonts w:cs="Arial"/>
          <w:szCs w:val="24"/>
        </w:rPr>
      </w:pPr>
      <w:r w:rsidRPr="00327A0E">
        <w:rPr>
          <w:rFonts w:cs="Arial"/>
          <w:szCs w:val="24"/>
        </w:rPr>
        <w:t>For users who have signed up and logged in:</w:t>
      </w:r>
    </w:p>
    <w:p w:rsidR="007B3AF2" w:rsidRPr="00327A0E" w:rsidRDefault="007B3AF2" w:rsidP="007B3AF2">
      <w:pPr>
        <w:spacing w:line="480" w:lineRule="auto"/>
        <w:ind w:left="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Every time a new form is submitted, a new unique ID will be shown in an </w:t>
      </w:r>
      <w:r w:rsidRPr="00327A0E">
        <w:rPr>
          <w:rFonts w:cs="Arial" w:hint="eastAsia"/>
          <w:szCs w:val="24"/>
        </w:rPr>
        <w:t>option</w:t>
      </w:r>
      <w:r w:rsidRPr="00327A0E">
        <w:rPr>
          <w:rFonts w:cs="Arial"/>
          <w:szCs w:val="24"/>
        </w:rPr>
        <w:t xml:space="preserve"> box in </w:t>
      </w:r>
      <w:r w:rsidRPr="00327A0E">
        <w:rPr>
          <w:rFonts w:cs="Arial"/>
          <w:b/>
          <w:szCs w:val="24"/>
        </w:rPr>
        <w:t>Select Experiment Information</w:t>
      </w:r>
      <w:r w:rsidRPr="00327A0E">
        <w:rPr>
          <w:rFonts w:cs="Arial"/>
          <w:szCs w:val="24"/>
        </w:rPr>
        <w:t>.</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w:t>
      </w:r>
      <w:r w:rsidRPr="00327A0E">
        <w:rPr>
          <w:rFonts w:cs="Arial"/>
          <w:szCs w:val="24"/>
        </w:rPr>
        <w:t>Choose the ID of the experiment to be performed.</w:t>
      </w:r>
    </w:p>
    <w:p w:rsidR="007B3AF2" w:rsidRPr="00327A0E" w:rsidRDefault="007B3AF2" w:rsidP="007B3AF2">
      <w:pPr>
        <w:spacing w:line="480" w:lineRule="auto"/>
        <w:ind w:firstLine="8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Select.</w:t>
      </w:r>
    </w:p>
    <w:p w:rsidR="007B3AF2" w:rsidRPr="00327A0E" w:rsidRDefault="007B3AF2" w:rsidP="007B3AF2">
      <w:pPr>
        <w:spacing w:line="480" w:lineRule="auto"/>
        <w:rPr>
          <w:rFonts w:cs="Arial"/>
          <w:szCs w:val="24"/>
        </w:rPr>
      </w:pPr>
      <w:r w:rsidRPr="00327A0E">
        <w:rPr>
          <w:rFonts w:cs="Arial" w:hint="eastAsia"/>
          <w:szCs w:val="24"/>
        </w:rPr>
        <w:lastRenderedPageBreak/>
        <w:t xml:space="preserve">For example, from the following options in </w:t>
      </w:r>
      <w:r w:rsidRPr="00327A0E">
        <w:rPr>
          <w:rFonts w:cs="Arial" w:hint="eastAsia"/>
          <w:b/>
          <w:szCs w:val="24"/>
        </w:rPr>
        <w:t>Select Experiment Information</w:t>
      </w:r>
      <w:r w:rsidRPr="00327A0E">
        <w:rPr>
          <w:rFonts w:cs="Arial" w:hint="eastAsia"/>
          <w:szCs w:val="24"/>
        </w:rPr>
        <w:t xml:space="preserve">, there </w:t>
      </w:r>
      <w:r w:rsidRPr="00327A0E">
        <w:rPr>
          <w:rFonts w:cs="Arial"/>
          <w:szCs w:val="24"/>
        </w:rPr>
        <w:t>are four</w:t>
      </w:r>
      <w:r w:rsidRPr="00327A0E">
        <w:rPr>
          <w:rFonts w:cs="Arial" w:hint="eastAsia"/>
          <w:szCs w:val="24"/>
        </w:rPr>
        <w:t xml:space="preserve"> experiment ID</w:t>
      </w:r>
      <w:r w:rsidRPr="00327A0E">
        <w:rPr>
          <w:rFonts w:cs="Arial"/>
          <w:szCs w:val="24"/>
        </w:rPr>
        <w:t>s</w:t>
      </w:r>
      <w:r w:rsidRPr="00327A0E">
        <w:rPr>
          <w:rFonts w:cs="Arial" w:hint="eastAsia"/>
          <w:szCs w:val="24"/>
        </w:rPr>
        <w:t xml:space="preserve"> </w:t>
      </w:r>
      <w:r w:rsidRPr="00327A0E">
        <w:rPr>
          <w:rFonts w:cs="Arial"/>
          <w:szCs w:val="24"/>
        </w:rPr>
        <w:t xml:space="preserve">that the </w:t>
      </w:r>
      <w:r w:rsidRPr="00327A0E">
        <w:rPr>
          <w:rFonts w:cs="Arial" w:hint="eastAsia"/>
          <w:szCs w:val="24"/>
        </w:rPr>
        <w:t xml:space="preserve">user </w:t>
      </w:r>
      <w:r w:rsidRPr="00327A0E">
        <w:rPr>
          <w:rFonts w:cs="Arial"/>
          <w:szCs w:val="24"/>
        </w:rPr>
        <w:t xml:space="preserve">has </w:t>
      </w:r>
      <w:r w:rsidRPr="00327A0E">
        <w:rPr>
          <w:rFonts w:cs="Arial" w:hint="eastAsia"/>
          <w:szCs w:val="24"/>
        </w:rPr>
        <w:t>registered.</w:t>
      </w:r>
    </w:p>
    <w:p w:rsidR="007B3AF2" w:rsidRDefault="007B3AF2" w:rsidP="007B3AF2">
      <w:pPr>
        <w:keepNext/>
        <w:spacing w:line="480" w:lineRule="auto"/>
        <w:jc w:val="center"/>
      </w:pPr>
      <w:r w:rsidRPr="00327A0E">
        <w:rPr>
          <w:noProof/>
        </w:rPr>
        <w:drawing>
          <wp:inline distT="0" distB="0" distL="0" distR="0" wp14:anchorId="1C99E9E4" wp14:editId="57AE9091">
            <wp:extent cx="4362450" cy="3452358"/>
            <wp:effectExtent l="19050" t="19050" r="19050" b="1524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373504" cy="3461106"/>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12</w:t>
        </w:r>
      </w:fldSimple>
    </w:p>
    <w:p w:rsidR="007B3AF2" w:rsidRPr="00327A0E" w:rsidRDefault="007B3AF2" w:rsidP="007B3AF2">
      <w:pPr>
        <w:spacing w:line="480" w:lineRule="auto"/>
        <w:rPr>
          <w:rFonts w:cs="Arial"/>
          <w:szCs w:val="24"/>
        </w:rPr>
      </w:pPr>
      <w:r w:rsidRPr="00327A0E">
        <w:rPr>
          <w:rFonts w:cs="Arial" w:hint="eastAsia"/>
          <w:szCs w:val="24"/>
        </w:rPr>
        <w:t>Input all required field</w:t>
      </w:r>
      <w:r w:rsidRPr="00327A0E">
        <w:rPr>
          <w:rFonts w:cs="Arial"/>
          <w:szCs w:val="24"/>
        </w:rPr>
        <w:t>s</w:t>
      </w:r>
      <w:r w:rsidRPr="00327A0E">
        <w:rPr>
          <w:rFonts w:cs="Arial" w:hint="eastAsia"/>
          <w:szCs w:val="24"/>
        </w:rPr>
        <w:t xml:space="preserve"> and submit</w:t>
      </w:r>
      <w:r w:rsidRPr="00327A0E">
        <w:rPr>
          <w:rFonts w:cs="Arial"/>
          <w:szCs w:val="24"/>
        </w:rPr>
        <w:t>.</w:t>
      </w:r>
      <w:r w:rsidRPr="00327A0E">
        <w:rPr>
          <w:rFonts w:cs="Arial" w:hint="eastAsia"/>
          <w:szCs w:val="24"/>
        </w:rPr>
        <w:t xml:space="preserve"> </w:t>
      </w:r>
      <w:r w:rsidRPr="00327A0E">
        <w:rPr>
          <w:rFonts w:cs="Arial"/>
          <w:szCs w:val="24"/>
        </w:rPr>
        <w:t>T</w:t>
      </w:r>
      <w:r w:rsidRPr="00327A0E">
        <w:rPr>
          <w:rFonts w:cs="Arial" w:hint="eastAsia"/>
          <w:szCs w:val="24"/>
        </w:rPr>
        <w:t>he website</w:t>
      </w:r>
      <w:r w:rsidRPr="00327A0E">
        <w:rPr>
          <w:rFonts w:cs="Arial"/>
          <w:szCs w:val="24"/>
        </w:rPr>
        <w:t xml:space="preserve"> will</w:t>
      </w:r>
      <w:r w:rsidRPr="00327A0E">
        <w:rPr>
          <w:rFonts w:cs="Arial" w:hint="eastAsia"/>
          <w:szCs w:val="24"/>
        </w:rPr>
        <w:t xml:space="preserve"> </w:t>
      </w:r>
      <w:r w:rsidRPr="00327A0E">
        <w:rPr>
          <w:rFonts w:cs="Arial"/>
          <w:szCs w:val="24"/>
        </w:rPr>
        <w:t>refresh,</w:t>
      </w:r>
      <w:r w:rsidRPr="00327A0E">
        <w:rPr>
          <w:rFonts w:cs="Arial" w:hint="eastAsia"/>
          <w:szCs w:val="24"/>
        </w:rPr>
        <w:t xml:space="preserve"> and </w:t>
      </w:r>
      <w:r w:rsidRPr="00327A0E">
        <w:rPr>
          <w:rFonts w:cs="Arial"/>
          <w:szCs w:val="24"/>
        </w:rPr>
        <w:t>the</w:t>
      </w:r>
      <w:r w:rsidRPr="00327A0E">
        <w:rPr>
          <w:rFonts w:cs="Arial" w:hint="eastAsia"/>
          <w:szCs w:val="24"/>
        </w:rPr>
        <w:t xml:space="preserve"> user will be able to see a new ID at the bottom of </w:t>
      </w:r>
      <w:r w:rsidRPr="00327A0E">
        <w:rPr>
          <w:rFonts w:cs="Arial"/>
          <w:szCs w:val="24"/>
        </w:rPr>
        <w:t>the ID list</w:t>
      </w:r>
      <w:r w:rsidRPr="00327A0E">
        <w:rPr>
          <w:rFonts w:cs="Arial" w:hint="eastAsia"/>
          <w:szCs w:val="24"/>
        </w:rPr>
        <w:t>:</w:t>
      </w:r>
    </w:p>
    <w:p w:rsidR="007B3AF2" w:rsidRDefault="007B3AF2" w:rsidP="007B3AF2">
      <w:pPr>
        <w:keepNext/>
        <w:spacing w:line="480" w:lineRule="auto"/>
        <w:jc w:val="center"/>
      </w:pPr>
      <w:r w:rsidRPr="00327A0E">
        <w:rPr>
          <w:noProof/>
        </w:rPr>
        <w:lastRenderedPageBreak/>
        <w:drawing>
          <wp:inline distT="0" distB="0" distL="0" distR="0" wp14:anchorId="5EECE21E" wp14:editId="40AB71C4">
            <wp:extent cx="4391025" cy="3556449"/>
            <wp:effectExtent l="19050" t="19050" r="9525" b="2540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397714" cy="3561867"/>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13</w:t>
        </w:r>
      </w:fldSimple>
    </w:p>
    <w:p w:rsidR="007B3AF2" w:rsidRPr="00327A0E" w:rsidRDefault="007B3AF2" w:rsidP="007B3AF2">
      <w:pPr>
        <w:spacing w:line="480" w:lineRule="auto"/>
        <w:rPr>
          <w:rFonts w:cs="Arial"/>
          <w:szCs w:val="24"/>
        </w:rPr>
      </w:pPr>
      <w:r w:rsidRPr="00327A0E">
        <w:rPr>
          <w:rFonts w:cs="Arial"/>
          <w:szCs w:val="24"/>
        </w:rPr>
        <w:t>The user selects the experiment to validate by clicking the</w:t>
      </w:r>
      <w:r w:rsidRPr="00327A0E">
        <w:rPr>
          <w:rFonts w:cs="Arial" w:hint="eastAsia"/>
          <w:szCs w:val="24"/>
        </w:rPr>
        <w:t xml:space="preserve"> </w:t>
      </w:r>
      <w:r w:rsidRPr="00327A0E">
        <w:rPr>
          <w:rFonts w:cs="Arial" w:hint="eastAsia"/>
          <w:b/>
          <w:szCs w:val="24"/>
        </w:rPr>
        <w:t>Select</w:t>
      </w:r>
      <w:r w:rsidRPr="00327A0E">
        <w:rPr>
          <w:rFonts w:cs="Arial" w:hint="eastAsia"/>
          <w:szCs w:val="24"/>
        </w:rPr>
        <w:t xml:space="preserve"> button. </w:t>
      </w:r>
      <w:r w:rsidRPr="00327A0E">
        <w:rPr>
          <w:rFonts w:cs="Arial"/>
          <w:szCs w:val="24"/>
        </w:rPr>
        <w:t>The most recently submitted experiment ID will appear at the bottom of the list.</w:t>
      </w:r>
    </w:p>
    <w:p w:rsidR="007B3AF2" w:rsidRPr="00327A0E" w:rsidRDefault="007B3AF2" w:rsidP="007B3AF2">
      <w:pPr>
        <w:spacing w:line="480" w:lineRule="auto"/>
        <w:rPr>
          <w:rFonts w:cs="Arial"/>
          <w:b/>
          <w:szCs w:val="24"/>
          <w:u w:val="single"/>
        </w:rPr>
      </w:pPr>
    </w:p>
    <w:p w:rsidR="007B3AF2" w:rsidRDefault="007B3AF2" w:rsidP="007B3AF2">
      <w:pPr>
        <w:spacing w:line="480" w:lineRule="auto"/>
        <w:rPr>
          <w:rFonts w:eastAsiaTheme="minorEastAsia" w:cs="Arial"/>
          <w:b/>
          <w:szCs w:val="24"/>
          <w:u w:val="single"/>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4: File Upload</w:t>
      </w:r>
    </w:p>
    <w:p w:rsidR="007B3AF2" w:rsidRPr="00327A0E" w:rsidRDefault="007B3AF2" w:rsidP="007B3AF2">
      <w:pPr>
        <w:spacing w:line="480" w:lineRule="auto"/>
        <w:rPr>
          <w:rFonts w:cs="Arial"/>
          <w:szCs w:val="24"/>
        </w:rPr>
      </w:pPr>
      <w:bookmarkStart w:id="20" w:name="OLE_LINK4"/>
      <w:bookmarkStart w:id="21" w:name="OLE_LINK5"/>
      <w:bookmarkStart w:id="22" w:name="OLE_LINK6"/>
      <w:bookmarkStart w:id="23" w:name="OLE_LINK7"/>
      <w:r w:rsidRPr="00327A0E">
        <w:rPr>
          <w:rFonts w:cs="Arial"/>
          <w:szCs w:val="24"/>
        </w:rPr>
        <w:t>On the file upload page, validation process categories are listed, and files can be uploaded separately or all at once. When uploading a new file, previously uploaded data will be discarded, and the new data will be used for calculations and validation.</w:t>
      </w:r>
    </w:p>
    <w:p w:rsidR="007B3AF2" w:rsidRPr="00327A0E" w:rsidRDefault="007B3AF2" w:rsidP="007B3AF2">
      <w:pPr>
        <w:spacing w:line="480" w:lineRule="auto"/>
        <w:ind w:left="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 xml:space="preserve">Select File </w:t>
      </w:r>
      <w:r w:rsidRPr="00327A0E">
        <w:rPr>
          <w:rFonts w:cs="Arial"/>
          <w:szCs w:val="24"/>
        </w:rPr>
        <w:t xml:space="preserve">adjacent to the category to which the user wishes to upload a Skyline </w:t>
      </w:r>
      <w:r w:rsidRPr="00327A0E">
        <w:rPr>
          <w:rFonts w:cs="Arial" w:hint="eastAsia"/>
          <w:szCs w:val="24"/>
        </w:rPr>
        <w:t>.</w:t>
      </w:r>
      <w:r w:rsidRPr="00327A0E">
        <w:rPr>
          <w:rFonts w:cs="Arial"/>
          <w:szCs w:val="24"/>
        </w:rPr>
        <w:t>csv file.</w:t>
      </w:r>
    </w:p>
    <w:p w:rsidR="007B3AF2" w:rsidRPr="00327A0E" w:rsidRDefault="007B3AF2" w:rsidP="007B3AF2">
      <w:pPr>
        <w:spacing w:line="480" w:lineRule="auto"/>
        <w:ind w:firstLine="800"/>
        <w:rPr>
          <w:rFonts w:cs="Arial"/>
          <w:szCs w:val="24"/>
        </w:rPr>
      </w:pPr>
      <w:r w:rsidRPr="00327A0E">
        <w:rPr>
          <w:rFonts w:cs="Arial"/>
          <w:szCs w:val="24"/>
        </w:rPr>
        <w:lastRenderedPageBreak/>
        <w:t>•</w:t>
      </w:r>
      <w:r w:rsidRPr="00327A0E">
        <w:rPr>
          <w:rFonts w:cs="Arial" w:hint="eastAsia"/>
          <w:szCs w:val="24"/>
        </w:rPr>
        <w:t xml:space="preserve"> </w:t>
      </w:r>
      <w:r w:rsidRPr="00327A0E">
        <w:rPr>
          <w:rFonts w:cs="Arial"/>
          <w:szCs w:val="24"/>
        </w:rPr>
        <w:t>Choose the file and click OK.</w:t>
      </w:r>
    </w:p>
    <w:p w:rsidR="007B3AF2" w:rsidRPr="00327A0E" w:rsidRDefault="007B3AF2" w:rsidP="007B3AF2">
      <w:pPr>
        <w:spacing w:line="480" w:lineRule="auto"/>
        <w:ind w:firstLine="8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After all categories have been filled, Click </w:t>
      </w:r>
      <w:proofErr w:type="spellStart"/>
      <w:r w:rsidRPr="00327A0E">
        <w:rPr>
          <w:rFonts w:cs="Arial"/>
          <w:b/>
          <w:szCs w:val="24"/>
        </w:rPr>
        <w:t>FileUpload</w:t>
      </w:r>
      <w:proofErr w:type="spellEnd"/>
      <w:r w:rsidRPr="00327A0E">
        <w:rPr>
          <w:rFonts w:cs="Arial"/>
          <w:b/>
          <w:szCs w:val="24"/>
        </w:rPr>
        <w:t>.</w:t>
      </w:r>
    </w:p>
    <w:p w:rsidR="007B3AF2" w:rsidRDefault="007B3AF2" w:rsidP="007B3AF2">
      <w:pPr>
        <w:keepNext/>
        <w:spacing w:line="480" w:lineRule="auto"/>
        <w:jc w:val="center"/>
      </w:pPr>
      <w:r w:rsidRPr="00327A0E">
        <w:rPr>
          <w:noProof/>
        </w:rPr>
        <w:drawing>
          <wp:inline distT="0" distB="0" distL="0" distR="0" wp14:anchorId="0C383004" wp14:editId="6296CBB0">
            <wp:extent cx="4605745" cy="4858114"/>
            <wp:effectExtent l="19050" t="19050" r="23495" b="1905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96" t="1269" r="1451" b="1004"/>
                    <a:stretch/>
                  </pic:blipFill>
                  <pic:spPr bwMode="auto">
                    <a:xfrm>
                      <a:off x="0" y="0"/>
                      <a:ext cx="4621296" cy="4874517"/>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bookmarkEnd w:id="20"/>
      <w:bookmarkEnd w:id="21"/>
      <w:bookmarkEnd w:id="22"/>
      <w:bookmarkEnd w:id="23"/>
    </w:p>
    <w:p w:rsidR="007B3AF2" w:rsidRPr="00327A0E" w:rsidRDefault="007B3AF2" w:rsidP="007B3AF2">
      <w:pPr>
        <w:pStyle w:val="Caption"/>
        <w:jc w:val="center"/>
        <w:rPr>
          <w:rFonts w:ascii="Arial" w:hAnsi="Arial" w:cs="Arial"/>
          <w:b w:val="0"/>
          <w:sz w:val="24"/>
          <w:szCs w:val="24"/>
        </w:rPr>
      </w:pPr>
      <w:r>
        <w:t xml:space="preserve">Supplementary Figure S </w:t>
      </w:r>
      <w:fldSimple w:instr=" SEQ Supplementary_Figure_S \* ARABIC ">
        <w:r w:rsidR="00001A78">
          <w:rPr>
            <w:noProof/>
          </w:rPr>
          <w:t>14</w:t>
        </w:r>
      </w:fldSimple>
    </w:p>
    <w:p w:rsidR="007B3AF2" w:rsidRPr="00327A0E" w:rsidRDefault="007B3AF2" w:rsidP="007B3AF2">
      <w:pPr>
        <w:spacing w:line="480" w:lineRule="auto"/>
        <w:rPr>
          <w:rFonts w:cs="Arial"/>
          <w:szCs w:val="24"/>
        </w:rPr>
      </w:pPr>
      <w:r w:rsidRPr="00327A0E">
        <w:rPr>
          <w:rFonts w:cs="Arial"/>
          <w:szCs w:val="24"/>
        </w:rPr>
        <w:t>As an example, the u</w:t>
      </w:r>
      <w:r w:rsidRPr="00327A0E">
        <w:rPr>
          <w:rFonts w:cs="Arial" w:hint="eastAsia"/>
          <w:szCs w:val="24"/>
        </w:rPr>
        <w:t>ser can upload</w:t>
      </w:r>
      <w:r w:rsidRPr="00327A0E">
        <w:rPr>
          <w:rFonts w:cs="Arial"/>
          <w:szCs w:val="24"/>
        </w:rPr>
        <w:t xml:space="preserve"> </w:t>
      </w:r>
      <w:r w:rsidRPr="00327A0E">
        <w:rPr>
          <w:rFonts w:cs="Arial" w:hint="eastAsia"/>
          <w:szCs w:val="24"/>
        </w:rPr>
        <w:t xml:space="preserve">sample data provided </w:t>
      </w:r>
      <w:r w:rsidRPr="00327A0E">
        <w:rPr>
          <w:rFonts w:cs="Arial"/>
          <w:szCs w:val="24"/>
        </w:rPr>
        <w:t>i</w:t>
      </w:r>
      <w:r w:rsidRPr="00327A0E">
        <w:rPr>
          <w:rFonts w:cs="Arial" w:hint="eastAsia"/>
          <w:szCs w:val="24"/>
        </w:rPr>
        <w:t xml:space="preserve">n the </w:t>
      </w:r>
      <w:r w:rsidRPr="00327A0E">
        <w:rPr>
          <w:rFonts w:cs="Arial" w:hint="eastAsia"/>
          <w:b/>
          <w:szCs w:val="24"/>
        </w:rPr>
        <w:t xml:space="preserve">Tutorial </w:t>
      </w:r>
      <w:r w:rsidRPr="00327A0E">
        <w:rPr>
          <w:rFonts w:cs="Arial" w:hint="eastAsia"/>
          <w:szCs w:val="24"/>
        </w:rPr>
        <w:t>tab to the corresponding box as follow</w:t>
      </w:r>
      <w:r w:rsidRPr="00327A0E">
        <w:rPr>
          <w:rFonts w:cs="Arial"/>
          <w:szCs w:val="24"/>
        </w:rPr>
        <w:t>s</w:t>
      </w:r>
      <w:r w:rsidRPr="00327A0E">
        <w:rPr>
          <w:rFonts w:cs="Arial" w:hint="eastAsia"/>
          <w:szCs w:val="24"/>
        </w:rPr>
        <w:t>:</w:t>
      </w:r>
    </w:p>
    <w:p w:rsidR="007B3AF2" w:rsidRPr="00327A0E" w:rsidRDefault="007B3AF2" w:rsidP="007B3AF2">
      <w:pPr>
        <w:spacing w:line="480" w:lineRule="auto"/>
        <w:rPr>
          <w:rFonts w:cs="Arial"/>
          <w:szCs w:val="24"/>
        </w:rPr>
      </w:pPr>
      <w:r w:rsidRPr="00327A0E">
        <w:rPr>
          <w:rFonts w:cs="Arial" w:hint="eastAsia"/>
          <w:szCs w:val="24"/>
        </w:rPr>
        <w:t>When selected,</w:t>
      </w:r>
      <w:r w:rsidRPr="00327A0E">
        <w:rPr>
          <w:rFonts w:cs="Arial"/>
          <w:szCs w:val="24"/>
        </w:rPr>
        <w:t xml:space="preserve"> the</w:t>
      </w:r>
      <w:r w:rsidRPr="00327A0E">
        <w:rPr>
          <w:rFonts w:cs="Arial" w:hint="eastAsia"/>
          <w:szCs w:val="24"/>
        </w:rPr>
        <w:t xml:space="preserve"> file name will appear in the box</w:t>
      </w:r>
      <w:r w:rsidRPr="00327A0E">
        <w:rPr>
          <w:rFonts w:cs="Arial"/>
          <w:szCs w:val="24"/>
        </w:rPr>
        <w:t>.</w:t>
      </w:r>
      <w:r w:rsidRPr="00327A0E">
        <w:rPr>
          <w:rFonts w:cs="Arial" w:hint="eastAsia"/>
          <w:szCs w:val="24"/>
        </w:rPr>
        <w:t xml:space="preserve"> </w:t>
      </w:r>
      <w:r w:rsidRPr="00327A0E">
        <w:rPr>
          <w:rFonts w:cs="Arial"/>
          <w:szCs w:val="24"/>
        </w:rPr>
        <w:t>Files can be replaced with the</w:t>
      </w:r>
      <w:r w:rsidRPr="00327A0E">
        <w:rPr>
          <w:rFonts w:cs="Arial" w:hint="eastAsia"/>
          <w:szCs w:val="24"/>
        </w:rPr>
        <w:t xml:space="preserve"> </w:t>
      </w:r>
      <w:r w:rsidRPr="00327A0E">
        <w:rPr>
          <w:rFonts w:cs="Arial" w:hint="eastAsia"/>
          <w:b/>
          <w:szCs w:val="24"/>
        </w:rPr>
        <w:t xml:space="preserve">Change </w:t>
      </w:r>
      <w:r w:rsidRPr="00327A0E">
        <w:rPr>
          <w:rFonts w:cs="Arial" w:hint="eastAsia"/>
          <w:szCs w:val="24"/>
        </w:rPr>
        <w:t xml:space="preserve">button </w:t>
      </w:r>
      <w:r w:rsidRPr="00327A0E">
        <w:rPr>
          <w:rFonts w:cs="Arial"/>
          <w:szCs w:val="24"/>
        </w:rPr>
        <w:t>or deselected with the</w:t>
      </w:r>
      <w:r w:rsidRPr="00327A0E">
        <w:rPr>
          <w:rFonts w:cs="Arial" w:hint="eastAsia"/>
          <w:szCs w:val="24"/>
        </w:rPr>
        <w:t xml:space="preserve"> </w:t>
      </w:r>
      <w:r w:rsidRPr="00327A0E">
        <w:rPr>
          <w:rFonts w:cs="Arial" w:hint="eastAsia"/>
          <w:b/>
          <w:szCs w:val="24"/>
        </w:rPr>
        <w:t>Remove</w:t>
      </w:r>
      <w:r w:rsidRPr="00327A0E">
        <w:rPr>
          <w:rFonts w:cs="Arial"/>
          <w:b/>
          <w:szCs w:val="24"/>
        </w:rPr>
        <w:t xml:space="preserve"> </w:t>
      </w:r>
      <w:r w:rsidRPr="00327A0E">
        <w:rPr>
          <w:rFonts w:cs="Arial"/>
          <w:szCs w:val="24"/>
        </w:rPr>
        <w:t>button.</w:t>
      </w:r>
      <w:r w:rsidRPr="00327A0E">
        <w:rPr>
          <w:rFonts w:cs="Arial" w:hint="eastAsia"/>
          <w:szCs w:val="24"/>
        </w:rPr>
        <w:t xml:space="preserve"> User</w:t>
      </w:r>
      <w:r w:rsidRPr="00327A0E">
        <w:rPr>
          <w:rFonts w:cs="Arial"/>
          <w:szCs w:val="24"/>
        </w:rPr>
        <w:t>s</w:t>
      </w:r>
      <w:r w:rsidRPr="00327A0E">
        <w:rPr>
          <w:rFonts w:cs="Arial" w:hint="eastAsia"/>
          <w:szCs w:val="24"/>
        </w:rPr>
        <w:t xml:space="preserve"> can upload multiple files </w:t>
      </w:r>
      <w:r w:rsidRPr="00327A0E">
        <w:rPr>
          <w:rFonts w:cs="Arial"/>
          <w:szCs w:val="24"/>
        </w:rPr>
        <w:t>simultaneously</w:t>
      </w:r>
      <w:r w:rsidRPr="00327A0E">
        <w:rPr>
          <w:rFonts w:cs="Arial" w:hint="eastAsia"/>
          <w:szCs w:val="24"/>
        </w:rPr>
        <w:t xml:space="preserve">. </w:t>
      </w:r>
      <w:r w:rsidRPr="00327A0E">
        <w:rPr>
          <w:rFonts w:cs="Arial"/>
          <w:szCs w:val="24"/>
        </w:rPr>
        <w:t>A</w:t>
      </w:r>
      <w:r w:rsidRPr="00327A0E">
        <w:rPr>
          <w:rFonts w:cs="Arial" w:hint="eastAsia"/>
          <w:szCs w:val="24"/>
        </w:rPr>
        <w:t xml:space="preserve">fter </w:t>
      </w:r>
      <w:r w:rsidRPr="00327A0E">
        <w:rPr>
          <w:rFonts w:cs="Arial"/>
          <w:szCs w:val="24"/>
        </w:rPr>
        <w:t>selecting</w:t>
      </w:r>
      <w:r w:rsidRPr="00327A0E">
        <w:rPr>
          <w:rFonts w:cs="Arial" w:hint="eastAsia"/>
          <w:szCs w:val="24"/>
        </w:rPr>
        <w:t xml:space="preserve"> files</w:t>
      </w:r>
      <w:r w:rsidRPr="00327A0E">
        <w:rPr>
          <w:rFonts w:cs="Arial"/>
          <w:szCs w:val="24"/>
        </w:rPr>
        <w:t>,</w:t>
      </w:r>
      <w:r w:rsidRPr="00327A0E">
        <w:rPr>
          <w:rFonts w:cs="Arial" w:hint="eastAsia"/>
          <w:szCs w:val="24"/>
        </w:rPr>
        <w:t xml:space="preserve"> </w:t>
      </w:r>
      <w:r w:rsidRPr="00327A0E">
        <w:rPr>
          <w:rFonts w:cs="Arial"/>
          <w:szCs w:val="24"/>
        </w:rPr>
        <w:t>click</w:t>
      </w:r>
      <w:r w:rsidRPr="00327A0E">
        <w:rPr>
          <w:rFonts w:cs="Arial" w:hint="eastAsia"/>
          <w:szCs w:val="24"/>
        </w:rPr>
        <w:t xml:space="preserve"> </w:t>
      </w:r>
      <w:r w:rsidRPr="00327A0E">
        <w:rPr>
          <w:rFonts w:cs="Arial" w:hint="eastAsia"/>
          <w:b/>
          <w:szCs w:val="24"/>
        </w:rPr>
        <w:t>Submit</w:t>
      </w:r>
      <w:r w:rsidRPr="00327A0E">
        <w:rPr>
          <w:rFonts w:cs="Arial" w:hint="eastAsia"/>
          <w:szCs w:val="24"/>
        </w:rPr>
        <w:t xml:space="preserve">. If there </w:t>
      </w:r>
      <w:r w:rsidRPr="00327A0E">
        <w:rPr>
          <w:rFonts w:cs="Arial"/>
          <w:szCs w:val="24"/>
        </w:rPr>
        <w:t>are</w:t>
      </w:r>
      <w:r w:rsidRPr="00327A0E">
        <w:rPr>
          <w:rFonts w:cs="Arial" w:hint="eastAsia"/>
          <w:szCs w:val="24"/>
        </w:rPr>
        <w:t xml:space="preserve"> no issue</w:t>
      </w:r>
      <w:r w:rsidRPr="00327A0E">
        <w:rPr>
          <w:rFonts w:cs="Arial"/>
          <w:szCs w:val="24"/>
        </w:rPr>
        <w:t>s</w:t>
      </w:r>
      <w:r w:rsidRPr="00327A0E">
        <w:rPr>
          <w:rFonts w:cs="Arial" w:hint="eastAsia"/>
          <w:szCs w:val="24"/>
        </w:rPr>
        <w:t xml:space="preserve"> with the </w:t>
      </w:r>
      <w:r w:rsidRPr="00327A0E">
        <w:rPr>
          <w:rFonts w:cs="Arial" w:hint="eastAsia"/>
          <w:szCs w:val="24"/>
        </w:rPr>
        <w:lastRenderedPageBreak/>
        <w:t>uploaded file,</w:t>
      </w:r>
      <w:r w:rsidRPr="00327A0E">
        <w:rPr>
          <w:rFonts w:cs="Arial"/>
          <w:szCs w:val="24"/>
        </w:rPr>
        <w:t xml:space="preserve"> the</w:t>
      </w:r>
      <w:r w:rsidRPr="00327A0E">
        <w:rPr>
          <w:rFonts w:cs="Arial" w:hint="eastAsia"/>
          <w:szCs w:val="24"/>
        </w:rPr>
        <w:t xml:space="preserve"> webpage will refresh, </w:t>
      </w:r>
      <w:r w:rsidRPr="00327A0E">
        <w:rPr>
          <w:rFonts w:cs="Arial"/>
          <w:szCs w:val="24"/>
        </w:rPr>
        <w:t>indicating that the</w:t>
      </w:r>
      <w:r w:rsidRPr="00327A0E">
        <w:rPr>
          <w:rFonts w:cs="Arial" w:hint="eastAsia"/>
          <w:szCs w:val="24"/>
        </w:rPr>
        <w:t xml:space="preserve"> upload was </w:t>
      </w:r>
      <w:r w:rsidRPr="00327A0E">
        <w:rPr>
          <w:rFonts w:cs="Arial"/>
          <w:szCs w:val="24"/>
        </w:rPr>
        <w:t>successful</w:t>
      </w:r>
      <w:r w:rsidRPr="00327A0E">
        <w:rPr>
          <w:rFonts w:cs="Arial" w:hint="eastAsia"/>
          <w:szCs w:val="24"/>
        </w:rPr>
        <w:t xml:space="preserve">. </w:t>
      </w:r>
      <w:r w:rsidRPr="00327A0E">
        <w:rPr>
          <w:rFonts w:cs="Arial"/>
          <w:szCs w:val="24"/>
        </w:rPr>
        <w:t>The w</w:t>
      </w:r>
      <w:r w:rsidRPr="00327A0E">
        <w:rPr>
          <w:rFonts w:cs="Arial" w:hint="eastAsia"/>
          <w:szCs w:val="24"/>
        </w:rPr>
        <w:t>eb page will crash if any of the uploaded file</w:t>
      </w:r>
      <w:r w:rsidRPr="00327A0E">
        <w:rPr>
          <w:rFonts w:cs="Arial"/>
          <w:szCs w:val="24"/>
        </w:rPr>
        <w:t>s</w:t>
      </w:r>
      <w:r w:rsidRPr="00327A0E">
        <w:rPr>
          <w:rFonts w:cs="Arial" w:hint="eastAsia"/>
          <w:szCs w:val="24"/>
        </w:rPr>
        <w:t xml:space="preserve"> </w:t>
      </w:r>
      <w:r w:rsidRPr="00327A0E">
        <w:rPr>
          <w:rFonts w:cs="Arial"/>
          <w:szCs w:val="24"/>
        </w:rPr>
        <w:t>is</w:t>
      </w:r>
      <w:r w:rsidRPr="00327A0E">
        <w:rPr>
          <w:rFonts w:cs="Arial" w:hint="eastAsia"/>
          <w:szCs w:val="24"/>
        </w:rPr>
        <w:t xml:space="preserve"> not in </w:t>
      </w:r>
      <w:r w:rsidRPr="00327A0E">
        <w:rPr>
          <w:rFonts w:cs="Arial"/>
          <w:szCs w:val="24"/>
        </w:rPr>
        <w:t>the</w:t>
      </w:r>
      <w:r w:rsidRPr="00327A0E">
        <w:rPr>
          <w:rFonts w:cs="Arial" w:hint="eastAsia"/>
          <w:szCs w:val="24"/>
        </w:rPr>
        <w:t xml:space="preserve"> required</w:t>
      </w:r>
      <w:r w:rsidRPr="00327A0E">
        <w:rPr>
          <w:rFonts w:cs="Arial"/>
          <w:szCs w:val="24"/>
        </w:rPr>
        <w:t xml:space="preserve"> format</w:t>
      </w:r>
      <w:r w:rsidRPr="00327A0E">
        <w:rPr>
          <w:rFonts w:cs="Arial" w:hint="eastAsia"/>
          <w:szCs w:val="24"/>
        </w:rPr>
        <w:t>.</w:t>
      </w:r>
    </w:p>
    <w:p w:rsidR="007B3AF2" w:rsidRDefault="007B3AF2" w:rsidP="007B3AF2">
      <w:pPr>
        <w:keepNext/>
        <w:spacing w:line="480" w:lineRule="auto"/>
        <w:jc w:val="center"/>
      </w:pPr>
      <w:r w:rsidRPr="00327A0E">
        <w:rPr>
          <w:noProof/>
        </w:rPr>
        <w:drawing>
          <wp:inline distT="0" distB="0" distL="0" distR="0" wp14:anchorId="4E110EA8" wp14:editId="7F6C1633">
            <wp:extent cx="5541707" cy="5779698"/>
            <wp:effectExtent l="19050" t="19050" r="20955" b="1206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3133" r="1451"/>
                    <a:stretch/>
                  </pic:blipFill>
                  <pic:spPr bwMode="auto">
                    <a:xfrm>
                      <a:off x="0" y="0"/>
                      <a:ext cx="5566334" cy="5805383"/>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b w:val="0"/>
          <w:sz w:val="28"/>
          <w:szCs w:val="28"/>
          <w:u w:val="single"/>
        </w:rPr>
      </w:pPr>
      <w:r>
        <w:t xml:space="preserve">Supplementary Figure S </w:t>
      </w:r>
      <w:fldSimple w:instr=" SEQ Supplementary_Figure_S \* ARABIC ">
        <w:r w:rsidR="00001A78">
          <w:rPr>
            <w:noProof/>
          </w:rPr>
          <w:t>15</w:t>
        </w:r>
      </w:fldSimple>
    </w:p>
    <w:p w:rsidR="007B3AF2" w:rsidRPr="00327A0E" w:rsidRDefault="007B3AF2" w:rsidP="007B3AF2">
      <w:pPr>
        <w:spacing w:line="480" w:lineRule="auto"/>
        <w:rPr>
          <w:rFonts w:cs="Arial"/>
          <w:b/>
          <w:szCs w:val="24"/>
        </w:rPr>
      </w:pPr>
      <w:r w:rsidRPr="00327A0E">
        <w:rPr>
          <w:rFonts w:cs="Arial"/>
          <w:szCs w:val="24"/>
        </w:rPr>
        <w:t>The page will redirect to a blank upload page as shown below if the files were successfully uploaded</w:t>
      </w:r>
      <w:r w:rsidRPr="00327A0E">
        <w:rPr>
          <w:rFonts w:cs="Arial"/>
          <w:b/>
          <w:szCs w:val="24"/>
        </w:rPr>
        <w:t>.</w:t>
      </w:r>
    </w:p>
    <w:p w:rsidR="007B3AF2" w:rsidRDefault="007B3AF2" w:rsidP="007B3AF2">
      <w:pPr>
        <w:keepNext/>
        <w:spacing w:line="480" w:lineRule="auto"/>
        <w:jc w:val="center"/>
      </w:pPr>
      <w:r w:rsidRPr="00327A0E">
        <w:rPr>
          <w:noProof/>
        </w:rPr>
        <w:lastRenderedPageBreak/>
        <w:drawing>
          <wp:inline distT="0" distB="0" distL="0" distR="0" wp14:anchorId="709C9431" wp14:editId="41EE0AC5">
            <wp:extent cx="5152694" cy="5248275"/>
            <wp:effectExtent l="19050" t="19050" r="10160" b="9525"/>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173" r="1451" b="1005"/>
                    <a:stretch/>
                  </pic:blipFill>
                  <pic:spPr bwMode="auto">
                    <a:xfrm>
                      <a:off x="0" y="0"/>
                      <a:ext cx="5177931" cy="5273981"/>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b w:val="0"/>
          <w:sz w:val="28"/>
          <w:szCs w:val="28"/>
          <w:u w:val="single"/>
        </w:rPr>
      </w:pPr>
      <w:r>
        <w:t xml:space="preserve">Supplementary Figure S </w:t>
      </w:r>
      <w:fldSimple w:instr=" SEQ Supplementary_Figure_S \* ARABIC ">
        <w:r w:rsidR="00001A78">
          <w:rPr>
            <w:noProof/>
          </w:rPr>
          <w:t>16</w:t>
        </w:r>
      </w:fldSimple>
    </w:p>
    <w:p w:rsidR="00F52D37" w:rsidRDefault="00F52D37" w:rsidP="007B3AF2">
      <w:pPr>
        <w:spacing w:line="480" w:lineRule="auto"/>
        <w:rPr>
          <w:rFonts w:eastAsiaTheme="minorEastAsia" w:cs="Arial"/>
          <w:b/>
          <w:u w:val="single"/>
        </w:rPr>
      </w:pPr>
    </w:p>
    <w:p w:rsidR="00F52D37" w:rsidRPr="00F52D37" w:rsidRDefault="00F52D37" w:rsidP="007B3AF2">
      <w:pPr>
        <w:spacing w:line="480" w:lineRule="auto"/>
        <w:rPr>
          <w:rFonts w:eastAsiaTheme="minorEastAsia" w:cs="Arial"/>
          <w:b/>
          <w:u w:val="single"/>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5: Expected Concentration Upload</w:t>
      </w:r>
    </w:p>
    <w:p w:rsidR="007B3AF2" w:rsidRPr="00327A0E" w:rsidRDefault="007B3AF2" w:rsidP="007B3AF2">
      <w:pPr>
        <w:spacing w:line="480" w:lineRule="auto"/>
        <w:rPr>
          <w:rFonts w:cs="Arial"/>
          <w:szCs w:val="24"/>
        </w:rPr>
      </w:pPr>
      <w:r w:rsidRPr="00327A0E">
        <w:rPr>
          <w:rFonts w:cs="Arial"/>
          <w:szCs w:val="24"/>
        </w:rPr>
        <w:t xml:space="preserve">Users must insert theoretical concentration into the .csv files corresponding to </w:t>
      </w:r>
      <w:r w:rsidRPr="00327A0E">
        <w:rPr>
          <w:rFonts w:cs="Arial"/>
          <w:b/>
          <w:szCs w:val="24"/>
        </w:rPr>
        <w:t>Calibration Standard</w:t>
      </w:r>
      <w:r w:rsidRPr="00327A0E">
        <w:rPr>
          <w:rFonts w:cs="Arial"/>
          <w:szCs w:val="24"/>
        </w:rPr>
        <w:t xml:space="preserve">, </w:t>
      </w:r>
      <w:r w:rsidRPr="00327A0E">
        <w:rPr>
          <w:rFonts w:cs="Arial"/>
          <w:b/>
          <w:szCs w:val="24"/>
        </w:rPr>
        <w:t>QC</w:t>
      </w:r>
      <w:r w:rsidRPr="00327A0E">
        <w:rPr>
          <w:rFonts w:cs="Arial"/>
          <w:szCs w:val="24"/>
        </w:rPr>
        <w:t xml:space="preserve">, and </w:t>
      </w:r>
      <w:r w:rsidRPr="00327A0E">
        <w:rPr>
          <w:rFonts w:cs="Arial"/>
          <w:b/>
          <w:szCs w:val="24"/>
        </w:rPr>
        <w:t>Dilution Integrity</w:t>
      </w:r>
      <w:r w:rsidRPr="00327A0E">
        <w:rPr>
          <w:rFonts w:cs="Arial"/>
          <w:szCs w:val="24"/>
        </w:rPr>
        <w:t xml:space="preserve"> that are uploaded</w:t>
      </w:r>
      <w:r w:rsidRPr="00327A0E">
        <w:rPr>
          <w:rFonts w:cs="Arial" w:hint="eastAsia"/>
          <w:szCs w:val="24"/>
        </w:rPr>
        <w:t xml:space="preserve">. </w:t>
      </w:r>
      <w:r w:rsidRPr="00327A0E">
        <w:rPr>
          <w:rFonts w:cs="Arial"/>
          <w:szCs w:val="24"/>
        </w:rPr>
        <w:t xml:space="preserve">When theoretical concentrations for the </w:t>
      </w:r>
      <w:r w:rsidRPr="00327A0E">
        <w:rPr>
          <w:rFonts w:cs="Arial"/>
          <w:b/>
          <w:szCs w:val="24"/>
        </w:rPr>
        <w:t xml:space="preserve">Calibration Standard </w:t>
      </w:r>
      <w:r w:rsidRPr="00327A0E">
        <w:rPr>
          <w:rFonts w:cs="Arial"/>
          <w:szCs w:val="24"/>
        </w:rPr>
        <w:t xml:space="preserve">are inserted, the linearity of </w:t>
      </w:r>
      <w:r w:rsidRPr="00327A0E">
        <w:rPr>
          <w:rFonts w:cs="Arial"/>
          <w:szCs w:val="24"/>
        </w:rPr>
        <w:lastRenderedPageBreak/>
        <w:t xml:space="preserve">the calibration curve will be displayed in the side menu under </w:t>
      </w:r>
      <w:r w:rsidRPr="00327A0E">
        <w:rPr>
          <w:rFonts w:cs="Arial"/>
          <w:b/>
          <w:szCs w:val="24"/>
        </w:rPr>
        <w:t>features linear regression.</w:t>
      </w:r>
    </w:p>
    <w:p w:rsidR="007B3AF2" w:rsidRPr="00327A0E" w:rsidRDefault="007B3AF2" w:rsidP="007B3AF2">
      <w:pPr>
        <w:spacing w:line="480" w:lineRule="auto"/>
        <w:ind w:leftChars="213" w:left="537" w:hanging="26"/>
        <w:rPr>
          <w:rFonts w:cs="Arial"/>
          <w:szCs w:val="24"/>
        </w:rPr>
      </w:pPr>
      <w:r w:rsidRPr="00327A0E">
        <w:rPr>
          <w:rFonts w:cs="Arial"/>
          <w:szCs w:val="24"/>
        </w:rPr>
        <w:t>•</w:t>
      </w:r>
      <w:r w:rsidRPr="00327A0E">
        <w:rPr>
          <w:rFonts w:cs="Arial" w:hint="eastAsia"/>
          <w:szCs w:val="24"/>
        </w:rPr>
        <w:t xml:space="preserve"> </w:t>
      </w:r>
      <w:r w:rsidRPr="00327A0E">
        <w:rPr>
          <w:rFonts w:cs="Arial"/>
          <w:szCs w:val="24"/>
        </w:rPr>
        <w:t>On the side menu,</w:t>
      </w:r>
      <w:r w:rsidRPr="00327A0E">
        <w:rPr>
          <w:rFonts w:cs="Arial"/>
          <w:b/>
          <w:szCs w:val="24"/>
        </w:rPr>
        <w:t xml:space="preserve"> </w:t>
      </w:r>
      <w:r w:rsidRPr="00327A0E">
        <w:rPr>
          <w:rFonts w:cs="Arial"/>
          <w:szCs w:val="24"/>
        </w:rPr>
        <w:t xml:space="preserve">click </w:t>
      </w:r>
      <w:r w:rsidRPr="00327A0E">
        <w:rPr>
          <w:rFonts w:cs="Arial"/>
          <w:b/>
          <w:szCs w:val="24"/>
        </w:rPr>
        <w:t xml:space="preserve">True Point: Reverse Calibration, True Point: QC, and True Point: Dilution Integrity </w:t>
      </w:r>
      <w:r w:rsidRPr="00327A0E">
        <w:rPr>
          <w:rFonts w:cs="Arial"/>
          <w:szCs w:val="24"/>
        </w:rPr>
        <w:t xml:space="preserve">under the </w:t>
      </w:r>
      <w:r w:rsidRPr="00327A0E">
        <w:rPr>
          <w:rFonts w:cs="Arial"/>
          <w:b/>
          <w:szCs w:val="24"/>
        </w:rPr>
        <w:t>Data tab.</w:t>
      </w:r>
    </w:p>
    <w:p w:rsidR="007B3AF2" w:rsidRPr="00327A0E" w:rsidRDefault="007B3AF2" w:rsidP="007B3AF2">
      <w:pPr>
        <w:spacing w:line="480" w:lineRule="auto"/>
        <w:ind w:left="4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For </w:t>
      </w:r>
      <w:r w:rsidRPr="00327A0E">
        <w:rPr>
          <w:rFonts w:cs="Arial"/>
          <w:b/>
          <w:szCs w:val="24"/>
        </w:rPr>
        <w:t>True Point: Calibration Curve</w:t>
      </w:r>
      <w:r w:rsidRPr="00327A0E">
        <w:rPr>
          <w:rFonts w:cs="Arial"/>
          <w:szCs w:val="24"/>
        </w:rPr>
        <w:t xml:space="preserve">, insert all </w:t>
      </w:r>
      <w:r w:rsidRPr="00327A0E">
        <w:rPr>
          <w:rFonts w:cs="Arial"/>
          <w:b/>
          <w:szCs w:val="24"/>
        </w:rPr>
        <w:t>Light/Heavy Concentrations</w:t>
      </w:r>
      <w:r w:rsidRPr="00327A0E">
        <w:rPr>
          <w:rFonts w:cs="Arial" w:hint="eastAsia"/>
          <w:szCs w:val="24"/>
        </w:rPr>
        <w:t>.</w:t>
      </w:r>
    </w:p>
    <w:p w:rsidR="007B3AF2" w:rsidRPr="00327A0E" w:rsidRDefault="007B3AF2" w:rsidP="007B3AF2">
      <w:pPr>
        <w:spacing w:line="480" w:lineRule="auto"/>
        <w:ind w:left="4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For </w:t>
      </w:r>
      <w:r w:rsidRPr="00327A0E">
        <w:rPr>
          <w:rFonts w:cs="Arial"/>
          <w:b/>
          <w:szCs w:val="24"/>
        </w:rPr>
        <w:t xml:space="preserve">True Point: QC, </w:t>
      </w:r>
      <w:r w:rsidRPr="00327A0E">
        <w:rPr>
          <w:rFonts w:cs="Arial"/>
          <w:szCs w:val="24"/>
        </w:rPr>
        <w:t>insert all QC concentration points</w:t>
      </w:r>
      <w:r w:rsidRPr="00327A0E">
        <w:rPr>
          <w:rFonts w:cs="Arial" w:hint="eastAsia"/>
          <w:szCs w:val="24"/>
        </w:rPr>
        <w:t>.</w:t>
      </w:r>
    </w:p>
    <w:p w:rsidR="007B3AF2" w:rsidRPr="00327A0E" w:rsidRDefault="007B3AF2" w:rsidP="007B3AF2">
      <w:pPr>
        <w:spacing w:line="480" w:lineRule="auto"/>
        <w:ind w:left="4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For </w:t>
      </w:r>
      <w:r w:rsidRPr="00327A0E">
        <w:rPr>
          <w:rFonts w:cs="Arial"/>
          <w:b/>
          <w:szCs w:val="24"/>
        </w:rPr>
        <w:t>True Point: Dilution Integrity,</w:t>
      </w:r>
      <w:r w:rsidRPr="00327A0E">
        <w:rPr>
          <w:rFonts w:cs="Arial"/>
          <w:szCs w:val="24"/>
        </w:rPr>
        <w:t xml:space="preserve"> insert initial </w:t>
      </w:r>
      <w:r w:rsidRPr="00327A0E">
        <w:rPr>
          <w:rFonts w:cs="Arial" w:hint="eastAsia"/>
          <w:szCs w:val="24"/>
        </w:rPr>
        <w:t>d</w:t>
      </w:r>
      <w:r w:rsidRPr="00327A0E">
        <w:rPr>
          <w:rFonts w:cs="Arial"/>
          <w:szCs w:val="24"/>
        </w:rPr>
        <w:t>ilution concentration point</w:t>
      </w:r>
      <w:r w:rsidRPr="00327A0E">
        <w:rPr>
          <w:rFonts w:cs="Arial" w:hint="eastAsia"/>
          <w:szCs w:val="24"/>
        </w:rPr>
        <w:t>.</w:t>
      </w:r>
    </w:p>
    <w:p w:rsidR="007B3AF2" w:rsidRPr="00327A0E" w:rsidRDefault="007B3AF2" w:rsidP="007B3AF2">
      <w:pPr>
        <w:spacing w:line="480" w:lineRule="auto"/>
        <w:ind w:left="4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Submit</w:t>
      </w:r>
      <w:r w:rsidRPr="00327A0E">
        <w:rPr>
          <w:rFonts w:cs="Arial" w:hint="eastAsia"/>
          <w:b/>
          <w:szCs w:val="24"/>
        </w:rPr>
        <w:t>.</w:t>
      </w:r>
    </w:p>
    <w:p w:rsidR="007B3AF2" w:rsidRPr="00327A0E" w:rsidRDefault="007B3AF2" w:rsidP="007B3AF2">
      <w:pPr>
        <w:spacing w:line="480" w:lineRule="auto"/>
        <w:ind w:left="4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The page will be redirected to a blank upload page if the upload was successful.</w:t>
      </w:r>
    </w:p>
    <w:p w:rsidR="007B3AF2" w:rsidRPr="00327A0E" w:rsidRDefault="007B3AF2" w:rsidP="007B3AF2">
      <w:pPr>
        <w:spacing w:line="480" w:lineRule="auto"/>
        <w:rPr>
          <w:rFonts w:cs="Arial"/>
          <w:b/>
          <w:szCs w:val="24"/>
        </w:rPr>
      </w:pPr>
    </w:p>
    <w:p w:rsidR="007B3AF2" w:rsidRPr="00327A0E" w:rsidRDefault="007B3AF2" w:rsidP="007B3AF2">
      <w:pPr>
        <w:spacing w:line="480" w:lineRule="auto"/>
        <w:rPr>
          <w:rFonts w:cs="Arial"/>
          <w:szCs w:val="24"/>
        </w:rPr>
      </w:pPr>
      <w:r w:rsidRPr="00327A0E">
        <w:rPr>
          <w:rFonts w:cs="Arial" w:hint="eastAsia"/>
          <w:szCs w:val="24"/>
        </w:rPr>
        <w:t xml:space="preserve">For </w:t>
      </w:r>
      <w:r w:rsidRPr="00327A0E">
        <w:rPr>
          <w:rFonts w:cs="Arial"/>
          <w:szCs w:val="24"/>
        </w:rPr>
        <w:t xml:space="preserve">the </w:t>
      </w:r>
      <w:r w:rsidRPr="00327A0E">
        <w:rPr>
          <w:rFonts w:cs="Arial" w:hint="eastAsia"/>
          <w:szCs w:val="24"/>
        </w:rPr>
        <w:t>AFP-L3 experiment,</w:t>
      </w:r>
      <w:r w:rsidRPr="00327A0E">
        <w:rPr>
          <w:rFonts w:cs="Arial"/>
          <w:szCs w:val="24"/>
        </w:rPr>
        <w:t xml:space="preserve"> the</w:t>
      </w:r>
      <w:r w:rsidRPr="00327A0E">
        <w:rPr>
          <w:rFonts w:cs="Arial" w:hint="eastAsia"/>
          <w:szCs w:val="24"/>
        </w:rPr>
        <w:t xml:space="preserve"> linear range </w:t>
      </w:r>
      <w:r w:rsidRPr="00327A0E">
        <w:rPr>
          <w:rFonts w:cs="Arial"/>
          <w:szCs w:val="24"/>
        </w:rPr>
        <w:t>contains eight</w:t>
      </w:r>
      <w:r w:rsidRPr="00327A0E">
        <w:rPr>
          <w:rFonts w:cs="Arial" w:hint="eastAsia"/>
          <w:szCs w:val="24"/>
        </w:rPr>
        <w:t xml:space="preserve"> </w:t>
      </w:r>
      <w:r w:rsidRPr="00327A0E">
        <w:rPr>
          <w:rFonts w:cs="Arial"/>
          <w:szCs w:val="24"/>
        </w:rPr>
        <w:t xml:space="preserve">concentration </w:t>
      </w:r>
      <w:r w:rsidRPr="00327A0E">
        <w:rPr>
          <w:rFonts w:cs="Arial" w:hint="eastAsia"/>
          <w:szCs w:val="24"/>
        </w:rPr>
        <w:t>points,</w:t>
      </w:r>
      <w:r w:rsidRPr="00327A0E">
        <w:rPr>
          <w:rFonts w:cs="Arial"/>
          <w:szCs w:val="24"/>
        </w:rPr>
        <w:t xml:space="preserve"> ranging</w:t>
      </w:r>
      <w:r w:rsidRPr="00327A0E">
        <w:rPr>
          <w:rFonts w:cs="Arial" w:hint="eastAsia"/>
          <w:szCs w:val="24"/>
        </w:rPr>
        <w:t xml:space="preserve"> from 0.0512 to 4000</w:t>
      </w:r>
      <w:r w:rsidRPr="00327A0E">
        <w:rPr>
          <w:rFonts w:cs="Arial"/>
          <w:szCs w:val="24"/>
        </w:rPr>
        <w:t>.0</w:t>
      </w:r>
      <w:r w:rsidRPr="00327A0E">
        <w:rPr>
          <w:rFonts w:cs="Arial" w:hint="eastAsia"/>
          <w:szCs w:val="24"/>
        </w:rPr>
        <w:t xml:space="preserve"> ng/</w:t>
      </w:r>
      <w:proofErr w:type="spellStart"/>
      <w:r w:rsidRPr="00327A0E">
        <w:rPr>
          <w:rFonts w:cs="Arial" w:hint="eastAsia"/>
          <w:szCs w:val="24"/>
        </w:rPr>
        <w:t>m</w:t>
      </w:r>
      <w:r w:rsidRPr="00327A0E">
        <w:rPr>
          <w:rFonts w:cs="Arial"/>
          <w:szCs w:val="24"/>
        </w:rPr>
        <w:t>L.</w:t>
      </w:r>
      <w:proofErr w:type="spellEnd"/>
      <w:r w:rsidRPr="00327A0E">
        <w:rPr>
          <w:rFonts w:cs="Arial"/>
          <w:szCs w:val="24"/>
        </w:rPr>
        <w:t xml:space="preserve"> The midpoint, the concentration of the internal standard, is set at the middle of the linear range, which is </w:t>
      </w:r>
      <w:r w:rsidRPr="00327A0E">
        <w:rPr>
          <w:rFonts w:cs="Arial" w:hint="eastAsia"/>
          <w:szCs w:val="24"/>
        </w:rPr>
        <w:t>19.2 ng/</w:t>
      </w:r>
      <w:proofErr w:type="spellStart"/>
      <w:r w:rsidRPr="00327A0E">
        <w:rPr>
          <w:rFonts w:cs="Arial" w:hint="eastAsia"/>
          <w:szCs w:val="24"/>
        </w:rPr>
        <w:t>m</w:t>
      </w:r>
      <w:r w:rsidRPr="00327A0E">
        <w:rPr>
          <w:rFonts w:cs="Arial"/>
          <w:szCs w:val="24"/>
        </w:rPr>
        <w:t>L</w:t>
      </w:r>
      <w:r w:rsidRPr="00327A0E">
        <w:rPr>
          <w:rFonts w:cs="Arial" w:hint="eastAsia"/>
          <w:szCs w:val="24"/>
        </w:rPr>
        <w:t>.</w:t>
      </w:r>
      <w:proofErr w:type="spellEnd"/>
      <w:r w:rsidRPr="00327A0E">
        <w:rPr>
          <w:rFonts w:cs="Arial"/>
          <w:szCs w:val="24"/>
        </w:rPr>
        <w:t xml:space="preserve"> For Reverse Calibration Curve, </w:t>
      </w:r>
      <w:r w:rsidRPr="00327A0E">
        <w:rPr>
          <w:rFonts w:cs="Arial"/>
          <w:b/>
          <w:szCs w:val="24"/>
        </w:rPr>
        <w:t>Light Concentration</w:t>
      </w:r>
      <w:r w:rsidRPr="00327A0E">
        <w:rPr>
          <w:rFonts w:cs="Arial"/>
          <w:szCs w:val="24"/>
        </w:rPr>
        <w:t xml:space="preserve"> represents the internal standard, whereas </w:t>
      </w:r>
      <w:r w:rsidRPr="00327A0E">
        <w:rPr>
          <w:rFonts w:cs="Arial"/>
          <w:b/>
          <w:szCs w:val="24"/>
        </w:rPr>
        <w:t>Heavy Concentration</w:t>
      </w:r>
      <w:r w:rsidRPr="00327A0E">
        <w:rPr>
          <w:rFonts w:cs="Arial"/>
          <w:szCs w:val="24"/>
        </w:rPr>
        <w:t xml:space="preserve"> represents various points within the range, and vice versa for the Forward Calibration Curve. The portal automatically generates boxes based on the values from the uploaded calibration file.</w:t>
      </w:r>
      <w:r w:rsidRPr="00327A0E">
        <w:rPr>
          <w:rFonts w:cs="Arial" w:hint="eastAsia"/>
          <w:szCs w:val="24"/>
        </w:rPr>
        <w:t xml:space="preserve"> </w:t>
      </w:r>
      <w:r w:rsidRPr="00327A0E">
        <w:rPr>
          <w:rFonts w:cs="Arial"/>
          <w:szCs w:val="24"/>
        </w:rPr>
        <w:t>The user fills in</w:t>
      </w:r>
      <w:r w:rsidRPr="00327A0E">
        <w:rPr>
          <w:rFonts w:cs="Arial" w:hint="eastAsia"/>
          <w:szCs w:val="24"/>
        </w:rPr>
        <w:t xml:space="preserve"> values </w:t>
      </w:r>
      <w:r w:rsidRPr="00327A0E">
        <w:rPr>
          <w:rFonts w:cs="Arial"/>
          <w:szCs w:val="24"/>
        </w:rPr>
        <w:t>for all</w:t>
      </w:r>
      <w:r w:rsidRPr="00327A0E">
        <w:rPr>
          <w:rFonts w:cs="Arial" w:hint="eastAsia"/>
          <w:szCs w:val="24"/>
        </w:rPr>
        <w:t xml:space="preserve"> points, </w:t>
      </w:r>
      <w:r w:rsidRPr="00327A0E">
        <w:rPr>
          <w:rFonts w:cs="Arial"/>
          <w:szCs w:val="24"/>
        </w:rPr>
        <w:t>including decimals</w:t>
      </w:r>
      <w:r w:rsidRPr="00327A0E">
        <w:rPr>
          <w:rFonts w:cs="Arial" w:hint="eastAsia"/>
          <w:szCs w:val="24"/>
        </w:rPr>
        <w:t>, and click</w:t>
      </w:r>
      <w:r w:rsidRPr="00327A0E">
        <w:rPr>
          <w:rFonts w:cs="Arial"/>
          <w:szCs w:val="24"/>
        </w:rPr>
        <w:t>s</w:t>
      </w:r>
      <w:r w:rsidRPr="00327A0E">
        <w:rPr>
          <w:rFonts w:cs="Arial" w:hint="eastAsia"/>
          <w:szCs w:val="24"/>
        </w:rPr>
        <w:t xml:space="preserve"> </w:t>
      </w:r>
      <w:r w:rsidRPr="00327A0E">
        <w:rPr>
          <w:rFonts w:cs="Arial" w:hint="eastAsia"/>
          <w:b/>
          <w:szCs w:val="24"/>
        </w:rPr>
        <w:t>Submit</w:t>
      </w:r>
      <w:r w:rsidRPr="00327A0E">
        <w:rPr>
          <w:rFonts w:cs="Arial" w:hint="eastAsia"/>
          <w:szCs w:val="24"/>
        </w:rPr>
        <w:t xml:space="preserve">. </w:t>
      </w:r>
      <w:r w:rsidRPr="00327A0E">
        <w:rPr>
          <w:rFonts w:cs="Arial"/>
          <w:szCs w:val="24"/>
        </w:rPr>
        <w:t>A s</w:t>
      </w:r>
      <w:r w:rsidRPr="00327A0E">
        <w:rPr>
          <w:rFonts w:cs="Arial" w:hint="eastAsia"/>
          <w:szCs w:val="24"/>
        </w:rPr>
        <w:t xml:space="preserve">uccessful </w:t>
      </w:r>
      <w:r w:rsidRPr="00327A0E">
        <w:rPr>
          <w:rFonts w:cs="Arial"/>
          <w:szCs w:val="24"/>
        </w:rPr>
        <w:t>entry</w:t>
      </w:r>
      <w:r w:rsidRPr="00327A0E">
        <w:rPr>
          <w:rFonts w:cs="Arial" w:hint="eastAsia"/>
          <w:szCs w:val="24"/>
        </w:rPr>
        <w:t xml:space="preserve"> will refresh the webpage. </w:t>
      </w:r>
      <w:r w:rsidRPr="00327A0E">
        <w:rPr>
          <w:rFonts w:cs="Arial"/>
          <w:szCs w:val="24"/>
        </w:rPr>
        <w:t>An example of inserting theoretical point</w:t>
      </w:r>
      <w:r w:rsidRPr="00327A0E">
        <w:rPr>
          <w:rFonts w:cs="Arial" w:hint="eastAsia"/>
          <w:szCs w:val="24"/>
        </w:rPr>
        <w:t>s for</w:t>
      </w:r>
      <w:r w:rsidRPr="00327A0E">
        <w:rPr>
          <w:rFonts w:cs="Arial"/>
          <w:szCs w:val="24"/>
        </w:rPr>
        <w:t xml:space="preserve"> a</w:t>
      </w:r>
      <w:r w:rsidRPr="00327A0E">
        <w:rPr>
          <w:rFonts w:cs="Arial" w:hint="eastAsia"/>
          <w:szCs w:val="24"/>
        </w:rPr>
        <w:t xml:space="preserve"> calibration curve</w:t>
      </w:r>
      <w:r w:rsidRPr="00327A0E">
        <w:rPr>
          <w:rFonts w:cs="Arial"/>
          <w:szCs w:val="24"/>
        </w:rPr>
        <w:t xml:space="preserve"> is shown below.</w:t>
      </w:r>
    </w:p>
    <w:p w:rsidR="007B3AF2" w:rsidRDefault="007B3AF2" w:rsidP="007B3AF2">
      <w:pPr>
        <w:keepNext/>
        <w:spacing w:line="480" w:lineRule="auto"/>
        <w:jc w:val="center"/>
      </w:pPr>
      <w:r w:rsidRPr="00327A0E">
        <w:rPr>
          <w:noProof/>
        </w:rPr>
        <w:lastRenderedPageBreak/>
        <w:drawing>
          <wp:inline distT="0" distB="0" distL="0" distR="0" wp14:anchorId="642001DA" wp14:editId="3AF403AE">
            <wp:extent cx="4657467" cy="6610350"/>
            <wp:effectExtent l="19050" t="19050" r="10160" b="1905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64417" cy="6620214"/>
                    </a:xfrm>
                    <a:prstGeom prst="rect">
                      <a:avLst/>
                    </a:prstGeom>
                    <a:noFill/>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17</w:t>
        </w:r>
      </w:fldSimple>
    </w:p>
    <w:p w:rsidR="007B3AF2" w:rsidRPr="00327A0E" w:rsidRDefault="007B3AF2" w:rsidP="007B3AF2">
      <w:pPr>
        <w:spacing w:line="480" w:lineRule="auto"/>
        <w:rPr>
          <w:rFonts w:cs="Arial"/>
          <w:b/>
          <w:szCs w:val="24"/>
        </w:rPr>
      </w:pPr>
      <w:r w:rsidRPr="00327A0E">
        <w:rPr>
          <w:rFonts w:cs="Arial"/>
          <w:szCs w:val="24"/>
        </w:rPr>
        <w:t>The page will redirect to a blank upload page if upload was successful.</w:t>
      </w:r>
    </w:p>
    <w:p w:rsidR="007B3AF2" w:rsidRDefault="007B3AF2" w:rsidP="007B3AF2">
      <w:pPr>
        <w:keepNext/>
        <w:spacing w:line="480" w:lineRule="auto"/>
        <w:jc w:val="center"/>
      </w:pPr>
      <w:r w:rsidRPr="00327A0E">
        <w:rPr>
          <w:noProof/>
        </w:rPr>
        <w:lastRenderedPageBreak/>
        <w:drawing>
          <wp:inline distT="0" distB="0" distL="0" distR="0" wp14:anchorId="3E3DEAE0" wp14:editId="686863D9">
            <wp:extent cx="4622651" cy="6753225"/>
            <wp:effectExtent l="19050" t="19050" r="26035" b="9525"/>
            <wp:docPr id="98" name="그림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34498" cy="6770533"/>
                    </a:xfrm>
                    <a:prstGeom prst="rect">
                      <a:avLst/>
                    </a:prstGeom>
                    <a:noFill/>
                    <a:ln w="6350">
                      <a:solidFill>
                        <a:sysClr val="windowText" lastClr="000000"/>
                      </a:solidFill>
                    </a:ln>
                  </pic:spPr>
                </pic:pic>
              </a:graphicData>
            </a:graphic>
          </wp:inline>
        </w:drawing>
      </w:r>
    </w:p>
    <w:p w:rsidR="007B3AF2" w:rsidRPr="00327A0E" w:rsidRDefault="007B3AF2" w:rsidP="007B3AF2">
      <w:pPr>
        <w:pStyle w:val="Caption"/>
        <w:jc w:val="center"/>
        <w:rPr>
          <w:noProof/>
        </w:rPr>
      </w:pPr>
      <w:r>
        <w:t xml:space="preserve">Supplementary Figure S </w:t>
      </w:r>
      <w:fldSimple w:instr=" SEQ Supplementary_Figure_S \* ARABIC ">
        <w:r w:rsidR="00001A78">
          <w:rPr>
            <w:noProof/>
          </w:rPr>
          <w:t>18</w:t>
        </w:r>
      </w:fldSimple>
    </w:p>
    <w:p w:rsidR="007B3AF2" w:rsidRPr="00327A0E" w:rsidRDefault="007B3AF2" w:rsidP="007B3AF2">
      <w:pPr>
        <w:spacing w:line="480" w:lineRule="auto"/>
        <w:rPr>
          <w:rFonts w:cs="Arial"/>
          <w:szCs w:val="24"/>
        </w:rPr>
      </w:pPr>
      <w:r w:rsidRPr="00327A0E">
        <w:rPr>
          <w:rFonts w:cs="Arial"/>
          <w:szCs w:val="24"/>
        </w:rPr>
        <w:t>The process for inputting theoretical QC points is nearly identical to the previous step. The AFP-L3 experiment has QC points of 0.0512, 0.1540, 2000.0, and 4000.0 ng/</w:t>
      </w:r>
      <w:proofErr w:type="spellStart"/>
      <w:r w:rsidRPr="00327A0E">
        <w:rPr>
          <w:rFonts w:cs="Arial"/>
          <w:szCs w:val="24"/>
        </w:rPr>
        <w:t>mL.</w:t>
      </w:r>
      <w:proofErr w:type="spellEnd"/>
      <w:r w:rsidRPr="00327A0E">
        <w:rPr>
          <w:rFonts w:cs="Arial"/>
          <w:szCs w:val="24"/>
        </w:rPr>
        <w:t xml:space="preserve"> Insert the appropriate values and click </w:t>
      </w:r>
      <w:r w:rsidRPr="00327A0E">
        <w:rPr>
          <w:rFonts w:cs="Arial"/>
          <w:b/>
          <w:szCs w:val="24"/>
        </w:rPr>
        <w:t>Submit</w:t>
      </w:r>
      <w:r w:rsidRPr="00327A0E">
        <w:rPr>
          <w:rFonts w:cs="Arial"/>
          <w:szCs w:val="24"/>
        </w:rPr>
        <w:t xml:space="preserve">. Across all experiments light peptide is </w:t>
      </w:r>
      <w:r w:rsidRPr="00327A0E">
        <w:rPr>
          <w:rFonts w:cs="Arial"/>
          <w:szCs w:val="24"/>
        </w:rPr>
        <w:lastRenderedPageBreak/>
        <w:t xml:space="preserve">spiked with same concentration. Thus, </w:t>
      </w:r>
      <w:r w:rsidRPr="00327A0E">
        <w:rPr>
          <w:rFonts w:cs="Arial"/>
          <w:b/>
          <w:szCs w:val="24"/>
        </w:rPr>
        <w:t>True Point: Calibration Curve</w:t>
      </w:r>
      <w:r w:rsidRPr="00327A0E">
        <w:rPr>
          <w:rFonts w:cs="Arial"/>
          <w:szCs w:val="24"/>
        </w:rPr>
        <w:t xml:space="preserve"> provides the internal standard concentration to the portal.</w:t>
      </w:r>
    </w:p>
    <w:p w:rsidR="007B3AF2" w:rsidRDefault="007B3AF2" w:rsidP="007B3AF2">
      <w:pPr>
        <w:keepNext/>
        <w:spacing w:line="480" w:lineRule="auto"/>
        <w:jc w:val="center"/>
      </w:pPr>
      <w:r w:rsidRPr="00327A0E">
        <w:rPr>
          <w:noProof/>
        </w:rPr>
        <w:drawing>
          <wp:inline distT="0" distB="0" distL="0" distR="0" wp14:anchorId="07CB58D2" wp14:editId="1F1B33BA">
            <wp:extent cx="4495800" cy="3675936"/>
            <wp:effectExtent l="19050" t="19050" r="19050" b="2032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2153" b="1552"/>
                    <a:stretch/>
                  </pic:blipFill>
                  <pic:spPr bwMode="auto">
                    <a:xfrm>
                      <a:off x="0" y="0"/>
                      <a:ext cx="4505658" cy="3683996"/>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noProof/>
        </w:rPr>
      </w:pPr>
      <w:r>
        <w:t xml:space="preserve">Supplementary Figure S </w:t>
      </w:r>
      <w:fldSimple w:instr=" SEQ Supplementary_Figure_S \* ARABIC ">
        <w:r w:rsidR="00001A78">
          <w:rPr>
            <w:noProof/>
          </w:rPr>
          <w:t>19</w:t>
        </w:r>
      </w:fldSimple>
    </w:p>
    <w:p w:rsidR="007B3AF2" w:rsidRPr="00327A0E" w:rsidRDefault="007B3AF2" w:rsidP="007B3AF2">
      <w:pPr>
        <w:spacing w:line="480" w:lineRule="auto"/>
        <w:rPr>
          <w:noProof/>
        </w:rPr>
      </w:pPr>
      <w:r w:rsidRPr="00327A0E">
        <w:rPr>
          <w:rFonts w:cs="Arial" w:hint="eastAsia"/>
          <w:szCs w:val="24"/>
        </w:rPr>
        <w:t>When successful</w:t>
      </w:r>
      <w:r w:rsidRPr="00327A0E">
        <w:rPr>
          <w:rFonts w:cs="Arial"/>
          <w:szCs w:val="24"/>
        </w:rPr>
        <w:t>ly</w:t>
      </w:r>
      <w:r w:rsidRPr="00327A0E">
        <w:rPr>
          <w:rFonts w:cs="Arial" w:hint="eastAsia"/>
          <w:szCs w:val="24"/>
        </w:rPr>
        <w:t xml:space="preserve"> submitted, </w:t>
      </w:r>
      <w:r w:rsidRPr="00327A0E">
        <w:rPr>
          <w:rFonts w:cs="Arial"/>
          <w:szCs w:val="24"/>
        </w:rPr>
        <w:t>the page will revert to its original state.</w:t>
      </w:r>
    </w:p>
    <w:p w:rsidR="007B3AF2" w:rsidRDefault="007B3AF2" w:rsidP="007B3AF2">
      <w:pPr>
        <w:keepNext/>
        <w:spacing w:line="480" w:lineRule="auto"/>
        <w:jc w:val="center"/>
      </w:pPr>
      <w:r w:rsidRPr="00327A0E">
        <w:rPr>
          <w:noProof/>
        </w:rPr>
        <w:lastRenderedPageBreak/>
        <w:drawing>
          <wp:inline distT="0" distB="0" distL="0" distR="0" wp14:anchorId="719C2C53" wp14:editId="0F5D707B">
            <wp:extent cx="4565129" cy="3695700"/>
            <wp:effectExtent l="19050" t="19050" r="26035" b="19050"/>
            <wp:docPr id="96" name="그림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88494" cy="3714615"/>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noProof/>
        </w:rPr>
      </w:pPr>
      <w:r>
        <w:t xml:space="preserve">Supplementary Figure S </w:t>
      </w:r>
      <w:fldSimple w:instr=" SEQ Supplementary_Figure_S \* ARABIC ">
        <w:r w:rsidR="00001A78">
          <w:rPr>
            <w:noProof/>
          </w:rPr>
          <w:t>20</w:t>
        </w:r>
      </w:fldSimple>
    </w:p>
    <w:p w:rsidR="007B3AF2" w:rsidRPr="00327A0E" w:rsidRDefault="007B3AF2" w:rsidP="007B3AF2">
      <w:pPr>
        <w:spacing w:line="480" w:lineRule="auto"/>
        <w:rPr>
          <w:rFonts w:cs="Arial"/>
          <w:szCs w:val="24"/>
        </w:rPr>
      </w:pPr>
      <w:r w:rsidRPr="00327A0E">
        <w:rPr>
          <w:rFonts w:cs="Arial"/>
          <w:szCs w:val="24"/>
        </w:rPr>
        <w:t>For Dilution Integrity, the AFP-L3 experiment used an initial concentration of 8000.0 ng/</w:t>
      </w:r>
      <w:proofErr w:type="spellStart"/>
      <w:r w:rsidRPr="00327A0E">
        <w:rPr>
          <w:rFonts w:cs="Arial"/>
          <w:szCs w:val="24"/>
        </w:rPr>
        <w:t>mL.</w:t>
      </w:r>
      <w:proofErr w:type="spellEnd"/>
      <w:r w:rsidRPr="00327A0E">
        <w:rPr>
          <w:rFonts w:cs="Arial"/>
          <w:szCs w:val="24"/>
        </w:rPr>
        <w:t xml:space="preserve"> Insert the corresponding value of the user’s experiment and click the </w:t>
      </w:r>
      <w:r w:rsidRPr="00327A0E">
        <w:rPr>
          <w:rFonts w:cs="Arial"/>
          <w:b/>
          <w:szCs w:val="24"/>
        </w:rPr>
        <w:t>Submit</w:t>
      </w:r>
      <w:r w:rsidRPr="00327A0E">
        <w:rPr>
          <w:rFonts w:cs="Arial"/>
          <w:szCs w:val="24"/>
        </w:rPr>
        <w:t xml:space="preserve"> button. The internal standard is tested at the same concentration across all experiments; thus, the portal gets the internal standard concentration from </w:t>
      </w:r>
      <w:r w:rsidRPr="00327A0E">
        <w:rPr>
          <w:rFonts w:cs="Arial"/>
          <w:b/>
          <w:szCs w:val="24"/>
        </w:rPr>
        <w:t>True Point: Calibration Curve</w:t>
      </w:r>
      <w:r w:rsidRPr="00327A0E">
        <w:rPr>
          <w:rFonts w:cs="Arial"/>
          <w:szCs w:val="24"/>
        </w:rPr>
        <w:t>.</w:t>
      </w:r>
    </w:p>
    <w:p w:rsidR="007B3AF2" w:rsidRDefault="007B3AF2" w:rsidP="007B3AF2">
      <w:pPr>
        <w:keepNext/>
        <w:spacing w:line="480" w:lineRule="auto"/>
        <w:jc w:val="center"/>
      </w:pPr>
      <w:r w:rsidRPr="00327A0E">
        <w:rPr>
          <w:noProof/>
        </w:rPr>
        <w:lastRenderedPageBreak/>
        <w:drawing>
          <wp:inline distT="0" distB="0" distL="0" distR="0" wp14:anchorId="0EB0C9C5" wp14:editId="2F394F0D">
            <wp:extent cx="5257800" cy="1810333"/>
            <wp:effectExtent l="19050" t="19050" r="19050" b="1905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6397" r="1119"/>
                    <a:stretch/>
                  </pic:blipFill>
                  <pic:spPr bwMode="auto">
                    <a:xfrm>
                      <a:off x="0" y="0"/>
                      <a:ext cx="5269279" cy="1814285"/>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noProof/>
        </w:rPr>
      </w:pPr>
      <w:r>
        <w:t xml:space="preserve">Supplementary Figure S </w:t>
      </w:r>
      <w:fldSimple w:instr=" SEQ Supplementary_Figure_S \* ARABIC ">
        <w:r w:rsidR="00001A78">
          <w:rPr>
            <w:noProof/>
          </w:rPr>
          <w:t>21</w:t>
        </w:r>
      </w:fldSimple>
    </w:p>
    <w:p w:rsidR="007B3AF2" w:rsidRPr="00327A0E" w:rsidRDefault="007B3AF2" w:rsidP="007B3AF2">
      <w:pPr>
        <w:spacing w:line="480" w:lineRule="auto"/>
        <w:rPr>
          <w:rFonts w:cs="Arial"/>
          <w:szCs w:val="24"/>
        </w:rPr>
      </w:pPr>
      <w:r w:rsidRPr="00327A0E">
        <w:rPr>
          <w:rFonts w:cs="Arial" w:hint="eastAsia"/>
          <w:szCs w:val="24"/>
        </w:rPr>
        <w:t>When successful</w:t>
      </w:r>
      <w:r w:rsidRPr="00327A0E">
        <w:rPr>
          <w:rFonts w:cs="Arial"/>
          <w:szCs w:val="24"/>
        </w:rPr>
        <w:t>ly</w:t>
      </w:r>
      <w:r w:rsidRPr="00327A0E">
        <w:rPr>
          <w:rFonts w:cs="Arial" w:hint="eastAsia"/>
          <w:szCs w:val="24"/>
        </w:rPr>
        <w:t xml:space="preserve"> submitted, </w:t>
      </w:r>
      <w:r w:rsidRPr="00327A0E">
        <w:rPr>
          <w:rFonts w:cs="Arial"/>
          <w:szCs w:val="24"/>
        </w:rPr>
        <w:t>the page will refresh and change to the original blank state.</w:t>
      </w:r>
    </w:p>
    <w:p w:rsidR="007B3AF2" w:rsidRDefault="007B3AF2" w:rsidP="007B3AF2">
      <w:pPr>
        <w:keepNext/>
        <w:spacing w:line="480" w:lineRule="auto"/>
        <w:jc w:val="center"/>
      </w:pPr>
      <w:r w:rsidRPr="00327A0E">
        <w:rPr>
          <w:noProof/>
        </w:rPr>
        <w:drawing>
          <wp:inline distT="0" distB="0" distL="0" distR="0" wp14:anchorId="449A8050" wp14:editId="763947B0">
            <wp:extent cx="5229225" cy="1729363"/>
            <wp:effectExtent l="19050" t="19050" r="9525" b="23495"/>
            <wp:docPr id="97" name="그림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61742" cy="1740117"/>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b w:val="0"/>
          <w:sz w:val="28"/>
          <w:szCs w:val="28"/>
          <w:u w:val="single"/>
        </w:rPr>
      </w:pPr>
      <w:r>
        <w:t xml:space="preserve">Supplementary Figure S </w:t>
      </w:r>
      <w:fldSimple w:instr=" SEQ Supplementary_Figure_S \* ARABIC ">
        <w:r w:rsidR="00001A78">
          <w:rPr>
            <w:noProof/>
          </w:rPr>
          <w:t>22</w:t>
        </w:r>
      </w:fldSimple>
    </w:p>
    <w:p w:rsidR="00F52D37" w:rsidRDefault="00F52D37" w:rsidP="007B3AF2">
      <w:pPr>
        <w:spacing w:line="480" w:lineRule="auto"/>
        <w:rPr>
          <w:rFonts w:eastAsiaTheme="minorEastAsia" w:cs="Arial"/>
          <w:b/>
          <w:szCs w:val="24"/>
          <w:u w:val="single"/>
        </w:rPr>
      </w:pPr>
    </w:p>
    <w:p w:rsidR="00F52D37" w:rsidRPr="00F52D37" w:rsidRDefault="00F52D37" w:rsidP="007B3AF2">
      <w:pPr>
        <w:spacing w:line="480" w:lineRule="auto"/>
        <w:rPr>
          <w:rFonts w:eastAsiaTheme="minorEastAsia" w:cs="Arial"/>
          <w:b/>
          <w:szCs w:val="24"/>
          <w:u w:val="single"/>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6: Linear Equation Selection</w:t>
      </w:r>
    </w:p>
    <w:p w:rsidR="007B3AF2" w:rsidRPr="00327A0E" w:rsidRDefault="007B3AF2" w:rsidP="007B3AF2">
      <w:pPr>
        <w:spacing w:line="480" w:lineRule="auto"/>
        <w:rPr>
          <w:rFonts w:cs="Arial"/>
          <w:szCs w:val="24"/>
        </w:rPr>
      </w:pPr>
      <w:bookmarkStart w:id="24" w:name="OLE_LINK8"/>
      <w:bookmarkStart w:id="25" w:name="OLE_LINK9"/>
      <w:bookmarkStart w:id="26" w:name="OLE_LINK10"/>
      <w:r w:rsidRPr="00327A0E">
        <w:rPr>
          <w:rFonts w:cs="Arial"/>
          <w:szCs w:val="24"/>
        </w:rPr>
        <w:t>In the Linear Regression page, the user can check the linearity of the calibration curve. Data from the uploaded csv file and the theoretical concentration are used for calculations. The user can check the slope, intercept, and R square of every transition with normal, Log</w:t>
      </w:r>
      <w:r w:rsidRPr="00327A0E">
        <w:rPr>
          <w:rFonts w:cs="Arial"/>
          <w:szCs w:val="24"/>
          <w:vertAlign w:val="subscript"/>
        </w:rPr>
        <w:t>2</w:t>
      </w:r>
      <w:r w:rsidRPr="00327A0E">
        <w:rPr>
          <w:rFonts w:cs="Arial"/>
          <w:szCs w:val="24"/>
        </w:rPr>
        <w:t>, or Log</w:t>
      </w:r>
      <w:r w:rsidRPr="00327A0E">
        <w:rPr>
          <w:rFonts w:cs="Arial"/>
          <w:szCs w:val="24"/>
          <w:vertAlign w:val="subscript"/>
        </w:rPr>
        <w:t>10</w:t>
      </w:r>
      <w:r w:rsidRPr="00327A0E">
        <w:rPr>
          <w:rFonts w:cs="Arial"/>
          <w:szCs w:val="24"/>
        </w:rPr>
        <w:t xml:space="preserve"> scales on the </w:t>
      </w:r>
      <w:r w:rsidRPr="00327A0E">
        <w:rPr>
          <w:rFonts w:cs="Arial" w:hint="eastAsia"/>
          <w:szCs w:val="24"/>
        </w:rPr>
        <w:t>calibration</w:t>
      </w:r>
      <w:r w:rsidRPr="00327A0E">
        <w:rPr>
          <w:rFonts w:cs="Arial"/>
          <w:szCs w:val="24"/>
        </w:rPr>
        <w:t xml:space="preserve"> curve. Once the user determines </w:t>
      </w:r>
      <w:r w:rsidRPr="00327A0E">
        <w:rPr>
          <w:rFonts w:cs="Arial"/>
          <w:szCs w:val="24"/>
        </w:rPr>
        <w:lastRenderedPageBreak/>
        <w:t>which scale will be used for calculations, the user can lock the scale by examining the regression result with the same scale.</w:t>
      </w:r>
    </w:p>
    <w:p w:rsidR="007B3AF2" w:rsidRPr="00327A0E" w:rsidRDefault="007B3AF2" w:rsidP="007B3AF2">
      <w:pPr>
        <w:spacing w:line="480" w:lineRule="auto"/>
        <w:ind w:firstLine="400"/>
        <w:rPr>
          <w:rFonts w:cs="Arial"/>
          <w:szCs w:val="24"/>
        </w:rPr>
      </w:pPr>
      <w:r w:rsidRPr="00327A0E">
        <w:rPr>
          <w:rFonts w:cs="Arial"/>
          <w:szCs w:val="24"/>
        </w:rPr>
        <w:t>•</w:t>
      </w:r>
      <w:r w:rsidRPr="00327A0E">
        <w:rPr>
          <w:rFonts w:cs="Arial" w:hint="eastAsia"/>
          <w:szCs w:val="24"/>
        </w:rPr>
        <w:t xml:space="preserve"> </w:t>
      </w:r>
      <w:r w:rsidRPr="00327A0E">
        <w:rPr>
          <w:rFonts w:cs="Arial"/>
          <w:szCs w:val="24"/>
        </w:rPr>
        <w:t>On the side menu,</w:t>
      </w:r>
      <w:r w:rsidRPr="00327A0E">
        <w:rPr>
          <w:rFonts w:cs="Arial"/>
          <w:b/>
          <w:szCs w:val="24"/>
        </w:rPr>
        <w:t xml:space="preserve"> </w:t>
      </w:r>
      <w:r w:rsidRPr="00327A0E">
        <w:rPr>
          <w:rFonts w:cs="Arial"/>
          <w:szCs w:val="24"/>
        </w:rPr>
        <w:t xml:space="preserve">click </w:t>
      </w:r>
      <w:r w:rsidRPr="00327A0E">
        <w:rPr>
          <w:rFonts w:cs="Arial"/>
          <w:b/>
          <w:szCs w:val="24"/>
        </w:rPr>
        <w:t xml:space="preserve">Feature Linear Regression </w:t>
      </w:r>
      <w:r w:rsidRPr="00327A0E">
        <w:rPr>
          <w:rFonts w:cs="Arial"/>
          <w:szCs w:val="24"/>
        </w:rPr>
        <w:t>on</w:t>
      </w:r>
      <w:r w:rsidRPr="00327A0E">
        <w:rPr>
          <w:rFonts w:cs="Arial"/>
          <w:b/>
          <w:szCs w:val="24"/>
        </w:rPr>
        <w:t xml:space="preserve"> Data tab.</w:t>
      </w:r>
    </w:p>
    <w:p w:rsidR="007B3AF2" w:rsidRPr="00327A0E" w:rsidRDefault="007B3AF2" w:rsidP="007B3AF2">
      <w:pPr>
        <w:spacing w:line="480" w:lineRule="auto"/>
        <w:ind w:firstLine="400"/>
        <w:rPr>
          <w:rFonts w:cs="Arial"/>
          <w:szCs w:val="24"/>
        </w:rPr>
      </w:pPr>
      <w:r w:rsidRPr="00327A0E">
        <w:rPr>
          <w:rFonts w:cs="Arial"/>
          <w:szCs w:val="24"/>
        </w:rPr>
        <w:t>•</w:t>
      </w:r>
      <w:r w:rsidRPr="00327A0E">
        <w:rPr>
          <w:rFonts w:cs="Arial" w:hint="eastAsia"/>
          <w:szCs w:val="24"/>
        </w:rPr>
        <w:t xml:space="preserve"> </w:t>
      </w:r>
      <w:bookmarkEnd w:id="24"/>
      <w:bookmarkEnd w:id="25"/>
      <w:bookmarkEnd w:id="26"/>
      <w:r w:rsidRPr="00327A0E">
        <w:rPr>
          <w:rFonts w:cs="Arial" w:hint="eastAsia"/>
          <w:szCs w:val="24"/>
        </w:rPr>
        <w:t>C</w:t>
      </w:r>
      <w:r w:rsidRPr="00327A0E">
        <w:rPr>
          <w:rFonts w:cs="Arial"/>
          <w:szCs w:val="24"/>
        </w:rPr>
        <w:t xml:space="preserve">hoose </w:t>
      </w:r>
      <w:r w:rsidRPr="00327A0E">
        <w:rPr>
          <w:rFonts w:cs="Arial"/>
          <w:b/>
          <w:szCs w:val="24"/>
        </w:rPr>
        <w:t>Normal/Log</w:t>
      </w:r>
      <w:r w:rsidRPr="00327A0E">
        <w:rPr>
          <w:rFonts w:cs="Arial"/>
          <w:b/>
          <w:szCs w:val="24"/>
          <w:vertAlign w:val="subscript"/>
        </w:rPr>
        <w:t>2</w:t>
      </w:r>
      <w:r w:rsidRPr="00327A0E">
        <w:rPr>
          <w:rFonts w:cs="Arial"/>
          <w:b/>
          <w:szCs w:val="24"/>
        </w:rPr>
        <w:t>/Log</w:t>
      </w:r>
      <w:r w:rsidRPr="00327A0E">
        <w:rPr>
          <w:rFonts w:cs="Arial"/>
          <w:b/>
          <w:szCs w:val="24"/>
          <w:vertAlign w:val="subscript"/>
        </w:rPr>
        <w:t>10</w:t>
      </w:r>
      <w:r w:rsidRPr="00327A0E">
        <w:rPr>
          <w:rFonts w:cs="Arial"/>
          <w:b/>
          <w:szCs w:val="24"/>
        </w:rPr>
        <w:t xml:space="preserve"> </w:t>
      </w:r>
      <w:r w:rsidRPr="00327A0E">
        <w:rPr>
          <w:rFonts w:cs="Arial"/>
          <w:szCs w:val="24"/>
        </w:rPr>
        <w:t>to select the scale of the calibration curve</w:t>
      </w:r>
      <w:r w:rsidRPr="00327A0E">
        <w:rPr>
          <w:rFonts w:cs="Arial" w:hint="eastAsia"/>
          <w:szCs w:val="24"/>
        </w:rPr>
        <w:t>.</w:t>
      </w:r>
    </w:p>
    <w:p w:rsidR="007B3AF2" w:rsidRPr="00327A0E" w:rsidRDefault="007B3AF2" w:rsidP="007B3AF2">
      <w:pPr>
        <w:spacing w:line="480" w:lineRule="auto"/>
        <w:ind w:firstLine="400"/>
        <w:rPr>
          <w:rFonts w:cs="Arial"/>
          <w:b/>
          <w:szCs w:val="24"/>
        </w:rPr>
      </w:pPr>
      <w:r w:rsidRPr="00327A0E">
        <w:rPr>
          <w:rFonts w:cs="Arial"/>
          <w:szCs w:val="24"/>
        </w:rPr>
        <w:t>•</w:t>
      </w:r>
      <w:r w:rsidRPr="00327A0E">
        <w:rPr>
          <w:rFonts w:cs="Arial" w:hint="eastAsia"/>
          <w:szCs w:val="24"/>
        </w:rPr>
        <w:t xml:space="preserve"> C</w:t>
      </w:r>
      <w:r w:rsidRPr="00327A0E">
        <w:rPr>
          <w:rFonts w:cs="Arial"/>
          <w:szCs w:val="24"/>
        </w:rPr>
        <w:t xml:space="preserve">lick </w:t>
      </w:r>
      <w:r w:rsidRPr="00327A0E">
        <w:rPr>
          <w:rFonts w:cs="Arial"/>
          <w:b/>
          <w:szCs w:val="24"/>
        </w:rPr>
        <w:t>Select</w:t>
      </w:r>
      <w:r w:rsidRPr="00327A0E">
        <w:rPr>
          <w:rFonts w:cs="Arial" w:hint="eastAsia"/>
          <w:b/>
          <w:szCs w:val="24"/>
        </w:rPr>
        <w:t>.</w:t>
      </w:r>
      <w:r w:rsidRPr="00327A0E">
        <w:rPr>
          <w:rFonts w:cs="Arial"/>
          <w:b/>
          <w:szCs w:val="24"/>
        </w:rPr>
        <w:t xml:space="preserve"> </w:t>
      </w:r>
    </w:p>
    <w:p w:rsidR="007B3AF2" w:rsidRPr="00327A0E" w:rsidRDefault="007B3AF2" w:rsidP="007B3AF2">
      <w:pPr>
        <w:spacing w:line="480" w:lineRule="auto"/>
        <w:ind w:firstLine="400"/>
        <w:rPr>
          <w:rFonts w:cs="Arial"/>
          <w:b/>
          <w:szCs w:val="24"/>
        </w:rPr>
      </w:pPr>
      <w:r w:rsidRPr="00327A0E">
        <w:rPr>
          <w:rFonts w:cs="Arial"/>
          <w:szCs w:val="24"/>
        </w:rPr>
        <w:t>• The page will refresh and display the regression result with the desired scale.</w:t>
      </w:r>
    </w:p>
    <w:p w:rsidR="007B3AF2" w:rsidRPr="00327A0E" w:rsidRDefault="007B3AF2" w:rsidP="007B3AF2">
      <w:pPr>
        <w:spacing w:line="480" w:lineRule="auto"/>
        <w:ind w:firstLine="4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 xml:space="preserve">Slope, Intercept, </w:t>
      </w:r>
      <w:r w:rsidRPr="00327A0E">
        <w:rPr>
          <w:rFonts w:cs="Arial"/>
          <w:szCs w:val="24"/>
        </w:rPr>
        <w:t>and</w:t>
      </w:r>
      <w:r w:rsidRPr="00327A0E">
        <w:rPr>
          <w:rFonts w:cs="Arial"/>
          <w:b/>
          <w:szCs w:val="24"/>
        </w:rPr>
        <w:t xml:space="preserve"> R square </w:t>
      </w:r>
      <w:r w:rsidRPr="00327A0E">
        <w:rPr>
          <w:rFonts w:cs="Arial"/>
          <w:szCs w:val="24"/>
        </w:rPr>
        <w:t xml:space="preserve">to change the </w:t>
      </w:r>
      <w:r w:rsidRPr="00327A0E">
        <w:rPr>
          <w:rFonts w:cs="Arial" w:hint="eastAsia"/>
          <w:szCs w:val="24"/>
        </w:rPr>
        <w:t>o</w:t>
      </w:r>
      <w:r w:rsidRPr="00327A0E">
        <w:rPr>
          <w:rFonts w:cs="Arial"/>
          <w:szCs w:val="24"/>
        </w:rPr>
        <w:t>rder of the table.</w:t>
      </w:r>
    </w:p>
    <w:p w:rsidR="007B3AF2" w:rsidRDefault="007B3AF2" w:rsidP="007B3AF2">
      <w:pPr>
        <w:keepNext/>
        <w:spacing w:line="480" w:lineRule="auto"/>
        <w:jc w:val="center"/>
      </w:pPr>
      <w:r w:rsidRPr="00327A0E">
        <w:rPr>
          <w:noProof/>
        </w:rPr>
        <w:drawing>
          <wp:inline distT="0" distB="0" distL="0" distR="0" wp14:anchorId="0E8027D9" wp14:editId="65855B83">
            <wp:extent cx="5123187" cy="4226943"/>
            <wp:effectExtent l="19050" t="19050" r="20320" b="21590"/>
            <wp:docPr id="78" name="그림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877"/>
                    <a:stretch/>
                  </pic:blipFill>
                  <pic:spPr bwMode="auto">
                    <a:xfrm>
                      <a:off x="0" y="0"/>
                      <a:ext cx="5177937" cy="4272115"/>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23</w:t>
        </w:r>
      </w:fldSimple>
    </w:p>
    <w:p w:rsidR="007B3AF2" w:rsidRPr="00327A0E" w:rsidRDefault="007B3AF2" w:rsidP="007B3AF2">
      <w:pPr>
        <w:spacing w:line="480" w:lineRule="auto"/>
        <w:rPr>
          <w:rFonts w:cs="Arial"/>
          <w:szCs w:val="24"/>
        </w:rPr>
      </w:pPr>
      <w:r w:rsidRPr="00327A0E">
        <w:rPr>
          <w:rFonts w:cs="Arial"/>
          <w:szCs w:val="24"/>
        </w:rPr>
        <w:t xml:space="preserve">The most recently selected scale is used in subsequent calculations. There is no </w:t>
      </w:r>
      <w:r w:rsidRPr="00327A0E">
        <w:rPr>
          <w:rFonts w:cs="Arial"/>
          <w:szCs w:val="24"/>
        </w:rPr>
        <w:lastRenderedPageBreak/>
        <w:t>limitation to the number of target entries. M-MVP will process the given information and display the results in a table, which is available for download.</w:t>
      </w:r>
    </w:p>
    <w:p w:rsidR="007B3AF2" w:rsidRDefault="007B3AF2" w:rsidP="007B3AF2">
      <w:pPr>
        <w:keepNext/>
        <w:spacing w:line="480" w:lineRule="auto"/>
        <w:jc w:val="center"/>
      </w:pPr>
      <w:r w:rsidRPr="00327A0E">
        <w:rPr>
          <w:noProof/>
        </w:rPr>
        <w:t xml:space="preserve">  </w:t>
      </w:r>
      <w:r w:rsidRPr="00327A0E">
        <w:rPr>
          <w:noProof/>
        </w:rPr>
        <w:drawing>
          <wp:inline distT="0" distB="0" distL="0" distR="0" wp14:anchorId="4814ACD2" wp14:editId="5C36D445">
            <wp:extent cx="5200650" cy="3752120"/>
            <wp:effectExtent l="19050" t="19050" r="19050" b="20320"/>
            <wp:docPr id="79" name="그림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05537" cy="3755646"/>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24</w:t>
        </w:r>
      </w:fldSimple>
    </w:p>
    <w:p w:rsidR="007B3AF2" w:rsidRPr="00327A0E" w:rsidRDefault="007B3AF2" w:rsidP="007B3AF2">
      <w:pPr>
        <w:spacing w:line="480" w:lineRule="auto"/>
        <w:rPr>
          <w:rFonts w:cs="Arial"/>
          <w:szCs w:val="24"/>
        </w:rPr>
      </w:pPr>
      <w:r w:rsidRPr="00327A0E">
        <w:rPr>
          <w:rFonts w:cs="Arial" w:hint="eastAsia"/>
          <w:szCs w:val="24"/>
        </w:rPr>
        <w:t>T</w:t>
      </w:r>
      <w:r w:rsidRPr="00327A0E">
        <w:rPr>
          <w:rFonts w:cs="Arial"/>
          <w:szCs w:val="24"/>
        </w:rPr>
        <w:t xml:space="preserve">he Matrix column refers to sample matrices used in the experiment; for example, DB for double blank (matrix only) and CB for curve blank (matrix and internal standard). </w:t>
      </w:r>
      <w:r w:rsidRPr="00327A0E">
        <w:rPr>
          <w:rFonts w:cs="Arial" w:hint="eastAsia"/>
          <w:szCs w:val="24"/>
        </w:rPr>
        <w:t xml:space="preserve">As mentioned above, the </w:t>
      </w:r>
      <w:r w:rsidRPr="00327A0E">
        <w:rPr>
          <w:rFonts w:cs="Arial"/>
          <w:szCs w:val="24"/>
        </w:rPr>
        <w:t>most recently selected</w:t>
      </w:r>
      <w:r w:rsidRPr="00327A0E">
        <w:rPr>
          <w:rFonts w:cs="Arial" w:hint="eastAsia"/>
          <w:szCs w:val="24"/>
        </w:rPr>
        <w:t xml:space="preserve"> scale is used for </w:t>
      </w:r>
      <w:r w:rsidRPr="00327A0E">
        <w:rPr>
          <w:rFonts w:cs="Arial"/>
          <w:szCs w:val="24"/>
        </w:rPr>
        <w:t>subsequent</w:t>
      </w:r>
      <w:r w:rsidRPr="00327A0E">
        <w:rPr>
          <w:rFonts w:cs="Arial" w:hint="eastAsia"/>
          <w:szCs w:val="24"/>
        </w:rPr>
        <w:t xml:space="preserve"> calculation</w:t>
      </w:r>
      <w:r w:rsidRPr="00327A0E">
        <w:rPr>
          <w:rFonts w:cs="Arial"/>
          <w:szCs w:val="24"/>
        </w:rPr>
        <w:t>s</w:t>
      </w:r>
      <w:r w:rsidRPr="00327A0E">
        <w:rPr>
          <w:rFonts w:cs="Arial" w:hint="eastAsia"/>
          <w:szCs w:val="24"/>
        </w:rPr>
        <w:t xml:space="preserve">. </w:t>
      </w:r>
      <w:r w:rsidRPr="00327A0E">
        <w:rPr>
          <w:rFonts w:cs="Arial"/>
          <w:szCs w:val="24"/>
        </w:rPr>
        <w:t>C</w:t>
      </w:r>
      <w:r w:rsidRPr="00327A0E">
        <w:rPr>
          <w:rFonts w:cs="Arial" w:hint="eastAsia"/>
          <w:szCs w:val="24"/>
        </w:rPr>
        <w:t xml:space="preserve">lick on </w:t>
      </w:r>
      <w:r w:rsidRPr="00327A0E">
        <w:rPr>
          <w:rFonts w:cs="Arial"/>
          <w:szCs w:val="24"/>
        </w:rPr>
        <w:t xml:space="preserve">the </w:t>
      </w:r>
      <w:r w:rsidRPr="00327A0E">
        <w:rPr>
          <w:rFonts w:cs="Arial" w:hint="eastAsia"/>
          <w:szCs w:val="24"/>
        </w:rPr>
        <w:t>option box</w:t>
      </w:r>
      <w:r w:rsidRPr="00327A0E">
        <w:rPr>
          <w:rFonts w:cs="Arial"/>
          <w:szCs w:val="24"/>
        </w:rPr>
        <w:t>,</w:t>
      </w:r>
      <w:r w:rsidRPr="00327A0E">
        <w:rPr>
          <w:rFonts w:cs="Arial" w:hint="eastAsia"/>
          <w:szCs w:val="24"/>
        </w:rPr>
        <w:t xml:space="preserve"> </w:t>
      </w:r>
      <w:r w:rsidRPr="00327A0E">
        <w:rPr>
          <w:rFonts w:cs="Arial"/>
          <w:szCs w:val="24"/>
        </w:rPr>
        <w:t>which will display</w:t>
      </w:r>
      <w:r w:rsidRPr="00327A0E">
        <w:rPr>
          <w:rFonts w:cs="Arial" w:hint="eastAsia"/>
          <w:szCs w:val="24"/>
        </w:rPr>
        <w:t xml:space="preserve"> Normal as default</w:t>
      </w:r>
      <w:r w:rsidRPr="00327A0E">
        <w:rPr>
          <w:rFonts w:cs="Arial"/>
          <w:szCs w:val="24"/>
        </w:rPr>
        <w:t>.</w:t>
      </w:r>
      <w:r w:rsidRPr="00327A0E">
        <w:rPr>
          <w:rFonts w:cs="Arial" w:hint="eastAsia"/>
          <w:szCs w:val="24"/>
        </w:rPr>
        <w:t xml:space="preserve"> </w:t>
      </w:r>
      <w:r w:rsidRPr="00327A0E">
        <w:rPr>
          <w:rFonts w:cs="Arial"/>
          <w:szCs w:val="24"/>
        </w:rPr>
        <w:t>S</w:t>
      </w:r>
      <w:r w:rsidRPr="00327A0E">
        <w:rPr>
          <w:rFonts w:cs="Arial" w:hint="eastAsia"/>
          <w:szCs w:val="24"/>
        </w:rPr>
        <w:t>elect Log</w:t>
      </w:r>
      <w:r w:rsidRPr="00327A0E">
        <w:rPr>
          <w:rFonts w:cs="Arial" w:hint="eastAsia"/>
          <w:szCs w:val="24"/>
          <w:vertAlign w:val="subscript"/>
        </w:rPr>
        <w:t>10</w:t>
      </w:r>
      <w:r w:rsidRPr="00327A0E">
        <w:rPr>
          <w:rFonts w:cs="Arial" w:hint="eastAsia"/>
          <w:szCs w:val="24"/>
        </w:rPr>
        <w:t xml:space="preserve"> </w:t>
      </w:r>
      <w:r w:rsidRPr="00327A0E">
        <w:rPr>
          <w:rFonts w:cs="Arial"/>
          <w:szCs w:val="24"/>
        </w:rPr>
        <w:t>and wait for the</w:t>
      </w:r>
      <w:r w:rsidRPr="00327A0E">
        <w:rPr>
          <w:rFonts w:cs="Arial" w:hint="eastAsia"/>
          <w:szCs w:val="24"/>
        </w:rPr>
        <w:t xml:space="preserve"> webpage </w:t>
      </w:r>
      <w:r w:rsidRPr="00327A0E">
        <w:rPr>
          <w:rFonts w:cs="Arial"/>
          <w:szCs w:val="24"/>
        </w:rPr>
        <w:t>to</w:t>
      </w:r>
      <w:r w:rsidRPr="00327A0E">
        <w:rPr>
          <w:rFonts w:cs="Arial" w:hint="eastAsia"/>
          <w:szCs w:val="24"/>
        </w:rPr>
        <w:t xml:space="preserve"> refresh</w:t>
      </w:r>
      <w:r w:rsidRPr="00327A0E">
        <w:rPr>
          <w:rFonts w:cs="Arial"/>
          <w:szCs w:val="24"/>
        </w:rPr>
        <w:t xml:space="preserve">. Although the box will still display Normal, </w:t>
      </w:r>
      <w:r w:rsidRPr="00327A0E">
        <w:rPr>
          <w:rFonts w:cs="Arial" w:hint="eastAsia"/>
          <w:szCs w:val="24"/>
        </w:rPr>
        <w:t>the Log</w:t>
      </w:r>
      <w:r w:rsidRPr="00327A0E">
        <w:rPr>
          <w:rFonts w:cs="Arial" w:hint="eastAsia"/>
          <w:szCs w:val="24"/>
          <w:vertAlign w:val="subscript"/>
        </w:rPr>
        <w:t>10</w:t>
      </w:r>
      <w:r w:rsidRPr="00327A0E">
        <w:rPr>
          <w:rFonts w:cs="Arial" w:hint="eastAsia"/>
          <w:szCs w:val="24"/>
        </w:rPr>
        <w:t xml:space="preserve"> scale</w:t>
      </w:r>
      <w:r w:rsidRPr="00327A0E">
        <w:rPr>
          <w:rFonts w:cs="Arial"/>
          <w:szCs w:val="24"/>
        </w:rPr>
        <w:t xml:space="preserve"> will have been applied to the linearity results</w:t>
      </w:r>
      <w:r w:rsidRPr="00327A0E">
        <w:rPr>
          <w:rFonts w:cs="Arial" w:hint="eastAsia"/>
          <w:szCs w:val="24"/>
        </w:rPr>
        <w:t xml:space="preserve">. </w:t>
      </w:r>
      <w:r w:rsidRPr="00327A0E">
        <w:rPr>
          <w:rFonts w:cs="Arial"/>
          <w:szCs w:val="24"/>
        </w:rPr>
        <w:t xml:space="preserve">The result will provide information regarding the linearity equations for each matrix. The combination of </w:t>
      </w:r>
      <w:r w:rsidRPr="00327A0E">
        <w:rPr>
          <w:rFonts w:cs="Arial"/>
          <w:b/>
          <w:szCs w:val="24"/>
        </w:rPr>
        <w:t>Peptide</w:t>
      </w:r>
      <w:r w:rsidRPr="00327A0E">
        <w:rPr>
          <w:rFonts w:cs="Arial"/>
          <w:szCs w:val="24"/>
        </w:rPr>
        <w:t xml:space="preserve">, </w:t>
      </w:r>
      <w:r w:rsidRPr="00327A0E">
        <w:rPr>
          <w:rFonts w:cs="Arial"/>
          <w:b/>
          <w:szCs w:val="24"/>
        </w:rPr>
        <w:t>Fragment Ion</w:t>
      </w:r>
      <w:r w:rsidRPr="00327A0E">
        <w:rPr>
          <w:rFonts w:cs="Arial"/>
          <w:szCs w:val="24"/>
        </w:rPr>
        <w:t xml:space="preserve">, and </w:t>
      </w:r>
      <w:r w:rsidRPr="00327A0E">
        <w:rPr>
          <w:rFonts w:cs="Arial"/>
          <w:b/>
          <w:szCs w:val="24"/>
        </w:rPr>
        <w:t>Product Charge</w:t>
      </w:r>
      <w:r w:rsidRPr="00327A0E">
        <w:rPr>
          <w:rFonts w:cs="Arial"/>
          <w:szCs w:val="24"/>
        </w:rPr>
        <w:t xml:space="preserve"> that will be used is selected by the user, based on the information provided in the table.</w:t>
      </w:r>
    </w:p>
    <w:p w:rsidR="007B3AF2" w:rsidRDefault="007B3AF2" w:rsidP="007B3AF2">
      <w:pPr>
        <w:keepNext/>
        <w:spacing w:line="480" w:lineRule="auto"/>
        <w:jc w:val="center"/>
      </w:pPr>
      <w:r w:rsidRPr="00327A0E">
        <w:rPr>
          <w:noProof/>
        </w:rPr>
        <w:lastRenderedPageBreak/>
        <mc:AlternateContent>
          <mc:Choice Requires="wps">
            <w:drawing>
              <wp:anchor distT="0" distB="0" distL="114300" distR="114300" simplePos="0" relativeHeight="251660288" behindDoc="0" locked="0" layoutInCell="1" allowOverlap="1" wp14:anchorId="3E7A4F0E" wp14:editId="7537ACD1">
                <wp:simplePos x="0" y="0"/>
                <wp:positionH relativeFrom="column">
                  <wp:posOffset>358775</wp:posOffset>
                </wp:positionH>
                <wp:positionV relativeFrom="paragraph">
                  <wp:posOffset>2405380</wp:posOffset>
                </wp:positionV>
                <wp:extent cx="4993640" cy="185420"/>
                <wp:effectExtent l="0" t="0" r="16510" b="24130"/>
                <wp:wrapNone/>
                <wp:docPr id="3" name="Rectangle 3"/>
                <wp:cNvGraphicFramePr/>
                <a:graphic xmlns:a="http://schemas.openxmlformats.org/drawingml/2006/main">
                  <a:graphicData uri="http://schemas.microsoft.com/office/word/2010/wordprocessingShape">
                    <wps:wsp>
                      <wps:cNvSpPr/>
                      <wps:spPr>
                        <a:xfrm>
                          <a:off x="0" y="0"/>
                          <a:ext cx="4993640" cy="1854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ACBAE9" id="Rectangle 3" o:spid="_x0000_s1026" style="position:absolute;left:0;text-align:left;margin-left:28.25pt;margin-top:189.4pt;width:393.2pt;height:14.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" filled="f" strokecolor="red" strokeweight="1pt"/>
            </w:pict>
          </mc:Fallback>
        </mc:AlternateContent>
      </w:r>
      <w:r w:rsidRPr="00327A0E">
        <w:rPr>
          <w:noProof/>
        </w:rPr>
        <w:drawing>
          <wp:inline distT="0" distB="0" distL="0" distR="0" wp14:anchorId="73EDBADE" wp14:editId="0226DB0D">
            <wp:extent cx="5248275" cy="4341194"/>
            <wp:effectExtent l="19050" t="19050" r="9525" b="21590"/>
            <wp:docPr id="77" name="그림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50750" cy="4343241"/>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25</w:t>
        </w:r>
      </w:fldSimple>
    </w:p>
    <w:p w:rsidR="007B3AF2" w:rsidRPr="00327A0E" w:rsidRDefault="007B3AF2" w:rsidP="007B3AF2">
      <w:pPr>
        <w:spacing w:line="480" w:lineRule="auto"/>
        <w:rPr>
          <w:rFonts w:cs="Arial"/>
          <w:szCs w:val="24"/>
        </w:rPr>
      </w:pPr>
      <w:r w:rsidRPr="00327A0E">
        <w:rPr>
          <w:rFonts w:cs="Arial"/>
          <w:szCs w:val="24"/>
        </w:rPr>
        <w:t>In this example, the concentration of the GYQELLEK peptide is calculated using a slope of 0.390 and intercept of 0.055, with an R</w:t>
      </w:r>
      <w:r w:rsidRPr="00327A0E">
        <w:rPr>
          <w:rFonts w:cs="Arial"/>
          <w:szCs w:val="24"/>
          <w:vertAlign w:val="superscript"/>
        </w:rPr>
        <w:t>2</w:t>
      </w:r>
      <w:r w:rsidRPr="00327A0E">
        <w:rPr>
          <w:rFonts w:cs="Arial"/>
          <w:szCs w:val="24"/>
        </w:rPr>
        <w:t xml:space="preserve"> value of 0.998 on log</w:t>
      </w:r>
      <w:r w:rsidRPr="00327A0E">
        <w:rPr>
          <w:rFonts w:cs="Arial"/>
          <w:szCs w:val="24"/>
          <w:vertAlign w:val="subscript"/>
        </w:rPr>
        <w:t>10</w:t>
      </w:r>
      <w:r w:rsidRPr="00327A0E">
        <w:rPr>
          <w:rFonts w:cs="Arial"/>
          <w:szCs w:val="24"/>
        </w:rPr>
        <w:t xml:space="preserve"> scale.</w:t>
      </w:r>
      <w:r w:rsidRPr="00327A0E">
        <w:rPr>
          <w:rFonts w:cs="Arial" w:hint="eastAsia"/>
          <w:szCs w:val="24"/>
        </w:rPr>
        <w:t xml:space="preserve"> </w:t>
      </w:r>
      <w:r w:rsidRPr="00327A0E">
        <w:rPr>
          <w:rFonts w:cs="Arial"/>
          <w:szCs w:val="24"/>
        </w:rPr>
        <w:t>After completion of the aforementioned steps, the calculations and results of the evaluation can be accessed by the user from the top and side menu.</w:t>
      </w:r>
    </w:p>
    <w:p w:rsidR="007B3AF2" w:rsidRPr="00327A0E" w:rsidRDefault="007B3AF2" w:rsidP="007B3AF2">
      <w:pPr>
        <w:spacing w:line="480" w:lineRule="auto"/>
        <w:rPr>
          <w:rFonts w:cs="Arial"/>
          <w:szCs w:val="24"/>
        </w:rPr>
      </w:pPr>
    </w:p>
    <w:p w:rsidR="00F52D37" w:rsidRDefault="00F52D37" w:rsidP="007B3AF2">
      <w:pPr>
        <w:spacing w:line="480" w:lineRule="auto"/>
        <w:rPr>
          <w:rFonts w:eastAsiaTheme="minorEastAsia" w:cs="Arial"/>
          <w:szCs w:val="24"/>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7: Calculation Result Pages</w:t>
      </w:r>
    </w:p>
    <w:p w:rsidR="007B3AF2" w:rsidRPr="00327A0E" w:rsidRDefault="007B3AF2" w:rsidP="007B3AF2">
      <w:pPr>
        <w:spacing w:line="480" w:lineRule="auto"/>
        <w:rPr>
          <w:rFonts w:cs="Arial"/>
          <w:szCs w:val="24"/>
        </w:rPr>
      </w:pPr>
      <w:bookmarkStart w:id="27" w:name="OLE_LINK11"/>
      <w:bookmarkStart w:id="28" w:name="OLE_LINK12"/>
      <w:bookmarkStart w:id="29" w:name="OLE_LINK13"/>
      <w:r w:rsidRPr="00327A0E">
        <w:rPr>
          <w:rFonts w:cs="Arial"/>
          <w:szCs w:val="24"/>
        </w:rPr>
        <w:t xml:space="preserve">All 11 categories have their own results page. For each category, the user can check </w:t>
      </w:r>
      <w:r w:rsidRPr="00327A0E">
        <w:rPr>
          <w:rFonts w:cs="Arial"/>
          <w:szCs w:val="24"/>
        </w:rPr>
        <w:lastRenderedPageBreak/>
        <w:t xml:space="preserve">and download the calculated results in table form. In all results tables, </w:t>
      </w:r>
      <w:r w:rsidRPr="00327A0E">
        <w:rPr>
          <w:rFonts w:cs="Arial"/>
          <w:b/>
          <w:szCs w:val="24"/>
        </w:rPr>
        <w:t>Protein</w:t>
      </w:r>
      <w:r w:rsidRPr="00327A0E">
        <w:rPr>
          <w:rFonts w:cs="Arial"/>
          <w:szCs w:val="24"/>
        </w:rPr>
        <w:t xml:space="preserve"> </w:t>
      </w:r>
      <w:r w:rsidRPr="00327A0E">
        <w:rPr>
          <w:rFonts w:cs="Arial"/>
          <w:b/>
          <w:szCs w:val="24"/>
        </w:rPr>
        <w:t>Name</w:t>
      </w:r>
      <w:r w:rsidRPr="00327A0E">
        <w:rPr>
          <w:rFonts w:cs="Arial"/>
          <w:szCs w:val="24"/>
        </w:rPr>
        <w:t xml:space="preserve">, </w:t>
      </w:r>
      <w:r w:rsidRPr="00327A0E">
        <w:rPr>
          <w:rFonts w:cs="Arial"/>
          <w:b/>
          <w:szCs w:val="24"/>
        </w:rPr>
        <w:t>Peptide</w:t>
      </w:r>
      <w:r w:rsidRPr="00327A0E">
        <w:rPr>
          <w:rFonts w:cs="Arial"/>
          <w:szCs w:val="24"/>
        </w:rPr>
        <w:t xml:space="preserve"> </w:t>
      </w:r>
      <w:r w:rsidRPr="00327A0E">
        <w:rPr>
          <w:rFonts w:cs="Arial"/>
          <w:b/>
          <w:szCs w:val="24"/>
        </w:rPr>
        <w:t>sequence</w:t>
      </w:r>
      <w:r w:rsidRPr="00327A0E">
        <w:rPr>
          <w:rFonts w:cs="Arial"/>
          <w:szCs w:val="24"/>
        </w:rPr>
        <w:t xml:space="preserve">, </w:t>
      </w:r>
      <w:r w:rsidRPr="00327A0E">
        <w:rPr>
          <w:rFonts w:cs="Arial"/>
          <w:b/>
          <w:szCs w:val="24"/>
        </w:rPr>
        <w:t>Fragment</w:t>
      </w:r>
      <w:r w:rsidRPr="00327A0E">
        <w:rPr>
          <w:rFonts w:cs="Arial"/>
          <w:szCs w:val="24"/>
        </w:rPr>
        <w:t xml:space="preserve"> </w:t>
      </w:r>
      <w:r w:rsidRPr="00327A0E">
        <w:rPr>
          <w:rFonts w:cs="Arial"/>
          <w:b/>
          <w:szCs w:val="24"/>
        </w:rPr>
        <w:t>Ion</w:t>
      </w:r>
      <w:r w:rsidRPr="00327A0E">
        <w:rPr>
          <w:rFonts w:cs="Arial"/>
          <w:szCs w:val="24"/>
        </w:rPr>
        <w:t xml:space="preserve">, and </w:t>
      </w:r>
      <w:r w:rsidRPr="00327A0E">
        <w:rPr>
          <w:rFonts w:cs="Arial"/>
          <w:b/>
          <w:szCs w:val="24"/>
        </w:rPr>
        <w:t>Product</w:t>
      </w:r>
      <w:r w:rsidRPr="00327A0E">
        <w:rPr>
          <w:rFonts w:cs="Arial"/>
          <w:szCs w:val="24"/>
        </w:rPr>
        <w:t xml:space="preserve"> </w:t>
      </w:r>
      <w:r w:rsidRPr="00327A0E">
        <w:rPr>
          <w:rFonts w:cs="Arial"/>
          <w:b/>
          <w:szCs w:val="24"/>
        </w:rPr>
        <w:t>Charge</w:t>
      </w:r>
      <w:r w:rsidRPr="00327A0E">
        <w:rPr>
          <w:rFonts w:cs="Arial"/>
          <w:szCs w:val="24"/>
        </w:rPr>
        <w:t xml:space="preserve"> are always displayed, whereas </w:t>
      </w:r>
      <w:r w:rsidRPr="00327A0E">
        <w:rPr>
          <w:rFonts w:cs="Arial"/>
          <w:b/>
          <w:szCs w:val="24"/>
        </w:rPr>
        <w:t>Matrix</w:t>
      </w:r>
      <w:r w:rsidRPr="00327A0E">
        <w:rPr>
          <w:rFonts w:cs="Arial"/>
          <w:szCs w:val="24"/>
        </w:rPr>
        <w:t xml:space="preserve"> and </w:t>
      </w:r>
      <w:r w:rsidRPr="00327A0E">
        <w:rPr>
          <w:rFonts w:cs="Arial"/>
          <w:b/>
          <w:szCs w:val="24"/>
        </w:rPr>
        <w:t>Calibrator</w:t>
      </w:r>
      <w:r w:rsidRPr="00327A0E">
        <w:rPr>
          <w:rFonts w:cs="Arial"/>
          <w:szCs w:val="24"/>
        </w:rPr>
        <w:t xml:space="preserve"> are displayed only when applicable. Various calculated values are shown depends on the category.</w:t>
      </w:r>
    </w:p>
    <w:p w:rsidR="007B3AF2" w:rsidRPr="00327A0E" w:rsidRDefault="007B3AF2" w:rsidP="007B3AF2">
      <w:pPr>
        <w:spacing w:line="480" w:lineRule="auto"/>
        <w:ind w:left="800"/>
        <w:rPr>
          <w:rFonts w:cs="Arial"/>
          <w:szCs w:val="24"/>
        </w:rPr>
      </w:pPr>
      <w:bookmarkStart w:id="30" w:name="OLE_LINK19"/>
      <w:bookmarkStart w:id="31" w:name="OLE_LINK20"/>
      <w:bookmarkEnd w:id="27"/>
      <w:bookmarkEnd w:id="28"/>
      <w:bookmarkEnd w:id="29"/>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 xml:space="preserve">Reverse/Forward Calibration Curve, Specificity, Sensitivity, Carryover, Precision &amp; Accuracy, Matrix Effect, Recovery, Dilution Integrity, Stability, </w:t>
      </w:r>
      <w:r w:rsidRPr="00327A0E">
        <w:rPr>
          <w:rFonts w:cs="Arial"/>
          <w:szCs w:val="24"/>
        </w:rPr>
        <w:t>and</w:t>
      </w:r>
      <w:r w:rsidRPr="00327A0E">
        <w:rPr>
          <w:rFonts w:cs="Arial"/>
          <w:b/>
          <w:szCs w:val="24"/>
        </w:rPr>
        <w:t xml:space="preserve"> QC samples and frequency </w:t>
      </w:r>
      <w:r w:rsidRPr="00327A0E">
        <w:rPr>
          <w:rFonts w:cs="Arial"/>
          <w:szCs w:val="24"/>
        </w:rPr>
        <w:t>under results in the side menu in the</w:t>
      </w:r>
      <w:r w:rsidRPr="00327A0E">
        <w:rPr>
          <w:rFonts w:cs="Arial"/>
          <w:b/>
          <w:szCs w:val="24"/>
        </w:rPr>
        <w:t xml:space="preserve"> Calculation tab </w:t>
      </w:r>
      <w:r w:rsidRPr="00327A0E">
        <w:rPr>
          <w:rFonts w:cs="Arial"/>
          <w:szCs w:val="24"/>
        </w:rPr>
        <w:t>to see results.</w:t>
      </w:r>
    </w:p>
    <w:p w:rsidR="007B3AF2" w:rsidRPr="00327A0E" w:rsidRDefault="007B3AF2" w:rsidP="007B3AF2">
      <w:pPr>
        <w:pStyle w:val="ListParagraph"/>
        <w:spacing w:line="480" w:lineRule="auto"/>
        <w:rPr>
          <w:rFonts w:ascii="Arial" w:hAnsi="Arial" w:cs="Arial"/>
          <w:sz w:val="24"/>
          <w:szCs w:val="24"/>
        </w:rPr>
      </w:pPr>
      <w:r w:rsidRPr="00327A0E">
        <w:rPr>
          <w:rFonts w:ascii="Arial" w:hAnsi="Arial" w:cs="Arial"/>
          <w:sz w:val="24"/>
          <w:szCs w:val="24"/>
        </w:rPr>
        <w:t>•</w:t>
      </w:r>
      <w:bookmarkEnd w:id="30"/>
      <w:bookmarkEnd w:id="31"/>
      <w:r w:rsidRPr="00327A0E">
        <w:rPr>
          <w:rFonts w:ascii="Arial" w:hAnsi="Arial" w:cs="Arial"/>
          <w:sz w:val="24"/>
          <w:szCs w:val="24"/>
        </w:rPr>
        <w:t xml:space="preserve"> Click on </w:t>
      </w:r>
      <w:r w:rsidRPr="00327A0E">
        <w:rPr>
          <w:rFonts w:ascii="Arial" w:hAnsi="Arial" w:cs="Arial"/>
          <w:b/>
          <w:sz w:val="24"/>
          <w:szCs w:val="24"/>
        </w:rPr>
        <w:t xml:space="preserve">Columns (ex: Average, CV etc.) </w:t>
      </w:r>
      <w:r w:rsidRPr="00327A0E">
        <w:rPr>
          <w:rFonts w:ascii="Arial" w:hAnsi="Arial" w:cs="Arial"/>
          <w:sz w:val="24"/>
          <w:szCs w:val="24"/>
        </w:rPr>
        <w:t>to change the order of the table.</w:t>
      </w:r>
    </w:p>
    <w:p w:rsidR="007B3AF2" w:rsidRPr="00327A0E" w:rsidRDefault="007B3AF2" w:rsidP="007B3AF2">
      <w:pPr>
        <w:pStyle w:val="ListParagraph"/>
        <w:spacing w:line="480" w:lineRule="auto"/>
        <w:rPr>
          <w:rFonts w:ascii="Arial" w:hAnsi="Arial" w:cs="Arial"/>
          <w:sz w:val="24"/>
          <w:szCs w:val="24"/>
        </w:rPr>
      </w:pPr>
      <w:r w:rsidRPr="00327A0E">
        <w:rPr>
          <w:rFonts w:ascii="Arial" w:hAnsi="Arial" w:cs="Arial"/>
          <w:sz w:val="24"/>
          <w:szCs w:val="24"/>
        </w:rPr>
        <w:t>•</w:t>
      </w:r>
      <w:r w:rsidRPr="00327A0E">
        <w:rPr>
          <w:rFonts w:ascii="Arial" w:hAnsi="Arial" w:cs="Arial" w:hint="eastAsia"/>
          <w:sz w:val="24"/>
          <w:szCs w:val="24"/>
        </w:rPr>
        <w:t xml:space="preserve"> </w:t>
      </w:r>
      <w:r w:rsidRPr="00327A0E">
        <w:rPr>
          <w:rFonts w:ascii="Arial" w:hAnsi="Arial" w:cs="Arial"/>
          <w:sz w:val="24"/>
          <w:szCs w:val="24"/>
        </w:rPr>
        <w:t xml:space="preserve">Click on </w:t>
      </w:r>
      <w:r w:rsidRPr="00327A0E">
        <w:rPr>
          <w:rFonts w:ascii="Arial" w:hAnsi="Arial" w:cs="Arial"/>
          <w:b/>
          <w:sz w:val="24"/>
          <w:szCs w:val="24"/>
        </w:rPr>
        <w:t xml:space="preserve">Download </w:t>
      </w:r>
      <w:r w:rsidRPr="00327A0E">
        <w:rPr>
          <w:rFonts w:ascii="Arial" w:hAnsi="Arial" w:cs="Arial"/>
          <w:sz w:val="24"/>
          <w:szCs w:val="24"/>
        </w:rPr>
        <w:t>to download the data table as a csv file.</w:t>
      </w:r>
    </w:p>
    <w:p w:rsidR="007B3AF2" w:rsidRPr="00327A0E" w:rsidRDefault="007B3AF2" w:rsidP="007B3AF2">
      <w:pPr>
        <w:spacing w:line="480" w:lineRule="auto"/>
        <w:rPr>
          <w:rFonts w:cs="Arial"/>
          <w:b/>
          <w:szCs w:val="24"/>
        </w:rPr>
      </w:pPr>
    </w:p>
    <w:p w:rsidR="007B3AF2" w:rsidRPr="00327A0E" w:rsidRDefault="007B3AF2" w:rsidP="007B3AF2">
      <w:pPr>
        <w:spacing w:line="480" w:lineRule="auto"/>
        <w:rPr>
          <w:rFonts w:cs="Arial"/>
          <w:b/>
          <w:szCs w:val="24"/>
        </w:rPr>
      </w:pPr>
      <w:r w:rsidRPr="00327A0E">
        <w:rPr>
          <w:rFonts w:cs="Arial" w:hint="eastAsia"/>
          <w:b/>
          <w:szCs w:val="24"/>
        </w:rPr>
        <w:t xml:space="preserve">(1) </w:t>
      </w:r>
      <w:r w:rsidRPr="00327A0E">
        <w:rPr>
          <w:rFonts w:cs="Arial"/>
          <w:b/>
          <w:szCs w:val="24"/>
        </w:rPr>
        <w:t>Reverse/Forward Calibration Curve</w:t>
      </w:r>
    </w:p>
    <w:p w:rsidR="007B3AF2" w:rsidRPr="00327A0E" w:rsidRDefault="007B3AF2" w:rsidP="007B3AF2">
      <w:pPr>
        <w:spacing w:line="480" w:lineRule="auto"/>
        <w:rPr>
          <w:rFonts w:cs="Arial"/>
          <w:szCs w:val="24"/>
        </w:rPr>
      </w:pPr>
      <w:r w:rsidRPr="00327A0E">
        <w:rPr>
          <w:rFonts w:cs="Arial"/>
          <w:szCs w:val="24"/>
        </w:rPr>
        <w:t xml:space="preserve">The </w:t>
      </w:r>
      <w:r w:rsidRPr="00327A0E">
        <w:rPr>
          <w:rFonts w:cs="Arial" w:hint="eastAsia"/>
          <w:b/>
          <w:szCs w:val="24"/>
        </w:rPr>
        <w:t>Calibration S</w:t>
      </w:r>
      <w:r w:rsidRPr="00327A0E">
        <w:rPr>
          <w:rFonts w:cs="Arial"/>
          <w:b/>
          <w:szCs w:val="24"/>
        </w:rPr>
        <w:t xml:space="preserve">tandards </w:t>
      </w:r>
      <w:r w:rsidRPr="00327A0E">
        <w:rPr>
          <w:rFonts w:cs="Arial" w:hint="eastAsia"/>
          <w:szCs w:val="24"/>
        </w:rPr>
        <w:t xml:space="preserve">tab </w:t>
      </w:r>
      <w:r w:rsidRPr="00327A0E">
        <w:rPr>
          <w:rFonts w:cs="Arial"/>
          <w:szCs w:val="24"/>
        </w:rPr>
        <w:t>displays</w:t>
      </w:r>
      <w:r w:rsidRPr="00327A0E">
        <w:rPr>
          <w:rFonts w:cs="Arial" w:hint="eastAsia"/>
          <w:szCs w:val="24"/>
        </w:rPr>
        <w:t xml:space="preserve"> </w:t>
      </w:r>
      <w:r w:rsidRPr="00327A0E">
        <w:rPr>
          <w:rFonts w:cs="Arial"/>
          <w:szCs w:val="24"/>
        </w:rPr>
        <w:t xml:space="preserve">both Reverse and Forward Calibration data. Given that the reverse calibration curve is the main function used for concentration calculations, its data are shown first. Users can examine </w:t>
      </w:r>
      <w:r w:rsidRPr="00327A0E">
        <w:rPr>
          <w:rFonts w:cs="Arial"/>
          <w:b/>
          <w:szCs w:val="24"/>
        </w:rPr>
        <w:t>PAR</w:t>
      </w:r>
      <w:r w:rsidRPr="00327A0E">
        <w:rPr>
          <w:rFonts w:cs="Arial" w:hint="eastAsia"/>
          <w:szCs w:val="24"/>
        </w:rPr>
        <w:t xml:space="preserve">, </w:t>
      </w:r>
      <w:r w:rsidRPr="00327A0E">
        <w:rPr>
          <w:rFonts w:cs="Arial" w:hint="eastAsia"/>
          <w:b/>
          <w:szCs w:val="24"/>
        </w:rPr>
        <w:t>Standard Deviation</w:t>
      </w:r>
      <w:r w:rsidRPr="00327A0E">
        <w:rPr>
          <w:rFonts w:cs="Arial"/>
          <w:b/>
          <w:szCs w:val="24"/>
        </w:rPr>
        <w:t>,</w:t>
      </w:r>
      <w:r w:rsidRPr="00327A0E">
        <w:rPr>
          <w:rFonts w:cs="Arial" w:hint="eastAsia"/>
          <w:szCs w:val="24"/>
        </w:rPr>
        <w:t xml:space="preserve"> </w:t>
      </w:r>
      <w:r w:rsidRPr="00327A0E">
        <w:rPr>
          <w:rFonts w:cs="Arial"/>
          <w:szCs w:val="24"/>
        </w:rPr>
        <w:t xml:space="preserve">and </w:t>
      </w:r>
      <w:r w:rsidRPr="00327A0E">
        <w:rPr>
          <w:rFonts w:cs="Arial"/>
          <w:b/>
          <w:szCs w:val="24"/>
        </w:rPr>
        <w:t>CV</w:t>
      </w:r>
      <w:r w:rsidRPr="00327A0E">
        <w:rPr>
          <w:rFonts w:cs="Arial"/>
          <w:szCs w:val="24"/>
        </w:rPr>
        <w:t xml:space="preserve"> of peak area ratio in the</w:t>
      </w:r>
      <w:r w:rsidRPr="00327A0E">
        <w:rPr>
          <w:rFonts w:cs="Arial" w:hint="eastAsia"/>
          <w:szCs w:val="24"/>
        </w:rPr>
        <w:t xml:space="preserve"> uploaded csv file. </w:t>
      </w:r>
      <w:r w:rsidRPr="00327A0E">
        <w:rPr>
          <w:rFonts w:cs="Arial"/>
          <w:szCs w:val="24"/>
        </w:rPr>
        <w:t>Additionally, bias and signal-to</w:t>
      </w:r>
      <w:r w:rsidRPr="00327A0E">
        <w:rPr>
          <w:rStyle w:val="CommentReference"/>
        </w:rPr>
        <w:t>-</w:t>
      </w:r>
      <w:r w:rsidRPr="00327A0E">
        <w:rPr>
          <w:rFonts w:cs="Arial"/>
          <w:szCs w:val="24"/>
        </w:rPr>
        <w:t xml:space="preserve">ratio values of reverse curves are shown. Results of the forward calibration curve are shown below, along with </w:t>
      </w:r>
      <w:r w:rsidRPr="00327A0E">
        <w:rPr>
          <w:rFonts w:cs="Arial"/>
          <w:b/>
          <w:szCs w:val="24"/>
        </w:rPr>
        <w:t>PAR</w:t>
      </w:r>
      <w:r w:rsidRPr="00327A0E">
        <w:rPr>
          <w:rFonts w:cs="Arial" w:hint="eastAsia"/>
          <w:szCs w:val="24"/>
        </w:rPr>
        <w:t xml:space="preserve">, </w:t>
      </w:r>
      <w:r w:rsidRPr="00327A0E">
        <w:rPr>
          <w:rFonts w:cs="Arial" w:hint="eastAsia"/>
          <w:b/>
          <w:szCs w:val="24"/>
        </w:rPr>
        <w:t>Standard Deviation</w:t>
      </w:r>
      <w:r w:rsidRPr="00327A0E">
        <w:rPr>
          <w:rFonts w:cs="Arial"/>
          <w:b/>
          <w:szCs w:val="24"/>
        </w:rPr>
        <w:t>,</w:t>
      </w:r>
      <w:r w:rsidRPr="00327A0E">
        <w:rPr>
          <w:rFonts w:cs="Arial" w:hint="eastAsia"/>
          <w:szCs w:val="24"/>
        </w:rPr>
        <w:t xml:space="preserve"> and </w:t>
      </w:r>
      <w:r w:rsidRPr="00327A0E">
        <w:rPr>
          <w:rFonts w:cs="Arial" w:hint="eastAsia"/>
          <w:b/>
          <w:szCs w:val="24"/>
        </w:rPr>
        <w:t>CV</w:t>
      </w:r>
      <w:r w:rsidRPr="00327A0E">
        <w:rPr>
          <w:rFonts w:cs="Arial" w:hint="eastAsia"/>
          <w:szCs w:val="24"/>
        </w:rPr>
        <w:t xml:space="preserve"> of </w:t>
      </w:r>
      <w:r w:rsidRPr="00327A0E">
        <w:rPr>
          <w:rFonts w:cs="Arial"/>
          <w:szCs w:val="24"/>
        </w:rPr>
        <w:t xml:space="preserve">peak </w:t>
      </w:r>
      <w:r w:rsidRPr="00327A0E">
        <w:rPr>
          <w:rFonts w:cs="Arial" w:hint="eastAsia"/>
          <w:szCs w:val="24"/>
        </w:rPr>
        <w:t>area ratio</w:t>
      </w:r>
      <w:r w:rsidRPr="00327A0E">
        <w:rPr>
          <w:rFonts w:cs="Arial"/>
          <w:szCs w:val="24"/>
        </w:rPr>
        <w:t xml:space="preserve">. For this tutorial, the y6 fragment ions of the GYQELLEK and VDFTEIQK peptides are used for quantification of the target protein. The </w:t>
      </w:r>
      <w:r w:rsidRPr="00327A0E">
        <w:rPr>
          <w:rFonts w:cs="Arial"/>
          <w:b/>
          <w:szCs w:val="24"/>
        </w:rPr>
        <w:t>Average PAR</w:t>
      </w:r>
      <w:r w:rsidRPr="00327A0E">
        <w:rPr>
          <w:rFonts w:cs="Arial"/>
          <w:szCs w:val="24"/>
        </w:rPr>
        <w:t xml:space="preserve">, </w:t>
      </w:r>
      <w:r w:rsidRPr="00327A0E">
        <w:rPr>
          <w:rFonts w:cs="Arial"/>
          <w:b/>
          <w:szCs w:val="24"/>
        </w:rPr>
        <w:t>Standard Deviation</w:t>
      </w:r>
      <w:r w:rsidRPr="00327A0E">
        <w:rPr>
          <w:rFonts w:cs="Arial"/>
          <w:szCs w:val="24"/>
        </w:rPr>
        <w:t xml:space="preserve">, and </w:t>
      </w:r>
      <w:r w:rsidRPr="00327A0E">
        <w:rPr>
          <w:rFonts w:cs="Arial"/>
          <w:b/>
          <w:szCs w:val="24"/>
        </w:rPr>
        <w:t>CV</w:t>
      </w:r>
      <w:r w:rsidRPr="00327A0E">
        <w:rPr>
          <w:rFonts w:cs="Arial"/>
          <w:szCs w:val="24"/>
        </w:rPr>
        <w:t xml:space="preserve"> are obtained by averaging the mean results of the three replicates for a given matrix and calibrator. All experimental procedures were replicated as dictated by the </w:t>
      </w:r>
      <w:r w:rsidRPr="00327A0E">
        <w:rPr>
          <w:rFonts w:cs="Arial"/>
          <w:szCs w:val="24"/>
        </w:rPr>
        <w:lastRenderedPageBreak/>
        <w:t>administrations guideline.</w:t>
      </w:r>
    </w:p>
    <w:p w:rsidR="007B3AF2" w:rsidRDefault="007B3AF2" w:rsidP="007B3AF2">
      <w:pPr>
        <w:keepNext/>
        <w:spacing w:line="480" w:lineRule="auto"/>
        <w:jc w:val="center"/>
      </w:pPr>
      <w:r w:rsidRPr="00327A0E">
        <w:rPr>
          <w:noProof/>
        </w:rPr>
        <w:drawing>
          <wp:inline distT="0" distB="0" distL="0" distR="0" wp14:anchorId="27AE33B4" wp14:editId="610239C9">
            <wp:extent cx="5419725" cy="3880153"/>
            <wp:effectExtent l="19050" t="19050" r="9525" b="25400"/>
            <wp:docPr id="61"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24470" cy="3883550"/>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26</w:t>
        </w:r>
      </w:fldSimple>
    </w:p>
    <w:p w:rsidR="007B3AF2" w:rsidRDefault="007B3AF2" w:rsidP="007B3AF2">
      <w:pPr>
        <w:keepNext/>
        <w:spacing w:line="480" w:lineRule="auto"/>
        <w:jc w:val="center"/>
      </w:pPr>
      <w:r w:rsidRPr="00327A0E">
        <w:rPr>
          <w:noProof/>
        </w:rPr>
        <w:lastRenderedPageBreak/>
        <w:drawing>
          <wp:inline distT="0" distB="0" distL="0" distR="0" wp14:anchorId="2D6FCA1C" wp14:editId="34A951D7">
            <wp:extent cx="5457771" cy="3874135"/>
            <wp:effectExtent l="19050" t="19050" r="10160" b="12065"/>
            <wp:docPr id="67" name="그림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71480" cy="3883866"/>
                    </a:xfrm>
                    <a:prstGeom prst="rect">
                      <a:avLst/>
                    </a:prstGeom>
                    <a:ln w="6350">
                      <a:solidFill>
                        <a:sysClr val="windowText" lastClr="000000"/>
                      </a:solidFill>
                    </a:ln>
                  </pic:spPr>
                </pic:pic>
              </a:graphicData>
            </a:graphic>
          </wp:inline>
        </w:drawing>
      </w:r>
    </w:p>
    <w:p w:rsidR="007B3AF2" w:rsidRDefault="007B3AF2" w:rsidP="007B3AF2">
      <w:pPr>
        <w:pStyle w:val="Caption"/>
        <w:jc w:val="center"/>
      </w:pPr>
      <w:r>
        <w:t xml:space="preserve">Supplementary Figure S </w:t>
      </w:r>
      <w:fldSimple w:instr=" SEQ Supplementary_Figure_S \* ARABIC ">
        <w:r w:rsidR="00001A78">
          <w:rPr>
            <w:noProof/>
          </w:rPr>
          <w:t>27</w:t>
        </w:r>
      </w:fldSimple>
    </w:p>
    <w:p w:rsidR="007B3AF2" w:rsidRDefault="007B3AF2" w:rsidP="007B3AF2">
      <w:pPr>
        <w:keepNext/>
        <w:spacing w:line="480" w:lineRule="auto"/>
        <w:jc w:val="center"/>
      </w:pPr>
      <w:r w:rsidRPr="00327A0E">
        <w:rPr>
          <w:noProof/>
        </w:rPr>
        <w:lastRenderedPageBreak/>
        <w:drawing>
          <wp:inline distT="0" distB="0" distL="0" distR="0" wp14:anchorId="5EB56B63" wp14:editId="70E59D56">
            <wp:extent cx="5438775" cy="3846189"/>
            <wp:effectExtent l="19050" t="19050" r="9525" b="21590"/>
            <wp:docPr id="75" name="그림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42990" cy="3849169"/>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b w:val="0"/>
          <w:sz w:val="28"/>
          <w:szCs w:val="28"/>
          <w:u w:val="single"/>
        </w:rPr>
      </w:pPr>
      <w:r>
        <w:t xml:space="preserve">Supplementary Figure S </w:t>
      </w:r>
      <w:fldSimple w:instr=" SEQ Supplementary_Figure_S \* ARABIC ">
        <w:r w:rsidR="00001A78">
          <w:rPr>
            <w:noProof/>
          </w:rPr>
          <w:t>28</w:t>
        </w:r>
      </w:fldSimple>
    </w:p>
    <w:p w:rsidR="007B3AF2" w:rsidRPr="00327A0E" w:rsidRDefault="007B3AF2" w:rsidP="007B3AF2">
      <w:pPr>
        <w:spacing w:line="480" w:lineRule="auto"/>
        <w:rPr>
          <w:rFonts w:cs="Arial"/>
          <w:b/>
          <w:szCs w:val="24"/>
        </w:rPr>
      </w:pPr>
    </w:p>
    <w:p w:rsidR="007B3AF2" w:rsidRPr="00327A0E" w:rsidRDefault="007B3AF2" w:rsidP="007B3AF2">
      <w:pPr>
        <w:spacing w:line="480" w:lineRule="auto"/>
        <w:rPr>
          <w:rFonts w:cs="Arial"/>
          <w:b/>
          <w:szCs w:val="24"/>
        </w:rPr>
      </w:pPr>
      <w:r w:rsidRPr="00327A0E">
        <w:rPr>
          <w:rFonts w:cs="Arial" w:hint="eastAsia"/>
          <w:b/>
          <w:szCs w:val="24"/>
        </w:rPr>
        <w:t xml:space="preserve">(2) </w:t>
      </w:r>
      <w:r w:rsidRPr="00327A0E">
        <w:rPr>
          <w:rFonts w:cs="Arial"/>
          <w:b/>
          <w:szCs w:val="24"/>
        </w:rPr>
        <w:t>Specificity</w:t>
      </w:r>
    </w:p>
    <w:p w:rsidR="007B3AF2" w:rsidRPr="00327A0E" w:rsidRDefault="007B3AF2" w:rsidP="007B3AF2">
      <w:pPr>
        <w:spacing w:line="480" w:lineRule="auto"/>
        <w:rPr>
          <w:rFonts w:cs="Arial"/>
          <w:szCs w:val="24"/>
        </w:rPr>
      </w:pPr>
      <w:r w:rsidRPr="00327A0E">
        <w:rPr>
          <w:rFonts w:cs="Arial"/>
          <w:szCs w:val="24"/>
        </w:rPr>
        <w:t xml:space="preserve">The </w:t>
      </w:r>
      <w:r w:rsidRPr="00327A0E">
        <w:rPr>
          <w:rFonts w:cs="Arial"/>
          <w:b/>
          <w:szCs w:val="24"/>
        </w:rPr>
        <w:t>S</w:t>
      </w:r>
      <w:r w:rsidRPr="00327A0E">
        <w:rPr>
          <w:rFonts w:cs="Arial" w:hint="eastAsia"/>
          <w:b/>
          <w:szCs w:val="24"/>
        </w:rPr>
        <w:t>pecificity</w:t>
      </w:r>
      <w:r w:rsidRPr="00327A0E">
        <w:rPr>
          <w:rFonts w:cs="Arial" w:hint="eastAsia"/>
          <w:szCs w:val="24"/>
        </w:rPr>
        <w:t xml:space="preserve"> tab </w:t>
      </w:r>
      <w:r w:rsidRPr="00327A0E">
        <w:rPr>
          <w:rFonts w:cs="Arial"/>
          <w:szCs w:val="24"/>
        </w:rPr>
        <w:t>display</w:t>
      </w:r>
      <w:r w:rsidRPr="00327A0E">
        <w:rPr>
          <w:rFonts w:cs="Arial" w:hint="eastAsia"/>
          <w:szCs w:val="24"/>
        </w:rPr>
        <w:t xml:space="preserve">s </w:t>
      </w:r>
      <w:r w:rsidRPr="00327A0E">
        <w:rPr>
          <w:rFonts w:cs="Arial" w:hint="eastAsia"/>
          <w:b/>
          <w:szCs w:val="24"/>
        </w:rPr>
        <w:t>Average, Standard Deviation</w:t>
      </w:r>
      <w:r w:rsidRPr="00327A0E">
        <w:rPr>
          <w:rFonts w:cs="Arial"/>
          <w:szCs w:val="24"/>
        </w:rPr>
        <w:t>,</w:t>
      </w:r>
      <w:r w:rsidRPr="00327A0E">
        <w:rPr>
          <w:rFonts w:cs="Arial"/>
          <w:b/>
          <w:szCs w:val="24"/>
        </w:rPr>
        <w:t xml:space="preserve"> CV, </w:t>
      </w:r>
      <w:r w:rsidRPr="00327A0E">
        <w:rPr>
          <w:rFonts w:cs="Arial"/>
          <w:szCs w:val="24"/>
        </w:rPr>
        <w:t xml:space="preserve">and </w:t>
      </w:r>
      <w:r w:rsidRPr="00327A0E">
        <w:rPr>
          <w:rFonts w:cs="Arial"/>
          <w:b/>
          <w:szCs w:val="24"/>
        </w:rPr>
        <w:t xml:space="preserve">Specificity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in the uploaded csv file. </w:t>
      </w:r>
      <w:r w:rsidRPr="00327A0E">
        <w:rPr>
          <w:rFonts w:cs="Arial"/>
          <w:szCs w:val="24"/>
        </w:rPr>
        <w:t>Specificity is calculated by dividing the double blank area by the LLOQ peak area and multiplying by 100.</w:t>
      </w:r>
    </w:p>
    <w:p w:rsidR="007B3AF2" w:rsidRDefault="007B3AF2" w:rsidP="007B3AF2">
      <w:pPr>
        <w:keepNext/>
        <w:spacing w:line="480" w:lineRule="auto"/>
        <w:jc w:val="center"/>
      </w:pPr>
      <w:r w:rsidRPr="00327A0E">
        <w:rPr>
          <w:noProof/>
        </w:rPr>
        <w:lastRenderedPageBreak/>
        <w:drawing>
          <wp:inline distT="0" distB="0" distL="0" distR="0" wp14:anchorId="33D1ED6B" wp14:editId="178E0168">
            <wp:extent cx="5381625" cy="3892824"/>
            <wp:effectExtent l="19050" t="19050" r="9525" b="12700"/>
            <wp:docPr id="60"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87255" cy="3896896"/>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29</w:t>
        </w:r>
      </w:fldSimple>
    </w:p>
    <w:p w:rsidR="007B3AF2" w:rsidRPr="00327A0E" w:rsidRDefault="007B3AF2" w:rsidP="007B3AF2">
      <w:pPr>
        <w:spacing w:line="480" w:lineRule="auto"/>
        <w:rPr>
          <w:rFonts w:cs="Arial"/>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3</w:t>
      </w:r>
      <w:r w:rsidRPr="00327A0E">
        <w:rPr>
          <w:rFonts w:cs="Arial" w:hint="eastAsia"/>
          <w:b/>
          <w:szCs w:val="24"/>
        </w:rPr>
        <w:t xml:space="preserve">) </w:t>
      </w:r>
      <w:r w:rsidRPr="00327A0E">
        <w:rPr>
          <w:rFonts w:cs="Arial"/>
          <w:b/>
          <w:szCs w:val="24"/>
        </w:rPr>
        <w:t>Sensitivity</w:t>
      </w:r>
    </w:p>
    <w:p w:rsidR="007B3AF2" w:rsidRPr="00327A0E" w:rsidRDefault="007B3AF2" w:rsidP="007B3AF2">
      <w:pPr>
        <w:spacing w:line="480" w:lineRule="auto"/>
        <w:rPr>
          <w:rFonts w:cs="Arial"/>
          <w:szCs w:val="24"/>
        </w:rPr>
      </w:pPr>
      <w:r w:rsidRPr="00327A0E">
        <w:rPr>
          <w:rFonts w:cs="Arial"/>
          <w:szCs w:val="24"/>
        </w:rPr>
        <w:t xml:space="preserve">The </w:t>
      </w:r>
      <w:r w:rsidRPr="00327A0E">
        <w:rPr>
          <w:rFonts w:cs="Arial"/>
          <w:b/>
          <w:szCs w:val="24"/>
        </w:rPr>
        <w:t>Sensitivity</w:t>
      </w:r>
      <w:r w:rsidRPr="00327A0E">
        <w:rPr>
          <w:rFonts w:cs="Arial" w:hint="eastAsia"/>
          <w:szCs w:val="24"/>
        </w:rPr>
        <w:t xml:space="preserve"> tab </w:t>
      </w:r>
      <w:r w:rsidRPr="00327A0E">
        <w:rPr>
          <w:rFonts w:cs="Arial"/>
          <w:szCs w:val="24"/>
        </w:rPr>
        <w:t>shows</w:t>
      </w:r>
      <w:r w:rsidRPr="00327A0E">
        <w:rPr>
          <w:rFonts w:cs="Arial" w:hint="eastAsia"/>
          <w:szCs w:val="24"/>
        </w:rPr>
        <w:t xml:space="preserve"> </w:t>
      </w:r>
      <w:r w:rsidRPr="00327A0E">
        <w:rPr>
          <w:rFonts w:cs="Arial" w:hint="eastAsia"/>
          <w:b/>
          <w:szCs w:val="24"/>
        </w:rPr>
        <w:t>Average, Standard Deviation</w:t>
      </w:r>
      <w:r w:rsidRPr="00327A0E">
        <w:rPr>
          <w:rFonts w:cs="Arial"/>
          <w:szCs w:val="24"/>
        </w:rPr>
        <w:t>,</w:t>
      </w:r>
      <w:r w:rsidRPr="00327A0E">
        <w:rPr>
          <w:rFonts w:cs="Arial"/>
          <w:b/>
          <w:szCs w:val="24"/>
        </w:rPr>
        <w:t xml:space="preserve"> CV (Precision), Signal to Noise (S/N), </w:t>
      </w:r>
      <w:r w:rsidRPr="00327A0E">
        <w:rPr>
          <w:rFonts w:cs="Arial"/>
          <w:szCs w:val="24"/>
        </w:rPr>
        <w:t xml:space="preserve">and </w:t>
      </w:r>
      <w:r w:rsidRPr="00327A0E">
        <w:rPr>
          <w:rFonts w:cs="Arial"/>
          <w:b/>
          <w:szCs w:val="24"/>
        </w:rPr>
        <w:t xml:space="preserve">Accuracy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ratio in the uploaded csv file. </w:t>
      </w:r>
      <w:r w:rsidRPr="00327A0E">
        <w:rPr>
          <w:rFonts w:cs="Arial"/>
          <w:szCs w:val="24"/>
        </w:rPr>
        <w:t>PAR of LLOQ and curve blank (CB) values are used to calculate S/N, dividing PAR</w:t>
      </w:r>
      <w:r w:rsidRPr="00327A0E">
        <w:rPr>
          <w:rFonts w:cs="Arial"/>
          <w:szCs w:val="24"/>
          <w:vertAlign w:val="subscript"/>
        </w:rPr>
        <w:t xml:space="preserve">LLOQ </w:t>
      </w:r>
      <w:r w:rsidRPr="00327A0E">
        <w:rPr>
          <w:rStyle w:val="CommentReference"/>
          <w:rFonts w:cs="Arial"/>
        </w:rPr>
        <w:t>by</w:t>
      </w:r>
      <w:r w:rsidRPr="00327A0E">
        <w:rPr>
          <w:rFonts w:cs="Arial"/>
          <w:sz w:val="36"/>
          <w:szCs w:val="24"/>
        </w:rPr>
        <w:t xml:space="preserve"> </w:t>
      </w:r>
      <w:r w:rsidRPr="00327A0E">
        <w:rPr>
          <w:rFonts w:cs="Arial"/>
          <w:szCs w:val="24"/>
        </w:rPr>
        <w:t>PAR</w:t>
      </w:r>
      <w:r w:rsidRPr="00327A0E">
        <w:rPr>
          <w:rFonts w:cs="Arial"/>
          <w:szCs w:val="24"/>
          <w:vertAlign w:val="subscript"/>
        </w:rPr>
        <w:t>CB</w:t>
      </w:r>
      <w:r w:rsidRPr="00327A0E">
        <w:rPr>
          <w:rFonts w:cs="Arial"/>
          <w:szCs w:val="24"/>
        </w:rPr>
        <w:t>. Concentration values are used to calculate accuracy by dividing the LLOQ concentration by the concentration of CB.</w:t>
      </w:r>
    </w:p>
    <w:p w:rsidR="007B3AF2" w:rsidRDefault="007B3AF2" w:rsidP="007B3AF2">
      <w:pPr>
        <w:keepNext/>
        <w:spacing w:line="480" w:lineRule="auto"/>
        <w:jc w:val="center"/>
      </w:pPr>
      <w:r w:rsidRPr="00327A0E">
        <w:rPr>
          <w:noProof/>
        </w:rPr>
        <w:lastRenderedPageBreak/>
        <w:drawing>
          <wp:inline distT="0" distB="0" distL="0" distR="0" wp14:anchorId="3DD8BCF6" wp14:editId="3ED5FC77">
            <wp:extent cx="5299774" cy="3905250"/>
            <wp:effectExtent l="19050" t="19050" r="15240" b="19050"/>
            <wp:docPr id="48" name="그림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16617" cy="3917661"/>
                    </a:xfrm>
                    <a:prstGeom prst="rect">
                      <a:avLst/>
                    </a:prstGeom>
                    <a:ln w="6350">
                      <a:solidFill>
                        <a:sysClr val="windowText" lastClr="000000"/>
                      </a:solidFill>
                    </a:ln>
                  </pic:spPr>
                </pic:pic>
              </a:graphicData>
            </a:graphic>
          </wp:inline>
        </w:drawing>
      </w:r>
    </w:p>
    <w:p w:rsidR="007B3AF2" w:rsidRDefault="007B3AF2" w:rsidP="007B3AF2">
      <w:pPr>
        <w:pStyle w:val="Caption"/>
        <w:jc w:val="center"/>
      </w:pPr>
      <w:r>
        <w:t xml:space="preserve">Supplementary Figure S </w:t>
      </w:r>
      <w:fldSimple w:instr=" SEQ Supplementary_Figure_S \* ARABIC ">
        <w:r w:rsidR="00001A78">
          <w:rPr>
            <w:noProof/>
          </w:rPr>
          <w:t>30</w:t>
        </w:r>
      </w:fldSimple>
    </w:p>
    <w:p w:rsidR="007B3AF2" w:rsidRDefault="007B3AF2" w:rsidP="007B3AF2">
      <w:pPr>
        <w:keepNext/>
        <w:spacing w:line="480" w:lineRule="auto"/>
        <w:jc w:val="center"/>
      </w:pPr>
      <w:r w:rsidRPr="00327A0E">
        <w:rPr>
          <w:noProof/>
        </w:rPr>
        <w:lastRenderedPageBreak/>
        <w:drawing>
          <wp:inline distT="0" distB="0" distL="0" distR="0" wp14:anchorId="32432591" wp14:editId="5504F854">
            <wp:extent cx="5296323" cy="3792392"/>
            <wp:effectExtent l="19050" t="19050" r="19050" b="17780"/>
            <wp:docPr id="50"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11788" cy="3803466"/>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31</w:t>
        </w:r>
      </w:fldSimple>
    </w:p>
    <w:p w:rsidR="007B3AF2" w:rsidRPr="00327A0E" w:rsidRDefault="007B3AF2" w:rsidP="007B3AF2">
      <w:pPr>
        <w:spacing w:line="480" w:lineRule="auto"/>
        <w:rPr>
          <w:rFonts w:cs="Arial"/>
          <w:b/>
          <w:szCs w:val="24"/>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4</w:t>
      </w:r>
      <w:r w:rsidRPr="00327A0E">
        <w:rPr>
          <w:rFonts w:cs="Arial" w:hint="eastAsia"/>
          <w:b/>
          <w:szCs w:val="24"/>
        </w:rPr>
        <w:t xml:space="preserve">) </w:t>
      </w:r>
      <w:r w:rsidRPr="00327A0E">
        <w:rPr>
          <w:rFonts w:cs="Arial"/>
          <w:b/>
          <w:szCs w:val="24"/>
        </w:rPr>
        <w:t>Carryover</w:t>
      </w:r>
    </w:p>
    <w:p w:rsidR="007B3AF2" w:rsidRPr="00327A0E" w:rsidRDefault="007B3AF2" w:rsidP="007B3AF2">
      <w:pPr>
        <w:spacing w:line="480" w:lineRule="auto"/>
        <w:rPr>
          <w:rFonts w:cs="Arial"/>
          <w:szCs w:val="24"/>
        </w:rPr>
      </w:pPr>
      <w:r w:rsidRPr="00327A0E">
        <w:rPr>
          <w:rFonts w:cs="Arial"/>
          <w:szCs w:val="24"/>
        </w:rPr>
        <w:t xml:space="preserve">The </w:t>
      </w:r>
      <w:r w:rsidRPr="00327A0E">
        <w:rPr>
          <w:rFonts w:cs="Arial"/>
          <w:b/>
          <w:szCs w:val="24"/>
        </w:rPr>
        <w:t>Carryover</w:t>
      </w:r>
      <w:r w:rsidRPr="00327A0E">
        <w:rPr>
          <w:rFonts w:cs="Arial" w:hint="eastAsia"/>
          <w:szCs w:val="24"/>
        </w:rPr>
        <w:t xml:space="preserve"> tab </w:t>
      </w:r>
      <w:r w:rsidRPr="00327A0E">
        <w:rPr>
          <w:rFonts w:cs="Arial"/>
          <w:szCs w:val="24"/>
        </w:rPr>
        <w:t>displays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 xml:space="preserve">, </w:t>
      </w:r>
      <w:r w:rsidRPr="00327A0E">
        <w:rPr>
          <w:rFonts w:cs="Arial"/>
          <w:szCs w:val="24"/>
        </w:rPr>
        <w:t xml:space="preserve">and </w:t>
      </w:r>
      <w:r w:rsidRPr="00327A0E">
        <w:rPr>
          <w:rFonts w:cs="Arial"/>
          <w:b/>
          <w:szCs w:val="24"/>
        </w:rPr>
        <w:t xml:space="preserve">CV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area</w:t>
      </w:r>
      <w:r w:rsidRPr="00327A0E">
        <w:rPr>
          <w:rFonts w:cs="Arial"/>
          <w:szCs w:val="24"/>
        </w:rPr>
        <w:t xml:space="preserve"> </w:t>
      </w:r>
      <w:r w:rsidRPr="00327A0E">
        <w:rPr>
          <w:rFonts w:cs="Arial" w:hint="eastAsia"/>
          <w:szCs w:val="24"/>
        </w:rPr>
        <w:t xml:space="preserve">in the uploaded csv file. </w:t>
      </w:r>
      <w:r w:rsidRPr="00327A0E">
        <w:rPr>
          <w:rFonts w:cs="Arial"/>
          <w:szCs w:val="24"/>
        </w:rPr>
        <w:t>Carryover is assessed by dividing the double blank after the ULOQ peak area with the LLOQ peak area and multiplying by 100.</w:t>
      </w:r>
    </w:p>
    <w:p w:rsidR="007B3AF2" w:rsidRDefault="007B3AF2" w:rsidP="007B3AF2">
      <w:pPr>
        <w:keepNext/>
        <w:spacing w:line="480" w:lineRule="auto"/>
        <w:jc w:val="center"/>
      </w:pPr>
      <w:r w:rsidRPr="00327A0E">
        <w:rPr>
          <w:noProof/>
        </w:rPr>
        <w:lastRenderedPageBreak/>
        <w:drawing>
          <wp:inline distT="0" distB="0" distL="0" distR="0" wp14:anchorId="3AB78163" wp14:editId="2CEB88C2">
            <wp:extent cx="5557960" cy="4067175"/>
            <wp:effectExtent l="19050" t="19050" r="24130" b="9525"/>
            <wp:docPr id="51" name="그림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63645" cy="4071335"/>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32</w:t>
        </w:r>
      </w:fldSimple>
    </w:p>
    <w:p w:rsidR="007B3AF2" w:rsidRPr="00327A0E" w:rsidRDefault="007B3AF2" w:rsidP="007B3AF2">
      <w:pPr>
        <w:spacing w:line="480" w:lineRule="auto"/>
        <w:rPr>
          <w:rFonts w:cs="Arial"/>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5</w:t>
      </w:r>
      <w:r w:rsidRPr="00327A0E">
        <w:rPr>
          <w:rFonts w:cs="Arial" w:hint="eastAsia"/>
          <w:b/>
          <w:szCs w:val="24"/>
        </w:rPr>
        <w:t xml:space="preserve">) </w:t>
      </w:r>
      <w:r w:rsidRPr="00327A0E">
        <w:rPr>
          <w:rFonts w:cs="Arial"/>
          <w:b/>
          <w:szCs w:val="24"/>
        </w:rPr>
        <w:t>Precision and (6) Accuracy</w:t>
      </w:r>
    </w:p>
    <w:p w:rsidR="007B3AF2" w:rsidRPr="00327A0E" w:rsidRDefault="007B3AF2" w:rsidP="007B3AF2">
      <w:pPr>
        <w:spacing w:line="480" w:lineRule="auto"/>
        <w:rPr>
          <w:rFonts w:cs="Arial"/>
          <w:szCs w:val="24"/>
        </w:rPr>
      </w:pPr>
      <w:r w:rsidRPr="00327A0E">
        <w:rPr>
          <w:rFonts w:cs="Arial"/>
          <w:szCs w:val="24"/>
        </w:rPr>
        <w:t>I</w:t>
      </w:r>
      <w:r w:rsidRPr="00327A0E">
        <w:rPr>
          <w:rFonts w:cs="Arial" w:hint="eastAsia"/>
          <w:szCs w:val="24"/>
        </w:rPr>
        <w:t>n the uploaded csv file</w:t>
      </w:r>
      <w:r w:rsidRPr="00327A0E">
        <w:rPr>
          <w:rFonts w:cs="Arial"/>
          <w:szCs w:val="24"/>
        </w:rPr>
        <w:t>, the</w:t>
      </w:r>
      <w:r w:rsidRPr="00327A0E">
        <w:rPr>
          <w:rFonts w:cs="Arial"/>
          <w:b/>
          <w:szCs w:val="24"/>
        </w:rPr>
        <w:t xml:space="preserve"> Precision and Accuracy</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w:t>
      </w:r>
      <w:r w:rsidRPr="00327A0E">
        <w:rPr>
          <w:rFonts w:cs="Arial"/>
          <w:szCs w:val="24"/>
        </w:rPr>
        <w:t xml:space="preserve"> and</w:t>
      </w:r>
      <w:r w:rsidRPr="00327A0E">
        <w:rPr>
          <w:rFonts w:cs="Arial"/>
          <w:b/>
          <w:szCs w:val="24"/>
        </w:rPr>
        <w:t xml:space="preserve"> CV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ratio. </w:t>
      </w:r>
      <w:r w:rsidRPr="00327A0E">
        <w:rPr>
          <w:rFonts w:cs="Arial"/>
          <w:szCs w:val="24"/>
        </w:rPr>
        <w:t>For Intra-Assay, the CV values and concentrations of each replicate on a given day were calculated and averaged. For Inter-Assay, the first replicate of each day was averaged to calculate between-run precision and accuracy. In the third table, mean values of Intra- and Inter-Assay CV are shown, with Total CV calculated as CV = </w:t>
      </w:r>
      <w:r w:rsidRPr="00327A0E">
        <w:rPr>
          <w:rFonts w:cs="Arial"/>
          <w:noProof/>
          <w:szCs w:val="24"/>
        </w:rPr>
        <w:drawing>
          <wp:inline distT="0" distB="0" distL="0" distR="0" wp14:anchorId="62EA537D" wp14:editId="5291DA85">
            <wp:extent cx="1562100" cy="238125"/>
            <wp:effectExtent l="0" t="0" r="0" b="9525"/>
            <wp:docPr id="16" name="Picture 16" descr="Embed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edded 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62100" cy="238125"/>
                    </a:xfrm>
                    <a:prstGeom prst="rect">
                      <a:avLst/>
                    </a:prstGeom>
                    <a:noFill/>
                    <a:ln>
                      <a:noFill/>
                    </a:ln>
                  </pic:spPr>
                </pic:pic>
              </a:graphicData>
            </a:graphic>
          </wp:inline>
        </w:drawing>
      </w:r>
      <w:r w:rsidRPr="00327A0E">
        <w:rPr>
          <w:rFonts w:cs="Arial"/>
          <w:szCs w:val="24"/>
        </w:rPr>
        <w:t>.</w:t>
      </w:r>
    </w:p>
    <w:p w:rsidR="007B3AF2" w:rsidRDefault="007B3AF2" w:rsidP="007B3AF2">
      <w:pPr>
        <w:keepNext/>
        <w:spacing w:line="480" w:lineRule="auto"/>
        <w:jc w:val="center"/>
      </w:pPr>
      <w:r w:rsidRPr="00327A0E">
        <w:rPr>
          <w:noProof/>
        </w:rPr>
        <w:lastRenderedPageBreak/>
        <w:drawing>
          <wp:inline distT="0" distB="0" distL="0" distR="0" wp14:anchorId="407900AD" wp14:editId="7D1BB6F3">
            <wp:extent cx="5419725" cy="3854934"/>
            <wp:effectExtent l="19050" t="19050" r="9525" b="12700"/>
            <wp:docPr id="99" name="그림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b="1261"/>
                    <a:stretch/>
                  </pic:blipFill>
                  <pic:spPr bwMode="auto">
                    <a:xfrm>
                      <a:off x="0" y="0"/>
                      <a:ext cx="5428377" cy="3861088"/>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Default="007B3AF2" w:rsidP="007B3AF2">
      <w:pPr>
        <w:pStyle w:val="Caption"/>
        <w:jc w:val="center"/>
      </w:pPr>
      <w:r>
        <w:t xml:space="preserve">Supplementary Figure S </w:t>
      </w:r>
      <w:fldSimple w:instr=" SEQ Supplementary_Figure_S \* ARABIC ">
        <w:r w:rsidR="00001A78">
          <w:rPr>
            <w:noProof/>
          </w:rPr>
          <w:t>33</w:t>
        </w:r>
      </w:fldSimple>
    </w:p>
    <w:p w:rsidR="007B3AF2" w:rsidRDefault="007B3AF2" w:rsidP="007B3AF2">
      <w:pPr>
        <w:keepNext/>
        <w:spacing w:line="480" w:lineRule="auto"/>
        <w:jc w:val="center"/>
      </w:pPr>
      <w:r w:rsidRPr="00327A0E">
        <w:rPr>
          <w:noProof/>
        </w:rPr>
        <w:lastRenderedPageBreak/>
        <w:drawing>
          <wp:inline distT="0" distB="0" distL="0" distR="0" wp14:anchorId="2B467AC5" wp14:editId="49E0A006">
            <wp:extent cx="5460521" cy="3951709"/>
            <wp:effectExtent l="19050" t="19050" r="26035" b="10795"/>
            <wp:docPr id="100" name="그림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74745" cy="3962003"/>
                    </a:xfrm>
                    <a:prstGeom prst="rect">
                      <a:avLst/>
                    </a:prstGeom>
                    <a:ln w="6350">
                      <a:solidFill>
                        <a:sysClr val="windowText" lastClr="000000"/>
                      </a:solidFill>
                    </a:ln>
                  </pic:spPr>
                </pic:pic>
              </a:graphicData>
            </a:graphic>
          </wp:inline>
        </w:drawing>
      </w:r>
    </w:p>
    <w:p w:rsidR="007B3AF2" w:rsidRDefault="007B3AF2" w:rsidP="007B3AF2">
      <w:pPr>
        <w:pStyle w:val="Caption"/>
        <w:jc w:val="center"/>
      </w:pPr>
      <w:r>
        <w:t xml:space="preserve">Supplementary Figure S </w:t>
      </w:r>
      <w:fldSimple w:instr=" SEQ Supplementary_Figure_S \* ARABIC ">
        <w:r w:rsidR="00001A78">
          <w:rPr>
            <w:noProof/>
          </w:rPr>
          <w:t>34</w:t>
        </w:r>
      </w:fldSimple>
    </w:p>
    <w:p w:rsidR="007B3AF2" w:rsidRDefault="007B3AF2" w:rsidP="007B3AF2">
      <w:pPr>
        <w:keepNext/>
        <w:spacing w:line="480" w:lineRule="auto"/>
        <w:jc w:val="center"/>
      </w:pPr>
      <w:r w:rsidRPr="00327A0E">
        <w:rPr>
          <w:noProof/>
        </w:rPr>
        <w:lastRenderedPageBreak/>
        <w:t xml:space="preserve"> </w:t>
      </w:r>
      <w:r w:rsidRPr="00327A0E">
        <w:rPr>
          <w:noProof/>
        </w:rPr>
        <w:drawing>
          <wp:inline distT="0" distB="0" distL="0" distR="0" wp14:anchorId="4967D275" wp14:editId="2F01A8E6">
            <wp:extent cx="5504400" cy="3941385"/>
            <wp:effectExtent l="19050" t="19050" r="20320" b="215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04400" cy="3941385"/>
                    </a:xfrm>
                    <a:prstGeom prst="rect">
                      <a:avLst/>
                    </a:prstGeom>
                    <a:ln>
                      <a:solidFill>
                        <a:schemeClr val="tx1"/>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35</w:t>
        </w:r>
      </w:fldSimple>
    </w:p>
    <w:p w:rsidR="007B3AF2" w:rsidRPr="00327A0E" w:rsidRDefault="007B3AF2" w:rsidP="007B3AF2">
      <w:pPr>
        <w:spacing w:line="480" w:lineRule="auto"/>
        <w:rPr>
          <w:rFonts w:cs="Arial"/>
          <w:b/>
          <w:szCs w:val="24"/>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7) Matrix Effect</w:t>
      </w:r>
    </w:p>
    <w:p w:rsidR="007B3AF2" w:rsidRPr="00327A0E" w:rsidRDefault="007B3AF2" w:rsidP="007B3AF2">
      <w:pPr>
        <w:spacing w:line="480" w:lineRule="auto"/>
        <w:rPr>
          <w:rFonts w:cs="Arial"/>
          <w:szCs w:val="24"/>
        </w:rPr>
      </w:pPr>
      <w:r w:rsidRPr="00327A0E">
        <w:rPr>
          <w:rFonts w:cs="Arial"/>
          <w:szCs w:val="24"/>
        </w:rPr>
        <w:t>I</w:t>
      </w:r>
      <w:r w:rsidRPr="00327A0E">
        <w:rPr>
          <w:rFonts w:cs="Arial" w:hint="eastAsia"/>
          <w:szCs w:val="24"/>
        </w:rPr>
        <w:t>n the uploaded csv file</w:t>
      </w:r>
      <w:r w:rsidRPr="00327A0E">
        <w:rPr>
          <w:rFonts w:cs="Arial"/>
          <w:szCs w:val="24"/>
        </w:rPr>
        <w:t xml:space="preserve">, the </w:t>
      </w:r>
      <w:r w:rsidRPr="00327A0E">
        <w:rPr>
          <w:rFonts w:cs="Arial"/>
          <w:b/>
          <w:szCs w:val="24"/>
        </w:rPr>
        <w:t>Matrix Effect</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 xml:space="preserve">, </w:t>
      </w:r>
      <w:r w:rsidRPr="00327A0E">
        <w:rPr>
          <w:rFonts w:cs="Arial"/>
          <w:szCs w:val="24"/>
        </w:rPr>
        <w:t xml:space="preserve">and </w:t>
      </w:r>
      <w:r w:rsidRPr="00327A0E">
        <w:rPr>
          <w:rFonts w:cs="Arial"/>
          <w:b/>
          <w:szCs w:val="24"/>
        </w:rPr>
        <w:t xml:space="preserve">CV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ratio. </w:t>
      </w:r>
      <w:r w:rsidRPr="00327A0E">
        <w:rPr>
          <w:rFonts w:cs="Arial"/>
          <w:szCs w:val="24"/>
        </w:rPr>
        <w:t>Matrix effects are calculated by comparing the peak area ratios of the analyte in serum matrix versus in neat solution at the same concentration. The resulting ratio was expressed as %matrix effect.</w:t>
      </w:r>
    </w:p>
    <w:p w:rsidR="007B3AF2" w:rsidRDefault="007B3AF2" w:rsidP="007B3AF2">
      <w:pPr>
        <w:keepNext/>
        <w:spacing w:line="480" w:lineRule="auto"/>
        <w:jc w:val="center"/>
      </w:pPr>
      <w:r w:rsidRPr="00327A0E">
        <w:rPr>
          <w:noProof/>
        </w:rPr>
        <w:lastRenderedPageBreak/>
        <w:drawing>
          <wp:inline distT="0" distB="0" distL="0" distR="0" wp14:anchorId="6DB94396" wp14:editId="7762CEFE">
            <wp:extent cx="5218982" cy="3795414"/>
            <wp:effectExtent l="19050" t="19050" r="20320" b="14605"/>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39313" cy="3810199"/>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36</w:t>
        </w:r>
      </w:fldSimple>
    </w:p>
    <w:p w:rsidR="007B3AF2" w:rsidRDefault="007B3AF2" w:rsidP="007B3AF2">
      <w:pPr>
        <w:keepNext/>
        <w:spacing w:line="480" w:lineRule="auto"/>
        <w:jc w:val="center"/>
      </w:pPr>
      <w:r w:rsidRPr="00327A0E">
        <w:rPr>
          <w:noProof/>
        </w:rPr>
        <w:lastRenderedPageBreak/>
        <w:drawing>
          <wp:inline distT="0" distB="0" distL="0" distR="0" wp14:anchorId="24ABF012" wp14:editId="73259783">
            <wp:extent cx="5272214" cy="3873261"/>
            <wp:effectExtent l="19050" t="19050" r="24130" b="13335"/>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84048" cy="3881955"/>
                    </a:xfrm>
                    <a:prstGeom prst="rect">
                      <a:avLst/>
                    </a:prstGeom>
                    <a:ln>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37</w:t>
        </w:r>
      </w:fldSimple>
    </w:p>
    <w:p w:rsidR="007B3AF2" w:rsidRPr="00327A0E" w:rsidRDefault="007B3AF2" w:rsidP="007B3AF2">
      <w:pPr>
        <w:spacing w:line="480" w:lineRule="auto"/>
        <w:rPr>
          <w:rFonts w:cs="Arial"/>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8) Recovery</w:t>
      </w:r>
    </w:p>
    <w:p w:rsidR="007B3AF2" w:rsidRPr="00327A0E" w:rsidRDefault="007B3AF2" w:rsidP="007B3AF2">
      <w:pPr>
        <w:spacing w:line="480" w:lineRule="auto"/>
        <w:rPr>
          <w:rFonts w:cs="Arial"/>
        </w:rPr>
      </w:pPr>
      <w:r w:rsidRPr="00327A0E">
        <w:rPr>
          <w:rFonts w:cs="Arial"/>
          <w:szCs w:val="24"/>
        </w:rPr>
        <w:t>I</w:t>
      </w:r>
      <w:r w:rsidRPr="00327A0E">
        <w:rPr>
          <w:rFonts w:cs="Arial" w:hint="eastAsia"/>
          <w:szCs w:val="24"/>
        </w:rPr>
        <w:t>n the uploaded csv file</w:t>
      </w:r>
      <w:r w:rsidRPr="00327A0E">
        <w:rPr>
          <w:rFonts w:cs="Arial"/>
          <w:szCs w:val="24"/>
        </w:rPr>
        <w:t xml:space="preserve">, The </w:t>
      </w:r>
      <w:r w:rsidRPr="00327A0E">
        <w:rPr>
          <w:rFonts w:cs="Arial"/>
          <w:b/>
          <w:szCs w:val="24"/>
        </w:rPr>
        <w:t>Recovery</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 xml:space="preserve">, </w:t>
      </w:r>
      <w:r w:rsidRPr="00327A0E">
        <w:rPr>
          <w:rFonts w:cs="Arial"/>
          <w:szCs w:val="24"/>
        </w:rPr>
        <w:t>and</w:t>
      </w:r>
      <w:r w:rsidRPr="00327A0E">
        <w:rPr>
          <w:rFonts w:cs="Arial"/>
          <w:b/>
          <w:szCs w:val="24"/>
        </w:rPr>
        <w:t xml:space="preserve"> CV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ratio. </w:t>
      </w:r>
      <w:r w:rsidRPr="00327A0E">
        <w:rPr>
          <w:rFonts w:cs="Arial"/>
          <w:szCs w:val="24"/>
        </w:rPr>
        <w:t>Recovery is expressed as the relative peak area ratio recovery of enriched versus unenriched samples.</w:t>
      </w:r>
    </w:p>
    <w:p w:rsidR="007B3AF2" w:rsidRDefault="007B3AF2" w:rsidP="007B3AF2">
      <w:pPr>
        <w:keepNext/>
        <w:spacing w:line="480" w:lineRule="auto"/>
        <w:jc w:val="center"/>
      </w:pPr>
      <w:r w:rsidRPr="00327A0E">
        <w:rPr>
          <w:noProof/>
        </w:rPr>
        <w:lastRenderedPageBreak/>
        <w:drawing>
          <wp:inline distT="0" distB="0" distL="0" distR="0" wp14:anchorId="0432668B" wp14:editId="1C948FFB">
            <wp:extent cx="4784811" cy="3552825"/>
            <wp:effectExtent l="19050" t="19050" r="15875" b="9525"/>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99027" cy="3563381"/>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38</w:t>
        </w:r>
      </w:fldSimple>
    </w:p>
    <w:p w:rsidR="007B3AF2" w:rsidRDefault="007B3AF2" w:rsidP="007B3AF2">
      <w:pPr>
        <w:keepNext/>
        <w:spacing w:line="480" w:lineRule="auto"/>
        <w:jc w:val="center"/>
      </w:pPr>
      <w:r w:rsidRPr="00327A0E">
        <w:rPr>
          <w:noProof/>
        </w:rPr>
        <w:drawing>
          <wp:inline distT="0" distB="0" distL="0" distR="0" wp14:anchorId="0A644D7B" wp14:editId="44FD0B20">
            <wp:extent cx="4761608" cy="3095625"/>
            <wp:effectExtent l="19050" t="19050" r="20320" b="9525"/>
            <wp:docPr id="4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784034" cy="3110204"/>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39</w:t>
        </w:r>
      </w:fldSimple>
    </w:p>
    <w:p w:rsidR="00F52D37" w:rsidRDefault="00F52D37" w:rsidP="007B3AF2">
      <w:pPr>
        <w:spacing w:line="480" w:lineRule="auto"/>
        <w:rPr>
          <w:rFonts w:cs="Arial"/>
          <w:b/>
          <w:szCs w:val="24"/>
        </w:rPr>
      </w:pPr>
    </w:p>
    <w:p w:rsidR="007B3AF2" w:rsidRPr="00327A0E" w:rsidRDefault="007B3AF2" w:rsidP="007B3AF2">
      <w:pPr>
        <w:spacing w:line="480" w:lineRule="auto"/>
        <w:rPr>
          <w:rFonts w:cs="Arial"/>
          <w:b/>
          <w:szCs w:val="24"/>
        </w:rPr>
      </w:pPr>
      <w:r w:rsidRPr="00327A0E">
        <w:rPr>
          <w:rFonts w:cs="Arial" w:hint="eastAsia"/>
          <w:b/>
          <w:szCs w:val="24"/>
        </w:rPr>
        <w:lastRenderedPageBreak/>
        <w:t>(</w:t>
      </w:r>
      <w:r w:rsidRPr="00327A0E">
        <w:rPr>
          <w:rFonts w:cs="Arial"/>
          <w:b/>
          <w:szCs w:val="24"/>
        </w:rPr>
        <w:t>9) Dilution Integrity</w:t>
      </w:r>
    </w:p>
    <w:p w:rsidR="007B3AF2" w:rsidRPr="00327A0E" w:rsidRDefault="007B3AF2" w:rsidP="007B3AF2">
      <w:pPr>
        <w:spacing w:line="480" w:lineRule="auto"/>
        <w:rPr>
          <w:rFonts w:cs="Arial"/>
          <w:szCs w:val="24"/>
        </w:rPr>
      </w:pPr>
      <w:r w:rsidRPr="00327A0E">
        <w:rPr>
          <w:rFonts w:cs="Arial"/>
          <w:szCs w:val="24"/>
        </w:rPr>
        <w:t>I</w:t>
      </w:r>
      <w:r w:rsidRPr="00327A0E">
        <w:rPr>
          <w:rFonts w:cs="Arial" w:hint="eastAsia"/>
          <w:szCs w:val="24"/>
        </w:rPr>
        <w:t>n the uploaded csv file</w:t>
      </w:r>
      <w:r w:rsidRPr="00327A0E">
        <w:rPr>
          <w:rFonts w:cs="Arial"/>
          <w:szCs w:val="24"/>
        </w:rPr>
        <w:t>,</w:t>
      </w:r>
      <w:r w:rsidRPr="00327A0E">
        <w:rPr>
          <w:rFonts w:cs="Arial"/>
          <w:b/>
          <w:szCs w:val="24"/>
        </w:rPr>
        <w:t xml:space="preserve"> the Dilution Integrity</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 xml:space="preserve">, CV, Dilution Concentration, </w:t>
      </w:r>
      <w:r w:rsidRPr="00327A0E">
        <w:rPr>
          <w:rFonts w:cs="Arial"/>
          <w:szCs w:val="24"/>
        </w:rPr>
        <w:t xml:space="preserve">and </w:t>
      </w:r>
      <w:r w:rsidRPr="00327A0E">
        <w:rPr>
          <w:rFonts w:cs="Arial"/>
          <w:b/>
          <w:szCs w:val="24"/>
        </w:rPr>
        <w:t xml:space="preserve">Percent Change </w:t>
      </w:r>
      <w:r w:rsidRPr="00327A0E">
        <w:rPr>
          <w:rFonts w:cs="Arial" w:hint="eastAsia"/>
          <w:szCs w:val="24"/>
        </w:rPr>
        <w:t xml:space="preserve">of </w:t>
      </w:r>
      <w:r w:rsidRPr="00327A0E">
        <w:rPr>
          <w:rFonts w:cs="Arial"/>
          <w:szCs w:val="24"/>
        </w:rPr>
        <w:t>concentration</w:t>
      </w:r>
      <w:r w:rsidRPr="00327A0E">
        <w:rPr>
          <w:rFonts w:cs="Arial" w:hint="eastAsia"/>
          <w:szCs w:val="24"/>
        </w:rPr>
        <w:t xml:space="preserve">. </w:t>
      </w:r>
      <w:r w:rsidRPr="00327A0E">
        <w:rPr>
          <w:rFonts w:cs="Arial"/>
          <w:szCs w:val="24"/>
        </w:rPr>
        <w:t xml:space="preserve">Dilution factors in replicate names are used to </w:t>
      </w:r>
      <w:r w:rsidRPr="00327A0E">
        <w:rPr>
          <w:rFonts w:cs="Arial" w:hint="eastAsia"/>
          <w:szCs w:val="24"/>
        </w:rPr>
        <w:t>convert</w:t>
      </w:r>
      <w:r w:rsidRPr="00327A0E">
        <w:rPr>
          <w:rFonts w:cs="Arial"/>
          <w:szCs w:val="24"/>
        </w:rPr>
        <w:t xml:space="preserve"> the measured concentration to the diluted concentration, allowing the portal to compare changes with actual dilution concentrations.</w:t>
      </w:r>
    </w:p>
    <w:p w:rsidR="007B3AF2" w:rsidRDefault="007B3AF2" w:rsidP="007B3AF2">
      <w:pPr>
        <w:keepNext/>
        <w:spacing w:line="480" w:lineRule="auto"/>
        <w:jc w:val="center"/>
      </w:pPr>
      <w:r w:rsidRPr="00327A0E">
        <w:rPr>
          <w:noProof/>
        </w:rPr>
        <w:drawing>
          <wp:inline distT="0" distB="0" distL="0" distR="0" wp14:anchorId="3AA0A13E" wp14:editId="3F56A077">
            <wp:extent cx="5419725" cy="4086710"/>
            <wp:effectExtent l="19050" t="19050" r="9525" b="28575"/>
            <wp:docPr id="54"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21512" cy="4088057"/>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40</w:t>
        </w:r>
      </w:fldSimple>
    </w:p>
    <w:p w:rsidR="007B3AF2" w:rsidRPr="00327A0E" w:rsidRDefault="007B3AF2" w:rsidP="007B3AF2">
      <w:pPr>
        <w:spacing w:line="480" w:lineRule="auto"/>
        <w:rPr>
          <w:rFonts w:cs="Arial"/>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10) Stability</w:t>
      </w:r>
    </w:p>
    <w:p w:rsidR="007B3AF2" w:rsidRPr="00327A0E" w:rsidRDefault="007B3AF2" w:rsidP="007B3AF2">
      <w:pPr>
        <w:spacing w:line="480" w:lineRule="auto"/>
        <w:rPr>
          <w:rFonts w:cs="Arial"/>
          <w:szCs w:val="24"/>
        </w:rPr>
      </w:pPr>
      <w:r w:rsidRPr="00327A0E">
        <w:rPr>
          <w:rFonts w:cs="Arial"/>
          <w:szCs w:val="24"/>
        </w:rPr>
        <w:t>In the uploaded csv file,</w:t>
      </w:r>
      <w:r w:rsidRPr="00327A0E">
        <w:rPr>
          <w:rFonts w:cs="Arial"/>
          <w:b/>
          <w:szCs w:val="24"/>
        </w:rPr>
        <w:t xml:space="preserve"> </w:t>
      </w:r>
      <w:r w:rsidRPr="00327A0E">
        <w:rPr>
          <w:rFonts w:cs="Arial"/>
          <w:szCs w:val="24"/>
        </w:rPr>
        <w:t xml:space="preserve">the </w:t>
      </w:r>
      <w:r w:rsidRPr="00327A0E">
        <w:rPr>
          <w:rFonts w:cs="Arial"/>
          <w:b/>
          <w:szCs w:val="24"/>
        </w:rPr>
        <w:t>Stability</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w:t>
      </w:r>
      <w:r w:rsidRPr="00327A0E">
        <w:rPr>
          <w:rFonts w:cs="Arial"/>
          <w:szCs w:val="24"/>
        </w:rPr>
        <w:t xml:space="preserve"> and</w:t>
      </w:r>
      <w:r w:rsidRPr="00327A0E">
        <w:rPr>
          <w:rFonts w:cs="Arial"/>
          <w:b/>
          <w:szCs w:val="24"/>
        </w:rPr>
        <w:t xml:space="preserve"> </w:t>
      </w:r>
      <w:r w:rsidRPr="00327A0E">
        <w:rPr>
          <w:rFonts w:cs="Arial"/>
          <w:b/>
          <w:szCs w:val="24"/>
        </w:rPr>
        <w:lastRenderedPageBreak/>
        <w:t xml:space="preserve">CV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area ratio</w:t>
      </w:r>
      <w:r w:rsidRPr="00327A0E">
        <w:rPr>
          <w:rFonts w:cs="Arial"/>
          <w:szCs w:val="24"/>
        </w:rPr>
        <w:t xml:space="preserve">. </w:t>
      </w:r>
      <w:r w:rsidRPr="00327A0E">
        <w:rPr>
          <w:rFonts w:eastAsia="Arial" w:cs="Arial"/>
          <w:szCs w:val="24"/>
        </w:rPr>
        <w:t>Stability at each condition is calculated as the mean difference from the baseline value (0 days or 0 cycles).</w:t>
      </w:r>
    </w:p>
    <w:p w:rsidR="007B3AF2" w:rsidRDefault="007B3AF2" w:rsidP="007B3AF2">
      <w:pPr>
        <w:keepNext/>
        <w:spacing w:line="480" w:lineRule="auto"/>
        <w:jc w:val="center"/>
      </w:pPr>
      <w:r w:rsidRPr="00327A0E">
        <w:rPr>
          <w:noProof/>
        </w:rPr>
        <w:drawing>
          <wp:inline distT="0" distB="0" distL="0" distR="0" wp14:anchorId="7956C001" wp14:editId="1010F135">
            <wp:extent cx="5553075" cy="4225407"/>
            <wp:effectExtent l="19050" t="19050" r="9525" b="22860"/>
            <wp:docPr id="55"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57101" cy="4228470"/>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b w:val="0"/>
          <w:sz w:val="28"/>
          <w:szCs w:val="28"/>
          <w:u w:val="single"/>
        </w:rPr>
      </w:pPr>
      <w:r>
        <w:t xml:space="preserve">Supplementary Figure S </w:t>
      </w:r>
      <w:fldSimple w:instr=" SEQ Supplementary_Figure_S \* ARABIC ">
        <w:r w:rsidR="00001A78">
          <w:rPr>
            <w:noProof/>
          </w:rPr>
          <w:t>41</w:t>
        </w:r>
      </w:fldSimple>
    </w:p>
    <w:p w:rsidR="007B3AF2" w:rsidRPr="00327A0E" w:rsidRDefault="007B3AF2" w:rsidP="007B3AF2">
      <w:pPr>
        <w:spacing w:line="480" w:lineRule="auto"/>
        <w:rPr>
          <w:rFonts w:cs="Arial"/>
          <w:b/>
          <w:sz w:val="28"/>
          <w:u w:val="single"/>
        </w:rPr>
      </w:pPr>
    </w:p>
    <w:p w:rsidR="007B3AF2" w:rsidRPr="00327A0E" w:rsidRDefault="007B3AF2" w:rsidP="007B3AF2">
      <w:pPr>
        <w:spacing w:line="480" w:lineRule="auto"/>
        <w:rPr>
          <w:rFonts w:cs="Arial"/>
          <w:b/>
          <w:szCs w:val="24"/>
        </w:rPr>
      </w:pPr>
      <w:r w:rsidRPr="00327A0E">
        <w:rPr>
          <w:rFonts w:cs="Arial" w:hint="eastAsia"/>
          <w:b/>
          <w:szCs w:val="24"/>
        </w:rPr>
        <w:t>(</w:t>
      </w:r>
      <w:r w:rsidRPr="00327A0E">
        <w:rPr>
          <w:rFonts w:cs="Arial"/>
          <w:b/>
          <w:szCs w:val="24"/>
        </w:rPr>
        <w:t>11)</w:t>
      </w:r>
      <w:r w:rsidRPr="00327A0E">
        <w:rPr>
          <w:rFonts w:cs="Arial" w:hint="eastAsia"/>
          <w:b/>
          <w:szCs w:val="24"/>
        </w:rPr>
        <w:t xml:space="preserve"> </w:t>
      </w:r>
      <w:r w:rsidRPr="00327A0E">
        <w:rPr>
          <w:rFonts w:cs="Arial"/>
          <w:b/>
          <w:szCs w:val="24"/>
        </w:rPr>
        <w:t>QC samples and frequency</w:t>
      </w:r>
    </w:p>
    <w:p w:rsidR="007B3AF2" w:rsidRPr="00327A0E" w:rsidRDefault="007B3AF2" w:rsidP="007B3AF2">
      <w:pPr>
        <w:spacing w:line="480" w:lineRule="auto"/>
        <w:rPr>
          <w:rFonts w:cs="Arial"/>
          <w:szCs w:val="24"/>
        </w:rPr>
      </w:pPr>
      <w:r w:rsidRPr="00327A0E">
        <w:rPr>
          <w:rFonts w:cs="Arial"/>
          <w:szCs w:val="24"/>
        </w:rPr>
        <w:t>I</w:t>
      </w:r>
      <w:r w:rsidRPr="00327A0E">
        <w:rPr>
          <w:rFonts w:cs="Arial" w:hint="eastAsia"/>
          <w:szCs w:val="24"/>
        </w:rPr>
        <w:t>n the uploaded csv file</w:t>
      </w:r>
      <w:r w:rsidRPr="00327A0E">
        <w:rPr>
          <w:rFonts w:cs="Arial"/>
          <w:szCs w:val="24"/>
        </w:rPr>
        <w:t>,</w:t>
      </w:r>
      <w:r w:rsidRPr="00327A0E">
        <w:rPr>
          <w:rFonts w:cs="Arial"/>
          <w:b/>
          <w:szCs w:val="24"/>
        </w:rPr>
        <w:t xml:space="preserve"> </w:t>
      </w:r>
      <w:r w:rsidRPr="00327A0E">
        <w:rPr>
          <w:rFonts w:cs="Arial"/>
          <w:szCs w:val="24"/>
        </w:rPr>
        <w:t xml:space="preserve">the </w:t>
      </w:r>
      <w:r w:rsidRPr="00327A0E">
        <w:rPr>
          <w:rFonts w:cs="Arial"/>
          <w:b/>
          <w:szCs w:val="24"/>
        </w:rPr>
        <w:t xml:space="preserve">QC </w:t>
      </w:r>
      <w:r w:rsidRPr="00327A0E">
        <w:rPr>
          <w:rFonts w:cs="Arial"/>
          <w:szCs w:val="24"/>
        </w:rPr>
        <w:t>tab contains</w:t>
      </w:r>
      <w:r w:rsidRPr="00327A0E">
        <w:rPr>
          <w:rFonts w:cs="Arial" w:hint="eastAsia"/>
          <w:szCs w:val="24"/>
        </w:rPr>
        <w:t xml:space="preserve"> </w:t>
      </w:r>
      <w:r w:rsidRPr="00327A0E">
        <w:rPr>
          <w:rFonts w:cs="Arial"/>
          <w:b/>
          <w:szCs w:val="24"/>
        </w:rPr>
        <w:t xml:space="preserve">Accuracy </w:t>
      </w:r>
      <w:r w:rsidRPr="00327A0E">
        <w:rPr>
          <w:rFonts w:cs="Arial"/>
          <w:szCs w:val="24"/>
        </w:rPr>
        <w:t>values</w:t>
      </w:r>
      <w:r w:rsidRPr="00327A0E">
        <w:rPr>
          <w:rFonts w:cs="Arial" w:hint="eastAsia"/>
          <w:b/>
          <w:szCs w:val="24"/>
        </w:rPr>
        <w:t xml:space="preserve"> </w:t>
      </w:r>
      <w:r w:rsidRPr="00327A0E">
        <w:rPr>
          <w:rFonts w:cs="Arial" w:hint="eastAsia"/>
          <w:szCs w:val="24"/>
        </w:rPr>
        <w:t xml:space="preserve">of </w:t>
      </w:r>
      <w:r w:rsidRPr="00327A0E">
        <w:rPr>
          <w:rFonts w:cs="Arial"/>
          <w:szCs w:val="24"/>
        </w:rPr>
        <w:t xml:space="preserve">peak </w:t>
      </w:r>
      <w:r w:rsidRPr="00327A0E">
        <w:rPr>
          <w:rFonts w:cs="Arial" w:hint="eastAsia"/>
          <w:szCs w:val="24"/>
        </w:rPr>
        <w:t xml:space="preserve">area ratio. </w:t>
      </w:r>
      <w:r w:rsidRPr="00327A0E">
        <w:rPr>
          <w:rFonts w:cs="Arial"/>
          <w:szCs w:val="24"/>
        </w:rPr>
        <w:t>For every measured QC concentration, the measured concentration is divided by the expected concentration and multiplied by 100.</w:t>
      </w:r>
    </w:p>
    <w:p w:rsidR="007B3AF2" w:rsidRDefault="007B3AF2" w:rsidP="007B3AF2">
      <w:pPr>
        <w:keepNext/>
        <w:spacing w:line="480" w:lineRule="auto"/>
        <w:jc w:val="center"/>
      </w:pPr>
      <w:r w:rsidRPr="00327A0E">
        <w:rPr>
          <w:noProof/>
        </w:rPr>
        <w:lastRenderedPageBreak/>
        <w:drawing>
          <wp:inline distT="0" distB="0" distL="0" distR="0" wp14:anchorId="7502480E" wp14:editId="73933E10">
            <wp:extent cx="5553075" cy="3990975"/>
            <wp:effectExtent l="19050" t="19050" r="28575" b="28575"/>
            <wp:docPr id="52" name="그림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383" b="2070"/>
                    <a:stretch/>
                  </pic:blipFill>
                  <pic:spPr bwMode="auto">
                    <a:xfrm>
                      <a:off x="0" y="0"/>
                      <a:ext cx="5559676" cy="3995719"/>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42</w:t>
        </w:r>
      </w:fldSimple>
    </w:p>
    <w:p w:rsidR="007B3AF2" w:rsidRPr="00327A0E" w:rsidRDefault="007B3AF2" w:rsidP="007B3AF2">
      <w:pPr>
        <w:spacing w:line="480" w:lineRule="auto"/>
        <w:rPr>
          <w:rFonts w:cs="Arial"/>
        </w:rPr>
      </w:pPr>
    </w:p>
    <w:p w:rsidR="007B3AF2" w:rsidRDefault="007B3AF2" w:rsidP="007B3AF2">
      <w:pPr>
        <w:spacing w:line="480" w:lineRule="auto"/>
        <w:rPr>
          <w:rFonts w:eastAsiaTheme="minorEastAsia" w:cs="Arial"/>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8: Evaluation Result Page</w:t>
      </w:r>
    </w:p>
    <w:p w:rsidR="007B3AF2" w:rsidRPr="00327A0E" w:rsidRDefault="007B3AF2" w:rsidP="007B3AF2">
      <w:pPr>
        <w:spacing w:line="480" w:lineRule="auto"/>
        <w:rPr>
          <w:rFonts w:cs="Arial"/>
          <w:szCs w:val="24"/>
        </w:rPr>
      </w:pPr>
      <w:r w:rsidRPr="00327A0E">
        <w:rPr>
          <w:rFonts w:cs="Arial"/>
          <w:szCs w:val="24"/>
        </w:rPr>
        <w:t xml:space="preserve">The key function of M-MVP, the method validation results, is shown in the </w:t>
      </w:r>
      <w:r w:rsidRPr="00327A0E">
        <w:rPr>
          <w:rFonts w:cs="Arial"/>
          <w:b/>
          <w:szCs w:val="24"/>
        </w:rPr>
        <w:t>Method Evaluation tab</w:t>
      </w:r>
      <w:r w:rsidRPr="00327A0E">
        <w:rPr>
          <w:rFonts w:cs="Arial"/>
          <w:szCs w:val="24"/>
        </w:rPr>
        <w:t xml:space="preserve"> on the top and side menu. Only those categories uploaded in the csv file are shown. Possible results include pass, not pass, or not addressed, depending on the calculated results. The result shown as “Pass” means that the guideline indicates strict criteria for both the experiment (validation practices) and result (performance specification)—that the M-MVP can automatically compare criteria to </w:t>
      </w:r>
      <w:r w:rsidRPr="00327A0E">
        <w:rPr>
          <w:rFonts w:cs="Arial"/>
          <w:szCs w:val="24"/>
        </w:rPr>
        <w:lastRenderedPageBreak/>
        <w:t>the calculated results from the uploaded data. Data that do not pass the standard are</w:t>
      </w:r>
      <w:r w:rsidRPr="00327A0E">
        <w:rPr>
          <w:rFonts w:cs="Arial" w:hint="eastAsia"/>
          <w:szCs w:val="24"/>
        </w:rPr>
        <w:t xml:space="preserve"> </w:t>
      </w:r>
      <w:r w:rsidRPr="00327A0E">
        <w:rPr>
          <w:rFonts w:cs="Arial"/>
          <w:szCs w:val="24"/>
        </w:rPr>
        <w:t>shown as “Not passed.” Some categories have no specific standard or are not mentioned in the guidelines; they are shown as “Not Addressed.”</w:t>
      </w:r>
    </w:p>
    <w:p w:rsidR="007B3AF2" w:rsidRPr="00327A0E" w:rsidRDefault="007B3AF2" w:rsidP="007B3AF2">
      <w:pPr>
        <w:spacing w:line="480" w:lineRule="auto"/>
        <w:ind w:firstLine="800"/>
        <w:rPr>
          <w:rFonts w:cs="Arial"/>
          <w:szCs w:val="24"/>
        </w:rPr>
      </w:pPr>
      <w:r w:rsidRPr="00327A0E">
        <w:rPr>
          <w:rFonts w:cs="Arial"/>
          <w:szCs w:val="24"/>
        </w:rPr>
        <w:t xml:space="preserve">• Click </w:t>
      </w:r>
      <w:r w:rsidRPr="00327A0E">
        <w:rPr>
          <w:rFonts w:cs="Arial"/>
          <w:b/>
          <w:szCs w:val="24"/>
        </w:rPr>
        <w:t xml:space="preserve">Method Evaluation </w:t>
      </w:r>
      <w:r w:rsidRPr="00327A0E">
        <w:rPr>
          <w:rFonts w:cs="Arial"/>
          <w:szCs w:val="24"/>
        </w:rPr>
        <w:t>in the side menu.</w:t>
      </w:r>
    </w:p>
    <w:p w:rsidR="007B3AF2" w:rsidRPr="00327A0E" w:rsidRDefault="007B3AF2" w:rsidP="007B3AF2">
      <w:pPr>
        <w:spacing w:line="480" w:lineRule="auto"/>
        <w:rPr>
          <w:rFonts w:cs="Arial"/>
          <w:szCs w:val="24"/>
        </w:rPr>
      </w:pPr>
      <w:r w:rsidRPr="00327A0E">
        <w:rPr>
          <w:rFonts w:cs="Arial" w:hint="eastAsia"/>
          <w:szCs w:val="24"/>
        </w:rPr>
        <w:t xml:space="preserve">For </w:t>
      </w:r>
      <w:r w:rsidRPr="00327A0E">
        <w:rPr>
          <w:rFonts w:cs="Arial"/>
          <w:szCs w:val="24"/>
        </w:rPr>
        <w:t xml:space="preserve">the </w:t>
      </w:r>
      <w:r w:rsidRPr="00327A0E">
        <w:rPr>
          <w:rFonts w:cs="Arial" w:hint="eastAsia"/>
          <w:szCs w:val="24"/>
        </w:rPr>
        <w:t>AFP-L3 experiment, we uploaded all method validation categorie</w:t>
      </w:r>
      <w:r w:rsidRPr="00327A0E">
        <w:rPr>
          <w:rFonts w:cs="Arial"/>
          <w:szCs w:val="24"/>
        </w:rPr>
        <w:t>s.</w:t>
      </w:r>
      <w:r w:rsidRPr="00327A0E">
        <w:rPr>
          <w:rFonts w:cs="Arial" w:hint="eastAsia"/>
          <w:szCs w:val="24"/>
        </w:rPr>
        <w:t xml:space="preserve"> </w:t>
      </w:r>
      <w:r w:rsidRPr="00327A0E">
        <w:rPr>
          <w:rFonts w:cs="Arial"/>
          <w:szCs w:val="24"/>
        </w:rPr>
        <w:t>T</w:t>
      </w:r>
      <w:r w:rsidRPr="00327A0E">
        <w:rPr>
          <w:rFonts w:cs="Arial" w:hint="eastAsia"/>
          <w:szCs w:val="24"/>
        </w:rPr>
        <w:t>he results show that all categories passed the guideline standard.</w:t>
      </w:r>
    </w:p>
    <w:p w:rsidR="007B3AF2" w:rsidRPr="00327A0E" w:rsidRDefault="007B3AF2" w:rsidP="007B3AF2">
      <w:pPr>
        <w:spacing w:line="480" w:lineRule="auto"/>
        <w:jc w:val="center"/>
        <w:rPr>
          <w:rFonts w:cs="Arial"/>
          <w:noProof/>
          <w:szCs w:val="24"/>
        </w:rPr>
      </w:pPr>
      <w:r w:rsidRPr="00327A0E">
        <w:rPr>
          <w:noProof/>
        </w:rPr>
        <w:drawing>
          <wp:inline distT="0" distB="0" distL="0" distR="0" wp14:anchorId="72C0EB1D" wp14:editId="6E08A8C0">
            <wp:extent cx="4278702" cy="1357657"/>
            <wp:effectExtent l="0" t="0" r="7620" b="0"/>
            <wp:docPr id="84" name="그림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33089" cy="1374914"/>
                    </a:xfrm>
                    <a:prstGeom prst="rect">
                      <a:avLst/>
                    </a:prstGeom>
                  </pic:spPr>
                </pic:pic>
              </a:graphicData>
            </a:graphic>
          </wp:inline>
        </w:drawing>
      </w:r>
      <w:r w:rsidRPr="00327A0E">
        <w:rPr>
          <w:noProof/>
        </w:rPr>
        <w:drawing>
          <wp:inline distT="0" distB="0" distL="0" distR="0" wp14:anchorId="5D3EB945" wp14:editId="4A567F15">
            <wp:extent cx="4278702" cy="1348176"/>
            <wp:effectExtent l="0" t="0" r="7620" b="4445"/>
            <wp:docPr id="85" name="그림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20997" cy="1361503"/>
                    </a:xfrm>
                    <a:prstGeom prst="rect">
                      <a:avLst/>
                    </a:prstGeom>
                  </pic:spPr>
                </pic:pic>
              </a:graphicData>
            </a:graphic>
          </wp:inline>
        </w:drawing>
      </w:r>
      <w:r w:rsidRPr="00327A0E">
        <w:rPr>
          <w:noProof/>
        </w:rPr>
        <w:drawing>
          <wp:inline distT="0" distB="0" distL="0" distR="0" wp14:anchorId="73561B7F" wp14:editId="4969D34B">
            <wp:extent cx="4287329" cy="1350895"/>
            <wp:effectExtent l="0" t="0" r="0" b="1905"/>
            <wp:docPr id="86" name="그림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334121" cy="1365639"/>
                    </a:xfrm>
                    <a:prstGeom prst="rect">
                      <a:avLst/>
                    </a:prstGeom>
                  </pic:spPr>
                </pic:pic>
              </a:graphicData>
            </a:graphic>
          </wp:inline>
        </w:drawing>
      </w:r>
      <w:r w:rsidRPr="00327A0E">
        <w:rPr>
          <w:noProof/>
        </w:rPr>
        <w:drawing>
          <wp:inline distT="0" distB="0" distL="0" distR="0" wp14:anchorId="7BDBBD55" wp14:editId="37FB64F5">
            <wp:extent cx="4269632" cy="1331599"/>
            <wp:effectExtent l="0" t="0" r="0" b="1905"/>
            <wp:docPr id="87" name="그림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312285" cy="1344902"/>
                    </a:xfrm>
                    <a:prstGeom prst="rect">
                      <a:avLst/>
                    </a:prstGeom>
                  </pic:spPr>
                </pic:pic>
              </a:graphicData>
            </a:graphic>
          </wp:inline>
        </w:drawing>
      </w:r>
      <w:r w:rsidRPr="00327A0E">
        <w:rPr>
          <w:noProof/>
        </w:rPr>
        <w:lastRenderedPageBreak/>
        <w:drawing>
          <wp:inline distT="0" distB="0" distL="0" distR="0" wp14:anchorId="425CE73E" wp14:editId="01200002">
            <wp:extent cx="4347713" cy="1361731"/>
            <wp:effectExtent l="0" t="0" r="0" b="0"/>
            <wp:docPr id="88" name="그림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93974" cy="1376220"/>
                    </a:xfrm>
                    <a:prstGeom prst="rect">
                      <a:avLst/>
                    </a:prstGeom>
                  </pic:spPr>
                </pic:pic>
              </a:graphicData>
            </a:graphic>
          </wp:inline>
        </w:drawing>
      </w:r>
      <w:r w:rsidRPr="00327A0E">
        <w:rPr>
          <w:noProof/>
        </w:rPr>
        <w:drawing>
          <wp:inline distT="0" distB="0" distL="0" distR="0" wp14:anchorId="43ACEEF8" wp14:editId="5C587A4F">
            <wp:extent cx="4390845" cy="1381565"/>
            <wp:effectExtent l="0" t="0" r="0" b="9525"/>
            <wp:docPr id="89" name="그림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436943" cy="1396070"/>
                    </a:xfrm>
                    <a:prstGeom prst="rect">
                      <a:avLst/>
                    </a:prstGeom>
                  </pic:spPr>
                </pic:pic>
              </a:graphicData>
            </a:graphic>
          </wp:inline>
        </w:drawing>
      </w:r>
      <w:r w:rsidRPr="00327A0E">
        <w:rPr>
          <w:noProof/>
        </w:rPr>
        <w:drawing>
          <wp:inline distT="0" distB="0" distL="0" distR="0" wp14:anchorId="49590250" wp14:editId="76BA9A31">
            <wp:extent cx="4381763" cy="1376279"/>
            <wp:effectExtent l="0" t="0" r="0" b="0"/>
            <wp:docPr id="91" name="그림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434489" cy="1392840"/>
                    </a:xfrm>
                    <a:prstGeom prst="rect">
                      <a:avLst/>
                    </a:prstGeom>
                  </pic:spPr>
                </pic:pic>
              </a:graphicData>
            </a:graphic>
          </wp:inline>
        </w:drawing>
      </w:r>
      <w:r w:rsidRPr="00327A0E">
        <w:rPr>
          <w:noProof/>
        </w:rPr>
        <w:drawing>
          <wp:inline distT="0" distB="0" distL="0" distR="0" wp14:anchorId="6FBA2F8D" wp14:editId="54BF27D6">
            <wp:extent cx="4243533" cy="1332862"/>
            <wp:effectExtent l="0" t="0" r="5080" b="1270"/>
            <wp:docPr id="92"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313364" cy="1354795"/>
                    </a:xfrm>
                    <a:prstGeom prst="rect">
                      <a:avLst/>
                    </a:prstGeom>
                  </pic:spPr>
                </pic:pic>
              </a:graphicData>
            </a:graphic>
          </wp:inline>
        </w:drawing>
      </w:r>
      <w:r w:rsidRPr="00327A0E">
        <w:rPr>
          <w:noProof/>
        </w:rPr>
        <w:drawing>
          <wp:inline distT="0" distB="0" distL="0" distR="0" wp14:anchorId="44682112" wp14:editId="69C991B1">
            <wp:extent cx="4252202" cy="1326164"/>
            <wp:effectExtent l="0" t="0" r="0" b="7620"/>
            <wp:docPr id="93" name="그림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30545" cy="1350597"/>
                    </a:xfrm>
                    <a:prstGeom prst="rect">
                      <a:avLst/>
                    </a:prstGeom>
                  </pic:spPr>
                </pic:pic>
              </a:graphicData>
            </a:graphic>
          </wp:inline>
        </w:drawing>
      </w:r>
      <w:r w:rsidRPr="00327A0E">
        <w:rPr>
          <w:noProof/>
        </w:rPr>
        <w:lastRenderedPageBreak/>
        <w:drawing>
          <wp:inline distT="0" distB="0" distL="0" distR="0" wp14:anchorId="74E7318D" wp14:editId="6464F0E5">
            <wp:extent cx="4278198" cy="1332373"/>
            <wp:effectExtent l="0" t="0" r="8255" b="1270"/>
            <wp:docPr id="94" name="그림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360873" cy="1358121"/>
                    </a:xfrm>
                    <a:prstGeom prst="rect">
                      <a:avLst/>
                    </a:prstGeom>
                  </pic:spPr>
                </pic:pic>
              </a:graphicData>
            </a:graphic>
          </wp:inline>
        </w:drawing>
      </w:r>
    </w:p>
    <w:p w:rsidR="007B3AF2" w:rsidRDefault="007B3AF2" w:rsidP="007B3AF2">
      <w:pPr>
        <w:keepNext/>
        <w:spacing w:line="480" w:lineRule="auto"/>
        <w:jc w:val="center"/>
      </w:pPr>
      <w:r w:rsidRPr="00327A0E">
        <w:rPr>
          <w:noProof/>
        </w:rPr>
        <w:drawing>
          <wp:inline distT="0" distB="0" distL="0" distR="0" wp14:anchorId="0F7A7901" wp14:editId="6880DFD8">
            <wp:extent cx="4294829" cy="1348973"/>
            <wp:effectExtent l="0" t="0" r="0" b="3810"/>
            <wp:docPr id="90" name="그림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353968" cy="1367548"/>
                    </a:xfrm>
                    <a:prstGeom prst="rect">
                      <a:avLst/>
                    </a:prstGeom>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43</w:t>
        </w:r>
      </w:fldSimple>
    </w:p>
    <w:p w:rsidR="00F52D37" w:rsidRDefault="00F52D37" w:rsidP="007B3AF2">
      <w:pPr>
        <w:spacing w:line="480" w:lineRule="auto"/>
        <w:rPr>
          <w:rFonts w:cs="Arial"/>
          <w:szCs w:val="24"/>
        </w:rPr>
      </w:pPr>
    </w:p>
    <w:p w:rsidR="007B3AF2" w:rsidRPr="00327A0E" w:rsidRDefault="007B3AF2" w:rsidP="007B3AF2">
      <w:pPr>
        <w:spacing w:line="480" w:lineRule="auto"/>
        <w:rPr>
          <w:rFonts w:cs="Arial"/>
          <w:szCs w:val="24"/>
        </w:rPr>
      </w:pPr>
      <w:r w:rsidRPr="00327A0E">
        <w:rPr>
          <w:rFonts w:cs="Arial"/>
          <w:szCs w:val="24"/>
        </w:rPr>
        <w:t>In this tutorial, every category passed the validation standard of all three regulatory agencies, except for Dilution Integrity.</w:t>
      </w:r>
    </w:p>
    <w:p w:rsidR="007B3AF2" w:rsidRDefault="007B3AF2" w:rsidP="007B3AF2">
      <w:pPr>
        <w:keepNext/>
        <w:spacing w:line="480" w:lineRule="auto"/>
        <w:jc w:val="center"/>
      </w:pPr>
      <w:r w:rsidRPr="00327A0E">
        <w:rPr>
          <w:rFonts w:cs="Arial" w:hint="eastAsia"/>
          <w:noProof/>
          <w:szCs w:val="24"/>
        </w:rPr>
        <mc:AlternateContent>
          <mc:Choice Requires="wps">
            <w:drawing>
              <wp:anchor distT="0" distB="0" distL="114300" distR="114300" simplePos="0" relativeHeight="251659264" behindDoc="0" locked="0" layoutInCell="1" allowOverlap="1" wp14:anchorId="3318626C" wp14:editId="498493DD">
                <wp:simplePos x="0" y="0"/>
                <wp:positionH relativeFrom="column">
                  <wp:posOffset>3082290</wp:posOffset>
                </wp:positionH>
                <wp:positionV relativeFrom="paragraph">
                  <wp:posOffset>651774</wp:posOffset>
                </wp:positionV>
                <wp:extent cx="514350" cy="209550"/>
                <wp:effectExtent l="0" t="0" r="19050" b="19050"/>
                <wp:wrapNone/>
                <wp:docPr id="13" name="직사각형 13"/>
                <wp:cNvGraphicFramePr/>
                <a:graphic xmlns:a="http://schemas.openxmlformats.org/drawingml/2006/main">
                  <a:graphicData uri="http://schemas.microsoft.com/office/word/2010/wordprocessingShape">
                    <wps:wsp>
                      <wps:cNvSpPr/>
                      <wps:spPr>
                        <a:xfrm>
                          <a:off x="0" y="0"/>
                          <a:ext cx="514350" cy="20955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B6E93E" id="직사각형 13" o:spid="_x0000_s1026" style="position:absolute;left:0;text-align:left;margin-left:242.7pt;margin-top:51.3pt;width:40.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" filled="f" strokecolor="red" strokeweight="2pt"/>
            </w:pict>
          </mc:Fallback>
        </mc:AlternateContent>
      </w:r>
      <w:r w:rsidRPr="00327A0E">
        <w:rPr>
          <w:rFonts w:cs="Arial" w:hint="eastAsia"/>
          <w:noProof/>
          <w:szCs w:val="24"/>
        </w:rPr>
        <w:drawing>
          <wp:inline distT="0" distB="0" distL="0" distR="0" wp14:anchorId="7E295BD3" wp14:editId="13B4A5FD">
            <wp:extent cx="4320172" cy="1365778"/>
            <wp:effectExtent l="0" t="0" r="444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05069" cy="1392617"/>
                    </a:xfrm>
                    <a:prstGeom prst="rect">
                      <a:avLst/>
                    </a:prstGeom>
                    <a:noFill/>
                    <a:ln>
                      <a:noFill/>
                    </a:ln>
                  </pic:spPr>
                </pic:pic>
              </a:graphicData>
            </a:graphic>
          </wp:inline>
        </w:drawing>
      </w:r>
    </w:p>
    <w:p w:rsidR="007B3AF2" w:rsidRDefault="007B3AF2" w:rsidP="007B3AF2">
      <w:pPr>
        <w:pStyle w:val="Caption"/>
        <w:jc w:val="center"/>
      </w:pPr>
      <w:r>
        <w:t xml:space="preserve">Supplementary Figure S </w:t>
      </w:r>
      <w:fldSimple w:instr=" SEQ Supplementary_Figure_S \* ARABIC ">
        <w:r w:rsidR="00001A78">
          <w:rPr>
            <w:noProof/>
          </w:rPr>
          <w:t>44</w:t>
        </w:r>
      </w:fldSimple>
    </w:p>
    <w:p w:rsidR="007B3AF2" w:rsidRDefault="007B3AF2" w:rsidP="007B3AF2">
      <w:pPr>
        <w:rPr>
          <w:rFonts w:eastAsiaTheme="minorEastAsia"/>
        </w:rPr>
      </w:pPr>
    </w:p>
    <w:p w:rsidR="00F52D37" w:rsidRDefault="00F52D37" w:rsidP="007B3AF2">
      <w:pPr>
        <w:rPr>
          <w:rFonts w:eastAsiaTheme="minorEastAsia"/>
        </w:rPr>
      </w:pPr>
    </w:p>
    <w:p w:rsidR="007B3AF2" w:rsidRPr="00327A0E" w:rsidRDefault="007B3AF2" w:rsidP="007B3AF2">
      <w:pPr>
        <w:spacing w:line="480" w:lineRule="auto"/>
        <w:rPr>
          <w:rFonts w:cs="Arial"/>
          <w:b/>
          <w:sz w:val="28"/>
          <w:szCs w:val="24"/>
          <w:u w:val="single"/>
        </w:rPr>
      </w:pPr>
      <w:r w:rsidRPr="00327A0E">
        <w:rPr>
          <w:rFonts w:cs="Arial"/>
          <w:b/>
          <w:sz w:val="32"/>
          <w:szCs w:val="24"/>
          <w:u w:val="single"/>
        </w:rPr>
        <w:t>Step 9: Re-Validation Process</w:t>
      </w:r>
    </w:p>
    <w:p w:rsidR="007B3AF2" w:rsidRPr="00327A0E" w:rsidRDefault="007B3AF2" w:rsidP="007B3AF2">
      <w:pPr>
        <w:spacing w:line="480" w:lineRule="auto"/>
        <w:rPr>
          <w:rFonts w:cs="Arial"/>
          <w:szCs w:val="24"/>
        </w:rPr>
      </w:pPr>
      <w:r w:rsidRPr="00327A0E">
        <w:rPr>
          <w:rFonts w:cs="Arial"/>
          <w:szCs w:val="24"/>
        </w:rPr>
        <w:t xml:space="preserve">The user may experience validation failures, such as Matrix Effect CV values greater </w:t>
      </w:r>
      <w:r w:rsidRPr="00327A0E">
        <w:rPr>
          <w:rFonts w:cs="Arial"/>
          <w:szCs w:val="24"/>
        </w:rPr>
        <w:lastRenderedPageBreak/>
        <w:t>than 20%. In this situation, the user will have to conduct a new experiment or modify the Skyline data and re-export to a csv file. The following steps will guide the user through the re-validation process.</w:t>
      </w:r>
    </w:p>
    <w:p w:rsidR="007B3AF2" w:rsidRPr="00327A0E" w:rsidRDefault="007B3AF2" w:rsidP="007B3AF2">
      <w:pPr>
        <w:spacing w:line="480" w:lineRule="auto"/>
        <w:ind w:left="8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Move the mouse cursor to </w:t>
      </w:r>
      <w:r w:rsidRPr="00327A0E">
        <w:rPr>
          <w:rFonts w:cs="Arial"/>
          <w:b/>
          <w:szCs w:val="24"/>
        </w:rPr>
        <w:t>Validation,</w:t>
      </w:r>
      <w:r w:rsidRPr="00327A0E">
        <w:rPr>
          <w:rFonts w:cs="Arial"/>
          <w:szCs w:val="24"/>
        </w:rPr>
        <w:t xml:space="preserve"> then</w:t>
      </w:r>
      <w:r w:rsidRPr="00327A0E">
        <w:rPr>
          <w:rFonts w:cs="Arial"/>
          <w:b/>
          <w:szCs w:val="24"/>
        </w:rPr>
        <w:t xml:space="preserve"> Data </w:t>
      </w:r>
      <w:r w:rsidRPr="00327A0E">
        <w:rPr>
          <w:rFonts w:cs="Arial" w:hint="eastAsia"/>
          <w:szCs w:val="24"/>
        </w:rPr>
        <w:t>and</w:t>
      </w:r>
      <w:r w:rsidRPr="00327A0E">
        <w:rPr>
          <w:rFonts w:cs="Arial"/>
          <w:szCs w:val="24"/>
        </w:rPr>
        <w:t xml:space="preserve"> click </w:t>
      </w:r>
      <w:r w:rsidRPr="00327A0E">
        <w:rPr>
          <w:rFonts w:cs="Arial"/>
          <w:b/>
          <w:szCs w:val="24"/>
        </w:rPr>
        <w:t>Experimental Information.</w:t>
      </w:r>
    </w:p>
    <w:p w:rsidR="007B3AF2" w:rsidRPr="00327A0E" w:rsidRDefault="007B3AF2" w:rsidP="007B3AF2">
      <w:pPr>
        <w:spacing w:line="480" w:lineRule="auto"/>
        <w:rPr>
          <w:rFonts w:cs="Arial"/>
          <w:szCs w:val="24"/>
        </w:rPr>
      </w:pPr>
      <w:r w:rsidRPr="00327A0E">
        <w:rPr>
          <w:rFonts w:cs="Arial"/>
          <w:szCs w:val="24"/>
        </w:rPr>
        <w:t xml:space="preserve">For tutorial, </w:t>
      </w:r>
      <w:r w:rsidRPr="00327A0E">
        <w:rPr>
          <w:rFonts w:cs="Arial"/>
          <w:b/>
          <w:szCs w:val="24"/>
        </w:rPr>
        <w:t>“20170425_10250421”</w:t>
      </w:r>
      <w:r w:rsidRPr="00327A0E">
        <w:rPr>
          <w:rFonts w:cs="Arial"/>
          <w:szCs w:val="24"/>
        </w:rPr>
        <w:t xml:space="preserve"> is selected for the AFP-L3 experi</w:t>
      </w:r>
      <w:r w:rsidRPr="00327A0E">
        <w:rPr>
          <w:rFonts w:cs="Arial" w:hint="eastAsia"/>
          <w:szCs w:val="24"/>
        </w:rPr>
        <w:t>ment</w:t>
      </w:r>
      <w:r w:rsidRPr="00327A0E">
        <w:rPr>
          <w:rFonts w:cs="Arial"/>
          <w:szCs w:val="24"/>
        </w:rPr>
        <w:t xml:space="preserve"> from the validation process mentioned above. The same experiment ID is used for further instruction.</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S</w:t>
      </w:r>
      <w:r w:rsidRPr="00327A0E">
        <w:rPr>
          <w:rFonts w:cs="Arial"/>
          <w:szCs w:val="24"/>
        </w:rPr>
        <w:t xml:space="preserve">elect </w:t>
      </w:r>
      <w:r w:rsidRPr="00327A0E">
        <w:rPr>
          <w:rFonts w:cs="Arial"/>
          <w:b/>
          <w:szCs w:val="24"/>
        </w:rPr>
        <w:t>“20170425_10250421.”</w:t>
      </w:r>
    </w:p>
    <w:p w:rsidR="007B3AF2" w:rsidRDefault="007B3AF2" w:rsidP="007B3AF2">
      <w:pPr>
        <w:keepNext/>
        <w:spacing w:line="480" w:lineRule="auto"/>
        <w:jc w:val="center"/>
      </w:pPr>
      <w:r w:rsidRPr="00327A0E">
        <w:rPr>
          <w:noProof/>
        </w:rPr>
        <w:drawing>
          <wp:inline distT="0" distB="0" distL="0" distR="0" wp14:anchorId="1450A9F6" wp14:editId="75950E0B">
            <wp:extent cx="4438650" cy="3606889"/>
            <wp:effectExtent l="19050" t="19050" r="19050" b="1270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1" r="1472" b="1383"/>
                    <a:stretch/>
                  </pic:blipFill>
                  <pic:spPr bwMode="auto">
                    <a:xfrm>
                      <a:off x="0" y="0"/>
                      <a:ext cx="4457018" cy="3621815"/>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45</w:t>
        </w:r>
      </w:fldSimple>
    </w:p>
    <w:p w:rsidR="007B3AF2" w:rsidRPr="00327A0E" w:rsidRDefault="007B3AF2" w:rsidP="007B3AF2">
      <w:pPr>
        <w:spacing w:line="480" w:lineRule="auto"/>
        <w:rPr>
          <w:rFonts w:cs="Arial"/>
          <w:b/>
          <w:szCs w:val="24"/>
          <w:u w:val="single"/>
        </w:rPr>
      </w:pPr>
    </w:p>
    <w:p w:rsidR="007B3AF2" w:rsidRPr="00327A0E" w:rsidRDefault="007B3AF2" w:rsidP="007B3AF2">
      <w:pPr>
        <w:spacing w:line="480" w:lineRule="auto"/>
        <w:rPr>
          <w:rFonts w:cs="Arial"/>
          <w:b/>
          <w:szCs w:val="24"/>
          <w:u w:val="single"/>
        </w:rPr>
      </w:pPr>
      <w:r w:rsidRPr="00327A0E">
        <w:rPr>
          <w:rFonts w:cs="Arial"/>
          <w:b/>
          <w:szCs w:val="24"/>
        </w:rPr>
        <w:lastRenderedPageBreak/>
        <w:t>(1)</w:t>
      </w:r>
      <w:r w:rsidRPr="00327A0E">
        <w:rPr>
          <w:rFonts w:cs="Arial"/>
          <w:b/>
          <w:szCs w:val="24"/>
          <w:u w:val="single"/>
        </w:rPr>
        <w:t xml:space="preserve"> </w:t>
      </w:r>
      <w:r w:rsidRPr="00327A0E">
        <w:rPr>
          <w:rFonts w:cs="Arial" w:hint="eastAsia"/>
          <w:b/>
          <w:szCs w:val="24"/>
          <w:u w:val="single"/>
        </w:rPr>
        <w:t>File</w:t>
      </w:r>
      <w:r w:rsidRPr="00327A0E">
        <w:rPr>
          <w:rFonts w:cs="Arial"/>
          <w:b/>
          <w:szCs w:val="24"/>
          <w:u w:val="single"/>
        </w:rPr>
        <w:t xml:space="preserve"> </w:t>
      </w:r>
      <w:r w:rsidRPr="00327A0E">
        <w:rPr>
          <w:rFonts w:cs="Arial" w:hint="eastAsia"/>
          <w:b/>
          <w:szCs w:val="24"/>
          <w:u w:val="single"/>
        </w:rPr>
        <w:t>upload</w:t>
      </w:r>
    </w:p>
    <w:p w:rsidR="007B3AF2" w:rsidRPr="00327A0E" w:rsidRDefault="007B3AF2" w:rsidP="007B3AF2">
      <w:pPr>
        <w:spacing w:line="480" w:lineRule="auto"/>
        <w:rPr>
          <w:rFonts w:cs="Arial"/>
          <w:szCs w:val="24"/>
        </w:rPr>
      </w:pPr>
      <w:r w:rsidRPr="00327A0E">
        <w:rPr>
          <w:rFonts w:cs="Arial" w:hint="eastAsia"/>
          <w:szCs w:val="24"/>
        </w:rPr>
        <w:t>A</w:t>
      </w:r>
      <w:r w:rsidRPr="00327A0E">
        <w:rPr>
          <w:rFonts w:cs="Arial"/>
          <w:szCs w:val="24"/>
        </w:rPr>
        <w:t xml:space="preserve">s described in </w:t>
      </w:r>
      <w:r w:rsidRPr="00327A0E">
        <w:rPr>
          <w:rFonts w:cs="Arial"/>
          <w:b/>
          <w:szCs w:val="24"/>
        </w:rPr>
        <w:t>Step 3-1</w:t>
      </w:r>
      <w:r w:rsidRPr="00327A0E">
        <w:rPr>
          <w:rFonts w:cs="Arial"/>
          <w:szCs w:val="24"/>
        </w:rPr>
        <w:t xml:space="preserve">, each time a new file is uploaded for any category, M-MVP will discard the previous uploaded data and use the newly uploaded file for a new calculation. In this case, we will re-upload a </w:t>
      </w:r>
      <w:r w:rsidRPr="00327A0E">
        <w:rPr>
          <w:rFonts w:cs="Arial"/>
          <w:b/>
          <w:szCs w:val="24"/>
        </w:rPr>
        <w:t>Dilution Integrity</w:t>
      </w:r>
      <w:r w:rsidRPr="00327A0E">
        <w:rPr>
          <w:rFonts w:cs="Arial"/>
          <w:szCs w:val="24"/>
        </w:rPr>
        <w:t xml:space="preserve"> csv file for re-validation.</w:t>
      </w:r>
    </w:p>
    <w:p w:rsidR="007B3AF2" w:rsidRPr="00327A0E" w:rsidRDefault="007B3AF2" w:rsidP="007B3AF2">
      <w:pPr>
        <w:spacing w:line="480" w:lineRule="auto"/>
        <w:ind w:left="8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 xml:space="preserve">Select File </w:t>
      </w:r>
      <w:r w:rsidRPr="00327A0E">
        <w:rPr>
          <w:rFonts w:cs="Arial"/>
          <w:szCs w:val="24"/>
        </w:rPr>
        <w:t xml:space="preserve">of </w:t>
      </w:r>
      <w:r w:rsidRPr="00327A0E">
        <w:rPr>
          <w:rFonts w:cs="Arial"/>
          <w:b/>
          <w:szCs w:val="24"/>
        </w:rPr>
        <w:t>Dilution Integrity</w:t>
      </w:r>
      <w:r w:rsidRPr="00327A0E">
        <w:rPr>
          <w:rFonts w:cs="Arial"/>
          <w:szCs w:val="24"/>
        </w:rPr>
        <w:t xml:space="preserve"> that the user is trying to upload as a Skyline-generated </w:t>
      </w:r>
      <w:r w:rsidRPr="00327A0E">
        <w:rPr>
          <w:rFonts w:cs="Arial" w:hint="eastAsia"/>
          <w:szCs w:val="24"/>
        </w:rPr>
        <w:t>.</w:t>
      </w:r>
      <w:r w:rsidRPr="00327A0E">
        <w:rPr>
          <w:rFonts w:cs="Arial"/>
          <w:szCs w:val="24"/>
        </w:rPr>
        <w:t>csv file.</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w:t>
      </w:r>
      <w:r w:rsidRPr="00327A0E">
        <w:rPr>
          <w:rFonts w:cs="Arial"/>
          <w:szCs w:val="24"/>
        </w:rPr>
        <w:t>Choose the file and click OK.</w:t>
      </w:r>
    </w:p>
    <w:p w:rsidR="007B3AF2" w:rsidRPr="00327A0E" w:rsidRDefault="007B3AF2" w:rsidP="007B3AF2">
      <w:pPr>
        <w:spacing w:line="480" w:lineRule="auto"/>
        <w:ind w:firstLine="8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proofErr w:type="spellStart"/>
      <w:r w:rsidRPr="00327A0E">
        <w:rPr>
          <w:rFonts w:cs="Arial"/>
          <w:b/>
          <w:szCs w:val="24"/>
        </w:rPr>
        <w:t>FileUpload</w:t>
      </w:r>
      <w:proofErr w:type="spellEnd"/>
      <w:r w:rsidRPr="00327A0E">
        <w:rPr>
          <w:rFonts w:cs="Arial"/>
          <w:b/>
          <w:szCs w:val="24"/>
        </w:rPr>
        <w:t>.</w:t>
      </w:r>
    </w:p>
    <w:p w:rsidR="007B3AF2" w:rsidRPr="00327A0E" w:rsidRDefault="007B3AF2" w:rsidP="007B3AF2">
      <w:pPr>
        <w:spacing w:line="480" w:lineRule="auto"/>
        <w:ind w:firstLine="800"/>
        <w:rPr>
          <w:rFonts w:cs="Arial"/>
          <w:szCs w:val="24"/>
        </w:rPr>
      </w:pPr>
      <w:r w:rsidRPr="00327A0E">
        <w:rPr>
          <w:rFonts w:cs="Arial"/>
          <w:szCs w:val="24"/>
        </w:rPr>
        <w:t>•</w:t>
      </w:r>
      <w:r w:rsidRPr="00327A0E">
        <w:rPr>
          <w:rFonts w:cs="Arial" w:hint="eastAsia"/>
          <w:szCs w:val="24"/>
        </w:rPr>
        <w:t xml:space="preserve"> </w:t>
      </w:r>
      <w:r w:rsidRPr="00327A0E">
        <w:rPr>
          <w:rFonts w:cs="Arial"/>
          <w:szCs w:val="24"/>
        </w:rPr>
        <w:t>The page will turn to a blank upload page if successfully uploaded.</w:t>
      </w:r>
    </w:p>
    <w:p w:rsidR="007B3AF2" w:rsidRDefault="007B3AF2" w:rsidP="007B3AF2">
      <w:pPr>
        <w:keepNext/>
        <w:spacing w:line="480" w:lineRule="auto"/>
        <w:jc w:val="center"/>
      </w:pPr>
      <w:r w:rsidRPr="00327A0E">
        <w:rPr>
          <w:noProof/>
        </w:rPr>
        <w:drawing>
          <wp:inline distT="0" distB="0" distL="0" distR="0" wp14:anchorId="7248A75E" wp14:editId="6849A639">
            <wp:extent cx="3443348" cy="3543300"/>
            <wp:effectExtent l="19050" t="19050" r="24130" b="19050"/>
            <wp:docPr id="83" name="그림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463215" cy="3563744"/>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46</w:t>
        </w:r>
      </w:fldSimple>
    </w:p>
    <w:p w:rsidR="007B3AF2" w:rsidRPr="00327A0E" w:rsidRDefault="007B3AF2" w:rsidP="007B3AF2">
      <w:pPr>
        <w:spacing w:line="480" w:lineRule="auto"/>
        <w:rPr>
          <w:rFonts w:cs="Arial"/>
          <w:szCs w:val="24"/>
        </w:rPr>
      </w:pPr>
      <w:r w:rsidRPr="00327A0E">
        <w:rPr>
          <w:rFonts w:cs="Arial"/>
          <w:szCs w:val="24"/>
        </w:rPr>
        <w:t xml:space="preserve">As described above, when the data are uploaded, the </w:t>
      </w:r>
      <w:r w:rsidRPr="00327A0E">
        <w:rPr>
          <w:rFonts w:cs="Arial"/>
          <w:b/>
          <w:szCs w:val="24"/>
        </w:rPr>
        <w:t>dilution integrity</w:t>
      </w:r>
      <w:r w:rsidRPr="00327A0E">
        <w:rPr>
          <w:rFonts w:cs="Arial"/>
          <w:szCs w:val="24"/>
        </w:rPr>
        <w:t xml:space="preserve"> data from the </w:t>
      </w:r>
      <w:r w:rsidRPr="00327A0E">
        <w:rPr>
          <w:rFonts w:cs="Arial"/>
          <w:szCs w:val="24"/>
        </w:rPr>
        <w:lastRenderedPageBreak/>
        <w:t>previous upload will be discarded.</w:t>
      </w:r>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szCs w:val="24"/>
        </w:rPr>
      </w:pPr>
      <w:r w:rsidRPr="00327A0E">
        <w:rPr>
          <w:rFonts w:cs="Arial"/>
          <w:b/>
          <w:szCs w:val="24"/>
        </w:rPr>
        <w:t xml:space="preserve">(2) </w:t>
      </w:r>
      <w:r w:rsidRPr="00327A0E">
        <w:rPr>
          <w:rFonts w:cs="Arial"/>
          <w:b/>
          <w:szCs w:val="24"/>
          <w:u w:val="single"/>
        </w:rPr>
        <w:t>Theoretical concentration</w:t>
      </w:r>
    </w:p>
    <w:p w:rsidR="007B3AF2" w:rsidRPr="00327A0E" w:rsidRDefault="007B3AF2" w:rsidP="007B3AF2">
      <w:pPr>
        <w:spacing w:line="480" w:lineRule="auto"/>
        <w:rPr>
          <w:rFonts w:cs="Arial"/>
          <w:szCs w:val="24"/>
          <w:highlight w:val="yellow"/>
        </w:rPr>
      </w:pPr>
      <w:r w:rsidRPr="00327A0E">
        <w:rPr>
          <w:rFonts w:cs="Arial"/>
          <w:szCs w:val="24"/>
        </w:rPr>
        <w:t>In addition to re-uploading Dilution Integrity data, we also have to re-insert theoretical concentrations for Dilution Integrity. In this case:</w:t>
      </w:r>
    </w:p>
    <w:p w:rsidR="007B3AF2" w:rsidRPr="00327A0E" w:rsidRDefault="007B3AF2" w:rsidP="007B3AF2">
      <w:pPr>
        <w:spacing w:line="480" w:lineRule="auto"/>
        <w:ind w:firstLine="400"/>
        <w:rPr>
          <w:rFonts w:cs="Arial"/>
          <w:szCs w:val="24"/>
        </w:rPr>
      </w:pPr>
      <w:r w:rsidRPr="00327A0E">
        <w:rPr>
          <w:rFonts w:cs="Arial"/>
          <w:szCs w:val="24"/>
        </w:rPr>
        <w:t>•</w:t>
      </w:r>
      <w:r w:rsidRPr="00327A0E">
        <w:rPr>
          <w:rFonts w:cs="Arial" w:hint="eastAsia"/>
          <w:szCs w:val="24"/>
        </w:rPr>
        <w:t xml:space="preserve"> </w:t>
      </w:r>
      <w:r w:rsidRPr="00327A0E">
        <w:rPr>
          <w:rFonts w:cs="Arial"/>
          <w:szCs w:val="24"/>
        </w:rPr>
        <w:t>On the side menu,</w:t>
      </w:r>
      <w:r w:rsidRPr="00327A0E">
        <w:rPr>
          <w:rFonts w:cs="Arial"/>
          <w:b/>
          <w:szCs w:val="24"/>
        </w:rPr>
        <w:t xml:space="preserve"> </w:t>
      </w:r>
      <w:r w:rsidRPr="00327A0E">
        <w:rPr>
          <w:rFonts w:cs="Arial"/>
          <w:szCs w:val="24"/>
        </w:rPr>
        <w:t xml:space="preserve">click </w:t>
      </w:r>
      <w:r w:rsidRPr="00327A0E">
        <w:rPr>
          <w:rFonts w:cs="Arial"/>
          <w:b/>
          <w:szCs w:val="24"/>
        </w:rPr>
        <w:t xml:space="preserve">Dilution Integrity Point </w:t>
      </w:r>
      <w:r w:rsidRPr="00327A0E">
        <w:rPr>
          <w:rFonts w:cs="Arial"/>
          <w:szCs w:val="24"/>
        </w:rPr>
        <w:t xml:space="preserve">in the </w:t>
      </w:r>
      <w:r w:rsidRPr="00327A0E">
        <w:rPr>
          <w:rFonts w:cs="Arial"/>
          <w:b/>
          <w:szCs w:val="24"/>
        </w:rPr>
        <w:t>Data tab</w:t>
      </w:r>
    </w:p>
    <w:p w:rsidR="007B3AF2" w:rsidRPr="00327A0E" w:rsidRDefault="007B3AF2" w:rsidP="007B3AF2">
      <w:pPr>
        <w:spacing w:line="480" w:lineRule="auto"/>
        <w:ind w:left="400"/>
        <w:rPr>
          <w:rFonts w:cs="Arial"/>
          <w:szCs w:val="24"/>
        </w:rPr>
      </w:pPr>
      <w:r w:rsidRPr="00327A0E">
        <w:rPr>
          <w:rFonts w:cs="Arial"/>
          <w:szCs w:val="24"/>
        </w:rPr>
        <w:t>•</w:t>
      </w:r>
      <w:r w:rsidRPr="00327A0E">
        <w:rPr>
          <w:rFonts w:cs="Arial" w:hint="eastAsia"/>
          <w:szCs w:val="24"/>
        </w:rPr>
        <w:t xml:space="preserve"> </w:t>
      </w:r>
      <w:r w:rsidRPr="00327A0E">
        <w:rPr>
          <w:rFonts w:cs="Arial"/>
          <w:szCs w:val="24"/>
        </w:rPr>
        <w:t xml:space="preserve">For </w:t>
      </w:r>
      <w:r w:rsidRPr="00327A0E">
        <w:rPr>
          <w:rFonts w:cs="Arial"/>
          <w:b/>
          <w:szCs w:val="24"/>
        </w:rPr>
        <w:t>Dilution Integrity Point,</w:t>
      </w:r>
      <w:r w:rsidRPr="00327A0E">
        <w:rPr>
          <w:rFonts w:cs="Arial"/>
          <w:szCs w:val="24"/>
        </w:rPr>
        <w:t xml:space="preserve"> insert the initial </w:t>
      </w:r>
      <w:r w:rsidRPr="00327A0E">
        <w:rPr>
          <w:rFonts w:cs="Arial" w:hint="eastAsia"/>
          <w:szCs w:val="24"/>
        </w:rPr>
        <w:t>d</w:t>
      </w:r>
      <w:r w:rsidRPr="00327A0E">
        <w:rPr>
          <w:rFonts w:cs="Arial"/>
          <w:szCs w:val="24"/>
        </w:rPr>
        <w:t>ilution concentration point</w:t>
      </w:r>
      <w:r w:rsidRPr="00327A0E">
        <w:rPr>
          <w:rFonts w:cs="Arial" w:hint="eastAsia"/>
          <w:szCs w:val="24"/>
        </w:rPr>
        <w:t>.</w:t>
      </w:r>
    </w:p>
    <w:p w:rsidR="007B3AF2" w:rsidRPr="00327A0E" w:rsidRDefault="007B3AF2" w:rsidP="007B3AF2">
      <w:pPr>
        <w:spacing w:line="480" w:lineRule="auto"/>
        <w:ind w:left="400"/>
        <w:rPr>
          <w:rFonts w:cs="Arial"/>
          <w:b/>
          <w:szCs w:val="24"/>
        </w:rPr>
      </w:pPr>
      <w:r w:rsidRPr="00327A0E">
        <w:rPr>
          <w:rFonts w:cs="Arial"/>
          <w:szCs w:val="24"/>
        </w:rPr>
        <w:t>•</w:t>
      </w:r>
      <w:r w:rsidRPr="00327A0E">
        <w:rPr>
          <w:rFonts w:cs="Arial" w:hint="eastAsia"/>
          <w:szCs w:val="24"/>
        </w:rPr>
        <w:t xml:space="preserve"> </w:t>
      </w:r>
      <w:r w:rsidRPr="00327A0E">
        <w:rPr>
          <w:rFonts w:cs="Arial"/>
          <w:szCs w:val="24"/>
        </w:rPr>
        <w:t xml:space="preserve">Click </w:t>
      </w:r>
      <w:r w:rsidRPr="00327A0E">
        <w:rPr>
          <w:rFonts w:cs="Arial"/>
          <w:b/>
          <w:szCs w:val="24"/>
        </w:rPr>
        <w:t>Submit</w:t>
      </w:r>
      <w:r w:rsidRPr="00327A0E">
        <w:rPr>
          <w:rFonts w:cs="Arial" w:hint="eastAsia"/>
          <w:b/>
          <w:szCs w:val="24"/>
        </w:rPr>
        <w:t>.</w:t>
      </w:r>
    </w:p>
    <w:p w:rsidR="007B3AF2" w:rsidRPr="00327A0E" w:rsidRDefault="007B3AF2" w:rsidP="007B3AF2">
      <w:pPr>
        <w:spacing w:line="480" w:lineRule="auto"/>
        <w:rPr>
          <w:rFonts w:cs="Arial"/>
          <w:szCs w:val="24"/>
        </w:rPr>
      </w:pPr>
      <w:r w:rsidRPr="00327A0E">
        <w:rPr>
          <w:rFonts w:cs="Arial"/>
          <w:szCs w:val="24"/>
        </w:rPr>
        <w:t>For Dilution Integrity, the AFP-L3 experiment used an initial concentration of 8000.0 ng/</w:t>
      </w:r>
      <w:proofErr w:type="spellStart"/>
      <w:r w:rsidRPr="00327A0E">
        <w:rPr>
          <w:rFonts w:cs="Arial"/>
          <w:szCs w:val="24"/>
        </w:rPr>
        <w:t>mL.</w:t>
      </w:r>
      <w:proofErr w:type="spellEnd"/>
      <w:r w:rsidRPr="00327A0E">
        <w:rPr>
          <w:rFonts w:cs="Arial"/>
          <w:szCs w:val="24"/>
        </w:rPr>
        <w:t xml:space="preserve"> Insert this value and click </w:t>
      </w:r>
      <w:r w:rsidRPr="00327A0E">
        <w:rPr>
          <w:rFonts w:cs="Arial"/>
          <w:b/>
          <w:szCs w:val="24"/>
        </w:rPr>
        <w:t>Submit</w:t>
      </w:r>
      <w:r w:rsidRPr="00327A0E">
        <w:rPr>
          <w:rFonts w:cs="Arial"/>
          <w:szCs w:val="24"/>
        </w:rPr>
        <w:t xml:space="preserve"> button.</w:t>
      </w:r>
    </w:p>
    <w:p w:rsidR="007B3AF2" w:rsidRDefault="007B3AF2" w:rsidP="007B3AF2">
      <w:pPr>
        <w:keepNext/>
        <w:spacing w:line="480" w:lineRule="auto"/>
        <w:jc w:val="center"/>
      </w:pPr>
      <w:r w:rsidRPr="00327A0E">
        <w:rPr>
          <w:noProof/>
        </w:rPr>
        <w:drawing>
          <wp:inline distT="0" distB="0" distL="0" distR="0" wp14:anchorId="6C7ADA41" wp14:editId="4013F1FD">
            <wp:extent cx="3705225" cy="1273800"/>
            <wp:effectExtent l="19050" t="19050" r="9525" b="22225"/>
            <wp:docPr id="82" name="그림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5482"/>
                    <a:stretch/>
                  </pic:blipFill>
                  <pic:spPr bwMode="auto">
                    <a:xfrm>
                      <a:off x="0" y="0"/>
                      <a:ext cx="3764669" cy="1294236"/>
                    </a:xfrm>
                    <a:prstGeom prst="rect">
                      <a:avLst/>
                    </a:prstGeom>
                    <a:ln w="6350">
                      <a:solidFill>
                        <a:sysClr val="windowText" lastClr="000000"/>
                      </a:solidFill>
                    </a:ln>
                    <a:extLst>
                      <a:ext uri="{53640926-AAD7-44D8-BBD7-CCE9431645EC}">
                        <a14:shadowObscured xmlns:a14="http://schemas.microsoft.com/office/drawing/2010/main"/>
                      </a:ext>
                    </a:extLst>
                  </pic:spPr>
                </pic:pic>
              </a:graphicData>
            </a:graphic>
          </wp:inline>
        </w:drawing>
      </w:r>
    </w:p>
    <w:p w:rsidR="007B3AF2" w:rsidRPr="00327A0E" w:rsidRDefault="007B3AF2" w:rsidP="007B3AF2">
      <w:pPr>
        <w:pStyle w:val="Caption"/>
        <w:jc w:val="center"/>
        <w:rPr>
          <w:noProof/>
        </w:rPr>
      </w:pPr>
      <w:r>
        <w:t xml:space="preserve">Supplementary Figure S </w:t>
      </w:r>
      <w:fldSimple w:instr=" SEQ Supplementary_Figure_S \* ARABIC ">
        <w:r w:rsidR="00001A78">
          <w:rPr>
            <w:noProof/>
          </w:rPr>
          <w:t>47</w:t>
        </w:r>
      </w:fldSimple>
    </w:p>
    <w:p w:rsidR="007B3AF2" w:rsidRPr="00327A0E" w:rsidRDefault="007B3AF2" w:rsidP="007B3AF2">
      <w:pPr>
        <w:spacing w:line="480" w:lineRule="auto"/>
        <w:rPr>
          <w:rFonts w:cs="Arial"/>
          <w:b/>
        </w:rPr>
      </w:pPr>
    </w:p>
    <w:p w:rsidR="007B3AF2" w:rsidRPr="00327A0E" w:rsidRDefault="007B3AF2" w:rsidP="007B3AF2">
      <w:pPr>
        <w:spacing w:line="480" w:lineRule="auto"/>
        <w:rPr>
          <w:rFonts w:cs="Arial"/>
          <w:b/>
          <w:u w:val="single"/>
        </w:rPr>
      </w:pPr>
      <w:r w:rsidRPr="00327A0E">
        <w:rPr>
          <w:rFonts w:cs="Arial" w:hint="eastAsia"/>
          <w:b/>
        </w:rPr>
        <w:t xml:space="preserve">(3) </w:t>
      </w:r>
      <w:r w:rsidRPr="00327A0E">
        <w:rPr>
          <w:rFonts w:cs="Arial" w:hint="eastAsia"/>
          <w:b/>
          <w:u w:val="single"/>
        </w:rPr>
        <w:t>Calculation</w:t>
      </w:r>
      <w:r w:rsidRPr="00327A0E">
        <w:rPr>
          <w:rFonts w:cs="Arial"/>
          <w:b/>
          <w:u w:val="single"/>
        </w:rPr>
        <w:t xml:space="preserve"> </w:t>
      </w:r>
      <w:r w:rsidRPr="00327A0E">
        <w:rPr>
          <w:rFonts w:cs="Arial" w:hint="eastAsia"/>
          <w:b/>
          <w:u w:val="single"/>
        </w:rPr>
        <w:t>result</w:t>
      </w:r>
    </w:p>
    <w:p w:rsidR="007B3AF2" w:rsidRPr="00327A0E" w:rsidRDefault="007B3AF2" w:rsidP="007B3AF2">
      <w:pPr>
        <w:spacing w:line="480" w:lineRule="auto"/>
        <w:rPr>
          <w:rFonts w:cs="Arial"/>
          <w:szCs w:val="24"/>
        </w:rPr>
      </w:pPr>
      <w:r w:rsidRPr="00327A0E">
        <w:rPr>
          <w:rFonts w:cs="Arial" w:hint="eastAsia"/>
          <w:szCs w:val="24"/>
        </w:rPr>
        <w:t xml:space="preserve">In any </w:t>
      </w:r>
      <w:r w:rsidRPr="00327A0E">
        <w:rPr>
          <w:rFonts w:cs="Arial"/>
          <w:b/>
          <w:szCs w:val="24"/>
        </w:rPr>
        <w:t>re-upload process,</w:t>
      </w:r>
      <w:r w:rsidRPr="00327A0E">
        <w:rPr>
          <w:rFonts w:cs="Arial"/>
          <w:szCs w:val="24"/>
        </w:rPr>
        <w:t xml:space="preserve"> the user must check the calculation output of the categories that were re-uploaded. In this case, we will click on the </w:t>
      </w:r>
      <w:r w:rsidRPr="00327A0E">
        <w:rPr>
          <w:rFonts w:cs="Arial"/>
          <w:b/>
          <w:szCs w:val="24"/>
        </w:rPr>
        <w:t>Dilution Integrity page</w:t>
      </w:r>
      <w:r w:rsidRPr="00327A0E">
        <w:rPr>
          <w:rFonts w:cs="Arial"/>
          <w:szCs w:val="24"/>
        </w:rPr>
        <w:t xml:space="preserve"> under the </w:t>
      </w:r>
      <w:r w:rsidRPr="00327A0E">
        <w:rPr>
          <w:rFonts w:cs="Arial"/>
          <w:b/>
          <w:szCs w:val="24"/>
        </w:rPr>
        <w:t>Calculation</w:t>
      </w:r>
      <w:r w:rsidRPr="00327A0E">
        <w:rPr>
          <w:rFonts w:cs="Arial"/>
          <w:szCs w:val="24"/>
        </w:rPr>
        <w:t xml:space="preserve"> tab:</w:t>
      </w:r>
    </w:p>
    <w:p w:rsidR="007B3AF2" w:rsidRDefault="007B3AF2" w:rsidP="007B3AF2">
      <w:pPr>
        <w:keepNext/>
        <w:spacing w:line="480" w:lineRule="auto"/>
        <w:jc w:val="center"/>
      </w:pPr>
      <w:r w:rsidRPr="00327A0E">
        <w:rPr>
          <w:noProof/>
        </w:rPr>
        <w:lastRenderedPageBreak/>
        <w:drawing>
          <wp:inline distT="0" distB="0" distL="0" distR="0" wp14:anchorId="583752D9" wp14:editId="5D7223CD">
            <wp:extent cx="4495148" cy="3389538"/>
            <wp:effectExtent l="19050" t="19050" r="20320" b="20955"/>
            <wp:docPr id="81" name="그림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41780" cy="3424701"/>
                    </a:xfrm>
                    <a:prstGeom prst="rect">
                      <a:avLst/>
                    </a:prstGeom>
                    <a:ln w="6350">
                      <a:solidFill>
                        <a:sysClr val="windowText" lastClr="000000"/>
                      </a:solidFill>
                    </a:ln>
                  </pic:spPr>
                </pic:pic>
              </a:graphicData>
            </a:graphic>
          </wp:inline>
        </w:drawing>
      </w:r>
    </w:p>
    <w:p w:rsidR="007B3AF2" w:rsidRPr="00327A0E" w:rsidRDefault="007B3AF2" w:rsidP="007B3AF2">
      <w:pPr>
        <w:pStyle w:val="Caption"/>
        <w:jc w:val="center"/>
        <w:rPr>
          <w:rFonts w:ascii="Arial" w:hAnsi="Arial" w:cs="Arial"/>
          <w:sz w:val="24"/>
          <w:szCs w:val="28"/>
        </w:rPr>
      </w:pPr>
      <w:r>
        <w:t xml:space="preserve">Supplementary Figure S </w:t>
      </w:r>
      <w:fldSimple w:instr=" SEQ Supplementary_Figure_S \* ARABIC ">
        <w:r w:rsidR="00001A78">
          <w:rPr>
            <w:noProof/>
          </w:rPr>
          <w:t>48</w:t>
        </w:r>
      </w:fldSimple>
    </w:p>
    <w:p w:rsidR="007B3AF2" w:rsidRPr="00327A0E" w:rsidRDefault="007B3AF2" w:rsidP="007B3AF2">
      <w:pPr>
        <w:spacing w:line="480" w:lineRule="auto"/>
        <w:rPr>
          <w:rFonts w:cs="Arial"/>
          <w:szCs w:val="24"/>
        </w:rPr>
      </w:pPr>
      <w:r w:rsidRPr="00327A0E">
        <w:rPr>
          <w:rFonts w:cs="Arial"/>
          <w:szCs w:val="24"/>
        </w:rPr>
        <w:t>The</w:t>
      </w:r>
      <w:r w:rsidRPr="00327A0E">
        <w:rPr>
          <w:rFonts w:cs="Arial"/>
          <w:b/>
          <w:szCs w:val="24"/>
        </w:rPr>
        <w:t xml:space="preserve"> Dilution Integrity</w:t>
      </w:r>
      <w:r w:rsidRPr="00327A0E">
        <w:rPr>
          <w:rFonts w:cs="Arial" w:hint="eastAsia"/>
          <w:szCs w:val="24"/>
        </w:rPr>
        <w:t xml:space="preserve"> tab </w:t>
      </w:r>
      <w:r w:rsidRPr="00327A0E">
        <w:rPr>
          <w:rFonts w:cs="Arial"/>
          <w:szCs w:val="24"/>
        </w:rPr>
        <w:t>contains</w:t>
      </w:r>
      <w:r w:rsidRPr="00327A0E">
        <w:rPr>
          <w:rFonts w:cs="Arial" w:hint="eastAsia"/>
          <w:szCs w:val="24"/>
        </w:rPr>
        <w:t xml:space="preserve"> </w:t>
      </w:r>
      <w:r w:rsidRPr="00327A0E">
        <w:rPr>
          <w:rFonts w:cs="Arial" w:hint="eastAsia"/>
          <w:b/>
          <w:szCs w:val="24"/>
        </w:rPr>
        <w:t>Average, Standard Deviation</w:t>
      </w:r>
      <w:r w:rsidRPr="00327A0E">
        <w:rPr>
          <w:rFonts w:cs="Arial"/>
          <w:b/>
          <w:szCs w:val="24"/>
        </w:rPr>
        <w:t xml:space="preserve">, CV, Dilution Concentration, </w:t>
      </w:r>
      <w:r w:rsidRPr="00327A0E">
        <w:rPr>
          <w:rFonts w:cs="Arial"/>
          <w:szCs w:val="24"/>
        </w:rPr>
        <w:t xml:space="preserve">and </w:t>
      </w:r>
      <w:r w:rsidRPr="00327A0E">
        <w:rPr>
          <w:rFonts w:cs="Arial"/>
          <w:b/>
          <w:szCs w:val="24"/>
        </w:rPr>
        <w:t xml:space="preserve">Percent Change </w:t>
      </w:r>
      <w:r w:rsidRPr="00327A0E">
        <w:rPr>
          <w:rFonts w:cs="Arial" w:hint="eastAsia"/>
          <w:szCs w:val="24"/>
        </w:rPr>
        <w:t xml:space="preserve">of </w:t>
      </w:r>
      <w:r w:rsidRPr="00327A0E">
        <w:rPr>
          <w:rFonts w:cs="Arial"/>
          <w:szCs w:val="24"/>
        </w:rPr>
        <w:t xml:space="preserve">the peak </w:t>
      </w:r>
      <w:r w:rsidRPr="00327A0E">
        <w:rPr>
          <w:rFonts w:cs="Arial" w:hint="eastAsia"/>
          <w:szCs w:val="24"/>
        </w:rPr>
        <w:t xml:space="preserve">area ratio in the </w:t>
      </w:r>
      <w:r w:rsidRPr="00327A0E">
        <w:rPr>
          <w:rFonts w:cs="Arial"/>
          <w:szCs w:val="24"/>
        </w:rPr>
        <w:t xml:space="preserve">newly </w:t>
      </w:r>
      <w:r w:rsidRPr="00327A0E">
        <w:rPr>
          <w:rFonts w:cs="Arial" w:hint="eastAsia"/>
          <w:szCs w:val="24"/>
        </w:rPr>
        <w:t xml:space="preserve">uploaded csv file, </w:t>
      </w:r>
      <w:r w:rsidRPr="00327A0E">
        <w:rPr>
          <w:rFonts w:cs="Arial"/>
          <w:szCs w:val="24"/>
        </w:rPr>
        <w:t>including any</w:t>
      </w:r>
      <w:r w:rsidRPr="00327A0E">
        <w:rPr>
          <w:rFonts w:cs="Arial" w:hint="eastAsia"/>
          <w:szCs w:val="24"/>
        </w:rPr>
        <w:t xml:space="preserve"> </w:t>
      </w:r>
      <w:r w:rsidRPr="00327A0E">
        <w:rPr>
          <w:rFonts w:cs="Arial"/>
          <w:szCs w:val="24"/>
        </w:rPr>
        <w:t xml:space="preserve">changes to the data made by the </w:t>
      </w:r>
      <w:r w:rsidRPr="00327A0E">
        <w:rPr>
          <w:rFonts w:cs="Arial" w:hint="eastAsia"/>
          <w:szCs w:val="24"/>
        </w:rPr>
        <w:t>user.</w:t>
      </w:r>
    </w:p>
    <w:p w:rsidR="007B3AF2" w:rsidRPr="00327A0E" w:rsidRDefault="007B3AF2" w:rsidP="007B3AF2">
      <w:pPr>
        <w:spacing w:line="480" w:lineRule="auto"/>
        <w:rPr>
          <w:rFonts w:cs="Arial"/>
          <w:szCs w:val="24"/>
        </w:rPr>
      </w:pPr>
    </w:p>
    <w:p w:rsidR="007B3AF2" w:rsidRPr="00327A0E" w:rsidRDefault="007B3AF2" w:rsidP="007B3AF2">
      <w:pPr>
        <w:spacing w:line="480" w:lineRule="auto"/>
        <w:rPr>
          <w:rFonts w:cs="Arial"/>
          <w:b/>
          <w:u w:val="single"/>
        </w:rPr>
      </w:pPr>
      <w:r w:rsidRPr="00327A0E">
        <w:rPr>
          <w:rFonts w:cs="Arial"/>
          <w:b/>
        </w:rPr>
        <w:t>(4)</w:t>
      </w:r>
      <w:r w:rsidRPr="00327A0E">
        <w:rPr>
          <w:rFonts w:cs="Arial"/>
          <w:b/>
          <w:u w:val="single"/>
        </w:rPr>
        <w:t xml:space="preserve"> </w:t>
      </w:r>
      <w:r w:rsidRPr="00327A0E">
        <w:rPr>
          <w:rFonts w:cs="Arial" w:hint="eastAsia"/>
          <w:b/>
          <w:u w:val="single"/>
        </w:rPr>
        <w:t>Evaluation</w:t>
      </w:r>
      <w:r w:rsidRPr="00327A0E">
        <w:rPr>
          <w:rFonts w:cs="Arial"/>
          <w:b/>
          <w:u w:val="single"/>
        </w:rPr>
        <w:t xml:space="preserve"> </w:t>
      </w:r>
      <w:r w:rsidRPr="00327A0E">
        <w:rPr>
          <w:rFonts w:cs="Arial" w:hint="eastAsia"/>
          <w:b/>
          <w:u w:val="single"/>
        </w:rPr>
        <w:t>result</w:t>
      </w:r>
    </w:p>
    <w:p w:rsidR="007B3AF2" w:rsidRPr="00327A0E" w:rsidRDefault="007B3AF2" w:rsidP="007B3AF2">
      <w:pPr>
        <w:spacing w:line="480" w:lineRule="auto"/>
        <w:rPr>
          <w:rFonts w:cs="Arial"/>
          <w:szCs w:val="24"/>
        </w:rPr>
      </w:pPr>
      <w:r w:rsidRPr="00327A0E">
        <w:rPr>
          <w:rFonts w:cs="Arial"/>
          <w:szCs w:val="24"/>
        </w:rPr>
        <w:t>After checking the re-uploaded categories, the evaluation results will be refreshed with the most recent data. Although only dilution integrity was re-uploaded, the results of other categories are still intact:</w:t>
      </w:r>
    </w:p>
    <w:p w:rsidR="007B3AF2" w:rsidRPr="00327A0E" w:rsidRDefault="007B3AF2" w:rsidP="007B3AF2">
      <w:pPr>
        <w:spacing w:line="480" w:lineRule="auto"/>
        <w:ind w:firstLine="800"/>
        <w:rPr>
          <w:rFonts w:cs="Arial"/>
          <w:szCs w:val="24"/>
        </w:rPr>
      </w:pPr>
      <w:r w:rsidRPr="00327A0E">
        <w:rPr>
          <w:rFonts w:cs="Arial"/>
          <w:szCs w:val="24"/>
        </w:rPr>
        <w:t xml:space="preserve">• Click </w:t>
      </w:r>
      <w:r w:rsidRPr="00327A0E">
        <w:rPr>
          <w:rFonts w:cs="Arial"/>
          <w:b/>
          <w:szCs w:val="24"/>
        </w:rPr>
        <w:t xml:space="preserve">Method Evaluation </w:t>
      </w:r>
      <w:r w:rsidRPr="00327A0E">
        <w:rPr>
          <w:rFonts w:cs="Arial"/>
          <w:szCs w:val="24"/>
        </w:rPr>
        <w:t>in the side menu.</w:t>
      </w:r>
    </w:p>
    <w:p w:rsidR="007B3AF2" w:rsidRPr="00327A0E" w:rsidRDefault="007B3AF2" w:rsidP="007B3AF2">
      <w:pPr>
        <w:spacing w:line="480" w:lineRule="auto"/>
        <w:rPr>
          <w:rFonts w:cs="Arial"/>
          <w:szCs w:val="24"/>
        </w:rPr>
      </w:pPr>
      <w:r w:rsidRPr="00327A0E">
        <w:rPr>
          <w:rFonts w:cs="Arial"/>
          <w:szCs w:val="24"/>
        </w:rPr>
        <w:t xml:space="preserve">As shown in the evaluation results page, the </w:t>
      </w:r>
      <w:r w:rsidRPr="00327A0E">
        <w:rPr>
          <w:rFonts w:cs="Arial"/>
          <w:b/>
          <w:szCs w:val="24"/>
        </w:rPr>
        <w:t>Dilution Integrity</w:t>
      </w:r>
      <w:r w:rsidRPr="00327A0E">
        <w:rPr>
          <w:rFonts w:cs="Arial"/>
          <w:szCs w:val="24"/>
        </w:rPr>
        <w:t xml:space="preserve"> category passed the validation.</w:t>
      </w:r>
    </w:p>
    <w:p w:rsidR="007B3AF2" w:rsidRDefault="007B3AF2" w:rsidP="007B3AF2">
      <w:pPr>
        <w:keepNext/>
        <w:spacing w:line="480" w:lineRule="auto"/>
        <w:jc w:val="center"/>
      </w:pPr>
      <w:r w:rsidRPr="00327A0E">
        <w:rPr>
          <w:noProof/>
        </w:rPr>
        <w:lastRenderedPageBreak/>
        <w:drawing>
          <wp:inline distT="0" distB="0" distL="0" distR="0" wp14:anchorId="7ED4488F" wp14:editId="30F09507">
            <wp:extent cx="4759960" cy="1517217"/>
            <wp:effectExtent l="0" t="0" r="254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777886" cy="1522931"/>
                    </a:xfrm>
                    <a:prstGeom prst="rect">
                      <a:avLst/>
                    </a:prstGeom>
                  </pic:spPr>
                </pic:pic>
              </a:graphicData>
            </a:graphic>
          </wp:inline>
        </w:drawing>
      </w:r>
    </w:p>
    <w:p w:rsidR="007B3AF2" w:rsidRPr="00327A0E" w:rsidRDefault="007B3AF2" w:rsidP="007B3AF2">
      <w:pPr>
        <w:pStyle w:val="Caption"/>
        <w:jc w:val="center"/>
        <w:rPr>
          <w:rFonts w:ascii="Arial" w:hAnsi="Arial" w:cs="Arial"/>
          <w:sz w:val="24"/>
          <w:szCs w:val="24"/>
        </w:rPr>
      </w:pPr>
      <w:r>
        <w:t xml:space="preserve">Supplementary Figure S </w:t>
      </w:r>
      <w:fldSimple w:instr=" SEQ Supplementary_Figure_S \* ARABIC ">
        <w:r w:rsidR="00001A78">
          <w:rPr>
            <w:noProof/>
          </w:rPr>
          <w:t>49</w:t>
        </w:r>
      </w:fldSimple>
    </w:p>
    <w:p w:rsidR="007B3AF2" w:rsidRPr="00884259" w:rsidRDefault="007B3AF2" w:rsidP="0069211C">
      <w:pPr>
        <w:spacing w:line="240" w:lineRule="auto"/>
        <w:rPr>
          <w:rFonts w:eastAsiaTheme="minorEastAsia" w:cs="Arial"/>
          <w:color w:val="auto"/>
          <w:szCs w:val="24"/>
        </w:rPr>
      </w:pPr>
    </w:p>
    <w:sectPr w:rsidR="007B3AF2" w:rsidRPr="00884259">
      <w:footerReference w:type="default" r:id="rId6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AD0" w:rsidRDefault="002F0AD0" w:rsidP="0065343E">
      <w:pPr>
        <w:spacing w:after="0" w:line="240" w:lineRule="auto"/>
      </w:pPr>
      <w:r>
        <w:separator/>
      </w:r>
    </w:p>
  </w:endnote>
  <w:endnote w:type="continuationSeparator" w:id="0">
    <w:p w:rsidR="002F0AD0" w:rsidRDefault="002F0AD0" w:rsidP="00653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Georgia">
    <w:panose1 w:val="02040502050405020303"/>
    <w:charset w:val="00"/>
    <w:family w:val="roman"/>
    <w:pitch w:val="variable"/>
    <w:sig w:usb0="00000287" w:usb1="000000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HY신명조">
    <w:altName w:val="Batang"/>
    <w:panose1 w:val="02030600000101010101"/>
    <w:charset w:val="81"/>
    <w:family w:val="roman"/>
    <w:pitch w:val="variable"/>
    <w:sig w:usb0="900002A7" w:usb1="29D77CF9" w:usb2="00000010" w:usb3="00000000" w:csb0="00080000" w:csb1="00000000"/>
  </w:font>
  <w:font w:name="함초롬바탕">
    <w:altName w:val="Batang"/>
    <w:panose1 w:val="02030604000101010101"/>
    <w:charset w:val="81"/>
    <w:family w:val="roman"/>
    <w:pitch w:val="variable"/>
    <w:sig w:usb0="F7002EFF" w:usb1="19DFFFFF" w:usb2="001BFDD7" w:usb3="00000000" w:csb0="001F007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473708"/>
      <w:docPartObj>
        <w:docPartGallery w:val="Page Numbers (Bottom of Page)"/>
        <w:docPartUnique/>
      </w:docPartObj>
    </w:sdtPr>
    <w:sdtEndPr/>
    <w:sdtContent>
      <w:p w:rsidR="00F52D37" w:rsidRDefault="00F52D37">
        <w:pPr>
          <w:pStyle w:val="Footer"/>
          <w:jc w:val="center"/>
        </w:pPr>
        <w:r>
          <w:fldChar w:fldCharType="begin"/>
        </w:r>
        <w:r>
          <w:instrText>PAGE   \* MERGEFORMAT</w:instrText>
        </w:r>
        <w:r>
          <w:fldChar w:fldCharType="separate"/>
        </w:r>
        <w:r w:rsidR="00153D30" w:rsidRPr="00153D30">
          <w:rPr>
            <w:noProof/>
            <w:lang w:val="ko-KR"/>
          </w:rPr>
          <w:t>2</w:t>
        </w:r>
        <w:r>
          <w:fldChar w:fldCharType="end"/>
        </w:r>
      </w:p>
    </w:sdtContent>
  </w:sdt>
  <w:p w:rsidR="00F52D37" w:rsidRDefault="00F52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AD0" w:rsidRDefault="002F0AD0" w:rsidP="0065343E">
      <w:pPr>
        <w:spacing w:after="0" w:line="240" w:lineRule="auto"/>
      </w:pPr>
      <w:r>
        <w:separator/>
      </w:r>
    </w:p>
  </w:footnote>
  <w:footnote w:type="continuationSeparator" w:id="0">
    <w:p w:rsidR="002F0AD0" w:rsidRDefault="002F0AD0" w:rsidP="00653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D0746"/>
    <w:multiLevelType w:val="hybridMultilevel"/>
    <w:tmpl w:val="4C1C2F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41F1BD4"/>
    <w:multiLevelType w:val="hybridMultilevel"/>
    <w:tmpl w:val="AB7A076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8D31D53"/>
    <w:multiLevelType w:val="hybridMultilevel"/>
    <w:tmpl w:val="48C648F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37A2EE1"/>
    <w:multiLevelType w:val="hybridMultilevel"/>
    <w:tmpl w:val="3E20AED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2A194023"/>
    <w:multiLevelType w:val="hybridMultilevel"/>
    <w:tmpl w:val="604A7D32"/>
    <w:lvl w:ilvl="0" w:tplc="D2A462A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3C5F55E1"/>
    <w:multiLevelType w:val="hybridMultilevel"/>
    <w:tmpl w:val="B4DCD19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550D15A1"/>
    <w:multiLevelType w:val="hybridMultilevel"/>
    <w:tmpl w:val="82208786"/>
    <w:lvl w:ilvl="0" w:tplc="AB0218CA">
      <w:start w:val="2"/>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59141E09"/>
    <w:multiLevelType w:val="hybridMultilevel"/>
    <w:tmpl w:val="F36AE8A4"/>
    <w:lvl w:ilvl="0" w:tplc="12B2A336">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AAE0901"/>
    <w:multiLevelType w:val="hybridMultilevel"/>
    <w:tmpl w:val="0944E8CE"/>
    <w:lvl w:ilvl="0" w:tplc="A1F0E8E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5CAF693B"/>
    <w:multiLevelType w:val="hybridMultilevel"/>
    <w:tmpl w:val="B990744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5CCB25B0"/>
    <w:multiLevelType w:val="hybridMultilevel"/>
    <w:tmpl w:val="6DF61774"/>
    <w:lvl w:ilvl="0" w:tplc="BAB8CE78">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5FFE5792"/>
    <w:multiLevelType w:val="hybridMultilevel"/>
    <w:tmpl w:val="C4F0C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3E52BE"/>
    <w:multiLevelType w:val="hybridMultilevel"/>
    <w:tmpl w:val="CF824C70"/>
    <w:lvl w:ilvl="0" w:tplc="AECA096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7E0D1ABF"/>
    <w:multiLevelType w:val="hybridMultilevel"/>
    <w:tmpl w:val="AD92613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1"/>
  </w:num>
  <w:num w:numId="2">
    <w:abstractNumId w:val="8"/>
  </w:num>
  <w:num w:numId="3">
    <w:abstractNumId w:val="9"/>
  </w:num>
  <w:num w:numId="4">
    <w:abstractNumId w:val="2"/>
  </w:num>
  <w:num w:numId="5">
    <w:abstractNumId w:val="3"/>
  </w:num>
  <w:num w:numId="6">
    <w:abstractNumId w:val="5"/>
  </w:num>
  <w:num w:numId="7">
    <w:abstractNumId w:val="13"/>
  </w:num>
  <w:num w:numId="8">
    <w:abstractNumId w:val="0"/>
  </w:num>
  <w:num w:numId="9">
    <w:abstractNumId w:val="1"/>
  </w:num>
  <w:num w:numId="10">
    <w:abstractNumId w:val="12"/>
  </w:num>
  <w:num w:numId="11">
    <w:abstractNumId w:val="4"/>
  </w:num>
  <w:num w:numId="12">
    <w:abstractNumId w:val="6"/>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BF"/>
    <w:rsid w:val="00001A78"/>
    <w:rsid w:val="00013313"/>
    <w:rsid w:val="00017E19"/>
    <w:rsid w:val="00031635"/>
    <w:rsid w:val="00036D2D"/>
    <w:rsid w:val="00053908"/>
    <w:rsid w:val="0005516A"/>
    <w:rsid w:val="00070057"/>
    <w:rsid w:val="000827FE"/>
    <w:rsid w:val="00090830"/>
    <w:rsid w:val="000B024F"/>
    <w:rsid w:val="000C51F3"/>
    <w:rsid w:val="000D6675"/>
    <w:rsid w:val="000F1024"/>
    <w:rsid w:val="00103325"/>
    <w:rsid w:val="00103C7F"/>
    <w:rsid w:val="00112EEE"/>
    <w:rsid w:val="00113D32"/>
    <w:rsid w:val="00136B5C"/>
    <w:rsid w:val="00153D30"/>
    <w:rsid w:val="0016155E"/>
    <w:rsid w:val="0017223E"/>
    <w:rsid w:val="00177383"/>
    <w:rsid w:val="00177A52"/>
    <w:rsid w:val="001826EC"/>
    <w:rsid w:val="00183A43"/>
    <w:rsid w:val="001943B8"/>
    <w:rsid w:val="001B225E"/>
    <w:rsid w:val="001D74A4"/>
    <w:rsid w:val="00223917"/>
    <w:rsid w:val="002447C0"/>
    <w:rsid w:val="00252B48"/>
    <w:rsid w:val="00256920"/>
    <w:rsid w:val="00262DE7"/>
    <w:rsid w:val="00290B28"/>
    <w:rsid w:val="002950C6"/>
    <w:rsid w:val="002A12BF"/>
    <w:rsid w:val="002B5FFD"/>
    <w:rsid w:val="002C0844"/>
    <w:rsid w:val="002F0AD0"/>
    <w:rsid w:val="002F6896"/>
    <w:rsid w:val="002F6C2D"/>
    <w:rsid w:val="0030082F"/>
    <w:rsid w:val="0034719F"/>
    <w:rsid w:val="00372CD6"/>
    <w:rsid w:val="0039213F"/>
    <w:rsid w:val="003B71FF"/>
    <w:rsid w:val="003D51E0"/>
    <w:rsid w:val="003E4A6B"/>
    <w:rsid w:val="00401F49"/>
    <w:rsid w:val="00430637"/>
    <w:rsid w:val="00434A36"/>
    <w:rsid w:val="00474203"/>
    <w:rsid w:val="00484FAD"/>
    <w:rsid w:val="00490522"/>
    <w:rsid w:val="00496AB3"/>
    <w:rsid w:val="004B5B18"/>
    <w:rsid w:val="004C6713"/>
    <w:rsid w:val="004E566D"/>
    <w:rsid w:val="004F5C1B"/>
    <w:rsid w:val="00511453"/>
    <w:rsid w:val="00516AD0"/>
    <w:rsid w:val="00535D37"/>
    <w:rsid w:val="00566707"/>
    <w:rsid w:val="00590194"/>
    <w:rsid w:val="005B33DA"/>
    <w:rsid w:val="005C633A"/>
    <w:rsid w:val="005D1736"/>
    <w:rsid w:val="005E29BD"/>
    <w:rsid w:val="00607C39"/>
    <w:rsid w:val="00612F6C"/>
    <w:rsid w:val="00650A29"/>
    <w:rsid w:val="0065343E"/>
    <w:rsid w:val="00660A00"/>
    <w:rsid w:val="00663C2C"/>
    <w:rsid w:val="006909B4"/>
    <w:rsid w:val="0069211C"/>
    <w:rsid w:val="006A3EA0"/>
    <w:rsid w:val="006A4FED"/>
    <w:rsid w:val="006C3AD2"/>
    <w:rsid w:val="006D1616"/>
    <w:rsid w:val="006F66E6"/>
    <w:rsid w:val="00700B6A"/>
    <w:rsid w:val="00711143"/>
    <w:rsid w:val="00756CD6"/>
    <w:rsid w:val="00773005"/>
    <w:rsid w:val="007B3AF2"/>
    <w:rsid w:val="007B59C5"/>
    <w:rsid w:val="007C5803"/>
    <w:rsid w:val="007D0BF9"/>
    <w:rsid w:val="007F3ED9"/>
    <w:rsid w:val="00805DAD"/>
    <w:rsid w:val="00807001"/>
    <w:rsid w:val="0081423D"/>
    <w:rsid w:val="00817FFE"/>
    <w:rsid w:val="00825DA5"/>
    <w:rsid w:val="00850D08"/>
    <w:rsid w:val="00884259"/>
    <w:rsid w:val="00887E63"/>
    <w:rsid w:val="00894B81"/>
    <w:rsid w:val="008A556E"/>
    <w:rsid w:val="008A6485"/>
    <w:rsid w:val="008B5057"/>
    <w:rsid w:val="008E25AE"/>
    <w:rsid w:val="008E2E86"/>
    <w:rsid w:val="008E79A0"/>
    <w:rsid w:val="008F4E83"/>
    <w:rsid w:val="008F67CB"/>
    <w:rsid w:val="009054C0"/>
    <w:rsid w:val="00915124"/>
    <w:rsid w:val="00945C5B"/>
    <w:rsid w:val="00965F67"/>
    <w:rsid w:val="009801A7"/>
    <w:rsid w:val="009842A1"/>
    <w:rsid w:val="00996392"/>
    <w:rsid w:val="009A033C"/>
    <w:rsid w:val="009D4B14"/>
    <w:rsid w:val="009E0AF0"/>
    <w:rsid w:val="009E450B"/>
    <w:rsid w:val="009F747B"/>
    <w:rsid w:val="00A033F3"/>
    <w:rsid w:val="00A10F1A"/>
    <w:rsid w:val="00A13B37"/>
    <w:rsid w:val="00A26C39"/>
    <w:rsid w:val="00A56D38"/>
    <w:rsid w:val="00A643D3"/>
    <w:rsid w:val="00A709E6"/>
    <w:rsid w:val="00A91FA2"/>
    <w:rsid w:val="00AA09B2"/>
    <w:rsid w:val="00AA5B79"/>
    <w:rsid w:val="00AB1957"/>
    <w:rsid w:val="00AF6E7B"/>
    <w:rsid w:val="00B01B06"/>
    <w:rsid w:val="00B13DD3"/>
    <w:rsid w:val="00B20F99"/>
    <w:rsid w:val="00B23BE3"/>
    <w:rsid w:val="00B24CEB"/>
    <w:rsid w:val="00B5016C"/>
    <w:rsid w:val="00B5331F"/>
    <w:rsid w:val="00B708D4"/>
    <w:rsid w:val="00BA1068"/>
    <w:rsid w:val="00BB713D"/>
    <w:rsid w:val="00BC3248"/>
    <w:rsid w:val="00BD0131"/>
    <w:rsid w:val="00BF0E1A"/>
    <w:rsid w:val="00BF363B"/>
    <w:rsid w:val="00C075B6"/>
    <w:rsid w:val="00C26571"/>
    <w:rsid w:val="00C34DF1"/>
    <w:rsid w:val="00C42476"/>
    <w:rsid w:val="00C46061"/>
    <w:rsid w:val="00C55400"/>
    <w:rsid w:val="00C55833"/>
    <w:rsid w:val="00C671C7"/>
    <w:rsid w:val="00C91500"/>
    <w:rsid w:val="00C92AE3"/>
    <w:rsid w:val="00CC1EF2"/>
    <w:rsid w:val="00CC5A53"/>
    <w:rsid w:val="00CD6152"/>
    <w:rsid w:val="00CE53BE"/>
    <w:rsid w:val="00D00F98"/>
    <w:rsid w:val="00D47323"/>
    <w:rsid w:val="00D655A6"/>
    <w:rsid w:val="00D65A84"/>
    <w:rsid w:val="00D65CE5"/>
    <w:rsid w:val="00D95335"/>
    <w:rsid w:val="00DE42F9"/>
    <w:rsid w:val="00E41701"/>
    <w:rsid w:val="00E66F3F"/>
    <w:rsid w:val="00EA301E"/>
    <w:rsid w:val="00EA3C15"/>
    <w:rsid w:val="00EA61AD"/>
    <w:rsid w:val="00EB5509"/>
    <w:rsid w:val="00EB65F3"/>
    <w:rsid w:val="00EC10AA"/>
    <w:rsid w:val="00EC3572"/>
    <w:rsid w:val="00ED0A81"/>
    <w:rsid w:val="00ED5E22"/>
    <w:rsid w:val="00EE6593"/>
    <w:rsid w:val="00F003C9"/>
    <w:rsid w:val="00F06DF3"/>
    <w:rsid w:val="00F07741"/>
    <w:rsid w:val="00F13E21"/>
    <w:rsid w:val="00F23E71"/>
    <w:rsid w:val="00F27997"/>
    <w:rsid w:val="00F32B24"/>
    <w:rsid w:val="00F411EF"/>
    <w:rsid w:val="00F52D37"/>
    <w:rsid w:val="00FB6874"/>
    <w:rsid w:val="00FC1FFC"/>
    <w:rsid w:val="00FE05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26BA4A-E5BF-495D-9D88-48B7AD32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A12BF"/>
    <w:pPr>
      <w:widowControl w:val="0"/>
      <w:pBdr>
        <w:top w:val="nil"/>
        <w:left w:val="nil"/>
        <w:bottom w:val="nil"/>
        <w:right w:val="nil"/>
        <w:between w:val="nil"/>
      </w:pBdr>
    </w:pPr>
    <w:rPr>
      <w:rFonts w:ascii="Arial" w:eastAsia="Microsoft JhengHei" w:hAnsi="Arial" w:cs="Times New Roman"/>
      <w:color w:val="000000"/>
      <w:kern w:val="0"/>
      <w:sz w:val="24"/>
      <w:szCs w:val="28"/>
    </w:rPr>
  </w:style>
  <w:style w:type="paragraph" w:styleId="Heading1">
    <w:name w:val="heading 1"/>
    <w:basedOn w:val="Normal"/>
    <w:next w:val="Normal"/>
    <w:link w:val="Heading1Char"/>
    <w:rsid w:val="002A12BF"/>
    <w:pPr>
      <w:keepNext/>
      <w:keepLines/>
      <w:spacing w:before="480" w:after="120"/>
      <w:contextualSpacing/>
      <w:outlineLvl w:val="0"/>
    </w:pPr>
    <w:rPr>
      <w:b/>
      <w:sz w:val="48"/>
      <w:szCs w:val="48"/>
    </w:rPr>
  </w:style>
  <w:style w:type="paragraph" w:styleId="Heading2">
    <w:name w:val="heading 2"/>
    <w:basedOn w:val="Normal"/>
    <w:next w:val="Normal"/>
    <w:link w:val="Heading2Char"/>
    <w:rsid w:val="002A12BF"/>
    <w:pPr>
      <w:keepNext/>
      <w:keepLines/>
      <w:spacing w:before="360" w:after="80"/>
      <w:contextualSpacing/>
      <w:outlineLvl w:val="1"/>
    </w:pPr>
    <w:rPr>
      <w:b/>
      <w:sz w:val="36"/>
      <w:szCs w:val="36"/>
    </w:rPr>
  </w:style>
  <w:style w:type="paragraph" w:styleId="Heading3">
    <w:name w:val="heading 3"/>
    <w:basedOn w:val="Normal"/>
    <w:next w:val="Normal"/>
    <w:link w:val="Heading3Char"/>
    <w:rsid w:val="002A12BF"/>
    <w:pPr>
      <w:keepNext/>
      <w:keepLines/>
      <w:spacing w:before="280" w:after="80"/>
      <w:contextualSpacing/>
      <w:outlineLvl w:val="2"/>
    </w:pPr>
    <w:rPr>
      <w:b/>
    </w:rPr>
  </w:style>
  <w:style w:type="paragraph" w:styleId="Heading4">
    <w:name w:val="heading 4"/>
    <w:basedOn w:val="Normal"/>
    <w:next w:val="Normal"/>
    <w:link w:val="Heading4Char"/>
    <w:rsid w:val="002A12BF"/>
    <w:pPr>
      <w:keepNext/>
      <w:keepLines/>
      <w:spacing w:before="240" w:after="40"/>
      <w:contextualSpacing/>
      <w:outlineLvl w:val="3"/>
    </w:pPr>
    <w:rPr>
      <w:b/>
      <w:szCs w:val="24"/>
    </w:rPr>
  </w:style>
  <w:style w:type="paragraph" w:styleId="Heading5">
    <w:name w:val="heading 5"/>
    <w:basedOn w:val="Normal"/>
    <w:next w:val="Normal"/>
    <w:link w:val="Heading5Char"/>
    <w:rsid w:val="002A12BF"/>
    <w:pPr>
      <w:keepNext/>
      <w:keepLines/>
      <w:spacing w:before="220" w:after="40"/>
      <w:contextualSpacing/>
      <w:outlineLvl w:val="4"/>
    </w:pPr>
    <w:rPr>
      <w:b/>
      <w:sz w:val="22"/>
      <w:szCs w:val="22"/>
    </w:rPr>
  </w:style>
  <w:style w:type="paragraph" w:styleId="Heading6">
    <w:name w:val="heading 6"/>
    <w:basedOn w:val="Normal"/>
    <w:next w:val="Normal"/>
    <w:link w:val="Heading6Char"/>
    <w:rsid w:val="002A12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12BF"/>
    <w:rPr>
      <w:rFonts w:ascii="Arial" w:eastAsia="Microsoft JhengHei" w:hAnsi="Arial" w:cs="Times New Roman"/>
      <w:b/>
      <w:color w:val="000000"/>
      <w:kern w:val="0"/>
      <w:sz w:val="48"/>
      <w:szCs w:val="48"/>
    </w:rPr>
  </w:style>
  <w:style w:type="character" w:customStyle="1" w:styleId="Heading2Char">
    <w:name w:val="Heading 2 Char"/>
    <w:basedOn w:val="DefaultParagraphFont"/>
    <w:link w:val="Heading2"/>
    <w:rsid w:val="002A12BF"/>
    <w:rPr>
      <w:rFonts w:ascii="Arial" w:eastAsia="Microsoft JhengHei" w:hAnsi="Arial" w:cs="Times New Roman"/>
      <w:b/>
      <w:color w:val="000000"/>
      <w:kern w:val="0"/>
      <w:sz w:val="36"/>
      <w:szCs w:val="36"/>
    </w:rPr>
  </w:style>
  <w:style w:type="character" w:customStyle="1" w:styleId="Heading3Char">
    <w:name w:val="Heading 3 Char"/>
    <w:basedOn w:val="DefaultParagraphFont"/>
    <w:link w:val="Heading3"/>
    <w:rsid w:val="002A12BF"/>
    <w:rPr>
      <w:rFonts w:ascii="Arial" w:eastAsia="Microsoft JhengHei" w:hAnsi="Arial" w:cs="Times New Roman"/>
      <w:b/>
      <w:color w:val="000000"/>
      <w:kern w:val="0"/>
      <w:sz w:val="24"/>
      <w:szCs w:val="28"/>
    </w:rPr>
  </w:style>
  <w:style w:type="character" w:customStyle="1" w:styleId="Heading4Char">
    <w:name w:val="Heading 4 Char"/>
    <w:basedOn w:val="DefaultParagraphFont"/>
    <w:link w:val="Heading4"/>
    <w:rsid w:val="002A12BF"/>
    <w:rPr>
      <w:rFonts w:ascii="Arial" w:eastAsia="Microsoft JhengHei" w:hAnsi="Arial" w:cs="Times New Roman"/>
      <w:b/>
      <w:color w:val="000000"/>
      <w:kern w:val="0"/>
      <w:sz w:val="24"/>
      <w:szCs w:val="24"/>
    </w:rPr>
  </w:style>
  <w:style w:type="character" w:customStyle="1" w:styleId="Heading5Char">
    <w:name w:val="Heading 5 Char"/>
    <w:basedOn w:val="DefaultParagraphFont"/>
    <w:link w:val="Heading5"/>
    <w:rsid w:val="002A12BF"/>
    <w:rPr>
      <w:rFonts w:ascii="Arial" w:eastAsia="Microsoft JhengHei" w:hAnsi="Arial" w:cs="Times New Roman"/>
      <w:b/>
      <w:color w:val="000000"/>
      <w:kern w:val="0"/>
      <w:sz w:val="22"/>
    </w:rPr>
  </w:style>
  <w:style w:type="character" w:customStyle="1" w:styleId="Heading6Char">
    <w:name w:val="Heading 6 Char"/>
    <w:basedOn w:val="DefaultParagraphFont"/>
    <w:link w:val="Heading6"/>
    <w:rsid w:val="002A12BF"/>
    <w:rPr>
      <w:rFonts w:ascii="Arial" w:eastAsia="Microsoft JhengHei" w:hAnsi="Arial" w:cs="Times New Roman"/>
      <w:b/>
      <w:color w:val="000000"/>
      <w:kern w:val="0"/>
      <w:szCs w:val="20"/>
    </w:rPr>
  </w:style>
  <w:style w:type="table" w:customStyle="1" w:styleId="TableNormal1">
    <w:name w:val="Table Normal1"/>
    <w:rsid w:val="002A12BF"/>
    <w:pPr>
      <w:widowControl w:val="0"/>
      <w:pBdr>
        <w:top w:val="nil"/>
        <w:left w:val="nil"/>
        <w:bottom w:val="nil"/>
        <w:right w:val="nil"/>
        <w:between w:val="nil"/>
      </w:pBdr>
    </w:pPr>
    <w:rPr>
      <w:rFonts w:ascii="Times New Roman" w:hAnsi="Times New Roman" w:cs="Times New Roman"/>
      <w:color w:val="000000"/>
      <w:kern w:val="0"/>
      <w:sz w:val="28"/>
      <w:szCs w:val="28"/>
    </w:rPr>
    <w:tblPr>
      <w:tblCellMar>
        <w:top w:w="0" w:type="dxa"/>
        <w:left w:w="0" w:type="dxa"/>
        <w:bottom w:w="0" w:type="dxa"/>
        <w:right w:w="0" w:type="dxa"/>
      </w:tblCellMar>
    </w:tblPr>
  </w:style>
  <w:style w:type="paragraph" w:styleId="Title">
    <w:name w:val="Title"/>
    <w:basedOn w:val="Normal"/>
    <w:next w:val="Normal"/>
    <w:link w:val="TitleChar"/>
    <w:rsid w:val="002A12BF"/>
    <w:pPr>
      <w:spacing w:after="0" w:line="240" w:lineRule="auto"/>
      <w:jc w:val="center"/>
    </w:pPr>
    <w:rPr>
      <w:rFonts w:eastAsia="Times New Roman"/>
      <w:szCs w:val="24"/>
    </w:rPr>
  </w:style>
  <w:style w:type="character" w:customStyle="1" w:styleId="TitleChar">
    <w:name w:val="Title Char"/>
    <w:basedOn w:val="DefaultParagraphFont"/>
    <w:link w:val="Title"/>
    <w:rsid w:val="002A12BF"/>
    <w:rPr>
      <w:rFonts w:ascii="Arial" w:eastAsia="Times New Roman" w:hAnsi="Arial" w:cs="Times New Roman"/>
      <w:color w:val="000000"/>
      <w:kern w:val="0"/>
      <w:sz w:val="24"/>
      <w:szCs w:val="24"/>
    </w:rPr>
  </w:style>
  <w:style w:type="paragraph" w:styleId="Subtitle">
    <w:name w:val="Subtitle"/>
    <w:basedOn w:val="Normal"/>
    <w:next w:val="Normal"/>
    <w:link w:val="SubtitleChar"/>
    <w:rsid w:val="002A12BF"/>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2A12BF"/>
    <w:rPr>
      <w:rFonts w:ascii="Georgia" w:eastAsia="Georgia" w:hAnsi="Georgia" w:cs="Georgia"/>
      <w:i/>
      <w:color w:val="666666"/>
      <w:kern w:val="0"/>
      <w:sz w:val="48"/>
      <w:szCs w:val="48"/>
    </w:rPr>
  </w:style>
  <w:style w:type="paragraph" w:styleId="CommentText">
    <w:name w:val="annotation text"/>
    <w:basedOn w:val="Normal"/>
    <w:link w:val="CommentTextChar"/>
    <w:uiPriority w:val="99"/>
    <w:unhideWhenUsed/>
    <w:rsid w:val="002A12BF"/>
    <w:pPr>
      <w:jc w:val="left"/>
    </w:pPr>
  </w:style>
  <w:style w:type="character" w:customStyle="1" w:styleId="CommentTextChar">
    <w:name w:val="Comment Text Char"/>
    <w:basedOn w:val="DefaultParagraphFont"/>
    <w:link w:val="CommentText"/>
    <w:uiPriority w:val="99"/>
    <w:rsid w:val="002A12BF"/>
    <w:rPr>
      <w:rFonts w:ascii="Arial" w:eastAsia="Microsoft JhengHei" w:hAnsi="Arial" w:cs="Times New Roman"/>
      <w:color w:val="000000"/>
      <w:kern w:val="0"/>
      <w:sz w:val="24"/>
      <w:szCs w:val="28"/>
    </w:rPr>
  </w:style>
  <w:style w:type="character" w:styleId="CommentReference">
    <w:name w:val="annotation reference"/>
    <w:basedOn w:val="DefaultParagraphFont"/>
    <w:uiPriority w:val="99"/>
    <w:semiHidden/>
    <w:unhideWhenUsed/>
    <w:rsid w:val="002A12BF"/>
    <w:rPr>
      <w:sz w:val="18"/>
      <w:szCs w:val="18"/>
    </w:rPr>
  </w:style>
  <w:style w:type="paragraph" w:styleId="BalloonText">
    <w:name w:val="Balloon Text"/>
    <w:basedOn w:val="Normal"/>
    <w:link w:val="BalloonTextChar"/>
    <w:uiPriority w:val="99"/>
    <w:semiHidden/>
    <w:unhideWhenUsed/>
    <w:rsid w:val="002A12BF"/>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A12BF"/>
    <w:rPr>
      <w:rFonts w:asciiTheme="majorHAnsi" w:eastAsiaTheme="majorEastAsia" w:hAnsiTheme="majorHAnsi" w:cstheme="majorBidi"/>
      <w:color w:val="000000"/>
      <w:kern w:val="0"/>
      <w:sz w:val="18"/>
      <w:szCs w:val="18"/>
    </w:rPr>
  </w:style>
  <w:style w:type="paragraph" w:styleId="Header">
    <w:name w:val="header"/>
    <w:basedOn w:val="Normal"/>
    <w:link w:val="HeaderChar"/>
    <w:uiPriority w:val="99"/>
    <w:unhideWhenUsed/>
    <w:rsid w:val="002A12BF"/>
    <w:pPr>
      <w:tabs>
        <w:tab w:val="center" w:pos="4513"/>
        <w:tab w:val="right" w:pos="9026"/>
      </w:tabs>
      <w:snapToGrid w:val="0"/>
    </w:pPr>
  </w:style>
  <w:style w:type="character" w:customStyle="1" w:styleId="HeaderChar">
    <w:name w:val="Header Char"/>
    <w:basedOn w:val="DefaultParagraphFont"/>
    <w:link w:val="Header"/>
    <w:uiPriority w:val="99"/>
    <w:rsid w:val="002A12BF"/>
    <w:rPr>
      <w:rFonts w:ascii="Arial" w:eastAsia="Microsoft JhengHei" w:hAnsi="Arial" w:cs="Times New Roman"/>
      <w:color w:val="000000"/>
      <w:kern w:val="0"/>
      <w:sz w:val="24"/>
      <w:szCs w:val="28"/>
    </w:rPr>
  </w:style>
  <w:style w:type="paragraph" w:styleId="Footer">
    <w:name w:val="footer"/>
    <w:basedOn w:val="Normal"/>
    <w:link w:val="FooterChar"/>
    <w:uiPriority w:val="99"/>
    <w:unhideWhenUsed/>
    <w:rsid w:val="002A12BF"/>
    <w:pPr>
      <w:tabs>
        <w:tab w:val="center" w:pos="4513"/>
        <w:tab w:val="right" w:pos="9026"/>
      </w:tabs>
      <w:snapToGrid w:val="0"/>
    </w:pPr>
  </w:style>
  <w:style w:type="character" w:customStyle="1" w:styleId="FooterChar">
    <w:name w:val="Footer Char"/>
    <w:basedOn w:val="DefaultParagraphFont"/>
    <w:link w:val="Footer"/>
    <w:uiPriority w:val="99"/>
    <w:rsid w:val="002A12BF"/>
    <w:rPr>
      <w:rFonts w:ascii="Arial" w:eastAsia="Microsoft JhengHei" w:hAnsi="Arial" w:cs="Times New Roman"/>
      <w:color w:val="000000"/>
      <w:kern w:val="0"/>
      <w:sz w:val="24"/>
      <w:szCs w:val="28"/>
    </w:rPr>
  </w:style>
  <w:style w:type="paragraph" w:styleId="CommentSubject">
    <w:name w:val="annotation subject"/>
    <w:basedOn w:val="CommentText"/>
    <w:next w:val="CommentText"/>
    <w:link w:val="CommentSubjectChar"/>
    <w:uiPriority w:val="99"/>
    <w:semiHidden/>
    <w:unhideWhenUsed/>
    <w:rsid w:val="002A12BF"/>
    <w:rPr>
      <w:b/>
      <w:bCs/>
    </w:rPr>
  </w:style>
  <w:style w:type="character" w:customStyle="1" w:styleId="CommentSubjectChar">
    <w:name w:val="Comment Subject Char"/>
    <w:basedOn w:val="CommentTextChar"/>
    <w:link w:val="CommentSubject"/>
    <w:uiPriority w:val="99"/>
    <w:semiHidden/>
    <w:rsid w:val="002A12BF"/>
    <w:rPr>
      <w:rFonts w:ascii="Arial" w:eastAsia="Microsoft JhengHei" w:hAnsi="Arial" w:cs="Times New Roman"/>
      <w:b/>
      <w:bCs/>
      <w:color w:val="000000"/>
      <w:kern w:val="0"/>
      <w:sz w:val="24"/>
      <w:szCs w:val="28"/>
    </w:rPr>
  </w:style>
  <w:style w:type="paragraph" w:customStyle="1" w:styleId="EndNoteBibliographyTitle">
    <w:name w:val="EndNote Bibliography Title"/>
    <w:basedOn w:val="Normal"/>
    <w:link w:val="EndNoteBibliographyTitleChar"/>
    <w:rsid w:val="002A12BF"/>
    <w:pPr>
      <w:spacing w:after="0"/>
      <w:jc w:val="center"/>
    </w:pPr>
    <w:rPr>
      <w:noProof/>
    </w:rPr>
  </w:style>
  <w:style w:type="character" w:customStyle="1" w:styleId="EndNoteBibliographyTitleChar">
    <w:name w:val="EndNote Bibliography Title Char"/>
    <w:basedOn w:val="DefaultParagraphFont"/>
    <w:link w:val="EndNoteBibliographyTitle"/>
    <w:rsid w:val="002A12BF"/>
    <w:rPr>
      <w:rFonts w:ascii="Arial" w:eastAsia="Microsoft JhengHei" w:hAnsi="Arial" w:cs="Times New Roman"/>
      <w:noProof/>
      <w:color w:val="000000"/>
      <w:kern w:val="0"/>
      <w:sz w:val="24"/>
      <w:szCs w:val="28"/>
    </w:rPr>
  </w:style>
  <w:style w:type="paragraph" w:customStyle="1" w:styleId="EndNoteBibliography">
    <w:name w:val="EndNote Bibliography"/>
    <w:basedOn w:val="Normal"/>
    <w:link w:val="EndNoteBibliographyChar"/>
    <w:rsid w:val="002A12BF"/>
    <w:pPr>
      <w:spacing w:line="240" w:lineRule="auto"/>
    </w:pPr>
    <w:rPr>
      <w:noProof/>
    </w:rPr>
  </w:style>
  <w:style w:type="character" w:customStyle="1" w:styleId="EndNoteBibliographyChar">
    <w:name w:val="EndNote Bibliography Char"/>
    <w:basedOn w:val="DefaultParagraphFont"/>
    <w:link w:val="EndNoteBibliography"/>
    <w:rsid w:val="002A12BF"/>
    <w:rPr>
      <w:rFonts w:ascii="Arial" w:eastAsia="Microsoft JhengHei" w:hAnsi="Arial" w:cs="Times New Roman"/>
      <w:noProof/>
      <w:color w:val="000000"/>
      <w:kern w:val="0"/>
      <w:sz w:val="24"/>
      <w:szCs w:val="28"/>
    </w:rPr>
  </w:style>
  <w:style w:type="paragraph" w:styleId="Revision">
    <w:name w:val="Revision"/>
    <w:hidden/>
    <w:uiPriority w:val="99"/>
    <w:semiHidden/>
    <w:rsid w:val="002A12BF"/>
    <w:pPr>
      <w:spacing w:after="0" w:line="240" w:lineRule="auto"/>
      <w:jc w:val="left"/>
    </w:pPr>
    <w:rPr>
      <w:rFonts w:ascii="Times New Roman" w:hAnsi="Times New Roman" w:cs="Times New Roman"/>
      <w:color w:val="000000"/>
      <w:kern w:val="0"/>
      <w:sz w:val="28"/>
      <w:szCs w:val="28"/>
    </w:rPr>
  </w:style>
  <w:style w:type="paragraph" w:styleId="ListParagraph">
    <w:name w:val="List Paragraph"/>
    <w:basedOn w:val="Normal"/>
    <w:uiPriority w:val="34"/>
    <w:qFormat/>
    <w:rsid w:val="002A12BF"/>
    <w:pPr>
      <w:widowControl/>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jc w:val="left"/>
    </w:pPr>
    <w:rPr>
      <w:rFonts w:asciiTheme="minorHAnsi" w:hAnsiTheme="minorHAnsi" w:cstheme="minorBidi"/>
      <w:color w:val="auto"/>
      <w:sz w:val="22"/>
      <w:szCs w:val="22"/>
      <w:lang w:val="en-GB" w:eastAsia="en-US"/>
    </w:rPr>
  </w:style>
  <w:style w:type="character" w:styleId="Hyperlink">
    <w:name w:val="Hyperlink"/>
    <w:basedOn w:val="DefaultParagraphFont"/>
    <w:uiPriority w:val="99"/>
    <w:unhideWhenUsed/>
    <w:rsid w:val="002A12BF"/>
    <w:rPr>
      <w:color w:val="0563C1"/>
      <w:u w:val="single"/>
    </w:rPr>
  </w:style>
  <w:style w:type="character" w:styleId="FollowedHyperlink">
    <w:name w:val="FollowedHyperlink"/>
    <w:basedOn w:val="DefaultParagraphFont"/>
    <w:uiPriority w:val="99"/>
    <w:semiHidden/>
    <w:unhideWhenUsed/>
    <w:rsid w:val="002A12BF"/>
    <w:rPr>
      <w:color w:val="954F72"/>
      <w:u w:val="single"/>
    </w:rPr>
  </w:style>
  <w:style w:type="paragraph" w:customStyle="1" w:styleId="msonormal0">
    <w:name w:val="msonormal"/>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ascii="굴림" w:eastAsia="굴림" w:hAnsi="굴림" w:cs="굴림"/>
      <w:color w:val="auto"/>
      <w:szCs w:val="24"/>
    </w:rPr>
  </w:style>
  <w:style w:type="paragraph" w:customStyle="1" w:styleId="font5">
    <w:name w:val="font5"/>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ascii="맑은 고딕" w:eastAsia="맑은 고딕" w:hAnsi="맑은 고딕" w:cs="굴림"/>
      <w:color w:val="auto"/>
      <w:sz w:val="16"/>
      <w:szCs w:val="16"/>
    </w:rPr>
  </w:style>
  <w:style w:type="paragraph" w:customStyle="1" w:styleId="font6">
    <w:name w:val="font6"/>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szCs w:val="24"/>
    </w:rPr>
  </w:style>
  <w:style w:type="paragraph" w:customStyle="1" w:styleId="font7">
    <w:name w:val="font7"/>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szCs w:val="24"/>
    </w:rPr>
  </w:style>
  <w:style w:type="paragraph" w:customStyle="1" w:styleId="font8">
    <w:name w:val="font8"/>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i/>
      <w:iCs/>
      <w:szCs w:val="24"/>
    </w:rPr>
  </w:style>
  <w:style w:type="paragraph" w:customStyle="1" w:styleId="xl65">
    <w:name w:val="xl65"/>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rPr>
  </w:style>
  <w:style w:type="paragraph" w:customStyle="1" w:styleId="xl66">
    <w:name w:val="xl66"/>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67">
    <w:name w:val="xl67"/>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68">
    <w:name w:val="xl68"/>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69">
    <w:name w:val="xl69"/>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rPr>
  </w:style>
  <w:style w:type="paragraph" w:customStyle="1" w:styleId="xl70">
    <w:name w:val="xl70"/>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b/>
      <w:bCs/>
      <w:color w:val="auto"/>
      <w:szCs w:val="24"/>
    </w:rPr>
  </w:style>
  <w:style w:type="paragraph" w:customStyle="1" w:styleId="xl71">
    <w:name w:val="xl71"/>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color w:val="auto"/>
      <w:szCs w:val="24"/>
    </w:rPr>
  </w:style>
  <w:style w:type="paragraph" w:customStyle="1" w:styleId="xl72">
    <w:name w:val="xl72"/>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b/>
      <w:bCs/>
      <w:color w:val="auto"/>
      <w:szCs w:val="24"/>
    </w:rPr>
  </w:style>
  <w:style w:type="paragraph" w:customStyle="1" w:styleId="xl73">
    <w:name w:val="xl73"/>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rPr>
  </w:style>
  <w:style w:type="paragraph" w:customStyle="1" w:styleId="xl74">
    <w:name w:val="xl74"/>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b/>
      <w:bCs/>
      <w:color w:val="auto"/>
      <w:szCs w:val="24"/>
    </w:rPr>
  </w:style>
  <w:style w:type="paragraph" w:customStyle="1" w:styleId="xl75">
    <w:name w:val="xl75"/>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76">
    <w:name w:val="xl76"/>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77">
    <w:name w:val="xl77"/>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u w:val="single"/>
    </w:rPr>
  </w:style>
  <w:style w:type="paragraph" w:customStyle="1" w:styleId="xl78">
    <w:name w:val="xl78"/>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rPr>
  </w:style>
  <w:style w:type="paragraph" w:customStyle="1" w:styleId="xl79">
    <w:name w:val="xl79"/>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80">
    <w:name w:val="xl80"/>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81">
    <w:name w:val="xl81"/>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82">
    <w:name w:val="xl82"/>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u w:val="single"/>
    </w:rPr>
  </w:style>
  <w:style w:type="paragraph" w:customStyle="1" w:styleId="xl83">
    <w:name w:val="xl83"/>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84">
    <w:name w:val="xl84"/>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85">
    <w:name w:val="xl85"/>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u w:val="single"/>
    </w:rPr>
  </w:style>
  <w:style w:type="paragraph" w:customStyle="1" w:styleId="xl86">
    <w:name w:val="xl86"/>
    <w:basedOn w:val="Normal"/>
    <w:rsid w:val="002A12BF"/>
    <w:pPr>
      <w:widowControl/>
      <w:pBdr>
        <w:top w:val="single" w:sz="8"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b/>
      <w:bCs/>
      <w:color w:val="auto"/>
      <w:szCs w:val="24"/>
    </w:rPr>
  </w:style>
  <w:style w:type="paragraph" w:customStyle="1" w:styleId="xl87">
    <w:name w:val="xl87"/>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88">
    <w:name w:val="xl88"/>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textAlignment w:val="top"/>
    </w:pPr>
    <w:rPr>
      <w:rFonts w:eastAsia="굴림" w:cs="Arial"/>
      <w:color w:val="auto"/>
      <w:szCs w:val="24"/>
    </w:rPr>
  </w:style>
  <w:style w:type="paragraph" w:customStyle="1" w:styleId="xl89">
    <w:name w:val="xl89"/>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top"/>
    </w:pPr>
    <w:rPr>
      <w:rFonts w:eastAsia="굴림" w:cs="Arial"/>
      <w:color w:val="auto"/>
      <w:szCs w:val="24"/>
    </w:rPr>
  </w:style>
  <w:style w:type="paragraph" w:customStyle="1" w:styleId="xl90">
    <w:name w:val="xl90"/>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textAlignment w:val="top"/>
    </w:pPr>
    <w:rPr>
      <w:rFonts w:eastAsia="굴림" w:cs="Arial"/>
      <w:color w:val="auto"/>
      <w:szCs w:val="24"/>
    </w:rPr>
  </w:style>
  <w:style w:type="paragraph" w:customStyle="1" w:styleId="xl91">
    <w:name w:val="xl91"/>
    <w:basedOn w:val="Normal"/>
    <w:rsid w:val="002A12BF"/>
    <w:pPr>
      <w:widowControl/>
      <w:pBdr>
        <w:top w:val="single" w:sz="8"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b/>
      <w:bCs/>
      <w:color w:val="auto"/>
      <w:szCs w:val="24"/>
    </w:rPr>
  </w:style>
  <w:style w:type="paragraph" w:customStyle="1" w:styleId="xl92">
    <w:name w:val="xl92"/>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93">
    <w:name w:val="xl93"/>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94">
    <w:name w:val="xl94"/>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95">
    <w:name w:val="xl95"/>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96">
    <w:name w:val="xl96"/>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97">
    <w:name w:val="xl97"/>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98">
    <w:name w:val="xl98"/>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color w:val="auto"/>
      <w:szCs w:val="24"/>
    </w:rPr>
  </w:style>
  <w:style w:type="paragraph" w:customStyle="1" w:styleId="xl99">
    <w:name w:val="xl99"/>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100">
    <w:name w:val="xl100"/>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101">
    <w:name w:val="xl101"/>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textAlignment w:val="top"/>
    </w:pPr>
    <w:rPr>
      <w:rFonts w:eastAsia="굴림" w:cs="Arial"/>
      <w:color w:val="auto"/>
      <w:szCs w:val="24"/>
    </w:rPr>
  </w:style>
  <w:style w:type="paragraph" w:customStyle="1" w:styleId="xl102">
    <w:name w:val="xl102"/>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top"/>
    </w:pPr>
    <w:rPr>
      <w:rFonts w:eastAsia="굴림" w:cs="Arial"/>
      <w:color w:val="auto"/>
      <w:szCs w:val="24"/>
    </w:rPr>
  </w:style>
  <w:style w:type="paragraph" w:customStyle="1" w:styleId="xl103">
    <w:name w:val="xl103"/>
    <w:basedOn w:val="Normal"/>
    <w:rsid w:val="002A12BF"/>
    <w:pPr>
      <w:widowControl/>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right"/>
      <w:textAlignment w:val="top"/>
    </w:pPr>
    <w:rPr>
      <w:rFonts w:eastAsia="굴림" w:cs="Arial"/>
      <w:color w:val="auto"/>
      <w:szCs w:val="24"/>
    </w:rPr>
  </w:style>
  <w:style w:type="paragraph" w:customStyle="1" w:styleId="xl104">
    <w:name w:val="xl104"/>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left"/>
      <w:textAlignment w:val="top"/>
    </w:pPr>
    <w:rPr>
      <w:rFonts w:eastAsia="굴림" w:cs="Arial"/>
      <w:color w:val="auto"/>
      <w:szCs w:val="24"/>
    </w:rPr>
  </w:style>
  <w:style w:type="paragraph" w:customStyle="1" w:styleId="xl105">
    <w:name w:val="xl105"/>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eastAsia="굴림" w:cs="Arial"/>
      <w:color w:val="auto"/>
      <w:szCs w:val="24"/>
    </w:rPr>
  </w:style>
  <w:style w:type="paragraph" w:customStyle="1" w:styleId="xl106">
    <w:name w:val="xl106"/>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center"/>
      <w:textAlignment w:val="top"/>
    </w:pPr>
    <w:rPr>
      <w:rFonts w:eastAsia="굴림" w:cs="Arial"/>
      <w:color w:val="auto"/>
      <w:szCs w:val="24"/>
    </w:rPr>
  </w:style>
  <w:style w:type="paragraph" w:customStyle="1" w:styleId="xl107">
    <w:name w:val="xl107"/>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108">
    <w:name w:val="xl108"/>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color w:val="auto"/>
      <w:szCs w:val="24"/>
    </w:rPr>
  </w:style>
  <w:style w:type="paragraph" w:customStyle="1" w:styleId="xl109">
    <w:name w:val="xl109"/>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top"/>
    </w:pPr>
    <w:rPr>
      <w:rFonts w:eastAsia="굴림" w:cs="Arial"/>
      <w:color w:val="auto"/>
      <w:szCs w:val="24"/>
    </w:rPr>
  </w:style>
  <w:style w:type="paragraph" w:customStyle="1" w:styleId="xl110">
    <w:name w:val="xl110"/>
    <w:basedOn w:val="Normal"/>
    <w:rsid w:val="002A12BF"/>
    <w:pPr>
      <w:widowControl/>
      <w:pBdr>
        <w:top w:val="single" w:sz="4"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left"/>
      <w:textAlignment w:val="top"/>
    </w:pPr>
    <w:rPr>
      <w:rFonts w:eastAsia="굴림" w:cs="Arial"/>
      <w:color w:val="auto"/>
      <w:szCs w:val="24"/>
    </w:rPr>
  </w:style>
  <w:style w:type="paragraph" w:customStyle="1" w:styleId="xl111">
    <w:name w:val="xl111"/>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b/>
      <w:bCs/>
      <w:color w:val="auto"/>
      <w:szCs w:val="24"/>
    </w:rPr>
  </w:style>
  <w:style w:type="paragraph" w:customStyle="1" w:styleId="xl112">
    <w:name w:val="xl112"/>
    <w:basedOn w:val="Normal"/>
    <w:rsid w:val="002A12BF"/>
    <w:pPr>
      <w:widowControl/>
      <w:pBdr>
        <w:top w:val="none" w:sz="0" w:space="0" w:color="auto"/>
        <w:left w:val="none" w:sz="0" w:space="0" w:color="auto"/>
        <w:bottom w:val="single" w:sz="8" w:space="0" w:color="auto"/>
        <w:right w:val="none" w:sz="0" w:space="0" w:color="auto"/>
        <w:between w:val="none" w:sz="0" w:space="0" w:color="auto"/>
      </w:pBdr>
      <w:shd w:val="clear" w:color="000000" w:fill="FFFFFF"/>
      <w:spacing w:before="100" w:beforeAutospacing="1" w:after="100" w:afterAutospacing="1" w:line="240" w:lineRule="auto"/>
      <w:jc w:val="right"/>
    </w:pPr>
    <w:rPr>
      <w:rFonts w:eastAsia="굴림" w:cs="Arial"/>
      <w:color w:val="auto"/>
      <w:szCs w:val="24"/>
    </w:rPr>
  </w:style>
  <w:style w:type="paragraph" w:customStyle="1" w:styleId="xl63">
    <w:name w:val="xl63"/>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굴림" w:cs="Arial"/>
      <w:color w:val="auto"/>
      <w:szCs w:val="24"/>
    </w:rPr>
  </w:style>
  <w:style w:type="paragraph" w:customStyle="1" w:styleId="xl64">
    <w:name w:val="xl64"/>
    <w:basedOn w:val="Normal"/>
    <w:rsid w:val="002A12B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eastAsia="굴림" w:cs="Arial"/>
      <w:color w:val="auto"/>
      <w:szCs w:val="24"/>
    </w:rPr>
  </w:style>
  <w:style w:type="paragraph" w:customStyle="1" w:styleId="xl113">
    <w:name w:val="xl113"/>
    <w:basedOn w:val="Normal"/>
    <w:rsid w:val="002A12BF"/>
    <w:pPr>
      <w:widowControl/>
      <w:pBdr>
        <w:top w:val="none" w:sz="0"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4">
    <w:name w:val="xl114"/>
    <w:basedOn w:val="Normal"/>
    <w:rsid w:val="002A12BF"/>
    <w:pPr>
      <w:widowControl/>
      <w:pBdr>
        <w:top w:val="none" w:sz="0" w:space="0" w:color="auto"/>
        <w:left w:val="none" w:sz="0"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5">
    <w:name w:val="xl115"/>
    <w:basedOn w:val="Normal"/>
    <w:rsid w:val="002A12BF"/>
    <w:pPr>
      <w:widowControl/>
      <w:pBdr>
        <w:top w:val="single" w:sz="4" w:space="0" w:color="auto"/>
        <w:left w:val="single" w:sz="4" w:space="0" w:color="auto"/>
        <w:bottom w:val="none" w:sz="0" w:space="0" w:color="auto"/>
        <w:right w:val="single" w:sz="8"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6">
    <w:name w:val="xl116"/>
    <w:basedOn w:val="Normal"/>
    <w:rsid w:val="002A12BF"/>
    <w:pPr>
      <w:widowControl/>
      <w:pBdr>
        <w:top w:val="none" w:sz="0" w:space="0" w:color="auto"/>
        <w:left w:val="single" w:sz="4" w:space="0" w:color="auto"/>
        <w:bottom w:val="none" w:sz="0" w:space="0" w:color="auto"/>
        <w:right w:val="single" w:sz="8"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7">
    <w:name w:val="xl117"/>
    <w:basedOn w:val="Normal"/>
    <w:rsid w:val="002A12BF"/>
    <w:pPr>
      <w:widowControl/>
      <w:pBdr>
        <w:top w:val="none" w:sz="0" w:space="0" w:color="auto"/>
        <w:left w:val="single" w:sz="4" w:space="0" w:color="auto"/>
        <w:bottom w:val="single" w:sz="8" w:space="0" w:color="auto"/>
        <w:right w:val="single" w:sz="8"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8">
    <w:name w:val="xl118"/>
    <w:basedOn w:val="Normal"/>
    <w:rsid w:val="002A12BF"/>
    <w:pPr>
      <w:widowControl/>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19">
    <w:name w:val="xl119"/>
    <w:basedOn w:val="Normal"/>
    <w:rsid w:val="002A12BF"/>
    <w:pPr>
      <w:widowControl/>
      <w:pBdr>
        <w:top w:val="single" w:sz="4"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20">
    <w:name w:val="xl120"/>
    <w:basedOn w:val="Normal"/>
    <w:rsid w:val="002A12BF"/>
    <w:pPr>
      <w:widowControl/>
      <w:pBdr>
        <w:top w:val="single" w:sz="4" w:space="0" w:color="auto"/>
        <w:left w:val="none" w:sz="0"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21">
    <w:name w:val="xl121"/>
    <w:basedOn w:val="Normal"/>
    <w:rsid w:val="002A12BF"/>
    <w:pPr>
      <w:widowControl/>
      <w:pBdr>
        <w:top w:val="single" w:sz="8"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22">
    <w:name w:val="xl122"/>
    <w:basedOn w:val="Normal"/>
    <w:rsid w:val="002A12BF"/>
    <w:pPr>
      <w:widowControl/>
      <w:pBdr>
        <w:top w:val="single" w:sz="8" w:space="0" w:color="auto"/>
        <w:left w:val="none" w:sz="0"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23">
    <w:name w:val="xl123"/>
    <w:basedOn w:val="Normal"/>
    <w:rsid w:val="002A12BF"/>
    <w:pPr>
      <w:widowControl/>
      <w:pBdr>
        <w:top w:val="single" w:sz="8" w:space="0" w:color="auto"/>
        <w:left w:val="none" w:sz="0"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left"/>
    </w:pPr>
    <w:rPr>
      <w:rFonts w:eastAsia="굴림" w:cs="Arial"/>
      <w:b/>
      <w:bCs/>
      <w:color w:val="auto"/>
      <w:szCs w:val="24"/>
    </w:rPr>
  </w:style>
  <w:style w:type="paragraph" w:customStyle="1" w:styleId="xl124">
    <w:name w:val="xl124"/>
    <w:basedOn w:val="Normal"/>
    <w:rsid w:val="002A12BF"/>
    <w:pPr>
      <w:widowControl/>
      <w:pBdr>
        <w:top w:val="single" w:sz="8" w:space="0" w:color="auto"/>
        <w:left w:val="single" w:sz="8"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center"/>
    </w:pPr>
    <w:rPr>
      <w:rFonts w:eastAsia="굴림" w:cs="Arial"/>
      <w:b/>
      <w:bCs/>
      <w:color w:val="auto"/>
      <w:szCs w:val="24"/>
    </w:rPr>
  </w:style>
  <w:style w:type="paragraph" w:customStyle="1" w:styleId="xl125">
    <w:name w:val="xl125"/>
    <w:basedOn w:val="Normal"/>
    <w:rsid w:val="002A12BF"/>
    <w:pPr>
      <w:widowControl/>
      <w:pBdr>
        <w:top w:val="single" w:sz="4" w:space="0" w:color="auto"/>
        <w:left w:val="single" w:sz="4"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left"/>
    </w:pPr>
    <w:rPr>
      <w:rFonts w:eastAsia="굴림" w:cs="Arial"/>
      <w:b/>
      <w:bCs/>
      <w:color w:val="FF0000"/>
      <w:szCs w:val="24"/>
    </w:rPr>
  </w:style>
  <w:style w:type="paragraph" w:customStyle="1" w:styleId="xl126">
    <w:name w:val="xl126"/>
    <w:basedOn w:val="Normal"/>
    <w:rsid w:val="002A12BF"/>
    <w:pPr>
      <w:widowControl/>
      <w:pBdr>
        <w:top w:val="single" w:sz="4" w:space="0" w:color="auto"/>
        <w:left w:val="single" w:sz="4"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left"/>
    </w:pPr>
    <w:rPr>
      <w:rFonts w:eastAsia="굴림" w:cs="Arial"/>
      <w:b/>
      <w:bCs/>
      <w:color w:val="auto"/>
      <w:szCs w:val="24"/>
    </w:rPr>
  </w:style>
  <w:style w:type="paragraph" w:customStyle="1" w:styleId="xl127">
    <w:name w:val="xl127"/>
    <w:basedOn w:val="Normal"/>
    <w:rsid w:val="002A12BF"/>
    <w:pPr>
      <w:widowControl/>
      <w:pBdr>
        <w:top w:val="single" w:sz="4" w:space="0" w:color="auto"/>
        <w:left w:val="none" w:sz="0"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left"/>
    </w:pPr>
    <w:rPr>
      <w:rFonts w:eastAsia="굴림" w:cs="Arial"/>
      <w:b/>
      <w:bCs/>
      <w:color w:val="auto"/>
      <w:szCs w:val="24"/>
    </w:rPr>
  </w:style>
  <w:style w:type="paragraph" w:customStyle="1" w:styleId="xl128">
    <w:name w:val="xl128"/>
    <w:basedOn w:val="Normal"/>
    <w:rsid w:val="002A12BF"/>
    <w:pPr>
      <w:widowControl/>
      <w:pBdr>
        <w:top w:val="single" w:sz="4" w:space="0" w:color="auto"/>
        <w:left w:val="single" w:sz="4"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center"/>
    </w:pPr>
    <w:rPr>
      <w:rFonts w:eastAsia="굴림" w:cs="Arial"/>
      <w:b/>
      <w:bCs/>
      <w:color w:val="auto"/>
      <w:szCs w:val="24"/>
    </w:rPr>
  </w:style>
  <w:style w:type="paragraph" w:customStyle="1" w:styleId="xl129">
    <w:name w:val="xl129"/>
    <w:basedOn w:val="Normal"/>
    <w:rsid w:val="002A12BF"/>
    <w:pPr>
      <w:widowControl/>
      <w:pBdr>
        <w:top w:val="single" w:sz="4" w:space="0" w:color="auto"/>
        <w:left w:val="single" w:sz="4" w:space="0" w:color="auto"/>
        <w:bottom w:val="single" w:sz="4" w:space="0" w:color="auto"/>
        <w:right w:val="single" w:sz="4" w:space="0" w:color="auto"/>
        <w:between w:val="none" w:sz="0" w:space="0" w:color="auto"/>
      </w:pBdr>
      <w:shd w:val="clear" w:color="000000" w:fill="BFBFBF"/>
      <w:spacing w:before="100" w:beforeAutospacing="1" w:after="100" w:afterAutospacing="1" w:line="240" w:lineRule="auto"/>
      <w:jc w:val="left"/>
    </w:pPr>
    <w:rPr>
      <w:rFonts w:eastAsia="굴림" w:cs="Arial"/>
      <w:color w:val="auto"/>
      <w:szCs w:val="24"/>
    </w:rPr>
  </w:style>
  <w:style w:type="paragraph" w:customStyle="1" w:styleId="xl130">
    <w:name w:val="xl130"/>
    <w:basedOn w:val="Normal"/>
    <w:rsid w:val="002A12BF"/>
    <w:pPr>
      <w:widowControl/>
      <w:pBdr>
        <w:top w:val="single" w:sz="4" w:space="0" w:color="auto"/>
        <w:left w:val="single" w:sz="4" w:space="0" w:color="auto"/>
        <w:bottom w:val="single" w:sz="8" w:space="0" w:color="auto"/>
        <w:right w:val="single" w:sz="4" w:space="0" w:color="auto"/>
        <w:between w:val="none" w:sz="0" w:space="0" w:color="auto"/>
      </w:pBdr>
      <w:shd w:val="clear" w:color="000000" w:fill="BFBFBF"/>
      <w:spacing w:before="100" w:beforeAutospacing="1" w:after="100" w:afterAutospacing="1" w:line="240" w:lineRule="auto"/>
      <w:jc w:val="left"/>
    </w:pPr>
    <w:rPr>
      <w:rFonts w:eastAsia="굴림" w:cs="Arial"/>
      <w:b/>
      <w:bCs/>
      <w:color w:val="auto"/>
      <w:szCs w:val="24"/>
    </w:rPr>
  </w:style>
  <w:style w:type="character" w:styleId="LineNumber">
    <w:name w:val="line number"/>
    <w:basedOn w:val="DefaultParagraphFont"/>
    <w:uiPriority w:val="99"/>
    <w:semiHidden/>
    <w:unhideWhenUsed/>
    <w:rsid w:val="002A12BF"/>
  </w:style>
  <w:style w:type="table" w:styleId="TableGrid">
    <w:name w:val="Table Grid"/>
    <w:basedOn w:val="TableNormal"/>
    <w:uiPriority w:val="39"/>
    <w:rsid w:val="002A12BF"/>
    <w:pPr>
      <w:widowControl w:val="0"/>
      <w:pBdr>
        <w:top w:val="nil"/>
        <w:left w:val="nil"/>
        <w:bottom w:val="nil"/>
        <w:right w:val="nil"/>
        <w:between w:val="nil"/>
      </w:pBdr>
      <w:spacing w:after="0" w:line="240" w:lineRule="auto"/>
    </w:pPr>
    <w:rPr>
      <w:rFonts w:ascii="Times New Roman" w:hAnsi="Times New Roman" w:cs="Times New Roman"/>
      <w:color w:val="000000"/>
      <w:kern w:val="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2A12BF"/>
    <w:rPr>
      <w:i/>
      <w:iCs/>
      <w:color w:val="404040" w:themeColor="text1" w:themeTint="BF"/>
    </w:rPr>
  </w:style>
  <w:style w:type="paragraph" w:styleId="Caption">
    <w:name w:val="caption"/>
    <w:basedOn w:val="Normal"/>
    <w:next w:val="Normal"/>
    <w:uiPriority w:val="35"/>
    <w:unhideWhenUsed/>
    <w:qFormat/>
    <w:rsid w:val="007B3AF2"/>
    <w:pPr>
      <w:pBdr>
        <w:top w:val="none" w:sz="0" w:space="0" w:color="auto"/>
        <w:left w:val="none" w:sz="0" w:space="0" w:color="auto"/>
        <w:bottom w:val="none" w:sz="0" w:space="0" w:color="auto"/>
        <w:right w:val="none" w:sz="0" w:space="0" w:color="auto"/>
        <w:between w:val="none" w:sz="0" w:space="0" w:color="auto"/>
      </w:pBdr>
      <w:wordWrap w:val="0"/>
      <w:autoSpaceDE w:val="0"/>
      <w:autoSpaceDN w:val="0"/>
    </w:pPr>
    <w:rPr>
      <w:rFonts w:asciiTheme="minorHAnsi" w:eastAsiaTheme="minorEastAsia" w:hAnsiTheme="minorHAnsi" w:cstheme="minorBidi"/>
      <w:b/>
      <w:bCs/>
      <w:color w:val="auto"/>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theme" Target="theme/theme1.xml"/><Relationship Id="rId7" Type="http://schemas.openxmlformats.org/officeDocument/2006/relationships/hyperlink" Target="mailto:biolab@snu.ac.kr"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gif"/><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59</Pages>
  <Words>5020</Words>
  <Characters>28616</Characters>
  <Application>Microsoft Office Word</Application>
  <DocSecurity>0</DocSecurity>
  <Lines>238</Lines>
  <Paragraphs>67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 재년</dc:creator>
  <cp:keywords/>
  <dc:description/>
  <cp:lastModifiedBy>김 재년</cp:lastModifiedBy>
  <cp:revision>10</cp:revision>
  <cp:lastPrinted>2020-03-08T04:12:00Z</cp:lastPrinted>
  <dcterms:created xsi:type="dcterms:W3CDTF">2020-03-08T04:12:00Z</dcterms:created>
  <dcterms:modified xsi:type="dcterms:W3CDTF">2020-06-10T11:30:00Z</dcterms:modified>
</cp:coreProperties>
</file>