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EC64B0" w14:textId="77777777" w:rsidR="008F26CE" w:rsidRDefault="008F26CE" w:rsidP="008F26CE">
      <w:pPr>
        <w:pStyle w:val="Brdtext2"/>
        <w:jc w:val="both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>Supplementary Information</w:t>
      </w:r>
    </w:p>
    <w:p w14:paraId="5CDFA9A6" w14:textId="77777777" w:rsidR="008F26CE" w:rsidRDefault="008F26CE" w:rsidP="008F26CE">
      <w:pPr>
        <w:pStyle w:val="Brdtext2"/>
        <w:jc w:val="both"/>
        <w:rPr>
          <w:rFonts w:ascii="Times New Roman" w:hAnsi="Times New Roman"/>
          <w:b/>
          <w:lang w:val="en-US"/>
        </w:rPr>
      </w:pPr>
    </w:p>
    <w:p w14:paraId="0B7C2CDC" w14:textId="77777777" w:rsidR="008F26CE" w:rsidRPr="00F8393F" w:rsidRDefault="008F26CE" w:rsidP="008F26CE">
      <w:pPr>
        <w:pStyle w:val="Brdtext2"/>
        <w:jc w:val="both"/>
        <w:rPr>
          <w:rFonts w:ascii="Times New Roman" w:hAnsi="Times New Roman"/>
          <w:b/>
          <w:lang w:val="en-US"/>
        </w:rPr>
      </w:pPr>
      <w:r w:rsidRPr="00BE0DF5">
        <w:rPr>
          <w:rFonts w:ascii="Times New Roman" w:hAnsi="Times New Roman"/>
          <w:b/>
          <w:lang w:val="en-US"/>
        </w:rPr>
        <w:t xml:space="preserve">Tofacitinib treatment aggravates </w:t>
      </w:r>
      <w:r w:rsidRPr="00BE0DF5">
        <w:rPr>
          <w:rFonts w:ascii="Times New Roman" w:hAnsi="Times New Roman"/>
          <w:b/>
          <w:i/>
          <w:lang w:val="en-US"/>
        </w:rPr>
        <w:t>Staphylococcus aureus</w:t>
      </w:r>
      <w:r w:rsidRPr="00BE0DF5">
        <w:rPr>
          <w:rFonts w:ascii="Times New Roman" w:hAnsi="Times New Roman"/>
          <w:b/>
          <w:lang w:val="en-US"/>
        </w:rPr>
        <w:t xml:space="preserve"> septic arthritis, but attenuates sepsis and enterotoxin induced shock in mice </w:t>
      </w:r>
    </w:p>
    <w:p w14:paraId="35D1A873" w14:textId="77777777" w:rsidR="008F26CE" w:rsidRPr="00BE0DF5" w:rsidRDefault="008F26CE" w:rsidP="008F26CE">
      <w:pPr>
        <w:spacing w:line="480" w:lineRule="auto"/>
        <w:jc w:val="both"/>
        <w:rPr>
          <w:lang w:val="en-US"/>
        </w:rPr>
      </w:pPr>
      <w:r w:rsidRPr="00BE0DF5">
        <w:rPr>
          <w:lang w:val="en-US"/>
        </w:rPr>
        <w:t>Anders Jarneborn</w:t>
      </w:r>
      <w:r w:rsidRPr="00BE0DF5">
        <w:rPr>
          <w:vertAlign w:val="superscript"/>
          <w:lang w:val="en-US"/>
        </w:rPr>
        <w:t>1,2</w:t>
      </w:r>
      <w:r>
        <w:rPr>
          <w:vertAlign w:val="superscript"/>
          <w:lang w:val="en-US"/>
        </w:rPr>
        <w:t>*</w:t>
      </w:r>
      <w:r w:rsidRPr="00BE0DF5">
        <w:rPr>
          <w:lang w:val="en-US"/>
        </w:rPr>
        <w:t xml:space="preserve">, MD; </w:t>
      </w:r>
      <w:proofErr w:type="spellStart"/>
      <w:r w:rsidRPr="00BE0DF5">
        <w:rPr>
          <w:lang w:val="en-US"/>
        </w:rPr>
        <w:t>Majd</w:t>
      </w:r>
      <w:proofErr w:type="spellEnd"/>
      <w:r w:rsidRPr="00BE0DF5">
        <w:rPr>
          <w:lang w:val="en-US"/>
        </w:rPr>
        <w:t xml:space="preserve"> Mohammad</w:t>
      </w:r>
      <w:r w:rsidRPr="00BE0DF5">
        <w:rPr>
          <w:vertAlign w:val="superscript"/>
          <w:lang w:val="en-US"/>
        </w:rPr>
        <w:t>1</w:t>
      </w:r>
      <w:r>
        <w:rPr>
          <w:lang w:val="en-US"/>
        </w:rPr>
        <w:t>, MSc</w:t>
      </w:r>
      <w:r w:rsidRPr="00BE0DF5">
        <w:rPr>
          <w:lang w:val="en-US"/>
        </w:rPr>
        <w:t>; Cecilia Engdahl</w:t>
      </w:r>
      <w:r w:rsidRPr="00BE0DF5">
        <w:rPr>
          <w:vertAlign w:val="superscript"/>
          <w:lang w:val="en-US"/>
        </w:rPr>
        <w:t>1</w:t>
      </w:r>
      <w:r w:rsidRPr="00BE0DF5">
        <w:rPr>
          <w:lang w:val="en-US"/>
        </w:rPr>
        <w:t xml:space="preserve">, PhD; </w:t>
      </w:r>
      <w:proofErr w:type="spellStart"/>
      <w:r w:rsidRPr="00BE0DF5">
        <w:rPr>
          <w:lang w:val="en-US"/>
        </w:rPr>
        <w:t>Zhicheng</w:t>
      </w:r>
      <w:proofErr w:type="spellEnd"/>
      <w:r w:rsidRPr="00BE0DF5">
        <w:rPr>
          <w:lang w:val="en-US"/>
        </w:rPr>
        <w:t xml:space="preserve"> Hu</w:t>
      </w:r>
      <w:r w:rsidRPr="00BE0DF5">
        <w:rPr>
          <w:vertAlign w:val="superscript"/>
          <w:lang w:val="en-US"/>
        </w:rPr>
        <w:t>1,3</w:t>
      </w:r>
      <w:r w:rsidRPr="00BE0DF5">
        <w:rPr>
          <w:lang w:val="en-US"/>
        </w:rPr>
        <w:t>,</w:t>
      </w:r>
      <w:r>
        <w:rPr>
          <w:lang w:val="en-US"/>
        </w:rPr>
        <w:t xml:space="preserve"> MD;</w:t>
      </w:r>
      <w:r w:rsidRPr="00BE0DF5">
        <w:rPr>
          <w:lang w:val="en-US"/>
        </w:rPr>
        <w:t xml:space="preserve"> </w:t>
      </w:r>
      <w:proofErr w:type="spellStart"/>
      <w:r w:rsidRPr="00BE0DF5">
        <w:rPr>
          <w:lang w:val="en-US"/>
        </w:rPr>
        <w:t>Manli</w:t>
      </w:r>
      <w:proofErr w:type="spellEnd"/>
      <w:r w:rsidRPr="00BE0DF5">
        <w:rPr>
          <w:lang w:val="en-US"/>
        </w:rPr>
        <w:t xml:space="preserve"> Na</w:t>
      </w:r>
      <w:r w:rsidRPr="00BE0DF5">
        <w:rPr>
          <w:vertAlign w:val="superscript"/>
          <w:lang w:val="en-US"/>
        </w:rPr>
        <w:t>1</w:t>
      </w:r>
      <w:r w:rsidRPr="00BE0DF5">
        <w:rPr>
          <w:lang w:val="en-US"/>
        </w:rPr>
        <w:t xml:space="preserve">, PhD; </w:t>
      </w:r>
      <w:proofErr w:type="spellStart"/>
      <w:r w:rsidRPr="00BE0DF5">
        <w:rPr>
          <w:lang w:val="en-US"/>
        </w:rPr>
        <w:t>Abukar</w:t>
      </w:r>
      <w:proofErr w:type="spellEnd"/>
      <w:r w:rsidRPr="00BE0DF5">
        <w:rPr>
          <w:lang w:val="en-US"/>
        </w:rPr>
        <w:t xml:space="preserve"> Ali</w:t>
      </w:r>
      <w:r w:rsidRPr="00BE0DF5">
        <w:rPr>
          <w:vertAlign w:val="superscript"/>
          <w:lang w:val="en-US"/>
        </w:rPr>
        <w:t>1</w:t>
      </w:r>
      <w:r w:rsidRPr="00BE0DF5">
        <w:rPr>
          <w:lang w:val="en-US"/>
        </w:rPr>
        <w:t>, PhD; Tao Jin</w:t>
      </w:r>
      <w:r w:rsidRPr="00BE0DF5">
        <w:rPr>
          <w:vertAlign w:val="superscript"/>
          <w:lang w:val="en-US"/>
        </w:rPr>
        <w:t>1,2</w:t>
      </w:r>
      <w:r w:rsidRPr="00BE0DF5">
        <w:rPr>
          <w:lang w:val="en-US"/>
        </w:rPr>
        <w:t>, MD, PhD.</w:t>
      </w:r>
    </w:p>
    <w:p w14:paraId="473803EA" w14:textId="77777777" w:rsidR="008F26CE" w:rsidRPr="00BE0DF5" w:rsidRDefault="008F26CE" w:rsidP="008F26CE">
      <w:pPr>
        <w:spacing w:line="480" w:lineRule="auto"/>
        <w:jc w:val="both"/>
        <w:rPr>
          <w:lang w:val="en-US"/>
        </w:rPr>
      </w:pPr>
    </w:p>
    <w:p w14:paraId="4AFB146E" w14:textId="77777777" w:rsidR="008F26CE" w:rsidRPr="00577077" w:rsidRDefault="008F26CE" w:rsidP="008F26CE">
      <w:pPr>
        <w:pStyle w:val="Brdtext2"/>
        <w:jc w:val="both"/>
        <w:rPr>
          <w:rFonts w:ascii="Times New Roman" w:hAnsi="Times New Roman"/>
          <w:lang w:val="en-US"/>
        </w:rPr>
      </w:pPr>
      <w:r w:rsidRPr="00577077">
        <w:rPr>
          <w:rFonts w:ascii="Times New Roman" w:hAnsi="Times New Roman"/>
          <w:lang w:val="en-US"/>
        </w:rPr>
        <w:t xml:space="preserve">1. Department of Rheumatology and Inflammation Research, Institute of Medicine, </w:t>
      </w:r>
      <w:proofErr w:type="spellStart"/>
      <w:r w:rsidRPr="00577077">
        <w:rPr>
          <w:rFonts w:ascii="Times New Roman" w:hAnsi="Times New Roman"/>
          <w:lang w:val="en-US"/>
        </w:rPr>
        <w:t>Sahlgrenska</w:t>
      </w:r>
      <w:proofErr w:type="spellEnd"/>
      <w:r w:rsidRPr="00577077">
        <w:rPr>
          <w:rFonts w:ascii="Times New Roman" w:hAnsi="Times New Roman"/>
          <w:lang w:val="en-US"/>
        </w:rPr>
        <w:t xml:space="preserve"> Academy at University of Gothenburg, </w:t>
      </w:r>
      <w:proofErr w:type="spellStart"/>
      <w:r w:rsidRPr="00577077">
        <w:rPr>
          <w:rFonts w:ascii="Times New Roman" w:hAnsi="Times New Roman"/>
          <w:lang w:val="en-US"/>
        </w:rPr>
        <w:t>Göteborg</w:t>
      </w:r>
      <w:proofErr w:type="spellEnd"/>
      <w:r w:rsidRPr="00577077">
        <w:rPr>
          <w:rFonts w:ascii="Times New Roman" w:hAnsi="Times New Roman"/>
          <w:lang w:val="en-US"/>
        </w:rPr>
        <w:t>, Sweden</w:t>
      </w:r>
    </w:p>
    <w:p w14:paraId="1D4B936F" w14:textId="77777777" w:rsidR="008F26CE" w:rsidRPr="00577077" w:rsidRDefault="008F26CE" w:rsidP="008F26CE">
      <w:pPr>
        <w:pStyle w:val="Brdtext2"/>
        <w:jc w:val="both"/>
        <w:rPr>
          <w:rFonts w:ascii="Times New Roman" w:hAnsi="Times New Roman"/>
          <w:lang w:val="en-US"/>
        </w:rPr>
      </w:pPr>
      <w:r w:rsidRPr="00577077">
        <w:rPr>
          <w:rFonts w:ascii="Times New Roman" w:hAnsi="Times New Roman"/>
          <w:lang w:val="en-US"/>
        </w:rPr>
        <w:t xml:space="preserve">2. Department of Rheumatology, </w:t>
      </w:r>
      <w:proofErr w:type="spellStart"/>
      <w:r w:rsidRPr="00577077">
        <w:rPr>
          <w:rFonts w:ascii="Times New Roman" w:hAnsi="Times New Roman"/>
          <w:lang w:val="en-US"/>
        </w:rPr>
        <w:t>Sahlgrenska</w:t>
      </w:r>
      <w:proofErr w:type="spellEnd"/>
      <w:r w:rsidRPr="00577077">
        <w:rPr>
          <w:rFonts w:ascii="Times New Roman" w:hAnsi="Times New Roman"/>
          <w:lang w:val="en-US"/>
        </w:rPr>
        <w:t xml:space="preserve"> University Hospital, Gothenburg, Sweden</w:t>
      </w:r>
    </w:p>
    <w:p w14:paraId="7763CA22" w14:textId="77777777" w:rsidR="008F26CE" w:rsidRDefault="008F26CE" w:rsidP="008F26CE">
      <w:pPr>
        <w:pStyle w:val="Brdtext2"/>
        <w:jc w:val="both"/>
        <w:rPr>
          <w:rFonts w:ascii="Times New Roman" w:hAnsi="Times New Roman"/>
          <w:lang w:val="en-US"/>
        </w:rPr>
      </w:pPr>
      <w:r w:rsidRPr="00577077">
        <w:rPr>
          <w:rFonts w:ascii="Times New Roman" w:hAnsi="Times New Roman"/>
          <w:lang w:val="en-US"/>
        </w:rPr>
        <w:t>3. Department of Microbiology and</w:t>
      </w:r>
      <w:r w:rsidRPr="00577077" w:rsidDel="00A62E99">
        <w:rPr>
          <w:rFonts w:ascii="Times New Roman" w:hAnsi="Times New Roman"/>
          <w:lang w:val="en-US"/>
        </w:rPr>
        <w:t xml:space="preserve"> </w:t>
      </w:r>
      <w:r w:rsidRPr="00577077">
        <w:rPr>
          <w:rFonts w:ascii="Times New Roman" w:hAnsi="Times New Roman"/>
          <w:lang w:val="en-US"/>
        </w:rPr>
        <w:t xml:space="preserve">Immunology, The Affiliated Hospital of </w:t>
      </w:r>
      <w:proofErr w:type="spellStart"/>
      <w:r w:rsidRPr="00577077">
        <w:rPr>
          <w:rFonts w:ascii="Times New Roman" w:hAnsi="Times New Roman"/>
          <w:lang w:val="en-US"/>
        </w:rPr>
        <w:t>GuiZhou</w:t>
      </w:r>
      <w:proofErr w:type="spellEnd"/>
      <w:r w:rsidRPr="00577077">
        <w:rPr>
          <w:rFonts w:ascii="Times New Roman" w:hAnsi="Times New Roman"/>
          <w:lang w:val="en-US"/>
        </w:rPr>
        <w:t xml:space="preserve"> Medical University, Guiyang, China</w:t>
      </w:r>
    </w:p>
    <w:p w14:paraId="4A4E7F20" w14:textId="77777777" w:rsidR="00800B7C" w:rsidRDefault="00800B7C" w:rsidP="008F26CE">
      <w:pPr>
        <w:pStyle w:val="Brdtext2"/>
        <w:jc w:val="both"/>
        <w:rPr>
          <w:rFonts w:ascii="Times New Roman" w:hAnsi="Times New Roman"/>
          <w:lang w:val="en-US"/>
        </w:rPr>
      </w:pPr>
    </w:p>
    <w:p w14:paraId="406FC35F" w14:textId="77777777" w:rsidR="00800B7C" w:rsidRPr="00FB57A1" w:rsidRDefault="00800B7C" w:rsidP="00800B7C">
      <w:pPr>
        <w:pStyle w:val="Brdtext2"/>
        <w:jc w:val="both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>*</w:t>
      </w:r>
      <w:r w:rsidRPr="00FB57A1">
        <w:rPr>
          <w:rFonts w:ascii="Times New Roman" w:hAnsi="Times New Roman"/>
          <w:b/>
          <w:lang w:val="en-US"/>
        </w:rPr>
        <w:t xml:space="preserve">Address </w:t>
      </w:r>
      <w:r>
        <w:rPr>
          <w:rFonts w:ascii="Times New Roman" w:hAnsi="Times New Roman"/>
          <w:b/>
          <w:lang w:val="en-US"/>
        </w:rPr>
        <w:t>of corresponding author</w:t>
      </w:r>
      <w:r w:rsidRPr="00FB57A1">
        <w:rPr>
          <w:rFonts w:ascii="Times New Roman" w:hAnsi="Times New Roman"/>
          <w:b/>
          <w:lang w:val="en-US"/>
        </w:rPr>
        <w:t xml:space="preserve">: </w:t>
      </w:r>
    </w:p>
    <w:p w14:paraId="1AA6D7B3" w14:textId="77777777" w:rsidR="00800B7C" w:rsidRPr="00577077" w:rsidRDefault="00800B7C" w:rsidP="00800B7C">
      <w:pPr>
        <w:pStyle w:val="Brdtext2"/>
        <w:jc w:val="both"/>
        <w:rPr>
          <w:rFonts w:ascii="Times New Roman" w:hAnsi="Times New Roman"/>
          <w:lang w:val="en-US"/>
        </w:rPr>
      </w:pPr>
      <w:r w:rsidRPr="00577077">
        <w:rPr>
          <w:rFonts w:ascii="Times New Roman" w:hAnsi="Times New Roman"/>
          <w:lang w:val="en-US"/>
        </w:rPr>
        <w:t>Anders Jarneborn, MD</w:t>
      </w:r>
    </w:p>
    <w:p w14:paraId="0DADACBF" w14:textId="77777777" w:rsidR="00800B7C" w:rsidRPr="00577077" w:rsidRDefault="00800B7C" w:rsidP="00800B7C">
      <w:pPr>
        <w:pStyle w:val="Brdtext2"/>
        <w:jc w:val="both"/>
        <w:rPr>
          <w:rFonts w:ascii="Times New Roman" w:hAnsi="Times New Roman"/>
          <w:lang w:val="en-US"/>
        </w:rPr>
      </w:pPr>
      <w:r w:rsidRPr="00577077">
        <w:rPr>
          <w:rFonts w:ascii="Times New Roman" w:hAnsi="Times New Roman"/>
          <w:lang w:val="en-US"/>
        </w:rPr>
        <w:t xml:space="preserve">Department of Rheumatology and Inflammation Research, </w:t>
      </w:r>
    </w:p>
    <w:p w14:paraId="5AC8D023" w14:textId="77777777" w:rsidR="00800B7C" w:rsidRPr="00577077" w:rsidRDefault="00800B7C" w:rsidP="00800B7C">
      <w:pPr>
        <w:pStyle w:val="Brdtext2"/>
        <w:jc w:val="both"/>
        <w:rPr>
          <w:rFonts w:ascii="Times New Roman" w:hAnsi="Times New Roman"/>
          <w:lang w:val="en-US"/>
        </w:rPr>
      </w:pPr>
      <w:r w:rsidRPr="00577077">
        <w:rPr>
          <w:rFonts w:ascii="Times New Roman" w:hAnsi="Times New Roman"/>
          <w:lang w:val="en-US"/>
        </w:rPr>
        <w:t>Institute of Medicine</w:t>
      </w:r>
    </w:p>
    <w:p w14:paraId="64E5A3C2" w14:textId="77777777" w:rsidR="00800B7C" w:rsidRPr="00577077" w:rsidRDefault="00800B7C" w:rsidP="00800B7C">
      <w:pPr>
        <w:pStyle w:val="Brdtext2"/>
        <w:jc w:val="both"/>
        <w:rPr>
          <w:rFonts w:ascii="Times New Roman" w:hAnsi="Times New Roman"/>
          <w:lang w:val="en-US"/>
        </w:rPr>
      </w:pPr>
      <w:r w:rsidRPr="00577077">
        <w:rPr>
          <w:rFonts w:ascii="Times New Roman" w:hAnsi="Times New Roman"/>
          <w:lang w:val="en-US"/>
        </w:rPr>
        <w:t xml:space="preserve">The </w:t>
      </w:r>
      <w:proofErr w:type="spellStart"/>
      <w:r w:rsidRPr="00577077">
        <w:rPr>
          <w:rFonts w:ascii="Times New Roman" w:hAnsi="Times New Roman"/>
          <w:lang w:val="en-US"/>
        </w:rPr>
        <w:t>Sahlgrenska</w:t>
      </w:r>
      <w:proofErr w:type="spellEnd"/>
      <w:r w:rsidRPr="00577077">
        <w:rPr>
          <w:rFonts w:ascii="Times New Roman" w:hAnsi="Times New Roman"/>
          <w:lang w:val="en-US"/>
        </w:rPr>
        <w:t xml:space="preserve"> Academy at the University of Gothenburg</w:t>
      </w:r>
    </w:p>
    <w:p w14:paraId="58C82989" w14:textId="77777777" w:rsidR="00800B7C" w:rsidRPr="00577077" w:rsidRDefault="00800B7C" w:rsidP="00800B7C">
      <w:pPr>
        <w:spacing w:line="480" w:lineRule="auto"/>
        <w:jc w:val="both"/>
      </w:pPr>
      <w:r w:rsidRPr="00577077">
        <w:t>Guldhedsgatan 10A, S-413 46 Göteborg, Sweden</w:t>
      </w:r>
    </w:p>
    <w:p w14:paraId="11EE415E" w14:textId="77777777" w:rsidR="00800B7C" w:rsidRPr="00577077" w:rsidRDefault="00800B7C" w:rsidP="00800B7C">
      <w:pPr>
        <w:spacing w:line="480" w:lineRule="auto"/>
        <w:jc w:val="both"/>
      </w:pPr>
      <w:proofErr w:type="spellStart"/>
      <w:r w:rsidRPr="00577077">
        <w:t>Phone</w:t>
      </w:r>
      <w:proofErr w:type="spellEnd"/>
      <w:r w:rsidRPr="00577077">
        <w:t>: 46-31-3426475</w:t>
      </w:r>
    </w:p>
    <w:p w14:paraId="7C4E6965" w14:textId="77777777" w:rsidR="00800B7C" w:rsidRPr="00BE0DF5" w:rsidRDefault="00800B7C" w:rsidP="00800B7C">
      <w:pPr>
        <w:spacing w:line="480" w:lineRule="auto"/>
        <w:jc w:val="both"/>
        <w:rPr>
          <w:lang w:val="en-US"/>
        </w:rPr>
      </w:pPr>
      <w:r w:rsidRPr="00BE0DF5">
        <w:rPr>
          <w:lang w:val="en-US"/>
        </w:rPr>
        <w:t>Fax: 46-31-823925</w:t>
      </w:r>
    </w:p>
    <w:p w14:paraId="672E3502" w14:textId="77777777" w:rsidR="008F26CE" w:rsidRPr="00800B7C" w:rsidRDefault="00800B7C" w:rsidP="00800B7C">
      <w:pPr>
        <w:spacing w:line="480" w:lineRule="auto"/>
        <w:jc w:val="both"/>
        <w:rPr>
          <w:color w:val="0563C1" w:themeColor="hyperlink"/>
          <w:u w:val="single"/>
          <w:lang w:val="en-US"/>
        </w:rPr>
      </w:pPr>
      <w:r w:rsidRPr="00577077">
        <w:rPr>
          <w:lang w:val="en-US"/>
        </w:rPr>
        <w:t xml:space="preserve">E-mail: </w:t>
      </w:r>
      <w:hyperlink r:id="rId4" w:history="1">
        <w:r w:rsidRPr="006E5C8F">
          <w:rPr>
            <w:rStyle w:val="Hyperlnk"/>
            <w:lang w:val="en-US"/>
          </w:rPr>
          <w:t>anders.jarneborn@gu.se</w:t>
        </w:r>
      </w:hyperlink>
    </w:p>
    <w:p w14:paraId="72B48E87" w14:textId="77777777" w:rsidR="008F26CE" w:rsidRDefault="008F26CE" w:rsidP="008F26CE">
      <w:pPr>
        <w:pStyle w:val="Brdtext2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  <w:lang w:val="en-US"/>
        </w:rPr>
        <w:lastRenderedPageBreak/>
        <w:drawing>
          <wp:inline distT="0" distB="0" distL="0" distR="0" wp14:anchorId="2F260204" wp14:editId="6028329C">
            <wp:extent cx="5389123" cy="6156677"/>
            <wp:effectExtent l="0" t="0" r="0" b="317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ry_Figure_Jarneborn.tiff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6" t="12688" r="1396" b="18078"/>
                    <a:stretch/>
                  </pic:blipFill>
                  <pic:spPr bwMode="auto">
                    <a:xfrm>
                      <a:off x="0" y="0"/>
                      <a:ext cx="5389853" cy="61575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CCB41A" w14:textId="5C648EB7" w:rsidR="008F26CE" w:rsidRPr="008F26CE" w:rsidRDefault="008F26CE" w:rsidP="004E02F5">
      <w:pPr>
        <w:spacing w:line="480" w:lineRule="auto"/>
        <w:jc w:val="both"/>
        <w:rPr>
          <w:lang w:val="en-US"/>
        </w:rPr>
      </w:pPr>
      <w:r w:rsidRPr="00BE0DF5">
        <w:rPr>
          <w:b/>
          <w:bCs/>
          <w:lang w:val="en-US"/>
        </w:rPr>
        <w:t xml:space="preserve">Supplementary </w:t>
      </w:r>
      <w:r w:rsidR="005C06D7">
        <w:rPr>
          <w:b/>
          <w:bCs/>
          <w:lang w:val="en-US"/>
        </w:rPr>
        <w:t>figure S1</w:t>
      </w:r>
      <w:r w:rsidRPr="00BE0DF5">
        <w:rPr>
          <w:b/>
          <w:bCs/>
          <w:lang w:val="en-US"/>
        </w:rPr>
        <w:t>. Tofacitinib treatment results in higher levels of T-cells in toxin induced shock mice.</w:t>
      </w:r>
      <w:r w:rsidRPr="00BE0DF5">
        <w:rPr>
          <w:lang w:val="en-US"/>
        </w:rPr>
        <w:t xml:space="preserve"> T-cell populations in blood were analyzed by</w:t>
      </w:r>
      <w:r>
        <w:rPr>
          <w:lang w:val="en-US"/>
        </w:rPr>
        <w:t xml:space="preserve"> </w:t>
      </w:r>
      <w:r w:rsidRPr="00BE0DF5">
        <w:rPr>
          <w:lang w:val="en-US"/>
        </w:rPr>
        <w:t xml:space="preserve">FACS in mice pretreated with tofacitinib or vehicle only and challenged with </w:t>
      </w:r>
      <w:r w:rsidRPr="00BE0DF5">
        <w:rPr>
          <w:i/>
          <w:iCs/>
          <w:lang w:val="en-US"/>
        </w:rPr>
        <w:t xml:space="preserve">S. aureus </w:t>
      </w:r>
      <w:r w:rsidRPr="00BE0DF5">
        <w:rPr>
          <w:lang w:val="en-US"/>
        </w:rPr>
        <w:t xml:space="preserve">enterotoxin TSST-1 and LPS. Frequency of T-cells (% CD3+ of alive blood cells) </w:t>
      </w:r>
      <w:r w:rsidRPr="00BE0DF5">
        <w:rPr>
          <w:b/>
          <w:bCs/>
          <w:lang w:val="en-US"/>
        </w:rPr>
        <w:t>(</w:t>
      </w:r>
      <w:r>
        <w:rPr>
          <w:b/>
          <w:bCs/>
          <w:lang w:val="en-US"/>
        </w:rPr>
        <w:t>a</w:t>
      </w:r>
      <w:r w:rsidRPr="00BE0DF5">
        <w:rPr>
          <w:b/>
          <w:bCs/>
          <w:lang w:val="en-US"/>
        </w:rPr>
        <w:t>)</w:t>
      </w:r>
      <w:r w:rsidRPr="00BE0DF5">
        <w:rPr>
          <w:lang w:val="en-US"/>
        </w:rPr>
        <w:t>, frequency of activated T-cells (% CD3+CD69+) (</w:t>
      </w:r>
      <w:r>
        <w:rPr>
          <w:b/>
          <w:bCs/>
          <w:lang w:val="en-US"/>
        </w:rPr>
        <w:t>b</w:t>
      </w:r>
      <w:r w:rsidRPr="00BE0DF5">
        <w:rPr>
          <w:lang w:val="en-US"/>
        </w:rPr>
        <w:t>), frequency of Th-cells (% CD4+CD8-) (</w:t>
      </w:r>
      <w:r>
        <w:rPr>
          <w:b/>
          <w:bCs/>
          <w:lang w:val="en-US"/>
        </w:rPr>
        <w:t>c</w:t>
      </w:r>
      <w:r w:rsidRPr="00BE0DF5">
        <w:rPr>
          <w:lang w:val="en-US"/>
        </w:rPr>
        <w:t>), frequency of cytotoxic T-cells (% CD8+CD4-) (</w:t>
      </w:r>
      <w:r>
        <w:rPr>
          <w:b/>
          <w:bCs/>
          <w:lang w:val="en-US"/>
        </w:rPr>
        <w:t>d</w:t>
      </w:r>
      <w:r>
        <w:rPr>
          <w:lang w:val="en-US"/>
        </w:rPr>
        <w:t>)</w:t>
      </w:r>
      <w:r w:rsidRPr="00BE0DF5">
        <w:rPr>
          <w:lang w:val="en-US"/>
        </w:rPr>
        <w:t>. P values were determined using the Mann-Whitney U test.</w:t>
      </w:r>
    </w:p>
    <w:sectPr w:rsidR="008F26CE" w:rsidRPr="008F26CE" w:rsidSect="00787B8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6CE"/>
    <w:rsid w:val="000045C0"/>
    <w:rsid w:val="00031817"/>
    <w:rsid w:val="00087450"/>
    <w:rsid w:val="000A4600"/>
    <w:rsid w:val="000E4A0F"/>
    <w:rsid w:val="000F7E96"/>
    <w:rsid w:val="001467EE"/>
    <w:rsid w:val="00150066"/>
    <w:rsid w:val="00163555"/>
    <w:rsid w:val="00175913"/>
    <w:rsid w:val="001A64A4"/>
    <w:rsid w:val="00212908"/>
    <w:rsid w:val="00240208"/>
    <w:rsid w:val="002D02BF"/>
    <w:rsid w:val="002D77DA"/>
    <w:rsid w:val="002E4243"/>
    <w:rsid w:val="00314E23"/>
    <w:rsid w:val="003628AF"/>
    <w:rsid w:val="00391893"/>
    <w:rsid w:val="004E02F5"/>
    <w:rsid w:val="004F5278"/>
    <w:rsid w:val="00504B49"/>
    <w:rsid w:val="005C06D7"/>
    <w:rsid w:val="00610FD7"/>
    <w:rsid w:val="00627D56"/>
    <w:rsid w:val="00664ECF"/>
    <w:rsid w:val="007544D1"/>
    <w:rsid w:val="00787B8B"/>
    <w:rsid w:val="007C2BAE"/>
    <w:rsid w:val="00800B7C"/>
    <w:rsid w:val="008337BF"/>
    <w:rsid w:val="00865B31"/>
    <w:rsid w:val="0087546D"/>
    <w:rsid w:val="008D7AC2"/>
    <w:rsid w:val="008F26CE"/>
    <w:rsid w:val="008F739B"/>
    <w:rsid w:val="009329AD"/>
    <w:rsid w:val="009E3DF3"/>
    <w:rsid w:val="00A34AD0"/>
    <w:rsid w:val="00A65425"/>
    <w:rsid w:val="00A95434"/>
    <w:rsid w:val="00B27EF2"/>
    <w:rsid w:val="00B62B60"/>
    <w:rsid w:val="00BB16EB"/>
    <w:rsid w:val="00CA172C"/>
    <w:rsid w:val="00CC0578"/>
    <w:rsid w:val="00D3229F"/>
    <w:rsid w:val="00D76BFF"/>
    <w:rsid w:val="00E329B3"/>
    <w:rsid w:val="00EC256B"/>
    <w:rsid w:val="00FD151E"/>
    <w:rsid w:val="00FF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CD9FF"/>
  <w14:defaultImageDpi w14:val="32767"/>
  <w15:chartTrackingRefBased/>
  <w15:docId w15:val="{53C41BE5-4051-4D45-AB9C-4A58D10D7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F26CE"/>
    <w:rPr>
      <w:rFonts w:ascii="Times New Roman" w:eastAsia="Times New Roman" w:hAnsi="Times New Roman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2">
    <w:name w:val="Body Text 2"/>
    <w:basedOn w:val="Normal"/>
    <w:link w:val="Brdtext2Char"/>
    <w:uiPriority w:val="99"/>
    <w:unhideWhenUsed/>
    <w:rsid w:val="008F26CE"/>
    <w:pPr>
      <w:spacing w:after="120" w:line="480" w:lineRule="auto"/>
    </w:pPr>
    <w:rPr>
      <w:rFonts w:ascii="Calibri" w:hAnsi="Calibri"/>
      <w:lang w:val="da-DK" w:eastAsia="en-US"/>
    </w:rPr>
  </w:style>
  <w:style w:type="character" w:customStyle="1" w:styleId="Brdtext2Char">
    <w:name w:val="Brödtext 2 Char"/>
    <w:basedOn w:val="Standardstycketeckensnitt"/>
    <w:link w:val="Brdtext2"/>
    <w:uiPriority w:val="99"/>
    <w:rsid w:val="008F26CE"/>
    <w:rPr>
      <w:rFonts w:ascii="Calibri" w:eastAsia="Times New Roman" w:hAnsi="Calibri" w:cs="Times New Roman"/>
      <w:lang w:val="da-DK"/>
    </w:rPr>
  </w:style>
  <w:style w:type="character" w:styleId="Hyperlnk">
    <w:name w:val="Hyperlink"/>
    <w:basedOn w:val="Standardstycketeckensnitt"/>
    <w:uiPriority w:val="99"/>
    <w:unhideWhenUsed/>
    <w:rsid w:val="00800B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hyperlink" Target="mailto:anders.jarneborn@gu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Office-användare</dc:creator>
  <cp:keywords/>
  <dc:description/>
  <cp:lastModifiedBy>Anders Jarneborn</cp:lastModifiedBy>
  <cp:revision>2</cp:revision>
  <dcterms:created xsi:type="dcterms:W3CDTF">2020-05-12T12:12:00Z</dcterms:created>
  <dcterms:modified xsi:type="dcterms:W3CDTF">2020-05-12T12:12:00Z</dcterms:modified>
</cp:coreProperties>
</file>