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5F769" w14:textId="5A562A77" w:rsidR="00BE347F" w:rsidRDefault="00BE347F" w:rsidP="00BE347F">
      <w:pPr>
        <w:spacing w:line="360" w:lineRule="auto"/>
        <w:jc w:val="center"/>
        <w:rPr>
          <w:rFonts w:ascii="Times New Roman" w:hAnsi="Times New Roman" w:cs="Times New Roman"/>
          <w:b/>
          <w:bCs/>
          <w:lang w:val="en-US"/>
        </w:rPr>
      </w:pPr>
      <w:r w:rsidRPr="003679B0">
        <w:rPr>
          <w:rFonts w:ascii="Times New Roman" w:hAnsi="Times New Roman" w:cs="Times New Roman"/>
          <w:b/>
          <w:bCs/>
          <w:lang w:val="en-US"/>
        </w:rPr>
        <w:t>Supplementary Material</w:t>
      </w:r>
      <w:r>
        <w:rPr>
          <w:rFonts w:ascii="Times New Roman" w:hAnsi="Times New Roman" w:cs="Times New Roman"/>
          <w:b/>
          <w:bCs/>
          <w:lang w:val="en-US"/>
        </w:rPr>
        <w:t>s to:</w:t>
      </w:r>
    </w:p>
    <w:p w14:paraId="36A7FF15" w14:textId="77777777" w:rsidR="00BE347F" w:rsidRDefault="00BE347F" w:rsidP="00BE347F">
      <w:pPr>
        <w:spacing w:line="360" w:lineRule="auto"/>
        <w:jc w:val="center"/>
        <w:rPr>
          <w:rFonts w:ascii="Times New Roman" w:hAnsi="Times New Roman" w:cs="Times New Roman"/>
          <w:b/>
          <w:bCs/>
          <w:lang w:val="en-GB"/>
        </w:rPr>
      </w:pPr>
    </w:p>
    <w:p w14:paraId="60DC4661" w14:textId="77777777" w:rsidR="00A95C83" w:rsidRPr="0025458C" w:rsidRDefault="00A95C83" w:rsidP="00A95C83">
      <w:pPr>
        <w:spacing w:line="360" w:lineRule="auto"/>
        <w:jc w:val="center"/>
        <w:rPr>
          <w:rFonts w:ascii="Times New Roman" w:hAnsi="Times New Roman" w:cs="Times New Roman"/>
          <w:b/>
          <w:bCs/>
          <w:lang w:val="en-US"/>
        </w:rPr>
      </w:pPr>
      <w:bookmarkStart w:id="0" w:name="OLE_LINK280"/>
      <w:bookmarkStart w:id="1" w:name="OLE_LINK281"/>
      <w:r w:rsidRPr="0025458C">
        <w:rPr>
          <w:rFonts w:ascii="Times New Roman" w:hAnsi="Times New Roman" w:cs="Times New Roman"/>
          <w:b/>
          <w:bCs/>
          <w:lang w:val="en-US"/>
        </w:rPr>
        <w:t>Professional mathematicians do not differ from others in the</w:t>
      </w:r>
      <w:r>
        <w:rPr>
          <w:rFonts w:ascii="Times New Roman" w:hAnsi="Times New Roman" w:cs="Times New Roman"/>
          <w:b/>
          <w:bCs/>
          <w:lang w:val="en-US"/>
        </w:rPr>
        <w:t xml:space="preserve"> symbolic</w:t>
      </w:r>
      <w:r w:rsidRPr="0025458C">
        <w:rPr>
          <w:rFonts w:ascii="Times New Roman" w:hAnsi="Times New Roman" w:cs="Times New Roman"/>
          <w:b/>
          <w:bCs/>
          <w:lang w:val="en-US"/>
        </w:rPr>
        <w:t xml:space="preserve"> numerical distance and size effects</w:t>
      </w:r>
    </w:p>
    <w:p w14:paraId="00887791" w14:textId="77777777" w:rsidR="00BE347F" w:rsidRDefault="00BE347F" w:rsidP="00BE347F">
      <w:pPr>
        <w:jc w:val="center"/>
        <w:rPr>
          <w:rFonts w:ascii="Times New Roman" w:hAnsi="Times New Roman" w:cs="Times New Roman"/>
          <w:lang w:val="en-GB"/>
        </w:rPr>
      </w:pPr>
      <w:bookmarkStart w:id="2" w:name="OLE_LINK267"/>
      <w:bookmarkStart w:id="3" w:name="OLE_LINK268"/>
      <w:bookmarkEnd w:id="0"/>
      <w:bookmarkEnd w:id="1"/>
    </w:p>
    <w:p w14:paraId="0735BD30" w14:textId="65F19906" w:rsidR="00BE347F" w:rsidRPr="00EB588E" w:rsidRDefault="00BE347F" w:rsidP="008B32A7">
      <w:pPr>
        <w:spacing w:line="360" w:lineRule="auto"/>
        <w:jc w:val="center"/>
        <w:rPr>
          <w:rFonts w:ascii="Times New Roman" w:hAnsi="Times New Roman" w:cs="Times New Roman"/>
          <w:lang w:val="en-GB"/>
        </w:rPr>
      </w:pPr>
      <w:r w:rsidRPr="00EB588E">
        <w:rPr>
          <w:rFonts w:ascii="Times New Roman" w:hAnsi="Times New Roman" w:cs="Times New Roman"/>
          <w:lang w:val="en-GB"/>
        </w:rPr>
        <w:t xml:space="preserve">Mateusz Hohol, Klaus </w:t>
      </w:r>
      <w:proofErr w:type="spellStart"/>
      <w:r w:rsidRPr="00EB588E">
        <w:rPr>
          <w:rFonts w:ascii="Times New Roman" w:hAnsi="Times New Roman" w:cs="Times New Roman"/>
          <w:lang w:val="en-GB"/>
        </w:rPr>
        <w:t>Willmes</w:t>
      </w:r>
      <w:proofErr w:type="spellEnd"/>
      <w:r w:rsidRPr="00EB588E">
        <w:rPr>
          <w:rFonts w:ascii="Times New Roman" w:hAnsi="Times New Roman" w:cs="Times New Roman"/>
          <w:lang w:val="en-GB"/>
        </w:rPr>
        <w:t xml:space="preserve">, Edward </w:t>
      </w:r>
      <w:proofErr w:type="spellStart"/>
      <w:r w:rsidRPr="00EB588E">
        <w:rPr>
          <w:rFonts w:ascii="Times New Roman" w:hAnsi="Times New Roman" w:cs="Times New Roman"/>
          <w:lang w:val="en-GB"/>
        </w:rPr>
        <w:t>Nęcka</w:t>
      </w:r>
      <w:proofErr w:type="spellEnd"/>
      <w:r w:rsidRPr="00EB588E">
        <w:rPr>
          <w:rFonts w:ascii="Times New Roman" w:hAnsi="Times New Roman" w:cs="Times New Roman"/>
          <w:lang w:val="en-GB"/>
        </w:rPr>
        <w:t xml:space="preserve">, Bartosz </w:t>
      </w:r>
      <w:proofErr w:type="spellStart"/>
      <w:r w:rsidRPr="00EB588E">
        <w:rPr>
          <w:rFonts w:ascii="Times New Roman" w:hAnsi="Times New Roman" w:cs="Times New Roman"/>
          <w:lang w:val="en-GB"/>
        </w:rPr>
        <w:t>Brożek</w:t>
      </w:r>
      <w:proofErr w:type="spellEnd"/>
      <w:r w:rsidRPr="00EB588E">
        <w:rPr>
          <w:rFonts w:ascii="Times New Roman" w:hAnsi="Times New Roman" w:cs="Times New Roman"/>
          <w:lang w:val="en-GB"/>
        </w:rPr>
        <w:t xml:space="preserve">, </w:t>
      </w:r>
    </w:p>
    <w:p w14:paraId="33A78586" w14:textId="63A42007" w:rsidR="00BE347F" w:rsidRPr="00EB588E" w:rsidRDefault="00BE347F" w:rsidP="008B32A7">
      <w:pPr>
        <w:spacing w:line="360" w:lineRule="auto"/>
        <w:jc w:val="center"/>
        <w:rPr>
          <w:rFonts w:ascii="Times New Roman" w:hAnsi="Times New Roman" w:cs="Times New Roman"/>
          <w:lang w:val="en-GB"/>
        </w:rPr>
      </w:pPr>
      <w:r w:rsidRPr="00EB588E">
        <w:rPr>
          <w:rFonts w:ascii="Times New Roman" w:hAnsi="Times New Roman" w:cs="Times New Roman"/>
          <w:lang w:val="en-GB"/>
        </w:rPr>
        <w:t>Hans-Christoph Nuerk &amp; Krzysztof Cipora</w:t>
      </w:r>
    </w:p>
    <w:bookmarkEnd w:id="2"/>
    <w:bookmarkEnd w:id="3"/>
    <w:p w14:paraId="7FB7E2F3" w14:textId="77777777" w:rsidR="00BE347F" w:rsidRDefault="00BE347F" w:rsidP="00764CAC">
      <w:pPr>
        <w:spacing w:line="360" w:lineRule="auto"/>
        <w:jc w:val="both"/>
        <w:rPr>
          <w:rFonts w:ascii="Times New Roman" w:hAnsi="Times New Roman" w:cs="Times New Roman"/>
          <w:b/>
          <w:bCs/>
          <w:lang w:val="en-US"/>
        </w:rPr>
      </w:pPr>
    </w:p>
    <w:p w14:paraId="7B50BA40" w14:textId="01C48187" w:rsidR="00BE347F" w:rsidRDefault="00BE347F" w:rsidP="00764CAC">
      <w:pPr>
        <w:spacing w:line="360" w:lineRule="auto"/>
        <w:jc w:val="both"/>
        <w:rPr>
          <w:rFonts w:ascii="Times New Roman" w:hAnsi="Times New Roman" w:cs="Times New Roman"/>
          <w:b/>
          <w:bCs/>
          <w:lang w:val="en-US"/>
        </w:rPr>
      </w:pPr>
    </w:p>
    <w:p w14:paraId="68B28DA6" w14:textId="5668014E" w:rsidR="00B84323" w:rsidRPr="00EF2BFA" w:rsidRDefault="00B84323" w:rsidP="00EF2BFA">
      <w:pPr>
        <w:jc w:val="both"/>
        <w:rPr>
          <w:rFonts w:ascii="Times New Roman" w:hAnsi="Times New Roman" w:cs="Times New Roman"/>
          <w:b/>
          <w:bCs/>
          <w:lang w:val="en-US"/>
        </w:rPr>
      </w:pPr>
      <w:r w:rsidRPr="00EF2BFA">
        <w:rPr>
          <w:rFonts w:ascii="Times New Roman" w:hAnsi="Times New Roman" w:cs="Times New Roman"/>
          <w:b/>
          <w:bCs/>
          <w:lang w:val="en-US"/>
        </w:rPr>
        <w:t xml:space="preserve">Supplementary Material </w:t>
      </w:r>
      <w:r w:rsidR="009405A7" w:rsidRPr="00EF2BFA">
        <w:rPr>
          <w:rFonts w:ascii="Times New Roman" w:hAnsi="Times New Roman" w:cs="Times New Roman"/>
          <w:b/>
          <w:bCs/>
          <w:lang w:val="en-US"/>
        </w:rPr>
        <w:t>1</w:t>
      </w:r>
      <w:r w:rsidRPr="00EF2BFA">
        <w:rPr>
          <w:rFonts w:ascii="Times New Roman" w:hAnsi="Times New Roman" w:cs="Times New Roman"/>
          <w:b/>
          <w:bCs/>
          <w:lang w:val="en-US"/>
        </w:rPr>
        <w:t xml:space="preserve">: </w:t>
      </w:r>
      <w:bookmarkStart w:id="4" w:name="OLE_LINK335"/>
      <w:bookmarkStart w:id="5" w:name="OLE_LINK336"/>
      <w:r w:rsidR="003F2D6F" w:rsidRPr="00EF2BFA">
        <w:rPr>
          <w:rFonts w:ascii="Times New Roman" w:hAnsi="Times New Roman" w:cs="Times New Roman"/>
          <w:b/>
          <w:bCs/>
          <w:lang w:val="en-US"/>
        </w:rPr>
        <w:t>The r</w:t>
      </w:r>
      <w:r w:rsidRPr="00EF2BFA">
        <w:rPr>
          <w:rFonts w:ascii="Times New Roman" w:hAnsi="Times New Roman" w:cs="Times New Roman"/>
          <w:b/>
          <w:bCs/>
          <w:lang w:val="en-US"/>
        </w:rPr>
        <w:t>atio effect</w:t>
      </w:r>
      <w:bookmarkEnd w:id="4"/>
      <w:bookmarkEnd w:id="5"/>
    </w:p>
    <w:p w14:paraId="24F0FDDC" w14:textId="77777777" w:rsidR="00B84323" w:rsidRPr="00804C66" w:rsidRDefault="00B84323" w:rsidP="00B84323">
      <w:pPr>
        <w:jc w:val="both"/>
        <w:rPr>
          <w:rFonts w:ascii="Times New Roman" w:hAnsi="Times New Roman" w:cs="Times New Roman"/>
          <w:lang w:val="en-US"/>
        </w:rPr>
      </w:pPr>
    </w:p>
    <w:p w14:paraId="4C47B19F" w14:textId="5B3B02A1" w:rsidR="00B84323" w:rsidRPr="00804C66" w:rsidRDefault="00B84323" w:rsidP="00B84323">
      <w:pPr>
        <w:spacing w:line="360" w:lineRule="auto"/>
        <w:jc w:val="both"/>
        <w:rPr>
          <w:rFonts w:ascii="Times New Roman" w:hAnsi="Times New Roman" w:cs="Times New Roman"/>
          <w:lang w:val="en-US"/>
        </w:rPr>
      </w:pPr>
      <w:bookmarkStart w:id="6" w:name="OLE_LINK350"/>
      <w:bookmarkStart w:id="7" w:name="OLE_LINK351"/>
      <w:r w:rsidRPr="00804C66">
        <w:rPr>
          <w:rFonts w:ascii="Times New Roman" w:hAnsi="Times New Roman" w:cs="Times New Roman"/>
          <w:lang w:val="en-US"/>
        </w:rPr>
        <w:t xml:space="preserve">In </w:t>
      </w:r>
      <w:bookmarkStart w:id="8" w:name="OLE_LINK333"/>
      <w:bookmarkStart w:id="9" w:name="OLE_LINK334"/>
      <w:r w:rsidRPr="00804C66">
        <w:rPr>
          <w:rFonts w:ascii="Times New Roman" w:hAnsi="Times New Roman" w:cs="Times New Roman"/>
          <w:lang w:val="en-US"/>
        </w:rPr>
        <w:t xml:space="preserve">an additional analysis, we checked whether our conclusions regarding between group differences hold, if instead of </w:t>
      </w:r>
      <w:r>
        <w:rPr>
          <w:rFonts w:ascii="Times New Roman" w:hAnsi="Times New Roman" w:cs="Times New Roman"/>
          <w:lang w:val="en-US"/>
        </w:rPr>
        <w:t xml:space="preserve">the </w:t>
      </w:r>
      <w:r w:rsidRPr="00804C66">
        <w:rPr>
          <w:rFonts w:ascii="Times New Roman" w:hAnsi="Times New Roman" w:cs="Times New Roman"/>
          <w:lang w:val="en-US"/>
        </w:rPr>
        <w:t>NDE and</w:t>
      </w:r>
      <w:r>
        <w:rPr>
          <w:rFonts w:ascii="Times New Roman" w:hAnsi="Times New Roman" w:cs="Times New Roman"/>
          <w:lang w:val="en-US"/>
        </w:rPr>
        <w:t xml:space="preserve"> the</w:t>
      </w:r>
      <w:r w:rsidRPr="00804C66">
        <w:rPr>
          <w:rFonts w:ascii="Times New Roman" w:hAnsi="Times New Roman" w:cs="Times New Roman"/>
          <w:lang w:val="en-US"/>
        </w:rPr>
        <w:t xml:space="preserve"> NSE we consider the numerical</w:t>
      </w:r>
      <w:bookmarkEnd w:id="8"/>
      <w:bookmarkEnd w:id="9"/>
      <w:r w:rsidRPr="00804C66">
        <w:rPr>
          <w:rFonts w:ascii="Times New Roman" w:hAnsi="Times New Roman" w:cs="Times New Roman"/>
          <w:lang w:val="en-US"/>
        </w:rPr>
        <w:t xml:space="preserve"> ratio</w:t>
      </w:r>
      <w:r>
        <w:rPr>
          <w:rFonts w:ascii="Times New Roman" w:hAnsi="Times New Roman" w:cs="Times New Roman"/>
          <w:lang w:val="en-US"/>
        </w:rPr>
        <w:fldChar w:fldCharType="begin" w:fldLock="1"/>
      </w:r>
      <w:r w:rsidR="006B7F66">
        <w:rPr>
          <w:rFonts w:ascii="Times New Roman" w:hAnsi="Times New Roman" w:cs="Times New Roman"/>
          <w:lang w:val="en-US"/>
        </w:rPr>
        <w:instrText>ADDIN CSL_CITATION {"citationItems":[{"id":"ITEM-1","itemData":{"DOI":"10.1037/xge0000094","abstract":"Abstract 1. Numerical ratio effects are a hallmark of numerical comparison tasks. Moreover, ratio effects have been used to draw strong conclusions about the nature of numerical representations, how these representations develop, and the degree to which they ...","author":[{"dropping-particle":"","family":"Lyons","given":"Ian M","non-dropping-particle":"","parse-names":false,"suffix":""},{"dropping-particle":"","family":"Nuerk","given":"Hans-Christoph","non-dropping-particle":"","parse-names":false,"suffix":""},{"dropping-particle":"","family":"Ansari","given":"Daniel","non-dropping-particle":"","parse-names":false,"suffix":""}],"container-title":"Journal of Experimental Psychology: General","id":"ITEM-1","issue":"5","issued":{"date-parts":[["2015"]]},"page":"1021-1035","title":"Rethinking the implications of numerical ratio effects for understanding the development of representational precision and numerical processing across formats","type":"article-journal","volume":"144"},"uris":["http://www.mendeley.com/documents/?uuid=061e0781-910d-4a57-b0e6-8871ec1452e5"]}],"mendeley":{"formattedCitation":"&lt;sup&gt;1&lt;/sup&gt;","plainTextFormattedCitation":"1","previouslyFormattedCitation":"&lt;sup&gt;4&lt;/sup&gt;"},"properties":{"noteIndex":0},"schema":"https://github.com/citation-style-language/schema/raw/master/csl-citation.json"}</w:instrText>
      </w:r>
      <w:r>
        <w:rPr>
          <w:rFonts w:ascii="Times New Roman" w:hAnsi="Times New Roman" w:cs="Times New Roman"/>
          <w:lang w:val="en-US"/>
        </w:rPr>
        <w:fldChar w:fldCharType="separate"/>
      </w:r>
      <w:r w:rsidR="006B7F66" w:rsidRPr="006B7F66">
        <w:rPr>
          <w:rFonts w:ascii="Times New Roman" w:hAnsi="Times New Roman" w:cs="Times New Roman"/>
          <w:noProof/>
          <w:vertAlign w:val="superscript"/>
          <w:lang w:val="en-US"/>
        </w:rPr>
        <w:t>1</w:t>
      </w:r>
      <w:r>
        <w:rPr>
          <w:rFonts w:ascii="Times New Roman" w:hAnsi="Times New Roman" w:cs="Times New Roman"/>
          <w:lang w:val="en-US"/>
        </w:rPr>
        <w:fldChar w:fldCharType="end"/>
      </w:r>
      <w:r w:rsidRPr="00804C66">
        <w:rPr>
          <w:rFonts w:ascii="Times New Roman" w:hAnsi="Times New Roman" w:cs="Times New Roman"/>
          <w:lang w:val="en-US"/>
        </w:rPr>
        <w:t xml:space="preserve">. Scripts used to conduct this analysis are available online </w:t>
      </w:r>
      <w:r w:rsidR="00F65959">
        <w:rPr>
          <w:rFonts w:ascii="Times New Roman" w:hAnsi="Times New Roman" w:cs="Times New Roman"/>
          <w:lang w:val="en-US"/>
        </w:rPr>
        <w:t>via Open Science Framework (</w:t>
      </w:r>
      <w:hyperlink r:id="rId7" w:history="1">
        <w:r w:rsidR="00E51C63" w:rsidRPr="00E006C0">
          <w:rPr>
            <w:rStyle w:val="Hipercze"/>
            <w:rFonts w:ascii="Times New Roman" w:hAnsi="Times New Roman" w:cs="Times New Roman"/>
            <w:lang w:val="en-US"/>
          </w:rPr>
          <w:t>https://doi.org/10.17605/OSF.IO/MSDNR</w:t>
        </w:r>
      </w:hyperlink>
      <w:r w:rsidR="00F65959">
        <w:rPr>
          <w:rFonts w:ascii="Times New Roman" w:hAnsi="Times New Roman" w:cs="Times New Roman"/>
          <w:lang w:val="en-US"/>
        </w:rPr>
        <w:t>)</w:t>
      </w:r>
      <w:r w:rsidRPr="00804C66">
        <w:rPr>
          <w:rFonts w:ascii="Times New Roman" w:hAnsi="Times New Roman" w:cs="Times New Roman"/>
          <w:lang w:val="en-US"/>
        </w:rPr>
        <w:t>.</w:t>
      </w:r>
    </w:p>
    <w:bookmarkEnd w:id="6"/>
    <w:bookmarkEnd w:id="7"/>
    <w:p w14:paraId="7575EC49" w14:textId="77777777" w:rsidR="00B84323" w:rsidRPr="00804C66" w:rsidRDefault="00B84323" w:rsidP="00B84323">
      <w:pPr>
        <w:spacing w:line="360" w:lineRule="auto"/>
        <w:jc w:val="both"/>
        <w:rPr>
          <w:rFonts w:ascii="Times New Roman" w:hAnsi="Times New Roman" w:cs="Times New Roman"/>
          <w:lang w:val="en-US"/>
        </w:rPr>
      </w:pPr>
    </w:p>
    <w:p w14:paraId="47F6B051" w14:textId="1C99938B" w:rsidR="00B84323" w:rsidRPr="00804C66" w:rsidRDefault="00B84323" w:rsidP="00B84323">
      <w:pPr>
        <w:spacing w:line="360" w:lineRule="auto"/>
        <w:jc w:val="both"/>
        <w:rPr>
          <w:rFonts w:ascii="Times New Roman" w:hAnsi="Times New Roman" w:cs="Times New Roman"/>
          <w:lang w:val="en-US"/>
        </w:rPr>
      </w:pPr>
      <w:bookmarkStart w:id="10" w:name="OLE_LINK352"/>
      <w:bookmarkStart w:id="11" w:name="OLE_LINK353"/>
      <w:r w:rsidRPr="00804C66">
        <w:rPr>
          <w:rFonts w:ascii="Times New Roman" w:hAnsi="Times New Roman" w:cs="Times New Roman"/>
          <w:lang w:val="en-US"/>
        </w:rPr>
        <w:t xml:space="preserve">In this analysis, we again used individual regression slopes, in which we regressed mean RTs on </w:t>
      </w:r>
      <w:r w:rsidR="0026099D">
        <w:rPr>
          <w:rFonts w:ascii="Times New Roman" w:hAnsi="Times New Roman" w:cs="Times New Roman"/>
          <w:lang w:val="en-US"/>
        </w:rPr>
        <w:t xml:space="preserve">the </w:t>
      </w:r>
      <w:r w:rsidRPr="00804C66">
        <w:rPr>
          <w:rFonts w:ascii="Times New Roman" w:hAnsi="Times New Roman" w:cs="Times New Roman"/>
          <w:lang w:val="en-US"/>
        </w:rPr>
        <w:t xml:space="preserve">numerical ratio. The ratio was calculated for each number in the set separately. It was the numerical ratio of the number being presented and number 5. </w:t>
      </w:r>
      <w:r w:rsidR="00F65959">
        <w:rPr>
          <w:rFonts w:ascii="Times New Roman" w:hAnsi="Times New Roman" w:cs="Times New Roman"/>
          <w:lang w:val="en-US"/>
        </w:rPr>
        <w:t>To obtain the ratios, for each number</w:t>
      </w:r>
      <w:r w:rsidR="0035758F">
        <w:rPr>
          <w:rFonts w:ascii="Times New Roman" w:hAnsi="Times New Roman" w:cs="Times New Roman"/>
          <w:lang w:val="en-US"/>
        </w:rPr>
        <w:t xml:space="preserve"> and the criterion number 5</w:t>
      </w:r>
      <w:r>
        <w:rPr>
          <w:rFonts w:ascii="Times New Roman" w:hAnsi="Times New Roman" w:cs="Times New Roman"/>
          <w:lang w:val="en-US"/>
        </w:rPr>
        <w:t>,</w:t>
      </w:r>
      <w:r w:rsidRPr="00804C66">
        <w:rPr>
          <w:rFonts w:ascii="Times New Roman" w:hAnsi="Times New Roman" w:cs="Times New Roman"/>
          <w:lang w:val="en-US"/>
        </w:rPr>
        <w:t xml:space="preserve"> we divided</w:t>
      </w:r>
      <w:r>
        <w:rPr>
          <w:rFonts w:ascii="Times New Roman" w:hAnsi="Times New Roman" w:cs="Times New Roman"/>
          <w:lang w:val="en-US"/>
        </w:rPr>
        <w:t xml:space="preserve"> the</w:t>
      </w:r>
      <w:r w:rsidRPr="00804C66">
        <w:rPr>
          <w:rFonts w:ascii="Times New Roman" w:hAnsi="Times New Roman" w:cs="Times New Roman"/>
          <w:lang w:val="en-US"/>
        </w:rPr>
        <w:t xml:space="preserve"> smaller number by the larger one (i.e. numbers 1-4 were divided by 5, while 5 was divided by numbers 6-9). The ratios were .2, .4, .6, .8, .83, .71, .63, and .56 for numbers 1, 2, 3, 4, 6, 7, 8, 9 respectively. </w:t>
      </w:r>
      <w:r w:rsidR="0026099D">
        <w:rPr>
          <w:rFonts w:ascii="Times New Roman" w:hAnsi="Times New Roman" w:cs="Times New Roman"/>
          <w:lang w:val="en-US"/>
        </w:rPr>
        <w:t>A m</w:t>
      </w:r>
      <w:r w:rsidR="0026099D" w:rsidRPr="00804C66">
        <w:rPr>
          <w:rFonts w:ascii="Times New Roman" w:hAnsi="Times New Roman" w:cs="Times New Roman"/>
          <w:lang w:val="en-US"/>
        </w:rPr>
        <w:t xml:space="preserve">ore </w:t>
      </w:r>
      <w:r w:rsidRPr="00804C66">
        <w:rPr>
          <w:rFonts w:ascii="Times New Roman" w:hAnsi="Times New Roman" w:cs="Times New Roman"/>
          <w:lang w:val="en-US"/>
        </w:rPr>
        <w:t>positive slope indicate</w:t>
      </w:r>
      <w:r w:rsidR="0026099D">
        <w:rPr>
          <w:rFonts w:ascii="Times New Roman" w:hAnsi="Times New Roman" w:cs="Times New Roman"/>
          <w:lang w:val="en-US"/>
        </w:rPr>
        <w:t>s a</w:t>
      </w:r>
      <w:r w:rsidRPr="00804C66">
        <w:rPr>
          <w:rFonts w:ascii="Times New Roman" w:hAnsi="Times New Roman" w:cs="Times New Roman"/>
          <w:lang w:val="en-US"/>
        </w:rPr>
        <w:t xml:space="preserve"> stronger ratio effect.</w:t>
      </w:r>
      <w:r w:rsidR="0035758F">
        <w:rPr>
          <w:rFonts w:ascii="Times New Roman" w:hAnsi="Times New Roman" w:cs="Times New Roman"/>
          <w:lang w:val="en-US"/>
        </w:rPr>
        <w:t xml:space="preserve"> Noteworthy, the ratio effect combines the NDE and the NSE into a single measure. Importantly, the numerical distance influences the </w:t>
      </w:r>
      <w:r w:rsidR="0026099D">
        <w:rPr>
          <w:rFonts w:ascii="Times New Roman" w:hAnsi="Times New Roman" w:cs="Times New Roman"/>
          <w:lang w:val="en-US"/>
        </w:rPr>
        <w:t xml:space="preserve">numerical </w:t>
      </w:r>
      <w:r w:rsidR="0035758F">
        <w:rPr>
          <w:rFonts w:ascii="Times New Roman" w:hAnsi="Times New Roman" w:cs="Times New Roman"/>
          <w:lang w:val="en-US"/>
        </w:rPr>
        <w:t xml:space="preserve">ratio effect more than the absolute magnitude of the numbers. In case of our </w:t>
      </w:r>
      <w:r w:rsidR="0026099D">
        <w:rPr>
          <w:rFonts w:ascii="Times New Roman" w:hAnsi="Times New Roman" w:cs="Times New Roman"/>
          <w:lang w:val="en-US"/>
        </w:rPr>
        <w:t xml:space="preserve">stimulus </w:t>
      </w:r>
      <w:r w:rsidR="0035758F">
        <w:rPr>
          <w:rFonts w:ascii="Times New Roman" w:hAnsi="Times New Roman" w:cs="Times New Roman"/>
          <w:lang w:val="en-US"/>
        </w:rPr>
        <w:t xml:space="preserve">set, the NDE correlated with </w:t>
      </w:r>
      <w:r w:rsidR="0026099D">
        <w:rPr>
          <w:rFonts w:ascii="Times New Roman" w:hAnsi="Times New Roman" w:cs="Times New Roman"/>
          <w:lang w:val="en-US"/>
        </w:rPr>
        <w:t xml:space="preserve">the </w:t>
      </w:r>
      <w:r w:rsidR="0035758F">
        <w:rPr>
          <w:rFonts w:ascii="Times New Roman" w:hAnsi="Times New Roman" w:cs="Times New Roman"/>
          <w:lang w:val="en-US"/>
        </w:rPr>
        <w:t xml:space="preserve">ratio at -.83, while the magnitude of the number to be compared </w:t>
      </w:r>
      <w:r w:rsidR="00A24BE3">
        <w:rPr>
          <w:rFonts w:ascii="Times New Roman" w:hAnsi="Times New Roman" w:cs="Times New Roman"/>
          <w:lang w:val="en-US"/>
        </w:rPr>
        <w:t xml:space="preserve">with 5 </w:t>
      </w:r>
      <w:r w:rsidR="0026099D">
        <w:rPr>
          <w:rFonts w:ascii="Times New Roman" w:hAnsi="Times New Roman" w:cs="Times New Roman"/>
          <w:lang w:val="en-US"/>
        </w:rPr>
        <w:t xml:space="preserve">correlated at </w:t>
      </w:r>
      <w:r w:rsidR="00A24BE3">
        <w:rPr>
          <w:rFonts w:ascii="Times New Roman" w:hAnsi="Times New Roman" w:cs="Times New Roman"/>
          <w:lang w:val="en-US"/>
        </w:rPr>
        <w:t xml:space="preserve">.55. As both absolute size and numerical distance are </w:t>
      </w:r>
      <w:r w:rsidR="0026099D">
        <w:rPr>
          <w:rFonts w:ascii="Times New Roman" w:hAnsi="Times New Roman" w:cs="Times New Roman"/>
          <w:lang w:val="en-US"/>
        </w:rPr>
        <w:t xml:space="preserve">used </w:t>
      </w:r>
      <w:r w:rsidR="00A24BE3">
        <w:rPr>
          <w:rFonts w:ascii="Times New Roman" w:hAnsi="Times New Roman" w:cs="Times New Roman"/>
          <w:lang w:val="en-US"/>
        </w:rPr>
        <w:t xml:space="preserve">for calculating </w:t>
      </w:r>
      <w:r w:rsidR="0026099D">
        <w:rPr>
          <w:rFonts w:ascii="Times New Roman" w:hAnsi="Times New Roman" w:cs="Times New Roman"/>
          <w:lang w:val="en-US"/>
        </w:rPr>
        <w:t xml:space="preserve">the </w:t>
      </w:r>
      <w:r w:rsidR="00A24BE3">
        <w:rPr>
          <w:rFonts w:ascii="Times New Roman" w:hAnsi="Times New Roman" w:cs="Times New Roman"/>
          <w:lang w:val="en-US"/>
        </w:rPr>
        <w:t>ratio, such an analysis does not allow disentangling their relative influence.</w:t>
      </w:r>
    </w:p>
    <w:bookmarkEnd w:id="10"/>
    <w:bookmarkEnd w:id="11"/>
    <w:p w14:paraId="5DD700BF" w14:textId="77777777" w:rsidR="00B84323" w:rsidRPr="00804C66" w:rsidRDefault="00B84323" w:rsidP="00B84323">
      <w:pPr>
        <w:spacing w:line="360" w:lineRule="auto"/>
        <w:jc w:val="both"/>
        <w:rPr>
          <w:rFonts w:ascii="Times New Roman" w:hAnsi="Times New Roman" w:cs="Times New Roman"/>
          <w:lang w:val="en-US"/>
        </w:rPr>
      </w:pPr>
    </w:p>
    <w:p w14:paraId="1C4479C1" w14:textId="549315DD" w:rsidR="00B84323" w:rsidRPr="00804C66" w:rsidRDefault="00B84323" w:rsidP="00B84323">
      <w:pPr>
        <w:spacing w:line="360" w:lineRule="auto"/>
        <w:jc w:val="both"/>
        <w:rPr>
          <w:rFonts w:ascii="Times New Roman" w:hAnsi="Times New Roman" w:cs="Times New Roman"/>
          <w:lang w:val="en-US"/>
        </w:rPr>
      </w:pPr>
      <w:bookmarkStart w:id="12" w:name="OLE_LINK354"/>
      <w:bookmarkStart w:id="13" w:name="OLE_LINK355"/>
      <w:r w:rsidRPr="00804C66">
        <w:rPr>
          <w:rFonts w:ascii="Times New Roman" w:hAnsi="Times New Roman" w:cs="Times New Roman"/>
          <w:lang w:val="en-US"/>
        </w:rPr>
        <w:t xml:space="preserve">The reliability of the ratio effect (split-half, Spearman-Brown corrected) was .85. The ratio effect was robust at the whole sample level, </w:t>
      </w:r>
      <w:proofErr w:type="gramStart"/>
      <w:r w:rsidRPr="00804C66">
        <w:rPr>
          <w:rFonts w:ascii="Times New Roman" w:hAnsi="Times New Roman" w:cs="Times New Roman"/>
          <w:i/>
          <w:iCs/>
          <w:lang w:val="en-US"/>
        </w:rPr>
        <w:t>t</w:t>
      </w:r>
      <w:r w:rsidRPr="00804C66">
        <w:rPr>
          <w:rFonts w:ascii="Times New Roman" w:hAnsi="Times New Roman" w:cs="Times New Roman"/>
          <w:lang w:val="en-US"/>
        </w:rPr>
        <w:t>(</w:t>
      </w:r>
      <w:proofErr w:type="gramEnd"/>
      <w:r w:rsidRPr="00804C66">
        <w:rPr>
          <w:rFonts w:ascii="Times New Roman" w:hAnsi="Times New Roman" w:cs="Times New Roman"/>
          <w:lang w:val="en-US"/>
        </w:rPr>
        <w:t xml:space="preserve">97) = 14.70, </w:t>
      </w:r>
      <w:r w:rsidRPr="00804C66">
        <w:rPr>
          <w:rFonts w:ascii="Times New Roman" w:hAnsi="Times New Roman" w:cs="Times New Roman"/>
          <w:i/>
          <w:iCs/>
          <w:lang w:val="en-US"/>
        </w:rPr>
        <w:t>p</w:t>
      </w:r>
      <w:r w:rsidRPr="00804C66">
        <w:rPr>
          <w:rFonts w:ascii="Times New Roman" w:hAnsi="Times New Roman" w:cs="Times New Roman"/>
          <w:lang w:val="en-US"/>
        </w:rPr>
        <w:t xml:space="preserve"> &lt; .001, </w:t>
      </w:r>
      <w:r w:rsidRPr="00804C66">
        <w:rPr>
          <w:rFonts w:ascii="Times New Roman" w:hAnsi="Times New Roman" w:cs="Times New Roman"/>
          <w:i/>
          <w:iCs/>
          <w:lang w:val="en-US"/>
        </w:rPr>
        <w:t>d</w:t>
      </w:r>
      <w:r w:rsidRPr="00804C66">
        <w:rPr>
          <w:rFonts w:ascii="Times New Roman" w:hAnsi="Times New Roman" w:cs="Times New Roman"/>
          <w:lang w:val="en-US"/>
        </w:rPr>
        <w:t xml:space="preserve"> = 1.48, BF</w:t>
      </w:r>
      <w:r w:rsidRPr="00804C66">
        <w:rPr>
          <w:rFonts w:ascii="Times New Roman" w:hAnsi="Times New Roman" w:cs="Times New Roman"/>
          <w:vertAlign w:val="subscript"/>
          <w:lang w:val="en-US"/>
        </w:rPr>
        <w:t xml:space="preserve">10 </w:t>
      </w:r>
      <w:r w:rsidRPr="00804C66">
        <w:rPr>
          <w:rFonts w:ascii="Times New Roman" w:hAnsi="Times New Roman" w:cs="Times New Roman"/>
          <w:lang w:val="en-US"/>
        </w:rPr>
        <w:t>&gt; 10</w:t>
      </w:r>
      <w:r w:rsidRPr="00804C66">
        <w:rPr>
          <w:rFonts w:ascii="Times New Roman" w:hAnsi="Times New Roman" w:cs="Times New Roman"/>
          <w:vertAlign w:val="superscript"/>
          <w:lang w:val="en-US"/>
        </w:rPr>
        <w:t>23</w:t>
      </w:r>
      <w:r w:rsidRPr="00804C66">
        <w:rPr>
          <w:rFonts w:ascii="Times New Roman" w:hAnsi="Times New Roman" w:cs="Times New Roman"/>
          <w:lang w:val="en-US"/>
        </w:rPr>
        <w:t xml:space="preserve">. The ratio effect was also robust in each group (all </w:t>
      </w:r>
      <w:proofErr w:type="spellStart"/>
      <w:r w:rsidRPr="00804C66">
        <w:rPr>
          <w:rFonts w:ascii="Times New Roman" w:hAnsi="Times New Roman" w:cs="Times New Roman"/>
          <w:i/>
          <w:iCs/>
          <w:lang w:val="en-US"/>
        </w:rPr>
        <w:t>p</w:t>
      </w:r>
      <w:r w:rsidRPr="00804C66">
        <w:rPr>
          <w:rFonts w:ascii="Times New Roman" w:hAnsi="Times New Roman" w:cs="Times New Roman"/>
          <w:lang w:val="en-US"/>
        </w:rPr>
        <w:t>s</w:t>
      </w:r>
      <w:proofErr w:type="spellEnd"/>
      <w:r w:rsidRPr="00804C66">
        <w:rPr>
          <w:rFonts w:ascii="Times New Roman" w:hAnsi="Times New Roman" w:cs="Times New Roman"/>
          <w:lang w:val="en-US"/>
        </w:rPr>
        <w:t xml:space="preserve"> &lt; .001, </w:t>
      </w:r>
      <w:r w:rsidRPr="00804C66">
        <w:rPr>
          <w:rFonts w:ascii="Times New Roman" w:hAnsi="Times New Roman" w:cs="Times New Roman"/>
          <w:i/>
          <w:iCs/>
          <w:lang w:val="en-US"/>
        </w:rPr>
        <w:t>d</w:t>
      </w:r>
      <w:r w:rsidRPr="00804C66">
        <w:rPr>
          <w:rFonts w:ascii="Times New Roman" w:hAnsi="Times New Roman" w:cs="Times New Roman"/>
          <w:lang w:val="en-US"/>
        </w:rPr>
        <w:t>s ≥ 1.45, BF</w:t>
      </w:r>
      <w:r w:rsidRPr="00804C66">
        <w:rPr>
          <w:rFonts w:ascii="Times New Roman" w:hAnsi="Times New Roman" w:cs="Times New Roman"/>
          <w:vertAlign w:val="subscript"/>
          <w:lang w:val="en-US"/>
        </w:rPr>
        <w:t>10</w:t>
      </w:r>
      <w:r w:rsidR="00A24BE3" w:rsidRPr="00804C66">
        <w:rPr>
          <w:rFonts w:ascii="Times New Roman" w:hAnsi="Times New Roman" w:cs="Times New Roman"/>
          <w:lang w:val="en-US"/>
        </w:rPr>
        <w:t>s</w:t>
      </w:r>
      <w:r w:rsidRPr="00804C66">
        <w:rPr>
          <w:rFonts w:ascii="Times New Roman" w:hAnsi="Times New Roman" w:cs="Times New Roman"/>
          <w:lang w:val="en-US"/>
        </w:rPr>
        <w:t xml:space="preserve"> ≥ 228). Again, groups did not differ regarding the ratio effect, </w:t>
      </w:r>
      <w:proofErr w:type="gramStart"/>
      <w:r w:rsidRPr="00804C66">
        <w:rPr>
          <w:rFonts w:ascii="Times New Roman" w:hAnsi="Times New Roman" w:cs="Times New Roman"/>
          <w:i/>
          <w:iCs/>
          <w:lang w:val="en-US"/>
        </w:rPr>
        <w:t>F</w:t>
      </w:r>
      <w:r w:rsidR="00F65959" w:rsidRPr="00895506">
        <w:rPr>
          <w:rFonts w:ascii="Times New Roman" w:hAnsi="Times New Roman" w:cs="Times New Roman"/>
          <w:lang w:val="en-US"/>
        </w:rPr>
        <w:t>(</w:t>
      </w:r>
      <w:proofErr w:type="gramEnd"/>
      <w:r w:rsidRPr="00895506">
        <w:rPr>
          <w:rFonts w:ascii="Times New Roman" w:hAnsi="Times New Roman" w:cs="Times New Roman"/>
          <w:lang w:val="en-US"/>
        </w:rPr>
        <w:t>3,94</w:t>
      </w:r>
      <w:r w:rsidR="00F65959">
        <w:rPr>
          <w:rFonts w:ascii="Times New Roman" w:hAnsi="Times New Roman" w:cs="Times New Roman"/>
          <w:lang w:val="en-US"/>
        </w:rPr>
        <w:t>)</w:t>
      </w:r>
      <w:r w:rsidRPr="00804C66">
        <w:rPr>
          <w:rFonts w:ascii="Times New Roman" w:hAnsi="Times New Roman" w:cs="Times New Roman"/>
          <w:lang w:val="en-US"/>
        </w:rPr>
        <w:t xml:space="preserve"> = 1.11, </w:t>
      </w:r>
      <w:r w:rsidRPr="00804C66">
        <w:rPr>
          <w:rFonts w:ascii="Times New Roman" w:hAnsi="Times New Roman" w:cs="Times New Roman"/>
          <w:i/>
          <w:iCs/>
          <w:lang w:val="en-US"/>
        </w:rPr>
        <w:t>p</w:t>
      </w:r>
      <w:r w:rsidRPr="00804C66">
        <w:rPr>
          <w:rFonts w:ascii="Times New Roman" w:hAnsi="Times New Roman" w:cs="Times New Roman"/>
          <w:lang w:val="en-US"/>
        </w:rPr>
        <w:t xml:space="preserve"> = .351, </w:t>
      </w:r>
      <w:r w:rsidRPr="00895506">
        <w:rPr>
          <w:rFonts w:ascii="Times New Roman" w:hAnsi="Times New Roman" w:cs="Times New Roman"/>
          <w:i/>
          <w:iCs/>
          <w:lang w:val="en-US"/>
        </w:rPr>
        <w:t>eta</w:t>
      </w:r>
      <w:r w:rsidRPr="00F777B8">
        <w:rPr>
          <w:rFonts w:ascii="Times New Roman" w:hAnsi="Times New Roman" w:cs="Times New Roman"/>
          <w:i/>
          <w:iCs/>
          <w:vertAlign w:val="subscript"/>
          <w:lang w:val="en-US"/>
        </w:rPr>
        <w:t>p</w:t>
      </w:r>
      <w:r w:rsidRPr="00804C66">
        <w:rPr>
          <w:rFonts w:ascii="Times New Roman" w:hAnsi="Times New Roman" w:cs="Times New Roman"/>
          <w:vertAlign w:val="superscript"/>
          <w:lang w:val="en-US"/>
        </w:rPr>
        <w:t xml:space="preserve">2 </w:t>
      </w:r>
      <w:r w:rsidRPr="00804C66">
        <w:rPr>
          <w:rFonts w:ascii="Times New Roman" w:hAnsi="Times New Roman" w:cs="Times New Roman"/>
          <w:lang w:val="en-US"/>
        </w:rPr>
        <w:t xml:space="preserve">= .03. Bayesian analysis provided evidence for </w:t>
      </w:r>
      <w:r w:rsidR="0026099D">
        <w:rPr>
          <w:rFonts w:ascii="Times New Roman" w:hAnsi="Times New Roman" w:cs="Times New Roman"/>
          <w:lang w:val="en-US"/>
        </w:rPr>
        <w:t xml:space="preserve">the </w:t>
      </w:r>
      <w:r w:rsidRPr="00804C66">
        <w:rPr>
          <w:rFonts w:ascii="Times New Roman" w:hAnsi="Times New Roman" w:cs="Times New Roman"/>
          <w:lang w:val="en-US"/>
        </w:rPr>
        <w:t>lack of between group differences, BF</w:t>
      </w:r>
      <w:r w:rsidRPr="00804C66">
        <w:rPr>
          <w:rFonts w:ascii="Times New Roman" w:hAnsi="Times New Roman" w:cs="Times New Roman"/>
          <w:vertAlign w:val="subscript"/>
          <w:lang w:val="en-US"/>
        </w:rPr>
        <w:t>10</w:t>
      </w:r>
      <w:r w:rsidRPr="00804C66">
        <w:rPr>
          <w:rFonts w:ascii="Times New Roman" w:hAnsi="Times New Roman" w:cs="Times New Roman"/>
          <w:lang w:val="en-US"/>
        </w:rPr>
        <w:t xml:space="preserve"> = -.24.</w:t>
      </w:r>
    </w:p>
    <w:bookmarkEnd w:id="12"/>
    <w:bookmarkEnd w:id="13"/>
    <w:p w14:paraId="09FF96D7" w14:textId="77777777" w:rsidR="00B84323" w:rsidRPr="00804C66" w:rsidRDefault="00B84323" w:rsidP="00B84323">
      <w:pPr>
        <w:spacing w:line="360" w:lineRule="auto"/>
        <w:jc w:val="both"/>
        <w:rPr>
          <w:rFonts w:ascii="Times New Roman" w:hAnsi="Times New Roman" w:cs="Times New Roman"/>
          <w:lang w:val="en-US"/>
        </w:rPr>
      </w:pPr>
    </w:p>
    <w:p w14:paraId="2D4A72A6" w14:textId="64C7945C" w:rsidR="00B84323" w:rsidRDefault="00B84323" w:rsidP="00B84323">
      <w:pPr>
        <w:spacing w:line="360" w:lineRule="auto"/>
        <w:jc w:val="both"/>
        <w:rPr>
          <w:rFonts w:ascii="Times New Roman" w:hAnsi="Times New Roman" w:cs="Times New Roman"/>
          <w:lang w:val="en-US"/>
        </w:rPr>
      </w:pPr>
      <w:bookmarkStart w:id="14" w:name="OLE_LINK356"/>
      <w:bookmarkStart w:id="15" w:name="OLE_LINK357"/>
      <w:r w:rsidRPr="00804C66">
        <w:rPr>
          <w:rFonts w:ascii="Times New Roman" w:hAnsi="Times New Roman" w:cs="Times New Roman"/>
          <w:lang w:val="en-US"/>
        </w:rPr>
        <w:lastRenderedPageBreak/>
        <w:t xml:space="preserve">Bootstrapping </w:t>
      </w:r>
      <w:r w:rsidR="0026099D">
        <w:rPr>
          <w:rFonts w:ascii="Times New Roman" w:hAnsi="Times New Roman" w:cs="Times New Roman"/>
          <w:lang w:val="en-US"/>
        </w:rPr>
        <w:t>revealed</w:t>
      </w:r>
      <w:r w:rsidRPr="00804C66">
        <w:rPr>
          <w:rFonts w:ascii="Times New Roman" w:hAnsi="Times New Roman" w:cs="Times New Roman"/>
          <w:lang w:val="en-US"/>
        </w:rPr>
        <w:t xml:space="preserve"> that </w:t>
      </w:r>
      <w:r>
        <w:rPr>
          <w:rFonts w:ascii="Times New Roman" w:hAnsi="Times New Roman" w:cs="Times New Roman"/>
          <w:lang w:val="en-US"/>
        </w:rPr>
        <w:t xml:space="preserve">the </w:t>
      </w:r>
      <w:r w:rsidRPr="00804C66">
        <w:rPr>
          <w:rFonts w:ascii="Times New Roman" w:hAnsi="Times New Roman" w:cs="Times New Roman"/>
          <w:lang w:val="en-US"/>
        </w:rPr>
        <w:t xml:space="preserve">vast majority (88%) of </w:t>
      </w:r>
      <w:r w:rsidR="0026099D">
        <w:rPr>
          <w:rFonts w:ascii="Times New Roman" w:hAnsi="Times New Roman" w:cs="Times New Roman"/>
          <w:lang w:val="en-US"/>
        </w:rPr>
        <w:t xml:space="preserve">the </w:t>
      </w:r>
      <w:r w:rsidRPr="00804C66">
        <w:rPr>
          <w:rFonts w:ascii="Times New Roman" w:hAnsi="Times New Roman" w:cs="Times New Roman"/>
          <w:lang w:val="en-US"/>
        </w:rPr>
        <w:t xml:space="preserve">participants </w:t>
      </w:r>
      <w:r w:rsidR="0026099D">
        <w:rPr>
          <w:rFonts w:ascii="Times New Roman" w:hAnsi="Times New Roman" w:cs="Times New Roman"/>
          <w:lang w:val="en-US"/>
        </w:rPr>
        <w:t xml:space="preserve">showed </w:t>
      </w:r>
      <w:r>
        <w:rPr>
          <w:rFonts w:ascii="Times New Roman" w:hAnsi="Times New Roman" w:cs="Times New Roman"/>
          <w:lang w:val="en-US"/>
        </w:rPr>
        <w:t>a</w:t>
      </w:r>
      <w:r w:rsidRPr="00804C66">
        <w:rPr>
          <w:rFonts w:ascii="Times New Roman" w:hAnsi="Times New Roman" w:cs="Times New Roman"/>
          <w:lang w:val="en-US"/>
        </w:rPr>
        <w:t xml:space="preserve"> reliable ratio effect. Notably, none of the participants </w:t>
      </w:r>
      <w:r w:rsidR="0026099D">
        <w:rPr>
          <w:rFonts w:ascii="Times New Roman" w:hAnsi="Times New Roman" w:cs="Times New Roman"/>
          <w:lang w:val="en-US"/>
        </w:rPr>
        <w:t xml:space="preserve">was found with </w:t>
      </w:r>
      <w:r>
        <w:rPr>
          <w:rFonts w:ascii="Times New Roman" w:hAnsi="Times New Roman" w:cs="Times New Roman"/>
          <w:lang w:val="en-US"/>
        </w:rPr>
        <w:t>a</w:t>
      </w:r>
      <w:r w:rsidRPr="00804C66">
        <w:rPr>
          <w:rFonts w:ascii="Times New Roman" w:hAnsi="Times New Roman" w:cs="Times New Roman"/>
          <w:lang w:val="en-US"/>
        </w:rPr>
        <w:t xml:space="preserve"> reverse ratio effect (cf. Figure </w:t>
      </w:r>
      <w:r w:rsidR="00A24BE3" w:rsidRPr="00804C66">
        <w:rPr>
          <w:rFonts w:ascii="Times New Roman" w:hAnsi="Times New Roman" w:cs="Times New Roman"/>
          <w:lang w:val="en-US"/>
        </w:rPr>
        <w:t>S</w:t>
      </w:r>
      <w:r w:rsidR="00A24BE3">
        <w:rPr>
          <w:rFonts w:ascii="Times New Roman" w:hAnsi="Times New Roman" w:cs="Times New Roman"/>
          <w:lang w:val="en-US"/>
        </w:rPr>
        <w:t>1</w:t>
      </w:r>
      <w:r w:rsidRPr="00804C66">
        <w:rPr>
          <w:rFonts w:ascii="Times New Roman" w:hAnsi="Times New Roman" w:cs="Times New Roman"/>
          <w:lang w:val="en-US"/>
        </w:rPr>
        <w:t xml:space="preserve">). Groups did not differ in </w:t>
      </w:r>
      <w:r w:rsidR="0026099D">
        <w:rPr>
          <w:rFonts w:ascii="Times New Roman" w:hAnsi="Times New Roman" w:cs="Times New Roman"/>
          <w:lang w:val="en-US"/>
        </w:rPr>
        <w:t xml:space="preserve">the </w:t>
      </w:r>
      <w:r w:rsidRPr="00804C66">
        <w:rPr>
          <w:rFonts w:ascii="Times New Roman" w:hAnsi="Times New Roman" w:cs="Times New Roman"/>
          <w:lang w:val="en-US"/>
        </w:rPr>
        <w:t xml:space="preserve">proportion of participants revealing </w:t>
      </w:r>
      <w:r w:rsidR="0026099D">
        <w:rPr>
          <w:rFonts w:ascii="Times New Roman" w:hAnsi="Times New Roman" w:cs="Times New Roman"/>
          <w:lang w:val="en-US"/>
        </w:rPr>
        <w:t xml:space="preserve">a </w:t>
      </w:r>
      <w:r w:rsidRPr="00804C66">
        <w:rPr>
          <w:rFonts w:ascii="Times New Roman" w:hAnsi="Times New Roman" w:cs="Times New Roman"/>
          <w:lang w:val="en-US"/>
        </w:rPr>
        <w:t xml:space="preserve">reliable ratio slope (Fisher exact test </w:t>
      </w:r>
      <w:r w:rsidRPr="00804C66">
        <w:rPr>
          <w:rFonts w:ascii="Times New Roman" w:hAnsi="Times New Roman" w:cs="Times New Roman"/>
          <w:i/>
          <w:iCs/>
          <w:lang w:val="en-US"/>
        </w:rPr>
        <w:t>p</w:t>
      </w:r>
      <w:r w:rsidRPr="00804C66">
        <w:rPr>
          <w:rFonts w:ascii="Times New Roman" w:hAnsi="Times New Roman" w:cs="Times New Roman"/>
          <w:lang w:val="en-US"/>
        </w:rPr>
        <w:t xml:space="preserve"> = .565).</w:t>
      </w:r>
    </w:p>
    <w:p w14:paraId="427DA247" w14:textId="77777777" w:rsidR="008B32A7" w:rsidRDefault="008B32A7" w:rsidP="00B84323">
      <w:pPr>
        <w:spacing w:line="360" w:lineRule="auto"/>
        <w:jc w:val="both"/>
        <w:rPr>
          <w:rFonts w:ascii="Times New Roman" w:hAnsi="Times New Roman" w:cs="Times New Roman"/>
          <w:lang w:val="en-US"/>
        </w:rPr>
      </w:pPr>
    </w:p>
    <w:bookmarkEnd w:id="14"/>
    <w:bookmarkEnd w:id="15"/>
    <w:p w14:paraId="23A780A2" w14:textId="77777777" w:rsidR="00B84323" w:rsidRDefault="00B84323" w:rsidP="00B84323">
      <w:pPr>
        <w:spacing w:line="360" w:lineRule="auto"/>
        <w:rPr>
          <w:lang w:val="en-US"/>
        </w:rPr>
      </w:pPr>
      <w:r w:rsidRPr="00DC1C3D">
        <w:rPr>
          <w:rFonts w:ascii="Times New Roman" w:hAnsi="Times New Roman" w:cs="Times New Roman"/>
          <w:lang w:val="en-US"/>
        </w:rPr>
        <w:t>The results do not change when only male participants in all groups are considered.</w:t>
      </w:r>
    </w:p>
    <w:p w14:paraId="6BFE9C0B" w14:textId="77777777" w:rsidR="00B84323" w:rsidRPr="00804C66" w:rsidRDefault="00B84323" w:rsidP="00B84323">
      <w:pPr>
        <w:jc w:val="both"/>
        <w:rPr>
          <w:rFonts w:ascii="Times New Roman" w:hAnsi="Times New Roman" w:cs="Times New Roman"/>
          <w:lang w:val="en-US"/>
        </w:rPr>
      </w:pPr>
    </w:p>
    <w:p w14:paraId="21B53FFE" w14:textId="57333EBF" w:rsidR="00B84323" w:rsidRDefault="009E4FC1" w:rsidP="00B84323">
      <w:pPr>
        <w:rPr>
          <w:lang w:val="en-US"/>
        </w:rPr>
      </w:pPr>
      <w:r>
        <w:rPr>
          <w:noProof/>
          <w:lang w:val="de-DE" w:eastAsia="de-DE"/>
        </w:rPr>
        <w:drawing>
          <wp:inline distT="0" distB="0" distL="0" distR="0" wp14:anchorId="63FB0F2F" wp14:editId="34C642EC">
            <wp:extent cx="5756910" cy="4051300"/>
            <wp:effectExtent l="0" t="0" r="0" b="0"/>
            <wp:docPr id="1" name="Obraz 1" descr="Obraz zawierający zdjęcie, stół, różny, komput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tio_Paper_to_paste_to_the_supplem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4051300"/>
                    </a:xfrm>
                    <a:prstGeom prst="rect">
                      <a:avLst/>
                    </a:prstGeom>
                  </pic:spPr>
                </pic:pic>
              </a:graphicData>
            </a:graphic>
          </wp:inline>
        </w:drawing>
      </w:r>
    </w:p>
    <w:p w14:paraId="4020803F" w14:textId="77777777" w:rsidR="009E4FC1" w:rsidRDefault="009E4FC1" w:rsidP="00B84323">
      <w:pPr>
        <w:rPr>
          <w:lang w:val="en-US"/>
        </w:rPr>
      </w:pPr>
    </w:p>
    <w:p w14:paraId="51183A7C" w14:textId="53603DA9" w:rsidR="00B84323" w:rsidRDefault="00B84323" w:rsidP="00B84323">
      <w:pPr>
        <w:spacing w:line="360" w:lineRule="auto"/>
        <w:jc w:val="both"/>
        <w:rPr>
          <w:rFonts w:ascii="Times New Roman" w:hAnsi="Times New Roman" w:cs="Times New Roman"/>
          <w:lang w:val="en-US"/>
        </w:rPr>
      </w:pPr>
      <w:r w:rsidRPr="00804C66">
        <w:rPr>
          <w:rFonts w:ascii="Times New Roman" w:hAnsi="Times New Roman" w:cs="Times New Roman"/>
          <w:i/>
          <w:iCs/>
          <w:lang w:val="en-US"/>
        </w:rPr>
        <w:t xml:space="preserve">Figure </w:t>
      </w:r>
      <w:r w:rsidR="00A24BE3" w:rsidRPr="00804C66">
        <w:rPr>
          <w:rFonts w:ascii="Times New Roman" w:hAnsi="Times New Roman" w:cs="Times New Roman"/>
          <w:i/>
          <w:iCs/>
          <w:lang w:val="en-US"/>
        </w:rPr>
        <w:t>S</w:t>
      </w:r>
      <w:r w:rsidR="00A24BE3">
        <w:rPr>
          <w:rFonts w:ascii="Times New Roman" w:hAnsi="Times New Roman" w:cs="Times New Roman"/>
          <w:i/>
          <w:iCs/>
          <w:lang w:val="en-US"/>
        </w:rPr>
        <w:t>1</w:t>
      </w:r>
      <w:r w:rsidRPr="00804C66">
        <w:rPr>
          <w:rFonts w:ascii="Times New Roman" w:hAnsi="Times New Roman" w:cs="Times New Roman"/>
          <w:lang w:val="en-US"/>
        </w:rPr>
        <w:t xml:space="preserve">. </w:t>
      </w:r>
      <w:bookmarkStart w:id="16" w:name="OLE_LINK358"/>
      <w:bookmarkStart w:id="17" w:name="OLE_LINK359"/>
      <w:r w:rsidRPr="00804C66">
        <w:rPr>
          <w:rFonts w:ascii="Times New Roman" w:hAnsi="Times New Roman" w:cs="Times New Roman"/>
          <w:lang w:val="en-US"/>
        </w:rPr>
        <w:t xml:space="preserve">Summary of the ratio effect results. Black dots represent the respective group means. Colored points (horizontally jittered) depict individual participants. Color represents whether the given participant reveals a reliable ratio effect or no </w:t>
      </w:r>
      <w:r w:rsidR="002F0CF2">
        <w:rPr>
          <w:rFonts w:ascii="Times New Roman" w:hAnsi="Times New Roman" w:cs="Times New Roman"/>
          <w:lang w:val="en-US"/>
        </w:rPr>
        <w:t>reliable ratio</w:t>
      </w:r>
      <w:r w:rsidRPr="00804C66">
        <w:rPr>
          <w:rFonts w:ascii="Times New Roman" w:hAnsi="Times New Roman" w:cs="Times New Roman"/>
          <w:lang w:val="en-US"/>
        </w:rPr>
        <w:t xml:space="preserve"> effect, as calculated </w:t>
      </w:r>
      <w:r w:rsidRPr="00DC1C3D">
        <w:rPr>
          <w:rFonts w:ascii="Times New Roman" w:hAnsi="Times New Roman" w:cs="Times New Roman"/>
          <w:lang w:val="en-US"/>
        </w:rPr>
        <w:t>using the bootstrapping method.</w:t>
      </w:r>
      <w:bookmarkEnd w:id="16"/>
      <w:bookmarkEnd w:id="17"/>
    </w:p>
    <w:p w14:paraId="3D3DCBDF" w14:textId="0171FFA4" w:rsidR="00B34510" w:rsidRDefault="00B34510" w:rsidP="00B84323">
      <w:pPr>
        <w:spacing w:line="360" w:lineRule="auto"/>
        <w:jc w:val="both"/>
        <w:rPr>
          <w:rFonts w:ascii="Times New Roman" w:hAnsi="Times New Roman" w:cs="Times New Roman"/>
          <w:lang w:val="en-US"/>
        </w:rPr>
      </w:pPr>
    </w:p>
    <w:p w14:paraId="0D68E0FE" w14:textId="58AFE303" w:rsidR="00133EAE" w:rsidRDefault="00B34510" w:rsidP="00B84323">
      <w:pPr>
        <w:spacing w:line="360" w:lineRule="auto"/>
        <w:jc w:val="both"/>
        <w:rPr>
          <w:rFonts w:ascii="Times New Roman" w:hAnsi="Times New Roman" w:cs="Times New Roman"/>
          <w:lang w:val="en-US"/>
        </w:rPr>
      </w:pPr>
      <w:r>
        <w:rPr>
          <w:rFonts w:ascii="Times New Roman" w:hAnsi="Times New Roman" w:cs="Times New Roman"/>
          <w:lang w:val="en-US"/>
        </w:rPr>
        <w:t xml:space="preserve">To sum up, the main conclusion of the paper, that there are no between group differences in symbolic numerical distance and size effects holds as well when the ratio effect comprising both </w:t>
      </w:r>
      <w:r w:rsidR="00133EAE">
        <w:rPr>
          <w:rFonts w:ascii="Times New Roman" w:hAnsi="Times New Roman" w:cs="Times New Roman"/>
          <w:lang w:val="en-US"/>
        </w:rPr>
        <w:t xml:space="preserve">these </w:t>
      </w:r>
      <w:r>
        <w:rPr>
          <w:rFonts w:ascii="Times New Roman" w:hAnsi="Times New Roman" w:cs="Times New Roman"/>
          <w:lang w:val="en-US"/>
        </w:rPr>
        <w:t>p</w:t>
      </w:r>
      <w:r w:rsidR="00133EAE">
        <w:rPr>
          <w:rFonts w:ascii="Times New Roman" w:hAnsi="Times New Roman" w:cs="Times New Roman"/>
          <w:lang w:val="en-US"/>
        </w:rPr>
        <w:t>henomena is considered. Thus, this extra analysis provides an additional robustness check for our conclusion.</w:t>
      </w:r>
    </w:p>
    <w:p w14:paraId="1883478C" w14:textId="77777777" w:rsidR="00133EAE" w:rsidRDefault="00133EAE">
      <w:pPr>
        <w:rPr>
          <w:rFonts w:ascii="Times New Roman" w:hAnsi="Times New Roman" w:cs="Times New Roman"/>
          <w:lang w:val="en-US"/>
        </w:rPr>
      </w:pPr>
      <w:r>
        <w:rPr>
          <w:rFonts w:ascii="Times New Roman" w:hAnsi="Times New Roman" w:cs="Times New Roman"/>
          <w:lang w:val="en-US"/>
        </w:rPr>
        <w:br w:type="page"/>
      </w:r>
    </w:p>
    <w:p w14:paraId="7127B5CB" w14:textId="1A58CC3B" w:rsidR="009405A7" w:rsidRPr="00895506" w:rsidRDefault="009405A7" w:rsidP="009405A7">
      <w:pPr>
        <w:jc w:val="both"/>
        <w:rPr>
          <w:rFonts w:ascii="Times New Roman" w:hAnsi="Times New Roman" w:cs="Times New Roman"/>
          <w:b/>
          <w:bCs/>
          <w:lang w:val="en-US"/>
        </w:rPr>
      </w:pPr>
      <w:r w:rsidRPr="00DC1C3D">
        <w:rPr>
          <w:rFonts w:ascii="Times New Roman" w:hAnsi="Times New Roman" w:cs="Times New Roman"/>
          <w:b/>
          <w:bCs/>
          <w:lang w:val="en-US"/>
        </w:rPr>
        <w:lastRenderedPageBreak/>
        <w:t xml:space="preserve">Supplementary material </w:t>
      </w:r>
      <w:r>
        <w:rPr>
          <w:rFonts w:ascii="Times New Roman" w:hAnsi="Times New Roman" w:cs="Times New Roman"/>
          <w:b/>
          <w:bCs/>
          <w:lang w:val="en-US"/>
        </w:rPr>
        <w:t>2</w:t>
      </w:r>
      <w:r w:rsidRPr="00DC1C3D">
        <w:rPr>
          <w:rFonts w:ascii="Times New Roman" w:hAnsi="Times New Roman" w:cs="Times New Roman"/>
          <w:b/>
          <w:bCs/>
          <w:lang w:val="en-US"/>
        </w:rPr>
        <w:t>:</w:t>
      </w:r>
      <w:bookmarkStart w:id="18" w:name="OLE_LINK385"/>
      <w:bookmarkStart w:id="19" w:name="OLE_LINK386"/>
      <w:bookmarkStart w:id="20" w:name="OLE_LINK376"/>
      <w:bookmarkStart w:id="21" w:name="OLE_LINK377"/>
      <w:r>
        <w:rPr>
          <w:rFonts w:ascii="Times New Roman" w:hAnsi="Times New Roman" w:cs="Times New Roman"/>
          <w:b/>
          <w:bCs/>
          <w:lang w:val="en-US"/>
        </w:rPr>
        <w:t xml:space="preserve"> </w:t>
      </w:r>
      <w:r w:rsidR="00745EF4">
        <w:rPr>
          <w:rFonts w:ascii="Times New Roman" w:hAnsi="Times New Roman" w:cs="Times New Roman"/>
          <w:b/>
          <w:bCs/>
          <w:lang w:val="en-US"/>
        </w:rPr>
        <w:t>Gender differences and analysis considering m</w:t>
      </w:r>
      <w:r w:rsidR="00133EAE">
        <w:rPr>
          <w:rFonts w:ascii="Times New Roman" w:hAnsi="Times New Roman" w:cs="Times New Roman"/>
          <w:b/>
          <w:bCs/>
          <w:lang w:val="en-US"/>
        </w:rPr>
        <w:t>ale participants only</w:t>
      </w:r>
    </w:p>
    <w:p w14:paraId="20C85985" w14:textId="77777777" w:rsidR="006B7F66" w:rsidRPr="00895506" w:rsidRDefault="006B7F66" w:rsidP="00895506">
      <w:pPr>
        <w:jc w:val="both"/>
        <w:rPr>
          <w:rFonts w:ascii="Times New Roman" w:hAnsi="Times New Roman" w:cs="Times New Roman"/>
          <w:lang w:val="en-GB"/>
        </w:rPr>
      </w:pPr>
      <w:bookmarkStart w:id="22" w:name="OLE_LINK360"/>
      <w:bookmarkStart w:id="23" w:name="OLE_LINK361"/>
      <w:bookmarkEnd w:id="18"/>
      <w:bookmarkEnd w:id="19"/>
      <w:bookmarkEnd w:id="20"/>
      <w:bookmarkEnd w:id="21"/>
    </w:p>
    <w:p w14:paraId="0E2DFEBD" w14:textId="2B5E49AA" w:rsidR="00133EAE" w:rsidRDefault="00133EAE" w:rsidP="00133EAE">
      <w:pPr>
        <w:spacing w:line="360" w:lineRule="auto"/>
        <w:jc w:val="both"/>
        <w:rPr>
          <w:rFonts w:ascii="Times New Roman" w:hAnsi="Times New Roman" w:cs="Times New Roman"/>
          <w:lang w:val="en-GB"/>
        </w:rPr>
      </w:pPr>
      <w:r>
        <w:rPr>
          <w:rFonts w:ascii="Times New Roman" w:hAnsi="Times New Roman" w:cs="Times New Roman"/>
          <w:lang w:val="en-GB"/>
        </w:rPr>
        <w:t xml:space="preserve">As rightfully pointed by one of the reviewers, the groups were not </w:t>
      </w:r>
      <w:r w:rsidR="00E72E77">
        <w:rPr>
          <w:rFonts w:ascii="Times New Roman" w:hAnsi="Times New Roman" w:cs="Times New Roman"/>
          <w:lang w:val="en-GB"/>
        </w:rPr>
        <w:t>gender balanced</w:t>
      </w:r>
      <w:r>
        <w:rPr>
          <w:rFonts w:ascii="Times New Roman" w:hAnsi="Times New Roman" w:cs="Times New Roman"/>
          <w:lang w:val="en-GB"/>
        </w:rPr>
        <w:t xml:space="preserve">. The reason for that is that when we were recruiting M and E groups, we could mostly recruit male participants. The gender proportion in our sample at least to some extent </w:t>
      </w:r>
      <w:r w:rsidR="00E72E77">
        <w:rPr>
          <w:rFonts w:ascii="Times New Roman" w:hAnsi="Times New Roman" w:cs="Times New Roman"/>
          <w:lang w:val="en-GB"/>
        </w:rPr>
        <w:t xml:space="preserve">reflects </w:t>
      </w:r>
      <w:r>
        <w:rPr>
          <w:rFonts w:ascii="Times New Roman" w:hAnsi="Times New Roman" w:cs="Times New Roman"/>
          <w:lang w:val="en-GB"/>
        </w:rPr>
        <w:t>the gender proportion of PhD students in math</w:t>
      </w:r>
      <w:r w:rsidR="009E4FC1">
        <w:rPr>
          <w:rFonts w:ascii="Times New Roman" w:hAnsi="Times New Roman" w:cs="Times New Roman"/>
          <w:lang w:val="en-GB"/>
        </w:rPr>
        <w:t>ematics</w:t>
      </w:r>
      <w:r>
        <w:rPr>
          <w:rFonts w:ascii="Times New Roman" w:hAnsi="Times New Roman" w:cs="Times New Roman"/>
          <w:lang w:val="en-GB"/>
        </w:rPr>
        <w:t xml:space="preserve"> and engineering faculties, at least at universities, from which we recruited our participants. </w:t>
      </w:r>
      <w:bookmarkStart w:id="24" w:name="OLE_LINK244"/>
      <w:bookmarkStart w:id="25" w:name="OLE_LINK245"/>
      <w:r>
        <w:rPr>
          <w:rFonts w:ascii="Times New Roman" w:hAnsi="Times New Roman" w:cs="Times New Roman"/>
          <w:lang w:val="en-GB"/>
        </w:rPr>
        <w:t xml:space="preserve">The gender proportion in the S group was matched to the </w:t>
      </w:r>
      <w:r w:rsidR="009E4FC1">
        <w:rPr>
          <w:rFonts w:ascii="Times New Roman" w:hAnsi="Times New Roman" w:cs="Times New Roman"/>
          <w:lang w:val="en-GB"/>
        </w:rPr>
        <w:t>M and E groups</w:t>
      </w:r>
      <w:r>
        <w:rPr>
          <w:rFonts w:ascii="Times New Roman" w:hAnsi="Times New Roman" w:cs="Times New Roman"/>
          <w:lang w:val="en-GB"/>
        </w:rPr>
        <w:t xml:space="preserve">. At the same time, the R </w:t>
      </w:r>
      <w:r w:rsidR="009E4FC1">
        <w:rPr>
          <w:rFonts w:ascii="Times New Roman" w:hAnsi="Times New Roman" w:cs="Times New Roman"/>
          <w:lang w:val="en-GB"/>
        </w:rPr>
        <w:t xml:space="preserve">group </w:t>
      </w:r>
      <w:r>
        <w:rPr>
          <w:rFonts w:ascii="Times New Roman" w:hAnsi="Times New Roman" w:cs="Times New Roman"/>
          <w:lang w:val="en-GB"/>
        </w:rPr>
        <w:t xml:space="preserve">was recruited from </w:t>
      </w:r>
      <w:r w:rsidR="00904616">
        <w:rPr>
          <w:rFonts w:ascii="Times New Roman" w:hAnsi="Times New Roman" w:cs="Times New Roman"/>
          <w:lang w:val="en-GB"/>
        </w:rPr>
        <w:t xml:space="preserve">the </w:t>
      </w:r>
      <w:r>
        <w:rPr>
          <w:rFonts w:ascii="Times New Roman" w:hAnsi="Times New Roman" w:cs="Times New Roman"/>
          <w:lang w:val="en-GB"/>
        </w:rPr>
        <w:t>general population.</w:t>
      </w:r>
      <w:bookmarkEnd w:id="24"/>
      <w:bookmarkEnd w:id="25"/>
    </w:p>
    <w:p w14:paraId="26ECC629" w14:textId="77777777" w:rsidR="008B32A7" w:rsidRDefault="008B32A7" w:rsidP="00133EAE">
      <w:pPr>
        <w:spacing w:line="360" w:lineRule="auto"/>
        <w:jc w:val="both"/>
        <w:rPr>
          <w:rFonts w:ascii="Times New Roman" w:hAnsi="Times New Roman" w:cs="Times New Roman"/>
          <w:lang w:val="en-GB"/>
        </w:rPr>
      </w:pPr>
    </w:p>
    <w:p w14:paraId="2078C7CD" w14:textId="6EA4BE15" w:rsidR="00133EAE" w:rsidRDefault="00133EAE" w:rsidP="00133EAE">
      <w:pPr>
        <w:spacing w:line="360" w:lineRule="auto"/>
        <w:jc w:val="both"/>
        <w:rPr>
          <w:rFonts w:ascii="Times New Roman" w:hAnsi="Times New Roman" w:cs="Times New Roman"/>
          <w:lang w:val="en-GB"/>
        </w:rPr>
      </w:pPr>
      <w:r>
        <w:rPr>
          <w:rFonts w:ascii="Times New Roman" w:hAnsi="Times New Roman" w:cs="Times New Roman"/>
          <w:lang w:val="en-GB"/>
        </w:rPr>
        <w:t xml:space="preserve">To </w:t>
      </w:r>
      <w:r w:rsidR="00904616">
        <w:rPr>
          <w:rFonts w:ascii="Times New Roman" w:hAnsi="Times New Roman" w:cs="Times New Roman"/>
          <w:lang w:val="en-GB"/>
        </w:rPr>
        <w:t xml:space="preserve">the </w:t>
      </w:r>
      <w:r>
        <w:rPr>
          <w:rFonts w:ascii="Times New Roman" w:hAnsi="Times New Roman" w:cs="Times New Roman"/>
          <w:lang w:val="en-GB"/>
        </w:rPr>
        <w:t xml:space="preserve">best </w:t>
      </w:r>
      <w:r w:rsidR="00904616">
        <w:rPr>
          <w:rFonts w:ascii="Times New Roman" w:hAnsi="Times New Roman" w:cs="Times New Roman"/>
          <w:lang w:val="en-GB"/>
        </w:rPr>
        <w:t xml:space="preserve">of </w:t>
      </w:r>
      <w:r>
        <w:rPr>
          <w:rFonts w:ascii="Times New Roman" w:hAnsi="Times New Roman" w:cs="Times New Roman"/>
          <w:lang w:val="en-GB"/>
        </w:rPr>
        <w:t>our knowledge, there is only</w:t>
      </w:r>
      <w:r w:rsidRPr="006B7F66">
        <w:rPr>
          <w:rFonts w:ascii="Times New Roman" w:hAnsi="Times New Roman" w:cs="Times New Roman"/>
          <w:lang w:val="en-GB"/>
        </w:rPr>
        <w:t xml:space="preserve"> one study investigating gender differences in the NDE</w:t>
      </w:r>
      <w:r>
        <w:rPr>
          <w:rFonts w:ascii="Times New Roman" w:hAnsi="Times New Roman" w:cs="Times New Roman"/>
          <w:lang w:val="en-GB"/>
        </w:rPr>
        <w:t xml:space="preserve"> (see Experiment 4 in</w:t>
      </w:r>
      <w:r>
        <w:rPr>
          <w:rFonts w:ascii="Times New Roman" w:hAnsi="Times New Roman" w:cs="Times New Roman"/>
          <w:lang w:val="en-GB"/>
        </w:rPr>
        <w:fldChar w:fldCharType="begin" w:fldLock="1"/>
      </w:r>
      <w:r>
        <w:rPr>
          <w:rFonts w:ascii="Times New Roman" w:hAnsi="Times New Roman" w:cs="Times New Roman"/>
          <w:lang w:val="en-GB"/>
        </w:rPr>
        <w:instrText>ADDIN CSL_CITATION {"citationItems":[{"id":"ITEM-1","itemData":{"DOI":"10.1037/a0028387","ISSN":"00963445","PMID":"22545947","abstract":"There is a large body of accumulated evidence from behavioral and neuroimaging studies regarding how and where in the brain we represent basic numerical information. A number of these studies have considered how numerical representations may differ between individuals according to their age or level of mathematical ability, but one issue rarely considered is whether the representational acuity or automaticity of using numerical representations differs between the sexes. We report 4 studies that suggest that male participants show a stronger influence of the spatial representation of number as revealed through the spatial numerical association of response codes (SNARC) effect, through the numerical distance effect (NDE), and through number-line estimations. Evidence for a sex difference in processing number was present for parity decisions (Experiment 1), color decisions (Experiment 2), number-line estimations (Experiment 3), and magnitude decisions (Experiment 4). We argue that this pattern of results reflects a sex difference in either the acuity of representation or reliance upon spatial representations of number, and that this difference may arise due to differences in the parietal lobes of men and women. © 2012 American Psychological Association.","author":[{"dropping-particle":"","family":"Bull","given":"Rebecca","non-dropping-particle":"","parse-names":false,"suffix":""},{"dropping-particle":"","family":"Cleland","given":"Alexandra A.","non-dropping-particle":"","parse-names":false,"suffix":""},{"dropping-particle":"","family":"Mitchell","given":"Thomas","non-dropping-particle":"","parse-names":false,"suffix":""}],"container-title":"Journal of Experimental Psychology: General","id":"ITEM-1","issue":"1","issued":{"date-parts":[["2013"]]},"page":"181-192","title":"Sex differences in the spatial representation of number","type":"article-journal","volume":"142"},"uris":["http://www.mendeley.com/documents/?uuid=b91d2997-ac24-4db2-ba18-d58c0653d3bc"]}],"mendeley":{"formattedCitation":"&lt;sup&gt;2&lt;/sup&gt;","plainTextFormattedCitation":"2"},"properties":{"noteIndex":0},"schema":"https://github.com/citation-style-language/schema/raw/master/csl-citation.json"}</w:instrText>
      </w:r>
      <w:r>
        <w:rPr>
          <w:rFonts w:ascii="Times New Roman" w:hAnsi="Times New Roman" w:cs="Times New Roman"/>
          <w:lang w:val="en-GB"/>
        </w:rPr>
        <w:fldChar w:fldCharType="separate"/>
      </w:r>
      <w:r w:rsidRPr="006B7F66">
        <w:rPr>
          <w:rFonts w:ascii="Times New Roman" w:hAnsi="Times New Roman" w:cs="Times New Roman"/>
          <w:noProof/>
          <w:vertAlign w:val="superscript"/>
          <w:lang w:val="en-GB"/>
        </w:rPr>
        <w:t>2</w:t>
      </w:r>
      <w:r>
        <w:rPr>
          <w:rFonts w:ascii="Times New Roman" w:hAnsi="Times New Roman" w:cs="Times New Roman"/>
          <w:lang w:val="en-GB"/>
        </w:rPr>
        <w:fldChar w:fldCharType="end"/>
      </w:r>
      <w:r>
        <w:rPr>
          <w:rFonts w:ascii="Times New Roman" w:hAnsi="Times New Roman" w:cs="Times New Roman"/>
          <w:lang w:val="en-GB"/>
        </w:rPr>
        <w:t>)</w:t>
      </w:r>
      <w:r w:rsidRPr="006B7F66">
        <w:rPr>
          <w:rFonts w:ascii="Times New Roman" w:hAnsi="Times New Roman" w:cs="Times New Roman"/>
          <w:lang w:val="en-GB"/>
        </w:rPr>
        <w:t xml:space="preserve">. This study found a gender effect (males not revealing the NDE at all). However, the task differed considerably from our setup (it utilized a dual task with tone discrimination) and probably for this reason the reported reaction times for all distances exceeded 1000ms. We are not aware of any data on gender differences </w:t>
      </w:r>
      <w:r w:rsidR="00904616">
        <w:rPr>
          <w:rFonts w:ascii="Times New Roman" w:hAnsi="Times New Roman" w:cs="Times New Roman"/>
          <w:lang w:val="en-GB"/>
        </w:rPr>
        <w:t>regarding the</w:t>
      </w:r>
      <w:r w:rsidR="00904616" w:rsidRPr="006B7F66">
        <w:rPr>
          <w:rFonts w:ascii="Times New Roman" w:hAnsi="Times New Roman" w:cs="Times New Roman"/>
          <w:lang w:val="en-GB"/>
        </w:rPr>
        <w:t xml:space="preserve"> </w:t>
      </w:r>
      <w:r w:rsidRPr="006B7F66">
        <w:rPr>
          <w:rFonts w:ascii="Times New Roman" w:hAnsi="Times New Roman" w:cs="Times New Roman"/>
          <w:lang w:val="en-GB"/>
        </w:rPr>
        <w:t>NSE.</w:t>
      </w:r>
    </w:p>
    <w:p w14:paraId="5572182C" w14:textId="77777777" w:rsidR="008B32A7" w:rsidRPr="006B7F66" w:rsidRDefault="008B32A7" w:rsidP="00133EAE">
      <w:pPr>
        <w:spacing w:line="360" w:lineRule="auto"/>
        <w:jc w:val="both"/>
        <w:rPr>
          <w:rFonts w:ascii="Times New Roman" w:hAnsi="Times New Roman" w:cs="Times New Roman"/>
          <w:lang w:val="en-GB"/>
        </w:rPr>
      </w:pPr>
    </w:p>
    <w:p w14:paraId="5EA1E8F4" w14:textId="3FF47D42" w:rsidR="00133EAE" w:rsidRDefault="00587B18" w:rsidP="009405A7">
      <w:pPr>
        <w:spacing w:line="360" w:lineRule="auto"/>
        <w:jc w:val="both"/>
        <w:rPr>
          <w:rFonts w:ascii="Times New Roman" w:hAnsi="Times New Roman" w:cs="Times New Roman"/>
          <w:lang w:val="en-US"/>
        </w:rPr>
      </w:pPr>
      <w:r>
        <w:rPr>
          <w:rFonts w:ascii="Times New Roman" w:hAnsi="Times New Roman" w:cs="Times New Roman"/>
          <w:lang w:val="en-US"/>
        </w:rPr>
        <w:t xml:space="preserve">However, to </w:t>
      </w:r>
      <w:r w:rsidR="009F5E28">
        <w:rPr>
          <w:rFonts w:ascii="Times New Roman" w:hAnsi="Times New Roman" w:cs="Times New Roman"/>
          <w:lang w:val="en-US"/>
        </w:rPr>
        <w:t xml:space="preserve">check whether </w:t>
      </w:r>
      <w:r>
        <w:rPr>
          <w:rFonts w:ascii="Times New Roman" w:hAnsi="Times New Roman" w:cs="Times New Roman"/>
          <w:lang w:val="en-US"/>
        </w:rPr>
        <w:t xml:space="preserve">the lack of between group differences originates from confounds caused by </w:t>
      </w:r>
      <w:r w:rsidR="00904616">
        <w:rPr>
          <w:rFonts w:ascii="Times New Roman" w:hAnsi="Times New Roman" w:cs="Times New Roman"/>
          <w:lang w:val="en-US"/>
        </w:rPr>
        <w:t xml:space="preserve">a </w:t>
      </w:r>
      <w:r>
        <w:rPr>
          <w:rFonts w:ascii="Times New Roman" w:hAnsi="Times New Roman" w:cs="Times New Roman"/>
          <w:lang w:val="en-US"/>
        </w:rPr>
        <w:t xml:space="preserve">potential gender difference, </w:t>
      </w:r>
      <w:r w:rsidR="00B24777">
        <w:rPr>
          <w:rFonts w:ascii="Times New Roman" w:hAnsi="Times New Roman" w:cs="Times New Roman"/>
          <w:lang w:val="en-US"/>
        </w:rPr>
        <w:t>we first calculate</w:t>
      </w:r>
      <w:r w:rsidR="009357C6">
        <w:rPr>
          <w:rFonts w:ascii="Times New Roman" w:hAnsi="Times New Roman" w:cs="Times New Roman"/>
          <w:lang w:val="en-US"/>
        </w:rPr>
        <w:t>d</w:t>
      </w:r>
      <w:r w:rsidR="00B24777">
        <w:rPr>
          <w:rFonts w:ascii="Times New Roman" w:hAnsi="Times New Roman" w:cs="Times New Roman"/>
          <w:lang w:val="en-US"/>
        </w:rPr>
        <w:t xml:space="preserve"> gender differences across all participants and</w:t>
      </w:r>
      <w:r w:rsidR="00BD77F8">
        <w:rPr>
          <w:rFonts w:ascii="Times New Roman" w:hAnsi="Times New Roman" w:cs="Times New Roman"/>
          <w:lang w:val="en-US"/>
        </w:rPr>
        <w:t xml:space="preserve"> in</w:t>
      </w:r>
      <w:r w:rsidR="00B24777">
        <w:rPr>
          <w:rFonts w:ascii="Times New Roman" w:hAnsi="Times New Roman" w:cs="Times New Roman"/>
          <w:lang w:val="en-US"/>
        </w:rPr>
        <w:t xml:space="preserve"> the R </w:t>
      </w:r>
      <w:r w:rsidR="009E4FC1">
        <w:rPr>
          <w:rFonts w:ascii="Times New Roman" w:hAnsi="Times New Roman" w:cs="Times New Roman"/>
          <w:lang w:val="en-US"/>
        </w:rPr>
        <w:t xml:space="preserve">group </w:t>
      </w:r>
      <w:r w:rsidR="009357C6">
        <w:rPr>
          <w:rFonts w:ascii="Times New Roman" w:hAnsi="Times New Roman" w:cs="Times New Roman"/>
          <w:lang w:val="en-US"/>
        </w:rPr>
        <w:t>(</w:t>
      </w:r>
      <w:r w:rsidR="00904616">
        <w:rPr>
          <w:rFonts w:ascii="Times New Roman" w:hAnsi="Times New Roman" w:cs="Times New Roman"/>
          <w:lang w:val="en-US"/>
        </w:rPr>
        <w:t xml:space="preserve">a </w:t>
      </w:r>
      <w:r w:rsidR="00B24777">
        <w:rPr>
          <w:rFonts w:ascii="Times New Roman" w:hAnsi="Times New Roman" w:cs="Times New Roman"/>
          <w:lang w:val="en-US"/>
        </w:rPr>
        <w:t xml:space="preserve">gender comparison would not be possible due to </w:t>
      </w:r>
      <w:r w:rsidR="00904616">
        <w:rPr>
          <w:rFonts w:ascii="Times New Roman" w:hAnsi="Times New Roman" w:cs="Times New Roman"/>
          <w:lang w:val="en-US"/>
        </w:rPr>
        <w:t xml:space="preserve">the </w:t>
      </w:r>
      <w:r w:rsidR="00B24777">
        <w:rPr>
          <w:rFonts w:ascii="Times New Roman" w:hAnsi="Times New Roman" w:cs="Times New Roman"/>
          <w:lang w:val="en-US"/>
        </w:rPr>
        <w:t xml:space="preserve">very small number of female participants in </w:t>
      </w:r>
      <w:r w:rsidR="00904616">
        <w:rPr>
          <w:rFonts w:ascii="Times New Roman" w:hAnsi="Times New Roman" w:cs="Times New Roman"/>
          <w:lang w:val="en-US"/>
        </w:rPr>
        <w:t xml:space="preserve">the </w:t>
      </w:r>
      <w:r w:rsidR="00B24777">
        <w:rPr>
          <w:rFonts w:ascii="Times New Roman" w:hAnsi="Times New Roman" w:cs="Times New Roman"/>
          <w:lang w:val="en-US"/>
        </w:rPr>
        <w:t>M, E, and S groups</w:t>
      </w:r>
      <w:r w:rsidR="009357C6">
        <w:rPr>
          <w:rFonts w:ascii="Times New Roman" w:hAnsi="Times New Roman" w:cs="Times New Roman"/>
          <w:lang w:val="en-US"/>
        </w:rPr>
        <w:t>)</w:t>
      </w:r>
      <w:r w:rsidR="00B24777">
        <w:rPr>
          <w:rFonts w:ascii="Times New Roman" w:hAnsi="Times New Roman" w:cs="Times New Roman"/>
          <w:lang w:val="en-US"/>
        </w:rPr>
        <w:t xml:space="preserve">. Subsequently, we </w:t>
      </w:r>
      <w:r>
        <w:rPr>
          <w:rFonts w:ascii="Times New Roman" w:hAnsi="Times New Roman" w:cs="Times New Roman"/>
          <w:lang w:val="en-US"/>
        </w:rPr>
        <w:t>analyze the data from male participants only.</w:t>
      </w:r>
    </w:p>
    <w:p w14:paraId="55AA95FC" w14:textId="0C48C881" w:rsidR="00E90E2E" w:rsidRDefault="00E90E2E" w:rsidP="009405A7">
      <w:pPr>
        <w:spacing w:line="360" w:lineRule="auto"/>
        <w:jc w:val="both"/>
        <w:rPr>
          <w:rFonts w:ascii="Times New Roman" w:hAnsi="Times New Roman" w:cs="Times New Roman"/>
          <w:lang w:val="en-US"/>
        </w:rPr>
      </w:pPr>
    </w:p>
    <w:p w14:paraId="5F40BC2D" w14:textId="19A3A1B9" w:rsidR="00E90E2E" w:rsidRPr="00CC3FA1" w:rsidRDefault="00BD77F8" w:rsidP="009405A7">
      <w:pPr>
        <w:spacing w:line="360" w:lineRule="auto"/>
        <w:jc w:val="both"/>
        <w:rPr>
          <w:rFonts w:ascii="Times New Roman" w:hAnsi="Times New Roman" w:cs="Times New Roman"/>
          <w:b/>
          <w:bCs/>
          <w:lang w:val="en-US"/>
        </w:rPr>
      </w:pPr>
      <w:r w:rsidRPr="00CC3FA1">
        <w:rPr>
          <w:rFonts w:ascii="Times New Roman" w:hAnsi="Times New Roman" w:cs="Times New Roman"/>
          <w:b/>
          <w:bCs/>
          <w:lang w:val="en-US"/>
        </w:rPr>
        <w:t>G</w:t>
      </w:r>
      <w:r w:rsidR="00E90E2E" w:rsidRPr="00CC3FA1">
        <w:rPr>
          <w:rFonts w:ascii="Times New Roman" w:hAnsi="Times New Roman" w:cs="Times New Roman"/>
          <w:b/>
          <w:bCs/>
          <w:lang w:val="en-US"/>
        </w:rPr>
        <w:t>ender differences</w:t>
      </w:r>
    </w:p>
    <w:p w14:paraId="5F4CBD1A" w14:textId="2AEC45DC" w:rsidR="00E90E2E" w:rsidRDefault="0090671A" w:rsidP="009405A7">
      <w:pPr>
        <w:spacing w:line="360" w:lineRule="auto"/>
        <w:jc w:val="both"/>
        <w:rPr>
          <w:rFonts w:ascii="Times New Roman" w:hAnsi="Times New Roman" w:cs="Times New Roman"/>
          <w:lang w:val="en-US"/>
        </w:rPr>
      </w:pPr>
      <w:r>
        <w:rPr>
          <w:rFonts w:ascii="Times New Roman" w:hAnsi="Times New Roman" w:cs="Times New Roman"/>
          <w:lang w:val="en-US"/>
        </w:rPr>
        <w:t xml:space="preserve">Neither at the whole sample level nor in the R group there were </w:t>
      </w:r>
      <w:r w:rsidR="007425B7">
        <w:rPr>
          <w:rFonts w:ascii="Times New Roman" w:hAnsi="Times New Roman" w:cs="Times New Roman"/>
          <w:lang w:val="en-US"/>
        </w:rPr>
        <w:t>any</w:t>
      </w:r>
      <w:r>
        <w:rPr>
          <w:rFonts w:ascii="Times New Roman" w:hAnsi="Times New Roman" w:cs="Times New Roman"/>
          <w:lang w:val="en-US"/>
        </w:rPr>
        <w:t xml:space="preserve"> gender differences in </w:t>
      </w:r>
      <w:r w:rsidR="00904616">
        <w:rPr>
          <w:rFonts w:ascii="Times New Roman" w:hAnsi="Times New Roman" w:cs="Times New Roman"/>
          <w:lang w:val="en-US"/>
        </w:rPr>
        <w:t xml:space="preserve">the </w:t>
      </w:r>
      <w:r>
        <w:rPr>
          <w:rFonts w:ascii="Times New Roman" w:hAnsi="Times New Roman" w:cs="Times New Roman"/>
          <w:lang w:val="en-US"/>
        </w:rPr>
        <w:t xml:space="preserve">NDE and </w:t>
      </w:r>
      <w:r w:rsidR="00904616">
        <w:rPr>
          <w:rFonts w:ascii="Times New Roman" w:hAnsi="Times New Roman" w:cs="Times New Roman"/>
          <w:lang w:val="en-US"/>
        </w:rPr>
        <w:t xml:space="preserve">the </w:t>
      </w:r>
      <w:r>
        <w:rPr>
          <w:rFonts w:ascii="Times New Roman" w:hAnsi="Times New Roman" w:cs="Times New Roman"/>
          <w:lang w:val="en-US"/>
        </w:rPr>
        <w:t xml:space="preserve">NSE (all </w:t>
      </w:r>
      <w:r w:rsidRPr="0090671A">
        <w:rPr>
          <w:rFonts w:ascii="Times New Roman" w:hAnsi="Times New Roman" w:cs="Times New Roman"/>
          <w:i/>
          <w:iCs/>
          <w:lang w:val="en-US"/>
        </w:rPr>
        <w:t>p</w:t>
      </w:r>
      <w:r>
        <w:rPr>
          <w:rFonts w:ascii="Times New Roman" w:hAnsi="Times New Roman" w:cs="Times New Roman"/>
          <w:lang w:val="en-US"/>
        </w:rPr>
        <w:t xml:space="preserve">s &gt; .28, all </w:t>
      </w:r>
      <w:r w:rsidRPr="00895506">
        <w:rPr>
          <w:rFonts w:ascii="Times New Roman" w:hAnsi="Times New Roman" w:cs="Times New Roman"/>
          <w:i/>
          <w:iCs/>
          <w:lang w:val="en-US"/>
        </w:rPr>
        <w:t>d</w:t>
      </w:r>
      <w:r>
        <w:rPr>
          <w:rFonts w:ascii="Times New Roman" w:hAnsi="Times New Roman" w:cs="Times New Roman"/>
          <w:lang w:val="en-US"/>
        </w:rPr>
        <w:t>s &lt; 0.31, BF</w:t>
      </w:r>
      <w:r w:rsidRPr="00895506">
        <w:rPr>
          <w:rFonts w:ascii="Times New Roman" w:hAnsi="Times New Roman" w:cs="Times New Roman"/>
          <w:vertAlign w:val="subscript"/>
          <w:lang w:val="en-US"/>
        </w:rPr>
        <w:t>10</w:t>
      </w:r>
      <w:r>
        <w:rPr>
          <w:rFonts w:ascii="Times New Roman" w:hAnsi="Times New Roman" w:cs="Times New Roman"/>
          <w:lang w:val="en-US"/>
        </w:rPr>
        <w:t>s &lt; 0.48).</w:t>
      </w:r>
    </w:p>
    <w:p w14:paraId="0D142FFB" w14:textId="5A8164A2" w:rsidR="00E90E2E" w:rsidRDefault="00E90E2E" w:rsidP="009405A7">
      <w:pPr>
        <w:spacing w:line="360" w:lineRule="auto"/>
        <w:jc w:val="both"/>
        <w:rPr>
          <w:rFonts w:ascii="Times New Roman" w:hAnsi="Times New Roman" w:cs="Times New Roman"/>
          <w:lang w:val="en-US"/>
        </w:rPr>
      </w:pPr>
    </w:p>
    <w:p w14:paraId="30FE7A63" w14:textId="06CE6319" w:rsidR="00E90E2E" w:rsidRPr="00CC3FA1" w:rsidRDefault="00E90E2E" w:rsidP="009405A7">
      <w:pPr>
        <w:spacing w:line="360" w:lineRule="auto"/>
        <w:jc w:val="both"/>
        <w:rPr>
          <w:rFonts w:ascii="Times New Roman" w:hAnsi="Times New Roman" w:cs="Times New Roman"/>
          <w:b/>
          <w:bCs/>
          <w:lang w:val="en-US"/>
        </w:rPr>
      </w:pPr>
      <w:r w:rsidRPr="00CC3FA1">
        <w:rPr>
          <w:rFonts w:ascii="Times New Roman" w:hAnsi="Times New Roman" w:cs="Times New Roman"/>
          <w:b/>
          <w:bCs/>
          <w:lang w:val="en-US"/>
        </w:rPr>
        <w:t>Analysis considering male participants only</w:t>
      </w:r>
    </w:p>
    <w:p w14:paraId="72257474" w14:textId="6845934A" w:rsidR="006B7F66" w:rsidRPr="00804C66" w:rsidRDefault="009405A7" w:rsidP="009405A7">
      <w:pPr>
        <w:spacing w:line="360" w:lineRule="auto"/>
        <w:jc w:val="both"/>
        <w:rPr>
          <w:rFonts w:ascii="Times New Roman" w:hAnsi="Times New Roman" w:cs="Times New Roman"/>
          <w:lang w:val="en-US"/>
        </w:rPr>
      </w:pPr>
      <w:r w:rsidRPr="00804C66">
        <w:rPr>
          <w:rFonts w:ascii="Times New Roman" w:hAnsi="Times New Roman" w:cs="Times New Roman"/>
          <w:lang w:val="en-US"/>
        </w:rPr>
        <w:t xml:space="preserve">An additional analysis considered male participants only (overall </w:t>
      </w:r>
      <w:r w:rsidRPr="00B678ED">
        <w:rPr>
          <w:rFonts w:ascii="Times New Roman" w:hAnsi="Times New Roman" w:cs="Times New Roman"/>
          <w:i/>
          <w:iCs/>
          <w:lang w:val="en-US"/>
        </w:rPr>
        <w:t>n</w:t>
      </w:r>
      <w:r w:rsidRPr="00804C66">
        <w:rPr>
          <w:rFonts w:ascii="Times New Roman" w:hAnsi="Times New Roman" w:cs="Times New Roman"/>
          <w:lang w:val="en-US"/>
        </w:rPr>
        <w:t xml:space="preserve"> = 53, 11, 12, 13, and 17 participants in </w:t>
      </w:r>
      <w:r w:rsidR="00904616">
        <w:rPr>
          <w:rFonts w:ascii="Times New Roman" w:hAnsi="Times New Roman" w:cs="Times New Roman"/>
          <w:lang w:val="en-US"/>
        </w:rPr>
        <w:t xml:space="preserve">the </w:t>
      </w:r>
      <w:r w:rsidRPr="00804C66">
        <w:rPr>
          <w:rFonts w:ascii="Times New Roman" w:hAnsi="Times New Roman" w:cs="Times New Roman"/>
          <w:lang w:val="en-US"/>
        </w:rPr>
        <w:t>M, E, S, and R groups</w:t>
      </w:r>
      <w:r w:rsidR="00904616">
        <w:rPr>
          <w:rFonts w:ascii="Times New Roman" w:hAnsi="Times New Roman" w:cs="Times New Roman"/>
          <w:lang w:val="en-US"/>
        </w:rPr>
        <w:t>,</w:t>
      </w:r>
      <w:r w:rsidRPr="00804C66">
        <w:rPr>
          <w:rFonts w:ascii="Times New Roman" w:hAnsi="Times New Roman" w:cs="Times New Roman"/>
          <w:lang w:val="en-US"/>
        </w:rPr>
        <w:t xml:space="preserve"> respectively). Here we present only</w:t>
      </w:r>
      <w:r>
        <w:rPr>
          <w:rFonts w:ascii="Times New Roman" w:hAnsi="Times New Roman" w:cs="Times New Roman"/>
          <w:lang w:val="en-US"/>
        </w:rPr>
        <w:t xml:space="preserve"> a</w:t>
      </w:r>
      <w:r w:rsidRPr="00804C66">
        <w:rPr>
          <w:rFonts w:ascii="Times New Roman" w:hAnsi="Times New Roman" w:cs="Times New Roman"/>
          <w:lang w:val="en-US"/>
        </w:rPr>
        <w:t xml:space="preserve"> summary of the results</w:t>
      </w:r>
      <w:r>
        <w:rPr>
          <w:rFonts w:ascii="Times New Roman" w:hAnsi="Times New Roman" w:cs="Times New Roman"/>
          <w:lang w:val="en-US"/>
        </w:rPr>
        <w:t>;</w:t>
      </w:r>
      <w:r w:rsidRPr="00804C66">
        <w:rPr>
          <w:rFonts w:ascii="Times New Roman" w:hAnsi="Times New Roman" w:cs="Times New Roman"/>
          <w:lang w:val="en-US"/>
        </w:rPr>
        <w:t xml:space="preserve"> all results and analyses can be obtained by running the shared analysis codes. Please note that this analysis considers even smaller samples in </w:t>
      </w:r>
      <w:r w:rsidR="00904616">
        <w:rPr>
          <w:rFonts w:ascii="Times New Roman" w:hAnsi="Times New Roman" w:cs="Times New Roman"/>
          <w:lang w:val="en-US"/>
        </w:rPr>
        <w:t xml:space="preserve">the </w:t>
      </w:r>
      <w:r w:rsidRPr="00804C66">
        <w:rPr>
          <w:rFonts w:ascii="Times New Roman" w:hAnsi="Times New Roman" w:cs="Times New Roman"/>
          <w:lang w:val="en-US"/>
        </w:rPr>
        <w:t>M, E, and S groups, so they should be treated with caution.</w:t>
      </w:r>
    </w:p>
    <w:bookmarkEnd w:id="22"/>
    <w:bookmarkEnd w:id="23"/>
    <w:p w14:paraId="621767A1" w14:textId="15164314" w:rsidR="009405A7" w:rsidRDefault="009405A7" w:rsidP="009405A7">
      <w:pPr>
        <w:spacing w:line="360" w:lineRule="auto"/>
        <w:jc w:val="both"/>
        <w:rPr>
          <w:rFonts w:ascii="Times New Roman" w:hAnsi="Times New Roman" w:cs="Times New Roman"/>
          <w:lang w:val="en-US"/>
        </w:rPr>
      </w:pPr>
    </w:p>
    <w:p w14:paraId="121809BF" w14:textId="3F3A8FB2" w:rsidR="008B32A7" w:rsidRDefault="008B32A7" w:rsidP="009405A7">
      <w:pPr>
        <w:spacing w:line="360" w:lineRule="auto"/>
        <w:jc w:val="both"/>
        <w:rPr>
          <w:rFonts w:ascii="Times New Roman" w:hAnsi="Times New Roman" w:cs="Times New Roman"/>
          <w:lang w:val="en-US"/>
        </w:rPr>
      </w:pPr>
    </w:p>
    <w:p w14:paraId="36EF6900" w14:textId="77777777" w:rsidR="009405A7" w:rsidRPr="00015E5D" w:rsidRDefault="009405A7" w:rsidP="009405A7">
      <w:pPr>
        <w:spacing w:line="360" w:lineRule="auto"/>
        <w:jc w:val="both"/>
        <w:rPr>
          <w:rFonts w:ascii="Times New Roman" w:hAnsi="Times New Roman" w:cs="Times New Roman"/>
          <w:i/>
          <w:iCs/>
          <w:lang w:val="en-US"/>
        </w:rPr>
      </w:pPr>
      <w:r w:rsidRPr="00015E5D">
        <w:rPr>
          <w:rFonts w:ascii="Times New Roman" w:hAnsi="Times New Roman" w:cs="Times New Roman"/>
          <w:i/>
          <w:iCs/>
          <w:lang w:val="en-US"/>
        </w:rPr>
        <w:lastRenderedPageBreak/>
        <w:t>Overall performance</w:t>
      </w:r>
    </w:p>
    <w:p w14:paraId="15159258" w14:textId="75A87EA6" w:rsidR="009F6804" w:rsidRDefault="00C17F64" w:rsidP="009405A7">
      <w:pPr>
        <w:spacing w:line="360" w:lineRule="auto"/>
        <w:jc w:val="both"/>
        <w:rPr>
          <w:rFonts w:ascii="Times New Roman" w:hAnsi="Times New Roman" w:cs="Times New Roman"/>
          <w:lang w:val="en-US"/>
        </w:rPr>
      </w:pPr>
      <w:bookmarkStart w:id="26" w:name="OLE_LINK362"/>
      <w:bookmarkStart w:id="27" w:name="OLE_LINK363"/>
      <w:r>
        <w:rPr>
          <w:rFonts w:ascii="Times New Roman" w:hAnsi="Times New Roman" w:cs="Times New Roman"/>
          <w:lang w:val="en-US"/>
        </w:rPr>
        <w:t>T</w:t>
      </w:r>
      <w:r w:rsidR="009405A7" w:rsidRPr="00804C66">
        <w:rPr>
          <w:rFonts w:ascii="Times New Roman" w:hAnsi="Times New Roman" w:cs="Times New Roman"/>
          <w:lang w:val="en-US"/>
        </w:rPr>
        <w:t>here was a significant difference in overall accuracy between groups</w:t>
      </w:r>
      <w:r>
        <w:rPr>
          <w:rFonts w:ascii="Times New Roman" w:hAnsi="Times New Roman" w:cs="Times New Roman"/>
          <w:lang w:val="en-US"/>
        </w:rPr>
        <w:t xml:space="preserve">, </w:t>
      </w:r>
      <w:proofErr w:type="gramStart"/>
      <w:r w:rsidRPr="00C17F64">
        <w:rPr>
          <w:rFonts w:ascii="Times New Roman" w:hAnsi="Times New Roman" w:cs="Times New Roman"/>
          <w:i/>
          <w:iCs/>
          <w:lang w:val="en-US"/>
        </w:rPr>
        <w:t>F</w:t>
      </w:r>
      <w:r>
        <w:rPr>
          <w:rFonts w:ascii="Times New Roman" w:hAnsi="Times New Roman" w:cs="Times New Roman"/>
          <w:lang w:val="en-US"/>
        </w:rPr>
        <w:t>(</w:t>
      </w:r>
      <w:proofErr w:type="gramEnd"/>
      <w:r>
        <w:rPr>
          <w:rFonts w:ascii="Times New Roman" w:hAnsi="Times New Roman" w:cs="Times New Roman"/>
          <w:lang w:val="en-US"/>
        </w:rPr>
        <w:t xml:space="preserve">3,49) = 6.45, </w:t>
      </w:r>
      <w:r w:rsidRPr="00C17F64">
        <w:rPr>
          <w:rFonts w:ascii="Times New Roman" w:hAnsi="Times New Roman" w:cs="Times New Roman"/>
          <w:i/>
          <w:iCs/>
          <w:lang w:val="en-US"/>
        </w:rPr>
        <w:t>p</w:t>
      </w:r>
      <w:r>
        <w:rPr>
          <w:rFonts w:ascii="Times New Roman" w:hAnsi="Times New Roman" w:cs="Times New Roman"/>
          <w:lang w:val="en-US"/>
        </w:rPr>
        <w:t xml:space="preserve"> &lt; .001, </w:t>
      </w:r>
      <w:r w:rsidRPr="00895506">
        <w:rPr>
          <w:rFonts w:ascii="Times New Roman" w:hAnsi="Times New Roman" w:cs="Times New Roman"/>
          <w:i/>
          <w:iCs/>
          <w:lang w:val="en-US"/>
        </w:rPr>
        <w:t>eta</w:t>
      </w:r>
      <w:r w:rsidRPr="00F777B8">
        <w:rPr>
          <w:rFonts w:ascii="Times New Roman" w:hAnsi="Times New Roman" w:cs="Times New Roman"/>
          <w:i/>
          <w:iCs/>
          <w:vertAlign w:val="subscript"/>
          <w:lang w:val="en-US"/>
        </w:rPr>
        <w:t>p</w:t>
      </w:r>
      <w:r w:rsidRPr="00804C66">
        <w:rPr>
          <w:rFonts w:ascii="Times New Roman" w:hAnsi="Times New Roman" w:cs="Times New Roman"/>
          <w:vertAlign w:val="superscript"/>
          <w:lang w:val="en-US"/>
        </w:rPr>
        <w:t xml:space="preserve">2 </w:t>
      </w:r>
      <w:r w:rsidRPr="00804C66">
        <w:rPr>
          <w:rFonts w:ascii="Times New Roman" w:hAnsi="Times New Roman" w:cs="Times New Roman"/>
          <w:lang w:val="en-US"/>
        </w:rPr>
        <w:t>=</w:t>
      </w:r>
      <w:r>
        <w:rPr>
          <w:rFonts w:ascii="Times New Roman" w:hAnsi="Times New Roman" w:cs="Times New Roman"/>
          <w:lang w:val="en-US"/>
        </w:rPr>
        <w:t xml:space="preserve"> .28, BF</w:t>
      </w:r>
      <w:r w:rsidRPr="00C17F64">
        <w:rPr>
          <w:rFonts w:ascii="Times New Roman" w:hAnsi="Times New Roman" w:cs="Times New Roman"/>
          <w:vertAlign w:val="subscript"/>
          <w:lang w:val="en-US"/>
        </w:rPr>
        <w:t>10</w:t>
      </w:r>
      <w:r>
        <w:rPr>
          <w:rFonts w:ascii="Times New Roman" w:hAnsi="Times New Roman" w:cs="Times New Roman"/>
          <w:lang w:val="en-US"/>
        </w:rPr>
        <w:t xml:space="preserve"> = 43.01</w:t>
      </w:r>
      <w:r w:rsidR="009405A7" w:rsidRPr="00804C66">
        <w:rPr>
          <w:rFonts w:ascii="Times New Roman" w:hAnsi="Times New Roman" w:cs="Times New Roman"/>
          <w:lang w:val="en-US"/>
        </w:rPr>
        <w:t xml:space="preserve">. The effect was driven by the R group, </w:t>
      </w:r>
      <w:r w:rsidR="00904616" w:rsidRPr="00804C66">
        <w:rPr>
          <w:rFonts w:ascii="Times New Roman" w:hAnsi="Times New Roman" w:cs="Times New Roman"/>
          <w:lang w:val="en-US"/>
        </w:rPr>
        <w:t>wh</w:t>
      </w:r>
      <w:r w:rsidR="00904616">
        <w:rPr>
          <w:rFonts w:ascii="Times New Roman" w:hAnsi="Times New Roman" w:cs="Times New Roman"/>
          <w:lang w:val="en-US"/>
        </w:rPr>
        <w:t>ich</w:t>
      </w:r>
      <w:r w:rsidR="00904616" w:rsidRPr="00804C66">
        <w:rPr>
          <w:rFonts w:ascii="Times New Roman" w:hAnsi="Times New Roman" w:cs="Times New Roman"/>
          <w:lang w:val="en-US"/>
        </w:rPr>
        <w:t xml:space="preserve"> </w:t>
      </w:r>
      <w:r w:rsidR="009405A7" w:rsidRPr="00804C66">
        <w:rPr>
          <w:rFonts w:ascii="Times New Roman" w:hAnsi="Times New Roman" w:cs="Times New Roman"/>
          <w:lang w:val="en-US"/>
        </w:rPr>
        <w:t xml:space="preserve">performed significantly worse than the </w:t>
      </w:r>
      <w:r w:rsidR="00AD73A0">
        <w:rPr>
          <w:rFonts w:ascii="Times New Roman" w:hAnsi="Times New Roman" w:cs="Times New Roman"/>
          <w:lang w:val="en-US"/>
        </w:rPr>
        <w:t>E</w:t>
      </w:r>
      <w:r w:rsidR="009405A7" w:rsidRPr="00804C66">
        <w:rPr>
          <w:rFonts w:ascii="Times New Roman" w:hAnsi="Times New Roman" w:cs="Times New Roman"/>
          <w:lang w:val="en-US"/>
        </w:rPr>
        <w:t xml:space="preserve"> group and the </w:t>
      </w:r>
      <w:r w:rsidR="00AD73A0">
        <w:rPr>
          <w:rFonts w:ascii="Times New Roman" w:hAnsi="Times New Roman" w:cs="Times New Roman"/>
          <w:lang w:val="en-US"/>
        </w:rPr>
        <w:t>M</w:t>
      </w:r>
      <w:r w:rsidR="009405A7" w:rsidRPr="00804C66">
        <w:rPr>
          <w:rFonts w:ascii="Times New Roman" w:hAnsi="Times New Roman" w:cs="Times New Roman"/>
          <w:lang w:val="en-US"/>
        </w:rPr>
        <w:t xml:space="preserve"> group</w:t>
      </w:r>
      <w:r>
        <w:rPr>
          <w:rFonts w:ascii="Times New Roman" w:hAnsi="Times New Roman" w:cs="Times New Roman"/>
          <w:lang w:val="en-US"/>
        </w:rPr>
        <w:t xml:space="preserve"> (</w:t>
      </w:r>
      <w:r w:rsidRPr="00AD73A0">
        <w:rPr>
          <w:rFonts w:ascii="Times New Roman" w:hAnsi="Times New Roman" w:cs="Times New Roman"/>
          <w:i/>
          <w:iCs/>
          <w:lang w:val="en-US"/>
        </w:rPr>
        <w:t>p</w:t>
      </w:r>
      <w:r>
        <w:rPr>
          <w:rFonts w:ascii="Times New Roman" w:hAnsi="Times New Roman" w:cs="Times New Roman"/>
          <w:lang w:val="en-US"/>
        </w:rPr>
        <w:t xml:space="preserve">s </w:t>
      </w:r>
      <w:r w:rsidR="00AD73A0">
        <w:rPr>
          <w:rFonts w:ascii="Times New Roman" w:hAnsi="Times New Roman" w:cs="Times New Roman"/>
          <w:lang w:val="en-US"/>
        </w:rPr>
        <w:t>.001 and .011 respectively, HSD corrected)</w:t>
      </w:r>
      <w:r w:rsidR="009405A7" w:rsidRPr="00804C66">
        <w:rPr>
          <w:rFonts w:ascii="Times New Roman" w:hAnsi="Times New Roman" w:cs="Times New Roman"/>
          <w:lang w:val="en-US"/>
        </w:rPr>
        <w:t>.</w:t>
      </w:r>
      <w:r>
        <w:rPr>
          <w:rFonts w:ascii="Times New Roman" w:hAnsi="Times New Roman" w:cs="Times New Roman"/>
          <w:lang w:val="en-US"/>
        </w:rPr>
        <w:t xml:space="preserve"> The difference was more pronounced when males only were analyzed, and in contrast to main analysis, the R group differed not only form the E group but also from the M group.</w:t>
      </w:r>
    </w:p>
    <w:p w14:paraId="121C548A" w14:textId="77777777" w:rsidR="00253AEC" w:rsidRPr="00804C66" w:rsidRDefault="00253AEC" w:rsidP="009405A7">
      <w:pPr>
        <w:spacing w:line="360" w:lineRule="auto"/>
        <w:jc w:val="both"/>
        <w:rPr>
          <w:rFonts w:ascii="Times New Roman" w:hAnsi="Times New Roman" w:cs="Times New Roman"/>
          <w:lang w:val="en-US"/>
        </w:rPr>
      </w:pPr>
    </w:p>
    <w:p w14:paraId="0EC06479" w14:textId="70EA4691" w:rsidR="009405A7" w:rsidRPr="00804C66" w:rsidRDefault="00AD73A0" w:rsidP="009405A7">
      <w:pPr>
        <w:spacing w:line="360" w:lineRule="auto"/>
        <w:jc w:val="both"/>
        <w:rPr>
          <w:rFonts w:ascii="Times New Roman" w:hAnsi="Times New Roman" w:cs="Times New Roman"/>
          <w:lang w:val="en-US"/>
        </w:rPr>
      </w:pPr>
      <w:bookmarkStart w:id="28" w:name="OLE_LINK364"/>
      <w:bookmarkStart w:id="29" w:name="OLE_LINK365"/>
      <w:bookmarkEnd w:id="26"/>
      <w:bookmarkEnd w:id="27"/>
      <w:r>
        <w:rPr>
          <w:rFonts w:ascii="Times New Roman" w:hAnsi="Times New Roman" w:cs="Times New Roman"/>
          <w:lang w:val="en-US"/>
        </w:rPr>
        <w:t xml:space="preserve">Similarly to the main analysis, groups did not differ in mean RTs, </w:t>
      </w:r>
      <w:proofErr w:type="gramStart"/>
      <w:r w:rsidRPr="00AD73A0">
        <w:rPr>
          <w:rFonts w:ascii="Times New Roman" w:hAnsi="Times New Roman" w:cs="Times New Roman"/>
          <w:i/>
          <w:iCs/>
          <w:lang w:val="en-US"/>
        </w:rPr>
        <w:t>F</w:t>
      </w:r>
      <w:r>
        <w:rPr>
          <w:rFonts w:ascii="Times New Roman" w:hAnsi="Times New Roman" w:cs="Times New Roman"/>
          <w:lang w:val="en-US"/>
        </w:rPr>
        <w:t>(</w:t>
      </w:r>
      <w:proofErr w:type="gramEnd"/>
      <w:r>
        <w:rPr>
          <w:rFonts w:ascii="Times New Roman" w:hAnsi="Times New Roman" w:cs="Times New Roman"/>
          <w:lang w:val="en-US"/>
        </w:rPr>
        <w:t xml:space="preserve">3,49) = 0.64, </w:t>
      </w:r>
      <w:r w:rsidRPr="00AD73A0">
        <w:rPr>
          <w:rFonts w:ascii="Times New Roman" w:hAnsi="Times New Roman" w:cs="Times New Roman"/>
          <w:i/>
          <w:iCs/>
          <w:lang w:val="en-US"/>
        </w:rPr>
        <w:t>p</w:t>
      </w:r>
      <w:r>
        <w:rPr>
          <w:rFonts w:ascii="Times New Roman" w:hAnsi="Times New Roman" w:cs="Times New Roman"/>
          <w:lang w:val="en-US"/>
        </w:rPr>
        <w:t xml:space="preserve"> = .596, </w:t>
      </w:r>
      <w:r w:rsidRPr="00895506">
        <w:rPr>
          <w:rFonts w:ascii="Times New Roman" w:hAnsi="Times New Roman" w:cs="Times New Roman"/>
          <w:i/>
          <w:iCs/>
          <w:lang w:val="en-US"/>
        </w:rPr>
        <w:t>eta</w:t>
      </w:r>
      <w:r w:rsidRPr="00F777B8">
        <w:rPr>
          <w:rFonts w:ascii="Times New Roman" w:hAnsi="Times New Roman" w:cs="Times New Roman"/>
          <w:i/>
          <w:iCs/>
          <w:vertAlign w:val="subscript"/>
          <w:lang w:val="en-US"/>
        </w:rPr>
        <w:t>p</w:t>
      </w:r>
      <w:r w:rsidRPr="00804C66">
        <w:rPr>
          <w:rFonts w:ascii="Times New Roman" w:hAnsi="Times New Roman" w:cs="Times New Roman"/>
          <w:vertAlign w:val="superscript"/>
          <w:lang w:val="en-US"/>
        </w:rPr>
        <w:t xml:space="preserve">2 </w:t>
      </w:r>
      <w:r w:rsidRPr="00804C66">
        <w:rPr>
          <w:rFonts w:ascii="Times New Roman" w:hAnsi="Times New Roman" w:cs="Times New Roman"/>
          <w:lang w:val="en-US"/>
        </w:rPr>
        <w:t xml:space="preserve">= </w:t>
      </w:r>
      <w:r>
        <w:rPr>
          <w:rFonts w:ascii="Times New Roman" w:hAnsi="Times New Roman" w:cs="Times New Roman"/>
          <w:lang w:val="en-US"/>
        </w:rPr>
        <w:t>.04, BF</w:t>
      </w:r>
      <w:r w:rsidRPr="00AD73A0">
        <w:rPr>
          <w:rFonts w:ascii="Times New Roman" w:hAnsi="Times New Roman" w:cs="Times New Roman"/>
          <w:vertAlign w:val="subscript"/>
          <w:lang w:val="en-US"/>
        </w:rPr>
        <w:t>10</w:t>
      </w:r>
      <w:r>
        <w:rPr>
          <w:rFonts w:ascii="Times New Roman" w:hAnsi="Times New Roman" w:cs="Times New Roman"/>
          <w:lang w:val="en-US"/>
        </w:rPr>
        <w:t xml:space="preserve"> = 0.18. There was also no difference in intraindividual variability in RTs, </w:t>
      </w:r>
      <w:proofErr w:type="gramStart"/>
      <w:r w:rsidRPr="00AD73A0">
        <w:rPr>
          <w:rFonts w:ascii="Times New Roman" w:hAnsi="Times New Roman" w:cs="Times New Roman"/>
          <w:i/>
          <w:iCs/>
          <w:lang w:val="en-US"/>
        </w:rPr>
        <w:t>F</w:t>
      </w:r>
      <w:r>
        <w:rPr>
          <w:rFonts w:ascii="Times New Roman" w:hAnsi="Times New Roman" w:cs="Times New Roman"/>
          <w:lang w:val="en-US"/>
        </w:rPr>
        <w:t>(</w:t>
      </w:r>
      <w:proofErr w:type="gramEnd"/>
      <w:r>
        <w:rPr>
          <w:rFonts w:ascii="Times New Roman" w:hAnsi="Times New Roman" w:cs="Times New Roman"/>
          <w:lang w:val="en-US"/>
        </w:rPr>
        <w:t xml:space="preserve">3,49) = 0.16 </w:t>
      </w:r>
      <w:r w:rsidRPr="00AD73A0">
        <w:rPr>
          <w:rFonts w:ascii="Times New Roman" w:hAnsi="Times New Roman" w:cs="Times New Roman"/>
          <w:i/>
          <w:iCs/>
          <w:lang w:val="en-US"/>
        </w:rPr>
        <w:t>p</w:t>
      </w:r>
      <w:r>
        <w:rPr>
          <w:rFonts w:ascii="Times New Roman" w:hAnsi="Times New Roman" w:cs="Times New Roman"/>
          <w:lang w:val="en-US"/>
        </w:rPr>
        <w:t xml:space="preserve"> = .925, </w:t>
      </w:r>
      <w:r w:rsidRPr="00895506">
        <w:rPr>
          <w:rFonts w:ascii="Times New Roman" w:hAnsi="Times New Roman" w:cs="Times New Roman"/>
          <w:i/>
          <w:iCs/>
          <w:lang w:val="en-US"/>
        </w:rPr>
        <w:t>eta</w:t>
      </w:r>
      <w:r w:rsidRPr="00F777B8">
        <w:rPr>
          <w:rFonts w:ascii="Times New Roman" w:hAnsi="Times New Roman" w:cs="Times New Roman"/>
          <w:i/>
          <w:iCs/>
          <w:vertAlign w:val="subscript"/>
          <w:lang w:val="en-US"/>
        </w:rPr>
        <w:t>p</w:t>
      </w:r>
      <w:r w:rsidRPr="00804C66">
        <w:rPr>
          <w:rFonts w:ascii="Times New Roman" w:hAnsi="Times New Roman" w:cs="Times New Roman"/>
          <w:vertAlign w:val="superscript"/>
          <w:lang w:val="en-US"/>
        </w:rPr>
        <w:t xml:space="preserve">2 </w:t>
      </w:r>
      <w:r w:rsidRPr="00804C66">
        <w:rPr>
          <w:rFonts w:ascii="Times New Roman" w:hAnsi="Times New Roman" w:cs="Times New Roman"/>
          <w:lang w:val="en-US"/>
        </w:rPr>
        <w:t xml:space="preserve">= </w:t>
      </w:r>
      <w:r>
        <w:rPr>
          <w:rFonts w:ascii="Times New Roman" w:hAnsi="Times New Roman" w:cs="Times New Roman"/>
          <w:lang w:val="en-US"/>
        </w:rPr>
        <w:t>.01, BF</w:t>
      </w:r>
      <w:r w:rsidRPr="00AD73A0">
        <w:rPr>
          <w:rFonts w:ascii="Times New Roman" w:hAnsi="Times New Roman" w:cs="Times New Roman"/>
          <w:vertAlign w:val="subscript"/>
          <w:lang w:val="en-US"/>
        </w:rPr>
        <w:t>10</w:t>
      </w:r>
      <w:r>
        <w:rPr>
          <w:rFonts w:ascii="Times New Roman" w:hAnsi="Times New Roman" w:cs="Times New Roman"/>
          <w:lang w:val="en-US"/>
        </w:rPr>
        <w:t xml:space="preserve"> = 0.11.</w:t>
      </w:r>
    </w:p>
    <w:bookmarkEnd w:id="28"/>
    <w:bookmarkEnd w:id="29"/>
    <w:p w14:paraId="05DB302E" w14:textId="77777777" w:rsidR="009405A7" w:rsidRPr="00804C66" w:rsidRDefault="009405A7" w:rsidP="009405A7">
      <w:pPr>
        <w:spacing w:line="360" w:lineRule="auto"/>
        <w:jc w:val="both"/>
        <w:rPr>
          <w:rFonts w:ascii="Times New Roman" w:hAnsi="Times New Roman" w:cs="Times New Roman"/>
          <w:lang w:val="en-US"/>
        </w:rPr>
      </w:pPr>
    </w:p>
    <w:p w14:paraId="44D40D5B" w14:textId="77777777" w:rsidR="009405A7" w:rsidRPr="00015E5D" w:rsidRDefault="009405A7" w:rsidP="009405A7">
      <w:pPr>
        <w:spacing w:line="360" w:lineRule="auto"/>
        <w:jc w:val="both"/>
        <w:rPr>
          <w:rFonts w:ascii="Times New Roman" w:hAnsi="Times New Roman" w:cs="Times New Roman"/>
          <w:i/>
          <w:iCs/>
          <w:lang w:val="en-US"/>
        </w:rPr>
      </w:pPr>
      <w:bookmarkStart w:id="30" w:name="OLE_LINK374"/>
      <w:bookmarkStart w:id="31" w:name="OLE_LINK375"/>
      <w:r>
        <w:rPr>
          <w:rFonts w:ascii="Times New Roman" w:hAnsi="Times New Roman" w:cs="Times New Roman"/>
          <w:i/>
          <w:iCs/>
          <w:lang w:val="en-US"/>
        </w:rPr>
        <w:t>Numerical distance and size effects</w:t>
      </w:r>
    </w:p>
    <w:p w14:paraId="16114230" w14:textId="0B5AE7E1" w:rsidR="009405A7" w:rsidRPr="00804C66" w:rsidRDefault="009405A7" w:rsidP="009405A7">
      <w:pPr>
        <w:spacing w:line="360" w:lineRule="auto"/>
        <w:jc w:val="both"/>
        <w:rPr>
          <w:rFonts w:ascii="Times New Roman" w:hAnsi="Times New Roman" w:cs="Times New Roman"/>
          <w:lang w:val="en-US"/>
        </w:rPr>
      </w:pPr>
      <w:bookmarkStart w:id="32" w:name="OLE_LINK366"/>
      <w:bookmarkStart w:id="33" w:name="OLE_LINK367"/>
      <w:bookmarkEnd w:id="30"/>
      <w:bookmarkEnd w:id="31"/>
      <w:r w:rsidRPr="00804C66">
        <w:rPr>
          <w:rFonts w:ascii="Times New Roman" w:hAnsi="Times New Roman" w:cs="Times New Roman"/>
          <w:lang w:val="en-US"/>
        </w:rPr>
        <w:t xml:space="preserve">Reliability of </w:t>
      </w:r>
      <w:r w:rsidR="00016A1E">
        <w:rPr>
          <w:rFonts w:ascii="Times New Roman" w:hAnsi="Times New Roman" w:cs="Times New Roman"/>
          <w:lang w:val="en-US"/>
        </w:rPr>
        <w:t xml:space="preserve">the </w:t>
      </w:r>
      <w:r w:rsidRPr="00804C66">
        <w:rPr>
          <w:rFonts w:ascii="Times New Roman" w:hAnsi="Times New Roman" w:cs="Times New Roman"/>
          <w:lang w:val="en-US"/>
        </w:rPr>
        <w:t xml:space="preserve">effects was very similar </w:t>
      </w:r>
      <w:r w:rsidR="00016A1E">
        <w:rPr>
          <w:rFonts w:ascii="Times New Roman" w:hAnsi="Times New Roman" w:cs="Times New Roman"/>
          <w:lang w:val="en-US"/>
        </w:rPr>
        <w:t>to</w:t>
      </w:r>
      <w:r w:rsidRPr="00804C66">
        <w:rPr>
          <w:rFonts w:ascii="Times New Roman" w:hAnsi="Times New Roman" w:cs="Times New Roman"/>
          <w:lang w:val="en-US"/>
        </w:rPr>
        <w:t xml:space="preserve"> the main analysis</w:t>
      </w:r>
      <w:r w:rsidR="00AD73A0">
        <w:rPr>
          <w:rFonts w:ascii="Times New Roman" w:hAnsi="Times New Roman" w:cs="Times New Roman"/>
          <w:lang w:val="en-US"/>
        </w:rPr>
        <w:t xml:space="preserve"> (.88 for NDE and .74 for NSE)</w:t>
      </w:r>
      <w:r w:rsidRPr="00804C66">
        <w:rPr>
          <w:rFonts w:ascii="Times New Roman" w:hAnsi="Times New Roman" w:cs="Times New Roman"/>
          <w:lang w:val="en-US"/>
        </w:rPr>
        <w:t>. Again, the results remained unchanged when we considered standardized rather than unstandardized slopes.</w:t>
      </w:r>
    </w:p>
    <w:bookmarkEnd w:id="32"/>
    <w:bookmarkEnd w:id="33"/>
    <w:p w14:paraId="2F24F505" w14:textId="77777777" w:rsidR="009405A7" w:rsidRPr="00804C66" w:rsidRDefault="009405A7" w:rsidP="009405A7">
      <w:pPr>
        <w:spacing w:line="360" w:lineRule="auto"/>
        <w:jc w:val="both"/>
        <w:rPr>
          <w:rFonts w:ascii="Times New Roman" w:hAnsi="Times New Roman" w:cs="Times New Roman"/>
          <w:lang w:val="en-US"/>
        </w:rPr>
      </w:pPr>
    </w:p>
    <w:p w14:paraId="37D88288" w14:textId="77777777" w:rsidR="009405A7" w:rsidRPr="00015E5D" w:rsidRDefault="009405A7" w:rsidP="009405A7">
      <w:pPr>
        <w:spacing w:line="360" w:lineRule="auto"/>
        <w:jc w:val="both"/>
        <w:rPr>
          <w:rFonts w:ascii="Times New Roman" w:hAnsi="Times New Roman" w:cs="Times New Roman"/>
          <w:i/>
          <w:iCs/>
          <w:lang w:val="en-US"/>
        </w:rPr>
      </w:pPr>
      <w:r>
        <w:rPr>
          <w:rFonts w:ascii="Times New Roman" w:hAnsi="Times New Roman" w:cs="Times New Roman"/>
          <w:i/>
          <w:iCs/>
          <w:lang w:val="en-US"/>
        </w:rPr>
        <w:t>Numerical distance effect</w:t>
      </w:r>
    </w:p>
    <w:p w14:paraId="08145A5A" w14:textId="35FD9DB0" w:rsidR="009405A7" w:rsidRPr="00804C66" w:rsidRDefault="009405A7" w:rsidP="009405A7">
      <w:pPr>
        <w:spacing w:line="360" w:lineRule="auto"/>
        <w:jc w:val="both"/>
        <w:rPr>
          <w:rFonts w:ascii="Times New Roman" w:hAnsi="Times New Roman" w:cs="Times New Roman"/>
          <w:lang w:val="en-US"/>
        </w:rPr>
      </w:pPr>
      <w:bookmarkStart w:id="34" w:name="OLE_LINK368"/>
      <w:bookmarkStart w:id="35" w:name="OLE_LINK369"/>
      <w:r w:rsidRPr="00804C66">
        <w:rPr>
          <w:rFonts w:ascii="Times New Roman" w:hAnsi="Times New Roman" w:cs="Times New Roman"/>
          <w:lang w:val="en-US"/>
        </w:rPr>
        <w:t>As in the main analysis, the NDE was robust at the whole sample level and in all subgroups</w:t>
      </w:r>
      <w:r w:rsidR="00F03304">
        <w:rPr>
          <w:rFonts w:ascii="Times New Roman" w:hAnsi="Times New Roman" w:cs="Times New Roman"/>
          <w:lang w:val="en-US"/>
        </w:rPr>
        <w:t xml:space="preserve"> (cf. Table S1)</w:t>
      </w:r>
      <w:r w:rsidRPr="00804C66">
        <w:rPr>
          <w:rFonts w:ascii="Times New Roman" w:hAnsi="Times New Roman" w:cs="Times New Roman"/>
          <w:lang w:val="en-US"/>
        </w:rPr>
        <w:t>. There was also no between group difference in the NDE</w:t>
      </w:r>
      <w:r w:rsidR="00676421">
        <w:rPr>
          <w:rFonts w:ascii="Times New Roman" w:hAnsi="Times New Roman" w:cs="Times New Roman"/>
          <w:lang w:val="en-US"/>
        </w:rPr>
        <w:t xml:space="preserve">, </w:t>
      </w:r>
      <w:proofErr w:type="gramStart"/>
      <w:r w:rsidR="00676421" w:rsidRPr="00676421">
        <w:rPr>
          <w:rFonts w:ascii="Times New Roman" w:hAnsi="Times New Roman" w:cs="Times New Roman"/>
          <w:i/>
          <w:iCs/>
          <w:lang w:val="en-US"/>
        </w:rPr>
        <w:t>F</w:t>
      </w:r>
      <w:r w:rsidR="00676421">
        <w:rPr>
          <w:rFonts w:ascii="Times New Roman" w:hAnsi="Times New Roman" w:cs="Times New Roman"/>
          <w:lang w:val="en-US"/>
        </w:rPr>
        <w:t>(</w:t>
      </w:r>
      <w:proofErr w:type="gramEnd"/>
      <w:r w:rsidR="00676421">
        <w:rPr>
          <w:rFonts w:ascii="Times New Roman" w:hAnsi="Times New Roman" w:cs="Times New Roman"/>
          <w:lang w:val="en-US"/>
        </w:rPr>
        <w:t xml:space="preserve">3,49) = 0.13, </w:t>
      </w:r>
      <w:r w:rsidR="00676421" w:rsidRPr="00676421">
        <w:rPr>
          <w:rFonts w:ascii="Times New Roman" w:hAnsi="Times New Roman" w:cs="Times New Roman"/>
          <w:i/>
          <w:iCs/>
          <w:lang w:val="en-US"/>
        </w:rPr>
        <w:t>p</w:t>
      </w:r>
      <w:r w:rsidR="00676421">
        <w:rPr>
          <w:rFonts w:ascii="Times New Roman" w:hAnsi="Times New Roman" w:cs="Times New Roman"/>
          <w:lang w:val="en-US"/>
        </w:rPr>
        <w:t xml:space="preserve"> = .934, </w:t>
      </w:r>
      <w:r w:rsidR="00676421" w:rsidRPr="00895506">
        <w:rPr>
          <w:rFonts w:ascii="Times New Roman" w:hAnsi="Times New Roman" w:cs="Times New Roman"/>
          <w:i/>
          <w:iCs/>
          <w:lang w:val="en-US"/>
        </w:rPr>
        <w:t>eta</w:t>
      </w:r>
      <w:r w:rsidR="00676421" w:rsidRPr="00F777B8">
        <w:rPr>
          <w:rFonts w:ascii="Times New Roman" w:hAnsi="Times New Roman" w:cs="Times New Roman"/>
          <w:i/>
          <w:iCs/>
          <w:vertAlign w:val="subscript"/>
          <w:lang w:val="en-US"/>
        </w:rPr>
        <w:t>p</w:t>
      </w:r>
      <w:r w:rsidR="00676421" w:rsidRPr="00804C66">
        <w:rPr>
          <w:rFonts w:ascii="Times New Roman" w:hAnsi="Times New Roman" w:cs="Times New Roman"/>
          <w:vertAlign w:val="superscript"/>
          <w:lang w:val="en-US"/>
        </w:rPr>
        <w:t>2</w:t>
      </w:r>
      <w:r w:rsidR="00676421">
        <w:rPr>
          <w:rFonts w:ascii="Times New Roman" w:hAnsi="Times New Roman" w:cs="Times New Roman"/>
          <w:vertAlign w:val="superscript"/>
          <w:lang w:val="en-US"/>
        </w:rPr>
        <w:t xml:space="preserve"> </w:t>
      </w:r>
      <w:r w:rsidR="00676421" w:rsidRPr="00676421">
        <w:rPr>
          <w:rFonts w:ascii="Times New Roman" w:hAnsi="Times New Roman" w:cs="Times New Roman"/>
          <w:lang w:val="en-US"/>
        </w:rPr>
        <w:t xml:space="preserve">= </w:t>
      </w:r>
      <w:r w:rsidR="00676421">
        <w:rPr>
          <w:rFonts w:ascii="Times New Roman" w:hAnsi="Times New Roman" w:cs="Times New Roman"/>
          <w:lang w:val="en-US"/>
        </w:rPr>
        <w:t>.01, BF</w:t>
      </w:r>
      <w:r w:rsidR="00676421" w:rsidRPr="00676421">
        <w:rPr>
          <w:rFonts w:ascii="Times New Roman" w:hAnsi="Times New Roman" w:cs="Times New Roman"/>
          <w:vertAlign w:val="subscript"/>
          <w:lang w:val="en-US"/>
        </w:rPr>
        <w:t>10</w:t>
      </w:r>
      <w:r w:rsidR="00676421">
        <w:rPr>
          <w:rFonts w:ascii="Times New Roman" w:hAnsi="Times New Roman" w:cs="Times New Roman"/>
          <w:lang w:val="en-US"/>
        </w:rPr>
        <w:t xml:space="preserve"> = 0.12</w:t>
      </w:r>
      <w:r w:rsidRPr="00804C66">
        <w:rPr>
          <w:rFonts w:ascii="Times New Roman" w:hAnsi="Times New Roman" w:cs="Times New Roman"/>
          <w:lang w:val="en-US"/>
        </w:rPr>
        <w:t>.</w:t>
      </w:r>
    </w:p>
    <w:bookmarkEnd w:id="34"/>
    <w:bookmarkEnd w:id="35"/>
    <w:p w14:paraId="0FDAD1FD" w14:textId="77777777" w:rsidR="009405A7" w:rsidRPr="00804C66" w:rsidRDefault="009405A7" w:rsidP="009405A7">
      <w:pPr>
        <w:spacing w:line="360" w:lineRule="auto"/>
        <w:jc w:val="both"/>
        <w:rPr>
          <w:rFonts w:ascii="Times New Roman" w:hAnsi="Times New Roman" w:cs="Times New Roman"/>
          <w:lang w:val="en-US"/>
        </w:rPr>
      </w:pPr>
    </w:p>
    <w:p w14:paraId="58B69F97" w14:textId="77777777" w:rsidR="009405A7" w:rsidRPr="00015E5D" w:rsidRDefault="009405A7" w:rsidP="009405A7">
      <w:pPr>
        <w:spacing w:line="360" w:lineRule="auto"/>
        <w:jc w:val="both"/>
        <w:rPr>
          <w:rFonts w:ascii="Times New Roman" w:hAnsi="Times New Roman" w:cs="Times New Roman"/>
          <w:i/>
          <w:iCs/>
          <w:lang w:val="en-US"/>
        </w:rPr>
      </w:pPr>
      <w:r>
        <w:rPr>
          <w:rFonts w:ascii="Times New Roman" w:hAnsi="Times New Roman" w:cs="Times New Roman"/>
          <w:i/>
          <w:iCs/>
          <w:lang w:val="en-US"/>
        </w:rPr>
        <w:t>Numerical size effect</w:t>
      </w:r>
    </w:p>
    <w:p w14:paraId="58065AA9" w14:textId="27872A13" w:rsidR="009405A7" w:rsidRPr="00804C66" w:rsidRDefault="009405A7" w:rsidP="009405A7">
      <w:pPr>
        <w:spacing w:line="360" w:lineRule="auto"/>
        <w:jc w:val="both"/>
        <w:rPr>
          <w:rFonts w:ascii="Times New Roman" w:hAnsi="Times New Roman" w:cs="Times New Roman"/>
          <w:lang w:val="en-US"/>
        </w:rPr>
      </w:pPr>
      <w:bookmarkStart w:id="36" w:name="OLE_LINK370"/>
      <w:bookmarkStart w:id="37" w:name="OLE_LINK371"/>
      <w:r w:rsidRPr="00804C66">
        <w:rPr>
          <w:rFonts w:ascii="Times New Roman" w:hAnsi="Times New Roman" w:cs="Times New Roman"/>
          <w:lang w:val="en-US"/>
        </w:rPr>
        <w:t>As in the main analysis, the NSE was robust at the whole sample level</w:t>
      </w:r>
      <w:r w:rsidR="00F03304">
        <w:rPr>
          <w:rFonts w:ascii="Times New Roman" w:hAnsi="Times New Roman" w:cs="Times New Roman"/>
          <w:lang w:val="en-US"/>
        </w:rPr>
        <w:t xml:space="preserve"> (cf. Table S1</w:t>
      </w:r>
      <w:r w:rsidRPr="00804C66">
        <w:rPr>
          <w:rFonts w:ascii="Times New Roman" w:hAnsi="Times New Roman" w:cs="Times New Roman"/>
          <w:lang w:val="en-US"/>
        </w:rPr>
        <w:t>. Similar to the main analysis</w:t>
      </w:r>
      <w:r>
        <w:rPr>
          <w:rFonts w:ascii="Times New Roman" w:hAnsi="Times New Roman" w:cs="Times New Roman"/>
          <w:lang w:val="en-US"/>
        </w:rPr>
        <w:t>,</w:t>
      </w:r>
      <w:r w:rsidRPr="00804C66">
        <w:rPr>
          <w:rFonts w:ascii="Times New Roman" w:hAnsi="Times New Roman" w:cs="Times New Roman"/>
          <w:lang w:val="en-US"/>
        </w:rPr>
        <w:t xml:space="preserve"> the effect was significant in the E group. Contrary to </w:t>
      </w:r>
      <w:r>
        <w:rPr>
          <w:rFonts w:ascii="Times New Roman" w:hAnsi="Times New Roman" w:cs="Times New Roman"/>
          <w:lang w:val="en-US"/>
        </w:rPr>
        <w:t xml:space="preserve">the </w:t>
      </w:r>
      <w:r w:rsidRPr="00804C66">
        <w:rPr>
          <w:rFonts w:ascii="Times New Roman" w:hAnsi="Times New Roman" w:cs="Times New Roman"/>
          <w:lang w:val="en-US"/>
        </w:rPr>
        <w:t xml:space="preserve">main analysis, the effect was not significant in the R group </w:t>
      </w:r>
      <w:proofErr w:type="gramStart"/>
      <w:r w:rsidRPr="00804C66">
        <w:rPr>
          <w:rFonts w:ascii="Times New Roman" w:hAnsi="Times New Roman" w:cs="Times New Roman"/>
          <w:lang w:val="en-US"/>
        </w:rPr>
        <w:t>any more</w:t>
      </w:r>
      <w:proofErr w:type="gramEnd"/>
      <w:r w:rsidRPr="00804C66">
        <w:rPr>
          <w:rFonts w:ascii="Times New Roman" w:hAnsi="Times New Roman" w:cs="Times New Roman"/>
          <w:lang w:val="en-US"/>
        </w:rPr>
        <w:t xml:space="preserve">. As in the main analysis, the NSE was not significant in </w:t>
      </w:r>
      <w:r w:rsidR="00016A1E">
        <w:rPr>
          <w:rFonts w:ascii="Times New Roman" w:hAnsi="Times New Roman" w:cs="Times New Roman"/>
          <w:lang w:val="en-US"/>
        </w:rPr>
        <w:t xml:space="preserve">the </w:t>
      </w:r>
      <w:r w:rsidRPr="00804C66">
        <w:rPr>
          <w:rFonts w:ascii="Times New Roman" w:hAnsi="Times New Roman" w:cs="Times New Roman"/>
          <w:lang w:val="en-US"/>
        </w:rPr>
        <w:t xml:space="preserve">M and </w:t>
      </w:r>
      <w:r w:rsidR="00016A1E">
        <w:rPr>
          <w:rFonts w:ascii="Times New Roman" w:hAnsi="Times New Roman" w:cs="Times New Roman"/>
          <w:lang w:val="en-US"/>
        </w:rPr>
        <w:t xml:space="preserve">the </w:t>
      </w:r>
      <w:r w:rsidRPr="00804C66">
        <w:rPr>
          <w:rFonts w:ascii="Times New Roman" w:hAnsi="Times New Roman" w:cs="Times New Roman"/>
          <w:lang w:val="en-US"/>
        </w:rPr>
        <w:t xml:space="preserve">S group. In </w:t>
      </w:r>
      <w:r>
        <w:rPr>
          <w:rFonts w:ascii="Times New Roman" w:hAnsi="Times New Roman" w:cs="Times New Roman"/>
          <w:lang w:val="en-US"/>
        </w:rPr>
        <w:t xml:space="preserve">the </w:t>
      </w:r>
      <w:r w:rsidRPr="00804C66">
        <w:rPr>
          <w:rFonts w:ascii="Times New Roman" w:hAnsi="Times New Roman" w:cs="Times New Roman"/>
          <w:lang w:val="en-US"/>
        </w:rPr>
        <w:t>case of all these group level effects (and lacks thereof)</w:t>
      </w:r>
      <w:r>
        <w:rPr>
          <w:rFonts w:ascii="Times New Roman" w:hAnsi="Times New Roman" w:cs="Times New Roman"/>
          <w:lang w:val="en-US"/>
        </w:rPr>
        <w:t>,</w:t>
      </w:r>
      <w:r w:rsidRPr="00804C66">
        <w:rPr>
          <w:rFonts w:ascii="Times New Roman" w:hAnsi="Times New Roman" w:cs="Times New Roman"/>
          <w:lang w:val="en-US"/>
        </w:rPr>
        <w:t xml:space="preserve"> the BFs remained inconclusive.</w:t>
      </w:r>
      <w:r>
        <w:rPr>
          <w:rFonts w:ascii="Times New Roman" w:hAnsi="Times New Roman" w:cs="Times New Roman"/>
          <w:lang w:val="en-US"/>
        </w:rPr>
        <w:t xml:space="preserve"> </w:t>
      </w:r>
      <w:r w:rsidRPr="00804C66">
        <w:rPr>
          <w:rFonts w:ascii="Times New Roman" w:hAnsi="Times New Roman" w:cs="Times New Roman"/>
          <w:lang w:val="en-US"/>
        </w:rPr>
        <w:t>Similar to the main analysis, there were no between group differences in the NSE</w:t>
      </w:r>
      <w:r w:rsidR="00676421">
        <w:rPr>
          <w:rFonts w:ascii="Times New Roman" w:hAnsi="Times New Roman" w:cs="Times New Roman"/>
          <w:lang w:val="en-US"/>
        </w:rPr>
        <w:t xml:space="preserve">, </w:t>
      </w:r>
      <w:proofErr w:type="gramStart"/>
      <w:r w:rsidR="00676421" w:rsidRPr="00676421">
        <w:rPr>
          <w:rFonts w:ascii="Times New Roman" w:hAnsi="Times New Roman" w:cs="Times New Roman"/>
          <w:i/>
          <w:iCs/>
          <w:lang w:val="en-US"/>
        </w:rPr>
        <w:t>F</w:t>
      </w:r>
      <w:r w:rsidR="00676421">
        <w:rPr>
          <w:rFonts w:ascii="Times New Roman" w:hAnsi="Times New Roman" w:cs="Times New Roman"/>
          <w:lang w:val="en-US"/>
        </w:rPr>
        <w:t>(</w:t>
      </w:r>
      <w:proofErr w:type="gramEnd"/>
      <w:r w:rsidR="00676421">
        <w:rPr>
          <w:rFonts w:ascii="Times New Roman" w:hAnsi="Times New Roman" w:cs="Times New Roman"/>
          <w:lang w:val="en-US"/>
        </w:rPr>
        <w:t xml:space="preserve">3,49) = 0.40, </w:t>
      </w:r>
      <w:r w:rsidR="00676421" w:rsidRPr="00676421">
        <w:rPr>
          <w:rFonts w:ascii="Times New Roman" w:hAnsi="Times New Roman" w:cs="Times New Roman"/>
          <w:i/>
          <w:iCs/>
          <w:lang w:val="en-US"/>
        </w:rPr>
        <w:t>p</w:t>
      </w:r>
      <w:r w:rsidR="00676421">
        <w:rPr>
          <w:rFonts w:ascii="Times New Roman" w:hAnsi="Times New Roman" w:cs="Times New Roman"/>
          <w:lang w:val="en-US"/>
        </w:rPr>
        <w:t xml:space="preserve"> = .756, </w:t>
      </w:r>
      <w:r w:rsidR="00676421" w:rsidRPr="00895506">
        <w:rPr>
          <w:rFonts w:ascii="Times New Roman" w:hAnsi="Times New Roman" w:cs="Times New Roman"/>
          <w:i/>
          <w:iCs/>
          <w:lang w:val="en-US"/>
        </w:rPr>
        <w:t>eta</w:t>
      </w:r>
      <w:r w:rsidR="00676421" w:rsidRPr="00F777B8">
        <w:rPr>
          <w:rFonts w:ascii="Times New Roman" w:hAnsi="Times New Roman" w:cs="Times New Roman"/>
          <w:i/>
          <w:iCs/>
          <w:vertAlign w:val="subscript"/>
          <w:lang w:val="en-US"/>
        </w:rPr>
        <w:t>p</w:t>
      </w:r>
      <w:r w:rsidR="00676421" w:rsidRPr="00804C66">
        <w:rPr>
          <w:rFonts w:ascii="Times New Roman" w:hAnsi="Times New Roman" w:cs="Times New Roman"/>
          <w:vertAlign w:val="superscript"/>
          <w:lang w:val="en-US"/>
        </w:rPr>
        <w:t>2</w:t>
      </w:r>
      <w:r w:rsidR="00676421">
        <w:rPr>
          <w:rFonts w:ascii="Times New Roman" w:hAnsi="Times New Roman" w:cs="Times New Roman"/>
          <w:vertAlign w:val="superscript"/>
          <w:lang w:val="en-US"/>
        </w:rPr>
        <w:t xml:space="preserve"> </w:t>
      </w:r>
      <w:r w:rsidR="00676421" w:rsidRPr="00676421">
        <w:rPr>
          <w:rFonts w:ascii="Times New Roman" w:hAnsi="Times New Roman" w:cs="Times New Roman"/>
          <w:lang w:val="en-US"/>
        </w:rPr>
        <w:t xml:space="preserve">= </w:t>
      </w:r>
      <w:r w:rsidR="00676421">
        <w:rPr>
          <w:rFonts w:ascii="Times New Roman" w:hAnsi="Times New Roman" w:cs="Times New Roman"/>
          <w:lang w:val="en-US"/>
        </w:rPr>
        <w:t>.02, BF</w:t>
      </w:r>
      <w:r w:rsidR="00676421" w:rsidRPr="00676421">
        <w:rPr>
          <w:rFonts w:ascii="Times New Roman" w:hAnsi="Times New Roman" w:cs="Times New Roman"/>
          <w:vertAlign w:val="subscript"/>
          <w:lang w:val="en-US"/>
        </w:rPr>
        <w:t>10</w:t>
      </w:r>
      <w:r w:rsidR="00676421">
        <w:rPr>
          <w:rFonts w:ascii="Times New Roman" w:hAnsi="Times New Roman" w:cs="Times New Roman"/>
          <w:lang w:val="en-US"/>
        </w:rPr>
        <w:t xml:space="preserve"> = 0.15</w:t>
      </w:r>
      <w:r w:rsidRPr="00804C66">
        <w:rPr>
          <w:rFonts w:ascii="Times New Roman" w:hAnsi="Times New Roman" w:cs="Times New Roman"/>
          <w:lang w:val="en-US"/>
        </w:rPr>
        <w:t>.</w:t>
      </w:r>
    </w:p>
    <w:bookmarkEnd w:id="36"/>
    <w:bookmarkEnd w:id="37"/>
    <w:p w14:paraId="06D0F0EC" w14:textId="77777777" w:rsidR="009405A7" w:rsidRPr="00804C66" w:rsidRDefault="009405A7" w:rsidP="009405A7">
      <w:pPr>
        <w:spacing w:line="360" w:lineRule="auto"/>
        <w:jc w:val="both"/>
        <w:rPr>
          <w:rFonts w:ascii="Times New Roman" w:hAnsi="Times New Roman" w:cs="Times New Roman"/>
          <w:u w:val="single"/>
          <w:lang w:val="en-US"/>
        </w:rPr>
      </w:pPr>
    </w:p>
    <w:p w14:paraId="18B733F3" w14:textId="77777777" w:rsidR="009405A7" w:rsidRPr="00015E5D" w:rsidRDefault="009405A7" w:rsidP="009405A7">
      <w:pPr>
        <w:spacing w:line="360" w:lineRule="auto"/>
        <w:jc w:val="both"/>
        <w:rPr>
          <w:rFonts w:ascii="Times New Roman" w:hAnsi="Times New Roman" w:cs="Times New Roman"/>
          <w:i/>
          <w:iCs/>
          <w:lang w:val="en-US"/>
        </w:rPr>
      </w:pPr>
      <w:r w:rsidRPr="00015E5D">
        <w:rPr>
          <w:rFonts w:ascii="Times New Roman" w:hAnsi="Times New Roman" w:cs="Times New Roman"/>
          <w:i/>
          <w:iCs/>
          <w:lang w:val="en-US"/>
        </w:rPr>
        <w:t>Prevalence</w:t>
      </w:r>
    </w:p>
    <w:p w14:paraId="4750BD2E" w14:textId="5E7285BD" w:rsidR="009405A7" w:rsidRPr="00804C66" w:rsidRDefault="009405A7" w:rsidP="009405A7">
      <w:pPr>
        <w:spacing w:line="360" w:lineRule="auto"/>
        <w:jc w:val="both"/>
        <w:rPr>
          <w:rFonts w:ascii="Times New Roman" w:hAnsi="Times New Roman" w:cs="Times New Roman"/>
          <w:lang w:val="en-US"/>
        </w:rPr>
      </w:pPr>
      <w:bookmarkStart w:id="38" w:name="OLE_LINK372"/>
      <w:bookmarkStart w:id="39" w:name="OLE_LINK373"/>
      <w:r w:rsidRPr="00804C66">
        <w:rPr>
          <w:rFonts w:ascii="Times New Roman" w:hAnsi="Times New Roman" w:cs="Times New Roman"/>
          <w:lang w:val="en-US"/>
        </w:rPr>
        <w:t>As in the main analysis, there were no between group differences in the prevalence of reliable NDE</w:t>
      </w:r>
      <w:r w:rsidR="009F7DC6">
        <w:rPr>
          <w:rFonts w:ascii="Times New Roman" w:hAnsi="Times New Roman" w:cs="Times New Roman"/>
          <w:lang w:val="en-US"/>
        </w:rPr>
        <w:t xml:space="preserve"> (</w:t>
      </w:r>
      <w:r w:rsidR="009F7DC6" w:rsidRPr="009F7DC6">
        <w:rPr>
          <w:rFonts w:ascii="Times New Roman" w:hAnsi="Times New Roman" w:cs="Times New Roman"/>
          <w:i/>
          <w:iCs/>
          <w:lang w:val="en-US"/>
        </w:rPr>
        <w:t>p</w:t>
      </w:r>
      <w:r w:rsidR="009F7DC6">
        <w:rPr>
          <w:rFonts w:ascii="Times New Roman" w:hAnsi="Times New Roman" w:cs="Times New Roman"/>
          <w:lang w:val="en-US"/>
        </w:rPr>
        <w:t xml:space="preserve"> = .919)</w:t>
      </w:r>
      <w:r w:rsidRPr="00804C66">
        <w:rPr>
          <w:rFonts w:ascii="Times New Roman" w:hAnsi="Times New Roman" w:cs="Times New Roman"/>
          <w:lang w:val="en-US"/>
        </w:rPr>
        <w:t xml:space="preserve"> and NSE</w:t>
      </w:r>
      <w:r w:rsidR="009F7DC6">
        <w:rPr>
          <w:rFonts w:ascii="Times New Roman" w:hAnsi="Times New Roman" w:cs="Times New Roman"/>
          <w:lang w:val="en-US"/>
        </w:rPr>
        <w:t xml:space="preserve"> (</w:t>
      </w:r>
      <w:r w:rsidR="009F7DC6" w:rsidRPr="009F7DC6">
        <w:rPr>
          <w:rFonts w:ascii="Times New Roman" w:hAnsi="Times New Roman" w:cs="Times New Roman"/>
          <w:i/>
          <w:iCs/>
          <w:lang w:val="en-US"/>
        </w:rPr>
        <w:t>p</w:t>
      </w:r>
      <w:r w:rsidR="009F7DC6">
        <w:rPr>
          <w:rFonts w:ascii="Times New Roman" w:hAnsi="Times New Roman" w:cs="Times New Roman"/>
          <w:lang w:val="en-US"/>
        </w:rPr>
        <w:t xml:space="preserve"> = .594)</w:t>
      </w:r>
      <w:r w:rsidRPr="00804C66">
        <w:rPr>
          <w:rFonts w:ascii="Times New Roman" w:hAnsi="Times New Roman" w:cs="Times New Roman"/>
          <w:lang w:val="en-US"/>
        </w:rPr>
        <w:t>.</w:t>
      </w:r>
    </w:p>
    <w:p w14:paraId="7F76679F" w14:textId="77777777" w:rsidR="009405A7" w:rsidRPr="00804C66" w:rsidRDefault="009405A7" w:rsidP="009405A7">
      <w:pPr>
        <w:spacing w:line="360" w:lineRule="auto"/>
        <w:jc w:val="both"/>
        <w:rPr>
          <w:rFonts w:ascii="Times New Roman" w:hAnsi="Times New Roman" w:cs="Times New Roman"/>
          <w:lang w:val="en-US"/>
        </w:rPr>
      </w:pPr>
    </w:p>
    <w:p w14:paraId="7C723DC3" w14:textId="77777777" w:rsidR="009405A7" w:rsidRPr="00015E5D" w:rsidRDefault="009405A7" w:rsidP="009405A7">
      <w:pPr>
        <w:spacing w:line="360" w:lineRule="auto"/>
        <w:jc w:val="both"/>
        <w:rPr>
          <w:rFonts w:ascii="Times New Roman" w:hAnsi="Times New Roman" w:cs="Times New Roman"/>
          <w:i/>
          <w:iCs/>
          <w:lang w:val="en-US"/>
        </w:rPr>
      </w:pPr>
      <w:r w:rsidRPr="00015E5D">
        <w:rPr>
          <w:rFonts w:ascii="Times New Roman" w:hAnsi="Times New Roman" w:cs="Times New Roman"/>
          <w:i/>
          <w:iCs/>
          <w:lang w:val="en-US"/>
        </w:rPr>
        <w:lastRenderedPageBreak/>
        <w:t>Correlations between phenomena</w:t>
      </w:r>
    </w:p>
    <w:p w14:paraId="672B1604" w14:textId="77777777" w:rsidR="00605EEB" w:rsidRDefault="009405A7" w:rsidP="00764CAC">
      <w:pPr>
        <w:spacing w:line="360" w:lineRule="auto"/>
        <w:jc w:val="both"/>
        <w:rPr>
          <w:rFonts w:ascii="Times New Roman" w:hAnsi="Times New Roman" w:cs="Times New Roman"/>
          <w:lang w:val="en-US"/>
        </w:rPr>
      </w:pPr>
      <w:r w:rsidRPr="00804C66">
        <w:rPr>
          <w:rFonts w:ascii="Times New Roman" w:hAnsi="Times New Roman" w:cs="Times New Roman"/>
          <w:lang w:val="en-US"/>
        </w:rPr>
        <w:t>The correlation between NDE and NSE was -.32. Again</w:t>
      </w:r>
      <w:r w:rsidR="001E7E78">
        <w:rPr>
          <w:rFonts w:ascii="Times New Roman" w:hAnsi="Times New Roman" w:cs="Times New Roman"/>
          <w:lang w:val="en-US"/>
        </w:rPr>
        <w:t>,</w:t>
      </w:r>
      <w:r w:rsidRPr="00804C66">
        <w:rPr>
          <w:rFonts w:ascii="Times New Roman" w:hAnsi="Times New Roman" w:cs="Times New Roman"/>
          <w:lang w:val="en-US"/>
        </w:rPr>
        <w:t xml:space="preserve"> this correlation </w:t>
      </w:r>
      <w:r w:rsidR="00016A1E">
        <w:rPr>
          <w:rFonts w:ascii="Times New Roman" w:hAnsi="Times New Roman" w:cs="Times New Roman"/>
          <w:lang w:val="en-US"/>
        </w:rPr>
        <w:t>was no longer present</w:t>
      </w:r>
      <w:r w:rsidR="00016A1E" w:rsidRPr="00804C66">
        <w:rPr>
          <w:rFonts w:ascii="Times New Roman" w:hAnsi="Times New Roman" w:cs="Times New Roman"/>
          <w:lang w:val="en-US"/>
        </w:rPr>
        <w:t xml:space="preserve"> </w:t>
      </w:r>
      <w:r w:rsidRPr="00804C66">
        <w:rPr>
          <w:rFonts w:ascii="Times New Roman" w:hAnsi="Times New Roman" w:cs="Times New Roman"/>
          <w:lang w:val="en-US"/>
        </w:rPr>
        <w:t xml:space="preserve">when </w:t>
      </w:r>
      <w:r w:rsidR="00016A1E" w:rsidRPr="00804C66">
        <w:rPr>
          <w:rFonts w:ascii="Times New Roman" w:hAnsi="Times New Roman" w:cs="Times New Roman"/>
          <w:lang w:val="en-US"/>
        </w:rPr>
        <w:t>controll</w:t>
      </w:r>
      <w:r w:rsidR="00016A1E">
        <w:rPr>
          <w:rFonts w:ascii="Times New Roman" w:hAnsi="Times New Roman" w:cs="Times New Roman"/>
          <w:lang w:val="en-US"/>
        </w:rPr>
        <w:t>ing</w:t>
      </w:r>
      <w:r w:rsidR="00016A1E" w:rsidRPr="00804C66">
        <w:rPr>
          <w:rFonts w:ascii="Times New Roman" w:hAnsi="Times New Roman" w:cs="Times New Roman"/>
          <w:lang w:val="en-US"/>
        </w:rPr>
        <w:t xml:space="preserve"> </w:t>
      </w:r>
      <w:r w:rsidRPr="00804C66">
        <w:rPr>
          <w:rFonts w:ascii="Times New Roman" w:hAnsi="Times New Roman" w:cs="Times New Roman"/>
          <w:lang w:val="en-US"/>
        </w:rPr>
        <w:t>for mean RT.</w:t>
      </w:r>
      <w:bookmarkEnd w:id="38"/>
      <w:bookmarkEnd w:id="39"/>
    </w:p>
    <w:p w14:paraId="48F313ED" w14:textId="77777777" w:rsidR="00605EEB" w:rsidRDefault="00605EEB">
      <w:pPr>
        <w:rPr>
          <w:rFonts w:ascii="Times New Roman" w:hAnsi="Times New Roman" w:cs="Times New Roman"/>
          <w:lang w:val="en-US"/>
        </w:rPr>
        <w:sectPr w:rsidR="00605EEB" w:rsidSect="00605EEB">
          <w:pgSz w:w="11906" w:h="16838"/>
          <w:pgMar w:top="1417" w:right="1417" w:bottom="1417" w:left="1417" w:header="708" w:footer="708" w:gutter="0"/>
          <w:cols w:space="708"/>
          <w:docGrid w:linePitch="360"/>
        </w:sectPr>
      </w:pPr>
      <w:r>
        <w:rPr>
          <w:rFonts w:ascii="Times New Roman" w:hAnsi="Times New Roman" w:cs="Times New Roman"/>
          <w:lang w:val="en-US"/>
        </w:rPr>
        <w:br w:type="page"/>
      </w:r>
    </w:p>
    <w:p w14:paraId="6BC8D221" w14:textId="6CA3A0BC" w:rsidR="00BC7EB6" w:rsidRPr="00EB588E" w:rsidRDefault="00BC7EB6" w:rsidP="00BC7EB6">
      <w:pPr>
        <w:spacing w:line="360" w:lineRule="auto"/>
        <w:jc w:val="both"/>
        <w:rPr>
          <w:rFonts w:ascii="Times New Roman" w:hAnsi="Times New Roman" w:cs="Times New Roman"/>
          <w:lang w:val="en-GB"/>
        </w:rPr>
      </w:pPr>
      <w:r w:rsidRPr="00F03304">
        <w:rPr>
          <w:rFonts w:ascii="Times New Roman" w:hAnsi="Times New Roman" w:cs="Times New Roman"/>
          <w:i/>
          <w:iCs/>
          <w:lang w:val="en-GB"/>
        </w:rPr>
        <w:lastRenderedPageBreak/>
        <w:t xml:space="preserve">Table </w:t>
      </w:r>
      <w:r w:rsidR="00F03304" w:rsidRPr="00F03304">
        <w:rPr>
          <w:rFonts w:ascii="Times New Roman" w:hAnsi="Times New Roman" w:cs="Times New Roman"/>
          <w:i/>
          <w:iCs/>
          <w:lang w:val="en-GB"/>
        </w:rPr>
        <w:t>S</w:t>
      </w:r>
      <w:r w:rsidRPr="00F03304">
        <w:rPr>
          <w:rFonts w:ascii="Times New Roman" w:hAnsi="Times New Roman" w:cs="Times New Roman"/>
          <w:i/>
          <w:iCs/>
          <w:lang w:val="en-GB"/>
        </w:rPr>
        <w:t>1</w:t>
      </w:r>
      <w:r w:rsidRPr="00EB588E">
        <w:rPr>
          <w:rFonts w:ascii="Times New Roman" w:hAnsi="Times New Roman" w:cs="Times New Roman"/>
          <w:lang w:val="en-GB"/>
        </w:rPr>
        <w:t>. The numerical distance and the numerical size effects</w:t>
      </w:r>
      <w:r w:rsidR="009F7DC6">
        <w:rPr>
          <w:rFonts w:ascii="Times New Roman" w:hAnsi="Times New Roman" w:cs="Times New Roman"/>
          <w:lang w:val="en-GB"/>
        </w:rPr>
        <w:t xml:space="preserve"> – only male participants considered</w:t>
      </w:r>
      <w:r w:rsidRPr="00EB588E">
        <w:rPr>
          <w:rFonts w:ascii="Times New Roman" w:hAnsi="Times New Roman" w:cs="Times New Roman"/>
          <w:lang w:val="en-GB"/>
        </w:rPr>
        <w:t>.</w:t>
      </w:r>
    </w:p>
    <w:tbl>
      <w:tblPr>
        <w:tblStyle w:val="Tabela-Siatka"/>
        <w:tblW w:w="15021" w:type="dxa"/>
        <w:tblLayout w:type="fixed"/>
        <w:tblLook w:val="04A0" w:firstRow="1" w:lastRow="0" w:firstColumn="1" w:lastColumn="0" w:noHBand="0" w:noVBand="1"/>
      </w:tblPr>
      <w:tblGrid>
        <w:gridCol w:w="851"/>
        <w:gridCol w:w="835"/>
        <w:gridCol w:w="1506"/>
        <w:gridCol w:w="717"/>
        <w:gridCol w:w="993"/>
        <w:gridCol w:w="1050"/>
        <w:gridCol w:w="1153"/>
        <w:gridCol w:w="970"/>
        <w:gridCol w:w="851"/>
        <w:gridCol w:w="1417"/>
        <w:gridCol w:w="709"/>
        <w:gridCol w:w="850"/>
        <w:gridCol w:w="993"/>
        <w:gridCol w:w="1134"/>
        <w:gridCol w:w="992"/>
      </w:tblGrid>
      <w:tr w:rsidR="00BC7EB6" w:rsidRPr="00EB588E" w14:paraId="7A87E689" w14:textId="77777777" w:rsidTr="00605EEB">
        <w:trPr>
          <w:trHeight w:val="153"/>
        </w:trPr>
        <w:tc>
          <w:tcPr>
            <w:tcW w:w="851" w:type="dxa"/>
            <w:vMerge w:val="restart"/>
          </w:tcPr>
          <w:p w14:paraId="12322903"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Group</w:t>
            </w:r>
          </w:p>
        </w:tc>
        <w:tc>
          <w:tcPr>
            <w:tcW w:w="7224" w:type="dxa"/>
            <w:gridSpan w:val="7"/>
          </w:tcPr>
          <w:p w14:paraId="295C16A8" w14:textId="77777777" w:rsidR="00BC7EB6" w:rsidRPr="00EB588E" w:rsidRDefault="00BC7EB6" w:rsidP="00605EEB">
            <w:pPr>
              <w:jc w:val="center"/>
              <w:rPr>
                <w:rFonts w:ascii="Arial" w:hAnsi="Arial" w:cs="Arial"/>
                <w:sz w:val="20"/>
                <w:szCs w:val="20"/>
                <w:lang w:val="en-GB"/>
              </w:rPr>
            </w:pPr>
            <w:r w:rsidRPr="00EB588E">
              <w:rPr>
                <w:rFonts w:ascii="Arial" w:hAnsi="Arial" w:cs="Arial"/>
                <w:sz w:val="20"/>
                <w:szCs w:val="20"/>
                <w:lang w:val="en-GB"/>
              </w:rPr>
              <w:t>Numerical distance</w:t>
            </w:r>
          </w:p>
        </w:tc>
        <w:tc>
          <w:tcPr>
            <w:tcW w:w="6946" w:type="dxa"/>
            <w:gridSpan w:val="7"/>
          </w:tcPr>
          <w:p w14:paraId="4CDDF835" w14:textId="77777777" w:rsidR="00BC7EB6" w:rsidRPr="00EB588E" w:rsidRDefault="00BC7EB6" w:rsidP="00605EEB">
            <w:pPr>
              <w:jc w:val="center"/>
              <w:rPr>
                <w:rFonts w:ascii="Arial" w:hAnsi="Arial" w:cs="Arial"/>
                <w:sz w:val="20"/>
                <w:szCs w:val="20"/>
                <w:lang w:val="en-GB"/>
              </w:rPr>
            </w:pPr>
            <w:r w:rsidRPr="00EB588E">
              <w:rPr>
                <w:rFonts w:ascii="Arial" w:hAnsi="Arial" w:cs="Arial"/>
                <w:sz w:val="20"/>
                <w:szCs w:val="20"/>
                <w:lang w:val="en-GB"/>
              </w:rPr>
              <w:t>Numerical size</w:t>
            </w:r>
          </w:p>
        </w:tc>
      </w:tr>
      <w:tr w:rsidR="00BC7EB6" w:rsidRPr="00EB588E" w14:paraId="2DC45B80" w14:textId="77777777" w:rsidTr="00605EEB">
        <w:trPr>
          <w:trHeight w:val="163"/>
        </w:trPr>
        <w:tc>
          <w:tcPr>
            <w:tcW w:w="851" w:type="dxa"/>
            <w:vMerge/>
          </w:tcPr>
          <w:p w14:paraId="4AA41B71" w14:textId="77777777" w:rsidR="00BC7EB6" w:rsidRPr="00EB588E" w:rsidRDefault="00BC7EB6" w:rsidP="00605EEB">
            <w:pPr>
              <w:rPr>
                <w:rFonts w:ascii="Arial" w:hAnsi="Arial" w:cs="Arial"/>
                <w:sz w:val="20"/>
                <w:szCs w:val="20"/>
                <w:lang w:val="en-GB"/>
              </w:rPr>
            </w:pPr>
          </w:p>
        </w:tc>
        <w:tc>
          <w:tcPr>
            <w:tcW w:w="835" w:type="dxa"/>
            <w:vMerge w:val="restart"/>
          </w:tcPr>
          <w:p w14:paraId="14BD99B1"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Mean (SD)</w:t>
            </w:r>
          </w:p>
        </w:tc>
        <w:tc>
          <w:tcPr>
            <w:tcW w:w="1506" w:type="dxa"/>
            <w:vMerge w:val="restart"/>
          </w:tcPr>
          <w:p w14:paraId="48BDD465" w14:textId="77777777" w:rsidR="00BC7EB6" w:rsidRPr="00EB588E" w:rsidRDefault="00BC7EB6" w:rsidP="00605EEB">
            <w:pPr>
              <w:rPr>
                <w:rFonts w:ascii="Arial" w:hAnsi="Arial" w:cs="Arial"/>
                <w:sz w:val="20"/>
                <w:szCs w:val="20"/>
                <w:lang w:val="en-GB"/>
              </w:rPr>
            </w:pPr>
            <w:r w:rsidRPr="008B5E98">
              <w:rPr>
                <w:rFonts w:ascii="Arial" w:hAnsi="Arial" w:cs="Arial"/>
                <w:i/>
                <w:iCs/>
                <w:sz w:val="20"/>
                <w:szCs w:val="20"/>
                <w:lang w:val="en-GB"/>
              </w:rPr>
              <w:t>t</w:t>
            </w:r>
            <w:r w:rsidRPr="00EB588E">
              <w:rPr>
                <w:rFonts w:ascii="Arial" w:hAnsi="Arial" w:cs="Arial"/>
                <w:sz w:val="20"/>
                <w:szCs w:val="20"/>
                <w:lang w:val="en-GB"/>
              </w:rPr>
              <w:t>-test</w:t>
            </w:r>
            <w:r>
              <w:rPr>
                <w:rFonts w:ascii="Arial" w:hAnsi="Arial" w:cs="Arial"/>
                <w:sz w:val="20"/>
                <w:szCs w:val="20"/>
                <w:lang w:val="en-GB"/>
              </w:rPr>
              <w:t>*</w:t>
            </w:r>
          </w:p>
        </w:tc>
        <w:tc>
          <w:tcPr>
            <w:tcW w:w="717" w:type="dxa"/>
            <w:vMerge w:val="restart"/>
          </w:tcPr>
          <w:p w14:paraId="358A1044" w14:textId="77777777" w:rsidR="00BC7EB6" w:rsidRPr="00EB588E" w:rsidRDefault="00BC7EB6" w:rsidP="00605EEB">
            <w:pPr>
              <w:rPr>
                <w:rFonts w:ascii="Arial" w:hAnsi="Arial" w:cs="Arial"/>
                <w:i/>
                <w:iCs/>
                <w:sz w:val="20"/>
                <w:szCs w:val="20"/>
                <w:lang w:val="en-GB"/>
              </w:rPr>
            </w:pPr>
            <w:r w:rsidRPr="00EB588E">
              <w:rPr>
                <w:rFonts w:ascii="Arial" w:hAnsi="Arial" w:cs="Arial"/>
                <w:i/>
                <w:iCs/>
                <w:sz w:val="20"/>
                <w:szCs w:val="20"/>
                <w:lang w:val="en-GB"/>
              </w:rPr>
              <w:t>d</w:t>
            </w:r>
          </w:p>
        </w:tc>
        <w:tc>
          <w:tcPr>
            <w:tcW w:w="993" w:type="dxa"/>
            <w:vMerge w:val="restart"/>
          </w:tcPr>
          <w:p w14:paraId="0C9ED7EC"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BF10</w:t>
            </w:r>
          </w:p>
        </w:tc>
        <w:tc>
          <w:tcPr>
            <w:tcW w:w="3173" w:type="dxa"/>
            <w:gridSpan w:val="3"/>
          </w:tcPr>
          <w:p w14:paraId="44CE3CB2"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Proportion</w:t>
            </w:r>
          </w:p>
        </w:tc>
        <w:tc>
          <w:tcPr>
            <w:tcW w:w="851" w:type="dxa"/>
            <w:vMerge w:val="restart"/>
          </w:tcPr>
          <w:p w14:paraId="36FB48D7"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Mean (SD)</w:t>
            </w:r>
          </w:p>
        </w:tc>
        <w:tc>
          <w:tcPr>
            <w:tcW w:w="1417" w:type="dxa"/>
            <w:vMerge w:val="restart"/>
          </w:tcPr>
          <w:p w14:paraId="61262137" w14:textId="77777777" w:rsidR="00BC7EB6" w:rsidRPr="00EB588E" w:rsidRDefault="00BC7EB6" w:rsidP="00605EEB">
            <w:pPr>
              <w:rPr>
                <w:rFonts w:ascii="Arial" w:hAnsi="Arial" w:cs="Arial"/>
                <w:sz w:val="20"/>
                <w:szCs w:val="20"/>
                <w:lang w:val="en-GB"/>
              </w:rPr>
            </w:pPr>
            <w:r w:rsidRPr="008B5E98">
              <w:rPr>
                <w:rFonts w:ascii="Arial" w:hAnsi="Arial" w:cs="Arial"/>
                <w:i/>
                <w:iCs/>
                <w:sz w:val="20"/>
                <w:szCs w:val="20"/>
                <w:lang w:val="en-GB"/>
              </w:rPr>
              <w:t>t</w:t>
            </w:r>
            <w:r w:rsidRPr="00EB588E">
              <w:rPr>
                <w:rFonts w:ascii="Arial" w:hAnsi="Arial" w:cs="Arial"/>
                <w:sz w:val="20"/>
                <w:szCs w:val="20"/>
                <w:lang w:val="en-GB"/>
              </w:rPr>
              <w:t>-test</w:t>
            </w:r>
            <w:r>
              <w:rPr>
                <w:rFonts w:ascii="Arial" w:hAnsi="Arial" w:cs="Arial"/>
                <w:sz w:val="20"/>
                <w:szCs w:val="20"/>
                <w:lang w:val="en-GB"/>
              </w:rPr>
              <w:t>*</w:t>
            </w:r>
          </w:p>
        </w:tc>
        <w:tc>
          <w:tcPr>
            <w:tcW w:w="709" w:type="dxa"/>
            <w:vMerge w:val="restart"/>
          </w:tcPr>
          <w:p w14:paraId="0ED53544" w14:textId="77777777" w:rsidR="00BC7EB6" w:rsidRPr="00EB588E" w:rsidRDefault="00BC7EB6" w:rsidP="00605EEB">
            <w:pPr>
              <w:rPr>
                <w:rFonts w:ascii="Arial" w:hAnsi="Arial" w:cs="Arial"/>
                <w:i/>
                <w:iCs/>
                <w:sz w:val="20"/>
                <w:szCs w:val="20"/>
                <w:lang w:val="en-GB"/>
              </w:rPr>
            </w:pPr>
            <w:r w:rsidRPr="00EB588E">
              <w:rPr>
                <w:rFonts w:ascii="Arial" w:hAnsi="Arial" w:cs="Arial"/>
                <w:i/>
                <w:iCs/>
                <w:sz w:val="20"/>
                <w:szCs w:val="20"/>
                <w:lang w:val="en-GB"/>
              </w:rPr>
              <w:t>d</w:t>
            </w:r>
          </w:p>
        </w:tc>
        <w:tc>
          <w:tcPr>
            <w:tcW w:w="850" w:type="dxa"/>
            <w:vMerge w:val="restart"/>
          </w:tcPr>
          <w:p w14:paraId="246935F7"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BF10</w:t>
            </w:r>
          </w:p>
        </w:tc>
        <w:tc>
          <w:tcPr>
            <w:tcW w:w="3119" w:type="dxa"/>
            <w:gridSpan w:val="3"/>
          </w:tcPr>
          <w:p w14:paraId="73480A69"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Proportion</w:t>
            </w:r>
          </w:p>
        </w:tc>
      </w:tr>
      <w:tr w:rsidR="00BC7EB6" w:rsidRPr="00EB588E" w14:paraId="0F6D123F" w14:textId="77777777" w:rsidTr="00605EEB">
        <w:trPr>
          <w:trHeight w:val="162"/>
        </w:trPr>
        <w:tc>
          <w:tcPr>
            <w:tcW w:w="851" w:type="dxa"/>
            <w:vMerge/>
          </w:tcPr>
          <w:p w14:paraId="60F712FE" w14:textId="77777777" w:rsidR="00BC7EB6" w:rsidRPr="00EB588E" w:rsidRDefault="00BC7EB6" w:rsidP="00605EEB">
            <w:pPr>
              <w:rPr>
                <w:rFonts w:ascii="Arial" w:hAnsi="Arial" w:cs="Arial"/>
                <w:sz w:val="20"/>
                <w:szCs w:val="20"/>
                <w:lang w:val="en-GB"/>
              </w:rPr>
            </w:pPr>
          </w:p>
        </w:tc>
        <w:tc>
          <w:tcPr>
            <w:tcW w:w="835" w:type="dxa"/>
            <w:vMerge/>
          </w:tcPr>
          <w:p w14:paraId="01A07DC8" w14:textId="77777777" w:rsidR="00BC7EB6" w:rsidRPr="00EB588E" w:rsidRDefault="00BC7EB6" w:rsidP="00605EEB">
            <w:pPr>
              <w:rPr>
                <w:rFonts w:ascii="Arial" w:hAnsi="Arial" w:cs="Arial"/>
                <w:sz w:val="20"/>
                <w:szCs w:val="20"/>
                <w:lang w:val="en-GB"/>
              </w:rPr>
            </w:pPr>
          </w:p>
        </w:tc>
        <w:tc>
          <w:tcPr>
            <w:tcW w:w="1506" w:type="dxa"/>
            <w:vMerge/>
          </w:tcPr>
          <w:p w14:paraId="05061D87" w14:textId="77777777" w:rsidR="00BC7EB6" w:rsidRPr="00EB588E" w:rsidRDefault="00BC7EB6" w:rsidP="00605EEB">
            <w:pPr>
              <w:rPr>
                <w:rFonts w:ascii="Arial" w:hAnsi="Arial" w:cs="Arial"/>
                <w:sz w:val="20"/>
                <w:szCs w:val="20"/>
                <w:lang w:val="en-GB"/>
              </w:rPr>
            </w:pPr>
          </w:p>
        </w:tc>
        <w:tc>
          <w:tcPr>
            <w:tcW w:w="717" w:type="dxa"/>
            <w:vMerge/>
          </w:tcPr>
          <w:p w14:paraId="56A77C8A" w14:textId="77777777" w:rsidR="00BC7EB6" w:rsidRPr="00EB588E" w:rsidRDefault="00BC7EB6" w:rsidP="00605EEB">
            <w:pPr>
              <w:rPr>
                <w:rFonts w:ascii="Arial" w:hAnsi="Arial" w:cs="Arial"/>
                <w:sz w:val="20"/>
                <w:szCs w:val="20"/>
                <w:lang w:val="en-GB"/>
              </w:rPr>
            </w:pPr>
          </w:p>
        </w:tc>
        <w:tc>
          <w:tcPr>
            <w:tcW w:w="993" w:type="dxa"/>
            <w:vMerge/>
          </w:tcPr>
          <w:p w14:paraId="72619DD1" w14:textId="77777777" w:rsidR="00BC7EB6" w:rsidRPr="00EB588E" w:rsidRDefault="00BC7EB6" w:rsidP="00605EEB">
            <w:pPr>
              <w:rPr>
                <w:rFonts w:ascii="Arial" w:hAnsi="Arial" w:cs="Arial"/>
                <w:sz w:val="20"/>
                <w:szCs w:val="20"/>
                <w:lang w:val="en-GB"/>
              </w:rPr>
            </w:pPr>
          </w:p>
        </w:tc>
        <w:tc>
          <w:tcPr>
            <w:tcW w:w="1050" w:type="dxa"/>
          </w:tcPr>
          <w:p w14:paraId="25F05A28"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Reliable</w:t>
            </w:r>
          </w:p>
        </w:tc>
        <w:tc>
          <w:tcPr>
            <w:tcW w:w="1153" w:type="dxa"/>
          </w:tcPr>
          <w:p w14:paraId="10BF747F"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Reliable reversed</w:t>
            </w:r>
          </w:p>
        </w:tc>
        <w:tc>
          <w:tcPr>
            <w:tcW w:w="970" w:type="dxa"/>
          </w:tcPr>
          <w:p w14:paraId="1BE4D5F3"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No reliable</w:t>
            </w:r>
          </w:p>
        </w:tc>
        <w:tc>
          <w:tcPr>
            <w:tcW w:w="851" w:type="dxa"/>
            <w:vMerge/>
          </w:tcPr>
          <w:p w14:paraId="34F08C64" w14:textId="77777777" w:rsidR="00BC7EB6" w:rsidRPr="00EB588E" w:rsidRDefault="00BC7EB6" w:rsidP="00605EEB">
            <w:pPr>
              <w:rPr>
                <w:rFonts w:ascii="Arial" w:hAnsi="Arial" w:cs="Arial"/>
                <w:sz w:val="20"/>
                <w:szCs w:val="20"/>
                <w:lang w:val="en-GB"/>
              </w:rPr>
            </w:pPr>
          </w:p>
        </w:tc>
        <w:tc>
          <w:tcPr>
            <w:tcW w:w="1417" w:type="dxa"/>
            <w:vMerge/>
          </w:tcPr>
          <w:p w14:paraId="0B46AC40" w14:textId="77777777" w:rsidR="00BC7EB6" w:rsidRPr="00EB588E" w:rsidRDefault="00BC7EB6" w:rsidP="00605EEB">
            <w:pPr>
              <w:rPr>
                <w:rFonts w:ascii="Arial" w:hAnsi="Arial" w:cs="Arial"/>
                <w:sz w:val="20"/>
                <w:szCs w:val="20"/>
                <w:lang w:val="en-GB"/>
              </w:rPr>
            </w:pPr>
          </w:p>
        </w:tc>
        <w:tc>
          <w:tcPr>
            <w:tcW w:w="709" w:type="dxa"/>
            <w:vMerge/>
          </w:tcPr>
          <w:p w14:paraId="314AD783" w14:textId="77777777" w:rsidR="00BC7EB6" w:rsidRPr="00EB588E" w:rsidRDefault="00BC7EB6" w:rsidP="00605EEB">
            <w:pPr>
              <w:rPr>
                <w:rFonts w:ascii="Arial" w:hAnsi="Arial" w:cs="Arial"/>
                <w:sz w:val="20"/>
                <w:szCs w:val="20"/>
                <w:lang w:val="en-GB"/>
              </w:rPr>
            </w:pPr>
          </w:p>
        </w:tc>
        <w:tc>
          <w:tcPr>
            <w:tcW w:w="850" w:type="dxa"/>
            <w:vMerge/>
          </w:tcPr>
          <w:p w14:paraId="1F3A8247" w14:textId="77777777" w:rsidR="00BC7EB6" w:rsidRPr="00EB588E" w:rsidRDefault="00BC7EB6" w:rsidP="00605EEB">
            <w:pPr>
              <w:rPr>
                <w:rFonts w:ascii="Arial" w:hAnsi="Arial" w:cs="Arial"/>
                <w:sz w:val="20"/>
                <w:szCs w:val="20"/>
                <w:lang w:val="en-GB"/>
              </w:rPr>
            </w:pPr>
          </w:p>
        </w:tc>
        <w:tc>
          <w:tcPr>
            <w:tcW w:w="993" w:type="dxa"/>
          </w:tcPr>
          <w:p w14:paraId="22A48E6C"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Reliable</w:t>
            </w:r>
          </w:p>
        </w:tc>
        <w:tc>
          <w:tcPr>
            <w:tcW w:w="1134" w:type="dxa"/>
          </w:tcPr>
          <w:p w14:paraId="1DF89AA8"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Reliable reversed</w:t>
            </w:r>
          </w:p>
        </w:tc>
        <w:tc>
          <w:tcPr>
            <w:tcW w:w="992" w:type="dxa"/>
          </w:tcPr>
          <w:p w14:paraId="6551D534"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No reliable</w:t>
            </w:r>
          </w:p>
        </w:tc>
      </w:tr>
      <w:tr w:rsidR="00BC7EB6" w:rsidRPr="00EB588E" w14:paraId="01EF4039" w14:textId="77777777" w:rsidTr="00605EEB">
        <w:tc>
          <w:tcPr>
            <w:tcW w:w="851" w:type="dxa"/>
          </w:tcPr>
          <w:p w14:paraId="6661B302"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Overall</w:t>
            </w:r>
          </w:p>
        </w:tc>
        <w:tc>
          <w:tcPr>
            <w:tcW w:w="835" w:type="dxa"/>
          </w:tcPr>
          <w:p w14:paraId="4D1D2F70" w14:textId="16AA7EF6" w:rsidR="00BC7EB6" w:rsidRPr="00BC7EB6" w:rsidRDefault="00BC7EB6" w:rsidP="00605EEB">
            <w:pPr>
              <w:rPr>
                <w:rFonts w:ascii="Arial" w:hAnsi="Arial" w:cs="Arial"/>
                <w:sz w:val="20"/>
                <w:szCs w:val="20"/>
                <w:lang w:val="en-GB"/>
              </w:rPr>
            </w:pPr>
            <w:r w:rsidRPr="00BC7EB6">
              <w:rPr>
                <w:rFonts w:ascii="Arial" w:hAnsi="Arial" w:cs="Arial"/>
                <w:sz w:val="20"/>
                <w:szCs w:val="20"/>
                <w:lang w:val="en-GB"/>
              </w:rPr>
              <w:t>-12.50 (8.25)</w:t>
            </w:r>
          </w:p>
        </w:tc>
        <w:tc>
          <w:tcPr>
            <w:tcW w:w="1506" w:type="dxa"/>
          </w:tcPr>
          <w:p w14:paraId="73B1C21D" w14:textId="21784146" w:rsidR="00BC7EB6" w:rsidRPr="00BC7EB6" w:rsidRDefault="00BC7EB6" w:rsidP="00605EEB">
            <w:pPr>
              <w:rPr>
                <w:rFonts w:ascii="Arial" w:hAnsi="Arial" w:cs="Arial"/>
                <w:b/>
                <w:sz w:val="20"/>
                <w:szCs w:val="20"/>
                <w:lang w:val="en-GB"/>
              </w:rPr>
            </w:pPr>
            <w:proofErr w:type="gramStart"/>
            <w:r w:rsidRPr="00BC7EB6">
              <w:rPr>
                <w:rFonts w:ascii="Arial" w:hAnsi="Arial" w:cs="Arial"/>
                <w:b/>
                <w:i/>
                <w:iCs/>
                <w:sz w:val="20"/>
                <w:szCs w:val="20"/>
                <w:lang w:val="en-GB"/>
              </w:rPr>
              <w:t>t</w:t>
            </w:r>
            <w:r w:rsidRPr="00BC7EB6">
              <w:rPr>
                <w:rFonts w:ascii="Arial" w:hAnsi="Arial" w:cs="Arial"/>
                <w:b/>
                <w:sz w:val="20"/>
                <w:szCs w:val="20"/>
                <w:lang w:val="en-GB"/>
              </w:rPr>
              <w:t>(</w:t>
            </w:r>
            <w:proofErr w:type="gramEnd"/>
            <w:r w:rsidRPr="00BC7EB6">
              <w:rPr>
                <w:rFonts w:ascii="Arial" w:hAnsi="Arial" w:cs="Arial"/>
                <w:b/>
                <w:sz w:val="20"/>
                <w:szCs w:val="20"/>
                <w:lang w:val="en-GB"/>
              </w:rPr>
              <w:t xml:space="preserve">52) = -11.00, </w:t>
            </w:r>
            <w:r w:rsidRPr="00BC7EB6">
              <w:rPr>
                <w:rFonts w:ascii="Arial" w:hAnsi="Arial" w:cs="Arial"/>
                <w:b/>
                <w:i/>
                <w:iCs/>
                <w:sz w:val="20"/>
                <w:szCs w:val="20"/>
                <w:lang w:val="en-GB"/>
              </w:rPr>
              <w:t>p</w:t>
            </w:r>
            <w:r w:rsidRPr="00BC7EB6">
              <w:rPr>
                <w:rFonts w:ascii="Arial" w:hAnsi="Arial" w:cs="Arial"/>
                <w:b/>
                <w:sz w:val="20"/>
                <w:szCs w:val="20"/>
                <w:lang w:val="en-GB"/>
              </w:rPr>
              <w:t xml:space="preserve"> &lt; .001**</w:t>
            </w:r>
          </w:p>
        </w:tc>
        <w:tc>
          <w:tcPr>
            <w:tcW w:w="717" w:type="dxa"/>
          </w:tcPr>
          <w:p w14:paraId="0570B7FE" w14:textId="50298CBF" w:rsidR="00BC7EB6" w:rsidRPr="00BC7EB6" w:rsidRDefault="00BC7EB6" w:rsidP="00605EEB">
            <w:pPr>
              <w:rPr>
                <w:rFonts w:ascii="Arial" w:hAnsi="Arial" w:cs="Arial"/>
                <w:sz w:val="20"/>
                <w:szCs w:val="20"/>
                <w:lang w:val="en-GB"/>
              </w:rPr>
            </w:pPr>
            <w:r w:rsidRPr="00BC7EB6">
              <w:rPr>
                <w:rFonts w:ascii="Arial" w:hAnsi="Arial" w:cs="Arial"/>
                <w:sz w:val="20"/>
                <w:szCs w:val="20"/>
                <w:lang w:val="en-GB"/>
              </w:rPr>
              <w:t>1.52</w:t>
            </w:r>
          </w:p>
        </w:tc>
        <w:tc>
          <w:tcPr>
            <w:tcW w:w="993" w:type="dxa"/>
          </w:tcPr>
          <w:p w14:paraId="504F3CA7" w14:textId="2AC0E7AA" w:rsidR="00BC7EB6" w:rsidRPr="00BC7EB6" w:rsidRDefault="00BC7EB6" w:rsidP="00605EEB">
            <w:pPr>
              <w:rPr>
                <w:rFonts w:ascii="Arial" w:hAnsi="Arial" w:cs="Arial"/>
                <w:sz w:val="20"/>
                <w:szCs w:val="20"/>
                <w:lang w:val="en-GB"/>
              </w:rPr>
            </w:pPr>
            <w:r w:rsidRPr="00BC7EB6">
              <w:rPr>
                <w:rFonts w:ascii="Arial" w:hAnsi="Arial" w:cs="Arial"/>
                <w:sz w:val="20"/>
                <w:szCs w:val="20"/>
                <w:lang w:val="en-GB"/>
              </w:rPr>
              <w:t>&gt; 10</w:t>
            </w:r>
            <w:r w:rsidRPr="00BC7EB6">
              <w:rPr>
                <w:rFonts w:ascii="Arial" w:hAnsi="Arial" w:cs="Arial"/>
                <w:sz w:val="20"/>
                <w:szCs w:val="20"/>
                <w:vertAlign w:val="superscript"/>
                <w:lang w:val="en-GB"/>
              </w:rPr>
              <w:t>12</w:t>
            </w:r>
          </w:p>
        </w:tc>
        <w:tc>
          <w:tcPr>
            <w:tcW w:w="1050" w:type="dxa"/>
          </w:tcPr>
          <w:p w14:paraId="0AD6A10C" w14:textId="77777777" w:rsidR="00BC7EB6" w:rsidRPr="00244B45" w:rsidRDefault="00BC7EB6" w:rsidP="00605EEB">
            <w:pPr>
              <w:rPr>
                <w:rFonts w:ascii="Arial" w:hAnsi="Arial" w:cs="Arial"/>
                <w:sz w:val="20"/>
                <w:szCs w:val="20"/>
                <w:lang w:val="en-GB"/>
              </w:rPr>
            </w:pPr>
            <w:r w:rsidRPr="00244B45">
              <w:rPr>
                <w:rFonts w:ascii="Arial" w:hAnsi="Arial" w:cs="Arial"/>
                <w:sz w:val="20"/>
                <w:szCs w:val="20"/>
                <w:lang w:val="en-GB"/>
              </w:rPr>
              <w:t>91%</w:t>
            </w:r>
          </w:p>
        </w:tc>
        <w:tc>
          <w:tcPr>
            <w:tcW w:w="1153" w:type="dxa"/>
          </w:tcPr>
          <w:p w14:paraId="66ECFCAF" w14:textId="77777777" w:rsidR="00BC7EB6" w:rsidRPr="00244B45" w:rsidRDefault="00BC7EB6" w:rsidP="00605EEB">
            <w:pPr>
              <w:rPr>
                <w:rFonts w:ascii="Arial" w:hAnsi="Arial" w:cs="Arial"/>
                <w:sz w:val="20"/>
                <w:szCs w:val="20"/>
                <w:lang w:val="en-GB"/>
              </w:rPr>
            </w:pPr>
            <w:r w:rsidRPr="00244B45">
              <w:rPr>
                <w:rFonts w:ascii="Arial" w:hAnsi="Arial" w:cs="Arial"/>
                <w:sz w:val="20"/>
                <w:szCs w:val="20"/>
                <w:lang w:val="en-GB"/>
              </w:rPr>
              <w:t>0%</w:t>
            </w:r>
          </w:p>
        </w:tc>
        <w:tc>
          <w:tcPr>
            <w:tcW w:w="970" w:type="dxa"/>
          </w:tcPr>
          <w:p w14:paraId="2CA6AFAD" w14:textId="77777777" w:rsidR="00BC7EB6" w:rsidRPr="00244B45" w:rsidRDefault="00BC7EB6" w:rsidP="00605EEB">
            <w:pPr>
              <w:rPr>
                <w:rFonts w:ascii="Arial" w:hAnsi="Arial" w:cs="Arial"/>
                <w:sz w:val="20"/>
                <w:szCs w:val="20"/>
                <w:lang w:val="en-GB"/>
              </w:rPr>
            </w:pPr>
            <w:r w:rsidRPr="00244B45">
              <w:rPr>
                <w:rFonts w:ascii="Arial" w:hAnsi="Arial" w:cs="Arial"/>
                <w:sz w:val="20"/>
                <w:szCs w:val="20"/>
                <w:lang w:val="en-GB"/>
              </w:rPr>
              <w:t>9%</w:t>
            </w:r>
          </w:p>
        </w:tc>
        <w:tc>
          <w:tcPr>
            <w:tcW w:w="851" w:type="dxa"/>
          </w:tcPr>
          <w:p w14:paraId="11AE3B1E" w14:textId="70562FF4" w:rsidR="00BC7EB6" w:rsidRPr="00BC7EB6" w:rsidRDefault="00BC7EB6" w:rsidP="00605EEB">
            <w:pPr>
              <w:rPr>
                <w:rFonts w:ascii="Arial" w:hAnsi="Arial" w:cs="Arial"/>
                <w:sz w:val="20"/>
                <w:szCs w:val="20"/>
                <w:lang w:val="en-GB"/>
              </w:rPr>
            </w:pPr>
            <w:r w:rsidRPr="00BC7EB6">
              <w:rPr>
                <w:rFonts w:ascii="Arial" w:hAnsi="Arial" w:cs="Arial"/>
                <w:sz w:val="20"/>
                <w:szCs w:val="20"/>
                <w:lang w:val="en-GB"/>
              </w:rPr>
              <w:t>1.10 (3.47)</w:t>
            </w:r>
          </w:p>
        </w:tc>
        <w:tc>
          <w:tcPr>
            <w:tcW w:w="1417" w:type="dxa"/>
          </w:tcPr>
          <w:p w14:paraId="641EBB5F" w14:textId="1F8D608E" w:rsidR="00BC7EB6" w:rsidRPr="00BC7EB6" w:rsidRDefault="00BC7EB6" w:rsidP="00605EEB">
            <w:pPr>
              <w:rPr>
                <w:rFonts w:ascii="Arial" w:hAnsi="Arial" w:cs="Arial"/>
                <w:b/>
                <w:sz w:val="20"/>
                <w:szCs w:val="20"/>
                <w:lang w:val="en-GB"/>
              </w:rPr>
            </w:pPr>
            <w:proofErr w:type="gramStart"/>
            <w:r w:rsidRPr="00BC7EB6">
              <w:rPr>
                <w:rFonts w:ascii="Arial" w:hAnsi="Arial" w:cs="Arial"/>
                <w:b/>
                <w:i/>
                <w:iCs/>
                <w:sz w:val="20"/>
                <w:szCs w:val="20"/>
                <w:lang w:val="en-GB"/>
              </w:rPr>
              <w:t>t</w:t>
            </w:r>
            <w:r w:rsidRPr="00BC7EB6">
              <w:rPr>
                <w:rFonts w:ascii="Arial" w:hAnsi="Arial" w:cs="Arial"/>
                <w:b/>
                <w:sz w:val="20"/>
                <w:szCs w:val="20"/>
                <w:lang w:val="en-GB"/>
              </w:rPr>
              <w:t>(</w:t>
            </w:r>
            <w:proofErr w:type="gramEnd"/>
            <w:r w:rsidRPr="00BC7EB6">
              <w:rPr>
                <w:rFonts w:ascii="Arial" w:hAnsi="Arial" w:cs="Arial"/>
                <w:b/>
                <w:sz w:val="20"/>
                <w:szCs w:val="20"/>
                <w:lang w:val="en-GB"/>
              </w:rPr>
              <w:t xml:space="preserve">52) = 2.31, </w:t>
            </w:r>
            <w:r w:rsidRPr="00BC7EB6">
              <w:rPr>
                <w:rFonts w:ascii="Arial" w:hAnsi="Arial" w:cs="Arial"/>
                <w:b/>
                <w:i/>
                <w:iCs/>
                <w:sz w:val="20"/>
                <w:szCs w:val="20"/>
                <w:lang w:val="en-GB"/>
              </w:rPr>
              <w:t>p</w:t>
            </w:r>
            <w:r w:rsidRPr="00BC7EB6">
              <w:rPr>
                <w:rFonts w:ascii="Arial" w:hAnsi="Arial" w:cs="Arial"/>
                <w:b/>
                <w:sz w:val="20"/>
                <w:szCs w:val="20"/>
                <w:lang w:val="en-GB"/>
              </w:rPr>
              <w:t xml:space="preserve"> = .012</w:t>
            </w:r>
          </w:p>
        </w:tc>
        <w:tc>
          <w:tcPr>
            <w:tcW w:w="709" w:type="dxa"/>
          </w:tcPr>
          <w:p w14:paraId="0A0724AD" w14:textId="4852FD6E" w:rsidR="00BC7EB6" w:rsidRPr="00BC7EB6" w:rsidRDefault="00BC7EB6" w:rsidP="00605EEB">
            <w:pPr>
              <w:rPr>
                <w:rFonts w:ascii="Arial" w:hAnsi="Arial" w:cs="Arial"/>
                <w:sz w:val="20"/>
                <w:szCs w:val="20"/>
                <w:lang w:val="en-GB"/>
              </w:rPr>
            </w:pPr>
            <w:r w:rsidRPr="00BC7EB6">
              <w:rPr>
                <w:rFonts w:ascii="Arial" w:hAnsi="Arial" w:cs="Arial"/>
                <w:sz w:val="20"/>
                <w:szCs w:val="20"/>
                <w:lang w:val="en-GB"/>
              </w:rPr>
              <w:t>0.32</w:t>
            </w:r>
          </w:p>
        </w:tc>
        <w:tc>
          <w:tcPr>
            <w:tcW w:w="850" w:type="dxa"/>
          </w:tcPr>
          <w:p w14:paraId="4F16A94F" w14:textId="7C56F79E" w:rsidR="00BC7EB6" w:rsidRPr="00BC7EB6" w:rsidRDefault="00BC7EB6" w:rsidP="00605EEB">
            <w:pPr>
              <w:rPr>
                <w:rFonts w:ascii="Arial" w:hAnsi="Arial" w:cs="Arial"/>
                <w:sz w:val="20"/>
                <w:szCs w:val="20"/>
                <w:lang w:val="en-GB"/>
              </w:rPr>
            </w:pPr>
            <w:r w:rsidRPr="00BC7EB6">
              <w:rPr>
                <w:rFonts w:ascii="Arial" w:hAnsi="Arial" w:cs="Arial"/>
                <w:sz w:val="20"/>
                <w:szCs w:val="20"/>
                <w:lang w:val="en-GB"/>
              </w:rPr>
              <w:t>3.35</w:t>
            </w:r>
          </w:p>
        </w:tc>
        <w:tc>
          <w:tcPr>
            <w:tcW w:w="993" w:type="dxa"/>
          </w:tcPr>
          <w:p w14:paraId="336A18D6" w14:textId="7DB8C9F8" w:rsidR="00BC7EB6" w:rsidRPr="008B5E98" w:rsidRDefault="00BC7EB6" w:rsidP="00605EEB">
            <w:pPr>
              <w:rPr>
                <w:rFonts w:ascii="Arial" w:hAnsi="Arial" w:cs="Arial"/>
                <w:sz w:val="20"/>
                <w:szCs w:val="20"/>
                <w:lang w:val="en-GB"/>
              </w:rPr>
            </w:pPr>
            <w:r w:rsidRPr="008B5E98">
              <w:rPr>
                <w:rFonts w:ascii="Arial" w:hAnsi="Arial" w:cs="Arial"/>
                <w:sz w:val="20"/>
                <w:szCs w:val="20"/>
                <w:lang w:val="en-GB"/>
              </w:rPr>
              <w:t>2</w:t>
            </w:r>
            <w:r w:rsidR="00F35F5A" w:rsidRPr="008B5E98">
              <w:rPr>
                <w:rFonts w:ascii="Arial" w:hAnsi="Arial" w:cs="Arial"/>
                <w:sz w:val="20"/>
                <w:szCs w:val="20"/>
                <w:lang w:val="en-GB"/>
              </w:rPr>
              <w:t>6</w:t>
            </w:r>
            <w:r w:rsidRPr="008B5E98">
              <w:rPr>
                <w:rFonts w:ascii="Arial" w:hAnsi="Arial" w:cs="Arial"/>
                <w:sz w:val="20"/>
                <w:szCs w:val="20"/>
                <w:lang w:val="en-GB"/>
              </w:rPr>
              <w:t>%</w:t>
            </w:r>
          </w:p>
        </w:tc>
        <w:tc>
          <w:tcPr>
            <w:tcW w:w="1134" w:type="dxa"/>
          </w:tcPr>
          <w:p w14:paraId="08479B1E" w14:textId="0476317C" w:rsidR="00BC7EB6" w:rsidRPr="008B5E98" w:rsidRDefault="00BC7EB6" w:rsidP="00605EEB">
            <w:pPr>
              <w:rPr>
                <w:rFonts w:ascii="Arial" w:hAnsi="Arial" w:cs="Arial"/>
                <w:sz w:val="20"/>
                <w:szCs w:val="20"/>
                <w:lang w:val="en-GB"/>
              </w:rPr>
            </w:pPr>
            <w:r w:rsidRPr="008B5E98">
              <w:rPr>
                <w:rFonts w:ascii="Arial" w:hAnsi="Arial" w:cs="Arial"/>
                <w:sz w:val="20"/>
                <w:szCs w:val="20"/>
                <w:lang w:val="en-GB"/>
              </w:rPr>
              <w:t>1</w:t>
            </w:r>
            <w:r w:rsidR="00F35F5A" w:rsidRPr="008B5E98">
              <w:rPr>
                <w:rFonts w:ascii="Arial" w:hAnsi="Arial" w:cs="Arial"/>
                <w:sz w:val="20"/>
                <w:szCs w:val="20"/>
                <w:lang w:val="en-GB"/>
              </w:rPr>
              <w:t>7</w:t>
            </w:r>
            <w:r w:rsidRPr="008B5E98">
              <w:rPr>
                <w:rFonts w:ascii="Arial" w:hAnsi="Arial" w:cs="Arial"/>
                <w:sz w:val="20"/>
                <w:szCs w:val="20"/>
                <w:lang w:val="en-GB"/>
              </w:rPr>
              <w:t>%</w:t>
            </w:r>
          </w:p>
        </w:tc>
        <w:tc>
          <w:tcPr>
            <w:tcW w:w="992" w:type="dxa"/>
          </w:tcPr>
          <w:p w14:paraId="3E168B6A" w14:textId="0FFC489C" w:rsidR="00BC7EB6" w:rsidRPr="008B5E98" w:rsidRDefault="00F35F5A" w:rsidP="00605EEB">
            <w:pPr>
              <w:rPr>
                <w:rFonts w:ascii="Arial" w:hAnsi="Arial" w:cs="Arial"/>
                <w:sz w:val="20"/>
                <w:szCs w:val="20"/>
                <w:lang w:val="en-GB"/>
              </w:rPr>
            </w:pPr>
            <w:r w:rsidRPr="008B5E98">
              <w:rPr>
                <w:rFonts w:ascii="Arial" w:hAnsi="Arial" w:cs="Arial"/>
                <w:sz w:val="20"/>
                <w:szCs w:val="20"/>
                <w:lang w:val="en-GB"/>
              </w:rPr>
              <w:t>57</w:t>
            </w:r>
            <w:r w:rsidR="00BC7EB6" w:rsidRPr="008B5E98">
              <w:rPr>
                <w:rFonts w:ascii="Arial" w:hAnsi="Arial" w:cs="Arial"/>
                <w:sz w:val="20"/>
                <w:szCs w:val="20"/>
                <w:lang w:val="en-GB"/>
              </w:rPr>
              <w:t>%</w:t>
            </w:r>
          </w:p>
        </w:tc>
      </w:tr>
      <w:tr w:rsidR="00BC7EB6" w:rsidRPr="00EB588E" w14:paraId="5956B6AB" w14:textId="77777777" w:rsidTr="00605EEB">
        <w:tc>
          <w:tcPr>
            <w:tcW w:w="851" w:type="dxa"/>
          </w:tcPr>
          <w:p w14:paraId="527F6E99"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 xml:space="preserve">M </w:t>
            </w:r>
          </w:p>
        </w:tc>
        <w:tc>
          <w:tcPr>
            <w:tcW w:w="835" w:type="dxa"/>
          </w:tcPr>
          <w:p w14:paraId="7DC2BDA5" w14:textId="752FC421" w:rsidR="00BC7EB6" w:rsidRPr="00BC7EB6" w:rsidRDefault="00BC7EB6" w:rsidP="00605EEB">
            <w:pPr>
              <w:rPr>
                <w:rFonts w:ascii="Arial" w:hAnsi="Arial" w:cs="Arial"/>
                <w:sz w:val="20"/>
                <w:szCs w:val="20"/>
                <w:lang w:val="en-GB"/>
              </w:rPr>
            </w:pPr>
            <w:r w:rsidRPr="00BC7EB6">
              <w:rPr>
                <w:rFonts w:ascii="Arial" w:hAnsi="Arial" w:cs="Arial"/>
                <w:sz w:val="20"/>
                <w:szCs w:val="20"/>
                <w:lang w:val="en-GB"/>
              </w:rPr>
              <w:t>-13.80 (9.95)</w:t>
            </w:r>
          </w:p>
        </w:tc>
        <w:tc>
          <w:tcPr>
            <w:tcW w:w="1506" w:type="dxa"/>
          </w:tcPr>
          <w:p w14:paraId="32F26086" w14:textId="64F12AF8" w:rsidR="00BC7EB6" w:rsidRPr="00BC7EB6" w:rsidRDefault="00BC7EB6" w:rsidP="00605EEB">
            <w:pPr>
              <w:rPr>
                <w:rFonts w:ascii="Arial" w:hAnsi="Arial" w:cs="Arial"/>
                <w:b/>
                <w:sz w:val="20"/>
                <w:szCs w:val="20"/>
                <w:lang w:val="en-GB"/>
              </w:rPr>
            </w:pPr>
            <w:proofErr w:type="gramStart"/>
            <w:r w:rsidRPr="00BC7EB6">
              <w:rPr>
                <w:rFonts w:ascii="Arial" w:hAnsi="Arial" w:cs="Arial"/>
                <w:b/>
                <w:i/>
                <w:iCs/>
                <w:sz w:val="20"/>
                <w:szCs w:val="20"/>
                <w:lang w:val="en-GB"/>
              </w:rPr>
              <w:t>t</w:t>
            </w:r>
            <w:r w:rsidRPr="00BC7EB6">
              <w:rPr>
                <w:rFonts w:ascii="Arial" w:hAnsi="Arial" w:cs="Arial"/>
                <w:b/>
                <w:sz w:val="20"/>
                <w:szCs w:val="20"/>
                <w:lang w:val="en-GB"/>
              </w:rPr>
              <w:t>(</w:t>
            </w:r>
            <w:proofErr w:type="gramEnd"/>
            <w:r w:rsidRPr="00BC7EB6">
              <w:rPr>
                <w:rFonts w:ascii="Arial" w:hAnsi="Arial" w:cs="Arial"/>
                <w:b/>
                <w:sz w:val="20"/>
                <w:szCs w:val="20"/>
                <w:lang w:val="en-GB"/>
              </w:rPr>
              <w:t xml:space="preserve">10) = -4.65, </w:t>
            </w:r>
            <w:r w:rsidRPr="00BC7EB6">
              <w:rPr>
                <w:rFonts w:ascii="Arial" w:hAnsi="Arial" w:cs="Arial"/>
                <w:b/>
                <w:i/>
                <w:iCs/>
                <w:sz w:val="20"/>
                <w:szCs w:val="20"/>
                <w:lang w:val="en-GB"/>
              </w:rPr>
              <w:t>p</w:t>
            </w:r>
            <w:r w:rsidRPr="00BC7EB6">
              <w:rPr>
                <w:rFonts w:ascii="Arial" w:hAnsi="Arial" w:cs="Arial"/>
                <w:b/>
                <w:sz w:val="20"/>
                <w:szCs w:val="20"/>
                <w:lang w:val="en-GB"/>
              </w:rPr>
              <w:t xml:space="preserve"> &lt; .001</w:t>
            </w:r>
          </w:p>
        </w:tc>
        <w:tc>
          <w:tcPr>
            <w:tcW w:w="717" w:type="dxa"/>
          </w:tcPr>
          <w:p w14:paraId="176DB8A4" w14:textId="61E6A500" w:rsidR="00BC7EB6" w:rsidRPr="00BC7EB6" w:rsidRDefault="00BC7EB6" w:rsidP="00605EEB">
            <w:pPr>
              <w:rPr>
                <w:rFonts w:ascii="Arial" w:hAnsi="Arial" w:cs="Arial"/>
                <w:sz w:val="20"/>
                <w:szCs w:val="20"/>
                <w:lang w:val="en-GB"/>
              </w:rPr>
            </w:pPr>
            <w:r w:rsidRPr="00BC7EB6">
              <w:rPr>
                <w:rFonts w:ascii="Arial" w:hAnsi="Arial" w:cs="Arial"/>
                <w:sz w:val="20"/>
                <w:szCs w:val="20"/>
                <w:lang w:val="en-GB"/>
              </w:rPr>
              <w:t>1.39</w:t>
            </w:r>
          </w:p>
        </w:tc>
        <w:tc>
          <w:tcPr>
            <w:tcW w:w="993" w:type="dxa"/>
          </w:tcPr>
          <w:p w14:paraId="67513BC0" w14:textId="768E9617" w:rsidR="00BC7EB6" w:rsidRPr="00BC7EB6" w:rsidRDefault="00BC7EB6" w:rsidP="00605EEB">
            <w:pPr>
              <w:rPr>
                <w:rFonts w:ascii="Arial" w:hAnsi="Arial" w:cs="Arial"/>
                <w:sz w:val="20"/>
                <w:szCs w:val="20"/>
                <w:lang w:val="en-GB"/>
              </w:rPr>
            </w:pPr>
            <w:r w:rsidRPr="00BC7EB6">
              <w:rPr>
                <w:rFonts w:ascii="Arial" w:hAnsi="Arial" w:cs="Arial"/>
                <w:sz w:val="20"/>
                <w:szCs w:val="20"/>
                <w:lang w:val="en-GB"/>
              </w:rPr>
              <w:t>82.80</w:t>
            </w:r>
          </w:p>
        </w:tc>
        <w:tc>
          <w:tcPr>
            <w:tcW w:w="1050" w:type="dxa"/>
          </w:tcPr>
          <w:p w14:paraId="326E1C3A" w14:textId="3E31B267" w:rsidR="00BC7EB6" w:rsidRPr="00244B45" w:rsidRDefault="00BC7EB6" w:rsidP="00605EEB">
            <w:pPr>
              <w:rPr>
                <w:rFonts w:ascii="Arial" w:hAnsi="Arial" w:cs="Arial"/>
                <w:sz w:val="20"/>
                <w:szCs w:val="20"/>
                <w:lang w:val="en-GB"/>
              </w:rPr>
            </w:pPr>
            <w:r w:rsidRPr="00244B45">
              <w:rPr>
                <w:rFonts w:ascii="Arial" w:hAnsi="Arial" w:cs="Arial"/>
                <w:sz w:val="20"/>
                <w:szCs w:val="20"/>
                <w:lang w:val="en-GB"/>
              </w:rPr>
              <w:t>9</w:t>
            </w:r>
            <w:r w:rsidR="00244B45" w:rsidRPr="00244B45">
              <w:rPr>
                <w:rFonts w:ascii="Arial" w:hAnsi="Arial" w:cs="Arial"/>
                <w:sz w:val="20"/>
                <w:szCs w:val="20"/>
                <w:lang w:val="en-GB"/>
              </w:rPr>
              <w:t>1</w:t>
            </w:r>
            <w:r w:rsidRPr="00244B45">
              <w:rPr>
                <w:rFonts w:ascii="Arial" w:hAnsi="Arial" w:cs="Arial"/>
                <w:sz w:val="20"/>
                <w:szCs w:val="20"/>
                <w:lang w:val="en-GB"/>
              </w:rPr>
              <w:t>%</w:t>
            </w:r>
          </w:p>
        </w:tc>
        <w:tc>
          <w:tcPr>
            <w:tcW w:w="1153" w:type="dxa"/>
          </w:tcPr>
          <w:p w14:paraId="453DB0FD" w14:textId="77777777" w:rsidR="00BC7EB6" w:rsidRPr="00244B45" w:rsidRDefault="00BC7EB6" w:rsidP="00605EEB">
            <w:pPr>
              <w:rPr>
                <w:rFonts w:ascii="Arial" w:hAnsi="Arial" w:cs="Arial"/>
                <w:sz w:val="20"/>
                <w:szCs w:val="20"/>
                <w:lang w:val="en-GB"/>
              </w:rPr>
            </w:pPr>
            <w:r w:rsidRPr="00244B45">
              <w:rPr>
                <w:rFonts w:ascii="Arial" w:hAnsi="Arial" w:cs="Arial"/>
                <w:sz w:val="20"/>
                <w:szCs w:val="20"/>
                <w:lang w:val="en-GB"/>
              </w:rPr>
              <w:t>0%</w:t>
            </w:r>
          </w:p>
        </w:tc>
        <w:tc>
          <w:tcPr>
            <w:tcW w:w="970" w:type="dxa"/>
          </w:tcPr>
          <w:p w14:paraId="6ABBC488" w14:textId="7C962624" w:rsidR="00BC7EB6" w:rsidRPr="00244B45" w:rsidRDefault="00244B45" w:rsidP="00605EEB">
            <w:pPr>
              <w:rPr>
                <w:rFonts w:ascii="Arial" w:hAnsi="Arial" w:cs="Arial"/>
                <w:sz w:val="20"/>
                <w:szCs w:val="20"/>
                <w:lang w:val="en-GB"/>
              </w:rPr>
            </w:pPr>
            <w:r w:rsidRPr="00244B45">
              <w:rPr>
                <w:rFonts w:ascii="Arial" w:hAnsi="Arial" w:cs="Arial"/>
                <w:sz w:val="20"/>
                <w:szCs w:val="20"/>
                <w:lang w:val="en-GB"/>
              </w:rPr>
              <w:t>9</w:t>
            </w:r>
            <w:r w:rsidR="00BC7EB6" w:rsidRPr="00244B45">
              <w:rPr>
                <w:rFonts w:ascii="Arial" w:hAnsi="Arial" w:cs="Arial"/>
                <w:sz w:val="20"/>
                <w:szCs w:val="20"/>
                <w:lang w:val="en-GB"/>
              </w:rPr>
              <w:t>%</w:t>
            </w:r>
          </w:p>
        </w:tc>
        <w:tc>
          <w:tcPr>
            <w:tcW w:w="851" w:type="dxa"/>
          </w:tcPr>
          <w:p w14:paraId="406F8174" w14:textId="71A9E277" w:rsidR="00BC7EB6" w:rsidRPr="00BC7EB6" w:rsidRDefault="00BC7EB6" w:rsidP="00605EEB">
            <w:pPr>
              <w:rPr>
                <w:rFonts w:ascii="Arial" w:hAnsi="Arial" w:cs="Arial"/>
                <w:sz w:val="20"/>
                <w:szCs w:val="20"/>
                <w:lang w:val="en-GB"/>
              </w:rPr>
            </w:pPr>
            <w:r w:rsidRPr="00BC7EB6">
              <w:rPr>
                <w:rFonts w:ascii="Arial" w:hAnsi="Arial" w:cs="Arial"/>
                <w:sz w:val="20"/>
                <w:szCs w:val="20"/>
                <w:lang w:val="en-GB"/>
              </w:rPr>
              <w:t>0.76 (3.42)</w:t>
            </w:r>
          </w:p>
        </w:tc>
        <w:tc>
          <w:tcPr>
            <w:tcW w:w="1417" w:type="dxa"/>
          </w:tcPr>
          <w:p w14:paraId="10C61623" w14:textId="18B913A4" w:rsidR="00BC7EB6" w:rsidRPr="00BC7EB6" w:rsidRDefault="00BC7EB6" w:rsidP="00605EEB">
            <w:pPr>
              <w:rPr>
                <w:rFonts w:ascii="Arial" w:hAnsi="Arial" w:cs="Arial"/>
                <w:sz w:val="20"/>
                <w:szCs w:val="20"/>
                <w:lang w:val="en-GB"/>
              </w:rPr>
            </w:pPr>
            <w:proofErr w:type="gramStart"/>
            <w:r w:rsidRPr="00BC7EB6">
              <w:rPr>
                <w:rFonts w:ascii="Arial" w:hAnsi="Arial" w:cs="Arial"/>
                <w:i/>
                <w:iCs/>
                <w:sz w:val="20"/>
                <w:szCs w:val="20"/>
                <w:lang w:val="en-GB"/>
              </w:rPr>
              <w:t>t</w:t>
            </w:r>
            <w:r w:rsidRPr="00BC7EB6">
              <w:rPr>
                <w:rFonts w:ascii="Arial" w:hAnsi="Arial" w:cs="Arial"/>
                <w:sz w:val="20"/>
                <w:szCs w:val="20"/>
                <w:lang w:val="en-GB"/>
              </w:rPr>
              <w:t>(</w:t>
            </w:r>
            <w:proofErr w:type="gramEnd"/>
            <w:r w:rsidRPr="00BC7EB6">
              <w:rPr>
                <w:rFonts w:ascii="Arial" w:hAnsi="Arial" w:cs="Arial"/>
                <w:sz w:val="20"/>
                <w:szCs w:val="20"/>
                <w:lang w:val="en-GB"/>
              </w:rPr>
              <w:t xml:space="preserve">10) = 0.74, </w:t>
            </w:r>
            <w:r w:rsidRPr="00BC7EB6">
              <w:rPr>
                <w:rFonts w:ascii="Arial" w:hAnsi="Arial" w:cs="Arial"/>
                <w:i/>
                <w:iCs/>
                <w:sz w:val="20"/>
                <w:szCs w:val="20"/>
                <w:lang w:val="en-GB"/>
              </w:rPr>
              <w:t>p</w:t>
            </w:r>
            <w:r w:rsidRPr="00BC7EB6">
              <w:rPr>
                <w:rFonts w:ascii="Arial" w:hAnsi="Arial" w:cs="Arial"/>
                <w:sz w:val="20"/>
                <w:szCs w:val="20"/>
                <w:lang w:val="en-GB"/>
              </w:rPr>
              <w:t xml:space="preserve"> = .240</w:t>
            </w:r>
          </w:p>
        </w:tc>
        <w:tc>
          <w:tcPr>
            <w:tcW w:w="709" w:type="dxa"/>
          </w:tcPr>
          <w:p w14:paraId="1A4BEBC6" w14:textId="39B41E2C" w:rsidR="00BC7EB6" w:rsidRPr="00BC7EB6" w:rsidRDefault="00BC7EB6" w:rsidP="00605EEB">
            <w:pPr>
              <w:rPr>
                <w:rFonts w:ascii="Arial" w:hAnsi="Arial" w:cs="Arial"/>
                <w:sz w:val="20"/>
                <w:szCs w:val="20"/>
                <w:lang w:val="en-GB"/>
              </w:rPr>
            </w:pPr>
            <w:r w:rsidRPr="00BC7EB6">
              <w:rPr>
                <w:rFonts w:ascii="Arial" w:hAnsi="Arial" w:cs="Arial"/>
                <w:sz w:val="20"/>
                <w:szCs w:val="20"/>
                <w:lang w:val="en-GB"/>
              </w:rPr>
              <w:t>0.22</w:t>
            </w:r>
          </w:p>
        </w:tc>
        <w:tc>
          <w:tcPr>
            <w:tcW w:w="850" w:type="dxa"/>
          </w:tcPr>
          <w:p w14:paraId="6DA0C11A" w14:textId="3DF55D82" w:rsidR="00BC7EB6" w:rsidRPr="00BC7EB6" w:rsidRDefault="00BC7EB6" w:rsidP="00605EEB">
            <w:pPr>
              <w:rPr>
                <w:rFonts w:ascii="Arial" w:hAnsi="Arial" w:cs="Arial"/>
                <w:sz w:val="20"/>
                <w:szCs w:val="20"/>
                <w:lang w:val="en-GB"/>
              </w:rPr>
            </w:pPr>
            <w:r w:rsidRPr="00BC7EB6">
              <w:rPr>
                <w:rFonts w:ascii="Arial" w:hAnsi="Arial" w:cs="Arial"/>
                <w:sz w:val="20"/>
                <w:szCs w:val="20"/>
                <w:lang w:val="en-GB"/>
              </w:rPr>
              <w:t>0.56</w:t>
            </w:r>
          </w:p>
        </w:tc>
        <w:tc>
          <w:tcPr>
            <w:tcW w:w="993" w:type="dxa"/>
          </w:tcPr>
          <w:p w14:paraId="4B1CE8CC" w14:textId="5A67B832" w:rsidR="00BC7EB6" w:rsidRPr="008B5E98" w:rsidRDefault="00BC7EB6" w:rsidP="00605EEB">
            <w:pPr>
              <w:rPr>
                <w:rFonts w:ascii="Arial" w:hAnsi="Arial" w:cs="Arial"/>
                <w:sz w:val="20"/>
                <w:szCs w:val="20"/>
                <w:lang w:val="en-GB"/>
              </w:rPr>
            </w:pPr>
            <w:r w:rsidRPr="008B5E98">
              <w:rPr>
                <w:rFonts w:ascii="Arial" w:hAnsi="Arial" w:cs="Arial"/>
                <w:sz w:val="20"/>
                <w:szCs w:val="20"/>
                <w:lang w:val="en-GB"/>
              </w:rPr>
              <w:t>3</w:t>
            </w:r>
            <w:r w:rsidR="00F35F5A" w:rsidRPr="008B5E98">
              <w:rPr>
                <w:rFonts w:ascii="Arial" w:hAnsi="Arial" w:cs="Arial"/>
                <w:sz w:val="20"/>
                <w:szCs w:val="20"/>
                <w:lang w:val="en-GB"/>
              </w:rPr>
              <w:t>6</w:t>
            </w:r>
            <w:r w:rsidRPr="008B5E98">
              <w:rPr>
                <w:rFonts w:ascii="Arial" w:hAnsi="Arial" w:cs="Arial"/>
                <w:sz w:val="20"/>
                <w:szCs w:val="20"/>
                <w:lang w:val="en-GB"/>
              </w:rPr>
              <w:t>%</w:t>
            </w:r>
          </w:p>
        </w:tc>
        <w:tc>
          <w:tcPr>
            <w:tcW w:w="1134" w:type="dxa"/>
          </w:tcPr>
          <w:p w14:paraId="2F1BB8BF" w14:textId="50887CD7" w:rsidR="00BC7EB6" w:rsidRPr="008B5E98" w:rsidRDefault="00BC7EB6" w:rsidP="00605EEB">
            <w:pPr>
              <w:rPr>
                <w:rFonts w:ascii="Arial" w:hAnsi="Arial" w:cs="Arial"/>
                <w:sz w:val="20"/>
                <w:szCs w:val="20"/>
                <w:lang w:val="en-GB"/>
              </w:rPr>
            </w:pPr>
            <w:r w:rsidRPr="008B5E98">
              <w:rPr>
                <w:rFonts w:ascii="Arial" w:hAnsi="Arial" w:cs="Arial"/>
                <w:sz w:val="20"/>
                <w:szCs w:val="20"/>
                <w:lang w:val="en-GB"/>
              </w:rPr>
              <w:t>1</w:t>
            </w:r>
            <w:r w:rsidR="00F35F5A" w:rsidRPr="008B5E98">
              <w:rPr>
                <w:rFonts w:ascii="Arial" w:hAnsi="Arial" w:cs="Arial"/>
                <w:sz w:val="20"/>
                <w:szCs w:val="20"/>
                <w:lang w:val="en-GB"/>
              </w:rPr>
              <w:t>8</w:t>
            </w:r>
            <w:r w:rsidRPr="008B5E98">
              <w:rPr>
                <w:rFonts w:ascii="Arial" w:hAnsi="Arial" w:cs="Arial"/>
                <w:sz w:val="20"/>
                <w:szCs w:val="20"/>
                <w:lang w:val="en-GB"/>
              </w:rPr>
              <w:t>%</w:t>
            </w:r>
          </w:p>
        </w:tc>
        <w:tc>
          <w:tcPr>
            <w:tcW w:w="992" w:type="dxa"/>
          </w:tcPr>
          <w:p w14:paraId="558B3AAC" w14:textId="2E6C9758" w:rsidR="00BC7EB6" w:rsidRPr="008B5E98" w:rsidRDefault="00BC7EB6" w:rsidP="00605EEB">
            <w:pPr>
              <w:rPr>
                <w:rFonts w:ascii="Arial" w:hAnsi="Arial" w:cs="Arial"/>
                <w:sz w:val="20"/>
                <w:szCs w:val="20"/>
                <w:lang w:val="en-GB"/>
              </w:rPr>
            </w:pPr>
            <w:r w:rsidRPr="008B5E98">
              <w:rPr>
                <w:rFonts w:ascii="Arial" w:hAnsi="Arial" w:cs="Arial"/>
                <w:sz w:val="20"/>
                <w:szCs w:val="20"/>
                <w:lang w:val="en-GB"/>
              </w:rPr>
              <w:t>4</w:t>
            </w:r>
            <w:r w:rsidR="00F35F5A" w:rsidRPr="008B5E98">
              <w:rPr>
                <w:rFonts w:ascii="Arial" w:hAnsi="Arial" w:cs="Arial"/>
                <w:sz w:val="20"/>
                <w:szCs w:val="20"/>
                <w:lang w:val="en-GB"/>
              </w:rPr>
              <w:t>5</w:t>
            </w:r>
            <w:r w:rsidRPr="008B5E98">
              <w:rPr>
                <w:rFonts w:ascii="Arial" w:hAnsi="Arial" w:cs="Arial"/>
                <w:sz w:val="20"/>
                <w:szCs w:val="20"/>
                <w:lang w:val="en-GB"/>
              </w:rPr>
              <w:t>%</w:t>
            </w:r>
          </w:p>
        </w:tc>
      </w:tr>
      <w:tr w:rsidR="00BC7EB6" w:rsidRPr="00EB588E" w14:paraId="7D737326" w14:textId="77777777" w:rsidTr="00605EEB">
        <w:tc>
          <w:tcPr>
            <w:tcW w:w="851" w:type="dxa"/>
          </w:tcPr>
          <w:p w14:paraId="6EAAA452"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E</w:t>
            </w:r>
          </w:p>
        </w:tc>
        <w:tc>
          <w:tcPr>
            <w:tcW w:w="835" w:type="dxa"/>
          </w:tcPr>
          <w:p w14:paraId="236ED4B4" w14:textId="7F816898" w:rsidR="00BC7EB6" w:rsidRPr="00535CEF" w:rsidRDefault="00BC7EB6" w:rsidP="00605EEB">
            <w:pPr>
              <w:rPr>
                <w:rFonts w:ascii="Arial" w:hAnsi="Arial" w:cs="Arial"/>
                <w:sz w:val="20"/>
                <w:szCs w:val="20"/>
                <w:lang w:val="en-GB"/>
              </w:rPr>
            </w:pPr>
            <w:r w:rsidRPr="00535CEF">
              <w:rPr>
                <w:rFonts w:ascii="Arial" w:hAnsi="Arial" w:cs="Arial"/>
                <w:sz w:val="20"/>
                <w:szCs w:val="20"/>
                <w:lang w:val="en-GB"/>
              </w:rPr>
              <w:t>-12.</w:t>
            </w:r>
            <w:r w:rsidR="00535CEF" w:rsidRPr="00535CEF">
              <w:rPr>
                <w:rFonts w:ascii="Arial" w:hAnsi="Arial" w:cs="Arial"/>
                <w:sz w:val="20"/>
                <w:szCs w:val="20"/>
                <w:lang w:val="en-GB"/>
              </w:rPr>
              <w:t>7</w:t>
            </w:r>
            <w:r w:rsidRPr="00535CEF">
              <w:rPr>
                <w:rFonts w:ascii="Arial" w:hAnsi="Arial" w:cs="Arial"/>
                <w:sz w:val="20"/>
                <w:szCs w:val="20"/>
                <w:lang w:val="en-GB"/>
              </w:rPr>
              <w:t xml:space="preserve"> (</w:t>
            </w:r>
            <w:r w:rsidR="00535CEF" w:rsidRPr="00535CEF">
              <w:rPr>
                <w:rFonts w:ascii="Arial" w:hAnsi="Arial" w:cs="Arial"/>
                <w:sz w:val="20"/>
                <w:szCs w:val="20"/>
                <w:lang w:val="en-GB"/>
              </w:rPr>
              <w:t>8</w:t>
            </w:r>
            <w:r w:rsidRPr="00535CEF">
              <w:rPr>
                <w:rFonts w:ascii="Arial" w:hAnsi="Arial" w:cs="Arial"/>
                <w:sz w:val="20"/>
                <w:szCs w:val="20"/>
                <w:lang w:val="en-GB"/>
              </w:rPr>
              <w:t>.</w:t>
            </w:r>
            <w:r w:rsidR="00535CEF" w:rsidRPr="00535CEF">
              <w:rPr>
                <w:rFonts w:ascii="Arial" w:hAnsi="Arial" w:cs="Arial"/>
                <w:sz w:val="20"/>
                <w:szCs w:val="20"/>
                <w:lang w:val="en-GB"/>
              </w:rPr>
              <w:t>17</w:t>
            </w:r>
            <w:r w:rsidRPr="00535CEF">
              <w:rPr>
                <w:rFonts w:ascii="Arial" w:hAnsi="Arial" w:cs="Arial"/>
                <w:sz w:val="20"/>
                <w:szCs w:val="20"/>
                <w:lang w:val="en-GB"/>
              </w:rPr>
              <w:t>)</w:t>
            </w:r>
          </w:p>
        </w:tc>
        <w:tc>
          <w:tcPr>
            <w:tcW w:w="1506" w:type="dxa"/>
          </w:tcPr>
          <w:p w14:paraId="6DE2BB0E" w14:textId="48C905BA" w:rsidR="00BC7EB6" w:rsidRPr="00535CEF" w:rsidRDefault="00BC7EB6" w:rsidP="00605EEB">
            <w:pPr>
              <w:rPr>
                <w:rFonts w:ascii="Arial" w:hAnsi="Arial" w:cs="Arial"/>
                <w:b/>
                <w:sz w:val="20"/>
                <w:szCs w:val="20"/>
                <w:lang w:val="en-GB"/>
              </w:rPr>
            </w:pPr>
            <w:proofErr w:type="gramStart"/>
            <w:r w:rsidRPr="00535CEF">
              <w:rPr>
                <w:rFonts w:ascii="Arial" w:hAnsi="Arial" w:cs="Arial"/>
                <w:b/>
                <w:i/>
                <w:iCs/>
                <w:sz w:val="20"/>
                <w:szCs w:val="20"/>
                <w:lang w:val="en-GB"/>
              </w:rPr>
              <w:t>t</w:t>
            </w:r>
            <w:r w:rsidRPr="00535CEF">
              <w:rPr>
                <w:rFonts w:ascii="Arial" w:hAnsi="Arial" w:cs="Arial"/>
                <w:b/>
                <w:sz w:val="20"/>
                <w:szCs w:val="20"/>
                <w:lang w:val="en-GB"/>
              </w:rPr>
              <w:t>(</w:t>
            </w:r>
            <w:proofErr w:type="gramEnd"/>
            <w:r w:rsidRPr="00535CEF">
              <w:rPr>
                <w:rFonts w:ascii="Arial" w:hAnsi="Arial" w:cs="Arial"/>
                <w:b/>
                <w:sz w:val="20"/>
                <w:szCs w:val="20"/>
                <w:lang w:val="en-GB"/>
              </w:rPr>
              <w:t>1</w:t>
            </w:r>
            <w:r w:rsidR="00535CEF" w:rsidRPr="00535CEF">
              <w:rPr>
                <w:rFonts w:ascii="Arial" w:hAnsi="Arial" w:cs="Arial"/>
                <w:b/>
                <w:sz w:val="20"/>
                <w:szCs w:val="20"/>
                <w:lang w:val="en-GB"/>
              </w:rPr>
              <w:t>1</w:t>
            </w:r>
            <w:r w:rsidRPr="00535CEF">
              <w:rPr>
                <w:rFonts w:ascii="Arial" w:hAnsi="Arial" w:cs="Arial"/>
                <w:b/>
                <w:sz w:val="20"/>
                <w:szCs w:val="20"/>
                <w:lang w:val="en-GB"/>
              </w:rPr>
              <w:t>) = -</w:t>
            </w:r>
            <w:r w:rsidR="00535CEF" w:rsidRPr="00535CEF">
              <w:rPr>
                <w:rFonts w:ascii="Arial" w:hAnsi="Arial" w:cs="Arial"/>
                <w:b/>
                <w:sz w:val="20"/>
                <w:szCs w:val="20"/>
                <w:lang w:val="en-GB"/>
              </w:rPr>
              <w:t>5</w:t>
            </w:r>
            <w:r w:rsidRPr="00535CEF">
              <w:rPr>
                <w:rFonts w:ascii="Arial" w:hAnsi="Arial" w:cs="Arial"/>
                <w:b/>
                <w:sz w:val="20"/>
                <w:szCs w:val="20"/>
                <w:lang w:val="en-GB"/>
              </w:rPr>
              <w:t>.</w:t>
            </w:r>
            <w:r w:rsidR="00535CEF" w:rsidRPr="00535CEF">
              <w:rPr>
                <w:rFonts w:ascii="Arial" w:hAnsi="Arial" w:cs="Arial"/>
                <w:b/>
                <w:sz w:val="20"/>
                <w:szCs w:val="20"/>
                <w:lang w:val="en-GB"/>
              </w:rPr>
              <w:t>39</w:t>
            </w:r>
            <w:r w:rsidRPr="00535CEF">
              <w:rPr>
                <w:rFonts w:ascii="Arial" w:hAnsi="Arial" w:cs="Arial"/>
                <w:b/>
                <w:sz w:val="20"/>
                <w:szCs w:val="20"/>
                <w:lang w:val="en-GB"/>
              </w:rPr>
              <w:t xml:space="preserve">, </w:t>
            </w:r>
            <w:r w:rsidRPr="00535CEF">
              <w:rPr>
                <w:rFonts w:ascii="Arial" w:hAnsi="Arial" w:cs="Arial"/>
                <w:b/>
                <w:i/>
                <w:iCs/>
                <w:sz w:val="20"/>
                <w:szCs w:val="20"/>
                <w:lang w:val="en-GB"/>
              </w:rPr>
              <w:t>p</w:t>
            </w:r>
            <w:r w:rsidRPr="00535CEF">
              <w:rPr>
                <w:rFonts w:ascii="Arial" w:hAnsi="Arial" w:cs="Arial"/>
                <w:b/>
                <w:sz w:val="20"/>
                <w:szCs w:val="20"/>
                <w:lang w:val="en-GB"/>
              </w:rPr>
              <w:t xml:space="preserve"> &lt; .001</w:t>
            </w:r>
          </w:p>
        </w:tc>
        <w:tc>
          <w:tcPr>
            <w:tcW w:w="717" w:type="dxa"/>
          </w:tcPr>
          <w:p w14:paraId="2E2EF4BC" w14:textId="5855EBB4" w:rsidR="00BC7EB6" w:rsidRPr="00535CEF" w:rsidRDefault="00BC7EB6" w:rsidP="00605EEB">
            <w:pPr>
              <w:rPr>
                <w:rFonts w:ascii="Arial" w:hAnsi="Arial" w:cs="Arial"/>
                <w:sz w:val="20"/>
                <w:szCs w:val="20"/>
                <w:lang w:val="en-GB"/>
              </w:rPr>
            </w:pPr>
            <w:r w:rsidRPr="00535CEF">
              <w:rPr>
                <w:rFonts w:ascii="Arial" w:hAnsi="Arial" w:cs="Arial"/>
                <w:sz w:val="20"/>
                <w:szCs w:val="20"/>
                <w:lang w:val="en-GB"/>
              </w:rPr>
              <w:t>1.</w:t>
            </w:r>
            <w:r w:rsidR="00535CEF" w:rsidRPr="00535CEF">
              <w:rPr>
                <w:rFonts w:ascii="Arial" w:hAnsi="Arial" w:cs="Arial"/>
                <w:sz w:val="20"/>
                <w:szCs w:val="20"/>
                <w:lang w:val="en-GB"/>
              </w:rPr>
              <w:t>56</w:t>
            </w:r>
          </w:p>
        </w:tc>
        <w:tc>
          <w:tcPr>
            <w:tcW w:w="993" w:type="dxa"/>
          </w:tcPr>
          <w:p w14:paraId="5A6F9275" w14:textId="031878FC" w:rsidR="00BC7EB6" w:rsidRPr="00535CEF" w:rsidRDefault="00535CEF" w:rsidP="00605EEB">
            <w:pPr>
              <w:rPr>
                <w:rFonts w:ascii="Arial" w:hAnsi="Arial" w:cs="Arial"/>
                <w:sz w:val="20"/>
                <w:szCs w:val="20"/>
                <w:lang w:val="en-GB"/>
              </w:rPr>
            </w:pPr>
            <w:r w:rsidRPr="00535CEF">
              <w:rPr>
                <w:rFonts w:ascii="Arial" w:hAnsi="Arial" w:cs="Arial"/>
                <w:sz w:val="20"/>
                <w:szCs w:val="20"/>
                <w:lang w:val="en-GB"/>
              </w:rPr>
              <w:t>2</w:t>
            </w:r>
            <w:r w:rsidR="00BC7EB6" w:rsidRPr="00535CEF">
              <w:rPr>
                <w:rFonts w:ascii="Arial" w:hAnsi="Arial" w:cs="Arial"/>
                <w:sz w:val="20"/>
                <w:szCs w:val="20"/>
                <w:lang w:val="en-GB"/>
              </w:rPr>
              <w:t>91.00</w:t>
            </w:r>
          </w:p>
        </w:tc>
        <w:tc>
          <w:tcPr>
            <w:tcW w:w="1050" w:type="dxa"/>
          </w:tcPr>
          <w:p w14:paraId="05527B42" w14:textId="336B0F3F" w:rsidR="00BC7EB6" w:rsidRPr="00244B45" w:rsidRDefault="00BC7EB6" w:rsidP="00605EEB">
            <w:pPr>
              <w:rPr>
                <w:rFonts w:ascii="Arial" w:hAnsi="Arial" w:cs="Arial"/>
                <w:sz w:val="20"/>
                <w:szCs w:val="20"/>
                <w:lang w:val="en-GB"/>
              </w:rPr>
            </w:pPr>
            <w:r w:rsidRPr="00244B45">
              <w:rPr>
                <w:rFonts w:ascii="Arial" w:hAnsi="Arial" w:cs="Arial"/>
                <w:sz w:val="20"/>
                <w:szCs w:val="20"/>
                <w:lang w:val="en-GB"/>
              </w:rPr>
              <w:t>9</w:t>
            </w:r>
            <w:r w:rsidR="00244B45" w:rsidRPr="00244B45">
              <w:rPr>
                <w:rFonts w:ascii="Arial" w:hAnsi="Arial" w:cs="Arial"/>
                <w:sz w:val="20"/>
                <w:szCs w:val="20"/>
                <w:lang w:val="en-GB"/>
              </w:rPr>
              <w:t>2</w:t>
            </w:r>
            <w:r w:rsidRPr="00244B45">
              <w:rPr>
                <w:rFonts w:ascii="Arial" w:hAnsi="Arial" w:cs="Arial"/>
                <w:sz w:val="20"/>
                <w:szCs w:val="20"/>
                <w:lang w:val="en-GB"/>
              </w:rPr>
              <w:t>%</w:t>
            </w:r>
          </w:p>
        </w:tc>
        <w:tc>
          <w:tcPr>
            <w:tcW w:w="1153" w:type="dxa"/>
          </w:tcPr>
          <w:p w14:paraId="484F43E8" w14:textId="77777777" w:rsidR="00BC7EB6" w:rsidRPr="00244B45" w:rsidRDefault="00BC7EB6" w:rsidP="00605EEB">
            <w:pPr>
              <w:rPr>
                <w:rFonts w:ascii="Arial" w:hAnsi="Arial" w:cs="Arial"/>
                <w:sz w:val="20"/>
                <w:szCs w:val="20"/>
                <w:lang w:val="en-GB"/>
              </w:rPr>
            </w:pPr>
            <w:r w:rsidRPr="00244B45">
              <w:rPr>
                <w:rFonts w:ascii="Arial" w:hAnsi="Arial" w:cs="Arial"/>
                <w:sz w:val="20"/>
                <w:szCs w:val="20"/>
                <w:lang w:val="en-GB"/>
              </w:rPr>
              <w:t>0%</w:t>
            </w:r>
          </w:p>
        </w:tc>
        <w:tc>
          <w:tcPr>
            <w:tcW w:w="970" w:type="dxa"/>
          </w:tcPr>
          <w:p w14:paraId="23ECE636" w14:textId="5A7684B7" w:rsidR="00BC7EB6" w:rsidRPr="00244B45" w:rsidRDefault="00244B45" w:rsidP="00605EEB">
            <w:pPr>
              <w:rPr>
                <w:rFonts w:ascii="Arial" w:hAnsi="Arial" w:cs="Arial"/>
                <w:sz w:val="20"/>
                <w:szCs w:val="20"/>
                <w:lang w:val="en-GB"/>
              </w:rPr>
            </w:pPr>
            <w:r w:rsidRPr="00244B45">
              <w:rPr>
                <w:rFonts w:ascii="Arial" w:hAnsi="Arial" w:cs="Arial"/>
                <w:sz w:val="20"/>
                <w:szCs w:val="20"/>
                <w:lang w:val="en-GB"/>
              </w:rPr>
              <w:t>8</w:t>
            </w:r>
            <w:r w:rsidR="00BC7EB6" w:rsidRPr="00244B45">
              <w:rPr>
                <w:rFonts w:ascii="Arial" w:hAnsi="Arial" w:cs="Arial"/>
                <w:sz w:val="20"/>
                <w:szCs w:val="20"/>
                <w:lang w:val="en-GB"/>
              </w:rPr>
              <w:t>%</w:t>
            </w:r>
          </w:p>
        </w:tc>
        <w:tc>
          <w:tcPr>
            <w:tcW w:w="851" w:type="dxa"/>
          </w:tcPr>
          <w:p w14:paraId="524871AB" w14:textId="60899A55" w:rsidR="00BC7EB6" w:rsidRPr="00535CEF" w:rsidRDefault="00BC7EB6" w:rsidP="00605EEB">
            <w:pPr>
              <w:rPr>
                <w:rFonts w:ascii="Arial" w:hAnsi="Arial" w:cs="Arial"/>
                <w:sz w:val="20"/>
                <w:szCs w:val="20"/>
                <w:lang w:val="en-GB"/>
              </w:rPr>
            </w:pPr>
            <w:r w:rsidRPr="00535CEF">
              <w:rPr>
                <w:rFonts w:ascii="Arial" w:hAnsi="Arial" w:cs="Arial"/>
                <w:sz w:val="20"/>
                <w:szCs w:val="20"/>
                <w:lang w:val="en-GB"/>
              </w:rPr>
              <w:t>1.</w:t>
            </w:r>
            <w:r w:rsidR="00535CEF" w:rsidRPr="00535CEF">
              <w:rPr>
                <w:rFonts w:ascii="Arial" w:hAnsi="Arial" w:cs="Arial"/>
                <w:sz w:val="20"/>
                <w:szCs w:val="20"/>
                <w:lang w:val="en-GB"/>
              </w:rPr>
              <w:t>81</w:t>
            </w:r>
            <w:r w:rsidRPr="00535CEF">
              <w:rPr>
                <w:rFonts w:ascii="Arial" w:hAnsi="Arial" w:cs="Arial"/>
                <w:sz w:val="20"/>
                <w:szCs w:val="20"/>
                <w:lang w:val="en-GB"/>
              </w:rPr>
              <w:t xml:space="preserve"> (3.</w:t>
            </w:r>
            <w:r w:rsidR="00535CEF" w:rsidRPr="00535CEF">
              <w:rPr>
                <w:rFonts w:ascii="Arial" w:hAnsi="Arial" w:cs="Arial"/>
                <w:sz w:val="20"/>
                <w:szCs w:val="20"/>
                <w:lang w:val="en-GB"/>
              </w:rPr>
              <w:t>40</w:t>
            </w:r>
            <w:r w:rsidRPr="00535CEF">
              <w:rPr>
                <w:rFonts w:ascii="Arial" w:hAnsi="Arial" w:cs="Arial"/>
                <w:sz w:val="20"/>
                <w:szCs w:val="20"/>
                <w:lang w:val="en-GB"/>
              </w:rPr>
              <w:t>)</w:t>
            </w:r>
          </w:p>
        </w:tc>
        <w:tc>
          <w:tcPr>
            <w:tcW w:w="1417" w:type="dxa"/>
          </w:tcPr>
          <w:p w14:paraId="403D94F9" w14:textId="5031E177" w:rsidR="00BC7EB6" w:rsidRPr="00535CEF" w:rsidRDefault="00BC7EB6" w:rsidP="00605EEB">
            <w:pPr>
              <w:rPr>
                <w:rFonts w:ascii="Arial" w:hAnsi="Arial" w:cs="Arial"/>
                <w:b/>
                <w:sz w:val="20"/>
                <w:szCs w:val="20"/>
                <w:lang w:val="en-GB"/>
              </w:rPr>
            </w:pPr>
            <w:proofErr w:type="gramStart"/>
            <w:r w:rsidRPr="00535CEF">
              <w:rPr>
                <w:rFonts w:ascii="Arial" w:hAnsi="Arial" w:cs="Arial"/>
                <w:b/>
                <w:i/>
                <w:iCs/>
                <w:sz w:val="20"/>
                <w:szCs w:val="20"/>
                <w:lang w:val="en-GB"/>
              </w:rPr>
              <w:t>t</w:t>
            </w:r>
            <w:r w:rsidRPr="00535CEF">
              <w:rPr>
                <w:rFonts w:ascii="Arial" w:hAnsi="Arial" w:cs="Arial"/>
                <w:b/>
                <w:sz w:val="20"/>
                <w:szCs w:val="20"/>
                <w:lang w:val="en-GB"/>
              </w:rPr>
              <w:t>(</w:t>
            </w:r>
            <w:proofErr w:type="gramEnd"/>
            <w:r w:rsidRPr="00535CEF">
              <w:rPr>
                <w:rFonts w:ascii="Arial" w:hAnsi="Arial" w:cs="Arial"/>
                <w:b/>
                <w:sz w:val="20"/>
                <w:szCs w:val="20"/>
                <w:lang w:val="en-GB"/>
              </w:rPr>
              <w:t>1</w:t>
            </w:r>
            <w:r w:rsidR="00535CEF" w:rsidRPr="00535CEF">
              <w:rPr>
                <w:rFonts w:ascii="Arial" w:hAnsi="Arial" w:cs="Arial"/>
                <w:b/>
                <w:sz w:val="20"/>
                <w:szCs w:val="20"/>
                <w:lang w:val="en-GB"/>
              </w:rPr>
              <w:t>1</w:t>
            </w:r>
            <w:r w:rsidRPr="00535CEF">
              <w:rPr>
                <w:rFonts w:ascii="Arial" w:hAnsi="Arial" w:cs="Arial"/>
                <w:b/>
                <w:sz w:val="20"/>
                <w:szCs w:val="20"/>
                <w:lang w:val="en-GB"/>
              </w:rPr>
              <w:t xml:space="preserve">) = 1.97, </w:t>
            </w:r>
            <w:r w:rsidRPr="00535CEF">
              <w:rPr>
                <w:rFonts w:ascii="Arial" w:hAnsi="Arial" w:cs="Arial"/>
                <w:b/>
                <w:i/>
                <w:iCs/>
                <w:sz w:val="20"/>
                <w:szCs w:val="20"/>
                <w:lang w:val="en-GB"/>
              </w:rPr>
              <w:t>p</w:t>
            </w:r>
            <w:r w:rsidRPr="00535CEF">
              <w:rPr>
                <w:rFonts w:ascii="Arial" w:hAnsi="Arial" w:cs="Arial"/>
                <w:b/>
                <w:sz w:val="20"/>
                <w:szCs w:val="20"/>
                <w:lang w:val="en-GB"/>
              </w:rPr>
              <w:t xml:space="preserve"> = .0</w:t>
            </w:r>
            <w:r w:rsidR="00535CEF" w:rsidRPr="00535CEF">
              <w:rPr>
                <w:rFonts w:ascii="Arial" w:hAnsi="Arial" w:cs="Arial"/>
                <w:b/>
                <w:sz w:val="20"/>
                <w:szCs w:val="20"/>
                <w:lang w:val="en-GB"/>
              </w:rPr>
              <w:t>46</w:t>
            </w:r>
          </w:p>
        </w:tc>
        <w:tc>
          <w:tcPr>
            <w:tcW w:w="709" w:type="dxa"/>
          </w:tcPr>
          <w:p w14:paraId="1588E4DC" w14:textId="77777777" w:rsidR="00BC7EB6" w:rsidRPr="00535CEF" w:rsidRDefault="00BC7EB6" w:rsidP="00605EEB">
            <w:pPr>
              <w:rPr>
                <w:rFonts w:ascii="Arial" w:hAnsi="Arial" w:cs="Arial"/>
                <w:sz w:val="20"/>
                <w:szCs w:val="20"/>
                <w:lang w:val="en-GB"/>
              </w:rPr>
            </w:pPr>
            <w:r w:rsidRPr="00535CEF">
              <w:rPr>
                <w:rFonts w:ascii="Arial" w:hAnsi="Arial" w:cs="Arial"/>
                <w:sz w:val="20"/>
                <w:szCs w:val="20"/>
                <w:lang w:val="en-GB"/>
              </w:rPr>
              <w:t>0.53</w:t>
            </w:r>
          </w:p>
        </w:tc>
        <w:tc>
          <w:tcPr>
            <w:tcW w:w="850" w:type="dxa"/>
          </w:tcPr>
          <w:p w14:paraId="3FC07B94" w14:textId="315FDB96" w:rsidR="00BC7EB6" w:rsidRPr="00535CEF" w:rsidRDefault="00535CEF" w:rsidP="00605EEB">
            <w:pPr>
              <w:rPr>
                <w:rFonts w:ascii="Arial" w:hAnsi="Arial" w:cs="Arial"/>
                <w:sz w:val="20"/>
                <w:szCs w:val="20"/>
                <w:lang w:val="en-GB"/>
              </w:rPr>
            </w:pPr>
            <w:r w:rsidRPr="00535CEF">
              <w:rPr>
                <w:rFonts w:ascii="Arial" w:hAnsi="Arial" w:cs="Arial"/>
                <w:sz w:val="20"/>
                <w:szCs w:val="20"/>
                <w:lang w:val="en-GB"/>
              </w:rPr>
              <w:t>1</w:t>
            </w:r>
            <w:r w:rsidR="00BC7EB6" w:rsidRPr="00535CEF">
              <w:rPr>
                <w:rFonts w:ascii="Arial" w:hAnsi="Arial" w:cs="Arial"/>
                <w:sz w:val="20"/>
                <w:szCs w:val="20"/>
                <w:lang w:val="en-GB"/>
              </w:rPr>
              <w:t>.</w:t>
            </w:r>
            <w:r w:rsidRPr="00535CEF">
              <w:rPr>
                <w:rFonts w:ascii="Arial" w:hAnsi="Arial" w:cs="Arial"/>
                <w:sz w:val="20"/>
                <w:szCs w:val="20"/>
                <w:lang w:val="en-GB"/>
              </w:rPr>
              <w:t>97</w:t>
            </w:r>
          </w:p>
        </w:tc>
        <w:tc>
          <w:tcPr>
            <w:tcW w:w="993" w:type="dxa"/>
          </w:tcPr>
          <w:p w14:paraId="5651A452" w14:textId="5E323BEE" w:rsidR="00BC7EB6" w:rsidRPr="008B5E98" w:rsidRDefault="00F35F5A" w:rsidP="00605EEB">
            <w:pPr>
              <w:rPr>
                <w:rFonts w:ascii="Arial" w:hAnsi="Arial" w:cs="Arial"/>
                <w:sz w:val="20"/>
                <w:szCs w:val="20"/>
                <w:lang w:val="en-GB"/>
              </w:rPr>
            </w:pPr>
            <w:r w:rsidRPr="008B5E98">
              <w:rPr>
                <w:rFonts w:ascii="Arial" w:hAnsi="Arial" w:cs="Arial"/>
                <w:sz w:val="20"/>
                <w:szCs w:val="20"/>
                <w:lang w:val="en-GB"/>
              </w:rPr>
              <w:t>33</w:t>
            </w:r>
            <w:r w:rsidR="00BC7EB6" w:rsidRPr="008B5E98">
              <w:rPr>
                <w:rFonts w:ascii="Arial" w:hAnsi="Arial" w:cs="Arial"/>
                <w:sz w:val="20"/>
                <w:szCs w:val="20"/>
                <w:lang w:val="en-GB"/>
              </w:rPr>
              <w:t>%</w:t>
            </w:r>
          </w:p>
        </w:tc>
        <w:tc>
          <w:tcPr>
            <w:tcW w:w="1134" w:type="dxa"/>
          </w:tcPr>
          <w:p w14:paraId="1519C98A" w14:textId="42889D87" w:rsidR="00BC7EB6" w:rsidRPr="008B5E98" w:rsidRDefault="00BC7EB6" w:rsidP="00605EEB">
            <w:pPr>
              <w:rPr>
                <w:rFonts w:ascii="Arial" w:hAnsi="Arial" w:cs="Arial"/>
                <w:sz w:val="20"/>
                <w:szCs w:val="20"/>
                <w:lang w:val="en-GB"/>
              </w:rPr>
            </w:pPr>
            <w:r w:rsidRPr="008B5E98">
              <w:rPr>
                <w:rFonts w:ascii="Arial" w:hAnsi="Arial" w:cs="Arial"/>
                <w:sz w:val="20"/>
                <w:szCs w:val="20"/>
                <w:lang w:val="en-GB"/>
              </w:rPr>
              <w:t>1</w:t>
            </w:r>
            <w:r w:rsidR="00F35F5A" w:rsidRPr="008B5E98">
              <w:rPr>
                <w:rFonts w:ascii="Arial" w:hAnsi="Arial" w:cs="Arial"/>
                <w:sz w:val="20"/>
                <w:szCs w:val="20"/>
                <w:lang w:val="en-GB"/>
              </w:rPr>
              <w:t>7</w:t>
            </w:r>
            <w:r w:rsidRPr="008B5E98">
              <w:rPr>
                <w:rFonts w:ascii="Arial" w:hAnsi="Arial" w:cs="Arial"/>
                <w:sz w:val="20"/>
                <w:szCs w:val="20"/>
                <w:lang w:val="en-GB"/>
              </w:rPr>
              <w:t>%</w:t>
            </w:r>
          </w:p>
        </w:tc>
        <w:tc>
          <w:tcPr>
            <w:tcW w:w="992" w:type="dxa"/>
          </w:tcPr>
          <w:p w14:paraId="19556E41" w14:textId="1C400E4D" w:rsidR="00BC7EB6" w:rsidRPr="008B5E98" w:rsidRDefault="00BC7EB6" w:rsidP="00605EEB">
            <w:pPr>
              <w:rPr>
                <w:rFonts w:ascii="Arial" w:hAnsi="Arial" w:cs="Arial"/>
                <w:sz w:val="20"/>
                <w:szCs w:val="20"/>
                <w:lang w:val="en-GB"/>
              </w:rPr>
            </w:pPr>
            <w:r w:rsidRPr="008B5E98">
              <w:rPr>
                <w:rFonts w:ascii="Arial" w:hAnsi="Arial" w:cs="Arial"/>
                <w:sz w:val="20"/>
                <w:szCs w:val="20"/>
                <w:lang w:val="en-GB"/>
              </w:rPr>
              <w:t>5</w:t>
            </w:r>
            <w:r w:rsidR="00F35F5A" w:rsidRPr="008B5E98">
              <w:rPr>
                <w:rFonts w:ascii="Arial" w:hAnsi="Arial" w:cs="Arial"/>
                <w:sz w:val="20"/>
                <w:szCs w:val="20"/>
                <w:lang w:val="en-GB"/>
              </w:rPr>
              <w:t>0</w:t>
            </w:r>
            <w:r w:rsidRPr="008B5E98">
              <w:rPr>
                <w:rFonts w:ascii="Arial" w:hAnsi="Arial" w:cs="Arial"/>
                <w:sz w:val="20"/>
                <w:szCs w:val="20"/>
                <w:lang w:val="en-GB"/>
              </w:rPr>
              <w:t>%</w:t>
            </w:r>
          </w:p>
        </w:tc>
      </w:tr>
      <w:tr w:rsidR="00BC7EB6" w:rsidRPr="00EB588E" w14:paraId="4D6534E2" w14:textId="77777777" w:rsidTr="00605EEB">
        <w:tc>
          <w:tcPr>
            <w:tcW w:w="851" w:type="dxa"/>
          </w:tcPr>
          <w:p w14:paraId="51157A35" w14:textId="77777777" w:rsidR="00BC7EB6" w:rsidRPr="00EB588E" w:rsidRDefault="00BC7EB6" w:rsidP="00605EEB">
            <w:pPr>
              <w:rPr>
                <w:rFonts w:ascii="Arial" w:hAnsi="Arial" w:cs="Arial"/>
                <w:sz w:val="20"/>
                <w:szCs w:val="20"/>
                <w:lang w:val="en-GB"/>
              </w:rPr>
            </w:pPr>
            <w:r w:rsidRPr="00EB588E">
              <w:rPr>
                <w:rFonts w:ascii="Arial" w:hAnsi="Arial" w:cs="Arial"/>
                <w:sz w:val="20"/>
                <w:szCs w:val="20"/>
                <w:lang w:val="en-GB"/>
              </w:rPr>
              <w:t>S</w:t>
            </w:r>
          </w:p>
        </w:tc>
        <w:tc>
          <w:tcPr>
            <w:tcW w:w="835" w:type="dxa"/>
          </w:tcPr>
          <w:p w14:paraId="3FFE1168" w14:textId="1684DD23" w:rsidR="00BC7EB6" w:rsidRPr="00605EEB" w:rsidRDefault="00BC7EB6" w:rsidP="00605EEB">
            <w:pPr>
              <w:rPr>
                <w:rFonts w:ascii="Arial" w:hAnsi="Arial" w:cs="Arial"/>
                <w:sz w:val="20"/>
                <w:szCs w:val="20"/>
                <w:lang w:val="en-GB"/>
              </w:rPr>
            </w:pPr>
            <w:r w:rsidRPr="00605EEB">
              <w:rPr>
                <w:rFonts w:ascii="Arial" w:hAnsi="Arial" w:cs="Arial"/>
                <w:sz w:val="20"/>
                <w:szCs w:val="20"/>
                <w:lang w:val="en-GB"/>
              </w:rPr>
              <w:t>-1</w:t>
            </w:r>
            <w:r w:rsidR="00605EEB" w:rsidRPr="00605EEB">
              <w:rPr>
                <w:rFonts w:ascii="Arial" w:hAnsi="Arial" w:cs="Arial"/>
                <w:sz w:val="20"/>
                <w:szCs w:val="20"/>
                <w:lang w:val="en-GB"/>
              </w:rPr>
              <w:t>1</w:t>
            </w:r>
            <w:r w:rsidRPr="00605EEB">
              <w:rPr>
                <w:rFonts w:ascii="Arial" w:hAnsi="Arial" w:cs="Arial"/>
                <w:sz w:val="20"/>
                <w:szCs w:val="20"/>
                <w:lang w:val="en-GB"/>
              </w:rPr>
              <w:t>.</w:t>
            </w:r>
            <w:r w:rsidR="00605EEB" w:rsidRPr="00605EEB">
              <w:rPr>
                <w:rFonts w:ascii="Arial" w:hAnsi="Arial" w:cs="Arial"/>
                <w:sz w:val="20"/>
                <w:szCs w:val="20"/>
                <w:lang w:val="en-GB"/>
              </w:rPr>
              <w:t>60</w:t>
            </w:r>
            <w:r w:rsidRPr="00605EEB">
              <w:rPr>
                <w:rFonts w:ascii="Arial" w:hAnsi="Arial" w:cs="Arial"/>
                <w:sz w:val="20"/>
                <w:szCs w:val="20"/>
                <w:lang w:val="en-GB"/>
              </w:rPr>
              <w:t xml:space="preserve"> (</w:t>
            </w:r>
            <w:r w:rsidR="00605EEB" w:rsidRPr="00605EEB">
              <w:rPr>
                <w:rFonts w:ascii="Arial" w:hAnsi="Arial" w:cs="Arial"/>
                <w:sz w:val="20"/>
                <w:szCs w:val="20"/>
                <w:lang w:val="en-GB"/>
              </w:rPr>
              <w:t>5</w:t>
            </w:r>
            <w:r w:rsidRPr="00605EEB">
              <w:rPr>
                <w:rFonts w:ascii="Arial" w:hAnsi="Arial" w:cs="Arial"/>
                <w:sz w:val="20"/>
                <w:szCs w:val="20"/>
                <w:lang w:val="en-GB"/>
              </w:rPr>
              <w:t>.</w:t>
            </w:r>
            <w:r w:rsidR="00605EEB" w:rsidRPr="00605EEB">
              <w:rPr>
                <w:rFonts w:ascii="Arial" w:hAnsi="Arial" w:cs="Arial"/>
                <w:sz w:val="20"/>
                <w:szCs w:val="20"/>
                <w:lang w:val="en-GB"/>
              </w:rPr>
              <w:t>70</w:t>
            </w:r>
            <w:r w:rsidRPr="00605EEB">
              <w:rPr>
                <w:rFonts w:ascii="Arial" w:hAnsi="Arial" w:cs="Arial"/>
                <w:sz w:val="20"/>
                <w:szCs w:val="20"/>
                <w:lang w:val="en-GB"/>
              </w:rPr>
              <w:t>)</w:t>
            </w:r>
          </w:p>
        </w:tc>
        <w:tc>
          <w:tcPr>
            <w:tcW w:w="1506" w:type="dxa"/>
          </w:tcPr>
          <w:p w14:paraId="10EE8792" w14:textId="4F6835B3" w:rsidR="00BC7EB6" w:rsidRPr="00605EEB" w:rsidRDefault="00BC7EB6" w:rsidP="00605EEB">
            <w:pPr>
              <w:rPr>
                <w:rFonts w:ascii="Arial" w:hAnsi="Arial" w:cs="Arial"/>
                <w:b/>
                <w:sz w:val="20"/>
                <w:szCs w:val="20"/>
                <w:lang w:val="en-GB"/>
              </w:rPr>
            </w:pPr>
            <w:proofErr w:type="gramStart"/>
            <w:r w:rsidRPr="00605EEB">
              <w:rPr>
                <w:rFonts w:ascii="Arial" w:hAnsi="Arial" w:cs="Arial"/>
                <w:b/>
                <w:i/>
                <w:iCs/>
                <w:sz w:val="20"/>
                <w:szCs w:val="20"/>
                <w:lang w:val="en-GB"/>
              </w:rPr>
              <w:t>t</w:t>
            </w:r>
            <w:r w:rsidRPr="00605EEB">
              <w:rPr>
                <w:rFonts w:ascii="Arial" w:hAnsi="Arial" w:cs="Arial"/>
                <w:b/>
                <w:sz w:val="20"/>
                <w:szCs w:val="20"/>
                <w:lang w:val="en-GB"/>
              </w:rPr>
              <w:t>(</w:t>
            </w:r>
            <w:proofErr w:type="gramEnd"/>
            <w:r w:rsidRPr="00605EEB">
              <w:rPr>
                <w:rFonts w:ascii="Arial" w:hAnsi="Arial" w:cs="Arial"/>
                <w:b/>
                <w:sz w:val="20"/>
                <w:szCs w:val="20"/>
                <w:lang w:val="en-GB"/>
              </w:rPr>
              <w:t>1</w:t>
            </w:r>
            <w:r w:rsidR="00605EEB" w:rsidRPr="00605EEB">
              <w:rPr>
                <w:rFonts w:ascii="Arial" w:hAnsi="Arial" w:cs="Arial"/>
                <w:b/>
                <w:sz w:val="20"/>
                <w:szCs w:val="20"/>
                <w:lang w:val="en-GB"/>
              </w:rPr>
              <w:t>2</w:t>
            </w:r>
            <w:r w:rsidRPr="00605EEB">
              <w:rPr>
                <w:rFonts w:ascii="Arial" w:hAnsi="Arial" w:cs="Arial"/>
                <w:b/>
                <w:sz w:val="20"/>
                <w:szCs w:val="20"/>
                <w:lang w:val="en-GB"/>
              </w:rPr>
              <w:t>) = -</w:t>
            </w:r>
            <w:r w:rsidR="00605EEB" w:rsidRPr="00605EEB">
              <w:rPr>
                <w:rFonts w:ascii="Arial" w:hAnsi="Arial" w:cs="Arial"/>
                <w:b/>
                <w:sz w:val="20"/>
                <w:szCs w:val="20"/>
                <w:lang w:val="en-GB"/>
              </w:rPr>
              <w:t>7</w:t>
            </w:r>
            <w:r w:rsidRPr="00605EEB">
              <w:rPr>
                <w:rFonts w:ascii="Arial" w:hAnsi="Arial" w:cs="Arial"/>
                <w:b/>
                <w:sz w:val="20"/>
                <w:szCs w:val="20"/>
                <w:lang w:val="en-GB"/>
              </w:rPr>
              <w:t>.</w:t>
            </w:r>
            <w:r w:rsidR="00605EEB" w:rsidRPr="00605EEB">
              <w:rPr>
                <w:rFonts w:ascii="Arial" w:hAnsi="Arial" w:cs="Arial"/>
                <w:b/>
                <w:sz w:val="20"/>
                <w:szCs w:val="20"/>
                <w:lang w:val="en-GB"/>
              </w:rPr>
              <w:t>35</w:t>
            </w:r>
            <w:r w:rsidRPr="00605EEB">
              <w:rPr>
                <w:rFonts w:ascii="Arial" w:hAnsi="Arial" w:cs="Arial"/>
                <w:b/>
                <w:sz w:val="20"/>
                <w:szCs w:val="20"/>
                <w:lang w:val="en-GB"/>
              </w:rPr>
              <w:t xml:space="preserve">, </w:t>
            </w:r>
            <w:r w:rsidRPr="00605EEB">
              <w:rPr>
                <w:rFonts w:ascii="Arial" w:hAnsi="Arial" w:cs="Arial"/>
                <w:b/>
                <w:i/>
                <w:iCs/>
                <w:sz w:val="20"/>
                <w:szCs w:val="20"/>
                <w:lang w:val="en-GB"/>
              </w:rPr>
              <w:t>p</w:t>
            </w:r>
            <w:r w:rsidRPr="00605EEB">
              <w:rPr>
                <w:rFonts w:ascii="Arial" w:hAnsi="Arial" w:cs="Arial"/>
                <w:b/>
                <w:sz w:val="20"/>
                <w:szCs w:val="20"/>
                <w:lang w:val="en-GB"/>
              </w:rPr>
              <w:t xml:space="preserve"> &lt; .001</w:t>
            </w:r>
          </w:p>
        </w:tc>
        <w:tc>
          <w:tcPr>
            <w:tcW w:w="717" w:type="dxa"/>
          </w:tcPr>
          <w:p w14:paraId="29D395C7" w14:textId="0C5F8A1B" w:rsidR="00BC7EB6" w:rsidRPr="00605EEB" w:rsidRDefault="00605EEB" w:rsidP="00605EEB">
            <w:pPr>
              <w:rPr>
                <w:rFonts w:ascii="Arial" w:hAnsi="Arial" w:cs="Arial"/>
                <w:sz w:val="20"/>
                <w:szCs w:val="20"/>
                <w:lang w:val="en-GB"/>
              </w:rPr>
            </w:pPr>
            <w:r w:rsidRPr="00605EEB">
              <w:rPr>
                <w:rFonts w:ascii="Arial" w:hAnsi="Arial" w:cs="Arial"/>
                <w:sz w:val="20"/>
                <w:szCs w:val="20"/>
                <w:lang w:val="en-GB"/>
              </w:rPr>
              <w:t>2</w:t>
            </w:r>
            <w:r w:rsidR="00BC7EB6" w:rsidRPr="00605EEB">
              <w:rPr>
                <w:rFonts w:ascii="Arial" w:hAnsi="Arial" w:cs="Arial"/>
                <w:sz w:val="20"/>
                <w:szCs w:val="20"/>
                <w:lang w:val="en-GB"/>
              </w:rPr>
              <w:t>.</w:t>
            </w:r>
            <w:r w:rsidRPr="00605EEB">
              <w:rPr>
                <w:rFonts w:ascii="Arial" w:hAnsi="Arial" w:cs="Arial"/>
                <w:sz w:val="20"/>
                <w:szCs w:val="20"/>
                <w:lang w:val="en-GB"/>
              </w:rPr>
              <w:t>04</w:t>
            </w:r>
          </w:p>
        </w:tc>
        <w:tc>
          <w:tcPr>
            <w:tcW w:w="993" w:type="dxa"/>
          </w:tcPr>
          <w:p w14:paraId="3525AD70" w14:textId="21E08B15" w:rsidR="00BC7EB6" w:rsidRPr="00605EEB" w:rsidRDefault="00605EEB" w:rsidP="00605EEB">
            <w:pPr>
              <w:rPr>
                <w:rFonts w:ascii="Arial" w:hAnsi="Arial" w:cs="Arial"/>
                <w:sz w:val="20"/>
                <w:szCs w:val="20"/>
                <w:lang w:val="en-GB"/>
              </w:rPr>
            </w:pPr>
            <w:r w:rsidRPr="00605EEB">
              <w:rPr>
                <w:rFonts w:ascii="Arial" w:hAnsi="Arial" w:cs="Arial"/>
                <w:sz w:val="20"/>
                <w:szCs w:val="20"/>
                <w:lang w:val="en-GB"/>
              </w:rPr>
              <w:t>4885</w:t>
            </w:r>
            <w:r w:rsidR="00BC7EB6" w:rsidRPr="00605EEB">
              <w:rPr>
                <w:rFonts w:ascii="Arial" w:hAnsi="Arial" w:cs="Arial"/>
                <w:sz w:val="20"/>
                <w:szCs w:val="20"/>
                <w:lang w:val="en-GB"/>
              </w:rPr>
              <w:t>.00</w:t>
            </w:r>
          </w:p>
        </w:tc>
        <w:tc>
          <w:tcPr>
            <w:tcW w:w="1050" w:type="dxa"/>
          </w:tcPr>
          <w:p w14:paraId="017B79BB" w14:textId="2C14E4AA" w:rsidR="00BC7EB6" w:rsidRPr="00244B45" w:rsidRDefault="00244B45" w:rsidP="00605EEB">
            <w:pPr>
              <w:rPr>
                <w:rFonts w:ascii="Arial" w:hAnsi="Arial" w:cs="Arial"/>
                <w:sz w:val="20"/>
                <w:szCs w:val="20"/>
                <w:lang w:val="en-GB"/>
              </w:rPr>
            </w:pPr>
            <w:r w:rsidRPr="00244B45">
              <w:rPr>
                <w:rFonts w:ascii="Arial" w:hAnsi="Arial" w:cs="Arial"/>
                <w:sz w:val="20"/>
                <w:szCs w:val="20"/>
                <w:lang w:val="en-GB"/>
              </w:rPr>
              <w:t>85</w:t>
            </w:r>
            <w:r w:rsidR="00BC7EB6" w:rsidRPr="00244B45">
              <w:rPr>
                <w:rFonts w:ascii="Arial" w:hAnsi="Arial" w:cs="Arial"/>
                <w:sz w:val="20"/>
                <w:szCs w:val="20"/>
                <w:lang w:val="en-GB"/>
              </w:rPr>
              <w:t>%</w:t>
            </w:r>
          </w:p>
        </w:tc>
        <w:tc>
          <w:tcPr>
            <w:tcW w:w="1153" w:type="dxa"/>
          </w:tcPr>
          <w:p w14:paraId="78F9BED1" w14:textId="77777777" w:rsidR="00BC7EB6" w:rsidRPr="00244B45" w:rsidRDefault="00BC7EB6" w:rsidP="00605EEB">
            <w:pPr>
              <w:rPr>
                <w:rFonts w:ascii="Arial" w:hAnsi="Arial" w:cs="Arial"/>
                <w:sz w:val="20"/>
                <w:szCs w:val="20"/>
                <w:lang w:val="en-GB"/>
              </w:rPr>
            </w:pPr>
            <w:r w:rsidRPr="00244B45">
              <w:rPr>
                <w:rFonts w:ascii="Arial" w:hAnsi="Arial" w:cs="Arial"/>
                <w:sz w:val="20"/>
                <w:szCs w:val="20"/>
                <w:lang w:val="en-GB"/>
              </w:rPr>
              <w:t>0%</w:t>
            </w:r>
          </w:p>
        </w:tc>
        <w:tc>
          <w:tcPr>
            <w:tcW w:w="970" w:type="dxa"/>
          </w:tcPr>
          <w:p w14:paraId="201A477F" w14:textId="196740AD" w:rsidR="00BC7EB6" w:rsidRPr="00244B45" w:rsidRDefault="00244B45" w:rsidP="00605EEB">
            <w:pPr>
              <w:rPr>
                <w:rFonts w:ascii="Arial" w:hAnsi="Arial" w:cs="Arial"/>
                <w:sz w:val="20"/>
                <w:szCs w:val="20"/>
                <w:lang w:val="en-GB"/>
              </w:rPr>
            </w:pPr>
            <w:r w:rsidRPr="00244B45">
              <w:rPr>
                <w:rFonts w:ascii="Arial" w:hAnsi="Arial" w:cs="Arial"/>
                <w:sz w:val="20"/>
                <w:szCs w:val="20"/>
                <w:lang w:val="en-GB"/>
              </w:rPr>
              <w:t>15</w:t>
            </w:r>
            <w:r w:rsidR="00BC7EB6" w:rsidRPr="00244B45">
              <w:rPr>
                <w:rFonts w:ascii="Arial" w:hAnsi="Arial" w:cs="Arial"/>
                <w:sz w:val="20"/>
                <w:szCs w:val="20"/>
                <w:lang w:val="en-GB"/>
              </w:rPr>
              <w:t>%</w:t>
            </w:r>
          </w:p>
        </w:tc>
        <w:tc>
          <w:tcPr>
            <w:tcW w:w="851" w:type="dxa"/>
          </w:tcPr>
          <w:p w14:paraId="2B35A3FC" w14:textId="0F001F69" w:rsidR="00BC7EB6" w:rsidRPr="00676421" w:rsidRDefault="00BC7EB6" w:rsidP="00605EEB">
            <w:pPr>
              <w:rPr>
                <w:rFonts w:ascii="Arial" w:hAnsi="Arial" w:cs="Arial"/>
                <w:sz w:val="20"/>
                <w:szCs w:val="20"/>
                <w:lang w:val="en-GB"/>
              </w:rPr>
            </w:pPr>
            <w:r w:rsidRPr="00676421">
              <w:rPr>
                <w:rFonts w:ascii="Arial" w:hAnsi="Arial" w:cs="Arial"/>
                <w:sz w:val="20"/>
                <w:szCs w:val="20"/>
                <w:lang w:val="en-GB"/>
              </w:rPr>
              <w:t>0.</w:t>
            </w:r>
            <w:r w:rsidR="00605EEB" w:rsidRPr="00676421">
              <w:rPr>
                <w:rFonts w:ascii="Arial" w:hAnsi="Arial" w:cs="Arial"/>
                <w:sz w:val="20"/>
                <w:szCs w:val="20"/>
                <w:lang w:val="en-GB"/>
              </w:rPr>
              <w:t>40</w:t>
            </w:r>
            <w:r w:rsidRPr="00676421">
              <w:rPr>
                <w:rFonts w:ascii="Arial" w:hAnsi="Arial" w:cs="Arial"/>
                <w:sz w:val="20"/>
                <w:szCs w:val="20"/>
                <w:lang w:val="en-GB"/>
              </w:rPr>
              <w:t xml:space="preserve"> (2.</w:t>
            </w:r>
            <w:r w:rsidR="00605EEB" w:rsidRPr="00676421">
              <w:rPr>
                <w:rFonts w:ascii="Arial" w:hAnsi="Arial" w:cs="Arial"/>
                <w:sz w:val="20"/>
                <w:szCs w:val="20"/>
                <w:lang w:val="en-GB"/>
              </w:rPr>
              <w:t>22</w:t>
            </w:r>
            <w:r w:rsidRPr="00676421">
              <w:rPr>
                <w:rFonts w:ascii="Arial" w:hAnsi="Arial" w:cs="Arial"/>
                <w:sz w:val="20"/>
                <w:szCs w:val="20"/>
                <w:lang w:val="en-GB"/>
              </w:rPr>
              <w:t>)</w:t>
            </w:r>
          </w:p>
        </w:tc>
        <w:tc>
          <w:tcPr>
            <w:tcW w:w="1417" w:type="dxa"/>
          </w:tcPr>
          <w:p w14:paraId="43E0D403" w14:textId="4711D9F9" w:rsidR="00BC7EB6" w:rsidRPr="00676421" w:rsidRDefault="00BC7EB6" w:rsidP="00605EEB">
            <w:pPr>
              <w:rPr>
                <w:rFonts w:ascii="Arial" w:hAnsi="Arial" w:cs="Arial"/>
                <w:sz w:val="20"/>
                <w:szCs w:val="20"/>
                <w:lang w:val="en-GB"/>
              </w:rPr>
            </w:pPr>
            <w:proofErr w:type="gramStart"/>
            <w:r w:rsidRPr="00676421">
              <w:rPr>
                <w:rFonts w:ascii="Arial" w:hAnsi="Arial" w:cs="Arial"/>
                <w:i/>
                <w:iCs/>
                <w:sz w:val="20"/>
                <w:szCs w:val="20"/>
                <w:lang w:val="en-GB"/>
              </w:rPr>
              <w:t>t</w:t>
            </w:r>
            <w:r w:rsidRPr="00676421">
              <w:rPr>
                <w:rFonts w:ascii="Arial" w:hAnsi="Arial" w:cs="Arial"/>
                <w:sz w:val="20"/>
                <w:szCs w:val="20"/>
                <w:lang w:val="en-GB"/>
              </w:rPr>
              <w:t>(</w:t>
            </w:r>
            <w:proofErr w:type="gramEnd"/>
            <w:r w:rsidRPr="00676421">
              <w:rPr>
                <w:rFonts w:ascii="Arial" w:hAnsi="Arial" w:cs="Arial"/>
                <w:sz w:val="20"/>
                <w:szCs w:val="20"/>
                <w:lang w:val="en-GB"/>
              </w:rPr>
              <w:t>1</w:t>
            </w:r>
            <w:r w:rsidR="00605EEB" w:rsidRPr="00676421">
              <w:rPr>
                <w:rFonts w:ascii="Arial" w:hAnsi="Arial" w:cs="Arial"/>
                <w:sz w:val="20"/>
                <w:szCs w:val="20"/>
                <w:lang w:val="en-GB"/>
              </w:rPr>
              <w:t>2</w:t>
            </w:r>
            <w:r w:rsidRPr="00676421">
              <w:rPr>
                <w:rFonts w:ascii="Arial" w:hAnsi="Arial" w:cs="Arial"/>
                <w:sz w:val="20"/>
                <w:szCs w:val="20"/>
                <w:lang w:val="en-GB"/>
              </w:rPr>
              <w:t>) = 0.6</w:t>
            </w:r>
            <w:r w:rsidR="00605EEB" w:rsidRPr="00676421">
              <w:rPr>
                <w:rFonts w:ascii="Arial" w:hAnsi="Arial" w:cs="Arial"/>
                <w:sz w:val="20"/>
                <w:szCs w:val="20"/>
                <w:lang w:val="en-GB"/>
              </w:rPr>
              <w:t>5</w:t>
            </w:r>
            <w:r w:rsidRPr="00676421">
              <w:rPr>
                <w:rFonts w:ascii="Arial" w:hAnsi="Arial" w:cs="Arial"/>
                <w:sz w:val="20"/>
                <w:szCs w:val="20"/>
                <w:lang w:val="en-GB"/>
              </w:rPr>
              <w:t xml:space="preserve">, </w:t>
            </w:r>
            <w:r w:rsidRPr="00676421">
              <w:rPr>
                <w:rFonts w:ascii="Arial" w:hAnsi="Arial" w:cs="Arial"/>
                <w:i/>
                <w:iCs/>
                <w:sz w:val="20"/>
                <w:szCs w:val="20"/>
                <w:lang w:val="en-GB"/>
              </w:rPr>
              <w:t>p</w:t>
            </w:r>
            <w:r w:rsidRPr="00676421">
              <w:rPr>
                <w:rFonts w:ascii="Arial" w:hAnsi="Arial" w:cs="Arial"/>
                <w:sz w:val="20"/>
                <w:szCs w:val="20"/>
                <w:lang w:val="en-GB"/>
              </w:rPr>
              <w:t xml:space="preserve"> = .2</w:t>
            </w:r>
            <w:r w:rsidR="00605EEB" w:rsidRPr="00676421">
              <w:rPr>
                <w:rFonts w:ascii="Arial" w:hAnsi="Arial" w:cs="Arial"/>
                <w:sz w:val="20"/>
                <w:szCs w:val="20"/>
                <w:lang w:val="en-GB"/>
              </w:rPr>
              <w:t>64</w:t>
            </w:r>
          </w:p>
        </w:tc>
        <w:tc>
          <w:tcPr>
            <w:tcW w:w="709" w:type="dxa"/>
          </w:tcPr>
          <w:p w14:paraId="23324C49" w14:textId="77777777" w:rsidR="00BC7EB6" w:rsidRPr="00676421" w:rsidRDefault="00BC7EB6" w:rsidP="00605EEB">
            <w:pPr>
              <w:rPr>
                <w:rFonts w:ascii="Arial" w:hAnsi="Arial" w:cs="Arial"/>
                <w:sz w:val="20"/>
                <w:szCs w:val="20"/>
                <w:lang w:val="en-GB"/>
              </w:rPr>
            </w:pPr>
            <w:r w:rsidRPr="00676421">
              <w:rPr>
                <w:rFonts w:ascii="Arial" w:hAnsi="Arial" w:cs="Arial"/>
                <w:sz w:val="20"/>
                <w:szCs w:val="20"/>
                <w:lang w:val="en-GB"/>
              </w:rPr>
              <w:t>0.18</w:t>
            </w:r>
          </w:p>
        </w:tc>
        <w:tc>
          <w:tcPr>
            <w:tcW w:w="850" w:type="dxa"/>
          </w:tcPr>
          <w:p w14:paraId="5BA55426" w14:textId="77777777" w:rsidR="00BC7EB6" w:rsidRPr="00676421" w:rsidRDefault="00BC7EB6" w:rsidP="00605EEB">
            <w:pPr>
              <w:rPr>
                <w:rFonts w:ascii="Arial" w:hAnsi="Arial" w:cs="Arial"/>
                <w:sz w:val="20"/>
                <w:szCs w:val="20"/>
                <w:lang w:val="en-GB"/>
              </w:rPr>
            </w:pPr>
            <w:r w:rsidRPr="00676421">
              <w:rPr>
                <w:rFonts w:ascii="Arial" w:hAnsi="Arial" w:cs="Arial"/>
                <w:sz w:val="20"/>
                <w:szCs w:val="20"/>
                <w:lang w:val="en-GB"/>
              </w:rPr>
              <w:t>0.48</w:t>
            </w:r>
          </w:p>
        </w:tc>
        <w:tc>
          <w:tcPr>
            <w:tcW w:w="993" w:type="dxa"/>
          </w:tcPr>
          <w:p w14:paraId="709A2884" w14:textId="0DA6C719" w:rsidR="00BC7EB6" w:rsidRPr="008B5E98" w:rsidRDefault="00F35F5A" w:rsidP="00605EEB">
            <w:pPr>
              <w:rPr>
                <w:rFonts w:ascii="Arial" w:hAnsi="Arial" w:cs="Arial"/>
                <w:sz w:val="20"/>
                <w:szCs w:val="20"/>
                <w:lang w:val="en-GB"/>
              </w:rPr>
            </w:pPr>
            <w:r w:rsidRPr="008B5E98">
              <w:rPr>
                <w:rFonts w:ascii="Arial" w:hAnsi="Arial" w:cs="Arial"/>
                <w:sz w:val="20"/>
                <w:szCs w:val="20"/>
                <w:lang w:val="en-GB"/>
              </w:rPr>
              <w:t>31</w:t>
            </w:r>
            <w:r w:rsidR="00BC7EB6" w:rsidRPr="008B5E98">
              <w:rPr>
                <w:rFonts w:ascii="Arial" w:hAnsi="Arial" w:cs="Arial"/>
                <w:sz w:val="20"/>
                <w:szCs w:val="20"/>
                <w:lang w:val="en-GB"/>
              </w:rPr>
              <w:t>%</w:t>
            </w:r>
          </w:p>
        </w:tc>
        <w:tc>
          <w:tcPr>
            <w:tcW w:w="1134" w:type="dxa"/>
          </w:tcPr>
          <w:p w14:paraId="651153AD" w14:textId="33A85FD4" w:rsidR="00BC7EB6" w:rsidRPr="008B5E98" w:rsidRDefault="00BC7EB6" w:rsidP="00605EEB">
            <w:pPr>
              <w:rPr>
                <w:rFonts w:ascii="Arial" w:hAnsi="Arial" w:cs="Arial"/>
                <w:sz w:val="20"/>
                <w:szCs w:val="20"/>
                <w:lang w:val="en-GB"/>
              </w:rPr>
            </w:pPr>
            <w:r w:rsidRPr="008B5E98">
              <w:rPr>
                <w:rFonts w:ascii="Arial" w:hAnsi="Arial" w:cs="Arial"/>
                <w:sz w:val="20"/>
                <w:szCs w:val="20"/>
                <w:lang w:val="en-GB"/>
              </w:rPr>
              <w:t>2</w:t>
            </w:r>
            <w:r w:rsidR="00F35F5A" w:rsidRPr="008B5E98">
              <w:rPr>
                <w:rFonts w:ascii="Arial" w:hAnsi="Arial" w:cs="Arial"/>
                <w:sz w:val="20"/>
                <w:szCs w:val="20"/>
                <w:lang w:val="en-GB"/>
              </w:rPr>
              <w:t>3</w:t>
            </w:r>
            <w:r w:rsidRPr="008B5E98">
              <w:rPr>
                <w:rFonts w:ascii="Arial" w:hAnsi="Arial" w:cs="Arial"/>
                <w:sz w:val="20"/>
                <w:szCs w:val="20"/>
                <w:lang w:val="en-GB"/>
              </w:rPr>
              <w:t>%</w:t>
            </w:r>
          </w:p>
        </w:tc>
        <w:tc>
          <w:tcPr>
            <w:tcW w:w="992" w:type="dxa"/>
          </w:tcPr>
          <w:p w14:paraId="64C3FA46" w14:textId="210C3C08" w:rsidR="00BC7EB6" w:rsidRPr="008B5E98" w:rsidRDefault="00F35F5A" w:rsidP="00605EEB">
            <w:pPr>
              <w:rPr>
                <w:rFonts w:ascii="Arial" w:hAnsi="Arial" w:cs="Arial"/>
                <w:sz w:val="20"/>
                <w:szCs w:val="20"/>
                <w:lang w:val="en-GB"/>
              </w:rPr>
            </w:pPr>
            <w:r w:rsidRPr="008B5E98">
              <w:rPr>
                <w:rFonts w:ascii="Arial" w:hAnsi="Arial" w:cs="Arial"/>
                <w:sz w:val="20"/>
                <w:szCs w:val="20"/>
                <w:lang w:val="en-GB"/>
              </w:rPr>
              <w:t>46</w:t>
            </w:r>
            <w:r w:rsidR="00BC7EB6" w:rsidRPr="008B5E98">
              <w:rPr>
                <w:rFonts w:ascii="Arial" w:hAnsi="Arial" w:cs="Arial"/>
                <w:sz w:val="20"/>
                <w:szCs w:val="20"/>
                <w:lang w:val="en-GB"/>
              </w:rPr>
              <w:t>%</w:t>
            </w:r>
          </w:p>
        </w:tc>
      </w:tr>
      <w:tr w:rsidR="00BC7EB6" w:rsidRPr="00EB588E" w14:paraId="78027D67" w14:textId="77777777" w:rsidTr="00605EEB">
        <w:tc>
          <w:tcPr>
            <w:tcW w:w="851" w:type="dxa"/>
          </w:tcPr>
          <w:p w14:paraId="3EAA99B1" w14:textId="77777777" w:rsidR="00BC7EB6" w:rsidRPr="00676421" w:rsidRDefault="00BC7EB6" w:rsidP="00605EEB">
            <w:pPr>
              <w:rPr>
                <w:rFonts w:ascii="Arial" w:hAnsi="Arial" w:cs="Arial"/>
                <w:sz w:val="20"/>
                <w:szCs w:val="20"/>
                <w:lang w:val="en-GB"/>
              </w:rPr>
            </w:pPr>
            <w:r w:rsidRPr="00676421">
              <w:rPr>
                <w:rFonts w:ascii="Arial" w:hAnsi="Arial" w:cs="Arial"/>
                <w:sz w:val="20"/>
                <w:szCs w:val="20"/>
                <w:lang w:val="en-GB"/>
              </w:rPr>
              <w:t>R</w:t>
            </w:r>
          </w:p>
        </w:tc>
        <w:tc>
          <w:tcPr>
            <w:tcW w:w="835" w:type="dxa"/>
          </w:tcPr>
          <w:p w14:paraId="31D7021B" w14:textId="2D5C58AC" w:rsidR="00BC7EB6" w:rsidRPr="00676421" w:rsidRDefault="00BC7EB6" w:rsidP="00605EEB">
            <w:pPr>
              <w:rPr>
                <w:rFonts w:ascii="Arial" w:hAnsi="Arial" w:cs="Arial"/>
                <w:sz w:val="20"/>
                <w:szCs w:val="20"/>
                <w:lang w:val="en-GB"/>
              </w:rPr>
            </w:pPr>
            <w:r w:rsidRPr="00676421">
              <w:rPr>
                <w:rFonts w:ascii="Arial" w:hAnsi="Arial" w:cs="Arial"/>
                <w:sz w:val="20"/>
                <w:szCs w:val="20"/>
                <w:lang w:val="en-GB"/>
              </w:rPr>
              <w:t>-1</w:t>
            </w:r>
            <w:r w:rsidR="00676421" w:rsidRPr="00676421">
              <w:rPr>
                <w:rFonts w:ascii="Arial" w:hAnsi="Arial" w:cs="Arial"/>
                <w:sz w:val="20"/>
                <w:szCs w:val="20"/>
                <w:lang w:val="en-GB"/>
              </w:rPr>
              <w:t>2</w:t>
            </w:r>
            <w:r w:rsidRPr="00676421">
              <w:rPr>
                <w:rFonts w:ascii="Arial" w:hAnsi="Arial" w:cs="Arial"/>
                <w:sz w:val="20"/>
                <w:szCs w:val="20"/>
                <w:lang w:val="en-GB"/>
              </w:rPr>
              <w:t>.</w:t>
            </w:r>
            <w:r w:rsidR="00676421" w:rsidRPr="00676421">
              <w:rPr>
                <w:rFonts w:ascii="Arial" w:hAnsi="Arial" w:cs="Arial"/>
                <w:sz w:val="20"/>
                <w:szCs w:val="20"/>
                <w:lang w:val="en-GB"/>
              </w:rPr>
              <w:t>20</w:t>
            </w:r>
            <w:r w:rsidRPr="00676421">
              <w:rPr>
                <w:rFonts w:ascii="Arial" w:hAnsi="Arial" w:cs="Arial"/>
                <w:sz w:val="20"/>
                <w:szCs w:val="20"/>
                <w:lang w:val="en-GB"/>
              </w:rPr>
              <w:t xml:space="preserve"> (</w:t>
            </w:r>
            <w:r w:rsidR="00676421" w:rsidRPr="00676421">
              <w:rPr>
                <w:rFonts w:ascii="Arial" w:hAnsi="Arial" w:cs="Arial"/>
                <w:sz w:val="20"/>
                <w:szCs w:val="20"/>
                <w:lang w:val="en-GB"/>
              </w:rPr>
              <w:t>9</w:t>
            </w:r>
            <w:r w:rsidRPr="00676421">
              <w:rPr>
                <w:rFonts w:ascii="Arial" w:hAnsi="Arial" w:cs="Arial"/>
                <w:sz w:val="20"/>
                <w:szCs w:val="20"/>
                <w:lang w:val="en-GB"/>
              </w:rPr>
              <w:t>.</w:t>
            </w:r>
            <w:r w:rsidR="00676421" w:rsidRPr="00676421">
              <w:rPr>
                <w:rFonts w:ascii="Arial" w:hAnsi="Arial" w:cs="Arial"/>
                <w:sz w:val="20"/>
                <w:szCs w:val="20"/>
                <w:lang w:val="en-GB"/>
              </w:rPr>
              <w:t>33</w:t>
            </w:r>
            <w:r w:rsidRPr="00676421">
              <w:rPr>
                <w:rFonts w:ascii="Arial" w:hAnsi="Arial" w:cs="Arial"/>
                <w:sz w:val="20"/>
                <w:szCs w:val="20"/>
                <w:lang w:val="en-GB"/>
              </w:rPr>
              <w:t>)</w:t>
            </w:r>
          </w:p>
        </w:tc>
        <w:tc>
          <w:tcPr>
            <w:tcW w:w="1506" w:type="dxa"/>
          </w:tcPr>
          <w:p w14:paraId="20788161" w14:textId="720D7500" w:rsidR="00BC7EB6" w:rsidRPr="00676421" w:rsidRDefault="00BC7EB6" w:rsidP="00605EEB">
            <w:pPr>
              <w:rPr>
                <w:rFonts w:ascii="Arial" w:hAnsi="Arial" w:cs="Arial"/>
                <w:b/>
                <w:sz w:val="20"/>
                <w:szCs w:val="20"/>
                <w:lang w:val="en-GB"/>
              </w:rPr>
            </w:pPr>
            <w:proofErr w:type="gramStart"/>
            <w:r w:rsidRPr="00676421">
              <w:rPr>
                <w:rFonts w:ascii="Arial" w:hAnsi="Arial" w:cs="Arial"/>
                <w:b/>
                <w:i/>
                <w:iCs/>
                <w:sz w:val="20"/>
                <w:szCs w:val="20"/>
                <w:lang w:val="en-GB"/>
              </w:rPr>
              <w:t>t</w:t>
            </w:r>
            <w:r w:rsidRPr="00676421">
              <w:rPr>
                <w:rFonts w:ascii="Arial" w:hAnsi="Arial" w:cs="Arial"/>
                <w:b/>
                <w:sz w:val="20"/>
                <w:szCs w:val="20"/>
                <w:lang w:val="en-GB"/>
              </w:rPr>
              <w:t>(</w:t>
            </w:r>
            <w:proofErr w:type="gramEnd"/>
            <w:r w:rsidR="00676421" w:rsidRPr="00676421">
              <w:rPr>
                <w:rFonts w:ascii="Arial" w:hAnsi="Arial" w:cs="Arial"/>
                <w:b/>
                <w:sz w:val="20"/>
                <w:szCs w:val="20"/>
                <w:lang w:val="en-GB"/>
              </w:rPr>
              <w:t>16</w:t>
            </w:r>
            <w:r w:rsidRPr="00676421">
              <w:rPr>
                <w:rFonts w:ascii="Arial" w:hAnsi="Arial" w:cs="Arial"/>
                <w:b/>
                <w:sz w:val="20"/>
                <w:szCs w:val="20"/>
                <w:lang w:val="en-GB"/>
              </w:rPr>
              <w:t>) = -</w:t>
            </w:r>
            <w:r w:rsidR="00676421" w:rsidRPr="00676421">
              <w:rPr>
                <w:rFonts w:ascii="Arial" w:hAnsi="Arial" w:cs="Arial"/>
                <w:b/>
                <w:sz w:val="20"/>
                <w:szCs w:val="20"/>
                <w:lang w:val="en-GB"/>
              </w:rPr>
              <w:t>5</w:t>
            </w:r>
            <w:r w:rsidRPr="00676421">
              <w:rPr>
                <w:rFonts w:ascii="Arial" w:hAnsi="Arial" w:cs="Arial"/>
                <w:b/>
                <w:sz w:val="20"/>
                <w:szCs w:val="20"/>
                <w:lang w:val="en-GB"/>
              </w:rPr>
              <w:t>.</w:t>
            </w:r>
            <w:r w:rsidR="00676421" w:rsidRPr="00676421">
              <w:rPr>
                <w:rFonts w:ascii="Arial" w:hAnsi="Arial" w:cs="Arial"/>
                <w:b/>
                <w:sz w:val="20"/>
                <w:szCs w:val="20"/>
                <w:lang w:val="en-GB"/>
              </w:rPr>
              <w:t>40</w:t>
            </w:r>
            <w:r w:rsidRPr="00676421">
              <w:rPr>
                <w:rFonts w:ascii="Arial" w:hAnsi="Arial" w:cs="Arial"/>
                <w:b/>
                <w:sz w:val="20"/>
                <w:szCs w:val="20"/>
                <w:lang w:val="en-GB"/>
              </w:rPr>
              <w:t xml:space="preserve">, </w:t>
            </w:r>
            <w:r w:rsidRPr="00676421">
              <w:rPr>
                <w:rFonts w:ascii="Arial" w:hAnsi="Arial" w:cs="Arial"/>
                <w:b/>
                <w:i/>
                <w:iCs/>
                <w:sz w:val="20"/>
                <w:szCs w:val="20"/>
                <w:lang w:val="en-GB"/>
              </w:rPr>
              <w:t>p</w:t>
            </w:r>
            <w:r w:rsidRPr="00676421">
              <w:rPr>
                <w:rFonts w:ascii="Arial" w:hAnsi="Arial" w:cs="Arial"/>
                <w:b/>
                <w:sz w:val="20"/>
                <w:szCs w:val="20"/>
                <w:lang w:val="en-GB"/>
              </w:rPr>
              <w:t xml:space="preserve"> &lt; .001</w:t>
            </w:r>
          </w:p>
        </w:tc>
        <w:tc>
          <w:tcPr>
            <w:tcW w:w="717" w:type="dxa"/>
          </w:tcPr>
          <w:p w14:paraId="4A082939" w14:textId="01E55B7E" w:rsidR="00BC7EB6" w:rsidRPr="00676421" w:rsidRDefault="00BC7EB6" w:rsidP="00605EEB">
            <w:pPr>
              <w:rPr>
                <w:rFonts w:ascii="Arial" w:hAnsi="Arial" w:cs="Arial"/>
                <w:sz w:val="20"/>
                <w:szCs w:val="20"/>
                <w:lang w:val="en-GB"/>
              </w:rPr>
            </w:pPr>
            <w:r w:rsidRPr="00676421">
              <w:rPr>
                <w:rFonts w:ascii="Arial" w:hAnsi="Arial" w:cs="Arial"/>
                <w:sz w:val="20"/>
                <w:szCs w:val="20"/>
                <w:lang w:val="en-GB"/>
              </w:rPr>
              <w:t>1.</w:t>
            </w:r>
            <w:r w:rsidR="00676421" w:rsidRPr="00676421">
              <w:rPr>
                <w:rFonts w:ascii="Arial" w:hAnsi="Arial" w:cs="Arial"/>
                <w:sz w:val="20"/>
                <w:szCs w:val="20"/>
                <w:lang w:val="en-GB"/>
              </w:rPr>
              <w:t>31</w:t>
            </w:r>
          </w:p>
        </w:tc>
        <w:tc>
          <w:tcPr>
            <w:tcW w:w="993" w:type="dxa"/>
          </w:tcPr>
          <w:p w14:paraId="36225862" w14:textId="5C4AB0ED" w:rsidR="00BC7EB6" w:rsidRPr="00676421" w:rsidRDefault="00676421" w:rsidP="00605EEB">
            <w:pPr>
              <w:rPr>
                <w:rFonts w:ascii="Arial" w:hAnsi="Arial" w:cs="Arial"/>
                <w:sz w:val="20"/>
                <w:szCs w:val="20"/>
                <w:lang w:val="en-GB"/>
              </w:rPr>
            </w:pPr>
            <w:r w:rsidRPr="00676421">
              <w:rPr>
                <w:rFonts w:ascii="Arial" w:hAnsi="Arial" w:cs="Arial"/>
                <w:sz w:val="20"/>
                <w:szCs w:val="20"/>
                <w:lang w:val="en-GB"/>
              </w:rPr>
              <w:t>907.00</w:t>
            </w:r>
          </w:p>
        </w:tc>
        <w:tc>
          <w:tcPr>
            <w:tcW w:w="1050" w:type="dxa"/>
          </w:tcPr>
          <w:p w14:paraId="5EA577EC" w14:textId="22B964BA" w:rsidR="00BC7EB6" w:rsidRPr="00244B45" w:rsidRDefault="00BC7EB6" w:rsidP="00605EEB">
            <w:pPr>
              <w:rPr>
                <w:rFonts w:ascii="Arial" w:hAnsi="Arial" w:cs="Arial"/>
                <w:sz w:val="20"/>
                <w:szCs w:val="20"/>
                <w:lang w:val="en-GB"/>
              </w:rPr>
            </w:pPr>
            <w:r w:rsidRPr="00244B45">
              <w:rPr>
                <w:rFonts w:ascii="Arial" w:hAnsi="Arial" w:cs="Arial"/>
                <w:sz w:val="20"/>
                <w:szCs w:val="20"/>
                <w:lang w:val="en-GB"/>
              </w:rPr>
              <w:t>9</w:t>
            </w:r>
            <w:r w:rsidR="00244B45" w:rsidRPr="00244B45">
              <w:rPr>
                <w:rFonts w:ascii="Arial" w:hAnsi="Arial" w:cs="Arial"/>
                <w:sz w:val="20"/>
                <w:szCs w:val="20"/>
                <w:lang w:val="en-GB"/>
              </w:rPr>
              <w:t>4</w:t>
            </w:r>
            <w:r w:rsidRPr="00244B45">
              <w:rPr>
                <w:rFonts w:ascii="Arial" w:hAnsi="Arial" w:cs="Arial"/>
                <w:sz w:val="20"/>
                <w:szCs w:val="20"/>
                <w:lang w:val="en-GB"/>
              </w:rPr>
              <w:t>%</w:t>
            </w:r>
          </w:p>
        </w:tc>
        <w:tc>
          <w:tcPr>
            <w:tcW w:w="1153" w:type="dxa"/>
          </w:tcPr>
          <w:p w14:paraId="0CF68E27" w14:textId="77777777" w:rsidR="00BC7EB6" w:rsidRPr="00244B45" w:rsidRDefault="00BC7EB6" w:rsidP="00605EEB">
            <w:pPr>
              <w:rPr>
                <w:rFonts w:ascii="Arial" w:hAnsi="Arial" w:cs="Arial"/>
                <w:sz w:val="20"/>
                <w:szCs w:val="20"/>
                <w:lang w:val="en-GB"/>
              </w:rPr>
            </w:pPr>
            <w:r w:rsidRPr="00244B45">
              <w:rPr>
                <w:rFonts w:ascii="Arial" w:hAnsi="Arial" w:cs="Arial"/>
                <w:sz w:val="20"/>
                <w:szCs w:val="20"/>
                <w:lang w:val="en-GB"/>
              </w:rPr>
              <w:t>0%</w:t>
            </w:r>
          </w:p>
        </w:tc>
        <w:tc>
          <w:tcPr>
            <w:tcW w:w="970" w:type="dxa"/>
          </w:tcPr>
          <w:p w14:paraId="69B8137B" w14:textId="41B5F2D8" w:rsidR="00BC7EB6" w:rsidRPr="00244B45" w:rsidRDefault="00244B45" w:rsidP="00605EEB">
            <w:pPr>
              <w:rPr>
                <w:rFonts w:ascii="Arial" w:hAnsi="Arial" w:cs="Arial"/>
                <w:sz w:val="20"/>
                <w:szCs w:val="20"/>
                <w:lang w:val="en-GB"/>
              </w:rPr>
            </w:pPr>
            <w:r w:rsidRPr="00244B45">
              <w:rPr>
                <w:rFonts w:ascii="Arial" w:hAnsi="Arial" w:cs="Arial"/>
                <w:sz w:val="20"/>
                <w:szCs w:val="20"/>
                <w:lang w:val="en-GB"/>
              </w:rPr>
              <w:t>6</w:t>
            </w:r>
            <w:r w:rsidR="00BC7EB6" w:rsidRPr="00244B45">
              <w:rPr>
                <w:rFonts w:ascii="Arial" w:hAnsi="Arial" w:cs="Arial"/>
                <w:sz w:val="20"/>
                <w:szCs w:val="20"/>
                <w:lang w:val="en-GB"/>
              </w:rPr>
              <w:t>%</w:t>
            </w:r>
          </w:p>
        </w:tc>
        <w:tc>
          <w:tcPr>
            <w:tcW w:w="851" w:type="dxa"/>
          </w:tcPr>
          <w:p w14:paraId="55D0410E" w14:textId="5749C07D" w:rsidR="00BC7EB6" w:rsidRPr="00676421" w:rsidRDefault="00BC7EB6" w:rsidP="00605EEB">
            <w:pPr>
              <w:rPr>
                <w:rFonts w:ascii="Arial" w:hAnsi="Arial" w:cs="Arial"/>
                <w:sz w:val="20"/>
                <w:szCs w:val="20"/>
                <w:lang w:val="en-GB"/>
              </w:rPr>
            </w:pPr>
            <w:r w:rsidRPr="00676421">
              <w:rPr>
                <w:rFonts w:ascii="Arial" w:hAnsi="Arial" w:cs="Arial"/>
                <w:sz w:val="20"/>
                <w:szCs w:val="20"/>
                <w:lang w:val="en-GB"/>
              </w:rPr>
              <w:t>1.</w:t>
            </w:r>
            <w:r w:rsidR="00676421" w:rsidRPr="00676421">
              <w:rPr>
                <w:rFonts w:ascii="Arial" w:hAnsi="Arial" w:cs="Arial"/>
                <w:sz w:val="20"/>
                <w:szCs w:val="20"/>
                <w:lang w:val="en-GB"/>
              </w:rPr>
              <w:t>36</w:t>
            </w:r>
            <w:r w:rsidRPr="00676421">
              <w:rPr>
                <w:rFonts w:ascii="Arial" w:hAnsi="Arial" w:cs="Arial"/>
                <w:sz w:val="20"/>
                <w:szCs w:val="20"/>
                <w:lang w:val="en-GB"/>
              </w:rPr>
              <w:t xml:space="preserve"> (</w:t>
            </w:r>
            <w:r w:rsidR="00676421" w:rsidRPr="00676421">
              <w:rPr>
                <w:rFonts w:ascii="Arial" w:hAnsi="Arial" w:cs="Arial"/>
                <w:sz w:val="20"/>
                <w:szCs w:val="20"/>
                <w:lang w:val="en-GB"/>
              </w:rPr>
              <w:t>4</w:t>
            </w:r>
            <w:r w:rsidRPr="00676421">
              <w:rPr>
                <w:rFonts w:ascii="Arial" w:hAnsi="Arial" w:cs="Arial"/>
                <w:sz w:val="20"/>
                <w:szCs w:val="20"/>
                <w:lang w:val="en-GB"/>
              </w:rPr>
              <w:t>.39)</w:t>
            </w:r>
          </w:p>
        </w:tc>
        <w:tc>
          <w:tcPr>
            <w:tcW w:w="1417" w:type="dxa"/>
          </w:tcPr>
          <w:p w14:paraId="315C9B17" w14:textId="410F2C4B" w:rsidR="00BC7EB6" w:rsidRPr="00676421" w:rsidRDefault="00BC7EB6" w:rsidP="00605EEB">
            <w:pPr>
              <w:rPr>
                <w:rFonts w:ascii="Arial" w:hAnsi="Arial" w:cs="Arial"/>
                <w:bCs/>
                <w:sz w:val="20"/>
                <w:szCs w:val="20"/>
                <w:lang w:val="en-GB"/>
              </w:rPr>
            </w:pPr>
            <w:proofErr w:type="gramStart"/>
            <w:r w:rsidRPr="00676421">
              <w:rPr>
                <w:rFonts w:ascii="Arial" w:hAnsi="Arial" w:cs="Arial"/>
                <w:bCs/>
                <w:i/>
                <w:iCs/>
                <w:sz w:val="20"/>
                <w:szCs w:val="20"/>
                <w:lang w:val="en-GB"/>
              </w:rPr>
              <w:t>t</w:t>
            </w:r>
            <w:r w:rsidRPr="00676421">
              <w:rPr>
                <w:rFonts w:ascii="Arial" w:hAnsi="Arial" w:cs="Arial"/>
                <w:bCs/>
                <w:sz w:val="20"/>
                <w:szCs w:val="20"/>
                <w:lang w:val="en-GB"/>
              </w:rPr>
              <w:t>(</w:t>
            </w:r>
            <w:proofErr w:type="gramEnd"/>
            <w:r w:rsidR="00676421" w:rsidRPr="00676421">
              <w:rPr>
                <w:rFonts w:ascii="Arial" w:hAnsi="Arial" w:cs="Arial"/>
                <w:bCs/>
                <w:sz w:val="20"/>
                <w:szCs w:val="20"/>
                <w:lang w:val="en-GB"/>
              </w:rPr>
              <w:t>16</w:t>
            </w:r>
            <w:r w:rsidRPr="00676421">
              <w:rPr>
                <w:rFonts w:ascii="Arial" w:hAnsi="Arial" w:cs="Arial"/>
                <w:bCs/>
                <w:sz w:val="20"/>
                <w:szCs w:val="20"/>
                <w:lang w:val="en-GB"/>
              </w:rPr>
              <w:t xml:space="preserve">) = </w:t>
            </w:r>
            <w:r w:rsidR="00676421" w:rsidRPr="00676421">
              <w:rPr>
                <w:rFonts w:ascii="Arial" w:hAnsi="Arial" w:cs="Arial"/>
                <w:bCs/>
                <w:sz w:val="20"/>
                <w:szCs w:val="20"/>
                <w:lang w:val="en-GB"/>
              </w:rPr>
              <w:t>1</w:t>
            </w:r>
            <w:r w:rsidRPr="00676421">
              <w:rPr>
                <w:rFonts w:ascii="Arial" w:hAnsi="Arial" w:cs="Arial"/>
                <w:bCs/>
                <w:sz w:val="20"/>
                <w:szCs w:val="20"/>
                <w:lang w:val="en-GB"/>
              </w:rPr>
              <w:t>.</w:t>
            </w:r>
            <w:r w:rsidR="00676421" w:rsidRPr="00676421">
              <w:rPr>
                <w:rFonts w:ascii="Arial" w:hAnsi="Arial" w:cs="Arial"/>
                <w:bCs/>
                <w:sz w:val="20"/>
                <w:szCs w:val="20"/>
                <w:lang w:val="en-GB"/>
              </w:rPr>
              <w:t>2</w:t>
            </w:r>
            <w:r w:rsidRPr="00676421">
              <w:rPr>
                <w:rFonts w:ascii="Arial" w:hAnsi="Arial" w:cs="Arial"/>
                <w:bCs/>
                <w:sz w:val="20"/>
                <w:szCs w:val="20"/>
                <w:lang w:val="en-GB"/>
              </w:rPr>
              <w:t xml:space="preserve">8, </w:t>
            </w:r>
            <w:r w:rsidRPr="00676421">
              <w:rPr>
                <w:rFonts w:ascii="Arial" w:hAnsi="Arial" w:cs="Arial"/>
                <w:bCs/>
                <w:i/>
                <w:iCs/>
                <w:sz w:val="20"/>
                <w:szCs w:val="20"/>
                <w:lang w:val="en-GB"/>
              </w:rPr>
              <w:t>p</w:t>
            </w:r>
            <w:r w:rsidRPr="00676421">
              <w:rPr>
                <w:rFonts w:ascii="Arial" w:hAnsi="Arial" w:cs="Arial"/>
                <w:bCs/>
                <w:sz w:val="20"/>
                <w:szCs w:val="20"/>
                <w:lang w:val="en-GB"/>
              </w:rPr>
              <w:t xml:space="preserve"> = .</w:t>
            </w:r>
            <w:r w:rsidR="00676421" w:rsidRPr="00676421">
              <w:rPr>
                <w:rFonts w:ascii="Arial" w:hAnsi="Arial" w:cs="Arial"/>
                <w:bCs/>
                <w:sz w:val="20"/>
                <w:szCs w:val="20"/>
                <w:lang w:val="en-GB"/>
              </w:rPr>
              <w:t>109</w:t>
            </w:r>
          </w:p>
        </w:tc>
        <w:tc>
          <w:tcPr>
            <w:tcW w:w="709" w:type="dxa"/>
          </w:tcPr>
          <w:p w14:paraId="48B69580" w14:textId="224F884A" w:rsidR="00BC7EB6" w:rsidRPr="00676421" w:rsidRDefault="00BC7EB6" w:rsidP="00605EEB">
            <w:pPr>
              <w:rPr>
                <w:rFonts w:ascii="Arial" w:hAnsi="Arial" w:cs="Arial"/>
                <w:sz w:val="20"/>
                <w:szCs w:val="20"/>
                <w:lang w:val="en-GB"/>
              </w:rPr>
            </w:pPr>
            <w:r w:rsidRPr="00676421">
              <w:rPr>
                <w:rFonts w:ascii="Arial" w:hAnsi="Arial" w:cs="Arial"/>
                <w:sz w:val="20"/>
                <w:szCs w:val="20"/>
                <w:lang w:val="en-GB"/>
              </w:rPr>
              <w:t>0.</w:t>
            </w:r>
            <w:r w:rsidR="00676421" w:rsidRPr="00676421">
              <w:rPr>
                <w:rFonts w:ascii="Arial" w:hAnsi="Arial" w:cs="Arial"/>
                <w:sz w:val="20"/>
                <w:szCs w:val="20"/>
                <w:lang w:val="en-GB"/>
              </w:rPr>
              <w:t>3</w:t>
            </w:r>
            <w:r w:rsidRPr="00676421">
              <w:rPr>
                <w:rFonts w:ascii="Arial" w:hAnsi="Arial" w:cs="Arial"/>
                <w:sz w:val="20"/>
                <w:szCs w:val="20"/>
                <w:lang w:val="en-GB"/>
              </w:rPr>
              <w:t>1</w:t>
            </w:r>
          </w:p>
        </w:tc>
        <w:tc>
          <w:tcPr>
            <w:tcW w:w="850" w:type="dxa"/>
          </w:tcPr>
          <w:p w14:paraId="1F9228AB" w14:textId="062C6FD0" w:rsidR="00BC7EB6" w:rsidRPr="00676421" w:rsidRDefault="00676421" w:rsidP="00605EEB">
            <w:pPr>
              <w:rPr>
                <w:rFonts w:ascii="Arial" w:hAnsi="Arial" w:cs="Arial"/>
                <w:sz w:val="20"/>
                <w:szCs w:val="20"/>
                <w:lang w:val="en-GB"/>
              </w:rPr>
            </w:pPr>
            <w:r w:rsidRPr="00676421">
              <w:rPr>
                <w:rFonts w:ascii="Arial" w:hAnsi="Arial" w:cs="Arial"/>
                <w:sz w:val="20"/>
                <w:szCs w:val="20"/>
                <w:lang w:val="en-GB"/>
              </w:rPr>
              <w:t>0</w:t>
            </w:r>
            <w:r w:rsidR="00BC7EB6" w:rsidRPr="00676421">
              <w:rPr>
                <w:rFonts w:ascii="Arial" w:hAnsi="Arial" w:cs="Arial"/>
                <w:sz w:val="20"/>
                <w:szCs w:val="20"/>
                <w:lang w:val="en-GB"/>
              </w:rPr>
              <w:t>.</w:t>
            </w:r>
            <w:r w:rsidRPr="00676421">
              <w:rPr>
                <w:rFonts w:ascii="Arial" w:hAnsi="Arial" w:cs="Arial"/>
                <w:sz w:val="20"/>
                <w:szCs w:val="20"/>
                <w:lang w:val="en-GB"/>
              </w:rPr>
              <w:t>88</w:t>
            </w:r>
          </w:p>
        </w:tc>
        <w:tc>
          <w:tcPr>
            <w:tcW w:w="993" w:type="dxa"/>
          </w:tcPr>
          <w:p w14:paraId="452EE171" w14:textId="717F7D19" w:rsidR="00BC7EB6" w:rsidRPr="008B5E98" w:rsidRDefault="00F35F5A" w:rsidP="00605EEB">
            <w:pPr>
              <w:rPr>
                <w:rFonts w:ascii="Arial" w:hAnsi="Arial" w:cs="Arial"/>
                <w:sz w:val="20"/>
                <w:szCs w:val="20"/>
                <w:lang w:val="en-GB"/>
              </w:rPr>
            </w:pPr>
            <w:r w:rsidRPr="008B5E98">
              <w:rPr>
                <w:rFonts w:ascii="Arial" w:hAnsi="Arial" w:cs="Arial"/>
                <w:sz w:val="20"/>
                <w:szCs w:val="20"/>
                <w:lang w:val="en-GB"/>
              </w:rPr>
              <w:t>12</w:t>
            </w:r>
            <w:r w:rsidR="00BC7EB6" w:rsidRPr="008B5E98">
              <w:rPr>
                <w:rFonts w:ascii="Arial" w:hAnsi="Arial" w:cs="Arial"/>
                <w:sz w:val="20"/>
                <w:szCs w:val="20"/>
                <w:lang w:val="en-GB"/>
              </w:rPr>
              <w:t>%</w:t>
            </w:r>
          </w:p>
        </w:tc>
        <w:tc>
          <w:tcPr>
            <w:tcW w:w="1134" w:type="dxa"/>
          </w:tcPr>
          <w:p w14:paraId="328B842B" w14:textId="6FE9EE6C" w:rsidR="00BC7EB6" w:rsidRPr="008B5E98" w:rsidRDefault="00F35F5A" w:rsidP="00605EEB">
            <w:pPr>
              <w:rPr>
                <w:rFonts w:ascii="Arial" w:hAnsi="Arial" w:cs="Arial"/>
                <w:sz w:val="20"/>
                <w:szCs w:val="20"/>
                <w:lang w:val="en-GB"/>
              </w:rPr>
            </w:pPr>
            <w:r w:rsidRPr="008B5E98">
              <w:rPr>
                <w:rFonts w:ascii="Arial" w:hAnsi="Arial" w:cs="Arial"/>
                <w:sz w:val="20"/>
                <w:szCs w:val="20"/>
                <w:lang w:val="en-GB"/>
              </w:rPr>
              <w:t>12</w:t>
            </w:r>
            <w:r w:rsidR="00BC7EB6" w:rsidRPr="008B5E98">
              <w:rPr>
                <w:rFonts w:ascii="Arial" w:hAnsi="Arial" w:cs="Arial"/>
                <w:sz w:val="20"/>
                <w:szCs w:val="20"/>
                <w:lang w:val="en-GB"/>
              </w:rPr>
              <w:t>%</w:t>
            </w:r>
          </w:p>
        </w:tc>
        <w:tc>
          <w:tcPr>
            <w:tcW w:w="992" w:type="dxa"/>
          </w:tcPr>
          <w:p w14:paraId="2D5A307A" w14:textId="411E89A6" w:rsidR="00BC7EB6" w:rsidRPr="008B5E98" w:rsidRDefault="00F35F5A" w:rsidP="00605EEB">
            <w:pPr>
              <w:rPr>
                <w:rFonts w:ascii="Arial" w:hAnsi="Arial" w:cs="Arial"/>
                <w:sz w:val="20"/>
                <w:szCs w:val="20"/>
                <w:lang w:val="en-GB"/>
              </w:rPr>
            </w:pPr>
            <w:r w:rsidRPr="008B5E98">
              <w:rPr>
                <w:rFonts w:ascii="Arial" w:hAnsi="Arial" w:cs="Arial"/>
                <w:sz w:val="20"/>
                <w:szCs w:val="20"/>
                <w:lang w:val="en-GB"/>
              </w:rPr>
              <w:t>7</w:t>
            </w:r>
            <w:r w:rsidR="00BC7EB6" w:rsidRPr="008B5E98">
              <w:rPr>
                <w:rFonts w:ascii="Arial" w:hAnsi="Arial" w:cs="Arial"/>
                <w:sz w:val="20"/>
                <w:szCs w:val="20"/>
                <w:lang w:val="en-GB"/>
              </w:rPr>
              <w:t>6%</w:t>
            </w:r>
          </w:p>
        </w:tc>
      </w:tr>
    </w:tbl>
    <w:p w14:paraId="1291C465" w14:textId="27B186D0" w:rsidR="00BC7EB6" w:rsidRPr="000F752F" w:rsidRDefault="00BC7EB6" w:rsidP="00BC7EB6">
      <w:pPr>
        <w:spacing w:line="360" w:lineRule="auto"/>
        <w:rPr>
          <w:rFonts w:ascii="Times New Roman" w:hAnsi="Times New Roman" w:cs="Times New Roman"/>
          <w:lang w:val="en-US"/>
        </w:rPr>
        <w:sectPr w:rsidR="00BC7EB6" w:rsidRPr="000F752F" w:rsidSect="00605EEB">
          <w:pgSz w:w="16838" w:h="11906" w:orient="landscape"/>
          <w:pgMar w:top="1417" w:right="1417" w:bottom="1417" w:left="1417" w:header="708" w:footer="708" w:gutter="0"/>
          <w:cols w:space="708"/>
          <w:docGrid w:linePitch="360"/>
        </w:sectPr>
      </w:pPr>
      <w:r>
        <w:rPr>
          <w:rFonts w:ascii="Times New Roman" w:hAnsi="Times New Roman" w:cs="Times New Roman"/>
          <w:i/>
          <w:iCs/>
          <w:lang w:val="en-GB"/>
        </w:rPr>
        <w:t>Notes.</w:t>
      </w:r>
      <w:r w:rsidRPr="001C69E3">
        <w:rPr>
          <w:rFonts w:ascii="Times New Roman" w:hAnsi="Times New Roman" w:cs="Times New Roman"/>
          <w:iCs/>
          <w:lang w:val="en-GB"/>
        </w:rPr>
        <w:t xml:space="preserve"> * one sample </w:t>
      </w:r>
      <w:r w:rsidR="00505B47">
        <w:rPr>
          <w:rFonts w:ascii="Times New Roman" w:hAnsi="Times New Roman" w:cs="Times New Roman"/>
          <w:i/>
          <w:lang w:val="en-GB"/>
        </w:rPr>
        <w:t>t</w:t>
      </w:r>
      <w:r w:rsidRPr="001C69E3">
        <w:rPr>
          <w:rFonts w:ascii="Times New Roman" w:hAnsi="Times New Roman" w:cs="Times New Roman"/>
          <w:iCs/>
          <w:lang w:val="en-GB"/>
        </w:rPr>
        <w:t xml:space="preserve">-test against </w:t>
      </w:r>
      <w:r>
        <w:rPr>
          <w:rFonts w:ascii="Times New Roman" w:hAnsi="Times New Roman" w:cs="Times New Roman"/>
          <w:iCs/>
          <w:lang w:val="en-GB"/>
        </w:rPr>
        <w:t>zero</w:t>
      </w:r>
      <w:r w:rsidRPr="001C69E3">
        <w:rPr>
          <w:rFonts w:ascii="Times New Roman" w:hAnsi="Times New Roman" w:cs="Times New Roman"/>
          <w:iCs/>
          <w:lang w:val="en-GB"/>
        </w:rPr>
        <w:t xml:space="preserve"> (one sided)</w:t>
      </w:r>
      <w:r>
        <w:rPr>
          <w:rFonts w:ascii="Times New Roman" w:hAnsi="Times New Roman" w:cs="Times New Roman"/>
          <w:iCs/>
          <w:lang w:val="en-GB"/>
        </w:rPr>
        <w:t>; ** Significant results are marked with a bold font; ***</w:t>
      </w:r>
      <w:r>
        <w:rPr>
          <w:rFonts w:ascii="Times New Roman" w:hAnsi="Times New Roman" w:cs="Times New Roman"/>
          <w:lang w:val="en-US"/>
        </w:rPr>
        <w:t xml:space="preserve"> </w:t>
      </w:r>
      <w:bookmarkStart w:id="40" w:name="OLE_LINK315"/>
      <w:bookmarkStart w:id="41" w:name="OLE_LINK316"/>
      <w:bookmarkStart w:id="42" w:name="OLE_LINK317"/>
      <w:bookmarkStart w:id="43" w:name="OLE_LINK318"/>
      <w:r w:rsidRPr="00004CE6">
        <w:rPr>
          <w:rFonts w:ascii="Times New Roman" w:hAnsi="Times New Roman" w:cs="Times New Roman"/>
          <w:lang w:val="en-US"/>
        </w:rPr>
        <w:t xml:space="preserve">M </w:t>
      </w:r>
      <w:r>
        <w:rPr>
          <w:rFonts w:ascii="Times New Roman" w:hAnsi="Times New Roman" w:cs="Times New Roman"/>
          <w:lang w:val="en-US"/>
        </w:rPr>
        <w:t>=</w:t>
      </w:r>
      <w:r w:rsidRPr="00004CE6">
        <w:rPr>
          <w:rFonts w:ascii="Times New Roman" w:hAnsi="Times New Roman" w:cs="Times New Roman"/>
          <w:lang w:val="en-US"/>
        </w:rPr>
        <w:t xml:space="preserve"> mathematicians, E </w:t>
      </w:r>
      <w:r>
        <w:rPr>
          <w:rFonts w:ascii="Times New Roman" w:hAnsi="Times New Roman" w:cs="Times New Roman"/>
          <w:lang w:val="en-US"/>
        </w:rPr>
        <w:t>=</w:t>
      </w:r>
      <w:r w:rsidRPr="00004CE6">
        <w:rPr>
          <w:rFonts w:ascii="Times New Roman" w:hAnsi="Times New Roman" w:cs="Times New Roman"/>
          <w:lang w:val="en-US"/>
        </w:rPr>
        <w:t xml:space="preserve"> engineers, S </w:t>
      </w:r>
      <w:r>
        <w:rPr>
          <w:rFonts w:ascii="Times New Roman" w:hAnsi="Times New Roman" w:cs="Times New Roman"/>
          <w:lang w:val="en-US"/>
        </w:rPr>
        <w:t>=</w:t>
      </w:r>
      <w:r w:rsidRPr="00004CE6">
        <w:rPr>
          <w:rFonts w:ascii="Times New Roman" w:hAnsi="Times New Roman" w:cs="Times New Roman"/>
          <w:lang w:val="en-US"/>
        </w:rPr>
        <w:t xml:space="preserve"> social scientists, R </w:t>
      </w:r>
      <w:r>
        <w:rPr>
          <w:rFonts w:ascii="Times New Roman" w:hAnsi="Times New Roman" w:cs="Times New Roman"/>
          <w:lang w:val="en-US"/>
        </w:rPr>
        <w:t xml:space="preserve">= </w:t>
      </w:r>
      <w:r w:rsidRPr="00004CE6">
        <w:rPr>
          <w:rFonts w:ascii="Times New Roman" w:hAnsi="Times New Roman" w:cs="Times New Roman"/>
          <w:lang w:val="en-US"/>
        </w:rPr>
        <w:t xml:space="preserve">reference </w:t>
      </w:r>
      <w:r>
        <w:rPr>
          <w:rFonts w:ascii="Times New Roman" w:hAnsi="Times New Roman" w:cs="Times New Roman"/>
          <w:lang w:val="en-US"/>
        </w:rPr>
        <w:t>group</w:t>
      </w:r>
      <w:r w:rsidRPr="00004CE6">
        <w:rPr>
          <w:rFonts w:ascii="Times New Roman" w:hAnsi="Times New Roman" w:cs="Times New Roman"/>
          <w:lang w:val="en-US"/>
        </w:rPr>
        <w:t>.</w:t>
      </w:r>
      <w:bookmarkEnd w:id="40"/>
      <w:bookmarkEnd w:id="41"/>
    </w:p>
    <w:p w14:paraId="00D8344D" w14:textId="21BC5CC6" w:rsidR="00110A36" w:rsidRPr="003679B0" w:rsidRDefault="003679B0" w:rsidP="00764CAC">
      <w:pPr>
        <w:spacing w:line="360" w:lineRule="auto"/>
        <w:jc w:val="both"/>
        <w:rPr>
          <w:rFonts w:ascii="Times New Roman" w:hAnsi="Times New Roman" w:cs="Times New Roman"/>
          <w:b/>
          <w:bCs/>
          <w:lang w:val="en-US"/>
        </w:rPr>
      </w:pPr>
      <w:bookmarkStart w:id="44" w:name="OLE_LINK217"/>
      <w:bookmarkStart w:id="45" w:name="OLE_LINK218"/>
      <w:bookmarkEnd w:id="42"/>
      <w:bookmarkEnd w:id="43"/>
      <w:r w:rsidRPr="003679B0">
        <w:rPr>
          <w:rFonts w:ascii="Times New Roman" w:hAnsi="Times New Roman" w:cs="Times New Roman"/>
          <w:b/>
          <w:bCs/>
          <w:lang w:val="en-US"/>
        </w:rPr>
        <w:lastRenderedPageBreak/>
        <w:t xml:space="preserve">Supplementary Material </w:t>
      </w:r>
      <w:bookmarkEnd w:id="44"/>
      <w:bookmarkEnd w:id="45"/>
      <w:r w:rsidR="009405A7">
        <w:rPr>
          <w:rFonts w:ascii="Times New Roman" w:hAnsi="Times New Roman" w:cs="Times New Roman"/>
          <w:b/>
          <w:bCs/>
          <w:lang w:val="en-US"/>
        </w:rPr>
        <w:t>3</w:t>
      </w:r>
      <w:r w:rsidR="00554E55">
        <w:rPr>
          <w:rFonts w:ascii="Times New Roman" w:hAnsi="Times New Roman" w:cs="Times New Roman"/>
          <w:b/>
          <w:bCs/>
          <w:lang w:val="en-US"/>
        </w:rPr>
        <w:t>:</w:t>
      </w:r>
      <w:r w:rsidRPr="003679B0">
        <w:rPr>
          <w:rFonts w:ascii="Times New Roman" w:hAnsi="Times New Roman" w:cs="Times New Roman"/>
          <w:b/>
          <w:bCs/>
          <w:lang w:val="en-US"/>
        </w:rPr>
        <w:t xml:space="preserve"> </w:t>
      </w:r>
      <w:r w:rsidR="002A7077">
        <w:rPr>
          <w:rFonts w:ascii="Times New Roman" w:hAnsi="Times New Roman" w:cs="Times New Roman"/>
          <w:b/>
          <w:bCs/>
          <w:lang w:val="en-US"/>
        </w:rPr>
        <w:t xml:space="preserve">The </w:t>
      </w:r>
      <w:r w:rsidRPr="003679B0">
        <w:rPr>
          <w:rFonts w:ascii="Times New Roman" w:hAnsi="Times New Roman" w:cs="Times New Roman"/>
          <w:b/>
          <w:bCs/>
          <w:lang w:val="en-US"/>
        </w:rPr>
        <w:t>SNARC effect</w:t>
      </w:r>
    </w:p>
    <w:p w14:paraId="015B0CEC" w14:textId="77777777" w:rsidR="00FE6D6D" w:rsidRDefault="00FE6D6D" w:rsidP="00764CAC">
      <w:pPr>
        <w:spacing w:line="360" w:lineRule="auto"/>
        <w:jc w:val="both"/>
        <w:rPr>
          <w:rFonts w:ascii="Times New Roman" w:hAnsi="Times New Roman" w:cs="Times New Roman"/>
          <w:i/>
          <w:iCs/>
          <w:lang w:val="en-US"/>
        </w:rPr>
      </w:pPr>
    </w:p>
    <w:p w14:paraId="1D0B6DE3" w14:textId="77777777" w:rsidR="003679B0" w:rsidRPr="003679B0" w:rsidRDefault="003679B0" w:rsidP="00764CAC">
      <w:pPr>
        <w:spacing w:line="360" w:lineRule="auto"/>
        <w:jc w:val="both"/>
        <w:rPr>
          <w:rFonts w:ascii="Times New Roman" w:hAnsi="Times New Roman" w:cs="Times New Roman"/>
          <w:i/>
          <w:iCs/>
          <w:lang w:val="en-US"/>
        </w:rPr>
      </w:pPr>
      <w:r w:rsidRPr="003679B0">
        <w:rPr>
          <w:rFonts w:ascii="Times New Roman" w:hAnsi="Times New Roman" w:cs="Times New Roman"/>
          <w:i/>
          <w:iCs/>
          <w:lang w:val="en-US"/>
        </w:rPr>
        <w:t>Analysis</w:t>
      </w:r>
    </w:p>
    <w:p w14:paraId="5A836C9F" w14:textId="68324AD4" w:rsidR="003679B0" w:rsidRDefault="00FD14EE" w:rsidP="00764CAC">
      <w:pPr>
        <w:spacing w:line="360" w:lineRule="auto"/>
        <w:jc w:val="both"/>
        <w:rPr>
          <w:rFonts w:ascii="Times New Roman" w:hAnsi="Times New Roman" w:cs="Times New Roman"/>
          <w:lang w:val="en-US"/>
        </w:rPr>
      </w:pPr>
      <w:bookmarkStart w:id="46" w:name="OLE_LINK3"/>
      <w:bookmarkStart w:id="47" w:name="OLE_LINK4"/>
      <w:bookmarkStart w:id="48" w:name="OLE_LINK1"/>
      <w:bookmarkStart w:id="49" w:name="OLE_LINK2"/>
      <w:r>
        <w:rPr>
          <w:rFonts w:ascii="Times New Roman" w:hAnsi="Times New Roman" w:cs="Times New Roman"/>
          <w:lang w:val="en-US"/>
        </w:rPr>
        <w:t>The analysis reflect</w:t>
      </w:r>
      <w:r w:rsidR="006F6B22">
        <w:rPr>
          <w:rFonts w:ascii="Times New Roman" w:hAnsi="Times New Roman" w:cs="Times New Roman"/>
          <w:lang w:val="en-US"/>
        </w:rPr>
        <w:t>s</w:t>
      </w:r>
      <w:r>
        <w:rPr>
          <w:rFonts w:ascii="Times New Roman" w:hAnsi="Times New Roman" w:cs="Times New Roman"/>
          <w:lang w:val="en-US"/>
        </w:rPr>
        <w:t xml:space="preserve"> the approach reported in the main text. </w:t>
      </w:r>
      <w:r w:rsidR="003679B0">
        <w:rPr>
          <w:rFonts w:ascii="Times New Roman" w:hAnsi="Times New Roman" w:cs="Times New Roman"/>
          <w:lang w:val="en-US"/>
        </w:rPr>
        <w:t>To quantify the SNARC effect</w:t>
      </w:r>
      <w:r w:rsidR="00E82523">
        <w:rPr>
          <w:rFonts w:ascii="Times New Roman" w:hAnsi="Times New Roman" w:cs="Times New Roman"/>
          <w:lang w:val="en-US"/>
        </w:rPr>
        <w:fldChar w:fldCharType="begin" w:fldLock="1"/>
      </w:r>
      <w:r w:rsidR="006B7F66">
        <w:rPr>
          <w:rFonts w:ascii="Times New Roman" w:hAnsi="Times New Roman" w:cs="Times New Roman"/>
          <w:lang w:val="en-US"/>
        </w:rPr>
        <w:instrText>ADDIN CSL_CITATION {"citationItems":[{"id":"ITEM-1","itemData":{"DOI":"10.1037/0096-3445.122.3.371","author":[{"dropping-particle":"","family":"Dehaene","given":"Stanislas","non-dropping-particle":"","parse-names":false,"suffix":""},{"dropping-particle":"","family":"Bossini","given":"Serge","non-dropping-particle":"","parse-names":false,"suffix":""},{"dropping-particle":"","family":"Giraux","given":"Pascal","non-dropping-particle":"","parse-names":false,"suffix":""}],"container-title":"Journal of Experimental Psychology: General","id":"ITEM-1","issue":"3","issued":{"date-parts":[["1993"]]},"page":"371-396","title":"The mental representation of parity and number magnitude","type":"article-journal","volume":"122"},"uris":["http://www.mendeley.com/documents/?uuid=b903eaa3-afce-4337-b790-34afb4fbfea2"]}],"mendeley":{"formattedCitation":"&lt;sup&gt;3&lt;/sup&gt;","plainTextFormattedCitation":"3","previouslyFormattedCitation":"&lt;sup&gt;1&lt;/sup&gt;"},"properties":{"noteIndex":0},"schema":"https://github.com/citation-style-language/schema/raw/master/csl-citation.json"}</w:instrText>
      </w:r>
      <w:r w:rsidR="00E82523">
        <w:rPr>
          <w:rFonts w:ascii="Times New Roman" w:hAnsi="Times New Roman" w:cs="Times New Roman"/>
          <w:lang w:val="en-US"/>
        </w:rPr>
        <w:fldChar w:fldCharType="separate"/>
      </w:r>
      <w:r w:rsidR="006B7F66" w:rsidRPr="006B7F66">
        <w:rPr>
          <w:rFonts w:ascii="Times New Roman" w:hAnsi="Times New Roman" w:cs="Times New Roman"/>
          <w:noProof/>
          <w:vertAlign w:val="superscript"/>
          <w:lang w:val="en-US"/>
        </w:rPr>
        <w:t>3</w:t>
      </w:r>
      <w:r w:rsidR="00E82523">
        <w:rPr>
          <w:rFonts w:ascii="Times New Roman" w:hAnsi="Times New Roman" w:cs="Times New Roman"/>
          <w:lang w:val="en-US"/>
        </w:rPr>
        <w:fldChar w:fldCharType="end"/>
      </w:r>
      <w:r w:rsidR="003679B0">
        <w:rPr>
          <w:rFonts w:ascii="Times New Roman" w:hAnsi="Times New Roman" w:cs="Times New Roman"/>
          <w:lang w:val="en-US"/>
        </w:rPr>
        <w:t>, we used the individual regression slopes (</w:t>
      </w:r>
      <w:r w:rsidR="00016A1E">
        <w:rPr>
          <w:rFonts w:ascii="Times New Roman" w:hAnsi="Times New Roman" w:cs="Times New Roman"/>
          <w:lang w:val="en-US"/>
        </w:rPr>
        <w:t>just as for</w:t>
      </w:r>
      <w:r w:rsidR="003679B0">
        <w:rPr>
          <w:rFonts w:ascii="Times New Roman" w:hAnsi="Times New Roman" w:cs="Times New Roman"/>
          <w:lang w:val="en-US"/>
        </w:rPr>
        <w:t xml:space="preserve"> the distance and the size effects described in the main text). </w:t>
      </w:r>
      <w:bookmarkStart w:id="50" w:name="OLE_LINK5"/>
      <w:bookmarkStart w:id="51" w:name="OLE_LINK6"/>
      <w:r w:rsidR="003679B0">
        <w:rPr>
          <w:rFonts w:ascii="Times New Roman" w:hAnsi="Times New Roman" w:cs="Times New Roman"/>
          <w:lang w:val="en-US"/>
        </w:rPr>
        <w:t>Importantly, the SNARC effect in the magnitude classification task, contrary to</w:t>
      </w:r>
      <w:r w:rsidR="0072701C">
        <w:rPr>
          <w:rFonts w:ascii="Times New Roman" w:hAnsi="Times New Roman" w:cs="Times New Roman"/>
          <w:lang w:val="en-US"/>
        </w:rPr>
        <w:t xml:space="preserve"> the</w:t>
      </w:r>
      <w:r w:rsidR="003679B0">
        <w:rPr>
          <w:rFonts w:ascii="Times New Roman" w:hAnsi="Times New Roman" w:cs="Times New Roman"/>
          <w:lang w:val="en-US"/>
        </w:rPr>
        <w:t xml:space="preserve"> parity judgment</w:t>
      </w:r>
      <w:r w:rsidR="0072701C">
        <w:rPr>
          <w:rFonts w:ascii="Times New Roman" w:hAnsi="Times New Roman" w:cs="Times New Roman"/>
          <w:lang w:val="en-US"/>
        </w:rPr>
        <w:t xml:space="preserve"> task</w:t>
      </w:r>
      <w:r w:rsidR="003679B0">
        <w:rPr>
          <w:rFonts w:ascii="Times New Roman" w:hAnsi="Times New Roman" w:cs="Times New Roman"/>
          <w:lang w:val="en-US"/>
        </w:rPr>
        <w:t xml:space="preserve">, is categorical </w:t>
      </w:r>
      <w:r w:rsidR="00A16556">
        <w:rPr>
          <w:rFonts w:ascii="Times New Roman" w:hAnsi="Times New Roman" w:cs="Times New Roman"/>
          <w:lang w:val="en-US"/>
        </w:rPr>
        <w:t xml:space="preserve">rather </w:t>
      </w:r>
      <w:r w:rsidR="003679B0">
        <w:rPr>
          <w:rFonts w:ascii="Times New Roman" w:hAnsi="Times New Roman" w:cs="Times New Roman"/>
          <w:lang w:val="en-US"/>
        </w:rPr>
        <w:t>than linear</w:t>
      </w:r>
      <w:bookmarkEnd w:id="46"/>
      <w:bookmarkEnd w:id="47"/>
      <w:bookmarkEnd w:id="50"/>
      <w:bookmarkEnd w:id="51"/>
      <w:r w:rsidR="00830F1F">
        <w:rPr>
          <w:rFonts w:ascii="Times New Roman" w:hAnsi="Times New Roman" w:cs="Times New Roman"/>
          <w:lang w:val="en-US"/>
        </w:rPr>
        <w:fldChar w:fldCharType="begin" w:fldLock="1"/>
      </w:r>
      <w:r w:rsidR="006B7F66">
        <w:rPr>
          <w:rFonts w:ascii="Times New Roman" w:hAnsi="Times New Roman" w:cs="Times New Roman"/>
          <w:lang w:val="en-US"/>
        </w:rPr>
        <w:instrText>ADDIN CSL_CITATION {"citationItems":[{"id":"ITEM-1","itemData":{"DOI":"10.1037/0096-1523.32.1.32","ISSN":"00961523","abstract":"The SNARC (spatial numerical associations of response codes) effect reflects the tendency to respond faster with the left hand to relatively small numbers and with the right hand to relatively large numbers (S. Dehaene, S. Bossini, &amp; P. Giraux, 1993). Using computational modeling, the present article aims to provide a framework for conceptualizing the SNARC effect. In line with models of spatial stimulus-response congruency, the authors modeled the SNARC effect as the result of parallel activation of preexisting links between magnitude and spatial representation and short-term links created on the basis of task instructions. This basic dual-route model simulated all characteristics associated with the SNARC effect. In addition, 2 experiments tested and confirmed new predictions derived from the model. (PsycINFO Database Record (c) 2015 APA, all rights reserved)","author":[{"dropping-particle":"","family":"Gevers","given":"Wim","non-dropping-particle":"","parse-names":false,"suffix":""},{"dropping-particle":"","family":"Verguts","given":"Tom","non-dropping-particle":"","parse-names":false,"suffix":""},{"dropping-particle":"","family":"Reynvoet","given":"Bert","non-dropping-particle":"","parse-names":false,"suffix":""},{"dropping-particle":"","family":"Caessens","given":"Bernie","non-dropping-particle":"","parse-names":false,"suffix":""},{"dropping-particle":"","family":"Fias","given":"Wim","non-dropping-particle":"","parse-names":false,"suffix":""}],"container-title":"Journal of Experimental Psychology: Human Perception and Performance","id":"ITEM-1","issue":"1","issued":{"date-parts":[["2006","2"]]},"page":"32-44","publisher":"American Psychological Association","title":"Numbers and space: A computational model of the SNARC effect","type":"article-journal","volume":"32"},"uris":["http://www.mendeley.com/documents/?uuid=95119f9f-6976-4d7e-8c14-e9e15a23a093"]},{"id":"ITEM-2","itemData":{"abstract":"Abstract An association of numbers and space (SNARC effect) has been examined in an ever growing literature. In the present quantitative meta-analysis, 46 studies with a total of 106 experiments and 2,206 participants were examined. Deeper number magnitude processing determined by task, stimulus and participants characteristics was associated with a stronger SNARC effect. In magnitude classification tasks the SNARC effect assumed ...","author":[{"dropping-particle":"","family":"Wood","given":"Guilherme","non-dropping-particle":"","parse-names":false,"suffix":""},{"dropping-particle":"","family":"Willmes","given":"Klaus","non-dropping-particle":"","parse-names":false,"suffix":""},{"dropping-particle":"","family":"Nuerk","given":"Hans-Christoph","non-dropping-particle":"","parse-names":false,"suffix":""},{"dropping-particle":"","family":"Fischer","given":"Martin H.","non-dropping-particle":"","parse-names":false,"suffix":""}],"container-title":"Psychology Science Quarterly","id":"ITEM-2","issue":"4","issued":{"date-parts":[["2008"]]},"page":"489-525","title":"On the cognitive link between space and number: A meta-analysis of the SNARC effect","type":"article-journal","volume":"50"},"uris":["http://www.mendeley.com/documents/?uuid=99cdf3c4-c428-42eb-bebd-a3b9ef5bda2c"]}],"mendeley":{"formattedCitation":"&lt;sup&gt;4,5&lt;/sup&gt;","plainTextFormattedCitation":"4,5","previouslyFormattedCitation":"&lt;sup&gt;2,3&lt;/sup&gt;"},"properties":{"noteIndex":0},"schema":"https://github.com/citation-style-language/schema/raw/master/csl-citation.json"}</w:instrText>
      </w:r>
      <w:r w:rsidR="00830F1F">
        <w:rPr>
          <w:rFonts w:ascii="Times New Roman" w:hAnsi="Times New Roman" w:cs="Times New Roman"/>
          <w:lang w:val="en-US"/>
        </w:rPr>
        <w:fldChar w:fldCharType="separate"/>
      </w:r>
      <w:r w:rsidR="006B7F66" w:rsidRPr="006B7F66">
        <w:rPr>
          <w:rFonts w:ascii="Times New Roman" w:hAnsi="Times New Roman" w:cs="Times New Roman"/>
          <w:noProof/>
          <w:vertAlign w:val="superscript"/>
          <w:lang w:val="en-US"/>
        </w:rPr>
        <w:t>4,5</w:t>
      </w:r>
      <w:r w:rsidR="00830F1F">
        <w:rPr>
          <w:rFonts w:ascii="Times New Roman" w:hAnsi="Times New Roman" w:cs="Times New Roman"/>
          <w:lang w:val="en-US"/>
        </w:rPr>
        <w:fldChar w:fldCharType="end"/>
      </w:r>
      <w:r w:rsidR="003679B0">
        <w:rPr>
          <w:rFonts w:ascii="Times New Roman" w:hAnsi="Times New Roman" w:cs="Times New Roman"/>
          <w:lang w:val="en-US"/>
        </w:rPr>
        <w:t xml:space="preserve">. </w:t>
      </w:r>
      <w:bookmarkStart w:id="52" w:name="OLE_LINK7"/>
      <w:bookmarkStart w:id="53" w:name="OLE_LINK8"/>
      <w:bookmarkEnd w:id="48"/>
      <w:bookmarkEnd w:id="49"/>
      <w:r w:rsidR="003679B0">
        <w:rPr>
          <w:rFonts w:ascii="Times New Roman" w:hAnsi="Times New Roman" w:cs="Times New Roman"/>
          <w:lang w:val="en-US"/>
        </w:rPr>
        <w:t xml:space="preserve">Therefore, we quantified the SNARC effect as </w:t>
      </w:r>
      <w:r w:rsidR="006F6B22">
        <w:rPr>
          <w:rFonts w:ascii="Times New Roman" w:hAnsi="Times New Roman" w:cs="Times New Roman"/>
          <w:lang w:val="en-US"/>
        </w:rPr>
        <w:t xml:space="preserve">the </w:t>
      </w:r>
      <w:r w:rsidR="003679B0">
        <w:rPr>
          <w:rFonts w:ascii="Times New Roman" w:hAnsi="Times New Roman" w:cs="Times New Roman"/>
          <w:lang w:val="en-US"/>
        </w:rPr>
        <w:t>individual regression slope</w:t>
      </w:r>
      <w:r w:rsidR="006F6B22">
        <w:rPr>
          <w:rFonts w:ascii="Times New Roman" w:hAnsi="Times New Roman" w:cs="Times New Roman"/>
          <w:lang w:val="en-US"/>
        </w:rPr>
        <w:t>,</w:t>
      </w:r>
      <w:r w:rsidR="003679B0">
        <w:rPr>
          <w:rFonts w:ascii="Times New Roman" w:hAnsi="Times New Roman" w:cs="Times New Roman"/>
          <w:lang w:val="en-US"/>
        </w:rPr>
        <w:t xml:space="preserve"> where </w:t>
      </w:r>
      <w:proofErr w:type="spellStart"/>
      <w:r w:rsidR="003679B0">
        <w:rPr>
          <w:rFonts w:ascii="Times New Roman" w:hAnsi="Times New Roman" w:cs="Times New Roman"/>
          <w:lang w:val="en-US"/>
        </w:rPr>
        <w:t>dRTs</w:t>
      </w:r>
      <w:proofErr w:type="spellEnd"/>
      <w:r w:rsidR="003679B0">
        <w:rPr>
          <w:rFonts w:ascii="Times New Roman" w:hAnsi="Times New Roman" w:cs="Times New Roman"/>
          <w:lang w:val="en-US"/>
        </w:rPr>
        <w:t xml:space="preserve"> </w:t>
      </w:r>
      <w:r w:rsidR="002377B6">
        <w:rPr>
          <w:rFonts w:ascii="Times New Roman" w:hAnsi="Times New Roman" w:cs="Times New Roman"/>
          <w:lang w:val="en-US"/>
        </w:rPr>
        <w:t>(RT differences</w:t>
      </w:r>
      <w:r w:rsidR="00240F6A">
        <w:rPr>
          <w:rFonts w:ascii="Times New Roman" w:hAnsi="Times New Roman" w:cs="Times New Roman"/>
          <w:lang w:val="en-US"/>
        </w:rPr>
        <w:t>:</w:t>
      </w:r>
      <w:r w:rsidR="002377B6">
        <w:rPr>
          <w:rFonts w:ascii="Times New Roman" w:hAnsi="Times New Roman" w:cs="Times New Roman"/>
          <w:lang w:val="en-US"/>
        </w:rPr>
        <w:t xml:space="preserve"> </w:t>
      </w:r>
      <w:r w:rsidR="000C1F72">
        <w:rPr>
          <w:rFonts w:ascii="Times New Roman" w:hAnsi="Times New Roman" w:cs="Times New Roman"/>
          <w:lang w:val="en-US"/>
        </w:rPr>
        <w:t>r</w:t>
      </w:r>
      <w:r w:rsidR="002377B6">
        <w:rPr>
          <w:rFonts w:ascii="Times New Roman" w:hAnsi="Times New Roman" w:cs="Times New Roman"/>
          <w:lang w:val="en-US"/>
        </w:rPr>
        <w:t xml:space="preserve">ight hand – </w:t>
      </w:r>
      <w:r w:rsidR="000C1F72">
        <w:rPr>
          <w:rFonts w:ascii="Times New Roman" w:hAnsi="Times New Roman" w:cs="Times New Roman"/>
          <w:lang w:val="en-US"/>
        </w:rPr>
        <w:t>l</w:t>
      </w:r>
      <w:r w:rsidR="002377B6">
        <w:rPr>
          <w:rFonts w:ascii="Times New Roman" w:hAnsi="Times New Roman" w:cs="Times New Roman"/>
          <w:lang w:val="en-US"/>
        </w:rPr>
        <w:t xml:space="preserve">eft </w:t>
      </w:r>
      <w:r w:rsidR="006425A6">
        <w:rPr>
          <w:rFonts w:ascii="Times New Roman" w:hAnsi="Times New Roman" w:cs="Times New Roman"/>
          <w:lang w:val="en-US"/>
        </w:rPr>
        <w:t>h</w:t>
      </w:r>
      <w:r w:rsidR="002377B6">
        <w:rPr>
          <w:rFonts w:ascii="Times New Roman" w:hAnsi="Times New Roman" w:cs="Times New Roman"/>
          <w:lang w:val="en-US"/>
        </w:rPr>
        <w:t xml:space="preserve">and) </w:t>
      </w:r>
      <w:r w:rsidR="003679B0">
        <w:rPr>
          <w:rFonts w:ascii="Times New Roman" w:hAnsi="Times New Roman" w:cs="Times New Roman"/>
          <w:lang w:val="en-US"/>
        </w:rPr>
        <w:t xml:space="preserve">are regressed on </w:t>
      </w:r>
      <w:r w:rsidR="006F6B22">
        <w:rPr>
          <w:rFonts w:ascii="Times New Roman" w:hAnsi="Times New Roman" w:cs="Times New Roman"/>
          <w:lang w:val="en-US"/>
        </w:rPr>
        <w:t xml:space="preserve">a </w:t>
      </w:r>
      <w:r w:rsidR="003679B0">
        <w:rPr>
          <w:rFonts w:ascii="Times New Roman" w:hAnsi="Times New Roman" w:cs="Times New Roman"/>
          <w:lang w:val="en-US"/>
        </w:rPr>
        <w:t>magnitude contrast: numbers smaller than 5 were coded as -</w:t>
      </w:r>
      <w:r w:rsidR="004858DF">
        <w:rPr>
          <w:rFonts w:ascii="Times New Roman" w:hAnsi="Times New Roman" w:cs="Times New Roman"/>
          <w:lang w:val="en-US"/>
        </w:rPr>
        <w:t xml:space="preserve">.5 </w:t>
      </w:r>
      <w:r w:rsidR="003679B0">
        <w:rPr>
          <w:rFonts w:ascii="Times New Roman" w:hAnsi="Times New Roman" w:cs="Times New Roman"/>
          <w:lang w:val="en-US"/>
        </w:rPr>
        <w:t xml:space="preserve">and numbers larger than 5, as </w:t>
      </w:r>
      <w:r w:rsidR="006F6B22">
        <w:rPr>
          <w:rFonts w:ascii="Times New Roman" w:hAnsi="Times New Roman" w:cs="Times New Roman"/>
          <w:lang w:val="en-US"/>
        </w:rPr>
        <w:t>+</w:t>
      </w:r>
      <w:r w:rsidR="004858DF">
        <w:rPr>
          <w:rFonts w:ascii="Times New Roman" w:hAnsi="Times New Roman" w:cs="Times New Roman"/>
          <w:lang w:val="en-US"/>
        </w:rPr>
        <w:t>.5</w:t>
      </w:r>
      <w:r w:rsidR="003679B0">
        <w:rPr>
          <w:rFonts w:ascii="Times New Roman" w:hAnsi="Times New Roman" w:cs="Times New Roman"/>
          <w:lang w:val="en-US"/>
        </w:rPr>
        <w:t>.</w:t>
      </w:r>
      <w:r w:rsidR="00A87430">
        <w:rPr>
          <w:rFonts w:ascii="Times New Roman" w:hAnsi="Times New Roman" w:cs="Times New Roman"/>
          <w:lang w:val="en-US"/>
        </w:rPr>
        <w:t xml:space="preserve"> More negative slopes correspond to</w:t>
      </w:r>
      <w:r w:rsidR="000C1F72">
        <w:rPr>
          <w:rFonts w:ascii="Times New Roman" w:hAnsi="Times New Roman" w:cs="Times New Roman"/>
          <w:lang w:val="en-US"/>
        </w:rPr>
        <w:t xml:space="preserve"> </w:t>
      </w:r>
      <w:r w:rsidR="00A16556">
        <w:rPr>
          <w:rFonts w:ascii="Times New Roman" w:hAnsi="Times New Roman" w:cs="Times New Roman"/>
          <w:lang w:val="en-US"/>
        </w:rPr>
        <w:t xml:space="preserve">a </w:t>
      </w:r>
      <w:r w:rsidR="00A87430">
        <w:rPr>
          <w:rFonts w:ascii="Times New Roman" w:hAnsi="Times New Roman" w:cs="Times New Roman"/>
          <w:lang w:val="en-US"/>
        </w:rPr>
        <w:t>stronger SNARC effect.</w:t>
      </w:r>
      <w:r w:rsidR="003679B0">
        <w:rPr>
          <w:rFonts w:ascii="Times New Roman" w:hAnsi="Times New Roman" w:cs="Times New Roman"/>
          <w:lang w:val="en-US"/>
        </w:rPr>
        <w:t xml:space="preserve"> </w:t>
      </w:r>
      <w:bookmarkStart w:id="54" w:name="OLE_LINK9"/>
      <w:bookmarkStart w:id="55" w:name="OLE_LINK10"/>
      <w:r w:rsidR="003679B0">
        <w:rPr>
          <w:rFonts w:ascii="Times New Roman" w:hAnsi="Times New Roman" w:cs="Times New Roman"/>
          <w:lang w:val="en-US"/>
        </w:rPr>
        <w:t>First</w:t>
      </w:r>
      <w:r w:rsidR="000C1F72">
        <w:rPr>
          <w:rFonts w:ascii="Times New Roman" w:hAnsi="Times New Roman" w:cs="Times New Roman"/>
          <w:lang w:val="en-US"/>
        </w:rPr>
        <w:t>,</w:t>
      </w:r>
      <w:r w:rsidR="003679B0">
        <w:rPr>
          <w:rFonts w:ascii="Times New Roman" w:hAnsi="Times New Roman" w:cs="Times New Roman"/>
          <w:lang w:val="en-US"/>
        </w:rPr>
        <w:t xml:space="preserve"> we estimated the reliability of the SNARC effect slopes</w:t>
      </w:r>
      <w:r w:rsidR="000C1F72">
        <w:rPr>
          <w:rFonts w:ascii="Times New Roman" w:hAnsi="Times New Roman" w:cs="Times New Roman"/>
          <w:lang w:val="en-US"/>
        </w:rPr>
        <w:t>;</w:t>
      </w:r>
      <w:r w:rsidR="003679B0">
        <w:rPr>
          <w:rFonts w:ascii="Times New Roman" w:hAnsi="Times New Roman" w:cs="Times New Roman"/>
          <w:lang w:val="en-US"/>
        </w:rPr>
        <w:t xml:space="preserve"> subsequently</w:t>
      </w:r>
      <w:r w:rsidR="00B214B5">
        <w:rPr>
          <w:rFonts w:ascii="Times New Roman" w:hAnsi="Times New Roman" w:cs="Times New Roman"/>
          <w:lang w:val="en-US"/>
        </w:rPr>
        <w:t>, using one</w:t>
      </w:r>
      <w:r w:rsidR="000C1F72">
        <w:rPr>
          <w:rFonts w:ascii="Times New Roman" w:hAnsi="Times New Roman" w:cs="Times New Roman"/>
          <w:lang w:val="en-US"/>
        </w:rPr>
        <w:t>-</w:t>
      </w:r>
      <w:r w:rsidR="00B214B5">
        <w:rPr>
          <w:rFonts w:ascii="Times New Roman" w:hAnsi="Times New Roman" w:cs="Times New Roman"/>
          <w:lang w:val="en-US"/>
        </w:rPr>
        <w:t xml:space="preserve">sample </w:t>
      </w:r>
      <w:r w:rsidR="00B214B5" w:rsidRPr="007C49E3">
        <w:rPr>
          <w:rFonts w:ascii="Times New Roman" w:hAnsi="Times New Roman" w:cs="Times New Roman"/>
          <w:i/>
          <w:iCs/>
          <w:lang w:val="en-US"/>
        </w:rPr>
        <w:t>t</w:t>
      </w:r>
      <w:r w:rsidR="00B214B5">
        <w:rPr>
          <w:rFonts w:ascii="Times New Roman" w:hAnsi="Times New Roman" w:cs="Times New Roman"/>
          <w:lang w:val="en-US"/>
        </w:rPr>
        <w:t>-tests</w:t>
      </w:r>
      <w:r w:rsidR="003679B0">
        <w:rPr>
          <w:rFonts w:ascii="Times New Roman" w:hAnsi="Times New Roman" w:cs="Times New Roman"/>
          <w:lang w:val="en-US"/>
        </w:rPr>
        <w:t xml:space="preserve"> </w:t>
      </w:r>
      <w:r w:rsidR="000F1095">
        <w:rPr>
          <w:rFonts w:ascii="Times New Roman" w:hAnsi="Times New Roman" w:cs="Times New Roman"/>
          <w:lang w:val="en-US"/>
        </w:rPr>
        <w:t>(</w:t>
      </w:r>
      <w:r w:rsidR="00895506">
        <w:rPr>
          <w:rFonts w:ascii="Times New Roman" w:hAnsi="Times New Roman" w:cs="Times New Roman"/>
          <w:lang w:val="en-US"/>
        </w:rPr>
        <w:t>one</w:t>
      </w:r>
      <w:r w:rsidR="000F1095">
        <w:rPr>
          <w:rFonts w:ascii="Times New Roman" w:hAnsi="Times New Roman" w:cs="Times New Roman"/>
          <w:lang w:val="en-US"/>
        </w:rPr>
        <w:t>-sided)</w:t>
      </w:r>
      <w:r w:rsidR="00016A1E">
        <w:rPr>
          <w:rFonts w:ascii="Times New Roman" w:hAnsi="Times New Roman" w:cs="Times New Roman"/>
          <w:lang w:val="en-US"/>
        </w:rPr>
        <w:t>,</w:t>
      </w:r>
      <w:r w:rsidR="000F1095">
        <w:rPr>
          <w:rFonts w:ascii="Times New Roman" w:hAnsi="Times New Roman" w:cs="Times New Roman"/>
          <w:lang w:val="en-US"/>
        </w:rPr>
        <w:t xml:space="preserve"> </w:t>
      </w:r>
      <w:r w:rsidR="003679B0">
        <w:rPr>
          <w:rFonts w:ascii="Times New Roman" w:hAnsi="Times New Roman" w:cs="Times New Roman"/>
          <w:lang w:val="en-US"/>
        </w:rPr>
        <w:t>we tested for</w:t>
      </w:r>
      <w:r w:rsidR="000C1F72">
        <w:rPr>
          <w:rFonts w:ascii="Times New Roman" w:hAnsi="Times New Roman" w:cs="Times New Roman"/>
          <w:lang w:val="en-US"/>
        </w:rPr>
        <w:t xml:space="preserve"> the</w:t>
      </w:r>
      <w:r w:rsidR="003679B0">
        <w:rPr>
          <w:rFonts w:ascii="Times New Roman" w:hAnsi="Times New Roman" w:cs="Times New Roman"/>
          <w:lang w:val="en-US"/>
        </w:rPr>
        <w:t xml:space="preserve"> presence </w:t>
      </w:r>
      <w:r w:rsidR="006F6B22">
        <w:rPr>
          <w:rFonts w:ascii="Times New Roman" w:hAnsi="Times New Roman" w:cs="Times New Roman"/>
          <w:lang w:val="en-US"/>
        </w:rPr>
        <w:t xml:space="preserve">of the SNARC effect </w:t>
      </w:r>
      <w:r w:rsidR="00B214B5">
        <w:rPr>
          <w:rFonts w:ascii="Times New Roman" w:hAnsi="Times New Roman" w:cs="Times New Roman"/>
          <w:lang w:val="en-US"/>
        </w:rPr>
        <w:t xml:space="preserve">at the whole sample level as well as in each </w:t>
      </w:r>
      <w:r w:rsidR="006F6B22">
        <w:rPr>
          <w:rFonts w:ascii="Times New Roman" w:hAnsi="Times New Roman" w:cs="Times New Roman"/>
          <w:lang w:val="en-US"/>
        </w:rPr>
        <w:t xml:space="preserve">of the four </w:t>
      </w:r>
      <w:r w:rsidR="00B214B5">
        <w:rPr>
          <w:rFonts w:ascii="Times New Roman" w:hAnsi="Times New Roman" w:cs="Times New Roman"/>
          <w:lang w:val="en-US"/>
        </w:rPr>
        <w:t>group</w:t>
      </w:r>
      <w:r w:rsidR="006F6B22">
        <w:rPr>
          <w:rFonts w:ascii="Times New Roman" w:hAnsi="Times New Roman" w:cs="Times New Roman"/>
          <w:lang w:val="en-US"/>
        </w:rPr>
        <w:t>s</w:t>
      </w:r>
      <w:r w:rsidR="00B214B5">
        <w:rPr>
          <w:rFonts w:ascii="Times New Roman" w:hAnsi="Times New Roman" w:cs="Times New Roman"/>
          <w:lang w:val="en-US"/>
        </w:rPr>
        <w:t xml:space="preserve"> separately</w:t>
      </w:r>
      <w:r w:rsidR="000C1F72">
        <w:rPr>
          <w:rFonts w:ascii="Times New Roman" w:hAnsi="Times New Roman" w:cs="Times New Roman"/>
          <w:lang w:val="en-US"/>
        </w:rPr>
        <w:t>;</w:t>
      </w:r>
      <w:r w:rsidR="00B214B5">
        <w:rPr>
          <w:rFonts w:ascii="Times New Roman" w:hAnsi="Times New Roman" w:cs="Times New Roman"/>
          <w:lang w:val="en-US"/>
        </w:rPr>
        <w:t xml:space="preserve"> </w:t>
      </w:r>
      <w:r w:rsidR="000C1F72">
        <w:rPr>
          <w:rFonts w:ascii="Times New Roman" w:hAnsi="Times New Roman" w:cs="Times New Roman"/>
          <w:lang w:val="en-US"/>
        </w:rPr>
        <w:t xml:space="preserve">we also </w:t>
      </w:r>
      <w:r w:rsidR="00B214B5">
        <w:rPr>
          <w:rFonts w:ascii="Times New Roman" w:hAnsi="Times New Roman" w:cs="Times New Roman"/>
          <w:lang w:val="en-US"/>
        </w:rPr>
        <w:t>compared groups by means of ANOVA</w:t>
      </w:r>
      <w:r w:rsidR="006F6B22">
        <w:rPr>
          <w:rFonts w:ascii="Times New Roman" w:hAnsi="Times New Roman" w:cs="Times New Roman"/>
          <w:lang w:val="en-US"/>
        </w:rPr>
        <w:t xml:space="preserve"> as regard</w:t>
      </w:r>
      <w:r w:rsidR="00A16556">
        <w:rPr>
          <w:rFonts w:ascii="Times New Roman" w:hAnsi="Times New Roman" w:cs="Times New Roman"/>
          <w:lang w:val="en-US"/>
        </w:rPr>
        <w:t>ed</w:t>
      </w:r>
      <w:r w:rsidR="006F6B22">
        <w:rPr>
          <w:rFonts w:ascii="Times New Roman" w:hAnsi="Times New Roman" w:cs="Times New Roman"/>
          <w:lang w:val="en-US"/>
        </w:rPr>
        <w:t xml:space="preserve"> the size of the slope</w:t>
      </w:r>
      <w:r w:rsidR="00B214B5">
        <w:rPr>
          <w:rFonts w:ascii="Times New Roman" w:hAnsi="Times New Roman" w:cs="Times New Roman"/>
          <w:lang w:val="en-US"/>
        </w:rPr>
        <w:t>.</w:t>
      </w:r>
      <w:bookmarkEnd w:id="52"/>
      <w:bookmarkEnd w:id="53"/>
      <w:r w:rsidR="00B214B5">
        <w:rPr>
          <w:rFonts w:ascii="Times New Roman" w:hAnsi="Times New Roman" w:cs="Times New Roman"/>
          <w:lang w:val="en-US"/>
        </w:rPr>
        <w:t xml:space="preserve"> </w:t>
      </w:r>
      <w:r w:rsidR="00C84336">
        <w:rPr>
          <w:rFonts w:ascii="Times New Roman" w:hAnsi="Times New Roman" w:cs="Times New Roman"/>
          <w:lang w:val="en-US"/>
        </w:rPr>
        <w:t xml:space="preserve">As in the main analysis, both frequentist and Bayesian analyses were used. </w:t>
      </w:r>
      <w:r w:rsidR="002A1E46">
        <w:rPr>
          <w:rFonts w:ascii="Times New Roman" w:hAnsi="Times New Roman" w:cs="Times New Roman"/>
          <w:lang w:val="en-US"/>
        </w:rPr>
        <w:t>In the next step,</w:t>
      </w:r>
      <w:r w:rsidR="00C84336">
        <w:rPr>
          <w:rFonts w:ascii="Times New Roman" w:hAnsi="Times New Roman" w:cs="Times New Roman"/>
          <w:lang w:val="en-US"/>
        </w:rPr>
        <w:t xml:space="preserve"> we tested for</w:t>
      </w:r>
      <w:r w:rsidR="000C1F72">
        <w:rPr>
          <w:rFonts w:ascii="Times New Roman" w:hAnsi="Times New Roman" w:cs="Times New Roman"/>
          <w:lang w:val="en-US"/>
        </w:rPr>
        <w:t xml:space="preserve"> the</w:t>
      </w:r>
      <w:r w:rsidR="00C84336">
        <w:rPr>
          <w:rFonts w:ascii="Times New Roman" w:hAnsi="Times New Roman" w:cs="Times New Roman"/>
          <w:lang w:val="en-US"/>
        </w:rPr>
        <w:t xml:space="preserve"> individual prevalence of the SNARC effect using the H0 bootstrapping approach.</w:t>
      </w:r>
      <w:r w:rsidR="006B5D62">
        <w:rPr>
          <w:rFonts w:ascii="Times New Roman" w:hAnsi="Times New Roman" w:cs="Times New Roman"/>
          <w:lang w:val="en-US"/>
        </w:rPr>
        <w:t xml:space="preserve"> </w:t>
      </w:r>
      <w:bookmarkStart w:id="56" w:name="OLE_LINK11"/>
      <w:bookmarkStart w:id="57" w:name="OLE_LINK12"/>
      <w:bookmarkEnd w:id="54"/>
      <w:bookmarkEnd w:id="55"/>
      <w:r w:rsidR="006B5D62">
        <w:rPr>
          <w:rFonts w:ascii="Times New Roman" w:hAnsi="Times New Roman" w:cs="Times New Roman"/>
          <w:lang w:val="en-US"/>
        </w:rPr>
        <w:t xml:space="preserve">We resampled RTs for each number (with replacement) and randomly allocated them </w:t>
      </w:r>
      <w:r w:rsidR="000C1F72">
        <w:rPr>
          <w:rFonts w:ascii="Times New Roman" w:hAnsi="Times New Roman" w:cs="Times New Roman"/>
          <w:lang w:val="en-US"/>
        </w:rPr>
        <w:t>in</w:t>
      </w:r>
      <w:r w:rsidR="006B5D62">
        <w:rPr>
          <w:rFonts w:ascii="Times New Roman" w:hAnsi="Times New Roman" w:cs="Times New Roman"/>
          <w:lang w:val="en-US"/>
        </w:rPr>
        <w:t>to two subsets, which were subsequently treated as R</w:t>
      </w:r>
      <w:r w:rsidR="00240F6A">
        <w:rPr>
          <w:rFonts w:ascii="Times New Roman" w:hAnsi="Times New Roman" w:cs="Times New Roman"/>
          <w:lang w:val="en-US"/>
        </w:rPr>
        <w:t>ight-hand</w:t>
      </w:r>
      <w:r w:rsidR="006B5D62">
        <w:rPr>
          <w:rFonts w:ascii="Times New Roman" w:hAnsi="Times New Roman" w:cs="Times New Roman"/>
          <w:lang w:val="en-US"/>
        </w:rPr>
        <w:t xml:space="preserve"> and L</w:t>
      </w:r>
      <w:r w:rsidR="00240F6A">
        <w:rPr>
          <w:rFonts w:ascii="Times New Roman" w:hAnsi="Times New Roman" w:cs="Times New Roman"/>
          <w:lang w:val="en-US"/>
        </w:rPr>
        <w:t>eft-hand</w:t>
      </w:r>
      <w:r w:rsidR="006B5D62">
        <w:rPr>
          <w:rFonts w:ascii="Times New Roman" w:hAnsi="Times New Roman" w:cs="Times New Roman"/>
          <w:lang w:val="en-US"/>
        </w:rPr>
        <w:t xml:space="preserve"> responses. </w:t>
      </w:r>
      <w:r w:rsidR="002A1E46">
        <w:rPr>
          <w:rFonts w:ascii="Times New Roman" w:hAnsi="Times New Roman" w:cs="Times New Roman"/>
          <w:lang w:val="en-US"/>
        </w:rPr>
        <w:t xml:space="preserve">As in the analyses reported in </w:t>
      </w:r>
      <w:r w:rsidR="000C1F72">
        <w:rPr>
          <w:rFonts w:ascii="Times New Roman" w:hAnsi="Times New Roman" w:cs="Times New Roman"/>
          <w:lang w:val="en-US"/>
        </w:rPr>
        <w:t xml:space="preserve">the </w:t>
      </w:r>
      <w:r w:rsidR="002A1E46">
        <w:rPr>
          <w:rFonts w:ascii="Times New Roman" w:hAnsi="Times New Roman" w:cs="Times New Roman"/>
          <w:lang w:val="en-US"/>
        </w:rPr>
        <w:t>main text, 90% H0 CI</w:t>
      </w:r>
      <w:r w:rsidR="001D7E56">
        <w:rPr>
          <w:rFonts w:ascii="Times New Roman" w:hAnsi="Times New Roman" w:cs="Times New Roman"/>
          <w:lang w:val="en-US"/>
        </w:rPr>
        <w:t>s</w:t>
      </w:r>
      <w:r w:rsidR="002A1E46">
        <w:rPr>
          <w:rFonts w:ascii="Times New Roman" w:hAnsi="Times New Roman" w:cs="Times New Roman"/>
          <w:lang w:val="en-US"/>
        </w:rPr>
        <w:t xml:space="preserve"> were used</w:t>
      </w:r>
      <w:r w:rsidR="00A87430">
        <w:rPr>
          <w:rFonts w:ascii="Times New Roman" w:hAnsi="Times New Roman" w:cs="Times New Roman"/>
          <w:lang w:val="en-US"/>
        </w:rPr>
        <w:t xml:space="preserve">, and participants were classified </w:t>
      </w:r>
      <w:r w:rsidR="00A16556">
        <w:rPr>
          <w:rFonts w:ascii="Times New Roman" w:hAnsi="Times New Roman" w:cs="Times New Roman"/>
          <w:lang w:val="en-US"/>
        </w:rPr>
        <w:t xml:space="preserve">based </w:t>
      </w:r>
      <w:r w:rsidR="00054CB7">
        <w:rPr>
          <w:rFonts w:ascii="Times New Roman" w:hAnsi="Times New Roman" w:cs="Times New Roman"/>
          <w:lang w:val="en-US"/>
        </w:rPr>
        <w:t xml:space="preserve">on whether they </w:t>
      </w:r>
      <w:r w:rsidR="00A16556">
        <w:rPr>
          <w:rFonts w:ascii="Times New Roman" w:hAnsi="Times New Roman" w:cs="Times New Roman"/>
          <w:lang w:val="en-US"/>
        </w:rPr>
        <w:t>displayed</w:t>
      </w:r>
      <w:r w:rsidR="00A87430">
        <w:rPr>
          <w:rFonts w:ascii="Times New Roman" w:hAnsi="Times New Roman" w:cs="Times New Roman"/>
          <w:lang w:val="en-US"/>
        </w:rPr>
        <w:t xml:space="preserve"> a reliable SNARC</w:t>
      </w:r>
      <w:r w:rsidR="00054CB7">
        <w:rPr>
          <w:rFonts w:ascii="Times New Roman" w:hAnsi="Times New Roman" w:cs="Times New Roman"/>
          <w:lang w:val="en-US"/>
        </w:rPr>
        <w:t xml:space="preserve"> effect</w:t>
      </w:r>
      <w:r w:rsidR="002A1E46">
        <w:rPr>
          <w:rFonts w:ascii="Times New Roman" w:hAnsi="Times New Roman" w:cs="Times New Roman"/>
          <w:lang w:val="en-US"/>
        </w:rPr>
        <w:t xml:space="preserve">. </w:t>
      </w:r>
      <w:bookmarkStart w:id="58" w:name="OLE_LINK13"/>
      <w:bookmarkStart w:id="59" w:name="OLE_LINK14"/>
      <w:bookmarkStart w:id="60" w:name="OLE_LINK15"/>
      <w:r w:rsidR="00016A1E">
        <w:rPr>
          <w:rFonts w:ascii="Times New Roman" w:hAnsi="Times New Roman" w:cs="Times New Roman"/>
          <w:lang w:val="en-US"/>
        </w:rPr>
        <w:t>Finally,</w:t>
      </w:r>
      <w:r w:rsidR="002A1E46">
        <w:rPr>
          <w:rFonts w:ascii="Times New Roman" w:hAnsi="Times New Roman" w:cs="Times New Roman"/>
          <w:lang w:val="en-US"/>
        </w:rPr>
        <w:t xml:space="preserve"> by means of </w:t>
      </w:r>
      <w:r w:rsidR="00A16556">
        <w:rPr>
          <w:rFonts w:ascii="Times New Roman" w:hAnsi="Times New Roman" w:cs="Times New Roman"/>
          <w:lang w:val="en-US"/>
        </w:rPr>
        <w:t xml:space="preserve">a </w:t>
      </w:r>
      <w:r w:rsidR="002A1E46">
        <w:rPr>
          <w:rFonts w:ascii="Times New Roman" w:hAnsi="Times New Roman" w:cs="Times New Roman"/>
          <w:lang w:val="en-US"/>
        </w:rPr>
        <w:t>Fisher exact test</w:t>
      </w:r>
      <w:r w:rsidR="000C1F72">
        <w:rPr>
          <w:rFonts w:ascii="Times New Roman" w:hAnsi="Times New Roman" w:cs="Times New Roman"/>
          <w:lang w:val="en-US"/>
        </w:rPr>
        <w:t>,</w:t>
      </w:r>
      <w:r w:rsidR="002A1E46">
        <w:rPr>
          <w:rFonts w:ascii="Times New Roman" w:hAnsi="Times New Roman" w:cs="Times New Roman"/>
          <w:lang w:val="en-US"/>
        </w:rPr>
        <w:t xml:space="preserve"> we tested for differences in</w:t>
      </w:r>
      <w:r w:rsidR="00790624">
        <w:rPr>
          <w:rFonts w:ascii="Times New Roman" w:hAnsi="Times New Roman" w:cs="Times New Roman"/>
          <w:lang w:val="en-US"/>
        </w:rPr>
        <w:t xml:space="preserve"> the</w:t>
      </w:r>
      <w:r w:rsidR="002A1E46">
        <w:rPr>
          <w:rFonts w:ascii="Times New Roman" w:hAnsi="Times New Roman" w:cs="Times New Roman"/>
          <w:lang w:val="en-US"/>
        </w:rPr>
        <w:t xml:space="preserve"> proportion of participants </w:t>
      </w:r>
      <w:r w:rsidR="00A16556">
        <w:rPr>
          <w:rFonts w:ascii="Times New Roman" w:hAnsi="Times New Roman" w:cs="Times New Roman"/>
          <w:lang w:val="en-US"/>
        </w:rPr>
        <w:t xml:space="preserve">displaying </w:t>
      </w:r>
      <w:r w:rsidR="00790624">
        <w:rPr>
          <w:rFonts w:ascii="Times New Roman" w:hAnsi="Times New Roman" w:cs="Times New Roman"/>
          <w:lang w:val="en-US"/>
        </w:rPr>
        <w:t>a</w:t>
      </w:r>
      <w:r w:rsidR="002A1E46">
        <w:rPr>
          <w:rFonts w:ascii="Times New Roman" w:hAnsi="Times New Roman" w:cs="Times New Roman"/>
          <w:lang w:val="en-US"/>
        </w:rPr>
        <w:t xml:space="preserve"> reliable</w:t>
      </w:r>
      <w:r w:rsidR="00D61297">
        <w:rPr>
          <w:rFonts w:ascii="Times New Roman" w:hAnsi="Times New Roman" w:cs="Times New Roman"/>
          <w:lang w:val="en-US"/>
        </w:rPr>
        <w:t xml:space="preserve"> </w:t>
      </w:r>
      <w:r w:rsidR="002A1E46">
        <w:rPr>
          <w:rFonts w:ascii="Times New Roman" w:hAnsi="Times New Roman" w:cs="Times New Roman"/>
          <w:lang w:val="en-US"/>
        </w:rPr>
        <w:t>SNARC</w:t>
      </w:r>
      <w:r w:rsidR="00054CB7">
        <w:rPr>
          <w:rFonts w:ascii="Times New Roman" w:hAnsi="Times New Roman" w:cs="Times New Roman"/>
          <w:lang w:val="en-US"/>
        </w:rPr>
        <w:t xml:space="preserve"> effect</w:t>
      </w:r>
      <w:r w:rsidR="00D61297">
        <w:rPr>
          <w:rFonts w:ascii="Times New Roman" w:hAnsi="Times New Roman" w:cs="Times New Roman"/>
          <w:lang w:val="en-US"/>
        </w:rPr>
        <w:t>, a reliable reverse SNARC</w:t>
      </w:r>
      <w:r w:rsidR="00054CB7">
        <w:rPr>
          <w:rFonts w:ascii="Times New Roman" w:hAnsi="Times New Roman" w:cs="Times New Roman"/>
          <w:lang w:val="en-US"/>
        </w:rPr>
        <w:t xml:space="preserve"> effect</w:t>
      </w:r>
      <w:r w:rsidR="00790624">
        <w:rPr>
          <w:rFonts w:ascii="Times New Roman" w:hAnsi="Times New Roman" w:cs="Times New Roman"/>
          <w:lang w:val="en-US"/>
        </w:rPr>
        <w:t>,</w:t>
      </w:r>
      <w:r w:rsidR="00D61297">
        <w:rPr>
          <w:rFonts w:ascii="Times New Roman" w:hAnsi="Times New Roman" w:cs="Times New Roman"/>
          <w:lang w:val="en-US"/>
        </w:rPr>
        <w:t xml:space="preserve"> or </w:t>
      </w:r>
      <w:r w:rsidR="00A16556">
        <w:rPr>
          <w:rFonts w:ascii="Times New Roman" w:hAnsi="Times New Roman" w:cs="Times New Roman"/>
          <w:lang w:val="en-US"/>
        </w:rPr>
        <w:t>no</w:t>
      </w:r>
      <w:r w:rsidR="00D61297">
        <w:rPr>
          <w:rFonts w:ascii="Times New Roman" w:hAnsi="Times New Roman" w:cs="Times New Roman"/>
          <w:lang w:val="en-US"/>
        </w:rPr>
        <w:t xml:space="preserve"> reliable SNARC</w:t>
      </w:r>
      <w:r w:rsidR="00054CB7">
        <w:rPr>
          <w:rFonts w:ascii="Times New Roman" w:hAnsi="Times New Roman" w:cs="Times New Roman"/>
          <w:lang w:val="en-US"/>
        </w:rPr>
        <w:t xml:space="preserve"> effect</w:t>
      </w:r>
      <w:r w:rsidR="002A1E46">
        <w:rPr>
          <w:rFonts w:ascii="Times New Roman" w:hAnsi="Times New Roman" w:cs="Times New Roman"/>
          <w:lang w:val="en-US"/>
        </w:rPr>
        <w:t>.</w:t>
      </w:r>
      <w:bookmarkEnd w:id="56"/>
      <w:bookmarkEnd w:id="57"/>
      <w:bookmarkEnd w:id="58"/>
      <w:bookmarkEnd w:id="59"/>
      <w:bookmarkEnd w:id="60"/>
    </w:p>
    <w:p w14:paraId="7EEB086E" w14:textId="77777777" w:rsidR="00FD14EE" w:rsidRDefault="00FD14EE" w:rsidP="00764CAC">
      <w:pPr>
        <w:spacing w:line="360" w:lineRule="auto"/>
        <w:jc w:val="both"/>
        <w:rPr>
          <w:rFonts w:ascii="Times New Roman" w:hAnsi="Times New Roman" w:cs="Times New Roman"/>
          <w:lang w:val="en-US"/>
        </w:rPr>
      </w:pPr>
    </w:p>
    <w:p w14:paraId="19AF6571" w14:textId="77777777" w:rsidR="00FD14EE" w:rsidRDefault="00FD14EE" w:rsidP="00764CAC">
      <w:pPr>
        <w:spacing w:line="360" w:lineRule="auto"/>
        <w:jc w:val="both"/>
        <w:rPr>
          <w:rFonts w:ascii="Times New Roman" w:hAnsi="Times New Roman" w:cs="Times New Roman"/>
          <w:i/>
          <w:iCs/>
          <w:lang w:val="en-US"/>
        </w:rPr>
      </w:pPr>
      <w:r w:rsidRPr="00FD14EE">
        <w:rPr>
          <w:rFonts w:ascii="Times New Roman" w:hAnsi="Times New Roman" w:cs="Times New Roman"/>
          <w:i/>
          <w:iCs/>
          <w:lang w:val="en-US"/>
        </w:rPr>
        <w:t>Testing for the SNARC effect</w:t>
      </w:r>
    </w:p>
    <w:p w14:paraId="299311A2" w14:textId="2BE26948" w:rsidR="00765D51" w:rsidRDefault="00FD14EE" w:rsidP="00765D51">
      <w:pPr>
        <w:spacing w:line="360" w:lineRule="auto"/>
        <w:jc w:val="both"/>
        <w:rPr>
          <w:rFonts w:ascii="Times New Roman" w:hAnsi="Times New Roman" w:cs="Times New Roman"/>
          <w:lang w:val="en-US"/>
        </w:rPr>
      </w:pPr>
      <w:bookmarkStart w:id="61" w:name="OLE_LINK16"/>
      <w:bookmarkStart w:id="62" w:name="OLE_LINK17"/>
      <w:r>
        <w:rPr>
          <w:rFonts w:ascii="Times New Roman" w:hAnsi="Times New Roman" w:cs="Times New Roman"/>
          <w:lang w:val="en-US"/>
        </w:rPr>
        <w:t>The reliability</w:t>
      </w:r>
      <w:r w:rsidR="002F0CF2">
        <w:rPr>
          <w:rFonts w:ascii="Times New Roman" w:hAnsi="Times New Roman" w:cs="Times New Roman"/>
          <w:lang w:val="en-US"/>
        </w:rPr>
        <w:t xml:space="preserve"> (split-half, Spearman-Brown corrected)</w:t>
      </w:r>
      <w:r>
        <w:rPr>
          <w:rFonts w:ascii="Times New Roman" w:hAnsi="Times New Roman" w:cs="Times New Roman"/>
          <w:lang w:val="en-US"/>
        </w:rPr>
        <w:t xml:space="preserve"> </w:t>
      </w:r>
      <w:r w:rsidR="00016A1E">
        <w:rPr>
          <w:rFonts w:ascii="Times New Roman" w:hAnsi="Times New Roman" w:cs="Times New Roman"/>
          <w:lang w:val="en-US"/>
        </w:rPr>
        <w:t xml:space="preserve">estimate </w:t>
      </w:r>
      <w:r>
        <w:rPr>
          <w:rFonts w:ascii="Times New Roman" w:hAnsi="Times New Roman" w:cs="Times New Roman"/>
          <w:lang w:val="en-US"/>
        </w:rPr>
        <w:t>of the SNARC slopes was .89</w:t>
      </w:r>
      <w:r w:rsidR="0023491B">
        <w:rPr>
          <w:rFonts w:ascii="Times New Roman" w:hAnsi="Times New Roman" w:cs="Times New Roman"/>
          <w:lang w:val="en-US"/>
        </w:rPr>
        <w:t>. The SNARC slopes at the whole sample level as well as in each group separately are presented in Table S</w:t>
      </w:r>
      <w:r w:rsidR="00F03304">
        <w:rPr>
          <w:rFonts w:ascii="Times New Roman" w:hAnsi="Times New Roman" w:cs="Times New Roman"/>
          <w:lang w:val="en-US"/>
        </w:rPr>
        <w:t>2</w:t>
      </w:r>
      <w:r w:rsidR="0023491B">
        <w:rPr>
          <w:rFonts w:ascii="Times New Roman" w:hAnsi="Times New Roman" w:cs="Times New Roman"/>
          <w:lang w:val="en-US"/>
        </w:rPr>
        <w:t>.</w:t>
      </w:r>
      <w:r w:rsidR="00765D51">
        <w:rPr>
          <w:rFonts w:ascii="Times New Roman" w:hAnsi="Times New Roman" w:cs="Times New Roman"/>
          <w:lang w:val="en-US"/>
        </w:rPr>
        <w:t xml:space="preserve"> The SNARC effect was robust at the whole sample level as well as in the R and E groups</w:t>
      </w:r>
      <w:r w:rsidR="007F4DE8">
        <w:rPr>
          <w:rFonts w:ascii="Times New Roman" w:hAnsi="Times New Roman" w:cs="Times New Roman"/>
          <w:lang w:val="en-US"/>
        </w:rPr>
        <w:t>.</w:t>
      </w:r>
      <w:r w:rsidR="00765D51">
        <w:rPr>
          <w:rFonts w:ascii="Times New Roman" w:hAnsi="Times New Roman" w:cs="Times New Roman"/>
          <w:lang w:val="en-US"/>
        </w:rPr>
        <w:t xml:space="preserve"> On the other hand, the effect was not significant either in the M or </w:t>
      </w:r>
      <w:r w:rsidR="007F4DE8">
        <w:rPr>
          <w:rFonts w:ascii="Times New Roman" w:hAnsi="Times New Roman" w:cs="Times New Roman"/>
          <w:lang w:val="en-US"/>
        </w:rPr>
        <w:t xml:space="preserve">the </w:t>
      </w:r>
      <w:r w:rsidR="00765D51">
        <w:rPr>
          <w:rFonts w:ascii="Times New Roman" w:hAnsi="Times New Roman" w:cs="Times New Roman"/>
          <w:lang w:val="en-US"/>
        </w:rPr>
        <w:t>S group. In all the groups except the R group</w:t>
      </w:r>
      <w:r w:rsidR="007F4DE8">
        <w:rPr>
          <w:rFonts w:ascii="Times New Roman" w:hAnsi="Times New Roman" w:cs="Times New Roman"/>
          <w:lang w:val="en-US"/>
        </w:rPr>
        <w:t xml:space="preserve">, </w:t>
      </w:r>
      <w:r w:rsidR="00765D51">
        <w:rPr>
          <w:rFonts w:ascii="Times New Roman" w:hAnsi="Times New Roman" w:cs="Times New Roman"/>
          <w:lang w:val="en-US"/>
        </w:rPr>
        <w:t xml:space="preserve">Bayesian evidence was inconclusive and did not provide much support in favor of either the null or the alternative hypothesis. However, groups did not differ with respect to the SNARC effect as indicated by both frequentist and Bayesian evidence: </w:t>
      </w:r>
      <w:proofErr w:type="gramStart"/>
      <w:r w:rsidR="00765D51" w:rsidRPr="00895506">
        <w:rPr>
          <w:rFonts w:ascii="Times New Roman" w:hAnsi="Times New Roman" w:cs="Times New Roman"/>
          <w:i/>
          <w:iCs/>
          <w:lang w:val="en-US"/>
        </w:rPr>
        <w:t>F</w:t>
      </w:r>
      <w:r w:rsidR="00765D51">
        <w:rPr>
          <w:rFonts w:ascii="Times New Roman" w:hAnsi="Times New Roman" w:cs="Times New Roman"/>
          <w:lang w:val="en-US"/>
        </w:rPr>
        <w:t>(</w:t>
      </w:r>
      <w:proofErr w:type="gramEnd"/>
      <w:r w:rsidR="00765D51">
        <w:rPr>
          <w:rFonts w:ascii="Times New Roman" w:hAnsi="Times New Roman" w:cs="Times New Roman"/>
          <w:lang w:val="en-US"/>
        </w:rPr>
        <w:t xml:space="preserve">3, 94) = 1.37, </w:t>
      </w:r>
      <w:r w:rsidR="00765D51" w:rsidRPr="00895506">
        <w:rPr>
          <w:rFonts w:ascii="Times New Roman" w:hAnsi="Times New Roman" w:cs="Times New Roman"/>
          <w:i/>
          <w:iCs/>
          <w:lang w:val="en-US"/>
        </w:rPr>
        <w:t>p</w:t>
      </w:r>
      <w:r w:rsidR="00765D51">
        <w:rPr>
          <w:rFonts w:ascii="Times New Roman" w:hAnsi="Times New Roman" w:cs="Times New Roman"/>
          <w:lang w:val="en-US"/>
        </w:rPr>
        <w:t xml:space="preserve"> = .257, </w:t>
      </w:r>
      <w:r w:rsidR="00765D51" w:rsidRPr="00895506">
        <w:rPr>
          <w:rFonts w:ascii="Times New Roman" w:hAnsi="Times New Roman" w:cs="Times New Roman"/>
          <w:i/>
          <w:iCs/>
          <w:lang w:val="en-US"/>
        </w:rPr>
        <w:t>eta</w:t>
      </w:r>
      <w:r w:rsidR="00765D51" w:rsidRPr="00F777B8">
        <w:rPr>
          <w:rFonts w:ascii="Times New Roman" w:hAnsi="Times New Roman" w:cs="Times New Roman"/>
          <w:i/>
          <w:iCs/>
          <w:vertAlign w:val="subscript"/>
          <w:lang w:val="en-US"/>
        </w:rPr>
        <w:t>p</w:t>
      </w:r>
      <w:r w:rsidR="00765D51" w:rsidRPr="00E153C8">
        <w:rPr>
          <w:rFonts w:ascii="Times New Roman" w:hAnsi="Times New Roman" w:cs="Times New Roman"/>
          <w:vertAlign w:val="superscript"/>
          <w:lang w:val="en-US"/>
        </w:rPr>
        <w:t>2</w:t>
      </w:r>
      <w:r w:rsidR="00765D51" w:rsidRPr="00E153C8">
        <w:rPr>
          <w:rFonts w:ascii="Times New Roman" w:hAnsi="Times New Roman" w:cs="Times New Roman"/>
          <w:lang w:val="en-US"/>
        </w:rPr>
        <w:t xml:space="preserve"> = .</w:t>
      </w:r>
      <w:r w:rsidR="00765D51">
        <w:rPr>
          <w:rFonts w:ascii="Times New Roman" w:hAnsi="Times New Roman" w:cs="Times New Roman"/>
          <w:lang w:val="en-US"/>
        </w:rPr>
        <w:t>04, BF</w:t>
      </w:r>
      <w:r w:rsidR="00765D51" w:rsidRPr="00895506">
        <w:rPr>
          <w:rFonts w:ascii="Times New Roman" w:hAnsi="Times New Roman" w:cs="Times New Roman"/>
          <w:vertAlign w:val="subscript"/>
          <w:lang w:val="en-US"/>
        </w:rPr>
        <w:t>10</w:t>
      </w:r>
      <w:r w:rsidR="00765D51">
        <w:rPr>
          <w:rFonts w:ascii="Times New Roman" w:hAnsi="Times New Roman" w:cs="Times New Roman"/>
          <w:lang w:val="en-US"/>
        </w:rPr>
        <w:t xml:space="preserve"> = 0.29.</w:t>
      </w:r>
    </w:p>
    <w:p w14:paraId="78D34EBA" w14:textId="0A1832F2" w:rsidR="00FD14EE" w:rsidRDefault="00FD14EE" w:rsidP="00764CAC">
      <w:pPr>
        <w:spacing w:line="360" w:lineRule="auto"/>
        <w:jc w:val="both"/>
        <w:rPr>
          <w:rFonts w:ascii="Times New Roman" w:hAnsi="Times New Roman" w:cs="Times New Roman"/>
          <w:lang w:val="en-US"/>
        </w:rPr>
      </w:pPr>
    </w:p>
    <w:bookmarkEnd w:id="61"/>
    <w:bookmarkEnd w:id="62"/>
    <w:p w14:paraId="5D803BFD" w14:textId="40DD82EB" w:rsidR="00C36454" w:rsidRDefault="00C36454" w:rsidP="00764CAC">
      <w:pPr>
        <w:spacing w:line="360" w:lineRule="auto"/>
        <w:jc w:val="both"/>
        <w:rPr>
          <w:rFonts w:ascii="Times New Roman" w:hAnsi="Times New Roman" w:cs="Times New Roman"/>
          <w:lang w:val="en-US"/>
        </w:rPr>
      </w:pPr>
    </w:p>
    <w:p w14:paraId="0CF43662" w14:textId="77777777" w:rsidR="00765D51" w:rsidRDefault="00765D51" w:rsidP="00764CAC">
      <w:pPr>
        <w:spacing w:line="360" w:lineRule="auto"/>
        <w:jc w:val="both"/>
        <w:rPr>
          <w:rFonts w:ascii="Times New Roman" w:hAnsi="Times New Roman" w:cs="Times New Roman"/>
          <w:lang w:val="en-US"/>
        </w:rPr>
      </w:pPr>
    </w:p>
    <w:p w14:paraId="1B8A5405" w14:textId="455BC506" w:rsidR="0023491B" w:rsidRDefault="00C36454" w:rsidP="00764CAC">
      <w:pPr>
        <w:spacing w:line="360" w:lineRule="auto"/>
        <w:jc w:val="both"/>
        <w:rPr>
          <w:rFonts w:ascii="Times New Roman" w:hAnsi="Times New Roman" w:cs="Times New Roman"/>
          <w:lang w:val="en-US"/>
        </w:rPr>
      </w:pPr>
      <w:r w:rsidRPr="00C36454">
        <w:rPr>
          <w:rFonts w:ascii="Times New Roman" w:hAnsi="Times New Roman" w:cs="Times New Roman"/>
          <w:i/>
          <w:iCs/>
          <w:lang w:val="en-US"/>
        </w:rPr>
        <w:t>Table S</w:t>
      </w:r>
      <w:r w:rsidR="00F03304">
        <w:rPr>
          <w:rFonts w:ascii="Times New Roman" w:hAnsi="Times New Roman" w:cs="Times New Roman"/>
          <w:i/>
          <w:iCs/>
          <w:lang w:val="en-US"/>
        </w:rPr>
        <w:t>2</w:t>
      </w:r>
      <w:r w:rsidRPr="00C36454">
        <w:rPr>
          <w:rFonts w:ascii="Times New Roman" w:hAnsi="Times New Roman" w:cs="Times New Roman"/>
          <w:i/>
          <w:iCs/>
          <w:lang w:val="en-US"/>
        </w:rPr>
        <w:t>.</w:t>
      </w:r>
      <w:r>
        <w:rPr>
          <w:rFonts w:ascii="Times New Roman" w:hAnsi="Times New Roman" w:cs="Times New Roman"/>
          <w:lang w:val="en-US"/>
        </w:rPr>
        <w:t xml:space="preserve"> </w:t>
      </w:r>
      <w:bookmarkStart w:id="63" w:name="OLE_LINK26"/>
      <w:bookmarkStart w:id="64" w:name="OLE_LINK27"/>
      <w:r>
        <w:rPr>
          <w:rFonts w:ascii="Times New Roman" w:hAnsi="Times New Roman" w:cs="Times New Roman"/>
          <w:lang w:val="en-US"/>
        </w:rPr>
        <w:t>The SNARC effect at the whole sample level and in each group separately.</w:t>
      </w:r>
      <w:bookmarkEnd w:id="63"/>
      <w:bookmarkEnd w:id="64"/>
    </w:p>
    <w:tbl>
      <w:tblPr>
        <w:tblStyle w:val="Tabela-Siatka"/>
        <w:tblW w:w="9432" w:type="dxa"/>
        <w:tblLook w:val="04A0" w:firstRow="1" w:lastRow="0" w:firstColumn="1" w:lastColumn="0" w:noHBand="0" w:noVBand="1"/>
      </w:tblPr>
      <w:tblGrid>
        <w:gridCol w:w="850"/>
        <w:gridCol w:w="1584"/>
        <w:gridCol w:w="2262"/>
        <w:gridCol w:w="950"/>
        <w:gridCol w:w="717"/>
        <w:gridCol w:w="1021"/>
        <w:gridCol w:w="1030"/>
        <w:gridCol w:w="1018"/>
      </w:tblGrid>
      <w:tr w:rsidR="000F1095" w:rsidRPr="0023491B" w14:paraId="7B4B41B9" w14:textId="4ABD9337" w:rsidTr="00A72DC4">
        <w:trPr>
          <w:trHeight w:val="120"/>
        </w:trPr>
        <w:tc>
          <w:tcPr>
            <w:tcW w:w="850" w:type="dxa"/>
            <w:vMerge w:val="restart"/>
          </w:tcPr>
          <w:p w14:paraId="24C60801" w14:textId="77777777" w:rsidR="000F1095" w:rsidRPr="0023491B" w:rsidRDefault="000F1095" w:rsidP="00764CAC">
            <w:pPr>
              <w:spacing w:line="360" w:lineRule="auto"/>
              <w:jc w:val="both"/>
              <w:rPr>
                <w:rFonts w:ascii="Arial" w:hAnsi="Arial" w:cs="Arial"/>
                <w:sz w:val="20"/>
                <w:szCs w:val="20"/>
                <w:lang w:val="en-US"/>
              </w:rPr>
            </w:pPr>
            <w:r w:rsidRPr="0023491B">
              <w:rPr>
                <w:rFonts w:ascii="Arial" w:hAnsi="Arial" w:cs="Arial"/>
                <w:sz w:val="20"/>
                <w:szCs w:val="20"/>
                <w:lang w:val="en-US"/>
              </w:rPr>
              <w:t>Group</w:t>
            </w:r>
          </w:p>
        </w:tc>
        <w:tc>
          <w:tcPr>
            <w:tcW w:w="1584" w:type="dxa"/>
            <w:vMerge w:val="restart"/>
          </w:tcPr>
          <w:p w14:paraId="5C2DCD14" w14:textId="77777777" w:rsidR="000F1095" w:rsidRPr="0023491B" w:rsidRDefault="000F1095" w:rsidP="00764CAC">
            <w:pPr>
              <w:spacing w:line="360" w:lineRule="auto"/>
              <w:jc w:val="both"/>
              <w:rPr>
                <w:rFonts w:ascii="Arial" w:hAnsi="Arial" w:cs="Arial"/>
                <w:sz w:val="20"/>
                <w:szCs w:val="20"/>
                <w:lang w:val="en-US"/>
              </w:rPr>
            </w:pPr>
            <w:r w:rsidRPr="0023491B">
              <w:rPr>
                <w:rFonts w:ascii="Arial" w:hAnsi="Arial" w:cs="Arial"/>
                <w:sz w:val="20"/>
                <w:szCs w:val="20"/>
                <w:lang w:val="en-US"/>
              </w:rPr>
              <w:t>Mean (SD)</w:t>
            </w:r>
          </w:p>
        </w:tc>
        <w:tc>
          <w:tcPr>
            <w:tcW w:w="2262" w:type="dxa"/>
            <w:vMerge w:val="restart"/>
          </w:tcPr>
          <w:p w14:paraId="64215360" w14:textId="4597ABBD" w:rsidR="000F1095" w:rsidRPr="0023491B" w:rsidRDefault="000F1095" w:rsidP="00764CAC">
            <w:pPr>
              <w:spacing w:line="360" w:lineRule="auto"/>
              <w:jc w:val="both"/>
              <w:rPr>
                <w:rFonts w:ascii="Arial" w:hAnsi="Arial" w:cs="Arial"/>
                <w:sz w:val="20"/>
                <w:szCs w:val="20"/>
                <w:lang w:val="en-US"/>
              </w:rPr>
            </w:pPr>
            <w:r w:rsidRPr="0023491B">
              <w:rPr>
                <w:rFonts w:ascii="Arial" w:hAnsi="Arial" w:cs="Arial"/>
                <w:sz w:val="20"/>
                <w:szCs w:val="20"/>
                <w:lang w:val="en-US"/>
              </w:rPr>
              <w:t>t-test</w:t>
            </w:r>
            <w:r w:rsidR="005F0FDF">
              <w:rPr>
                <w:rFonts w:ascii="Arial" w:hAnsi="Arial" w:cs="Arial"/>
                <w:sz w:val="20"/>
                <w:szCs w:val="20"/>
                <w:lang w:val="en-US"/>
              </w:rPr>
              <w:t>*</w:t>
            </w:r>
          </w:p>
        </w:tc>
        <w:tc>
          <w:tcPr>
            <w:tcW w:w="950" w:type="dxa"/>
            <w:vMerge w:val="restart"/>
          </w:tcPr>
          <w:p w14:paraId="6D888548" w14:textId="608DB13B" w:rsidR="000F1095" w:rsidRPr="0023491B" w:rsidRDefault="000F1095" w:rsidP="00764CAC">
            <w:pPr>
              <w:spacing w:line="360" w:lineRule="auto"/>
              <w:jc w:val="both"/>
              <w:rPr>
                <w:rFonts w:ascii="Arial" w:hAnsi="Arial" w:cs="Arial"/>
                <w:sz w:val="20"/>
                <w:szCs w:val="20"/>
                <w:lang w:val="en-US"/>
              </w:rPr>
            </w:pPr>
            <w:r w:rsidRPr="0023491B">
              <w:rPr>
                <w:rFonts w:ascii="Arial" w:hAnsi="Arial" w:cs="Arial"/>
                <w:sz w:val="20"/>
                <w:szCs w:val="20"/>
                <w:lang w:val="en-US"/>
              </w:rPr>
              <w:t xml:space="preserve"> </w:t>
            </w:r>
            <w:r w:rsidRPr="007C49E3">
              <w:rPr>
                <w:rFonts w:ascii="Arial" w:hAnsi="Arial" w:cs="Arial"/>
                <w:i/>
                <w:iCs/>
                <w:sz w:val="20"/>
                <w:szCs w:val="20"/>
                <w:lang w:val="en-US"/>
              </w:rPr>
              <w:t>d</w:t>
            </w:r>
          </w:p>
        </w:tc>
        <w:tc>
          <w:tcPr>
            <w:tcW w:w="717" w:type="dxa"/>
            <w:vMerge w:val="restart"/>
          </w:tcPr>
          <w:p w14:paraId="296DFB37" w14:textId="77777777" w:rsidR="000F1095" w:rsidRPr="0023491B" w:rsidRDefault="000F1095" w:rsidP="00764CAC">
            <w:pPr>
              <w:spacing w:line="360" w:lineRule="auto"/>
              <w:jc w:val="both"/>
              <w:rPr>
                <w:rFonts w:ascii="Arial" w:hAnsi="Arial" w:cs="Arial"/>
                <w:sz w:val="20"/>
                <w:szCs w:val="20"/>
                <w:lang w:val="en-US"/>
              </w:rPr>
            </w:pPr>
            <w:r w:rsidRPr="0023491B">
              <w:rPr>
                <w:rFonts w:ascii="Arial" w:hAnsi="Arial" w:cs="Arial"/>
                <w:sz w:val="20"/>
                <w:szCs w:val="20"/>
                <w:lang w:val="en-US"/>
              </w:rPr>
              <w:t>BF 10</w:t>
            </w:r>
          </w:p>
        </w:tc>
        <w:tc>
          <w:tcPr>
            <w:tcW w:w="3069" w:type="dxa"/>
            <w:gridSpan w:val="3"/>
          </w:tcPr>
          <w:p w14:paraId="65C583FD" w14:textId="0F815C7A" w:rsidR="000F1095" w:rsidRPr="0023491B" w:rsidRDefault="000F1095" w:rsidP="000F1095">
            <w:pPr>
              <w:spacing w:line="360" w:lineRule="auto"/>
              <w:jc w:val="center"/>
              <w:rPr>
                <w:rFonts w:ascii="Arial" w:hAnsi="Arial" w:cs="Arial"/>
                <w:sz w:val="20"/>
                <w:szCs w:val="20"/>
                <w:lang w:val="en-US"/>
              </w:rPr>
            </w:pPr>
            <w:r>
              <w:rPr>
                <w:rFonts w:ascii="Arial" w:hAnsi="Arial" w:cs="Arial"/>
                <w:sz w:val="20"/>
                <w:szCs w:val="20"/>
                <w:lang w:val="en-US"/>
              </w:rPr>
              <w:t>Proportion</w:t>
            </w:r>
          </w:p>
        </w:tc>
      </w:tr>
      <w:tr w:rsidR="00A72DC4" w:rsidRPr="0023491B" w14:paraId="4324726F" w14:textId="77777777" w:rsidTr="00A72DC4">
        <w:trPr>
          <w:trHeight w:val="120"/>
        </w:trPr>
        <w:tc>
          <w:tcPr>
            <w:tcW w:w="850" w:type="dxa"/>
            <w:vMerge/>
          </w:tcPr>
          <w:p w14:paraId="4A1475CC" w14:textId="77777777" w:rsidR="000F1095" w:rsidRPr="0023491B" w:rsidRDefault="000F1095" w:rsidP="00764CAC">
            <w:pPr>
              <w:spacing w:line="360" w:lineRule="auto"/>
              <w:jc w:val="both"/>
              <w:rPr>
                <w:rFonts w:ascii="Arial" w:hAnsi="Arial" w:cs="Arial"/>
                <w:sz w:val="20"/>
                <w:szCs w:val="20"/>
                <w:lang w:val="en-US"/>
              </w:rPr>
            </w:pPr>
          </w:p>
        </w:tc>
        <w:tc>
          <w:tcPr>
            <w:tcW w:w="1584" w:type="dxa"/>
            <w:vMerge/>
          </w:tcPr>
          <w:p w14:paraId="0DF7FB43" w14:textId="77777777" w:rsidR="000F1095" w:rsidRPr="0023491B" w:rsidRDefault="000F1095" w:rsidP="00764CAC">
            <w:pPr>
              <w:spacing w:line="360" w:lineRule="auto"/>
              <w:jc w:val="both"/>
              <w:rPr>
                <w:rFonts w:ascii="Arial" w:hAnsi="Arial" w:cs="Arial"/>
                <w:sz w:val="20"/>
                <w:szCs w:val="20"/>
                <w:lang w:val="en-US"/>
              </w:rPr>
            </w:pPr>
          </w:p>
        </w:tc>
        <w:tc>
          <w:tcPr>
            <w:tcW w:w="2262" w:type="dxa"/>
            <w:vMerge/>
          </w:tcPr>
          <w:p w14:paraId="7D6EFF3F" w14:textId="77777777" w:rsidR="000F1095" w:rsidRPr="0023491B" w:rsidRDefault="000F1095" w:rsidP="00764CAC">
            <w:pPr>
              <w:spacing w:line="360" w:lineRule="auto"/>
              <w:jc w:val="both"/>
              <w:rPr>
                <w:rFonts w:ascii="Arial" w:hAnsi="Arial" w:cs="Arial"/>
                <w:sz w:val="20"/>
                <w:szCs w:val="20"/>
                <w:lang w:val="en-US"/>
              </w:rPr>
            </w:pPr>
          </w:p>
        </w:tc>
        <w:tc>
          <w:tcPr>
            <w:tcW w:w="950" w:type="dxa"/>
            <w:vMerge/>
          </w:tcPr>
          <w:p w14:paraId="2642FFC9" w14:textId="77777777" w:rsidR="000F1095" w:rsidRPr="0023491B" w:rsidRDefault="000F1095" w:rsidP="00764CAC">
            <w:pPr>
              <w:spacing w:line="360" w:lineRule="auto"/>
              <w:jc w:val="both"/>
              <w:rPr>
                <w:rFonts w:ascii="Arial" w:hAnsi="Arial" w:cs="Arial"/>
                <w:sz w:val="20"/>
                <w:szCs w:val="20"/>
                <w:lang w:val="en-US"/>
              </w:rPr>
            </w:pPr>
          </w:p>
        </w:tc>
        <w:tc>
          <w:tcPr>
            <w:tcW w:w="717" w:type="dxa"/>
            <w:vMerge/>
          </w:tcPr>
          <w:p w14:paraId="735B8B12" w14:textId="77777777" w:rsidR="000F1095" w:rsidRPr="0023491B" w:rsidRDefault="000F1095" w:rsidP="00764CAC">
            <w:pPr>
              <w:spacing w:line="360" w:lineRule="auto"/>
              <w:jc w:val="both"/>
              <w:rPr>
                <w:rFonts w:ascii="Arial" w:hAnsi="Arial" w:cs="Arial"/>
                <w:sz w:val="20"/>
                <w:szCs w:val="20"/>
                <w:lang w:val="en-US"/>
              </w:rPr>
            </w:pPr>
          </w:p>
        </w:tc>
        <w:tc>
          <w:tcPr>
            <w:tcW w:w="1021" w:type="dxa"/>
          </w:tcPr>
          <w:p w14:paraId="19F33591" w14:textId="7C279A52"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Reliable SNARC</w:t>
            </w:r>
          </w:p>
        </w:tc>
        <w:tc>
          <w:tcPr>
            <w:tcW w:w="1030" w:type="dxa"/>
          </w:tcPr>
          <w:p w14:paraId="225AB140" w14:textId="15A74FDE" w:rsidR="000F1095" w:rsidRPr="0023491B" w:rsidRDefault="000F1095">
            <w:pPr>
              <w:spacing w:line="360" w:lineRule="auto"/>
              <w:jc w:val="both"/>
              <w:rPr>
                <w:rFonts w:ascii="Arial" w:hAnsi="Arial" w:cs="Arial"/>
                <w:sz w:val="20"/>
                <w:szCs w:val="20"/>
                <w:lang w:val="en-US"/>
              </w:rPr>
            </w:pPr>
            <w:r>
              <w:rPr>
                <w:rFonts w:ascii="Arial" w:hAnsi="Arial" w:cs="Arial"/>
                <w:sz w:val="20"/>
                <w:szCs w:val="20"/>
                <w:lang w:val="en-US"/>
              </w:rPr>
              <w:t>Reliable reverse SNARC</w:t>
            </w:r>
          </w:p>
        </w:tc>
        <w:tc>
          <w:tcPr>
            <w:tcW w:w="1018" w:type="dxa"/>
          </w:tcPr>
          <w:p w14:paraId="0C4EB939" w14:textId="026EE434"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No reliable SNARC</w:t>
            </w:r>
          </w:p>
        </w:tc>
      </w:tr>
      <w:tr w:rsidR="000F1095" w:rsidRPr="004858DF" w14:paraId="5E9036FD" w14:textId="65656709" w:rsidTr="00A72DC4">
        <w:tc>
          <w:tcPr>
            <w:tcW w:w="850" w:type="dxa"/>
          </w:tcPr>
          <w:p w14:paraId="112540C2" w14:textId="77777777" w:rsidR="000F1095" w:rsidRPr="0023491B" w:rsidRDefault="000F1095" w:rsidP="00764CAC">
            <w:pPr>
              <w:spacing w:line="360" w:lineRule="auto"/>
              <w:jc w:val="both"/>
              <w:rPr>
                <w:rFonts w:ascii="Arial" w:hAnsi="Arial" w:cs="Arial"/>
                <w:sz w:val="20"/>
                <w:szCs w:val="20"/>
                <w:lang w:val="en-US"/>
              </w:rPr>
            </w:pPr>
            <w:r w:rsidRPr="0023491B">
              <w:rPr>
                <w:rFonts w:ascii="Arial" w:hAnsi="Arial" w:cs="Arial"/>
                <w:sz w:val="20"/>
                <w:szCs w:val="20"/>
                <w:lang w:val="en-US"/>
              </w:rPr>
              <w:t>Overall</w:t>
            </w:r>
          </w:p>
        </w:tc>
        <w:tc>
          <w:tcPr>
            <w:tcW w:w="1584" w:type="dxa"/>
          </w:tcPr>
          <w:p w14:paraId="5D321157" w14:textId="0E448C69"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w:t>
            </w:r>
            <w:r w:rsidR="004858DF">
              <w:rPr>
                <w:rFonts w:ascii="Arial" w:hAnsi="Arial" w:cs="Arial"/>
                <w:sz w:val="20"/>
                <w:szCs w:val="20"/>
                <w:lang w:val="en-US"/>
              </w:rPr>
              <w:t>16</w:t>
            </w:r>
            <w:r>
              <w:rPr>
                <w:rFonts w:ascii="Arial" w:hAnsi="Arial" w:cs="Arial"/>
                <w:sz w:val="20"/>
                <w:szCs w:val="20"/>
                <w:lang w:val="en-US"/>
              </w:rPr>
              <w:t>.</w:t>
            </w:r>
            <w:r w:rsidR="004858DF">
              <w:rPr>
                <w:rFonts w:ascii="Arial" w:hAnsi="Arial" w:cs="Arial"/>
                <w:sz w:val="20"/>
                <w:szCs w:val="20"/>
                <w:lang w:val="en-US"/>
              </w:rPr>
              <w:t xml:space="preserve">0 </w:t>
            </w:r>
            <w:r>
              <w:rPr>
                <w:rFonts w:ascii="Arial" w:hAnsi="Arial" w:cs="Arial"/>
                <w:sz w:val="20"/>
                <w:szCs w:val="20"/>
                <w:lang w:val="en-US"/>
              </w:rPr>
              <w:t>(</w:t>
            </w:r>
            <w:r w:rsidR="004858DF">
              <w:rPr>
                <w:rFonts w:ascii="Arial" w:hAnsi="Arial" w:cs="Arial"/>
                <w:sz w:val="20"/>
                <w:szCs w:val="20"/>
                <w:lang w:val="en-US"/>
              </w:rPr>
              <w:t>50</w:t>
            </w:r>
            <w:r>
              <w:rPr>
                <w:rFonts w:ascii="Arial" w:hAnsi="Arial" w:cs="Arial"/>
                <w:sz w:val="20"/>
                <w:szCs w:val="20"/>
                <w:lang w:val="en-US"/>
              </w:rPr>
              <w:t>.</w:t>
            </w:r>
            <w:r w:rsidR="004858DF">
              <w:rPr>
                <w:rFonts w:ascii="Arial" w:hAnsi="Arial" w:cs="Arial"/>
                <w:sz w:val="20"/>
                <w:szCs w:val="20"/>
                <w:lang w:val="en-US"/>
              </w:rPr>
              <w:t>6</w:t>
            </w:r>
            <w:r>
              <w:rPr>
                <w:rFonts w:ascii="Arial" w:hAnsi="Arial" w:cs="Arial"/>
                <w:sz w:val="20"/>
                <w:szCs w:val="20"/>
                <w:lang w:val="en-US"/>
              </w:rPr>
              <w:t>)</w:t>
            </w:r>
          </w:p>
        </w:tc>
        <w:tc>
          <w:tcPr>
            <w:tcW w:w="2262" w:type="dxa"/>
          </w:tcPr>
          <w:p w14:paraId="64D01FA7" w14:textId="76CB5FED" w:rsidR="000F1095" w:rsidRPr="005F0FDF" w:rsidRDefault="000F1095" w:rsidP="00764CAC">
            <w:pPr>
              <w:spacing w:line="360" w:lineRule="auto"/>
              <w:jc w:val="both"/>
              <w:rPr>
                <w:rFonts w:ascii="Arial" w:hAnsi="Arial" w:cs="Arial"/>
                <w:b/>
                <w:sz w:val="20"/>
                <w:szCs w:val="20"/>
                <w:lang w:val="en-US"/>
              </w:rPr>
            </w:pPr>
            <w:proofErr w:type="gramStart"/>
            <w:r w:rsidRPr="00895506">
              <w:rPr>
                <w:rFonts w:ascii="Arial" w:hAnsi="Arial" w:cs="Arial"/>
                <w:b/>
                <w:i/>
                <w:iCs/>
                <w:sz w:val="20"/>
                <w:szCs w:val="20"/>
                <w:lang w:val="en-US"/>
              </w:rPr>
              <w:t>t</w:t>
            </w:r>
            <w:r w:rsidRPr="005F0FDF">
              <w:rPr>
                <w:rFonts w:ascii="Arial" w:hAnsi="Arial" w:cs="Arial"/>
                <w:b/>
                <w:sz w:val="20"/>
                <w:szCs w:val="20"/>
                <w:lang w:val="en-US"/>
              </w:rPr>
              <w:t>(</w:t>
            </w:r>
            <w:proofErr w:type="gramEnd"/>
            <w:r w:rsidRPr="005F0FDF">
              <w:rPr>
                <w:rFonts w:ascii="Arial" w:hAnsi="Arial" w:cs="Arial"/>
                <w:b/>
                <w:sz w:val="20"/>
                <w:szCs w:val="20"/>
                <w:lang w:val="en-US"/>
              </w:rPr>
              <w:t xml:space="preserve">97) = -3.14, </w:t>
            </w:r>
            <w:r w:rsidRPr="00895506">
              <w:rPr>
                <w:rFonts w:ascii="Arial" w:hAnsi="Arial" w:cs="Arial"/>
                <w:b/>
                <w:i/>
                <w:iCs/>
                <w:sz w:val="20"/>
                <w:szCs w:val="20"/>
                <w:lang w:val="en-US"/>
              </w:rPr>
              <w:t>p</w:t>
            </w:r>
            <w:r w:rsidRPr="005F0FDF">
              <w:rPr>
                <w:rFonts w:ascii="Arial" w:hAnsi="Arial" w:cs="Arial"/>
                <w:b/>
                <w:sz w:val="20"/>
                <w:szCs w:val="20"/>
                <w:lang w:val="en-US"/>
              </w:rPr>
              <w:t xml:space="preserve"> = .</w:t>
            </w:r>
            <w:r w:rsidR="004858DF" w:rsidRPr="005F0FDF">
              <w:rPr>
                <w:rFonts w:ascii="Arial" w:hAnsi="Arial" w:cs="Arial"/>
                <w:b/>
                <w:sz w:val="20"/>
                <w:szCs w:val="20"/>
                <w:lang w:val="en-US"/>
              </w:rPr>
              <w:t>00</w:t>
            </w:r>
            <w:r w:rsidR="004858DF">
              <w:rPr>
                <w:rFonts w:ascii="Arial" w:hAnsi="Arial" w:cs="Arial"/>
                <w:b/>
                <w:sz w:val="20"/>
                <w:szCs w:val="20"/>
                <w:lang w:val="en-US"/>
              </w:rPr>
              <w:t>1</w:t>
            </w:r>
            <w:r w:rsidR="005F0FDF" w:rsidRPr="005F0FDF">
              <w:rPr>
                <w:rFonts w:ascii="Arial" w:hAnsi="Arial" w:cs="Arial"/>
                <w:b/>
                <w:sz w:val="20"/>
                <w:szCs w:val="20"/>
                <w:lang w:val="en-US"/>
              </w:rPr>
              <w:t>**</w:t>
            </w:r>
          </w:p>
        </w:tc>
        <w:tc>
          <w:tcPr>
            <w:tcW w:w="950" w:type="dxa"/>
          </w:tcPr>
          <w:p w14:paraId="1F5B3CD6" w14:textId="094E99A9"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0.32</w:t>
            </w:r>
          </w:p>
        </w:tc>
        <w:tc>
          <w:tcPr>
            <w:tcW w:w="717" w:type="dxa"/>
          </w:tcPr>
          <w:p w14:paraId="0A399831" w14:textId="7799974D" w:rsidR="000F1095" w:rsidRPr="0023491B" w:rsidRDefault="004858DF" w:rsidP="00764CAC">
            <w:pPr>
              <w:spacing w:line="360" w:lineRule="auto"/>
              <w:jc w:val="both"/>
              <w:rPr>
                <w:rFonts w:ascii="Arial" w:hAnsi="Arial" w:cs="Arial"/>
                <w:sz w:val="20"/>
                <w:szCs w:val="20"/>
                <w:lang w:val="en-US"/>
              </w:rPr>
            </w:pPr>
            <w:r>
              <w:rPr>
                <w:rFonts w:ascii="Arial" w:hAnsi="Arial" w:cs="Arial"/>
                <w:sz w:val="20"/>
                <w:szCs w:val="20"/>
                <w:lang w:val="en-US"/>
              </w:rPr>
              <w:t>21</w:t>
            </w:r>
            <w:r w:rsidR="000F1095">
              <w:rPr>
                <w:rFonts w:ascii="Arial" w:hAnsi="Arial" w:cs="Arial"/>
                <w:sz w:val="20"/>
                <w:szCs w:val="20"/>
                <w:lang w:val="en-US"/>
              </w:rPr>
              <w:t>.</w:t>
            </w:r>
            <w:r>
              <w:rPr>
                <w:rFonts w:ascii="Arial" w:hAnsi="Arial" w:cs="Arial"/>
                <w:sz w:val="20"/>
                <w:szCs w:val="20"/>
                <w:lang w:val="en-US"/>
              </w:rPr>
              <w:t>60</w:t>
            </w:r>
          </w:p>
        </w:tc>
        <w:tc>
          <w:tcPr>
            <w:tcW w:w="1021" w:type="dxa"/>
          </w:tcPr>
          <w:p w14:paraId="551966C0" w14:textId="5A4E5D3B" w:rsidR="000F1095" w:rsidRPr="00895506" w:rsidRDefault="001731BE" w:rsidP="00764CAC">
            <w:pPr>
              <w:spacing w:line="360" w:lineRule="auto"/>
              <w:jc w:val="both"/>
              <w:rPr>
                <w:rFonts w:ascii="Arial" w:hAnsi="Arial" w:cs="Arial"/>
                <w:sz w:val="20"/>
                <w:szCs w:val="20"/>
                <w:lang w:val="en-US"/>
              </w:rPr>
            </w:pPr>
            <w:r w:rsidRPr="00895506">
              <w:rPr>
                <w:rFonts w:ascii="Arial" w:hAnsi="Arial" w:cs="Arial"/>
                <w:sz w:val="20"/>
                <w:szCs w:val="20"/>
                <w:lang w:val="en-US"/>
              </w:rPr>
              <w:t>42</w:t>
            </w:r>
            <w:r w:rsidR="000F1095" w:rsidRPr="00895506">
              <w:rPr>
                <w:rFonts w:ascii="Arial" w:hAnsi="Arial" w:cs="Arial"/>
                <w:sz w:val="20"/>
                <w:szCs w:val="20"/>
                <w:lang w:val="en-US"/>
              </w:rPr>
              <w:t>%</w:t>
            </w:r>
          </w:p>
        </w:tc>
        <w:tc>
          <w:tcPr>
            <w:tcW w:w="1030" w:type="dxa"/>
          </w:tcPr>
          <w:p w14:paraId="3C7758F9" w14:textId="70AA3161" w:rsidR="000F1095" w:rsidRPr="00895506" w:rsidRDefault="000F1095" w:rsidP="00764CAC">
            <w:pPr>
              <w:spacing w:line="360" w:lineRule="auto"/>
              <w:jc w:val="both"/>
              <w:rPr>
                <w:rFonts w:ascii="Arial" w:hAnsi="Arial" w:cs="Arial"/>
                <w:sz w:val="20"/>
                <w:szCs w:val="20"/>
                <w:lang w:val="en-US"/>
              </w:rPr>
            </w:pPr>
            <w:r w:rsidRPr="00895506">
              <w:rPr>
                <w:rFonts w:ascii="Arial" w:hAnsi="Arial" w:cs="Arial"/>
                <w:sz w:val="20"/>
                <w:szCs w:val="20"/>
                <w:lang w:val="en-US"/>
              </w:rPr>
              <w:t>16%</w:t>
            </w:r>
          </w:p>
        </w:tc>
        <w:tc>
          <w:tcPr>
            <w:tcW w:w="1018" w:type="dxa"/>
          </w:tcPr>
          <w:p w14:paraId="7E2EB435" w14:textId="0B5B8ECE" w:rsidR="000F1095" w:rsidRPr="00895506" w:rsidRDefault="000F1095" w:rsidP="00764CAC">
            <w:pPr>
              <w:spacing w:line="360" w:lineRule="auto"/>
              <w:jc w:val="both"/>
              <w:rPr>
                <w:rFonts w:ascii="Arial" w:hAnsi="Arial" w:cs="Arial"/>
                <w:sz w:val="20"/>
                <w:szCs w:val="20"/>
                <w:lang w:val="en-US"/>
              </w:rPr>
            </w:pPr>
            <w:r w:rsidRPr="00895506">
              <w:rPr>
                <w:rFonts w:ascii="Arial" w:hAnsi="Arial" w:cs="Arial"/>
                <w:sz w:val="20"/>
                <w:szCs w:val="20"/>
                <w:lang w:val="en-US"/>
              </w:rPr>
              <w:t>4</w:t>
            </w:r>
            <w:r w:rsidR="001731BE" w:rsidRPr="00895506">
              <w:rPr>
                <w:rFonts w:ascii="Arial" w:hAnsi="Arial" w:cs="Arial"/>
                <w:sz w:val="20"/>
                <w:szCs w:val="20"/>
                <w:lang w:val="en-US"/>
              </w:rPr>
              <w:t>2</w:t>
            </w:r>
            <w:r w:rsidRPr="00895506">
              <w:rPr>
                <w:rFonts w:ascii="Arial" w:hAnsi="Arial" w:cs="Arial"/>
                <w:sz w:val="20"/>
                <w:szCs w:val="20"/>
                <w:lang w:val="en-US"/>
              </w:rPr>
              <w:t>%</w:t>
            </w:r>
          </w:p>
        </w:tc>
      </w:tr>
      <w:tr w:rsidR="000F1095" w:rsidRPr="0023491B" w14:paraId="4D2B30D9" w14:textId="60C463B1" w:rsidTr="00A72DC4">
        <w:tc>
          <w:tcPr>
            <w:tcW w:w="850" w:type="dxa"/>
          </w:tcPr>
          <w:p w14:paraId="5D9A61AC" w14:textId="77777777" w:rsidR="000F1095" w:rsidRPr="0023491B" w:rsidRDefault="000F1095" w:rsidP="00764CAC">
            <w:pPr>
              <w:spacing w:line="360" w:lineRule="auto"/>
              <w:jc w:val="both"/>
              <w:rPr>
                <w:rFonts w:ascii="Arial" w:hAnsi="Arial" w:cs="Arial"/>
                <w:sz w:val="20"/>
                <w:szCs w:val="20"/>
                <w:lang w:val="en-US"/>
              </w:rPr>
            </w:pPr>
            <w:r w:rsidRPr="0023491B">
              <w:rPr>
                <w:rFonts w:ascii="Arial" w:hAnsi="Arial" w:cs="Arial"/>
                <w:sz w:val="20"/>
                <w:szCs w:val="20"/>
                <w:lang w:val="en-US"/>
              </w:rPr>
              <w:t>M</w:t>
            </w:r>
          </w:p>
        </w:tc>
        <w:tc>
          <w:tcPr>
            <w:tcW w:w="1584" w:type="dxa"/>
          </w:tcPr>
          <w:p w14:paraId="06A1F48E" w14:textId="481BCEF3" w:rsidR="000F1095" w:rsidRPr="0023491B" w:rsidRDefault="004858DF" w:rsidP="00764CAC">
            <w:pPr>
              <w:spacing w:line="360" w:lineRule="auto"/>
              <w:jc w:val="both"/>
              <w:rPr>
                <w:rFonts w:ascii="Arial" w:hAnsi="Arial" w:cs="Arial"/>
                <w:sz w:val="20"/>
                <w:szCs w:val="20"/>
                <w:lang w:val="en-US"/>
              </w:rPr>
            </w:pPr>
            <w:r>
              <w:rPr>
                <w:rFonts w:ascii="Arial" w:hAnsi="Arial" w:cs="Arial"/>
                <w:sz w:val="20"/>
                <w:szCs w:val="20"/>
                <w:lang w:val="en-US"/>
              </w:rPr>
              <w:t>8</w:t>
            </w:r>
            <w:r w:rsidR="000F1095">
              <w:rPr>
                <w:rFonts w:ascii="Arial" w:hAnsi="Arial" w:cs="Arial"/>
                <w:sz w:val="20"/>
                <w:szCs w:val="20"/>
                <w:lang w:val="en-US"/>
              </w:rPr>
              <w:t>.</w:t>
            </w:r>
            <w:r>
              <w:rPr>
                <w:rFonts w:ascii="Arial" w:hAnsi="Arial" w:cs="Arial"/>
                <w:sz w:val="20"/>
                <w:szCs w:val="20"/>
                <w:lang w:val="en-US"/>
              </w:rPr>
              <w:t xml:space="preserve">1 </w:t>
            </w:r>
            <w:r w:rsidR="000F1095">
              <w:rPr>
                <w:rFonts w:ascii="Arial" w:hAnsi="Arial" w:cs="Arial"/>
                <w:sz w:val="20"/>
                <w:szCs w:val="20"/>
                <w:lang w:val="en-US"/>
              </w:rPr>
              <w:t>(</w:t>
            </w:r>
            <w:r>
              <w:rPr>
                <w:rFonts w:ascii="Arial" w:hAnsi="Arial" w:cs="Arial"/>
                <w:sz w:val="20"/>
                <w:szCs w:val="20"/>
                <w:lang w:val="en-US"/>
              </w:rPr>
              <w:t>52</w:t>
            </w:r>
            <w:r w:rsidR="000F1095">
              <w:rPr>
                <w:rFonts w:ascii="Arial" w:hAnsi="Arial" w:cs="Arial"/>
                <w:sz w:val="20"/>
                <w:szCs w:val="20"/>
                <w:lang w:val="en-US"/>
              </w:rPr>
              <w:t>.</w:t>
            </w:r>
            <w:r>
              <w:rPr>
                <w:rFonts w:ascii="Arial" w:hAnsi="Arial" w:cs="Arial"/>
                <w:sz w:val="20"/>
                <w:szCs w:val="20"/>
                <w:lang w:val="en-US"/>
              </w:rPr>
              <w:t>6</w:t>
            </w:r>
            <w:r w:rsidR="000F1095">
              <w:rPr>
                <w:rFonts w:ascii="Arial" w:hAnsi="Arial" w:cs="Arial"/>
                <w:sz w:val="20"/>
                <w:szCs w:val="20"/>
                <w:lang w:val="en-US"/>
              </w:rPr>
              <w:t>)</w:t>
            </w:r>
          </w:p>
        </w:tc>
        <w:tc>
          <w:tcPr>
            <w:tcW w:w="2262" w:type="dxa"/>
          </w:tcPr>
          <w:p w14:paraId="0E2FA2BD" w14:textId="6DDF2C2C" w:rsidR="000F1095" w:rsidRPr="0023491B" w:rsidRDefault="000F1095" w:rsidP="00764CAC">
            <w:pPr>
              <w:spacing w:line="360" w:lineRule="auto"/>
              <w:jc w:val="both"/>
              <w:rPr>
                <w:rFonts w:ascii="Arial" w:hAnsi="Arial" w:cs="Arial"/>
                <w:sz w:val="20"/>
                <w:szCs w:val="20"/>
                <w:lang w:val="en-US"/>
              </w:rPr>
            </w:pPr>
            <w:proofErr w:type="gramStart"/>
            <w:r w:rsidRPr="00895506">
              <w:rPr>
                <w:rFonts w:ascii="Arial" w:hAnsi="Arial" w:cs="Arial"/>
                <w:i/>
                <w:iCs/>
                <w:sz w:val="20"/>
                <w:szCs w:val="20"/>
                <w:lang w:val="en-US"/>
              </w:rPr>
              <w:t>t</w:t>
            </w:r>
            <w:r>
              <w:rPr>
                <w:rFonts w:ascii="Arial" w:hAnsi="Arial" w:cs="Arial"/>
                <w:sz w:val="20"/>
                <w:szCs w:val="20"/>
                <w:lang w:val="en-US"/>
              </w:rPr>
              <w:t>(</w:t>
            </w:r>
            <w:proofErr w:type="gramEnd"/>
            <w:r>
              <w:rPr>
                <w:rFonts w:ascii="Arial" w:hAnsi="Arial" w:cs="Arial"/>
                <w:sz w:val="20"/>
                <w:szCs w:val="20"/>
                <w:lang w:val="en-US"/>
              </w:rPr>
              <w:t xml:space="preserve">12) = 0.56, </w:t>
            </w:r>
            <w:r w:rsidRPr="00895506">
              <w:rPr>
                <w:rFonts w:ascii="Arial" w:hAnsi="Arial" w:cs="Arial"/>
                <w:i/>
                <w:iCs/>
                <w:sz w:val="20"/>
                <w:szCs w:val="20"/>
                <w:lang w:val="en-US"/>
              </w:rPr>
              <w:t>p</w:t>
            </w:r>
            <w:r>
              <w:rPr>
                <w:rFonts w:ascii="Arial" w:hAnsi="Arial" w:cs="Arial"/>
                <w:sz w:val="20"/>
                <w:szCs w:val="20"/>
                <w:lang w:val="en-US"/>
              </w:rPr>
              <w:t xml:space="preserve"> = .</w:t>
            </w:r>
            <w:r w:rsidR="004858DF">
              <w:rPr>
                <w:rFonts w:ascii="Arial" w:hAnsi="Arial" w:cs="Arial"/>
                <w:sz w:val="20"/>
                <w:szCs w:val="20"/>
                <w:lang w:val="en-US"/>
              </w:rPr>
              <w:t xml:space="preserve">706 </w:t>
            </w:r>
          </w:p>
        </w:tc>
        <w:tc>
          <w:tcPr>
            <w:tcW w:w="950" w:type="dxa"/>
          </w:tcPr>
          <w:p w14:paraId="5482D425" w14:textId="77777777"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0.16</w:t>
            </w:r>
          </w:p>
        </w:tc>
        <w:tc>
          <w:tcPr>
            <w:tcW w:w="717" w:type="dxa"/>
          </w:tcPr>
          <w:p w14:paraId="3A118514" w14:textId="25AE8368"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0.</w:t>
            </w:r>
            <w:r w:rsidR="004858DF">
              <w:rPr>
                <w:rFonts w:ascii="Arial" w:hAnsi="Arial" w:cs="Arial"/>
                <w:sz w:val="20"/>
                <w:szCs w:val="20"/>
                <w:lang w:val="en-US"/>
              </w:rPr>
              <w:t>20</w:t>
            </w:r>
          </w:p>
        </w:tc>
        <w:tc>
          <w:tcPr>
            <w:tcW w:w="1021" w:type="dxa"/>
          </w:tcPr>
          <w:p w14:paraId="547CB01C" w14:textId="410C606D" w:rsidR="000F1095" w:rsidRPr="00895506" w:rsidRDefault="000F1095" w:rsidP="00764CAC">
            <w:pPr>
              <w:spacing w:line="360" w:lineRule="auto"/>
              <w:jc w:val="both"/>
              <w:rPr>
                <w:rFonts w:ascii="Arial" w:hAnsi="Arial" w:cs="Arial"/>
                <w:sz w:val="20"/>
                <w:szCs w:val="20"/>
                <w:lang w:val="en-US"/>
              </w:rPr>
            </w:pPr>
            <w:r w:rsidRPr="00895506">
              <w:rPr>
                <w:rFonts w:ascii="Arial" w:hAnsi="Arial" w:cs="Arial"/>
                <w:sz w:val="20"/>
                <w:szCs w:val="20"/>
                <w:lang w:val="en-US"/>
              </w:rPr>
              <w:t>31%</w:t>
            </w:r>
          </w:p>
        </w:tc>
        <w:tc>
          <w:tcPr>
            <w:tcW w:w="1030" w:type="dxa"/>
          </w:tcPr>
          <w:p w14:paraId="2AB580BE" w14:textId="760B8933" w:rsidR="000F1095" w:rsidRPr="00895506" w:rsidRDefault="000F1095" w:rsidP="00764CAC">
            <w:pPr>
              <w:spacing w:line="360" w:lineRule="auto"/>
              <w:jc w:val="both"/>
              <w:rPr>
                <w:rFonts w:ascii="Arial" w:hAnsi="Arial" w:cs="Arial"/>
                <w:sz w:val="20"/>
                <w:szCs w:val="20"/>
                <w:lang w:val="en-US"/>
              </w:rPr>
            </w:pPr>
            <w:r w:rsidRPr="00895506">
              <w:rPr>
                <w:rFonts w:ascii="Arial" w:hAnsi="Arial" w:cs="Arial"/>
                <w:sz w:val="20"/>
                <w:szCs w:val="20"/>
                <w:lang w:val="en-US"/>
              </w:rPr>
              <w:t>23%</w:t>
            </w:r>
          </w:p>
        </w:tc>
        <w:tc>
          <w:tcPr>
            <w:tcW w:w="1018" w:type="dxa"/>
          </w:tcPr>
          <w:p w14:paraId="693162AD" w14:textId="182D4577" w:rsidR="000F1095" w:rsidRPr="00895506" w:rsidRDefault="000F1095" w:rsidP="00764CAC">
            <w:pPr>
              <w:spacing w:line="360" w:lineRule="auto"/>
              <w:jc w:val="both"/>
              <w:rPr>
                <w:rFonts w:ascii="Arial" w:hAnsi="Arial" w:cs="Arial"/>
                <w:sz w:val="20"/>
                <w:szCs w:val="20"/>
                <w:lang w:val="en-US"/>
              </w:rPr>
            </w:pPr>
            <w:r w:rsidRPr="00895506">
              <w:rPr>
                <w:rFonts w:ascii="Arial" w:hAnsi="Arial" w:cs="Arial"/>
                <w:sz w:val="20"/>
                <w:szCs w:val="20"/>
                <w:lang w:val="en-US"/>
              </w:rPr>
              <w:t>46%</w:t>
            </w:r>
          </w:p>
        </w:tc>
      </w:tr>
      <w:tr w:rsidR="000F1095" w:rsidRPr="0023491B" w14:paraId="724BDEEE" w14:textId="26A37DD6" w:rsidTr="00A72DC4">
        <w:tc>
          <w:tcPr>
            <w:tcW w:w="850" w:type="dxa"/>
          </w:tcPr>
          <w:p w14:paraId="0CFDD3D8" w14:textId="77777777"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E</w:t>
            </w:r>
          </w:p>
        </w:tc>
        <w:tc>
          <w:tcPr>
            <w:tcW w:w="1584" w:type="dxa"/>
          </w:tcPr>
          <w:p w14:paraId="00B4C53D" w14:textId="760A776E"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w:t>
            </w:r>
            <w:r w:rsidR="004858DF">
              <w:rPr>
                <w:rFonts w:ascii="Arial" w:hAnsi="Arial" w:cs="Arial"/>
                <w:sz w:val="20"/>
                <w:szCs w:val="20"/>
                <w:lang w:val="en-US"/>
              </w:rPr>
              <w:t>24</w:t>
            </w:r>
            <w:r>
              <w:rPr>
                <w:rFonts w:ascii="Arial" w:hAnsi="Arial" w:cs="Arial"/>
                <w:sz w:val="20"/>
                <w:szCs w:val="20"/>
                <w:lang w:val="en-US"/>
              </w:rPr>
              <w:t>.</w:t>
            </w:r>
            <w:r w:rsidR="004858DF">
              <w:rPr>
                <w:rFonts w:ascii="Arial" w:hAnsi="Arial" w:cs="Arial"/>
                <w:sz w:val="20"/>
                <w:szCs w:val="20"/>
                <w:lang w:val="en-US"/>
              </w:rPr>
              <w:t xml:space="preserve">4 </w:t>
            </w:r>
            <w:r>
              <w:rPr>
                <w:rFonts w:ascii="Arial" w:hAnsi="Arial" w:cs="Arial"/>
                <w:sz w:val="20"/>
                <w:szCs w:val="20"/>
                <w:lang w:val="en-US"/>
              </w:rPr>
              <w:t>(</w:t>
            </w:r>
            <w:r w:rsidR="004858DF">
              <w:rPr>
                <w:rFonts w:ascii="Arial" w:hAnsi="Arial" w:cs="Arial"/>
                <w:sz w:val="20"/>
                <w:szCs w:val="20"/>
                <w:lang w:val="en-US"/>
              </w:rPr>
              <w:t>48</w:t>
            </w:r>
            <w:r>
              <w:rPr>
                <w:rFonts w:ascii="Arial" w:hAnsi="Arial" w:cs="Arial"/>
                <w:sz w:val="20"/>
                <w:szCs w:val="20"/>
                <w:lang w:val="en-US"/>
              </w:rPr>
              <w:t>.</w:t>
            </w:r>
            <w:r w:rsidR="004858DF">
              <w:rPr>
                <w:rFonts w:ascii="Arial" w:hAnsi="Arial" w:cs="Arial"/>
                <w:sz w:val="20"/>
                <w:szCs w:val="20"/>
                <w:lang w:val="en-US"/>
              </w:rPr>
              <w:t>4</w:t>
            </w:r>
            <w:r>
              <w:rPr>
                <w:rFonts w:ascii="Arial" w:hAnsi="Arial" w:cs="Arial"/>
                <w:sz w:val="20"/>
                <w:szCs w:val="20"/>
                <w:lang w:val="en-US"/>
              </w:rPr>
              <w:t>)</w:t>
            </w:r>
          </w:p>
        </w:tc>
        <w:tc>
          <w:tcPr>
            <w:tcW w:w="2262" w:type="dxa"/>
          </w:tcPr>
          <w:p w14:paraId="31FF5861" w14:textId="0A94B1C6" w:rsidR="000F1095" w:rsidRPr="00895506" w:rsidRDefault="000F1095" w:rsidP="00764CAC">
            <w:pPr>
              <w:spacing w:line="360" w:lineRule="auto"/>
              <w:jc w:val="both"/>
              <w:rPr>
                <w:rFonts w:ascii="Arial" w:hAnsi="Arial" w:cs="Arial"/>
                <w:b/>
                <w:bCs/>
                <w:sz w:val="20"/>
                <w:szCs w:val="20"/>
                <w:lang w:val="en-US"/>
              </w:rPr>
            </w:pPr>
            <w:proofErr w:type="gramStart"/>
            <w:r w:rsidRPr="00895506">
              <w:rPr>
                <w:rFonts w:ascii="Arial" w:hAnsi="Arial" w:cs="Arial"/>
                <w:b/>
                <w:bCs/>
                <w:i/>
                <w:iCs/>
                <w:sz w:val="20"/>
                <w:szCs w:val="20"/>
                <w:lang w:val="en-US"/>
              </w:rPr>
              <w:t>t</w:t>
            </w:r>
            <w:r w:rsidRPr="00895506">
              <w:rPr>
                <w:rFonts w:ascii="Arial" w:hAnsi="Arial" w:cs="Arial"/>
                <w:b/>
                <w:bCs/>
                <w:sz w:val="20"/>
                <w:szCs w:val="20"/>
                <w:lang w:val="en-US"/>
              </w:rPr>
              <w:t>(</w:t>
            </w:r>
            <w:proofErr w:type="gramEnd"/>
            <w:r w:rsidRPr="00895506">
              <w:rPr>
                <w:rFonts w:ascii="Arial" w:hAnsi="Arial" w:cs="Arial"/>
                <w:b/>
                <w:bCs/>
                <w:sz w:val="20"/>
                <w:szCs w:val="20"/>
                <w:lang w:val="en-US"/>
              </w:rPr>
              <w:t xml:space="preserve">13) = -1.88, </w:t>
            </w:r>
            <w:r w:rsidRPr="00895506">
              <w:rPr>
                <w:rFonts w:ascii="Arial" w:hAnsi="Arial" w:cs="Arial"/>
                <w:b/>
                <w:bCs/>
                <w:i/>
                <w:iCs/>
                <w:sz w:val="20"/>
                <w:szCs w:val="20"/>
                <w:lang w:val="en-US"/>
              </w:rPr>
              <w:t>p</w:t>
            </w:r>
            <w:r w:rsidRPr="00895506">
              <w:rPr>
                <w:rFonts w:ascii="Arial" w:hAnsi="Arial" w:cs="Arial"/>
                <w:b/>
                <w:bCs/>
                <w:sz w:val="20"/>
                <w:szCs w:val="20"/>
                <w:lang w:val="en-US"/>
              </w:rPr>
              <w:t xml:space="preserve"> = .</w:t>
            </w:r>
            <w:r w:rsidR="004858DF" w:rsidRPr="00895506">
              <w:rPr>
                <w:rFonts w:ascii="Arial" w:hAnsi="Arial" w:cs="Arial"/>
                <w:b/>
                <w:bCs/>
                <w:sz w:val="20"/>
                <w:szCs w:val="20"/>
                <w:lang w:val="en-US"/>
              </w:rPr>
              <w:t>041</w:t>
            </w:r>
          </w:p>
        </w:tc>
        <w:tc>
          <w:tcPr>
            <w:tcW w:w="950" w:type="dxa"/>
          </w:tcPr>
          <w:p w14:paraId="2BEE42F4" w14:textId="0574A152"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0.</w:t>
            </w:r>
            <w:r w:rsidR="006454A3">
              <w:rPr>
                <w:rFonts w:ascii="Arial" w:hAnsi="Arial" w:cs="Arial"/>
                <w:sz w:val="20"/>
                <w:szCs w:val="20"/>
                <w:lang w:val="en-US"/>
              </w:rPr>
              <w:t>50</w:t>
            </w:r>
          </w:p>
        </w:tc>
        <w:tc>
          <w:tcPr>
            <w:tcW w:w="717" w:type="dxa"/>
          </w:tcPr>
          <w:p w14:paraId="6E8B5514" w14:textId="2A9B7AB7" w:rsidR="000F1095" w:rsidRPr="0023491B" w:rsidRDefault="006454A3" w:rsidP="00764CAC">
            <w:pPr>
              <w:spacing w:line="360" w:lineRule="auto"/>
              <w:jc w:val="both"/>
              <w:rPr>
                <w:rFonts w:ascii="Arial" w:hAnsi="Arial" w:cs="Arial"/>
                <w:sz w:val="20"/>
                <w:szCs w:val="20"/>
                <w:lang w:val="en-US"/>
              </w:rPr>
            </w:pPr>
            <w:r>
              <w:rPr>
                <w:rFonts w:ascii="Arial" w:hAnsi="Arial" w:cs="Arial"/>
                <w:sz w:val="20"/>
                <w:szCs w:val="20"/>
                <w:lang w:val="en-US"/>
              </w:rPr>
              <w:t>2</w:t>
            </w:r>
            <w:r w:rsidR="000F1095">
              <w:rPr>
                <w:rFonts w:ascii="Arial" w:hAnsi="Arial" w:cs="Arial"/>
                <w:sz w:val="20"/>
                <w:szCs w:val="20"/>
                <w:lang w:val="en-US"/>
              </w:rPr>
              <w:t>.</w:t>
            </w:r>
            <w:r>
              <w:rPr>
                <w:rFonts w:ascii="Arial" w:hAnsi="Arial" w:cs="Arial"/>
                <w:sz w:val="20"/>
                <w:szCs w:val="20"/>
                <w:lang w:val="en-US"/>
              </w:rPr>
              <w:t>05</w:t>
            </w:r>
          </w:p>
        </w:tc>
        <w:tc>
          <w:tcPr>
            <w:tcW w:w="1021" w:type="dxa"/>
          </w:tcPr>
          <w:p w14:paraId="2D19028A" w14:textId="78C7FD7F" w:rsidR="000F1095" w:rsidRPr="00895506" w:rsidRDefault="000F1095" w:rsidP="00764CAC">
            <w:pPr>
              <w:spacing w:line="360" w:lineRule="auto"/>
              <w:jc w:val="both"/>
              <w:rPr>
                <w:rFonts w:ascii="Arial" w:hAnsi="Arial" w:cs="Arial"/>
                <w:sz w:val="20"/>
                <w:szCs w:val="20"/>
                <w:lang w:val="en-US"/>
              </w:rPr>
            </w:pPr>
            <w:r w:rsidRPr="00895506">
              <w:rPr>
                <w:rFonts w:ascii="Arial" w:hAnsi="Arial" w:cs="Arial"/>
                <w:sz w:val="20"/>
                <w:szCs w:val="20"/>
                <w:lang w:val="en-US"/>
              </w:rPr>
              <w:t>50%</w:t>
            </w:r>
          </w:p>
        </w:tc>
        <w:tc>
          <w:tcPr>
            <w:tcW w:w="1030" w:type="dxa"/>
          </w:tcPr>
          <w:p w14:paraId="206FFBB7" w14:textId="359272A0" w:rsidR="000F1095" w:rsidRPr="00895506" w:rsidRDefault="000F1095" w:rsidP="00764CAC">
            <w:pPr>
              <w:spacing w:line="360" w:lineRule="auto"/>
              <w:jc w:val="both"/>
              <w:rPr>
                <w:rFonts w:ascii="Arial" w:hAnsi="Arial" w:cs="Arial"/>
                <w:sz w:val="20"/>
                <w:szCs w:val="20"/>
                <w:lang w:val="en-US"/>
              </w:rPr>
            </w:pPr>
            <w:r w:rsidRPr="00895506">
              <w:rPr>
                <w:rFonts w:ascii="Arial" w:hAnsi="Arial" w:cs="Arial"/>
                <w:sz w:val="20"/>
                <w:szCs w:val="20"/>
                <w:lang w:val="en-US"/>
              </w:rPr>
              <w:t>21%</w:t>
            </w:r>
          </w:p>
        </w:tc>
        <w:tc>
          <w:tcPr>
            <w:tcW w:w="1018" w:type="dxa"/>
          </w:tcPr>
          <w:p w14:paraId="691F3F4D" w14:textId="55455BDD" w:rsidR="000F1095" w:rsidRPr="00895506" w:rsidRDefault="00A72DC4" w:rsidP="00764CAC">
            <w:pPr>
              <w:spacing w:line="360" w:lineRule="auto"/>
              <w:jc w:val="both"/>
              <w:rPr>
                <w:rFonts w:ascii="Arial" w:hAnsi="Arial" w:cs="Arial"/>
                <w:sz w:val="20"/>
                <w:szCs w:val="20"/>
                <w:lang w:val="en-US"/>
              </w:rPr>
            </w:pPr>
            <w:r w:rsidRPr="00895506">
              <w:rPr>
                <w:rFonts w:ascii="Arial" w:hAnsi="Arial" w:cs="Arial"/>
                <w:sz w:val="20"/>
                <w:szCs w:val="20"/>
                <w:lang w:val="en-US"/>
              </w:rPr>
              <w:t>29%</w:t>
            </w:r>
          </w:p>
        </w:tc>
      </w:tr>
      <w:tr w:rsidR="000F1095" w:rsidRPr="0023491B" w14:paraId="52064C87" w14:textId="6ECC4E87" w:rsidTr="00A72DC4">
        <w:tc>
          <w:tcPr>
            <w:tcW w:w="850" w:type="dxa"/>
          </w:tcPr>
          <w:p w14:paraId="63B44007" w14:textId="77777777"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S</w:t>
            </w:r>
          </w:p>
        </w:tc>
        <w:tc>
          <w:tcPr>
            <w:tcW w:w="1584" w:type="dxa"/>
          </w:tcPr>
          <w:p w14:paraId="15093838" w14:textId="4A55478B"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w:t>
            </w:r>
            <w:r w:rsidR="006454A3">
              <w:rPr>
                <w:rFonts w:ascii="Arial" w:hAnsi="Arial" w:cs="Arial"/>
                <w:sz w:val="20"/>
                <w:szCs w:val="20"/>
                <w:lang w:val="en-US"/>
              </w:rPr>
              <w:t>10</w:t>
            </w:r>
            <w:r>
              <w:rPr>
                <w:rFonts w:ascii="Arial" w:hAnsi="Arial" w:cs="Arial"/>
                <w:sz w:val="20"/>
                <w:szCs w:val="20"/>
                <w:lang w:val="en-US"/>
              </w:rPr>
              <w:t>.</w:t>
            </w:r>
            <w:r w:rsidR="006454A3">
              <w:rPr>
                <w:rFonts w:ascii="Arial" w:hAnsi="Arial" w:cs="Arial"/>
                <w:sz w:val="20"/>
                <w:szCs w:val="20"/>
                <w:lang w:val="en-US"/>
              </w:rPr>
              <w:t xml:space="preserve">6 </w:t>
            </w:r>
            <w:r>
              <w:rPr>
                <w:rFonts w:ascii="Arial" w:hAnsi="Arial" w:cs="Arial"/>
                <w:sz w:val="20"/>
                <w:szCs w:val="20"/>
                <w:lang w:val="en-US"/>
              </w:rPr>
              <w:t>(</w:t>
            </w:r>
            <w:r w:rsidR="006454A3">
              <w:rPr>
                <w:rFonts w:ascii="Arial" w:hAnsi="Arial" w:cs="Arial"/>
                <w:sz w:val="20"/>
                <w:szCs w:val="20"/>
                <w:lang w:val="en-US"/>
              </w:rPr>
              <w:t>50</w:t>
            </w:r>
            <w:r>
              <w:rPr>
                <w:rFonts w:ascii="Arial" w:hAnsi="Arial" w:cs="Arial"/>
                <w:sz w:val="20"/>
                <w:szCs w:val="20"/>
                <w:lang w:val="en-US"/>
              </w:rPr>
              <w:t>.</w:t>
            </w:r>
            <w:r w:rsidR="006454A3">
              <w:rPr>
                <w:rFonts w:ascii="Arial" w:hAnsi="Arial" w:cs="Arial"/>
                <w:sz w:val="20"/>
                <w:szCs w:val="20"/>
                <w:lang w:val="en-US"/>
              </w:rPr>
              <w:t>2</w:t>
            </w:r>
            <w:r>
              <w:rPr>
                <w:rFonts w:ascii="Arial" w:hAnsi="Arial" w:cs="Arial"/>
                <w:sz w:val="20"/>
                <w:szCs w:val="20"/>
                <w:lang w:val="en-US"/>
              </w:rPr>
              <w:t>)</w:t>
            </w:r>
          </w:p>
        </w:tc>
        <w:tc>
          <w:tcPr>
            <w:tcW w:w="2262" w:type="dxa"/>
          </w:tcPr>
          <w:p w14:paraId="1DBE707F" w14:textId="44A67151" w:rsidR="000F1095" w:rsidRPr="0023491B" w:rsidRDefault="000F1095" w:rsidP="00764CAC">
            <w:pPr>
              <w:spacing w:line="360" w:lineRule="auto"/>
              <w:jc w:val="both"/>
              <w:rPr>
                <w:rFonts w:ascii="Arial" w:hAnsi="Arial" w:cs="Arial"/>
                <w:sz w:val="20"/>
                <w:szCs w:val="20"/>
                <w:lang w:val="en-US"/>
              </w:rPr>
            </w:pPr>
            <w:proofErr w:type="gramStart"/>
            <w:r w:rsidRPr="00895506">
              <w:rPr>
                <w:rFonts w:ascii="Arial" w:hAnsi="Arial" w:cs="Arial"/>
                <w:i/>
                <w:iCs/>
                <w:sz w:val="20"/>
                <w:szCs w:val="20"/>
                <w:lang w:val="en-US"/>
              </w:rPr>
              <w:t>t</w:t>
            </w:r>
            <w:r>
              <w:rPr>
                <w:rFonts w:ascii="Arial" w:hAnsi="Arial" w:cs="Arial"/>
                <w:sz w:val="20"/>
                <w:szCs w:val="20"/>
                <w:lang w:val="en-US"/>
              </w:rPr>
              <w:t>(</w:t>
            </w:r>
            <w:proofErr w:type="gramEnd"/>
            <w:r>
              <w:rPr>
                <w:rFonts w:ascii="Arial" w:hAnsi="Arial" w:cs="Arial"/>
                <w:sz w:val="20"/>
                <w:szCs w:val="20"/>
                <w:lang w:val="en-US"/>
              </w:rPr>
              <w:t xml:space="preserve">14) = -0.82, </w:t>
            </w:r>
            <w:r w:rsidRPr="00895506">
              <w:rPr>
                <w:rFonts w:ascii="Arial" w:hAnsi="Arial" w:cs="Arial"/>
                <w:i/>
                <w:iCs/>
                <w:sz w:val="20"/>
                <w:szCs w:val="20"/>
                <w:lang w:val="en-US"/>
              </w:rPr>
              <w:t>p</w:t>
            </w:r>
            <w:r>
              <w:rPr>
                <w:rFonts w:ascii="Arial" w:hAnsi="Arial" w:cs="Arial"/>
                <w:sz w:val="20"/>
                <w:szCs w:val="20"/>
                <w:lang w:val="en-US"/>
              </w:rPr>
              <w:t xml:space="preserve"> = .</w:t>
            </w:r>
            <w:r w:rsidR="006454A3">
              <w:rPr>
                <w:rFonts w:ascii="Arial" w:hAnsi="Arial" w:cs="Arial"/>
                <w:sz w:val="20"/>
                <w:szCs w:val="20"/>
                <w:lang w:val="en-US"/>
              </w:rPr>
              <w:t>212</w:t>
            </w:r>
          </w:p>
        </w:tc>
        <w:tc>
          <w:tcPr>
            <w:tcW w:w="950" w:type="dxa"/>
          </w:tcPr>
          <w:p w14:paraId="2DEE7BCC" w14:textId="17C1A061"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0.21</w:t>
            </w:r>
          </w:p>
        </w:tc>
        <w:tc>
          <w:tcPr>
            <w:tcW w:w="717" w:type="dxa"/>
          </w:tcPr>
          <w:p w14:paraId="31101BC6" w14:textId="405617C1"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0.</w:t>
            </w:r>
            <w:r w:rsidR="006454A3">
              <w:rPr>
                <w:rFonts w:ascii="Arial" w:hAnsi="Arial" w:cs="Arial"/>
                <w:sz w:val="20"/>
                <w:szCs w:val="20"/>
                <w:lang w:val="en-US"/>
              </w:rPr>
              <w:t>55</w:t>
            </w:r>
          </w:p>
        </w:tc>
        <w:tc>
          <w:tcPr>
            <w:tcW w:w="1021" w:type="dxa"/>
          </w:tcPr>
          <w:p w14:paraId="48C3F5F6" w14:textId="01C58E3F" w:rsidR="000F1095" w:rsidRPr="00895506" w:rsidRDefault="00A72DC4" w:rsidP="00764CAC">
            <w:pPr>
              <w:spacing w:line="360" w:lineRule="auto"/>
              <w:jc w:val="both"/>
              <w:rPr>
                <w:rFonts w:ascii="Arial" w:hAnsi="Arial" w:cs="Arial"/>
                <w:sz w:val="20"/>
                <w:szCs w:val="20"/>
                <w:lang w:val="en-US"/>
              </w:rPr>
            </w:pPr>
            <w:r w:rsidRPr="00895506">
              <w:rPr>
                <w:rFonts w:ascii="Arial" w:hAnsi="Arial" w:cs="Arial"/>
                <w:sz w:val="20"/>
                <w:szCs w:val="20"/>
                <w:lang w:val="en-US"/>
              </w:rPr>
              <w:t>47%</w:t>
            </w:r>
          </w:p>
        </w:tc>
        <w:tc>
          <w:tcPr>
            <w:tcW w:w="1030" w:type="dxa"/>
          </w:tcPr>
          <w:p w14:paraId="56BF3CFE" w14:textId="64A6E106" w:rsidR="000F1095" w:rsidRPr="00895506" w:rsidRDefault="00A72DC4" w:rsidP="00764CAC">
            <w:pPr>
              <w:spacing w:line="360" w:lineRule="auto"/>
              <w:jc w:val="both"/>
              <w:rPr>
                <w:rFonts w:ascii="Arial" w:hAnsi="Arial" w:cs="Arial"/>
                <w:sz w:val="20"/>
                <w:szCs w:val="20"/>
                <w:lang w:val="en-US"/>
              </w:rPr>
            </w:pPr>
            <w:r w:rsidRPr="00895506">
              <w:rPr>
                <w:rFonts w:ascii="Arial" w:hAnsi="Arial" w:cs="Arial"/>
                <w:sz w:val="20"/>
                <w:szCs w:val="20"/>
                <w:lang w:val="en-US"/>
              </w:rPr>
              <w:t>20%</w:t>
            </w:r>
          </w:p>
        </w:tc>
        <w:tc>
          <w:tcPr>
            <w:tcW w:w="1018" w:type="dxa"/>
          </w:tcPr>
          <w:p w14:paraId="2EED7DEA" w14:textId="684882C6" w:rsidR="000F1095" w:rsidRPr="00895506" w:rsidRDefault="00A72DC4" w:rsidP="00764CAC">
            <w:pPr>
              <w:spacing w:line="360" w:lineRule="auto"/>
              <w:jc w:val="both"/>
              <w:rPr>
                <w:rFonts w:ascii="Arial" w:hAnsi="Arial" w:cs="Arial"/>
                <w:sz w:val="20"/>
                <w:szCs w:val="20"/>
                <w:lang w:val="en-US"/>
              </w:rPr>
            </w:pPr>
            <w:r w:rsidRPr="00895506">
              <w:rPr>
                <w:rFonts w:ascii="Arial" w:hAnsi="Arial" w:cs="Arial"/>
                <w:sz w:val="20"/>
                <w:szCs w:val="20"/>
                <w:lang w:val="en-US"/>
              </w:rPr>
              <w:t>33%</w:t>
            </w:r>
          </w:p>
        </w:tc>
      </w:tr>
      <w:tr w:rsidR="000F1095" w:rsidRPr="0023491B" w14:paraId="76BFCE7E" w14:textId="680450FF" w:rsidTr="00A72DC4">
        <w:tc>
          <w:tcPr>
            <w:tcW w:w="850" w:type="dxa"/>
          </w:tcPr>
          <w:p w14:paraId="56B2A977" w14:textId="77777777" w:rsidR="000F1095" w:rsidRPr="0023491B" w:rsidRDefault="000F1095" w:rsidP="00764CAC">
            <w:pPr>
              <w:spacing w:line="360" w:lineRule="auto"/>
              <w:jc w:val="both"/>
              <w:rPr>
                <w:rFonts w:ascii="Arial" w:hAnsi="Arial" w:cs="Arial"/>
                <w:sz w:val="20"/>
                <w:szCs w:val="20"/>
                <w:lang w:val="en-US"/>
              </w:rPr>
            </w:pPr>
            <w:r w:rsidRPr="0023491B">
              <w:rPr>
                <w:rFonts w:ascii="Arial" w:hAnsi="Arial" w:cs="Arial"/>
                <w:sz w:val="20"/>
                <w:szCs w:val="20"/>
                <w:lang w:val="en-US"/>
              </w:rPr>
              <w:t>R</w:t>
            </w:r>
          </w:p>
        </w:tc>
        <w:tc>
          <w:tcPr>
            <w:tcW w:w="1584" w:type="dxa"/>
          </w:tcPr>
          <w:p w14:paraId="1F1C0C94" w14:textId="384B7AA2"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w:t>
            </w:r>
            <w:r w:rsidR="006454A3">
              <w:rPr>
                <w:rFonts w:ascii="Arial" w:hAnsi="Arial" w:cs="Arial"/>
                <w:sz w:val="20"/>
                <w:szCs w:val="20"/>
                <w:lang w:val="en-US"/>
              </w:rPr>
              <w:t>21</w:t>
            </w:r>
            <w:r>
              <w:rPr>
                <w:rFonts w:ascii="Arial" w:hAnsi="Arial" w:cs="Arial"/>
                <w:sz w:val="20"/>
                <w:szCs w:val="20"/>
                <w:lang w:val="en-US"/>
              </w:rPr>
              <w:t>.</w:t>
            </w:r>
            <w:r w:rsidR="006454A3">
              <w:rPr>
                <w:rFonts w:ascii="Arial" w:hAnsi="Arial" w:cs="Arial"/>
                <w:sz w:val="20"/>
                <w:szCs w:val="20"/>
                <w:lang w:val="en-US"/>
              </w:rPr>
              <w:t xml:space="preserve"> </w:t>
            </w:r>
            <w:r>
              <w:rPr>
                <w:rFonts w:ascii="Arial" w:hAnsi="Arial" w:cs="Arial"/>
                <w:sz w:val="20"/>
                <w:szCs w:val="20"/>
                <w:lang w:val="en-US"/>
              </w:rPr>
              <w:t>(</w:t>
            </w:r>
            <w:r w:rsidR="006454A3">
              <w:rPr>
                <w:rFonts w:ascii="Arial" w:hAnsi="Arial" w:cs="Arial"/>
                <w:sz w:val="20"/>
                <w:szCs w:val="20"/>
                <w:lang w:val="en-US"/>
              </w:rPr>
              <w:t>50.2</w:t>
            </w:r>
            <w:r>
              <w:rPr>
                <w:rFonts w:ascii="Arial" w:hAnsi="Arial" w:cs="Arial"/>
                <w:sz w:val="20"/>
                <w:szCs w:val="20"/>
                <w:lang w:val="en-US"/>
              </w:rPr>
              <w:t>)</w:t>
            </w:r>
          </w:p>
        </w:tc>
        <w:tc>
          <w:tcPr>
            <w:tcW w:w="2262" w:type="dxa"/>
          </w:tcPr>
          <w:p w14:paraId="121B5526" w14:textId="42AC711E" w:rsidR="000F1095" w:rsidRPr="005F0FDF" w:rsidRDefault="000F1095" w:rsidP="00764CAC">
            <w:pPr>
              <w:spacing w:line="360" w:lineRule="auto"/>
              <w:jc w:val="both"/>
              <w:rPr>
                <w:rFonts w:ascii="Arial" w:hAnsi="Arial" w:cs="Arial"/>
                <w:b/>
                <w:sz w:val="20"/>
                <w:szCs w:val="20"/>
                <w:lang w:val="en-US"/>
              </w:rPr>
            </w:pPr>
            <w:proofErr w:type="gramStart"/>
            <w:r w:rsidRPr="00895506">
              <w:rPr>
                <w:rFonts w:ascii="Arial" w:hAnsi="Arial" w:cs="Arial"/>
                <w:b/>
                <w:i/>
                <w:iCs/>
                <w:sz w:val="20"/>
                <w:szCs w:val="20"/>
                <w:lang w:val="en-US"/>
              </w:rPr>
              <w:t>t</w:t>
            </w:r>
            <w:r w:rsidRPr="005F0FDF">
              <w:rPr>
                <w:rFonts w:ascii="Arial" w:hAnsi="Arial" w:cs="Arial"/>
                <w:b/>
                <w:sz w:val="20"/>
                <w:szCs w:val="20"/>
                <w:lang w:val="en-US"/>
              </w:rPr>
              <w:t>(</w:t>
            </w:r>
            <w:proofErr w:type="gramEnd"/>
            <w:r w:rsidRPr="005F0FDF">
              <w:rPr>
                <w:rFonts w:ascii="Arial" w:hAnsi="Arial" w:cs="Arial"/>
                <w:b/>
                <w:sz w:val="20"/>
                <w:szCs w:val="20"/>
                <w:lang w:val="en-US"/>
              </w:rPr>
              <w:t xml:space="preserve">55) = -3.13, </w:t>
            </w:r>
            <w:r w:rsidRPr="00895506">
              <w:rPr>
                <w:rFonts w:ascii="Arial" w:hAnsi="Arial" w:cs="Arial"/>
                <w:b/>
                <w:i/>
                <w:iCs/>
                <w:sz w:val="20"/>
                <w:szCs w:val="20"/>
                <w:lang w:val="en-US"/>
              </w:rPr>
              <w:t>p</w:t>
            </w:r>
            <w:r w:rsidRPr="005F0FDF">
              <w:rPr>
                <w:rFonts w:ascii="Arial" w:hAnsi="Arial" w:cs="Arial"/>
                <w:b/>
                <w:sz w:val="20"/>
                <w:szCs w:val="20"/>
                <w:lang w:val="en-US"/>
              </w:rPr>
              <w:t xml:space="preserve"> = .</w:t>
            </w:r>
            <w:r w:rsidR="006454A3" w:rsidRPr="005F0FDF">
              <w:rPr>
                <w:rFonts w:ascii="Arial" w:hAnsi="Arial" w:cs="Arial"/>
                <w:b/>
                <w:sz w:val="20"/>
                <w:szCs w:val="20"/>
                <w:lang w:val="en-US"/>
              </w:rPr>
              <w:t>00</w:t>
            </w:r>
            <w:r w:rsidR="006454A3">
              <w:rPr>
                <w:rFonts w:ascii="Arial" w:hAnsi="Arial" w:cs="Arial"/>
                <w:b/>
                <w:sz w:val="20"/>
                <w:szCs w:val="20"/>
                <w:lang w:val="en-US"/>
              </w:rPr>
              <w:t>1</w:t>
            </w:r>
          </w:p>
        </w:tc>
        <w:tc>
          <w:tcPr>
            <w:tcW w:w="950" w:type="dxa"/>
          </w:tcPr>
          <w:p w14:paraId="3D9E3BF1" w14:textId="7A326374" w:rsidR="000F1095" w:rsidRPr="0023491B" w:rsidRDefault="000F1095" w:rsidP="00764CAC">
            <w:pPr>
              <w:spacing w:line="360" w:lineRule="auto"/>
              <w:jc w:val="both"/>
              <w:rPr>
                <w:rFonts w:ascii="Arial" w:hAnsi="Arial" w:cs="Arial"/>
                <w:sz w:val="20"/>
                <w:szCs w:val="20"/>
                <w:lang w:val="en-US"/>
              </w:rPr>
            </w:pPr>
            <w:r>
              <w:rPr>
                <w:rFonts w:ascii="Arial" w:hAnsi="Arial" w:cs="Arial"/>
                <w:sz w:val="20"/>
                <w:szCs w:val="20"/>
                <w:lang w:val="en-US"/>
              </w:rPr>
              <w:t>0.42</w:t>
            </w:r>
          </w:p>
        </w:tc>
        <w:tc>
          <w:tcPr>
            <w:tcW w:w="717" w:type="dxa"/>
          </w:tcPr>
          <w:p w14:paraId="7A6E5BAC" w14:textId="7B2F9724" w:rsidR="000F1095" w:rsidRPr="0023491B" w:rsidRDefault="006454A3" w:rsidP="00764CAC">
            <w:pPr>
              <w:spacing w:line="360" w:lineRule="auto"/>
              <w:jc w:val="both"/>
              <w:rPr>
                <w:rFonts w:ascii="Arial" w:hAnsi="Arial" w:cs="Arial"/>
                <w:sz w:val="20"/>
                <w:szCs w:val="20"/>
                <w:lang w:val="en-US"/>
              </w:rPr>
            </w:pPr>
            <w:r>
              <w:rPr>
                <w:rFonts w:ascii="Arial" w:hAnsi="Arial" w:cs="Arial"/>
                <w:sz w:val="20"/>
                <w:szCs w:val="20"/>
                <w:lang w:val="en-US"/>
              </w:rPr>
              <w:t>21</w:t>
            </w:r>
            <w:r w:rsidR="000F1095">
              <w:rPr>
                <w:rFonts w:ascii="Arial" w:hAnsi="Arial" w:cs="Arial"/>
                <w:sz w:val="20"/>
                <w:szCs w:val="20"/>
                <w:lang w:val="en-US"/>
              </w:rPr>
              <w:t>.</w:t>
            </w:r>
            <w:r>
              <w:rPr>
                <w:rFonts w:ascii="Arial" w:hAnsi="Arial" w:cs="Arial"/>
                <w:sz w:val="20"/>
                <w:szCs w:val="20"/>
                <w:lang w:val="en-US"/>
              </w:rPr>
              <w:t>90</w:t>
            </w:r>
          </w:p>
        </w:tc>
        <w:tc>
          <w:tcPr>
            <w:tcW w:w="1021" w:type="dxa"/>
          </w:tcPr>
          <w:p w14:paraId="791E377D" w14:textId="6BC62CCC" w:rsidR="000F1095" w:rsidRPr="00895506" w:rsidRDefault="000A1410" w:rsidP="00764CAC">
            <w:pPr>
              <w:spacing w:line="360" w:lineRule="auto"/>
              <w:jc w:val="both"/>
              <w:rPr>
                <w:rFonts w:ascii="Arial" w:hAnsi="Arial" w:cs="Arial"/>
                <w:sz w:val="20"/>
                <w:szCs w:val="20"/>
                <w:lang w:val="en-US"/>
              </w:rPr>
            </w:pPr>
            <w:r w:rsidRPr="00895506">
              <w:rPr>
                <w:rFonts w:ascii="Arial" w:hAnsi="Arial" w:cs="Arial"/>
                <w:sz w:val="20"/>
                <w:szCs w:val="20"/>
                <w:lang w:val="en-US"/>
              </w:rPr>
              <w:t>41</w:t>
            </w:r>
            <w:r w:rsidR="00A72DC4" w:rsidRPr="00895506">
              <w:rPr>
                <w:rFonts w:ascii="Arial" w:hAnsi="Arial" w:cs="Arial"/>
                <w:sz w:val="20"/>
                <w:szCs w:val="20"/>
                <w:lang w:val="en-US"/>
              </w:rPr>
              <w:t>%</w:t>
            </w:r>
          </w:p>
        </w:tc>
        <w:tc>
          <w:tcPr>
            <w:tcW w:w="1030" w:type="dxa"/>
          </w:tcPr>
          <w:p w14:paraId="1E255807" w14:textId="7749C333" w:rsidR="000F1095" w:rsidRPr="00895506" w:rsidRDefault="00A72DC4" w:rsidP="00764CAC">
            <w:pPr>
              <w:spacing w:line="360" w:lineRule="auto"/>
              <w:jc w:val="both"/>
              <w:rPr>
                <w:rFonts w:ascii="Arial" w:hAnsi="Arial" w:cs="Arial"/>
                <w:sz w:val="20"/>
                <w:szCs w:val="20"/>
                <w:lang w:val="en-US"/>
              </w:rPr>
            </w:pPr>
            <w:r w:rsidRPr="00895506">
              <w:rPr>
                <w:rFonts w:ascii="Arial" w:hAnsi="Arial" w:cs="Arial"/>
                <w:sz w:val="20"/>
                <w:szCs w:val="20"/>
                <w:lang w:val="en-US"/>
              </w:rPr>
              <w:t>13%</w:t>
            </w:r>
          </w:p>
        </w:tc>
        <w:tc>
          <w:tcPr>
            <w:tcW w:w="1018" w:type="dxa"/>
          </w:tcPr>
          <w:p w14:paraId="08A4426C" w14:textId="2CB17D87" w:rsidR="000F1095" w:rsidRPr="00895506" w:rsidRDefault="000A1410" w:rsidP="00764CAC">
            <w:pPr>
              <w:spacing w:line="360" w:lineRule="auto"/>
              <w:jc w:val="both"/>
              <w:rPr>
                <w:rFonts w:ascii="Arial" w:hAnsi="Arial" w:cs="Arial"/>
                <w:sz w:val="20"/>
                <w:szCs w:val="20"/>
                <w:lang w:val="en-US"/>
              </w:rPr>
            </w:pPr>
            <w:r w:rsidRPr="00895506">
              <w:rPr>
                <w:rFonts w:ascii="Arial" w:hAnsi="Arial" w:cs="Arial"/>
                <w:sz w:val="20"/>
                <w:szCs w:val="20"/>
                <w:lang w:val="en-US"/>
              </w:rPr>
              <w:t>46</w:t>
            </w:r>
            <w:r w:rsidR="00A72DC4" w:rsidRPr="00895506">
              <w:rPr>
                <w:rFonts w:ascii="Arial" w:hAnsi="Arial" w:cs="Arial"/>
                <w:sz w:val="20"/>
                <w:szCs w:val="20"/>
                <w:lang w:val="en-US"/>
              </w:rPr>
              <w:t>%</w:t>
            </w:r>
          </w:p>
        </w:tc>
      </w:tr>
    </w:tbl>
    <w:p w14:paraId="46021BFC" w14:textId="35735F18" w:rsidR="005F0FDF" w:rsidRPr="00D240CC" w:rsidRDefault="005F0FDF" w:rsidP="00ED470C">
      <w:pPr>
        <w:jc w:val="both"/>
        <w:rPr>
          <w:rFonts w:ascii="Times New Roman" w:hAnsi="Times New Roman" w:cs="Times New Roman"/>
          <w:b/>
          <w:bCs/>
          <w:iCs/>
          <w:lang w:val="en-GB"/>
        </w:rPr>
      </w:pPr>
      <w:r>
        <w:rPr>
          <w:rFonts w:ascii="Times New Roman" w:hAnsi="Times New Roman" w:cs="Times New Roman"/>
          <w:i/>
          <w:iCs/>
          <w:lang w:val="en-GB"/>
        </w:rPr>
        <w:t>Notes.</w:t>
      </w:r>
      <w:r w:rsidRPr="001C69E3">
        <w:rPr>
          <w:rFonts w:ascii="Times New Roman" w:hAnsi="Times New Roman" w:cs="Times New Roman"/>
          <w:iCs/>
          <w:lang w:val="en-GB"/>
        </w:rPr>
        <w:t xml:space="preserve"> * one sample </w:t>
      </w:r>
      <w:r w:rsidRPr="007C49E3">
        <w:rPr>
          <w:rFonts w:ascii="Times New Roman" w:hAnsi="Times New Roman" w:cs="Times New Roman"/>
          <w:i/>
          <w:lang w:val="en-GB"/>
        </w:rPr>
        <w:t>t</w:t>
      </w:r>
      <w:r w:rsidRPr="001C69E3">
        <w:rPr>
          <w:rFonts w:ascii="Times New Roman" w:hAnsi="Times New Roman" w:cs="Times New Roman"/>
          <w:iCs/>
          <w:lang w:val="en-GB"/>
        </w:rPr>
        <w:t xml:space="preserve">-test against </w:t>
      </w:r>
      <w:r>
        <w:rPr>
          <w:rFonts w:ascii="Times New Roman" w:hAnsi="Times New Roman" w:cs="Times New Roman"/>
          <w:iCs/>
          <w:lang w:val="en-GB"/>
        </w:rPr>
        <w:t>zero</w:t>
      </w:r>
      <w:r w:rsidRPr="001C69E3">
        <w:rPr>
          <w:rFonts w:ascii="Times New Roman" w:hAnsi="Times New Roman" w:cs="Times New Roman"/>
          <w:iCs/>
          <w:lang w:val="en-GB"/>
        </w:rPr>
        <w:t xml:space="preserve"> (one sided)</w:t>
      </w:r>
      <w:r>
        <w:rPr>
          <w:rFonts w:ascii="Times New Roman" w:hAnsi="Times New Roman" w:cs="Times New Roman"/>
          <w:iCs/>
          <w:lang w:val="en-GB"/>
        </w:rPr>
        <w:t>; ** Significant results are marked with a bold fon</w:t>
      </w:r>
      <w:r w:rsidR="00D240CC">
        <w:rPr>
          <w:rFonts w:ascii="Times New Roman" w:hAnsi="Times New Roman" w:cs="Times New Roman"/>
          <w:iCs/>
          <w:lang w:val="en-GB"/>
        </w:rPr>
        <w:t>t; *** M = mathematicians; E = engineers; S = social scientists; R = reference group.</w:t>
      </w:r>
    </w:p>
    <w:p w14:paraId="1659EFD9" w14:textId="77777777" w:rsidR="00D240CC" w:rsidRPr="00ED470C" w:rsidRDefault="00D240CC" w:rsidP="00ED470C">
      <w:pPr>
        <w:jc w:val="both"/>
        <w:rPr>
          <w:lang w:val="en-US"/>
        </w:rPr>
      </w:pPr>
    </w:p>
    <w:p w14:paraId="452D8A0E" w14:textId="6A998ECC" w:rsidR="00417B2F" w:rsidRDefault="00417B2F" w:rsidP="00764CAC">
      <w:pPr>
        <w:spacing w:line="360" w:lineRule="auto"/>
        <w:jc w:val="both"/>
        <w:rPr>
          <w:rFonts w:ascii="Times New Roman" w:hAnsi="Times New Roman" w:cs="Times New Roman"/>
          <w:lang w:val="en-US"/>
        </w:rPr>
      </w:pPr>
      <w:bookmarkStart w:id="65" w:name="OLE_LINK20"/>
      <w:bookmarkStart w:id="66" w:name="OLE_LINK21"/>
      <w:r>
        <w:rPr>
          <w:rFonts w:ascii="Times New Roman" w:hAnsi="Times New Roman" w:cs="Times New Roman"/>
          <w:lang w:val="en-US"/>
        </w:rPr>
        <w:t>The results of the bootstrapping analysis are summarized in Fi</w:t>
      </w:r>
      <w:r w:rsidRPr="00417B2F">
        <w:rPr>
          <w:rFonts w:ascii="Times New Roman" w:hAnsi="Times New Roman" w:cs="Times New Roman"/>
          <w:lang w:val="en-US"/>
        </w:rPr>
        <w:t xml:space="preserve">gure </w:t>
      </w:r>
      <w:r w:rsidR="001D4431" w:rsidRPr="00417B2F">
        <w:rPr>
          <w:rFonts w:ascii="Times New Roman" w:hAnsi="Times New Roman" w:cs="Times New Roman"/>
          <w:lang w:val="en-US"/>
        </w:rPr>
        <w:t>S</w:t>
      </w:r>
      <w:r w:rsidR="001D4431">
        <w:rPr>
          <w:rFonts w:ascii="Times New Roman" w:hAnsi="Times New Roman" w:cs="Times New Roman"/>
          <w:lang w:val="en-US"/>
        </w:rPr>
        <w:t>2</w:t>
      </w:r>
      <w:r w:rsidRPr="00417B2F">
        <w:rPr>
          <w:rFonts w:ascii="Times New Roman" w:hAnsi="Times New Roman" w:cs="Times New Roman"/>
          <w:lang w:val="en-US"/>
        </w:rPr>
        <w:t xml:space="preserve">. </w:t>
      </w:r>
      <w:r w:rsidR="00A16556">
        <w:rPr>
          <w:rFonts w:ascii="Times New Roman" w:hAnsi="Times New Roman" w:cs="Times New Roman"/>
          <w:lang w:val="en-US"/>
        </w:rPr>
        <w:t>The d</w:t>
      </w:r>
      <w:r w:rsidRPr="00417B2F">
        <w:rPr>
          <w:rFonts w:ascii="Times New Roman" w:hAnsi="Times New Roman" w:cs="Times New Roman"/>
          <w:lang w:val="en-US"/>
        </w:rPr>
        <w:t>istribution</w:t>
      </w:r>
      <w:r w:rsidR="007F4DE8">
        <w:rPr>
          <w:rFonts w:ascii="Times New Roman" w:hAnsi="Times New Roman" w:cs="Times New Roman"/>
          <w:lang w:val="en-US"/>
        </w:rPr>
        <w:t>s</w:t>
      </w:r>
      <w:r w:rsidRPr="00417B2F">
        <w:rPr>
          <w:rFonts w:ascii="Times New Roman" w:hAnsi="Times New Roman" w:cs="Times New Roman"/>
          <w:lang w:val="en-US"/>
        </w:rPr>
        <w:t xml:space="preserve"> of SNARC effect slopes largely overlap between groups. </w:t>
      </w:r>
      <w:r w:rsidRPr="000E795D">
        <w:rPr>
          <w:rFonts w:ascii="Times New Roman" w:hAnsi="Times New Roman" w:cs="Times New Roman"/>
          <w:lang w:val="en-US"/>
        </w:rPr>
        <w:t xml:space="preserve">Interestingly, only </w:t>
      </w:r>
      <w:r w:rsidR="002917F4" w:rsidRPr="000E795D">
        <w:rPr>
          <w:rFonts w:ascii="Times New Roman" w:hAnsi="Times New Roman" w:cs="Times New Roman"/>
          <w:lang w:val="en-US"/>
        </w:rPr>
        <w:t>4</w:t>
      </w:r>
      <w:r w:rsidR="002917F4">
        <w:rPr>
          <w:rFonts w:ascii="Times New Roman" w:hAnsi="Times New Roman" w:cs="Times New Roman"/>
          <w:lang w:val="en-US"/>
        </w:rPr>
        <w:t>1</w:t>
      </w:r>
      <w:r w:rsidRPr="000E795D">
        <w:rPr>
          <w:rFonts w:ascii="Times New Roman" w:hAnsi="Times New Roman" w:cs="Times New Roman"/>
          <w:lang w:val="en-US"/>
        </w:rPr>
        <w:t>.</w:t>
      </w:r>
      <w:r w:rsidR="002917F4">
        <w:rPr>
          <w:rFonts w:ascii="Times New Roman" w:hAnsi="Times New Roman" w:cs="Times New Roman"/>
          <w:lang w:val="en-US"/>
        </w:rPr>
        <w:t>8</w:t>
      </w:r>
      <w:r w:rsidRPr="000E795D">
        <w:rPr>
          <w:rFonts w:ascii="Times New Roman" w:hAnsi="Times New Roman" w:cs="Times New Roman"/>
          <w:lang w:val="en-US"/>
        </w:rPr>
        <w:t xml:space="preserve">% of participants </w:t>
      </w:r>
      <w:r w:rsidR="00A16556">
        <w:rPr>
          <w:rFonts w:ascii="Times New Roman" w:hAnsi="Times New Roman" w:cs="Times New Roman"/>
          <w:lang w:val="en-US"/>
        </w:rPr>
        <w:t>had</w:t>
      </w:r>
      <w:r w:rsidR="00A16556" w:rsidRPr="000E795D">
        <w:rPr>
          <w:rFonts w:ascii="Times New Roman" w:hAnsi="Times New Roman" w:cs="Times New Roman"/>
          <w:lang w:val="en-US"/>
        </w:rPr>
        <w:t xml:space="preserve"> </w:t>
      </w:r>
      <w:r w:rsidR="00790624">
        <w:rPr>
          <w:rFonts w:ascii="Times New Roman" w:hAnsi="Times New Roman" w:cs="Times New Roman"/>
          <w:lang w:val="en-US"/>
        </w:rPr>
        <w:t>a</w:t>
      </w:r>
      <w:r w:rsidR="00790624" w:rsidRPr="000E795D">
        <w:rPr>
          <w:rFonts w:ascii="Times New Roman" w:hAnsi="Times New Roman" w:cs="Times New Roman"/>
          <w:lang w:val="en-US"/>
        </w:rPr>
        <w:t xml:space="preserve"> </w:t>
      </w:r>
      <w:r w:rsidRPr="000E795D">
        <w:rPr>
          <w:rFonts w:ascii="Times New Roman" w:hAnsi="Times New Roman" w:cs="Times New Roman"/>
          <w:lang w:val="en-US"/>
        </w:rPr>
        <w:t xml:space="preserve">reliable </w:t>
      </w:r>
      <w:r w:rsidR="000E795D" w:rsidRPr="000E795D">
        <w:rPr>
          <w:rFonts w:ascii="Times New Roman" w:hAnsi="Times New Roman" w:cs="Times New Roman"/>
          <w:lang w:val="en-US"/>
        </w:rPr>
        <w:t>SNARC</w:t>
      </w:r>
      <w:r w:rsidRPr="000E795D">
        <w:rPr>
          <w:rFonts w:ascii="Times New Roman" w:hAnsi="Times New Roman" w:cs="Times New Roman"/>
          <w:lang w:val="en-US"/>
        </w:rPr>
        <w:t xml:space="preserve"> effect. On the other hand, 1</w:t>
      </w:r>
      <w:r w:rsidR="000E795D" w:rsidRPr="000E795D">
        <w:rPr>
          <w:rFonts w:ascii="Times New Roman" w:hAnsi="Times New Roman" w:cs="Times New Roman"/>
          <w:lang w:val="en-US"/>
        </w:rPr>
        <w:t>6</w:t>
      </w:r>
      <w:r w:rsidRPr="000E795D">
        <w:rPr>
          <w:rFonts w:ascii="Times New Roman" w:hAnsi="Times New Roman" w:cs="Times New Roman"/>
          <w:lang w:val="en-US"/>
        </w:rPr>
        <w:t>.</w:t>
      </w:r>
      <w:r w:rsidR="000E795D" w:rsidRPr="000E795D">
        <w:rPr>
          <w:rFonts w:ascii="Times New Roman" w:hAnsi="Times New Roman" w:cs="Times New Roman"/>
          <w:lang w:val="en-US"/>
        </w:rPr>
        <w:t>3</w:t>
      </w:r>
      <w:r w:rsidRPr="000E795D">
        <w:rPr>
          <w:rFonts w:ascii="Times New Roman" w:hAnsi="Times New Roman" w:cs="Times New Roman"/>
          <w:lang w:val="en-US"/>
        </w:rPr>
        <w:t>% of participants</w:t>
      </w:r>
      <w:r w:rsidR="00A16556">
        <w:rPr>
          <w:rFonts w:ascii="Times New Roman" w:hAnsi="Times New Roman" w:cs="Times New Roman"/>
          <w:lang w:val="en-US"/>
        </w:rPr>
        <w:t xml:space="preserve"> displayed</w:t>
      </w:r>
      <w:r w:rsidRPr="000E795D">
        <w:rPr>
          <w:rFonts w:ascii="Times New Roman" w:hAnsi="Times New Roman" w:cs="Times New Roman"/>
          <w:lang w:val="en-US"/>
        </w:rPr>
        <w:t xml:space="preserve"> </w:t>
      </w:r>
      <w:r w:rsidR="000E795D" w:rsidRPr="000E795D">
        <w:rPr>
          <w:rFonts w:ascii="Times New Roman" w:hAnsi="Times New Roman" w:cs="Times New Roman"/>
          <w:lang w:val="en-US"/>
        </w:rPr>
        <w:t xml:space="preserve">a </w:t>
      </w:r>
      <w:r w:rsidRPr="000E795D">
        <w:rPr>
          <w:rFonts w:ascii="Times New Roman" w:hAnsi="Times New Roman" w:cs="Times New Roman"/>
          <w:lang w:val="en-US"/>
        </w:rPr>
        <w:t xml:space="preserve">reliable reverse </w:t>
      </w:r>
      <w:r w:rsidR="000E795D" w:rsidRPr="000E795D">
        <w:rPr>
          <w:rFonts w:ascii="Times New Roman" w:hAnsi="Times New Roman" w:cs="Times New Roman"/>
          <w:lang w:val="en-US"/>
        </w:rPr>
        <w:t>SNARC</w:t>
      </w:r>
      <w:r w:rsidRPr="000E795D">
        <w:rPr>
          <w:rFonts w:ascii="Times New Roman" w:hAnsi="Times New Roman" w:cs="Times New Roman"/>
          <w:lang w:val="en-US"/>
        </w:rPr>
        <w:t xml:space="preserve"> effect. Most importantly, </w:t>
      </w:r>
      <w:r w:rsidR="002917F4">
        <w:rPr>
          <w:rFonts w:ascii="Times New Roman" w:hAnsi="Times New Roman" w:cs="Times New Roman"/>
          <w:lang w:val="en-US"/>
        </w:rPr>
        <w:t>41</w:t>
      </w:r>
      <w:r w:rsidR="000E795D" w:rsidRPr="000E795D">
        <w:rPr>
          <w:rFonts w:ascii="Times New Roman" w:hAnsi="Times New Roman" w:cs="Times New Roman"/>
          <w:lang w:val="en-US"/>
        </w:rPr>
        <w:t>.</w:t>
      </w:r>
      <w:r w:rsidR="002917F4">
        <w:rPr>
          <w:rFonts w:ascii="Times New Roman" w:hAnsi="Times New Roman" w:cs="Times New Roman"/>
          <w:lang w:val="en-US"/>
        </w:rPr>
        <w:t>8</w:t>
      </w:r>
      <w:r w:rsidRPr="000E795D">
        <w:rPr>
          <w:rFonts w:ascii="Times New Roman" w:hAnsi="Times New Roman" w:cs="Times New Roman"/>
          <w:lang w:val="en-US"/>
        </w:rPr>
        <w:t xml:space="preserve">% of participants did not </w:t>
      </w:r>
      <w:r w:rsidR="00A16556">
        <w:rPr>
          <w:rFonts w:ascii="Times New Roman" w:hAnsi="Times New Roman" w:cs="Times New Roman"/>
          <w:lang w:val="en-US"/>
        </w:rPr>
        <w:t>have</w:t>
      </w:r>
      <w:r w:rsidR="00A16556" w:rsidRPr="000E795D">
        <w:rPr>
          <w:rFonts w:ascii="Times New Roman" w:hAnsi="Times New Roman" w:cs="Times New Roman"/>
          <w:lang w:val="en-US"/>
        </w:rPr>
        <w:t xml:space="preserve"> </w:t>
      </w:r>
      <w:r w:rsidRPr="000E795D">
        <w:rPr>
          <w:rFonts w:ascii="Times New Roman" w:hAnsi="Times New Roman" w:cs="Times New Roman"/>
          <w:lang w:val="en-US"/>
        </w:rPr>
        <w:t xml:space="preserve">a reliable </w:t>
      </w:r>
      <w:r w:rsidR="000E795D" w:rsidRPr="000E795D">
        <w:rPr>
          <w:rFonts w:ascii="Times New Roman" w:hAnsi="Times New Roman" w:cs="Times New Roman"/>
          <w:lang w:val="en-US"/>
        </w:rPr>
        <w:t>SNARC</w:t>
      </w:r>
      <w:r w:rsidRPr="000E795D">
        <w:rPr>
          <w:rFonts w:ascii="Times New Roman" w:hAnsi="Times New Roman" w:cs="Times New Roman"/>
          <w:lang w:val="en-US"/>
        </w:rPr>
        <w:t xml:space="preserve"> effect. The proportions of participants </w:t>
      </w:r>
      <w:r w:rsidR="00A16556">
        <w:rPr>
          <w:rFonts w:ascii="Times New Roman" w:hAnsi="Times New Roman" w:cs="Times New Roman"/>
          <w:lang w:val="en-US"/>
        </w:rPr>
        <w:t>displaying</w:t>
      </w:r>
      <w:r w:rsidR="00A16556" w:rsidRPr="000E795D">
        <w:rPr>
          <w:rFonts w:ascii="Times New Roman" w:hAnsi="Times New Roman" w:cs="Times New Roman"/>
          <w:lang w:val="en-US"/>
        </w:rPr>
        <w:t xml:space="preserve"> </w:t>
      </w:r>
      <w:r w:rsidR="007F4DE8">
        <w:rPr>
          <w:rFonts w:ascii="Times New Roman" w:hAnsi="Times New Roman" w:cs="Times New Roman"/>
          <w:lang w:val="en-US"/>
        </w:rPr>
        <w:t xml:space="preserve">a </w:t>
      </w:r>
      <w:r w:rsidRPr="000E795D">
        <w:rPr>
          <w:rFonts w:ascii="Times New Roman" w:hAnsi="Times New Roman" w:cs="Times New Roman"/>
          <w:lang w:val="en-US"/>
        </w:rPr>
        <w:t xml:space="preserve">reliable, </w:t>
      </w:r>
      <w:r w:rsidR="007F4DE8">
        <w:rPr>
          <w:rFonts w:ascii="Times New Roman" w:hAnsi="Times New Roman" w:cs="Times New Roman"/>
          <w:lang w:val="en-US"/>
        </w:rPr>
        <w:t xml:space="preserve">a </w:t>
      </w:r>
      <w:r w:rsidRPr="000E795D">
        <w:rPr>
          <w:rFonts w:ascii="Times New Roman" w:hAnsi="Times New Roman" w:cs="Times New Roman"/>
          <w:lang w:val="en-US"/>
        </w:rPr>
        <w:t>reliable reverse</w:t>
      </w:r>
      <w:r w:rsidR="00790624">
        <w:rPr>
          <w:rFonts w:ascii="Times New Roman" w:hAnsi="Times New Roman" w:cs="Times New Roman"/>
          <w:lang w:val="en-US"/>
        </w:rPr>
        <w:t>,</w:t>
      </w:r>
      <w:r w:rsidRPr="000E795D">
        <w:rPr>
          <w:rFonts w:ascii="Times New Roman" w:hAnsi="Times New Roman" w:cs="Times New Roman"/>
          <w:lang w:val="en-US"/>
        </w:rPr>
        <w:t xml:space="preserve"> </w:t>
      </w:r>
      <w:r w:rsidR="007F4DE8">
        <w:rPr>
          <w:rFonts w:ascii="Times New Roman" w:hAnsi="Times New Roman" w:cs="Times New Roman"/>
          <w:lang w:val="en-US"/>
        </w:rPr>
        <w:t>or</w:t>
      </w:r>
      <w:r w:rsidR="007F4DE8" w:rsidRPr="000E795D">
        <w:rPr>
          <w:rFonts w:ascii="Times New Roman" w:hAnsi="Times New Roman" w:cs="Times New Roman"/>
          <w:lang w:val="en-US"/>
        </w:rPr>
        <w:t xml:space="preserve"> </w:t>
      </w:r>
      <w:r w:rsidR="006F6B22" w:rsidRPr="000E795D">
        <w:rPr>
          <w:rFonts w:ascii="Times New Roman" w:hAnsi="Times New Roman" w:cs="Times New Roman"/>
          <w:lang w:val="en-US"/>
        </w:rPr>
        <w:t>no</w:t>
      </w:r>
      <w:r w:rsidR="006F6B22">
        <w:rPr>
          <w:rFonts w:ascii="Times New Roman" w:hAnsi="Times New Roman" w:cs="Times New Roman"/>
          <w:lang w:val="en-US"/>
        </w:rPr>
        <w:t xml:space="preserve"> reliable</w:t>
      </w:r>
      <w:r w:rsidR="006F6B22" w:rsidRPr="000E795D">
        <w:rPr>
          <w:rFonts w:ascii="Times New Roman" w:hAnsi="Times New Roman" w:cs="Times New Roman"/>
          <w:lang w:val="en-US"/>
        </w:rPr>
        <w:t xml:space="preserve"> </w:t>
      </w:r>
      <w:r w:rsidR="006F6B22">
        <w:rPr>
          <w:rFonts w:ascii="Times New Roman" w:hAnsi="Times New Roman" w:cs="Times New Roman"/>
          <w:lang w:val="en-US"/>
        </w:rPr>
        <w:t xml:space="preserve">SNARC </w:t>
      </w:r>
      <w:r w:rsidRPr="000E795D">
        <w:rPr>
          <w:rFonts w:ascii="Times New Roman" w:hAnsi="Times New Roman" w:cs="Times New Roman"/>
          <w:lang w:val="en-US"/>
        </w:rPr>
        <w:t xml:space="preserve">effect did not differ between groups (Fisher exact test </w:t>
      </w:r>
      <w:r w:rsidRPr="00895506">
        <w:rPr>
          <w:rFonts w:ascii="Times New Roman" w:hAnsi="Times New Roman" w:cs="Times New Roman"/>
          <w:i/>
          <w:iCs/>
          <w:lang w:val="en-US"/>
        </w:rPr>
        <w:t>p</w:t>
      </w:r>
      <w:r w:rsidRPr="000E795D">
        <w:rPr>
          <w:rFonts w:ascii="Times New Roman" w:hAnsi="Times New Roman" w:cs="Times New Roman"/>
          <w:lang w:val="en-US"/>
        </w:rPr>
        <w:t xml:space="preserve"> = .</w:t>
      </w:r>
      <w:r w:rsidR="006454A3" w:rsidRPr="000E795D">
        <w:rPr>
          <w:rFonts w:ascii="Times New Roman" w:hAnsi="Times New Roman" w:cs="Times New Roman"/>
          <w:lang w:val="en-US"/>
        </w:rPr>
        <w:t>7</w:t>
      </w:r>
      <w:r w:rsidR="006454A3">
        <w:rPr>
          <w:rFonts w:ascii="Times New Roman" w:hAnsi="Times New Roman" w:cs="Times New Roman"/>
          <w:lang w:val="en-US"/>
        </w:rPr>
        <w:t>39</w:t>
      </w:r>
      <w:r w:rsidRPr="000E795D">
        <w:rPr>
          <w:rFonts w:ascii="Times New Roman" w:hAnsi="Times New Roman" w:cs="Times New Roman"/>
          <w:lang w:val="en-US"/>
        </w:rPr>
        <w:t>).</w:t>
      </w:r>
    </w:p>
    <w:bookmarkEnd w:id="65"/>
    <w:bookmarkEnd w:id="66"/>
    <w:p w14:paraId="7F16197E" w14:textId="77777777" w:rsidR="00417B2F" w:rsidRDefault="00417B2F" w:rsidP="00764CAC">
      <w:pPr>
        <w:spacing w:line="360" w:lineRule="auto"/>
        <w:jc w:val="both"/>
        <w:rPr>
          <w:rFonts w:ascii="Times New Roman" w:hAnsi="Times New Roman" w:cs="Times New Roman"/>
          <w:lang w:val="en-US"/>
        </w:rPr>
      </w:pPr>
    </w:p>
    <w:p w14:paraId="70382F5C" w14:textId="37AD2990" w:rsidR="00554E55" w:rsidRDefault="00612B4B" w:rsidP="00764CAC">
      <w:pPr>
        <w:spacing w:line="360" w:lineRule="auto"/>
        <w:jc w:val="both"/>
        <w:rPr>
          <w:rFonts w:ascii="Times New Roman" w:hAnsi="Times New Roman" w:cs="Times New Roman"/>
          <w:lang w:val="en-US"/>
        </w:rPr>
      </w:pPr>
      <w:r>
        <w:rPr>
          <w:rFonts w:ascii="Times New Roman" w:hAnsi="Times New Roman" w:cs="Times New Roman"/>
          <w:noProof/>
          <w:lang w:val="de-DE" w:eastAsia="de-DE"/>
        </w:rPr>
        <w:lastRenderedPageBreak/>
        <w:drawing>
          <wp:inline distT="0" distB="0" distL="0" distR="0" wp14:anchorId="09203B67" wp14:editId="523ABAC5">
            <wp:extent cx="5756910" cy="4051300"/>
            <wp:effectExtent l="0" t="0" r="0" b="0"/>
            <wp:docPr id="4" name="Obraz 4" descr="Obraz zawierający stół, zdjęcie, różny, róż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NARC_paper_to_paste_to_suppleme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910" cy="4051300"/>
                    </a:xfrm>
                    <a:prstGeom prst="rect">
                      <a:avLst/>
                    </a:prstGeom>
                  </pic:spPr>
                </pic:pic>
              </a:graphicData>
            </a:graphic>
          </wp:inline>
        </w:drawing>
      </w:r>
    </w:p>
    <w:p w14:paraId="5B571271" w14:textId="582D8BC6" w:rsidR="00367E22" w:rsidRDefault="00895B50" w:rsidP="00764CAC">
      <w:pPr>
        <w:spacing w:line="360" w:lineRule="auto"/>
        <w:jc w:val="both"/>
        <w:rPr>
          <w:rFonts w:ascii="Times New Roman" w:hAnsi="Times New Roman" w:cs="Times New Roman"/>
          <w:lang w:val="en-US"/>
        </w:rPr>
      </w:pPr>
      <w:bookmarkStart w:id="67" w:name="OLE_LINK22"/>
      <w:bookmarkStart w:id="68" w:name="OLE_LINK23"/>
      <w:r w:rsidRPr="007455BE">
        <w:rPr>
          <w:rFonts w:ascii="Times New Roman" w:hAnsi="Times New Roman" w:cs="Times New Roman"/>
          <w:i/>
          <w:iCs/>
          <w:lang w:val="en-US"/>
        </w:rPr>
        <w:t xml:space="preserve">Figure </w:t>
      </w:r>
      <w:r>
        <w:rPr>
          <w:rFonts w:ascii="Times New Roman" w:hAnsi="Times New Roman" w:cs="Times New Roman"/>
          <w:i/>
          <w:iCs/>
          <w:lang w:val="en-US"/>
        </w:rPr>
        <w:t>S</w:t>
      </w:r>
      <w:r w:rsidR="00F720E6">
        <w:rPr>
          <w:rFonts w:ascii="Times New Roman" w:hAnsi="Times New Roman" w:cs="Times New Roman"/>
          <w:i/>
          <w:iCs/>
          <w:lang w:val="en-US"/>
        </w:rPr>
        <w:t>2</w:t>
      </w:r>
      <w:r w:rsidRPr="007455BE">
        <w:rPr>
          <w:rFonts w:ascii="Times New Roman" w:hAnsi="Times New Roman" w:cs="Times New Roman"/>
          <w:i/>
          <w:iCs/>
          <w:lang w:val="en-US"/>
        </w:rPr>
        <w:t>.</w:t>
      </w:r>
      <w:r>
        <w:rPr>
          <w:rFonts w:ascii="Times New Roman" w:hAnsi="Times New Roman" w:cs="Times New Roman"/>
          <w:lang w:val="en-US"/>
        </w:rPr>
        <w:t xml:space="preserve"> Summary of the SNARC effect</w:t>
      </w:r>
      <w:r w:rsidR="00A16556">
        <w:rPr>
          <w:rFonts w:ascii="Times New Roman" w:hAnsi="Times New Roman" w:cs="Times New Roman"/>
          <w:lang w:val="en-US"/>
        </w:rPr>
        <w:t xml:space="preserve"> results</w:t>
      </w:r>
      <w:r>
        <w:rPr>
          <w:rFonts w:ascii="Times New Roman" w:hAnsi="Times New Roman" w:cs="Times New Roman"/>
          <w:lang w:val="en-US"/>
        </w:rPr>
        <w:t>.</w:t>
      </w:r>
      <w:r w:rsidR="00D240CC">
        <w:rPr>
          <w:rFonts w:ascii="Times New Roman" w:hAnsi="Times New Roman" w:cs="Times New Roman"/>
          <w:lang w:val="en-US"/>
        </w:rPr>
        <w:t xml:space="preserve"> </w:t>
      </w:r>
      <w:bookmarkStart w:id="69" w:name="OLE_LINK292"/>
      <w:bookmarkStart w:id="70" w:name="OLE_LINK293"/>
      <w:r w:rsidR="00D240CC">
        <w:rPr>
          <w:rFonts w:ascii="Times New Roman" w:hAnsi="Times New Roman" w:cs="Times New Roman"/>
          <w:lang w:val="en-GB"/>
        </w:rPr>
        <w:t xml:space="preserve">M = </w:t>
      </w:r>
      <w:r w:rsidR="00D240CC" w:rsidRPr="00EB588E">
        <w:rPr>
          <w:rFonts w:ascii="Times New Roman" w:hAnsi="Times New Roman" w:cs="Times New Roman"/>
          <w:lang w:val="en-GB"/>
        </w:rPr>
        <w:t xml:space="preserve">mathematicians, </w:t>
      </w:r>
      <w:r w:rsidR="00D240CC">
        <w:rPr>
          <w:rFonts w:ascii="Times New Roman" w:hAnsi="Times New Roman" w:cs="Times New Roman"/>
          <w:lang w:val="en-GB"/>
        </w:rPr>
        <w:t xml:space="preserve">E = </w:t>
      </w:r>
      <w:r w:rsidR="00D240CC" w:rsidRPr="00EB588E">
        <w:rPr>
          <w:rFonts w:ascii="Times New Roman" w:hAnsi="Times New Roman" w:cs="Times New Roman"/>
          <w:lang w:val="en-GB"/>
        </w:rPr>
        <w:t xml:space="preserve">engineers, </w:t>
      </w:r>
      <w:r w:rsidR="00D240CC">
        <w:rPr>
          <w:rFonts w:ascii="Times New Roman" w:hAnsi="Times New Roman" w:cs="Times New Roman"/>
          <w:lang w:val="en-GB"/>
        </w:rPr>
        <w:t xml:space="preserve">S = </w:t>
      </w:r>
      <w:r w:rsidR="00D240CC" w:rsidRPr="00EB588E">
        <w:rPr>
          <w:rFonts w:ascii="Times New Roman" w:hAnsi="Times New Roman" w:cs="Times New Roman"/>
          <w:lang w:val="en-GB"/>
        </w:rPr>
        <w:t xml:space="preserve">social scientists, </w:t>
      </w:r>
      <w:r w:rsidR="00D240CC">
        <w:rPr>
          <w:rFonts w:ascii="Times New Roman" w:hAnsi="Times New Roman" w:cs="Times New Roman"/>
          <w:lang w:val="en-GB"/>
        </w:rPr>
        <w:t>R =</w:t>
      </w:r>
      <w:r w:rsidR="00D240CC" w:rsidRPr="00EB588E">
        <w:rPr>
          <w:rFonts w:ascii="Times New Roman" w:hAnsi="Times New Roman" w:cs="Times New Roman"/>
          <w:lang w:val="en-GB"/>
        </w:rPr>
        <w:t xml:space="preserve"> reference </w:t>
      </w:r>
      <w:r w:rsidR="00D240CC">
        <w:rPr>
          <w:rFonts w:ascii="Times New Roman" w:hAnsi="Times New Roman" w:cs="Times New Roman"/>
          <w:lang w:val="en-GB"/>
        </w:rPr>
        <w:t>group.</w:t>
      </w:r>
      <w:r w:rsidR="00D240CC" w:rsidRPr="00EB588E">
        <w:rPr>
          <w:rFonts w:ascii="Times New Roman" w:hAnsi="Times New Roman" w:cs="Times New Roman"/>
          <w:lang w:val="en-GB"/>
        </w:rPr>
        <w:t xml:space="preserve"> </w:t>
      </w:r>
      <w:bookmarkEnd w:id="69"/>
      <w:bookmarkEnd w:id="70"/>
      <w:r>
        <w:rPr>
          <w:rFonts w:ascii="Times New Roman" w:hAnsi="Times New Roman" w:cs="Times New Roman"/>
          <w:lang w:val="en-US"/>
        </w:rPr>
        <w:t xml:space="preserve"> Black dots represent </w:t>
      </w:r>
      <w:r w:rsidR="006F6B22">
        <w:rPr>
          <w:rFonts w:ascii="Times New Roman" w:hAnsi="Times New Roman" w:cs="Times New Roman"/>
          <w:lang w:val="en-US"/>
        </w:rPr>
        <w:t xml:space="preserve">the </w:t>
      </w:r>
      <w:r>
        <w:rPr>
          <w:rFonts w:ascii="Times New Roman" w:hAnsi="Times New Roman" w:cs="Times New Roman"/>
          <w:lang w:val="en-US"/>
        </w:rPr>
        <w:t xml:space="preserve">respective group means. </w:t>
      </w:r>
      <w:r w:rsidR="006F6B22">
        <w:rPr>
          <w:rFonts w:ascii="Times New Roman" w:hAnsi="Times New Roman" w:cs="Times New Roman"/>
          <w:lang w:val="en-US"/>
        </w:rPr>
        <w:t xml:space="preserve">Colored </w:t>
      </w:r>
      <w:r>
        <w:rPr>
          <w:rFonts w:ascii="Times New Roman" w:hAnsi="Times New Roman" w:cs="Times New Roman"/>
          <w:lang w:val="en-US"/>
        </w:rPr>
        <w:t xml:space="preserve">points (horizontally jittered) depict </w:t>
      </w:r>
      <w:r w:rsidR="006F6B22">
        <w:rPr>
          <w:rFonts w:ascii="Times New Roman" w:hAnsi="Times New Roman" w:cs="Times New Roman"/>
          <w:lang w:val="en-US"/>
        </w:rPr>
        <w:t xml:space="preserve">individual </w:t>
      </w:r>
      <w:r>
        <w:rPr>
          <w:rFonts w:ascii="Times New Roman" w:hAnsi="Times New Roman" w:cs="Times New Roman"/>
          <w:lang w:val="en-US"/>
        </w:rPr>
        <w:t>participant</w:t>
      </w:r>
      <w:r w:rsidR="006F6B22">
        <w:rPr>
          <w:rFonts w:ascii="Times New Roman" w:hAnsi="Times New Roman" w:cs="Times New Roman"/>
          <w:lang w:val="en-US"/>
        </w:rPr>
        <w:t>s</w:t>
      </w:r>
      <w:r>
        <w:rPr>
          <w:rFonts w:ascii="Times New Roman" w:hAnsi="Times New Roman" w:cs="Times New Roman"/>
          <w:lang w:val="en-US"/>
        </w:rPr>
        <w:t xml:space="preserve">. Color represents whether </w:t>
      </w:r>
      <w:r w:rsidR="00BD6893">
        <w:rPr>
          <w:rFonts w:ascii="Times New Roman" w:hAnsi="Times New Roman" w:cs="Times New Roman"/>
          <w:lang w:val="en-US"/>
        </w:rPr>
        <w:t xml:space="preserve">the </w:t>
      </w:r>
      <w:r>
        <w:rPr>
          <w:rFonts w:ascii="Times New Roman" w:hAnsi="Times New Roman" w:cs="Times New Roman"/>
          <w:lang w:val="en-US"/>
        </w:rPr>
        <w:t xml:space="preserve">given participant reveals </w:t>
      </w:r>
      <w:r w:rsidR="00841E1B">
        <w:rPr>
          <w:rFonts w:ascii="Times New Roman" w:hAnsi="Times New Roman" w:cs="Times New Roman"/>
          <w:lang w:val="en-US"/>
        </w:rPr>
        <w:t xml:space="preserve">a </w:t>
      </w:r>
      <w:r>
        <w:rPr>
          <w:rFonts w:ascii="Times New Roman" w:hAnsi="Times New Roman" w:cs="Times New Roman"/>
          <w:lang w:val="en-US"/>
        </w:rPr>
        <w:t xml:space="preserve">reliable SNARC effect, </w:t>
      </w:r>
      <w:r w:rsidR="00841E1B">
        <w:rPr>
          <w:rFonts w:ascii="Times New Roman" w:hAnsi="Times New Roman" w:cs="Times New Roman"/>
          <w:lang w:val="en-US"/>
        </w:rPr>
        <w:t xml:space="preserve">a </w:t>
      </w:r>
      <w:r>
        <w:rPr>
          <w:rFonts w:ascii="Times New Roman" w:hAnsi="Times New Roman" w:cs="Times New Roman"/>
          <w:lang w:val="en-US"/>
        </w:rPr>
        <w:t xml:space="preserve">reliable reverse SNARC effect, or no </w:t>
      </w:r>
      <w:r w:rsidR="00A16556">
        <w:rPr>
          <w:rFonts w:ascii="Times New Roman" w:hAnsi="Times New Roman" w:cs="Times New Roman"/>
          <w:lang w:val="en-US"/>
        </w:rPr>
        <w:t xml:space="preserve">reliable </w:t>
      </w:r>
      <w:r>
        <w:rPr>
          <w:rFonts w:ascii="Times New Roman" w:hAnsi="Times New Roman" w:cs="Times New Roman"/>
          <w:lang w:val="en-US"/>
        </w:rPr>
        <w:t>SNARC effect</w:t>
      </w:r>
      <w:r w:rsidR="00841E1B">
        <w:rPr>
          <w:rFonts w:ascii="Times New Roman" w:hAnsi="Times New Roman" w:cs="Times New Roman"/>
          <w:lang w:val="en-US"/>
        </w:rPr>
        <w:t xml:space="preserve">, </w:t>
      </w:r>
      <w:r>
        <w:rPr>
          <w:rFonts w:ascii="Times New Roman" w:hAnsi="Times New Roman" w:cs="Times New Roman"/>
          <w:lang w:val="en-US"/>
        </w:rPr>
        <w:t xml:space="preserve">as calculated using </w:t>
      </w:r>
      <w:r w:rsidR="00BD6893">
        <w:rPr>
          <w:rFonts w:ascii="Times New Roman" w:hAnsi="Times New Roman" w:cs="Times New Roman"/>
          <w:lang w:val="en-US"/>
        </w:rPr>
        <w:t xml:space="preserve">the </w:t>
      </w:r>
      <w:r>
        <w:rPr>
          <w:rFonts w:ascii="Times New Roman" w:hAnsi="Times New Roman" w:cs="Times New Roman"/>
          <w:lang w:val="en-US"/>
        </w:rPr>
        <w:t>bootstrapping method.</w:t>
      </w:r>
      <w:bookmarkEnd w:id="67"/>
      <w:bookmarkEnd w:id="68"/>
    </w:p>
    <w:p w14:paraId="4ECDA132" w14:textId="77777777" w:rsidR="00367E22" w:rsidRDefault="00367E22" w:rsidP="00764CAC">
      <w:pPr>
        <w:spacing w:line="360" w:lineRule="auto"/>
        <w:jc w:val="both"/>
        <w:rPr>
          <w:rFonts w:ascii="Times New Roman" w:hAnsi="Times New Roman" w:cs="Times New Roman"/>
          <w:lang w:val="en-US"/>
        </w:rPr>
      </w:pPr>
    </w:p>
    <w:p w14:paraId="7D533A43" w14:textId="08B41E0D" w:rsidR="00D40E7D" w:rsidRPr="00CC3FA1" w:rsidRDefault="00D40E7D" w:rsidP="00764CAC">
      <w:pPr>
        <w:spacing w:line="360" w:lineRule="auto"/>
        <w:jc w:val="both"/>
        <w:rPr>
          <w:rFonts w:ascii="Times New Roman" w:hAnsi="Times New Roman" w:cs="Times New Roman"/>
          <w:b/>
          <w:bCs/>
          <w:lang w:val="en-US"/>
        </w:rPr>
      </w:pPr>
      <w:r w:rsidRPr="00CC3FA1">
        <w:rPr>
          <w:rFonts w:ascii="Times New Roman" w:hAnsi="Times New Roman" w:cs="Times New Roman"/>
          <w:b/>
          <w:bCs/>
          <w:lang w:val="en-US"/>
        </w:rPr>
        <w:t>Gender effects</w:t>
      </w:r>
    </w:p>
    <w:p w14:paraId="00F19DD0" w14:textId="77777777" w:rsidR="00CC3FA1" w:rsidRPr="00CC3FA1" w:rsidRDefault="00CC3FA1" w:rsidP="00764CAC">
      <w:pPr>
        <w:spacing w:line="360" w:lineRule="auto"/>
        <w:jc w:val="both"/>
        <w:rPr>
          <w:rFonts w:ascii="Times New Roman" w:hAnsi="Times New Roman" w:cs="Times New Roman"/>
          <w:u w:val="single"/>
          <w:lang w:val="en-US"/>
        </w:rPr>
      </w:pPr>
    </w:p>
    <w:p w14:paraId="7A580723" w14:textId="3DA524AF" w:rsidR="00D40E7D" w:rsidRPr="00CC3FA1" w:rsidRDefault="00D40E7D" w:rsidP="00764CAC">
      <w:pPr>
        <w:spacing w:line="360" w:lineRule="auto"/>
        <w:jc w:val="both"/>
        <w:rPr>
          <w:rFonts w:ascii="Times New Roman" w:hAnsi="Times New Roman" w:cs="Times New Roman"/>
          <w:i/>
          <w:iCs/>
          <w:lang w:val="en-US"/>
        </w:rPr>
      </w:pPr>
      <w:r w:rsidRPr="00CC3FA1">
        <w:rPr>
          <w:rFonts w:ascii="Times New Roman" w:hAnsi="Times New Roman" w:cs="Times New Roman"/>
          <w:i/>
          <w:iCs/>
          <w:lang w:val="en-US"/>
        </w:rPr>
        <w:t>Between gender comparison</w:t>
      </w:r>
    </w:p>
    <w:p w14:paraId="32589121" w14:textId="0CB90A09" w:rsidR="00D40E7D" w:rsidRDefault="000C495D" w:rsidP="00764CAC">
      <w:pPr>
        <w:spacing w:line="360" w:lineRule="auto"/>
        <w:jc w:val="both"/>
        <w:rPr>
          <w:rFonts w:ascii="Times New Roman" w:hAnsi="Times New Roman" w:cs="Times New Roman"/>
          <w:lang w:val="en-US"/>
        </w:rPr>
      </w:pPr>
      <w:r>
        <w:rPr>
          <w:rFonts w:ascii="Times New Roman" w:hAnsi="Times New Roman" w:cs="Times New Roman"/>
          <w:lang w:val="en-US"/>
        </w:rPr>
        <w:t xml:space="preserve">At the whole sample level there was no gender difference in the SNARC effect, </w:t>
      </w:r>
      <w:proofErr w:type="gramStart"/>
      <w:r w:rsidRPr="00895506">
        <w:rPr>
          <w:rFonts w:ascii="Times New Roman" w:hAnsi="Times New Roman" w:cs="Times New Roman"/>
          <w:i/>
          <w:iCs/>
          <w:lang w:val="en-US"/>
        </w:rPr>
        <w:t>t</w:t>
      </w:r>
      <w:r>
        <w:rPr>
          <w:rFonts w:ascii="Times New Roman" w:hAnsi="Times New Roman" w:cs="Times New Roman"/>
          <w:lang w:val="en-US"/>
        </w:rPr>
        <w:t>(</w:t>
      </w:r>
      <w:proofErr w:type="gramEnd"/>
      <w:r>
        <w:rPr>
          <w:rFonts w:ascii="Times New Roman" w:hAnsi="Times New Roman" w:cs="Times New Roman"/>
          <w:lang w:val="en-US"/>
        </w:rPr>
        <w:t xml:space="preserve">96) = 1.24, </w:t>
      </w:r>
      <w:r w:rsidRPr="00895506">
        <w:rPr>
          <w:rFonts w:ascii="Times New Roman" w:hAnsi="Times New Roman" w:cs="Times New Roman"/>
          <w:i/>
          <w:iCs/>
          <w:lang w:val="en-US"/>
        </w:rPr>
        <w:t>p</w:t>
      </w:r>
      <w:r>
        <w:rPr>
          <w:rFonts w:ascii="Times New Roman" w:hAnsi="Times New Roman" w:cs="Times New Roman"/>
          <w:lang w:val="en-US"/>
        </w:rPr>
        <w:t xml:space="preserve"> = .220, </w:t>
      </w:r>
      <w:r w:rsidRPr="00895506">
        <w:rPr>
          <w:rFonts w:ascii="Times New Roman" w:hAnsi="Times New Roman" w:cs="Times New Roman"/>
          <w:i/>
          <w:iCs/>
          <w:lang w:val="en-US"/>
        </w:rPr>
        <w:t>d</w:t>
      </w:r>
      <w:r>
        <w:rPr>
          <w:rFonts w:ascii="Times New Roman" w:hAnsi="Times New Roman" w:cs="Times New Roman"/>
          <w:lang w:val="en-US"/>
        </w:rPr>
        <w:t xml:space="preserve"> = 0.25, BF</w:t>
      </w:r>
      <w:r w:rsidRPr="00895506">
        <w:rPr>
          <w:rFonts w:ascii="Times New Roman" w:hAnsi="Times New Roman" w:cs="Times New Roman"/>
          <w:vertAlign w:val="subscript"/>
          <w:lang w:val="en-US"/>
        </w:rPr>
        <w:t>10</w:t>
      </w:r>
      <w:r>
        <w:rPr>
          <w:rFonts w:ascii="Times New Roman" w:hAnsi="Times New Roman" w:cs="Times New Roman"/>
          <w:lang w:val="en-US"/>
        </w:rPr>
        <w:t xml:space="preserve"> = 0.42. When only the R group was considered, the effect reached significance, </w:t>
      </w:r>
      <w:proofErr w:type="gramStart"/>
      <w:r w:rsidRPr="00895506">
        <w:rPr>
          <w:rFonts w:ascii="Times New Roman" w:hAnsi="Times New Roman" w:cs="Times New Roman"/>
          <w:i/>
          <w:iCs/>
          <w:lang w:val="en-US"/>
        </w:rPr>
        <w:t>t</w:t>
      </w:r>
      <w:r>
        <w:rPr>
          <w:rFonts w:ascii="Times New Roman" w:hAnsi="Times New Roman" w:cs="Times New Roman"/>
          <w:lang w:val="en-US"/>
        </w:rPr>
        <w:t>(</w:t>
      </w:r>
      <w:proofErr w:type="gramEnd"/>
      <w:r>
        <w:rPr>
          <w:rFonts w:ascii="Times New Roman" w:hAnsi="Times New Roman" w:cs="Times New Roman"/>
          <w:lang w:val="en-US"/>
        </w:rPr>
        <w:t xml:space="preserve">54) = 2.01, </w:t>
      </w:r>
      <w:r w:rsidRPr="00895506">
        <w:rPr>
          <w:rFonts w:ascii="Times New Roman" w:hAnsi="Times New Roman" w:cs="Times New Roman"/>
          <w:i/>
          <w:iCs/>
          <w:lang w:val="en-US"/>
        </w:rPr>
        <w:t>p</w:t>
      </w:r>
      <w:r>
        <w:rPr>
          <w:rFonts w:ascii="Times New Roman" w:hAnsi="Times New Roman" w:cs="Times New Roman"/>
          <w:lang w:val="en-US"/>
        </w:rPr>
        <w:t xml:space="preserve"> = .050, </w:t>
      </w:r>
      <w:r w:rsidRPr="00895506">
        <w:rPr>
          <w:rFonts w:ascii="Times New Roman" w:hAnsi="Times New Roman" w:cs="Times New Roman"/>
          <w:i/>
          <w:iCs/>
          <w:lang w:val="en-US"/>
        </w:rPr>
        <w:t>d</w:t>
      </w:r>
      <w:r>
        <w:rPr>
          <w:rFonts w:ascii="Times New Roman" w:hAnsi="Times New Roman" w:cs="Times New Roman"/>
          <w:lang w:val="en-US"/>
        </w:rPr>
        <w:t xml:space="preserve"> = 0.58, BF</w:t>
      </w:r>
      <w:r w:rsidRPr="00895506">
        <w:rPr>
          <w:rFonts w:ascii="Times New Roman" w:hAnsi="Times New Roman" w:cs="Times New Roman"/>
          <w:vertAlign w:val="subscript"/>
          <w:lang w:val="en-US"/>
        </w:rPr>
        <w:t>10</w:t>
      </w:r>
      <w:r>
        <w:rPr>
          <w:rFonts w:ascii="Times New Roman" w:hAnsi="Times New Roman" w:cs="Times New Roman"/>
          <w:vertAlign w:val="subscript"/>
          <w:lang w:val="en-US"/>
        </w:rPr>
        <w:t xml:space="preserve"> </w:t>
      </w:r>
      <w:r>
        <w:rPr>
          <w:rFonts w:ascii="Times New Roman" w:hAnsi="Times New Roman" w:cs="Times New Roman"/>
          <w:lang w:val="en-US"/>
        </w:rPr>
        <w:t xml:space="preserve">= 1.45. </w:t>
      </w:r>
      <w:r w:rsidR="00044981">
        <w:rPr>
          <w:rFonts w:ascii="Times New Roman" w:hAnsi="Times New Roman" w:cs="Times New Roman"/>
          <w:lang w:val="en-US"/>
        </w:rPr>
        <w:t xml:space="preserve">Males tended to reveal </w:t>
      </w:r>
      <w:r w:rsidR="007F4DE8">
        <w:rPr>
          <w:rFonts w:ascii="Times New Roman" w:hAnsi="Times New Roman" w:cs="Times New Roman"/>
          <w:lang w:val="en-US"/>
        </w:rPr>
        <w:t xml:space="preserve">a </w:t>
      </w:r>
      <w:r w:rsidR="00044981">
        <w:rPr>
          <w:rFonts w:ascii="Times New Roman" w:hAnsi="Times New Roman" w:cs="Times New Roman"/>
          <w:lang w:val="en-US"/>
        </w:rPr>
        <w:t xml:space="preserve">stronger SNARC effect (-40.87, </w:t>
      </w:r>
      <w:r w:rsidR="00044981" w:rsidRPr="00895506">
        <w:rPr>
          <w:rFonts w:ascii="Times New Roman" w:hAnsi="Times New Roman" w:cs="Times New Roman"/>
          <w:i/>
          <w:iCs/>
          <w:lang w:val="en-US"/>
        </w:rPr>
        <w:t>SD</w:t>
      </w:r>
      <w:r w:rsidR="00044981">
        <w:rPr>
          <w:rFonts w:ascii="Times New Roman" w:hAnsi="Times New Roman" w:cs="Times New Roman"/>
          <w:lang w:val="en-US"/>
        </w:rPr>
        <w:t xml:space="preserve"> = 36.11) than females (-12.35, </w:t>
      </w:r>
      <w:r w:rsidR="00044981" w:rsidRPr="00895506">
        <w:rPr>
          <w:rFonts w:ascii="Times New Roman" w:hAnsi="Times New Roman" w:cs="Times New Roman"/>
          <w:i/>
          <w:iCs/>
          <w:lang w:val="en-US"/>
        </w:rPr>
        <w:t>SD</w:t>
      </w:r>
      <w:r w:rsidR="00044981">
        <w:rPr>
          <w:rFonts w:ascii="Times New Roman" w:hAnsi="Times New Roman" w:cs="Times New Roman"/>
          <w:lang w:val="en-US"/>
        </w:rPr>
        <w:t xml:space="preserve"> = 53.37). </w:t>
      </w:r>
      <w:r>
        <w:rPr>
          <w:rFonts w:ascii="Times New Roman" w:hAnsi="Times New Roman" w:cs="Times New Roman"/>
          <w:lang w:val="en-US"/>
        </w:rPr>
        <w:t>However, as indicated by Bayesian statistics, this result remains largely inconclusive.</w:t>
      </w:r>
    </w:p>
    <w:p w14:paraId="73C023C4" w14:textId="77777777" w:rsidR="000C495D" w:rsidRPr="00895506" w:rsidRDefault="000C495D" w:rsidP="00764CAC">
      <w:pPr>
        <w:spacing w:line="360" w:lineRule="auto"/>
        <w:jc w:val="both"/>
        <w:rPr>
          <w:rFonts w:ascii="Times New Roman" w:hAnsi="Times New Roman" w:cs="Times New Roman"/>
          <w:lang w:val="en-US"/>
        </w:rPr>
      </w:pPr>
    </w:p>
    <w:p w14:paraId="482CD25E" w14:textId="44B7B0F9" w:rsidR="00367E22" w:rsidRPr="00CC3FA1" w:rsidRDefault="00367E22" w:rsidP="00764CAC">
      <w:pPr>
        <w:spacing w:line="360" w:lineRule="auto"/>
        <w:jc w:val="both"/>
        <w:rPr>
          <w:rFonts w:ascii="Times New Roman" w:hAnsi="Times New Roman" w:cs="Times New Roman"/>
          <w:i/>
          <w:iCs/>
          <w:lang w:val="en-US"/>
        </w:rPr>
      </w:pPr>
      <w:r w:rsidRPr="00CC3FA1">
        <w:rPr>
          <w:rFonts w:ascii="Times New Roman" w:hAnsi="Times New Roman" w:cs="Times New Roman"/>
          <w:i/>
          <w:iCs/>
          <w:lang w:val="en-US"/>
        </w:rPr>
        <w:t xml:space="preserve">Analysis </w:t>
      </w:r>
      <w:r w:rsidR="009405A7" w:rsidRPr="00CC3FA1">
        <w:rPr>
          <w:rFonts w:ascii="Times New Roman" w:hAnsi="Times New Roman" w:cs="Times New Roman"/>
          <w:i/>
          <w:iCs/>
          <w:lang w:val="en-US"/>
        </w:rPr>
        <w:t>of</w:t>
      </w:r>
      <w:r w:rsidR="007F4DE8">
        <w:rPr>
          <w:rFonts w:ascii="Times New Roman" w:hAnsi="Times New Roman" w:cs="Times New Roman"/>
          <w:i/>
          <w:iCs/>
          <w:lang w:val="en-US"/>
        </w:rPr>
        <w:t xml:space="preserve"> the</w:t>
      </w:r>
      <w:r w:rsidR="009405A7" w:rsidRPr="00CC3FA1">
        <w:rPr>
          <w:rFonts w:ascii="Times New Roman" w:hAnsi="Times New Roman" w:cs="Times New Roman"/>
          <w:i/>
          <w:iCs/>
          <w:lang w:val="en-US"/>
        </w:rPr>
        <w:t xml:space="preserve"> SNARC effect </w:t>
      </w:r>
      <w:r w:rsidRPr="00CC3FA1">
        <w:rPr>
          <w:rFonts w:ascii="Times New Roman" w:hAnsi="Times New Roman" w:cs="Times New Roman"/>
          <w:i/>
          <w:iCs/>
          <w:lang w:val="en-US"/>
        </w:rPr>
        <w:t>considering male participants only</w:t>
      </w:r>
    </w:p>
    <w:p w14:paraId="66292A6E" w14:textId="506F90F4" w:rsidR="00367E22" w:rsidRDefault="00367E22" w:rsidP="00764CAC">
      <w:pPr>
        <w:spacing w:line="360" w:lineRule="auto"/>
        <w:jc w:val="both"/>
        <w:rPr>
          <w:rFonts w:ascii="Times New Roman" w:hAnsi="Times New Roman" w:cs="Times New Roman"/>
          <w:lang w:val="en-US"/>
        </w:rPr>
      </w:pPr>
      <w:bookmarkStart w:id="71" w:name="OLE_LINK348"/>
      <w:bookmarkStart w:id="72" w:name="OLE_LINK349"/>
      <w:r>
        <w:rPr>
          <w:rFonts w:ascii="Times New Roman" w:hAnsi="Times New Roman" w:cs="Times New Roman"/>
          <w:lang w:val="en-US"/>
        </w:rPr>
        <w:t xml:space="preserve">When data from male participants only were </w:t>
      </w:r>
      <w:r w:rsidR="00765D51">
        <w:rPr>
          <w:rFonts w:ascii="Times New Roman" w:hAnsi="Times New Roman" w:cs="Times New Roman"/>
          <w:lang w:val="en-US"/>
        </w:rPr>
        <w:t>analyzed</w:t>
      </w:r>
      <w:r>
        <w:rPr>
          <w:rFonts w:ascii="Times New Roman" w:hAnsi="Times New Roman" w:cs="Times New Roman"/>
          <w:lang w:val="en-US"/>
        </w:rPr>
        <w:t xml:space="preserve">, the results remained largely unchanged. The reliability of the SNARC effect was high, and it was robust at the whole </w:t>
      </w:r>
      <w:r>
        <w:rPr>
          <w:rFonts w:ascii="Times New Roman" w:hAnsi="Times New Roman" w:cs="Times New Roman"/>
          <w:lang w:val="en-US"/>
        </w:rPr>
        <w:lastRenderedPageBreak/>
        <w:t xml:space="preserve">sample level as well as in </w:t>
      </w:r>
      <w:r w:rsidR="007F4DE8">
        <w:rPr>
          <w:rFonts w:ascii="Times New Roman" w:hAnsi="Times New Roman" w:cs="Times New Roman"/>
          <w:lang w:val="en-US"/>
        </w:rPr>
        <w:t xml:space="preserve">the </w:t>
      </w:r>
      <w:r>
        <w:rPr>
          <w:rFonts w:ascii="Times New Roman" w:hAnsi="Times New Roman" w:cs="Times New Roman"/>
          <w:lang w:val="en-US"/>
        </w:rPr>
        <w:t xml:space="preserve">E and </w:t>
      </w:r>
      <w:r w:rsidR="007F4DE8">
        <w:rPr>
          <w:rFonts w:ascii="Times New Roman" w:hAnsi="Times New Roman" w:cs="Times New Roman"/>
          <w:lang w:val="en-US"/>
        </w:rPr>
        <w:t xml:space="preserve">the </w:t>
      </w:r>
      <w:r>
        <w:rPr>
          <w:rFonts w:ascii="Times New Roman" w:hAnsi="Times New Roman" w:cs="Times New Roman"/>
          <w:lang w:val="en-US"/>
        </w:rPr>
        <w:t>R group (along with conclusive BFs)</w:t>
      </w:r>
      <w:r w:rsidR="00B1700B">
        <w:rPr>
          <w:rFonts w:ascii="Times New Roman" w:hAnsi="Times New Roman" w:cs="Times New Roman"/>
          <w:lang w:val="en-US"/>
        </w:rPr>
        <w:t>. At the same time,</w:t>
      </w:r>
      <w:r>
        <w:rPr>
          <w:rFonts w:ascii="Times New Roman" w:hAnsi="Times New Roman" w:cs="Times New Roman"/>
          <w:lang w:val="en-US"/>
        </w:rPr>
        <w:t xml:space="preserve"> it was not significant in </w:t>
      </w:r>
      <w:r w:rsidR="007F4DE8">
        <w:rPr>
          <w:rFonts w:ascii="Times New Roman" w:hAnsi="Times New Roman" w:cs="Times New Roman"/>
          <w:lang w:val="en-US"/>
        </w:rPr>
        <w:t xml:space="preserve">the </w:t>
      </w:r>
      <w:r>
        <w:rPr>
          <w:rFonts w:ascii="Times New Roman" w:hAnsi="Times New Roman" w:cs="Times New Roman"/>
          <w:lang w:val="en-US"/>
        </w:rPr>
        <w:t>M or</w:t>
      </w:r>
      <w:r w:rsidR="007F4DE8">
        <w:rPr>
          <w:rFonts w:ascii="Times New Roman" w:hAnsi="Times New Roman" w:cs="Times New Roman"/>
          <w:lang w:val="en-US"/>
        </w:rPr>
        <w:t xml:space="preserve"> the</w:t>
      </w:r>
      <w:r>
        <w:rPr>
          <w:rFonts w:ascii="Times New Roman" w:hAnsi="Times New Roman" w:cs="Times New Roman"/>
          <w:lang w:val="en-US"/>
        </w:rPr>
        <w:t xml:space="preserve"> S groups (BFs inconclusive). Contrary to</w:t>
      </w:r>
      <w:r w:rsidR="007F4DE8">
        <w:rPr>
          <w:rFonts w:ascii="Times New Roman" w:hAnsi="Times New Roman" w:cs="Times New Roman"/>
          <w:lang w:val="en-US"/>
        </w:rPr>
        <w:t xml:space="preserve"> the</w:t>
      </w:r>
      <w:r>
        <w:rPr>
          <w:rFonts w:ascii="Times New Roman" w:hAnsi="Times New Roman" w:cs="Times New Roman"/>
          <w:lang w:val="en-US"/>
        </w:rPr>
        <w:t xml:space="preserve"> main analysis, there was </w:t>
      </w:r>
      <w:r w:rsidR="007F4DE8">
        <w:rPr>
          <w:rFonts w:ascii="Times New Roman" w:hAnsi="Times New Roman" w:cs="Times New Roman"/>
          <w:lang w:val="en-US"/>
        </w:rPr>
        <w:t xml:space="preserve">a </w:t>
      </w:r>
      <w:r>
        <w:rPr>
          <w:rFonts w:ascii="Times New Roman" w:hAnsi="Times New Roman" w:cs="Times New Roman"/>
          <w:lang w:val="en-US"/>
        </w:rPr>
        <w:t>significant between group difference in the SNARC effect</w:t>
      </w:r>
      <w:r w:rsidRPr="00367E22">
        <w:rPr>
          <w:rFonts w:ascii="Times New Roman" w:hAnsi="Times New Roman" w:cs="Times New Roman"/>
          <w:lang w:val="en-US"/>
        </w:rPr>
        <w:t xml:space="preserve">, </w:t>
      </w:r>
      <w:r w:rsidRPr="00367E22">
        <w:rPr>
          <w:rFonts w:ascii="Times New Roman" w:hAnsi="Times New Roman" w:cs="Times New Roman"/>
          <w:i/>
          <w:iCs/>
          <w:lang w:val="en-US"/>
        </w:rPr>
        <w:t>F</w:t>
      </w:r>
      <w:r w:rsidRPr="00367E22">
        <w:rPr>
          <w:rFonts w:ascii="Times New Roman" w:hAnsi="Times New Roman" w:cs="Times New Roman"/>
          <w:vertAlign w:val="subscript"/>
          <w:lang w:val="en-US"/>
        </w:rPr>
        <w:t>3,49</w:t>
      </w:r>
      <w:r w:rsidRPr="00367E22">
        <w:rPr>
          <w:rFonts w:ascii="Times New Roman" w:hAnsi="Times New Roman" w:cs="Times New Roman"/>
          <w:lang w:val="en-US"/>
        </w:rPr>
        <w:t xml:space="preserve"> = 3.43, </w:t>
      </w:r>
      <w:r w:rsidRPr="00895506">
        <w:rPr>
          <w:rFonts w:ascii="Times New Roman" w:hAnsi="Times New Roman" w:cs="Times New Roman"/>
          <w:i/>
          <w:iCs/>
          <w:lang w:val="en-US"/>
        </w:rPr>
        <w:t>p</w:t>
      </w:r>
      <w:r w:rsidRPr="00367E22">
        <w:rPr>
          <w:rFonts w:ascii="Times New Roman" w:hAnsi="Times New Roman" w:cs="Times New Roman"/>
          <w:lang w:val="en-US"/>
        </w:rPr>
        <w:t xml:space="preserve"> = .024, </w:t>
      </w:r>
      <w:r w:rsidR="00F777B8" w:rsidRPr="00895506">
        <w:rPr>
          <w:rFonts w:ascii="Times New Roman" w:hAnsi="Times New Roman" w:cs="Times New Roman"/>
          <w:i/>
          <w:iCs/>
          <w:lang w:val="en-US"/>
        </w:rPr>
        <w:t>eta</w:t>
      </w:r>
      <w:r w:rsidRPr="00895506">
        <w:rPr>
          <w:rFonts w:ascii="Times New Roman" w:hAnsi="Times New Roman" w:cs="Times New Roman"/>
          <w:i/>
          <w:iCs/>
          <w:vertAlign w:val="subscript"/>
          <w:lang w:val="en-US"/>
        </w:rPr>
        <w:t>p</w:t>
      </w:r>
      <w:r w:rsidRPr="00367E22">
        <w:rPr>
          <w:rFonts w:ascii="Times New Roman" w:hAnsi="Times New Roman" w:cs="Times New Roman"/>
          <w:vertAlign w:val="superscript"/>
          <w:lang w:val="en-US"/>
        </w:rPr>
        <w:t>2</w:t>
      </w:r>
      <w:r w:rsidRPr="00367E22">
        <w:rPr>
          <w:rFonts w:ascii="Times New Roman" w:hAnsi="Times New Roman" w:cs="Times New Roman"/>
          <w:lang w:val="en-US"/>
        </w:rPr>
        <w:t xml:space="preserve"> = .17. However, Bayesian evidence </w:t>
      </w:r>
      <w:r w:rsidR="007F4DE8" w:rsidRPr="00367E22">
        <w:rPr>
          <w:rFonts w:ascii="Times New Roman" w:hAnsi="Times New Roman" w:cs="Times New Roman"/>
          <w:lang w:val="en-US"/>
        </w:rPr>
        <w:t>remain</w:t>
      </w:r>
      <w:r w:rsidR="007F4DE8">
        <w:rPr>
          <w:rFonts w:ascii="Times New Roman" w:hAnsi="Times New Roman" w:cs="Times New Roman"/>
          <w:lang w:val="en-US"/>
        </w:rPr>
        <w:t>ed</w:t>
      </w:r>
      <w:r w:rsidR="007F4DE8" w:rsidRPr="00367E22">
        <w:rPr>
          <w:rFonts w:ascii="Times New Roman" w:hAnsi="Times New Roman" w:cs="Times New Roman"/>
          <w:lang w:val="en-US"/>
        </w:rPr>
        <w:t xml:space="preserve"> </w:t>
      </w:r>
      <w:r w:rsidRPr="00367E22">
        <w:rPr>
          <w:rFonts w:ascii="Times New Roman" w:hAnsi="Times New Roman" w:cs="Times New Roman"/>
          <w:lang w:val="en-US"/>
        </w:rPr>
        <w:t>inconclusive (BF</w:t>
      </w:r>
      <w:r w:rsidRPr="00765D51">
        <w:rPr>
          <w:rFonts w:ascii="Times New Roman" w:hAnsi="Times New Roman" w:cs="Times New Roman"/>
          <w:vertAlign w:val="subscript"/>
          <w:lang w:val="en-US"/>
        </w:rPr>
        <w:t xml:space="preserve">10 </w:t>
      </w:r>
      <w:r w:rsidRPr="00367E22">
        <w:rPr>
          <w:rFonts w:ascii="Times New Roman" w:hAnsi="Times New Roman" w:cs="Times New Roman"/>
          <w:lang w:val="en-US"/>
        </w:rPr>
        <w:t>= 2.48). Post hoc analysis</w:t>
      </w:r>
      <w:r w:rsidR="00721DEA">
        <w:rPr>
          <w:rFonts w:ascii="Times New Roman" w:hAnsi="Times New Roman" w:cs="Times New Roman"/>
          <w:lang w:val="en-US"/>
        </w:rPr>
        <w:t xml:space="preserve"> (HSD)</w:t>
      </w:r>
      <w:r w:rsidRPr="00367E22">
        <w:rPr>
          <w:rFonts w:ascii="Times New Roman" w:hAnsi="Times New Roman" w:cs="Times New Roman"/>
          <w:lang w:val="en-US"/>
        </w:rPr>
        <w:t xml:space="preserve"> </w:t>
      </w:r>
      <w:r w:rsidR="007F4DE8" w:rsidRPr="00367E22">
        <w:rPr>
          <w:rFonts w:ascii="Times New Roman" w:hAnsi="Times New Roman" w:cs="Times New Roman"/>
          <w:lang w:val="en-US"/>
        </w:rPr>
        <w:t>indicate</w:t>
      </w:r>
      <w:r w:rsidR="007F4DE8">
        <w:rPr>
          <w:rFonts w:ascii="Times New Roman" w:hAnsi="Times New Roman" w:cs="Times New Roman"/>
          <w:lang w:val="en-US"/>
        </w:rPr>
        <w:t>d</w:t>
      </w:r>
      <w:r w:rsidR="007F4DE8" w:rsidRPr="00367E22">
        <w:rPr>
          <w:rFonts w:ascii="Times New Roman" w:hAnsi="Times New Roman" w:cs="Times New Roman"/>
          <w:lang w:val="en-US"/>
        </w:rPr>
        <w:t xml:space="preserve"> </w:t>
      </w:r>
      <w:r w:rsidRPr="00367E22">
        <w:rPr>
          <w:rFonts w:ascii="Times New Roman" w:hAnsi="Times New Roman" w:cs="Times New Roman"/>
          <w:lang w:val="en-US"/>
        </w:rPr>
        <w:t xml:space="preserve">that this effect was driven by the difference between the M and </w:t>
      </w:r>
      <w:r w:rsidR="007F4DE8">
        <w:rPr>
          <w:rFonts w:ascii="Times New Roman" w:hAnsi="Times New Roman" w:cs="Times New Roman"/>
          <w:lang w:val="en-US"/>
        </w:rPr>
        <w:t xml:space="preserve">the </w:t>
      </w:r>
      <w:r w:rsidRPr="00367E22">
        <w:rPr>
          <w:rFonts w:ascii="Times New Roman" w:hAnsi="Times New Roman" w:cs="Times New Roman"/>
          <w:lang w:val="en-US"/>
        </w:rPr>
        <w:t>R group (</w:t>
      </w:r>
      <w:r w:rsidRPr="00367E22">
        <w:rPr>
          <w:rFonts w:ascii="Times New Roman" w:hAnsi="Times New Roman" w:cs="Times New Roman"/>
          <w:i/>
          <w:iCs/>
          <w:lang w:val="en-US"/>
        </w:rPr>
        <w:t>p</w:t>
      </w:r>
      <w:r w:rsidRPr="00367E22">
        <w:rPr>
          <w:rFonts w:ascii="Times New Roman" w:hAnsi="Times New Roman" w:cs="Times New Roman"/>
          <w:lang w:val="en-US"/>
        </w:rPr>
        <w:t xml:space="preserve"> = .022).</w:t>
      </w:r>
      <w:r w:rsidR="00D0625E">
        <w:rPr>
          <w:rFonts w:ascii="Times New Roman" w:hAnsi="Times New Roman" w:cs="Times New Roman"/>
          <w:lang w:val="en-US"/>
        </w:rPr>
        <w:t xml:space="preserve"> There was no between group difference in the prevalence of </w:t>
      </w:r>
      <w:r w:rsidR="007F4DE8">
        <w:rPr>
          <w:rFonts w:ascii="Times New Roman" w:hAnsi="Times New Roman" w:cs="Times New Roman"/>
          <w:lang w:val="en-US"/>
        </w:rPr>
        <w:t xml:space="preserve">a </w:t>
      </w:r>
      <w:r w:rsidR="00D0625E">
        <w:rPr>
          <w:rFonts w:ascii="Times New Roman" w:hAnsi="Times New Roman" w:cs="Times New Roman"/>
          <w:lang w:val="en-US"/>
        </w:rPr>
        <w:t>reliable SNARC effect.</w:t>
      </w:r>
    </w:p>
    <w:p w14:paraId="3BB6608B" w14:textId="1E597EC8" w:rsidR="00B01C62" w:rsidRDefault="00B01C62">
      <w:pPr>
        <w:rPr>
          <w:rFonts w:ascii="Times New Roman" w:hAnsi="Times New Roman" w:cs="Times New Roman"/>
          <w:lang w:val="en-US"/>
        </w:rPr>
      </w:pPr>
      <w:r>
        <w:rPr>
          <w:rFonts w:ascii="Times New Roman" w:hAnsi="Times New Roman" w:cs="Times New Roman"/>
          <w:lang w:val="en-US"/>
        </w:rPr>
        <w:br w:type="page"/>
      </w:r>
    </w:p>
    <w:bookmarkEnd w:id="71"/>
    <w:bookmarkEnd w:id="72"/>
    <w:p w14:paraId="12807ABD" w14:textId="33F3250C" w:rsidR="00554E55" w:rsidRPr="00554E55" w:rsidRDefault="00554E55" w:rsidP="00764CAC">
      <w:pPr>
        <w:spacing w:line="360" w:lineRule="auto"/>
        <w:jc w:val="both"/>
        <w:rPr>
          <w:rFonts w:ascii="Times New Roman" w:hAnsi="Times New Roman" w:cs="Times New Roman"/>
          <w:b/>
          <w:bCs/>
          <w:lang w:val="en-US"/>
        </w:rPr>
      </w:pPr>
      <w:r w:rsidRPr="00554E55">
        <w:rPr>
          <w:rFonts w:ascii="Times New Roman" w:hAnsi="Times New Roman" w:cs="Times New Roman"/>
          <w:b/>
          <w:bCs/>
          <w:lang w:val="en-US"/>
        </w:rPr>
        <w:lastRenderedPageBreak/>
        <w:t xml:space="preserve">Supplementary Material </w:t>
      </w:r>
      <w:r w:rsidR="009405A7">
        <w:rPr>
          <w:rFonts w:ascii="Times New Roman" w:hAnsi="Times New Roman" w:cs="Times New Roman"/>
          <w:b/>
          <w:bCs/>
          <w:lang w:val="en-US"/>
        </w:rPr>
        <w:t>4</w:t>
      </w:r>
      <w:r w:rsidRPr="00554E55">
        <w:rPr>
          <w:rFonts w:ascii="Times New Roman" w:hAnsi="Times New Roman" w:cs="Times New Roman"/>
          <w:b/>
          <w:bCs/>
          <w:lang w:val="en-US"/>
        </w:rPr>
        <w:t xml:space="preserve">: </w:t>
      </w:r>
      <w:bookmarkStart w:id="73" w:name="OLE_LINK24"/>
      <w:bookmarkStart w:id="74" w:name="OLE_LINK25"/>
      <w:r w:rsidRPr="00554E55">
        <w:rPr>
          <w:rFonts w:ascii="Times New Roman" w:hAnsi="Times New Roman" w:cs="Times New Roman"/>
          <w:b/>
          <w:bCs/>
          <w:lang w:val="en-US"/>
        </w:rPr>
        <w:t>Correlations</w:t>
      </w:r>
      <w:bookmarkEnd w:id="73"/>
      <w:bookmarkEnd w:id="74"/>
    </w:p>
    <w:p w14:paraId="65F161A6" w14:textId="5CBE2894" w:rsidR="00554E55" w:rsidRPr="00233231" w:rsidRDefault="00233231" w:rsidP="00764CAC">
      <w:pPr>
        <w:spacing w:line="360" w:lineRule="auto"/>
        <w:jc w:val="both"/>
        <w:rPr>
          <w:rFonts w:ascii="Times New Roman" w:hAnsi="Times New Roman" w:cs="Times New Roman"/>
          <w:i/>
          <w:lang w:val="en-US"/>
        </w:rPr>
      </w:pPr>
      <w:r w:rsidRPr="00233231">
        <w:rPr>
          <w:rFonts w:ascii="Times New Roman" w:hAnsi="Times New Roman" w:cs="Times New Roman"/>
          <w:i/>
          <w:lang w:val="en-US"/>
        </w:rPr>
        <w:t>Table S</w:t>
      </w:r>
      <w:r w:rsidR="00F720E6">
        <w:rPr>
          <w:rFonts w:ascii="Times New Roman" w:hAnsi="Times New Roman" w:cs="Times New Roman"/>
          <w:i/>
          <w:lang w:val="en-US"/>
        </w:rPr>
        <w:t>3</w:t>
      </w:r>
      <w:r w:rsidRPr="00233231">
        <w:rPr>
          <w:rFonts w:ascii="Times New Roman" w:hAnsi="Times New Roman" w:cs="Times New Roman"/>
          <w:i/>
          <w:lang w:val="en-US"/>
        </w:rPr>
        <w:t>.</w:t>
      </w:r>
      <w:r w:rsidRPr="00233231">
        <w:rPr>
          <w:rFonts w:ascii="Times New Roman" w:hAnsi="Times New Roman" w:cs="Times New Roman"/>
          <w:lang w:val="en-US"/>
        </w:rPr>
        <w:t xml:space="preserve"> Zero order correlations between measures used in the study.</w:t>
      </w:r>
    </w:p>
    <w:tbl>
      <w:tblPr>
        <w:tblStyle w:val="Tabela-Siatka"/>
        <w:tblW w:w="8500" w:type="dxa"/>
        <w:tblLook w:val="04A0" w:firstRow="1" w:lastRow="0" w:firstColumn="1" w:lastColumn="0" w:noHBand="0" w:noVBand="1"/>
      </w:tblPr>
      <w:tblGrid>
        <w:gridCol w:w="1039"/>
        <w:gridCol w:w="1508"/>
        <w:gridCol w:w="1039"/>
        <w:gridCol w:w="804"/>
        <w:gridCol w:w="894"/>
        <w:gridCol w:w="1090"/>
        <w:gridCol w:w="992"/>
        <w:gridCol w:w="1134"/>
      </w:tblGrid>
      <w:tr w:rsidR="00554E55" w:rsidRPr="00554E55" w14:paraId="2471BAD6" w14:textId="77777777" w:rsidTr="00515031">
        <w:trPr>
          <w:trHeight w:val="320"/>
        </w:trPr>
        <w:tc>
          <w:tcPr>
            <w:tcW w:w="2547" w:type="dxa"/>
            <w:gridSpan w:val="2"/>
            <w:noWrap/>
            <w:hideMark/>
          </w:tcPr>
          <w:p w14:paraId="783C17F6" w14:textId="77777777" w:rsidR="00554E55" w:rsidRPr="00554E55" w:rsidRDefault="00554E55" w:rsidP="00764CAC">
            <w:pPr>
              <w:jc w:val="both"/>
              <w:rPr>
                <w:rFonts w:ascii="Arial" w:eastAsia="Times New Roman" w:hAnsi="Arial" w:cs="Arial"/>
                <w:sz w:val="20"/>
                <w:szCs w:val="20"/>
                <w:lang w:eastAsia="pl-PL"/>
              </w:rPr>
            </w:pPr>
            <w:r w:rsidRPr="00554E55">
              <w:rPr>
                <w:rFonts w:ascii="Arial" w:eastAsia="Times New Roman" w:hAnsi="Arial" w:cs="Arial"/>
                <w:sz w:val="20"/>
                <w:szCs w:val="20"/>
                <w:lang w:eastAsia="pl-PL"/>
              </w:rPr>
              <w:t>Measure</w:t>
            </w:r>
          </w:p>
        </w:tc>
        <w:tc>
          <w:tcPr>
            <w:tcW w:w="1039" w:type="dxa"/>
            <w:noWrap/>
            <w:hideMark/>
          </w:tcPr>
          <w:p w14:paraId="34701F78"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Accuracy</w:t>
            </w:r>
          </w:p>
        </w:tc>
        <w:tc>
          <w:tcPr>
            <w:tcW w:w="804" w:type="dxa"/>
            <w:noWrap/>
            <w:hideMark/>
          </w:tcPr>
          <w:p w14:paraId="4C741609"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RT</w:t>
            </w:r>
          </w:p>
        </w:tc>
        <w:tc>
          <w:tcPr>
            <w:tcW w:w="894" w:type="dxa"/>
            <w:noWrap/>
            <w:hideMark/>
          </w:tcPr>
          <w:p w14:paraId="1C7E3023"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SD(RT)</w:t>
            </w:r>
          </w:p>
        </w:tc>
        <w:tc>
          <w:tcPr>
            <w:tcW w:w="1090" w:type="dxa"/>
            <w:noWrap/>
            <w:hideMark/>
          </w:tcPr>
          <w:p w14:paraId="30097287"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Distance</w:t>
            </w:r>
          </w:p>
        </w:tc>
        <w:tc>
          <w:tcPr>
            <w:tcW w:w="992" w:type="dxa"/>
            <w:noWrap/>
            <w:hideMark/>
          </w:tcPr>
          <w:p w14:paraId="757B6747"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Size</w:t>
            </w:r>
          </w:p>
        </w:tc>
        <w:tc>
          <w:tcPr>
            <w:tcW w:w="1134" w:type="dxa"/>
            <w:noWrap/>
            <w:hideMark/>
          </w:tcPr>
          <w:p w14:paraId="1A35FE84"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SNARC</w:t>
            </w:r>
          </w:p>
        </w:tc>
      </w:tr>
      <w:tr w:rsidR="00554E55" w:rsidRPr="00554E55" w14:paraId="112ECDA1" w14:textId="77777777" w:rsidTr="00554E55">
        <w:trPr>
          <w:trHeight w:val="320"/>
        </w:trPr>
        <w:tc>
          <w:tcPr>
            <w:tcW w:w="1039" w:type="dxa"/>
            <w:vMerge w:val="restart"/>
            <w:noWrap/>
            <w:hideMark/>
          </w:tcPr>
          <w:p w14:paraId="3A197604"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Accuracy</w:t>
            </w:r>
          </w:p>
        </w:tc>
        <w:tc>
          <w:tcPr>
            <w:tcW w:w="1508" w:type="dxa"/>
            <w:noWrap/>
            <w:hideMark/>
          </w:tcPr>
          <w:p w14:paraId="7DD13BDC" w14:textId="77777777" w:rsidR="00554E55" w:rsidRPr="00895506" w:rsidRDefault="00554E55" w:rsidP="00764CAC">
            <w:pPr>
              <w:jc w:val="both"/>
              <w:rPr>
                <w:rFonts w:ascii="Arial" w:eastAsia="Times New Roman" w:hAnsi="Arial" w:cs="Arial"/>
                <w:i/>
                <w:iCs/>
                <w:color w:val="000000"/>
                <w:sz w:val="20"/>
                <w:szCs w:val="20"/>
                <w:lang w:eastAsia="pl-PL"/>
              </w:rPr>
            </w:pPr>
            <w:r w:rsidRPr="00895506">
              <w:rPr>
                <w:rFonts w:ascii="Arial" w:eastAsia="Times New Roman" w:hAnsi="Arial" w:cs="Arial"/>
                <w:i/>
                <w:iCs/>
                <w:color w:val="000000"/>
                <w:sz w:val="20"/>
                <w:szCs w:val="20"/>
                <w:lang w:eastAsia="pl-PL"/>
              </w:rPr>
              <w:t>r</w:t>
            </w:r>
          </w:p>
        </w:tc>
        <w:tc>
          <w:tcPr>
            <w:tcW w:w="1039" w:type="dxa"/>
            <w:noWrap/>
            <w:hideMark/>
          </w:tcPr>
          <w:p w14:paraId="5EF260E7"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804" w:type="dxa"/>
            <w:noWrap/>
            <w:hideMark/>
          </w:tcPr>
          <w:p w14:paraId="137C7309"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.29</w:t>
            </w:r>
          </w:p>
        </w:tc>
        <w:tc>
          <w:tcPr>
            <w:tcW w:w="894" w:type="dxa"/>
            <w:noWrap/>
            <w:hideMark/>
          </w:tcPr>
          <w:p w14:paraId="2855D013"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.06</w:t>
            </w:r>
          </w:p>
        </w:tc>
        <w:tc>
          <w:tcPr>
            <w:tcW w:w="1090" w:type="dxa"/>
            <w:noWrap/>
            <w:hideMark/>
          </w:tcPr>
          <w:p w14:paraId="7F1C3E64"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-.28</w:t>
            </w:r>
          </w:p>
        </w:tc>
        <w:tc>
          <w:tcPr>
            <w:tcW w:w="992" w:type="dxa"/>
            <w:noWrap/>
            <w:hideMark/>
          </w:tcPr>
          <w:p w14:paraId="79928C31"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-.01</w:t>
            </w:r>
          </w:p>
        </w:tc>
        <w:tc>
          <w:tcPr>
            <w:tcW w:w="1134" w:type="dxa"/>
            <w:noWrap/>
            <w:hideMark/>
          </w:tcPr>
          <w:p w14:paraId="06193C66"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.27</w:t>
            </w:r>
          </w:p>
        </w:tc>
      </w:tr>
      <w:tr w:rsidR="00554E55" w:rsidRPr="00554E55" w14:paraId="2B414F69" w14:textId="77777777" w:rsidTr="00554E55">
        <w:trPr>
          <w:trHeight w:val="320"/>
        </w:trPr>
        <w:tc>
          <w:tcPr>
            <w:tcW w:w="1039" w:type="dxa"/>
            <w:vMerge/>
            <w:hideMark/>
          </w:tcPr>
          <w:p w14:paraId="4B935249"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6DC88838" w14:textId="77777777" w:rsidR="00554E55" w:rsidRPr="00895506" w:rsidRDefault="00554E55" w:rsidP="00764CAC">
            <w:pPr>
              <w:jc w:val="both"/>
              <w:rPr>
                <w:rFonts w:ascii="Arial" w:eastAsia="Times New Roman" w:hAnsi="Arial" w:cs="Arial"/>
                <w:i/>
                <w:iCs/>
                <w:color w:val="000000"/>
                <w:sz w:val="20"/>
                <w:szCs w:val="20"/>
                <w:lang w:eastAsia="pl-PL"/>
              </w:rPr>
            </w:pPr>
            <w:r w:rsidRPr="00895506">
              <w:rPr>
                <w:rFonts w:ascii="Arial" w:eastAsia="Times New Roman" w:hAnsi="Arial" w:cs="Arial"/>
                <w:i/>
                <w:iCs/>
                <w:color w:val="000000"/>
                <w:sz w:val="20"/>
                <w:szCs w:val="20"/>
                <w:lang w:eastAsia="pl-PL"/>
              </w:rPr>
              <w:t>p</w:t>
            </w:r>
          </w:p>
        </w:tc>
        <w:tc>
          <w:tcPr>
            <w:tcW w:w="1039" w:type="dxa"/>
            <w:noWrap/>
            <w:hideMark/>
          </w:tcPr>
          <w:p w14:paraId="411EB40B"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804" w:type="dxa"/>
            <w:noWrap/>
            <w:hideMark/>
          </w:tcPr>
          <w:p w14:paraId="51EDF2D2"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.004</w:t>
            </w:r>
          </w:p>
        </w:tc>
        <w:tc>
          <w:tcPr>
            <w:tcW w:w="894" w:type="dxa"/>
            <w:noWrap/>
            <w:hideMark/>
          </w:tcPr>
          <w:p w14:paraId="3089408D"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.579</w:t>
            </w:r>
          </w:p>
        </w:tc>
        <w:tc>
          <w:tcPr>
            <w:tcW w:w="1090" w:type="dxa"/>
            <w:noWrap/>
            <w:hideMark/>
          </w:tcPr>
          <w:p w14:paraId="1C7E2808"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.006</w:t>
            </w:r>
          </w:p>
        </w:tc>
        <w:tc>
          <w:tcPr>
            <w:tcW w:w="992" w:type="dxa"/>
            <w:noWrap/>
            <w:hideMark/>
          </w:tcPr>
          <w:p w14:paraId="2ED28756"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.937</w:t>
            </w:r>
          </w:p>
        </w:tc>
        <w:tc>
          <w:tcPr>
            <w:tcW w:w="1134" w:type="dxa"/>
            <w:noWrap/>
            <w:hideMark/>
          </w:tcPr>
          <w:p w14:paraId="5D9EAC35"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.008</w:t>
            </w:r>
          </w:p>
        </w:tc>
      </w:tr>
      <w:tr w:rsidR="00554E55" w:rsidRPr="00554E55" w14:paraId="5389F450" w14:textId="77777777" w:rsidTr="00554E55">
        <w:trPr>
          <w:trHeight w:val="320"/>
        </w:trPr>
        <w:tc>
          <w:tcPr>
            <w:tcW w:w="1039" w:type="dxa"/>
            <w:vMerge/>
            <w:hideMark/>
          </w:tcPr>
          <w:p w14:paraId="0390470A"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51020095"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95% CI Upper</w:t>
            </w:r>
          </w:p>
        </w:tc>
        <w:tc>
          <w:tcPr>
            <w:tcW w:w="1039" w:type="dxa"/>
            <w:noWrap/>
            <w:hideMark/>
          </w:tcPr>
          <w:p w14:paraId="54DD2593"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804" w:type="dxa"/>
            <w:noWrap/>
            <w:hideMark/>
          </w:tcPr>
          <w:p w14:paraId="42F76340"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.46</w:t>
            </w:r>
          </w:p>
        </w:tc>
        <w:tc>
          <w:tcPr>
            <w:tcW w:w="894" w:type="dxa"/>
            <w:noWrap/>
            <w:hideMark/>
          </w:tcPr>
          <w:p w14:paraId="27A768D7"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.25</w:t>
            </w:r>
          </w:p>
        </w:tc>
        <w:tc>
          <w:tcPr>
            <w:tcW w:w="1090" w:type="dxa"/>
            <w:noWrap/>
            <w:hideMark/>
          </w:tcPr>
          <w:p w14:paraId="5C6DCABC"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-.08</w:t>
            </w:r>
          </w:p>
        </w:tc>
        <w:tc>
          <w:tcPr>
            <w:tcW w:w="992" w:type="dxa"/>
            <w:noWrap/>
            <w:hideMark/>
          </w:tcPr>
          <w:p w14:paraId="7B0764D6"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.19</w:t>
            </w:r>
          </w:p>
        </w:tc>
        <w:tc>
          <w:tcPr>
            <w:tcW w:w="1134" w:type="dxa"/>
            <w:noWrap/>
            <w:hideMark/>
          </w:tcPr>
          <w:p w14:paraId="65B45E13"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.44</w:t>
            </w:r>
          </w:p>
        </w:tc>
      </w:tr>
      <w:tr w:rsidR="00554E55" w:rsidRPr="00554E55" w14:paraId="615F7C7C" w14:textId="77777777" w:rsidTr="00554E55">
        <w:trPr>
          <w:trHeight w:val="320"/>
        </w:trPr>
        <w:tc>
          <w:tcPr>
            <w:tcW w:w="1039" w:type="dxa"/>
            <w:vMerge/>
            <w:hideMark/>
          </w:tcPr>
          <w:p w14:paraId="6E6E931A"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230E37D2"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95% CI Lower</w:t>
            </w:r>
          </w:p>
        </w:tc>
        <w:tc>
          <w:tcPr>
            <w:tcW w:w="1039" w:type="dxa"/>
            <w:noWrap/>
            <w:hideMark/>
          </w:tcPr>
          <w:p w14:paraId="73803200"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804" w:type="dxa"/>
            <w:noWrap/>
            <w:hideMark/>
          </w:tcPr>
          <w:p w14:paraId="180B2B7B"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.09</w:t>
            </w:r>
          </w:p>
        </w:tc>
        <w:tc>
          <w:tcPr>
            <w:tcW w:w="894" w:type="dxa"/>
            <w:noWrap/>
            <w:hideMark/>
          </w:tcPr>
          <w:p w14:paraId="7F8FBC5C"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-.14</w:t>
            </w:r>
          </w:p>
        </w:tc>
        <w:tc>
          <w:tcPr>
            <w:tcW w:w="1090" w:type="dxa"/>
            <w:noWrap/>
            <w:hideMark/>
          </w:tcPr>
          <w:p w14:paraId="483A1BD8"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-.45</w:t>
            </w:r>
          </w:p>
        </w:tc>
        <w:tc>
          <w:tcPr>
            <w:tcW w:w="992" w:type="dxa"/>
            <w:noWrap/>
            <w:hideMark/>
          </w:tcPr>
          <w:p w14:paraId="784B0236"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-.21</w:t>
            </w:r>
          </w:p>
        </w:tc>
        <w:tc>
          <w:tcPr>
            <w:tcW w:w="1134" w:type="dxa"/>
            <w:noWrap/>
            <w:hideMark/>
          </w:tcPr>
          <w:p w14:paraId="70A0BC2A"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.07</w:t>
            </w:r>
          </w:p>
        </w:tc>
      </w:tr>
      <w:tr w:rsidR="00554E55" w:rsidRPr="00554E55" w14:paraId="3C601EF3" w14:textId="77777777" w:rsidTr="00554E55">
        <w:trPr>
          <w:trHeight w:val="320"/>
        </w:trPr>
        <w:tc>
          <w:tcPr>
            <w:tcW w:w="1039" w:type="dxa"/>
            <w:vMerge w:val="restart"/>
            <w:noWrap/>
            <w:hideMark/>
          </w:tcPr>
          <w:p w14:paraId="27378A2C"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RT</w:t>
            </w:r>
          </w:p>
        </w:tc>
        <w:tc>
          <w:tcPr>
            <w:tcW w:w="1508" w:type="dxa"/>
            <w:noWrap/>
            <w:hideMark/>
          </w:tcPr>
          <w:p w14:paraId="18BC8DC2" w14:textId="77777777" w:rsidR="00554E55" w:rsidRPr="00895506" w:rsidRDefault="00554E55" w:rsidP="00764CAC">
            <w:pPr>
              <w:jc w:val="both"/>
              <w:rPr>
                <w:rFonts w:ascii="Arial" w:eastAsia="Times New Roman" w:hAnsi="Arial" w:cs="Arial"/>
                <w:i/>
                <w:iCs/>
                <w:color w:val="000000"/>
                <w:sz w:val="20"/>
                <w:szCs w:val="20"/>
                <w:lang w:eastAsia="pl-PL"/>
              </w:rPr>
            </w:pPr>
            <w:r w:rsidRPr="00895506">
              <w:rPr>
                <w:rFonts w:ascii="Arial" w:eastAsia="Times New Roman" w:hAnsi="Arial" w:cs="Arial"/>
                <w:i/>
                <w:iCs/>
                <w:color w:val="000000"/>
                <w:sz w:val="20"/>
                <w:szCs w:val="20"/>
                <w:lang w:eastAsia="pl-PL"/>
              </w:rPr>
              <w:t>r</w:t>
            </w:r>
          </w:p>
        </w:tc>
        <w:tc>
          <w:tcPr>
            <w:tcW w:w="1039" w:type="dxa"/>
            <w:noWrap/>
            <w:hideMark/>
          </w:tcPr>
          <w:p w14:paraId="149701CD"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002CE367"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894" w:type="dxa"/>
            <w:noWrap/>
            <w:hideMark/>
          </w:tcPr>
          <w:p w14:paraId="551C964C"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.90</w:t>
            </w:r>
          </w:p>
        </w:tc>
        <w:tc>
          <w:tcPr>
            <w:tcW w:w="1090" w:type="dxa"/>
            <w:noWrap/>
            <w:hideMark/>
          </w:tcPr>
          <w:p w14:paraId="44BEBE13"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-.71</w:t>
            </w:r>
          </w:p>
        </w:tc>
        <w:tc>
          <w:tcPr>
            <w:tcW w:w="992" w:type="dxa"/>
            <w:noWrap/>
            <w:hideMark/>
          </w:tcPr>
          <w:p w14:paraId="648EA64F"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.41</w:t>
            </w:r>
          </w:p>
        </w:tc>
        <w:tc>
          <w:tcPr>
            <w:tcW w:w="1134" w:type="dxa"/>
            <w:noWrap/>
            <w:hideMark/>
          </w:tcPr>
          <w:p w14:paraId="4F8F0282" w14:textId="77777777" w:rsidR="00554E55" w:rsidRPr="00B46E6D" w:rsidRDefault="00554E55" w:rsidP="00764CAC">
            <w:pPr>
              <w:jc w:val="both"/>
              <w:rPr>
                <w:rFonts w:ascii="Arial" w:eastAsia="Times New Roman" w:hAnsi="Arial" w:cs="Arial"/>
                <w:color w:val="000000"/>
                <w:sz w:val="20"/>
                <w:szCs w:val="20"/>
                <w:lang w:eastAsia="pl-PL"/>
              </w:rPr>
            </w:pPr>
            <w:r w:rsidRPr="00B46E6D">
              <w:rPr>
                <w:rFonts w:ascii="Arial" w:eastAsia="Times New Roman" w:hAnsi="Arial" w:cs="Arial"/>
                <w:color w:val="000000"/>
                <w:sz w:val="20"/>
                <w:szCs w:val="20"/>
                <w:lang w:eastAsia="pl-PL"/>
              </w:rPr>
              <w:t>.04</w:t>
            </w:r>
          </w:p>
        </w:tc>
      </w:tr>
      <w:tr w:rsidR="00554E55" w:rsidRPr="00554E55" w14:paraId="13FC4B04" w14:textId="77777777" w:rsidTr="00554E55">
        <w:trPr>
          <w:trHeight w:val="320"/>
        </w:trPr>
        <w:tc>
          <w:tcPr>
            <w:tcW w:w="1039" w:type="dxa"/>
            <w:vMerge/>
            <w:hideMark/>
          </w:tcPr>
          <w:p w14:paraId="4E90356E"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0D5E9F0C" w14:textId="77777777" w:rsidR="00554E55" w:rsidRPr="00895506" w:rsidRDefault="00554E55" w:rsidP="00764CAC">
            <w:pPr>
              <w:jc w:val="both"/>
              <w:rPr>
                <w:rFonts w:ascii="Arial" w:eastAsia="Times New Roman" w:hAnsi="Arial" w:cs="Arial"/>
                <w:i/>
                <w:iCs/>
                <w:color w:val="000000"/>
                <w:sz w:val="20"/>
                <w:szCs w:val="20"/>
                <w:lang w:eastAsia="pl-PL"/>
              </w:rPr>
            </w:pPr>
            <w:r w:rsidRPr="00895506">
              <w:rPr>
                <w:rFonts w:ascii="Arial" w:eastAsia="Times New Roman" w:hAnsi="Arial" w:cs="Arial"/>
                <w:i/>
                <w:iCs/>
                <w:color w:val="000000"/>
                <w:sz w:val="20"/>
                <w:szCs w:val="20"/>
                <w:lang w:eastAsia="pl-PL"/>
              </w:rPr>
              <w:t>p</w:t>
            </w:r>
          </w:p>
        </w:tc>
        <w:tc>
          <w:tcPr>
            <w:tcW w:w="1039" w:type="dxa"/>
            <w:noWrap/>
            <w:hideMark/>
          </w:tcPr>
          <w:p w14:paraId="020839EC"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10A2CCCF"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894" w:type="dxa"/>
            <w:noWrap/>
            <w:hideMark/>
          </w:tcPr>
          <w:p w14:paraId="5097CBE9"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&lt; .001</w:t>
            </w:r>
          </w:p>
        </w:tc>
        <w:tc>
          <w:tcPr>
            <w:tcW w:w="1090" w:type="dxa"/>
            <w:noWrap/>
            <w:hideMark/>
          </w:tcPr>
          <w:p w14:paraId="6A7688A7"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&lt; .001</w:t>
            </w:r>
          </w:p>
        </w:tc>
        <w:tc>
          <w:tcPr>
            <w:tcW w:w="992" w:type="dxa"/>
            <w:noWrap/>
            <w:hideMark/>
          </w:tcPr>
          <w:p w14:paraId="606554CB"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&lt; .001</w:t>
            </w:r>
          </w:p>
        </w:tc>
        <w:tc>
          <w:tcPr>
            <w:tcW w:w="1134" w:type="dxa"/>
            <w:noWrap/>
            <w:hideMark/>
          </w:tcPr>
          <w:p w14:paraId="2A72DFB1" w14:textId="77777777" w:rsidR="00554E55" w:rsidRPr="00B46E6D" w:rsidRDefault="00554E55" w:rsidP="00764CAC">
            <w:pPr>
              <w:jc w:val="both"/>
              <w:rPr>
                <w:rFonts w:ascii="Arial" w:eastAsia="Times New Roman" w:hAnsi="Arial" w:cs="Arial"/>
                <w:color w:val="000000"/>
                <w:sz w:val="20"/>
                <w:szCs w:val="20"/>
                <w:lang w:eastAsia="pl-PL"/>
              </w:rPr>
            </w:pPr>
            <w:r w:rsidRPr="00B46E6D">
              <w:rPr>
                <w:rFonts w:ascii="Arial" w:eastAsia="Times New Roman" w:hAnsi="Arial" w:cs="Arial"/>
                <w:color w:val="000000"/>
                <w:sz w:val="20"/>
                <w:szCs w:val="20"/>
                <w:lang w:eastAsia="pl-PL"/>
              </w:rPr>
              <w:t>.667</w:t>
            </w:r>
          </w:p>
        </w:tc>
      </w:tr>
      <w:tr w:rsidR="00554E55" w:rsidRPr="00554E55" w14:paraId="524CEC2C" w14:textId="77777777" w:rsidTr="00554E55">
        <w:trPr>
          <w:trHeight w:val="320"/>
        </w:trPr>
        <w:tc>
          <w:tcPr>
            <w:tcW w:w="1039" w:type="dxa"/>
            <w:vMerge/>
            <w:hideMark/>
          </w:tcPr>
          <w:p w14:paraId="50D69764"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537AC758"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95% CI Upper</w:t>
            </w:r>
          </w:p>
        </w:tc>
        <w:tc>
          <w:tcPr>
            <w:tcW w:w="1039" w:type="dxa"/>
            <w:noWrap/>
            <w:hideMark/>
          </w:tcPr>
          <w:p w14:paraId="283E6A04"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7D75D645"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894" w:type="dxa"/>
            <w:noWrap/>
            <w:hideMark/>
          </w:tcPr>
          <w:p w14:paraId="2CAA0576"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.93</w:t>
            </w:r>
          </w:p>
        </w:tc>
        <w:tc>
          <w:tcPr>
            <w:tcW w:w="1090" w:type="dxa"/>
            <w:noWrap/>
            <w:hideMark/>
          </w:tcPr>
          <w:p w14:paraId="11A04507"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-.60</w:t>
            </w:r>
          </w:p>
        </w:tc>
        <w:tc>
          <w:tcPr>
            <w:tcW w:w="992" w:type="dxa"/>
            <w:noWrap/>
            <w:hideMark/>
          </w:tcPr>
          <w:p w14:paraId="4C84EA1F"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.56</w:t>
            </w:r>
          </w:p>
        </w:tc>
        <w:tc>
          <w:tcPr>
            <w:tcW w:w="1134" w:type="dxa"/>
            <w:noWrap/>
            <w:hideMark/>
          </w:tcPr>
          <w:p w14:paraId="2216732B" w14:textId="77777777" w:rsidR="00554E55" w:rsidRPr="00B46E6D" w:rsidRDefault="00554E55" w:rsidP="00764CAC">
            <w:pPr>
              <w:jc w:val="both"/>
              <w:rPr>
                <w:rFonts w:ascii="Arial" w:eastAsia="Times New Roman" w:hAnsi="Arial" w:cs="Arial"/>
                <w:color w:val="000000"/>
                <w:sz w:val="20"/>
                <w:szCs w:val="20"/>
                <w:lang w:eastAsia="pl-PL"/>
              </w:rPr>
            </w:pPr>
            <w:r w:rsidRPr="00B46E6D">
              <w:rPr>
                <w:rFonts w:ascii="Arial" w:eastAsia="Times New Roman" w:hAnsi="Arial" w:cs="Arial"/>
                <w:color w:val="000000"/>
                <w:sz w:val="20"/>
                <w:szCs w:val="20"/>
                <w:lang w:eastAsia="pl-PL"/>
              </w:rPr>
              <w:t>.24</w:t>
            </w:r>
          </w:p>
        </w:tc>
      </w:tr>
      <w:tr w:rsidR="00554E55" w:rsidRPr="00554E55" w14:paraId="702739F6" w14:textId="77777777" w:rsidTr="00554E55">
        <w:trPr>
          <w:trHeight w:val="320"/>
        </w:trPr>
        <w:tc>
          <w:tcPr>
            <w:tcW w:w="1039" w:type="dxa"/>
            <w:vMerge/>
            <w:hideMark/>
          </w:tcPr>
          <w:p w14:paraId="6C0D2C9F"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5075CB65"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95% CI Lower</w:t>
            </w:r>
          </w:p>
        </w:tc>
        <w:tc>
          <w:tcPr>
            <w:tcW w:w="1039" w:type="dxa"/>
            <w:noWrap/>
            <w:hideMark/>
          </w:tcPr>
          <w:p w14:paraId="5208B071"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3265B538"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894" w:type="dxa"/>
            <w:noWrap/>
            <w:hideMark/>
          </w:tcPr>
          <w:p w14:paraId="02E5FAD7"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.86</w:t>
            </w:r>
          </w:p>
        </w:tc>
        <w:tc>
          <w:tcPr>
            <w:tcW w:w="1090" w:type="dxa"/>
            <w:noWrap/>
            <w:hideMark/>
          </w:tcPr>
          <w:p w14:paraId="4BD4C73F"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-.80</w:t>
            </w:r>
          </w:p>
        </w:tc>
        <w:tc>
          <w:tcPr>
            <w:tcW w:w="992" w:type="dxa"/>
            <w:noWrap/>
            <w:hideMark/>
          </w:tcPr>
          <w:p w14:paraId="3CEC9E1F"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.23</w:t>
            </w:r>
          </w:p>
        </w:tc>
        <w:tc>
          <w:tcPr>
            <w:tcW w:w="1134" w:type="dxa"/>
            <w:noWrap/>
            <w:hideMark/>
          </w:tcPr>
          <w:p w14:paraId="5C7ADAC2" w14:textId="77777777" w:rsidR="00554E55" w:rsidRPr="00B46E6D" w:rsidRDefault="00554E55" w:rsidP="00764CAC">
            <w:pPr>
              <w:jc w:val="both"/>
              <w:rPr>
                <w:rFonts w:ascii="Arial" w:eastAsia="Times New Roman" w:hAnsi="Arial" w:cs="Arial"/>
                <w:color w:val="000000"/>
                <w:sz w:val="20"/>
                <w:szCs w:val="20"/>
                <w:lang w:eastAsia="pl-PL"/>
              </w:rPr>
            </w:pPr>
            <w:r w:rsidRPr="00B46E6D">
              <w:rPr>
                <w:rFonts w:ascii="Arial" w:eastAsia="Times New Roman" w:hAnsi="Arial" w:cs="Arial"/>
                <w:color w:val="000000"/>
                <w:sz w:val="20"/>
                <w:szCs w:val="20"/>
                <w:lang w:eastAsia="pl-PL"/>
              </w:rPr>
              <w:t>-.16</w:t>
            </w:r>
          </w:p>
        </w:tc>
      </w:tr>
      <w:tr w:rsidR="00554E55" w:rsidRPr="00554E55" w14:paraId="3F003E26" w14:textId="77777777" w:rsidTr="00554E55">
        <w:trPr>
          <w:trHeight w:val="320"/>
        </w:trPr>
        <w:tc>
          <w:tcPr>
            <w:tcW w:w="1039" w:type="dxa"/>
            <w:vMerge w:val="restart"/>
            <w:noWrap/>
            <w:hideMark/>
          </w:tcPr>
          <w:p w14:paraId="2BE78B61"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SD(RT)</w:t>
            </w:r>
          </w:p>
        </w:tc>
        <w:tc>
          <w:tcPr>
            <w:tcW w:w="1508" w:type="dxa"/>
            <w:noWrap/>
            <w:hideMark/>
          </w:tcPr>
          <w:p w14:paraId="6CDAC933" w14:textId="77777777" w:rsidR="00554E55" w:rsidRPr="00895506" w:rsidRDefault="00554E55" w:rsidP="00764CAC">
            <w:pPr>
              <w:jc w:val="both"/>
              <w:rPr>
                <w:rFonts w:ascii="Arial" w:eastAsia="Times New Roman" w:hAnsi="Arial" w:cs="Arial"/>
                <w:i/>
                <w:iCs/>
                <w:color w:val="000000"/>
                <w:sz w:val="20"/>
                <w:szCs w:val="20"/>
                <w:lang w:eastAsia="pl-PL"/>
              </w:rPr>
            </w:pPr>
            <w:r w:rsidRPr="00895506">
              <w:rPr>
                <w:rFonts w:ascii="Arial" w:eastAsia="Times New Roman" w:hAnsi="Arial" w:cs="Arial"/>
                <w:i/>
                <w:iCs/>
                <w:color w:val="000000"/>
                <w:sz w:val="20"/>
                <w:szCs w:val="20"/>
                <w:lang w:eastAsia="pl-PL"/>
              </w:rPr>
              <w:t>r</w:t>
            </w:r>
          </w:p>
        </w:tc>
        <w:tc>
          <w:tcPr>
            <w:tcW w:w="1039" w:type="dxa"/>
            <w:noWrap/>
            <w:hideMark/>
          </w:tcPr>
          <w:p w14:paraId="206595E0"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74337F06"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769D0269"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1090" w:type="dxa"/>
            <w:noWrap/>
            <w:hideMark/>
          </w:tcPr>
          <w:p w14:paraId="00727274"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-.71</w:t>
            </w:r>
          </w:p>
        </w:tc>
        <w:tc>
          <w:tcPr>
            <w:tcW w:w="992" w:type="dxa"/>
            <w:noWrap/>
            <w:hideMark/>
          </w:tcPr>
          <w:p w14:paraId="419D8CCE"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.52</w:t>
            </w:r>
          </w:p>
        </w:tc>
        <w:tc>
          <w:tcPr>
            <w:tcW w:w="1134" w:type="dxa"/>
            <w:noWrap/>
            <w:hideMark/>
          </w:tcPr>
          <w:p w14:paraId="542F8B4F"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-.01</w:t>
            </w:r>
          </w:p>
        </w:tc>
      </w:tr>
      <w:tr w:rsidR="00554E55" w:rsidRPr="00554E55" w14:paraId="4A4A3BC3" w14:textId="77777777" w:rsidTr="00554E55">
        <w:trPr>
          <w:trHeight w:val="320"/>
        </w:trPr>
        <w:tc>
          <w:tcPr>
            <w:tcW w:w="1039" w:type="dxa"/>
            <w:vMerge/>
            <w:hideMark/>
          </w:tcPr>
          <w:p w14:paraId="075D1997"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19AB6AE8" w14:textId="77777777" w:rsidR="00554E55" w:rsidRPr="00895506" w:rsidRDefault="00554E55" w:rsidP="00764CAC">
            <w:pPr>
              <w:jc w:val="both"/>
              <w:rPr>
                <w:rFonts w:ascii="Arial" w:eastAsia="Times New Roman" w:hAnsi="Arial" w:cs="Arial"/>
                <w:i/>
                <w:iCs/>
                <w:color w:val="000000"/>
                <w:sz w:val="20"/>
                <w:szCs w:val="20"/>
                <w:lang w:eastAsia="pl-PL"/>
              </w:rPr>
            </w:pPr>
            <w:r w:rsidRPr="00895506">
              <w:rPr>
                <w:rFonts w:ascii="Arial" w:eastAsia="Times New Roman" w:hAnsi="Arial" w:cs="Arial"/>
                <w:i/>
                <w:iCs/>
                <w:color w:val="000000"/>
                <w:sz w:val="20"/>
                <w:szCs w:val="20"/>
                <w:lang w:eastAsia="pl-PL"/>
              </w:rPr>
              <w:t>p</w:t>
            </w:r>
          </w:p>
        </w:tc>
        <w:tc>
          <w:tcPr>
            <w:tcW w:w="1039" w:type="dxa"/>
            <w:noWrap/>
            <w:hideMark/>
          </w:tcPr>
          <w:p w14:paraId="603110D5"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555FB151"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53224684"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1090" w:type="dxa"/>
            <w:noWrap/>
            <w:hideMark/>
          </w:tcPr>
          <w:p w14:paraId="64F82AD7"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&lt; .001</w:t>
            </w:r>
          </w:p>
        </w:tc>
        <w:tc>
          <w:tcPr>
            <w:tcW w:w="992" w:type="dxa"/>
            <w:noWrap/>
            <w:hideMark/>
          </w:tcPr>
          <w:p w14:paraId="1F9061BC"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&lt; .001</w:t>
            </w:r>
          </w:p>
        </w:tc>
        <w:tc>
          <w:tcPr>
            <w:tcW w:w="1134" w:type="dxa"/>
            <w:noWrap/>
            <w:hideMark/>
          </w:tcPr>
          <w:p w14:paraId="010224CB"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.943</w:t>
            </w:r>
          </w:p>
        </w:tc>
      </w:tr>
      <w:tr w:rsidR="00554E55" w:rsidRPr="00554E55" w14:paraId="263596F1" w14:textId="77777777" w:rsidTr="00554E55">
        <w:trPr>
          <w:trHeight w:val="320"/>
        </w:trPr>
        <w:tc>
          <w:tcPr>
            <w:tcW w:w="1039" w:type="dxa"/>
            <w:vMerge/>
            <w:hideMark/>
          </w:tcPr>
          <w:p w14:paraId="1CE394A4"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61CA0CA0"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95% CI Upper</w:t>
            </w:r>
          </w:p>
        </w:tc>
        <w:tc>
          <w:tcPr>
            <w:tcW w:w="1039" w:type="dxa"/>
            <w:noWrap/>
            <w:hideMark/>
          </w:tcPr>
          <w:p w14:paraId="1F53470B"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58D94092"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218EF722"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1090" w:type="dxa"/>
            <w:noWrap/>
            <w:hideMark/>
          </w:tcPr>
          <w:p w14:paraId="04ABA1E1"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-.59</w:t>
            </w:r>
          </w:p>
        </w:tc>
        <w:tc>
          <w:tcPr>
            <w:tcW w:w="992" w:type="dxa"/>
            <w:noWrap/>
            <w:hideMark/>
          </w:tcPr>
          <w:p w14:paraId="476DF600"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.65</w:t>
            </w:r>
          </w:p>
        </w:tc>
        <w:tc>
          <w:tcPr>
            <w:tcW w:w="1134" w:type="dxa"/>
            <w:noWrap/>
            <w:hideMark/>
          </w:tcPr>
          <w:p w14:paraId="60833FDB"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.19</w:t>
            </w:r>
          </w:p>
        </w:tc>
      </w:tr>
      <w:tr w:rsidR="00554E55" w:rsidRPr="00554E55" w14:paraId="36A94938" w14:textId="77777777" w:rsidTr="00554E55">
        <w:trPr>
          <w:trHeight w:val="320"/>
        </w:trPr>
        <w:tc>
          <w:tcPr>
            <w:tcW w:w="1039" w:type="dxa"/>
            <w:vMerge/>
            <w:hideMark/>
          </w:tcPr>
          <w:p w14:paraId="70EC61FB"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3777D07F"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95% CI Lower</w:t>
            </w:r>
          </w:p>
        </w:tc>
        <w:tc>
          <w:tcPr>
            <w:tcW w:w="1039" w:type="dxa"/>
            <w:noWrap/>
            <w:hideMark/>
          </w:tcPr>
          <w:p w14:paraId="0A866AC9"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61BB61E8"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6CA7E6A8"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1090" w:type="dxa"/>
            <w:noWrap/>
            <w:hideMark/>
          </w:tcPr>
          <w:p w14:paraId="0048B206"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-.79</w:t>
            </w:r>
          </w:p>
        </w:tc>
        <w:tc>
          <w:tcPr>
            <w:tcW w:w="992" w:type="dxa"/>
            <w:noWrap/>
            <w:hideMark/>
          </w:tcPr>
          <w:p w14:paraId="7FE22E5F"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.36</w:t>
            </w:r>
          </w:p>
        </w:tc>
        <w:tc>
          <w:tcPr>
            <w:tcW w:w="1134" w:type="dxa"/>
            <w:noWrap/>
            <w:hideMark/>
          </w:tcPr>
          <w:p w14:paraId="2319FA6F"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-.21</w:t>
            </w:r>
          </w:p>
        </w:tc>
      </w:tr>
      <w:tr w:rsidR="00554E55" w:rsidRPr="00554E55" w14:paraId="018147EB" w14:textId="77777777" w:rsidTr="00554E55">
        <w:trPr>
          <w:trHeight w:val="320"/>
        </w:trPr>
        <w:tc>
          <w:tcPr>
            <w:tcW w:w="1039" w:type="dxa"/>
            <w:vMerge w:val="restart"/>
            <w:noWrap/>
            <w:hideMark/>
          </w:tcPr>
          <w:p w14:paraId="176ABB78"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Distance</w:t>
            </w:r>
          </w:p>
        </w:tc>
        <w:tc>
          <w:tcPr>
            <w:tcW w:w="1508" w:type="dxa"/>
            <w:noWrap/>
            <w:hideMark/>
          </w:tcPr>
          <w:p w14:paraId="74A6A110" w14:textId="77777777" w:rsidR="00554E55" w:rsidRPr="00895506" w:rsidRDefault="00554E55" w:rsidP="00764CAC">
            <w:pPr>
              <w:jc w:val="both"/>
              <w:rPr>
                <w:rFonts w:ascii="Arial" w:eastAsia="Times New Roman" w:hAnsi="Arial" w:cs="Arial"/>
                <w:i/>
                <w:iCs/>
                <w:color w:val="000000"/>
                <w:sz w:val="20"/>
                <w:szCs w:val="20"/>
                <w:lang w:eastAsia="pl-PL"/>
              </w:rPr>
            </w:pPr>
            <w:r w:rsidRPr="00895506">
              <w:rPr>
                <w:rFonts w:ascii="Arial" w:eastAsia="Times New Roman" w:hAnsi="Arial" w:cs="Arial"/>
                <w:i/>
                <w:iCs/>
                <w:color w:val="000000"/>
                <w:sz w:val="20"/>
                <w:szCs w:val="20"/>
                <w:lang w:eastAsia="pl-PL"/>
              </w:rPr>
              <w:t>r</w:t>
            </w:r>
          </w:p>
        </w:tc>
        <w:tc>
          <w:tcPr>
            <w:tcW w:w="1039" w:type="dxa"/>
            <w:noWrap/>
            <w:hideMark/>
          </w:tcPr>
          <w:p w14:paraId="377DE50A"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73C87EC8"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6DB4A9CD" w14:textId="77777777" w:rsidR="00554E55" w:rsidRPr="00554E55" w:rsidRDefault="00554E55" w:rsidP="00764CAC">
            <w:pPr>
              <w:jc w:val="both"/>
              <w:rPr>
                <w:rFonts w:ascii="Arial" w:eastAsia="Times New Roman" w:hAnsi="Arial" w:cs="Arial"/>
                <w:sz w:val="20"/>
                <w:szCs w:val="20"/>
                <w:lang w:eastAsia="pl-PL"/>
              </w:rPr>
            </w:pPr>
          </w:p>
        </w:tc>
        <w:tc>
          <w:tcPr>
            <w:tcW w:w="1090" w:type="dxa"/>
            <w:noWrap/>
            <w:hideMark/>
          </w:tcPr>
          <w:p w14:paraId="46E31416"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992" w:type="dxa"/>
            <w:noWrap/>
            <w:hideMark/>
          </w:tcPr>
          <w:p w14:paraId="10865827"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-.25</w:t>
            </w:r>
          </w:p>
        </w:tc>
        <w:tc>
          <w:tcPr>
            <w:tcW w:w="1134" w:type="dxa"/>
            <w:noWrap/>
            <w:hideMark/>
          </w:tcPr>
          <w:p w14:paraId="0CF08093"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-.05</w:t>
            </w:r>
          </w:p>
        </w:tc>
      </w:tr>
      <w:tr w:rsidR="00554E55" w:rsidRPr="00554E55" w14:paraId="5D647EE4" w14:textId="77777777" w:rsidTr="00554E55">
        <w:trPr>
          <w:trHeight w:val="320"/>
        </w:trPr>
        <w:tc>
          <w:tcPr>
            <w:tcW w:w="1039" w:type="dxa"/>
            <w:vMerge/>
            <w:hideMark/>
          </w:tcPr>
          <w:p w14:paraId="57B0C4E8"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337EDD83" w14:textId="77777777" w:rsidR="00554E55" w:rsidRPr="00895506" w:rsidRDefault="00554E55" w:rsidP="00764CAC">
            <w:pPr>
              <w:jc w:val="both"/>
              <w:rPr>
                <w:rFonts w:ascii="Arial" w:eastAsia="Times New Roman" w:hAnsi="Arial" w:cs="Arial"/>
                <w:i/>
                <w:iCs/>
                <w:color w:val="000000"/>
                <w:sz w:val="20"/>
                <w:szCs w:val="20"/>
                <w:lang w:eastAsia="pl-PL"/>
              </w:rPr>
            </w:pPr>
            <w:r w:rsidRPr="00895506">
              <w:rPr>
                <w:rFonts w:ascii="Arial" w:eastAsia="Times New Roman" w:hAnsi="Arial" w:cs="Arial"/>
                <w:i/>
                <w:iCs/>
                <w:color w:val="000000"/>
                <w:sz w:val="20"/>
                <w:szCs w:val="20"/>
                <w:lang w:eastAsia="pl-PL"/>
              </w:rPr>
              <w:t>p</w:t>
            </w:r>
          </w:p>
        </w:tc>
        <w:tc>
          <w:tcPr>
            <w:tcW w:w="1039" w:type="dxa"/>
            <w:noWrap/>
            <w:hideMark/>
          </w:tcPr>
          <w:p w14:paraId="2504B8BE"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413015CF"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6CC1764C" w14:textId="77777777" w:rsidR="00554E55" w:rsidRPr="00554E55" w:rsidRDefault="00554E55" w:rsidP="00764CAC">
            <w:pPr>
              <w:jc w:val="both"/>
              <w:rPr>
                <w:rFonts w:ascii="Arial" w:eastAsia="Times New Roman" w:hAnsi="Arial" w:cs="Arial"/>
                <w:sz w:val="20"/>
                <w:szCs w:val="20"/>
                <w:lang w:eastAsia="pl-PL"/>
              </w:rPr>
            </w:pPr>
          </w:p>
        </w:tc>
        <w:tc>
          <w:tcPr>
            <w:tcW w:w="1090" w:type="dxa"/>
            <w:noWrap/>
            <w:hideMark/>
          </w:tcPr>
          <w:p w14:paraId="54E4221E"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992" w:type="dxa"/>
            <w:noWrap/>
            <w:hideMark/>
          </w:tcPr>
          <w:p w14:paraId="4EFDB0F0"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.012</w:t>
            </w:r>
          </w:p>
        </w:tc>
        <w:tc>
          <w:tcPr>
            <w:tcW w:w="1134" w:type="dxa"/>
            <w:noWrap/>
            <w:hideMark/>
          </w:tcPr>
          <w:p w14:paraId="7579D16F"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.602</w:t>
            </w:r>
          </w:p>
        </w:tc>
      </w:tr>
      <w:tr w:rsidR="00554E55" w:rsidRPr="00554E55" w14:paraId="2E929054" w14:textId="77777777" w:rsidTr="00554E55">
        <w:trPr>
          <w:trHeight w:val="320"/>
        </w:trPr>
        <w:tc>
          <w:tcPr>
            <w:tcW w:w="1039" w:type="dxa"/>
            <w:vMerge/>
            <w:hideMark/>
          </w:tcPr>
          <w:p w14:paraId="7364DC7F"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7F6BF503"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95% CI Upper</w:t>
            </w:r>
          </w:p>
        </w:tc>
        <w:tc>
          <w:tcPr>
            <w:tcW w:w="1039" w:type="dxa"/>
            <w:noWrap/>
            <w:hideMark/>
          </w:tcPr>
          <w:p w14:paraId="6BA35E1C"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755E5945"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3F93AB12" w14:textId="77777777" w:rsidR="00554E55" w:rsidRPr="00554E55" w:rsidRDefault="00554E55" w:rsidP="00764CAC">
            <w:pPr>
              <w:jc w:val="both"/>
              <w:rPr>
                <w:rFonts w:ascii="Arial" w:eastAsia="Times New Roman" w:hAnsi="Arial" w:cs="Arial"/>
                <w:sz w:val="20"/>
                <w:szCs w:val="20"/>
                <w:lang w:eastAsia="pl-PL"/>
              </w:rPr>
            </w:pPr>
          </w:p>
        </w:tc>
        <w:tc>
          <w:tcPr>
            <w:tcW w:w="1090" w:type="dxa"/>
            <w:noWrap/>
            <w:hideMark/>
          </w:tcPr>
          <w:p w14:paraId="1F16A6E2"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992" w:type="dxa"/>
            <w:noWrap/>
            <w:hideMark/>
          </w:tcPr>
          <w:p w14:paraId="430D01AB"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-.06</w:t>
            </w:r>
          </w:p>
        </w:tc>
        <w:tc>
          <w:tcPr>
            <w:tcW w:w="1134" w:type="dxa"/>
            <w:noWrap/>
            <w:hideMark/>
          </w:tcPr>
          <w:p w14:paraId="6505E798"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.15</w:t>
            </w:r>
          </w:p>
        </w:tc>
      </w:tr>
      <w:tr w:rsidR="00554E55" w:rsidRPr="00554E55" w14:paraId="1A116A02" w14:textId="77777777" w:rsidTr="00554E55">
        <w:trPr>
          <w:trHeight w:val="320"/>
        </w:trPr>
        <w:tc>
          <w:tcPr>
            <w:tcW w:w="1039" w:type="dxa"/>
            <w:vMerge/>
            <w:hideMark/>
          </w:tcPr>
          <w:p w14:paraId="47B7C5C0"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702A2B6B"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95% CI Lower</w:t>
            </w:r>
          </w:p>
        </w:tc>
        <w:tc>
          <w:tcPr>
            <w:tcW w:w="1039" w:type="dxa"/>
            <w:noWrap/>
            <w:hideMark/>
          </w:tcPr>
          <w:p w14:paraId="1CD08B74"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0782A40E"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39DC686E" w14:textId="77777777" w:rsidR="00554E55" w:rsidRPr="00554E55" w:rsidRDefault="00554E55" w:rsidP="00764CAC">
            <w:pPr>
              <w:jc w:val="both"/>
              <w:rPr>
                <w:rFonts w:ascii="Arial" w:eastAsia="Times New Roman" w:hAnsi="Arial" w:cs="Arial"/>
                <w:sz w:val="20"/>
                <w:szCs w:val="20"/>
                <w:lang w:eastAsia="pl-PL"/>
              </w:rPr>
            </w:pPr>
          </w:p>
        </w:tc>
        <w:tc>
          <w:tcPr>
            <w:tcW w:w="1090" w:type="dxa"/>
            <w:noWrap/>
            <w:hideMark/>
          </w:tcPr>
          <w:p w14:paraId="579F1867"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992" w:type="dxa"/>
            <w:noWrap/>
            <w:hideMark/>
          </w:tcPr>
          <w:p w14:paraId="0D781C76" w14:textId="77777777" w:rsidR="00554E55" w:rsidRPr="00B46E6D" w:rsidRDefault="00554E55" w:rsidP="00764CAC">
            <w:pPr>
              <w:jc w:val="both"/>
              <w:rPr>
                <w:rFonts w:ascii="Arial" w:eastAsia="Times New Roman" w:hAnsi="Arial" w:cs="Arial"/>
                <w:b/>
                <w:color w:val="000000"/>
                <w:sz w:val="20"/>
                <w:szCs w:val="20"/>
                <w:lang w:eastAsia="pl-PL"/>
              </w:rPr>
            </w:pPr>
            <w:r w:rsidRPr="00B46E6D">
              <w:rPr>
                <w:rFonts w:ascii="Arial" w:eastAsia="Times New Roman" w:hAnsi="Arial" w:cs="Arial"/>
                <w:b/>
                <w:color w:val="000000"/>
                <w:sz w:val="20"/>
                <w:szCs w:val="20"/>
                <w:lang w:eastAsia="pl-PL"/>
              </w:rPr>
              <w:t>-.43</w:t>
            </w:r>
          </w:p>
        </w:tc>
        <w:tc>
          <w:tcPr>
            <w:tcW w:w="1134" w:type="dxa"/>
            <w:noWrap/>
            <w:hideMark/>
          </w:tcPr>
          <w:p w14:paraId="53E883B4"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-.25</w:t>
            </w:r>
          </w:p>
        </w:tc>
      </w:tr>
      <w:tr w:rsidR="00554E55" w:rsidRPr="00554E55" w14:paraId="33E7D60F" w14:textId="77777777" w:rsidTr="00554E55">
        <w:trPr>
          <w:trHeight w:val="320"/>
        </w:trPr>
        <w:tc>
          <w:tcPr>
            <w:tcW w:w="1039" w:type="dxa"/>
            <w:vMerge w:val="restart"/>
            <w:noWrap/>
            <w:hideMark/>
          </w:tcPr>
          <w:p w14:paraId="291C8B7F"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Size</w:t>
            </w:r>
          </w:p>
        </w:tc>
        <w:tc>
          <w:tcPr>
            <w:tcW w:w="1508" w:type="dxa"/>
            <w:noWrap/>
            <w:hideMark/>
          </w:tcPr>
          <w:p w14:paraId="47204687" w14:textId="77777777" w:rsidR="00554E55" w:rsidRPr="00895506" w:rsidRDefault="00554E55" w:rsidP="00764CAC">
            <w:pPr>
              <w:jc w:val="both"/>
              <w:rPr>
                <w:rFonts w:ascii="Arial" w:eastAsia="Times New Roman" w:hAnsi="Arial" w:cs="Arial"/>
                <w:i/>
                <w:iCs/>
                <w:color w:val="000000"/>
                <w:sz w:val="20"/>
                <w:szCs w:val="20"/>
                <w:lang w:eastAsia="pl-PL"/>
              </w:rPr>
            </w:pPr>
            <w:r w:rsidRPr="00895506">
              <w:rPr>
                <w:rFonts w:ascii="Arial" w:eastAsia="Times New Roman" w:hAnsi="Arial" w:cs="Arial"/>
                <w:i/>
                <w:iCs/>
                <w:color w:val="000000"/>
                <w:sz w:val="20"/>
                <w:szCs w:val="20"/>
                <w:lang w:eastAsia="pl-PL"/>
              </w:rPr>
              <w:t>r</w:t>
            </w:r>
          </w:p>
        </w:tc>
        <w:tc>
          <w:tcPr>
            <w:tcW w:w="1039" w:type="dxa"/>
            <w:noWrap/>
            <w:hideMark/>
          </w:tcPr>
          <w:p w14:paraId="3C3E7625"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43473FC2"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1F65D8E9" w14:textId="77777777" w:rsidR="00554E55" w:rsidRPr="00554E55" w:rsidRDefault="00554E55" w:rsidP="00764CAC">
            <w:pPr>
              <w:jc w:val="both"/>
              <w:rPr>
                <w:rFonts w:ascii="Arial" w:eastAsia="Times New Roman" w:hAnsi="Arial" w:cs="Arial"/>
                <w:sz w:val="20"/>
                <w:szCs w:val="20"/>
                <w:lang w:eastAsia="pl-PL"/>
              </w:rPr>
            </w:pPr>
          </w:p>
        </w:tc>
        <w:tc>
          <w:tcPr>
            <w:tcW w:w="1090" w:type="dxa"/>
            <w:noWrap/>
            <w:hideMark/>
          </w:tcPr>
          <w:p w14:paraId="213F178C" w14:textId="77777777" w:rsidR="00554E55" w:rsidRPr="00554E55" w:rsidRDefault="00554E55" w:rsidP="00764CAC">
            <w:pPr>
              <w:jc w:val="both"/>
              <w:rPr>
                <w:rFonts w:ascii="Arial" w:eastAsia="Times New Roman" w:hAnsi="Arial" w:cs="Arial"/>
                <w:sz w:val="20"/>
                <w:szCs w:val="20"/>
                <w:lang w:eastAsia="pl-PL"/>
              </w:rPr>
            </w:pPr>
          </w:p>
        </w:tc>
        <w:tc>
          <w:tcPr>
            <w:tcW w:w="992" w:type="dxa"/>
            <w:noWrap/>
            <w:hideMark/>
          </w:tcPr>
          <w:p w14:paraId="0C77127B"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1134" w:type="dxa"/>
            <w:noWrap/>
            <w:hideMark/>
          </w:tcPr>
          <w:p w14:paraId="4F0CAA23"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-.15</w:t>
            </w:r>
          </w:p>
        </w:tc>
      </w:tr>
      <w:tr w:rsidR="00554E55" w:rsidRPr="00554E55" w14:paraId="2693BB8F" w14:textId="77777777" w:rsidTr="00554E55">
        <w:trPr>
          <w:trHeight w:val="320"/>
        </w:trPr>
        <w:tc>
          <w:tcPr>
            <w:tcW w:w="1039" w:type="dxa"/>
            <w:vMerge/>
            <w:hideMark/>
          </w:tcPr>
          <w:p w14:paraId="600BD304"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40AB2AED" w14:textId="77777777" w:rsidR="00554E55" w:rsidRPr="00895506" w:rsidRDefault="00554E55" w:rsidP="00764CAC">
            <w:pPr>
              <w:jc w:val="both"/>
              <w:rPr>
                <w:rFonts w:ascii="Arial" w:eastAsia="Times New Roman" w:hAnsi="Arial" w:cs="Arial"/>
                <w:i/>
                <w:iCs/>
                <w:color w:val="000000"/>
                <w:sz w:val="20"/>
                <w:szCs w:val="20"/>
                <w:lang w:eastAsia="pl-PL"/>
              </w:rPr>
            </w:pPr>
            <w:r w:rsidRPr="00895506">
              <w:rPr>
                <w:rFonts w:ascii="Arial" w:eastAsia="Times New Roman" w:hAnsi="Arial" w:cs="Arial"/>
                <w:i/>
                <w:iCs/>
                <w:color w:val="000000"/>
                <w:sz w:val="20"/>
                <w:szCs w:val="20"/>
                <w:lang w:eastAsia="pl-PL"/>
              </w:rPr>
              <w:t>p</w:t>
            </w:r>
          </w:p>
        </w:tc>
        <w:tc>
          <w:tcPr>
            <w:tcW w:w="1039" w:type="dxa"/>
            <w:noWrap/>
            <w:hideMark/>
          </w:tcPr>
          <w:p w14:paraId="019AA436"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249A647D"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520DE414" w14:textId="77777777" w:rsidR="00554E55" w:rsidRPr="00554E55" w:rsidRDefault="00554E55" w:rsidP="00764CAC">
            <w:pPr>
              <w:jc w:val="both"/>
              <w:rPr>
                <w:rFonts w:ascii="Arial" w:eastAsia="Times New Roman" w:hAnsi="Arial" w:cs="Arial"/>
                <w:sz w:val="20"/>
                <w:szCs w:val="20"/>
                <w:lang w:eastAsia="pl-PL"/>
              </w:rPr>
            </w:pPr>
          </w:p>
        </w:tc>
        <w:tc>
          <w:tcPr>
            <w:tcW w:w="1090" w:type="dxa"/>
            <w:noWrap/>
            <w:hideMark/>
          </w:tcPr>
          <w:p w14:paraId="79F3C258" w14:textId="77777777" w:rsidR="00554E55" w:rsidRPr="00554E55" w:rsidRDefault="00554E55" w:rsidP="00764CAC">
            <w:pPr>
              <w:jc w:val="both"/>
              <w:rPr>
                <w:rFonts w:ascii="Arial" w:eastAsia="Times New Roman" w:hAnsi="Arial" w:cs="Arial"/>
                <w:sz w:val="20"/>
                <w:szCs w:val="20"/>
                <w:lang w:eastAsia="pl-PL"/>
              </w:rPr>
            </w:pPr>
          </w:p>
        </w:tc>
        <w:tc>
          <w:tcPr>
            <w:tcW w:w="992" w:type="dxa"/>
            <w:noWrap/>
            <w:hideMark/>
          </w:tcPr>
          <w:p w14:paraId="1773A1DB"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1134" w:type="dxa"/>
            <w:noWrap/>
            <w:hideMark/>
          </w:tcPr>
          <w:p w14:paraId="4A151A03"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.146</w:t>
            </w:r>
          </w:p>
        </w:tc>
      </w:tr>
      <w:tr w:rsidR="00554E55" w:rsidRPr="00554E55" w14:paraId="23BE07C5" w14:textId="77777777" w:rsidTr="00554E55">
        <w:trPr>
          <w:trHeight w:val="320"/>
        </w:trPr>
        <w:tc>
          <w:tcPr>
            <w:tcW w:w="1039" w:type="dxa"/>
            <w:vMerge/>
            <w:hideMark/>
          </w:tcPr>
          <w:p w14:paraId="0C8F27F5"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6AFC8EA9"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95% CI Upper</w:t>
            </w:r>
          </w:p>
        </w:tc>
        <w:tc>
          <w:tcPr>
            <w:tcW w:w="1039" w:type="dxa"/>
            <w:noWrap/>
            <w:hideMark/>
          </w:tcPr>
          <w:p w14:paraId="75F9CD1F"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0B3F157A"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0E279C80" w14:textId="77777777" w:rsidR="00554E55" w:rsidRPr="00554E55" w:rsidRDefault="00554E55" w:rsidP="00764CAC">
            <w:pPr>
              <w:jc w:val="both"/>
              <w:rPr>
                <w:rFonts w:ascii="Arial" w:eastAsia="Times New Roman" w:hAnsi="Arial" w:cs="Arial"/>
                <w:sz w:val="20"/>
                <w:szCs w:val="20"/>
                <w:lang w:eastAsia="pl-PL"/>
              </w:rPr>
            </w:pPr>
          </w:p>
        </w:tc>
        <w:tc>
          <w:tcPr>
            <w:tcW w:w="1090" w:type="dxa"/>
            <w:noWrap/>
            <w:hideMark/>
          </w:tcPr>
          <w:p w14:paraId="20AB904D" w14:textId="77777777" w:rsidR="00554E55" w:rsidRPr="00554E55" w:rsidRDefault="00554E55" w:rsidP="00764CAC">
            <w:pPr>
              <w:jc w:val="both"/>
              <w:rPr>
                <w:rFonts w:ascii="Arial" w:eastAsia="Times New Roman" w:hAnsi="Arial" w:cs="Arial"/>
                <w:sz w:val="20"/>
                <w:szCs w:val="20"/>
                <w:lang w:eastAsia="pl-PL"/>
              </w:rPr>
            </w:pPr>
          </w:p>
        </w:tc>
        <w:tc>
          <w:tcPr>
            <w:tcW w:w="992" w:type="dxa"/>
            <w:noWrap/>
            <w:hideMark/>
          </w:tcPr>
          <w:p w14:paraId="70CB9D7B"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1134" w:type="dxa"/>
            <w:noWrap/>
            <w:hideMark/>
          </w:tcPr>
          <w:p w14:paraId="4E656AC6"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.05</w:t>
            </w:r>
          </w:p>
        </w:tc>
      </w:tr>
      <w:tr w:rsidR="00554E55" w:rsidRPr="00554E55" w14:paraId="7CBC17DD" w14:textId="77777777" w:rsidTr="00554E55">
        <w:trPr>
          <w:trHeight w:val="320"/>
        </w:trPr>
        <w:tc>
          <w:tcPr>
            <w:tcW w:w="1039" w:type="dxa"/>
            <w:vMerge/>
            <w:hideMark/>
          </w:tcPr>
          <w:p w14:paraId="4C3CE23D"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56C0178C"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95% CI Lower</w:t>
            </w:r>
          </w:p>
        </w:tc>
        <w:tc>
          <w:tcPr>
            <w:tcW w:w="1039" w:type="dxa"/>
            <w:noWrap/>
            <w:hideMark/>
          </w:tcPr>
          <w:p w14:paraId="22544A73"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16B8E988"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4EE3D262" w14:textId="77777777" w:rsidR="00554E55" w:rsidRPr="00554E55" w:rsidRDefault="00554E55" w:rsidP="00764CAC">
            <w:pPr>
              <w:jc w:val="both"/>
              <w:rPr>
                <w:rFonts w:ascii="Arial" w:eastAsia="Times New Roman" w:hAnsi="Arial" w:cs="Arial"/>
                <w:sz w:val="20"/>
                <w:szCs w:val="20"/>
                <w:lang w:eastAsia="pl-PL"/>
              </w:rPr>
            </w:pPr>
          </w:p>
        </w:tc>
        <w:tc>
          <w:tcPr>
            <w:tcW w:w="1090" w:type="dxa"/>
            <w:noWrap/>
            <w:hideMark/>
          </w:tcPr>
          <w:p w14:paraId="150ADA7D" w14:textId="77777777" w:rsidR="00554E55" w:rsidRPr="00554E55" w:rsidRDefault="00554E55" w:rsidP="00764CAC">
            <w:pPr>
              <w:jc w:val="both"/>
              <w:rPr>
                <w:rFonts w:ascii="Arial" w:eastAsia="Times New Roman" w:hAnsi="Arial" w:cs="Arial"/>
                <w:sz w:val="20"/>
                <w:szCs w:val="20"/>
                <w:lang w:eastAsia="pl-PL"/>
              </w:rPr>
            </w:pPr>
          </w:p>
        </w:tc>
        <w:tc>
          <w:tcPr>
            <w:tcW w:w="992" w:type="dxa"/>
            <w:noWrap/>
            <w:hideMark/>
          </w:tcPr>
          <w:p w14:paraId="5C6C9B91"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c>
          <w:tcPr>
            <w:tcW w:w="1134" w:type="dxa"/>
            <w:noWrap/>
            <w:hideMark/>
          </w:tcPr>
          <w:p w14:paraId="4D98DF51"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-.34</w:t>
            </w:r>
          </w:p>
        </w:tc>
      </w:tr>
      <w:tr w:rsidR="00554E55" w:rsidRPr="00554E55" w14:paraId="68C98672" w14:textId="77777777" w:rsidTr="00554E55">
        <w:trPr>
          <w:trHeight w:val="320"/>
        </w:trPr>
        <w:tc>
          <w:tcPr>
            <w:tcW w:w="1039" w:type="dxa"/>
            <w:vMerge w:val="restart"/>
            <w:noWrap/>
            <w:hideMark/>
          </w:tcPr>
          <w:p w14:paraId="56EC79A3"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SNARC</w:t>
            </w:r>
          </w:p>
        </w:tc>
        <w:tc>
          <w:tcPr>
            <w:tcW w:w="1508" w:type="dxa"/>
            <w:noWrap/>
            <w:hideMark/>
          </w:tcPr>
          <w:p w14:paraId="490341E6" w14:textId="77777777" w:rsidR="00554E55" w:rsidRPr="00895506" w:rsidRDefault="00554E55" w:rsidP="00764CAC">
            <w:pPr>
              <w:jc w:val="both"/>
              <w:rPr>
                <w:rFonts w:ascii="Arial" w:eastAsia="Times New Roman" w:hAnsi="Arial" w:cs="Arial"/>
                <w:i/>
                <w:iCs/>
                <w:color w:val="000000"/>
                <w:sz w:val="20"/>
                <w:szCs w:val="20"/>
                <w:lang w:eastAsia="pl-PL"/>
              </w:rPr>
            </w:pPr>
            <w:r w:rsidRPr="00895506">
              <w:rPr>
                <w:rFonts w:ascii="Arial" w:eastAsia="Times New Roman" w:hAnsi="Arial" w:cs="Arial"/>
                <w:i/>
                <w:iCs/>
                <w:color w:val="000000"/>
                <w:sz w:val="20"/>
                <w:szCs w:val="20"/>
                <w:lang w:eastAsia="pl-PL"/>
              </w:rPr>
              <w:t>r</w:t>
            </w:r>
          </w:p>
        </w:tc>
        <w:tc>
          <w:tcPr>
            <w:tcW w:w="1039" w:type="dxa"/>
            <w:noWrap/>
            <w:hideMark/>
          </w:tcPr>
          <w:p w14:paraId="1D03ECAC"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3A9B4D57"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72F2C7B0" w14:textId="77777777" w:rsidR="00554E55" w:rsidRPr="00554E55" w:rsidRDefault="00554E55" w:rsidP="00764CAC">
            <w:pPr>
              <w:jc w:val="both"/>
              <w:rPr>
                <w:rFonts w:ascii="Arial" w:eastAsia="Times New Roman" w:hAnsi="Arial" w:cs="Arial"/>
                <w:sz w:val="20"/>
                <w:szCs w:val="20"/>
                <w:lang w:eastAsia="pl-PL"/>
              </w:rPr>
            </w:pPr>
          </w:p>
        </w:tc>
        <w:tc>
          <w:tcPr>
            <w:tcW w:w="1090" w:type="dxa"/>
            <w:noWrap/>
            <w:hideMark/>
          </w:tcPr>
          <w:p w14:paraId="66E396E8" w14:textId="77777777" w:rsidR="00554E55" w:rsidRPr="00554E55" w:rsidRDefault="00554E55" w:rsidP="00764CAC">
            <w:pPr>
              <w:jc w:val="both"/>
              <w:rPr>
                <w:rFonts w:ascii="Arial" w:eastAsia="Times New Roman" w:hAnsi="Arial" w:cs="Arial"/>
                <w:sz w:val="20"/>
                <w:szCs w:val="20"/>
                <w:lang w:eastAsia="pl-PL"/>
              </w:rPr>
            </w:pPr>
          </w:p>
        </w:tc>
        <w:tc>
          <w:tcPr>
            <w:tcW w:w="992" w:type="dxa"/>
            <w:noWrap/>
            <w:hideMark/>
          </w:tcPr>
          <w:p w14:paraId="442138BE" w14:textId="77777777" w:rsidR="00554E55" w:rsidRPr="00554E55" w:rsidRDefault="00554E55" w:rsidP="00764CAC">
            <w:pPr>
              <w:jc w:val="both"/>
              <w:rPr>
                <w:rFonts w:ascii="Arial" w:eastAsia="Times New Roman" w:hAnsi="Arial" w:cs="Arial"/>
                <w:sz w:val="20"/>
                <w:szCs w:val="20"/>
                <w:lang w:eastAsia="pl-PL"/>
              </w:rPr>
            </w:pPr>
          </w:p>
        </w:tc>
        <w:tc>
          <w:tcPr>
            <w:tcW w:w="1134" w:type="dxa"/>
            <w:noWrap/>
            <w:hideMark/>
          </w:tcPr>
          <w:p w14:paraId="498AB188"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r>
      <w:tr w:rsidR="00554E55" w:rsidRPr="00554E55" w14:paraId="35C51807" w14:textId="77777777" w:rsidTr="00554E55">
        <w:trPr>
          <w:trHeight w:val="320"/>
        </w:trPr>
        <w:tc>
          <w:tcPr>
            <w:tcW w:w="1039" w:type="dxa"/>
            <w:vMerge/>
            <w:hideMark/>
          </w:tcPr>
          <w:p w14:paraId="1637ADAA"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710E1BF6" w14:textId="77777777" w:rsidR="00554E55" w:rsidRPr="00895506" w:rsidRDefault="00554E55" w:rsidP="00764CAC">
            <w:pPr>
              <w:jc w:val="both"/>
              <w:rPr>
                <w:rFonts w:ascii="Arial" w:eastAsia="Times New Roman" w:hAnsi="Arial" w:cs="Arial"/>
                <w:i/>
                <w:iCs/>
                <w:color w:val="000000"/>
                <w:sz w:val="20"/>
                <w:szCs w:val="20"/>
                <w:lang w:eastAsia="pl-PL"/>
              </w:rPr>
            </w:pPr>
            <w:r w:rsidRPr="00895506">
              <w:rPr>
                <w:rFonts w:ascii="Arial" w:eastAsia="Times New Roman" w:hAnsi="Arial" w:cs="Arial"/>
                <w:i/>
                <w:iCs/>
                <w:color w:val="000000"/>
                <w:sz w:val="20"/>
                <w:szCs w:val="20"/>
                <w:lang w:eastAsia="pl-PL"/>
              </w:rPr>
              <w:t>p</w:t>
            </w:r>
          </w:p>
        </w:tc>
        <w:tc>
          <w:tcPr>
            <w:tcW w:w="1039" w:type="dxa"/>
            <w:noWrap/>
            <w:hideMark/>
          </w:tcPr>
          <w:p w14:paraId="455397F7"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32F9B247"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30391593" w14:textId="77777777" w:rsidR="00554E55" w:rsidRPr="00554E55" w:rsidRDefault="00554E55" w:rsidP="00764CAC">
            <w:pPr>
              <w:jc w:val="both"/>
              <w:rPr>
                <w:rFonts w:ascii="Arial" w:eastAsia="Times New Roman" w:hAnsi="Arial" w:cs="Arial"/>
                <w:sz w:val="20"/>
                <w:szCs w:val="20"/>
                <w:lang w:eastAsia="pl-PL"/>
              </w:rPr>
            </w:pPr>
          </w:p>
        </w:tc>
        <w:tc>
          <w:tcPr>
            <w:tcW w:w="1090" w:type="dxa"/>
            <w:noWrap/>
            <w:hideMark/>
          </w:tcPr>
          <w:p w14:paraId="18FD82B2" w14:textId="77777777" w:rsidR="00554E55" w:rsidRPr="00554E55" w:rsidRDefault="00554E55" w:rsidP="00764CAC">
            <w:pPr>
              <w:jc w:val="both"/>
              <w:rPr>
                <w:rFonts w:ascii="Arial" w:eastAsia="Times New Roman" w:hAnsi="Arial" w:cs="Arial"/>
                <w:sz w:val="20"/>
                <w:szCs w:val="20"/>
                <w:lang w:eastAsia="pl-PL"/>
              </w:rPr>
            </w:pPr>
          </w:p>
        </w:tc>
        <w:tc>
          <w:tcPr>
            <w:tcW w:w="992" w:type="dxa"/>
            <w:noWrap/>
            <w:hideMark/>
          </w:tcPr>
          <w:p w14:paraId="508B956B" w14:textId="77777777" w:rsidR="00554E55" w:rsidRPr="00554E55" w:rsidRDefault="00554E55" w:rsidP="00764CAC">
            <w:pPr>
              <w:jc w:val="both"/>
              <w:rPr>
                <w:rFonts w:ascii="Arial" w:eastAsia="Times New Roman" w:hAnsi="Arial" w:cs="Arial"/>
                <w:sz w:val="20"/>
                <w:szCs w:val="20"/>
                <w:lang w:eastAsia="pl-PL"/>
              </w:rPr>
            </w:pPr>
          </w:p>
        </w:tc>
        <w:tc>
          <w:tcPr>
            <w:tcW w:w="1134" w:type="dxa"/>
            <w:noWrap/>
            <w:hideMark/>
          </w:tcPr>
          <w:p w14:paraId="15F010E6"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r>
      <w:tr w:rsidR="00554E55" w:rsidRPr="00554E55" w14:paraId="744413C4" w14:textId="77777777" w:rsidTr="00554E55">
        <w:trPr>
          <w:trHeight w:val="320"/>
        </w:trPr>
        <w:tc>
          <w:tcPr>
            <w:tcW w:w="1039" w:type="dxa"/>
            <w:vMerge/>
            <w:hideMark/>
          </w:tcPr>
          <w:p w14:paraId="6537A187"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223CA1D8"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95% CI Upper</w:t>
            </w:r>
          </w:p>
        </w:tc>
        <w:tc>
          <w:tcPr>
            <w:tcW w:w="1039" w:type="dxa"/>
            <w:noWrap/>
            <w:hideMark/>
          </w:tcPr>
          <w:p w14:paraId="0B19A13B"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714B0C07"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67196034" w14:textId="77777777" w:rsidR="00554E55" w:rsidRPr="00554E55" w:rsidRDefault="00554E55" w:rsidP="00764CAC">
            <w:pPr>
              <w:jc w:val="both"/>
              <w:rPr>
                <w:rFonts w:ascii="Arial" w:eastAsia="Times New Roman" w:hAnsi="Arial" w:cs="Arial"/>
                <w:sz w:val="20"/>
                <w:szCs w:val="20"/>
                <w:lang w:eastAsia="pl-PL"/>
              </w:rPr>
            </w:pPr>
          </w:p>
        </w:tc>
        <w:tc>
          <w:tcPr>
            <w:tcW w:w="1090" w:type="dxa"/>
            <w:noWrap/>
            <w:hideMark/>
          </w:tcPr>
          <w:p w14:paraId="538C87E0" w14:textId="77777777" w:rsidR="00554E55" w:rsidRPr="00554E55" w:rsidRDefault="00554E55" w:rsidP="00764CAC">
            <w:pPr>
              <w:jc w:val="both"/>
              <w:rPr>
                <w:rFonts w:ascii="Arial" w:eastAsia="Times New Roman" w:hAnsi="Arial" w:cs="Arial"/>
                <w:sz w:val="20"/>
                <w:szCs w:val="20"/>
                <w:lang w:eastAsia="pl-PL"/>
              </w:rPr>
            </w:pPr>
          </w:p>
        </w:tc>
        <w:tc>
          <w:tcPr>
            <w:tcW w:w="992" w:type="dxa"/>
            <w:noWrap/>
            <w:hideMark/>
          </w:tcPr>
          <w:p w14:paraId="5145862C" w14:textId="77777777" w:rsidR="00554E55" w:rsidRPr="00554E55" w:rsidRDefault="00554E55" w:rsidP="00764CAC">
            <w:pPr>
              <w:jc w:val="both"/>
              <w:rPr>
                <w:rFonts w:ascii="Arial" w:eastAsia="Times New Roman" w:hAnsi="Arial" w:cs="Arial"/>
                <w:sz w:val="20"/>
                <w:szCs w:val="20"/>
                <w:lang w:eastAsia="pl-PL"/>
              </w:rPr>
            </w:pPr>
          </w:p>
        </w:tc>
        <w:tc>
          <w:tcPr>
            <w:tcW w:w="1134" w:type="dxa"/>
            <w:noWrap/>
            <w:hideMark/>
          </w:tcPr>
          <w:p w14:paraId="7339321A"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r>
      <w:tr w:rsidR="00554E55" w:rsidRPr="00554E55" w14:paraId="2EC3F276" w14:textId="77777777" w:rsidTr="00554E55">
        <w:trPr>
          <w:trHeight w:val="320"/>
        </w:trPr>
        <w:tc>
          <w:tcPr>
            <w:tcW w:w="1039" w:type="dxa"/>
            <w:vMerge/>
            <w:hideMark/>
          </w:tcPr>
          <w:p w14:paraId="72B73E03" w14:textId="77777777" w:rsidR="00554E55" w:rsidRPr="00554E55" w:rsidRDefault="00554E55" w:rsidP="00764CAC">
            <w:pPr>
              <w:jc w:val="both"/>
              <w:rPr>
                <w:rFonts w:ascii="Arial" w:eastAsia="Times New Roman" w:hAnsi="Arial" w:cs="Arial"/>
                <w:color w:val="000000"/>
                <w:sz w:val="20"/>
                <w:szCs w:val="20"/>
                <w:lang w:eastAsia="pl-PL"/>
              </w:rPr>
            </w:pPr>
          </w:p>
        </w:tc>
        <w:tc>
          <w:tcPr>
            <w:tcW w:w="1508" w:type="dxa"/>
            <w:noWrap/>
            <w:hideMark/>
          </w:tcPr>
          <w:p w14:paraId="7AD2E402"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95% CI Lower</w:t>
            </w:r>
          </w:p>
        </w:tc>
        <w:tc>
          <w:tcPr>
            <w:tcW w:w="1039" w:type="dxa"/>
            <w:noWrap/>
            <w:hideMark/>
          </w:tcPr>
          <w:p w14:paraId="078228BA" w14:textId="77777777" w:rsidR="00554E55" w:rsidRPr="00554E55" w:rsidRDefault="00554E55" w:rsidP="00764CAC">
            <w:pPr>
              <w:jc w:val="both"/>
              <w:rPr>
                <w:rFonts w:ascii="Arial" w:eastAsia="Times New Roman" w:hAnsi="Arial" w:cs="Arial"/>
                <w:color w:val="000000"/>
                <w:sz w:val="20"/>
                <w:szCs w:val="20"/>
                <w:lang w:eastAsia="pl-PL"/>
              </w:rPr>
            </w:pPr>
          </w:p>
        </w:tc>
        <w:tc>
          <w:tcPr>
            <w:tcW w:w="804" w:type="dxa"/>
            <w:noWrap/>
            <w:hideMark/>
          </w:tcPr>
          <w:p w14:paraId="27610EC2" w14:textId="77777777" w:rsidR="00554E55" w:rsidRPr="00554E55" w:rsidRDefault="00554E55" w:rsidP="00764CAC">
            <w:pPr>
              <w:jc w:val="both"/>
              <w:rPr>
                <w:rFonts w:ascii="Arial" w:eastAsia="Times New Roman" w:hAnsi="Arial" w:cs="Arial"/>
                <w:sz w:val="20"/>
                <w:szCs w:val="20"/>
                <w:lang w:eastAsia="pl-PL"/>
              </w:rPr>
            </w:pPr>
          </w:p>
        </w:tc>
        <w:tc>
          <w:tcPr>
            <w:tcW w:w="894" w:type="dxa"/>
            <w:noWrap/>
            <w:hideMark/>
          </w:tcPr>
          <w:p w14:paraId="5180023D" w14:textId="77777777" w:rsidR="00554E55" w:rsidRPr="00554E55" w:rsidRDefault="00554E55" w:rsidP="00764CAC">
            <w:pPr>
              <w:jc w:val="both"/>
              <w:rPr>
                <w:rFonts w:ascii="Arial" w:eastAsia="Times New Roman" w:hAnsi="Arial" w:cs="Arial"/>
                <w:sz w:val="20"/>
                <w:szCs w:val="20"/>
                <w:lang w:eastAsia="pl-PL"/>
              </w:rPr>
            </w:pPr>
          </w:p>
        </w:tc>
        <w:tc>
          <w:tcPr>
            <w:tcW w:w="1090" w:type="dxa"/>
            <w:noWrap/>
            <w:hideMark/>
          </w:tcPr>
          <w:p w14:paraId="36E2CF3A" w14:textId="77777777" w:rsidR="00554E55" w:rsidRPr="00554E55" w:rsidRDefault="00554E55" w:rsidP="00764CAC">
            <w:pPr>
              <w:jc w:val="both"/>
              <w:rPr>
                <w:rFonts w:ascii="Arial" w:eastAsia="Times New Roman" w:hAnsi="Arial" w:cs="Arial"/>
                <w:sz w:val="20"/>
                <w:szCs w:val="20"/>
                <w:lang w:eastAsia="pl-PL"/>
              </w:rPr>
            </w:pPr>
          </w:p>
        </w:tc>
        <w:tc>
          <w:tcPr>
            <w:tcW w:w="992" w:type="dxa"/>
            <w:noWrap/>
            <w:hideMark/>
          </w:tcPr>
          <w:p w14:paraId="3634C195" w14:textId="77777777" w:rsidR="00554E55" w:rsidRPr="00554E55" w:rsidRDefault="00554E55" w:rsidP="00764CAC">
            <w:pPr>
              <w:jc w:val="both"/>
              <w:rPr>
                <w:rFonts w:ascii="Arial" w:eastAsia="Times New Roman" w:hAnsi="Arial" w:cs="Arial"/>
                <w:sz w:val="20"/>
                <w:szCs w:val="20"/>
                <w:lang w:eastAsia="pl-PL"/>
              </w:rPr>
            </w:pPr>
          </w:p>
        </w:tc>
        <w:tc>
          <w:tcPr>
            <w:tcW w:w="1134" w:type="dxa"/>
            <w:noWrap/>
            <w:hideMark/>
          </w:tcPr>
          <w:p w14:paraId="20F33EFB" w14:textId="77777777" w:rsidR="00554E55" w:rsidRPr="00554E55" w:rsidRDefault="00554E55" w:rsidP="00764CAC">
            <w:pPr>
              <w:jc w:val="both"/>
              <w:rPr>
                <w:rFonts w:ascii="Arial" w:eastAsia="Times New Roman" w:hAnsi="Arial" w:cs="Arial"/>
                <w:color w:val="000000"/>
                <w:sz w:val="20"/>
                <w:szCs w:val="20"/>
                <w:lang w:eastAsia="pl-PL"/>
              </w:rPr>
            </w:pPr>
            <w:r w:rsidRPr="00554E55">
              <w:rPr>
                <w:rFonts w:ascii="Arial" w:eastAsia="Times New Roman" w:hAnsi="Arial" w:cs="Arial"/>
                <w:color w:val="000000"/>
                <w:sz w:val="20"/>
                <w:szCs w:val="20"/>
                <w:lang w:eastAsia="pl-PL"/>
              </w:rPr>
              <w:t>—</w:t>
            </w:r>
          </w:p>
        </w:tc>
      </w:tr>
    </w:tbl>
    <w:p w14:paraId="2E395316" w14:textId="7DE05FB1" w:rsidR="00554E55" w:rsidRDefault="000D62F4" w:rsidP="00764CAC">
      <w:pPr>
        <w:spacing w:line="360" w:lineRule="auto"/>
        <w:jc w:val="both"/>
        <w:rPr>
          <w:rFonts w:ascii="Times New Roman" w:hAnsi="Times New Roman" w:cs="Times New Roman"/>
          <w:bCs/>
          <w:lang w:val="en-US"/>
        </w:rPr>
      </w:pPr>
      <w:r w:rsidRPr="000D62F4">
        <w:rPr>
          <w:rFonts w:ascii="Times New Roman" w:hAnsi="Times New Roman" w:cs="Times New Roman"/>
          <w:bCs/>
          <w:i/>
          <w:lang w:val="en-US"/>
        </w:rPr>
        <w:t>Note:</w:t>
      </w:r>
      <w:r w:rsidRPr="000D62F4">
        <w:rPr>
          <w:rFonts w:ascii="Times New Roman" w:hAnsi="Times New Roman" w:cs="Times New Roman"/>
          <w:bCs/>
          <w:lang w:val="en-US"/>
        </w:rPr>
        <w:t xml:space="preserve"> Significant correlations are marked with bold font.</w:t>
      </w:r>
    </w:p>
    <w:p w14:paraId="23C3FCD8" w14:textId="611F0336" w:rsidR="00233231" w:rsidRDefault="00233231" w:rsidP="00764CAC">
      <w:pPr>
        <w:spacing w:line="360" w:lineRule="auto"/>
        <w:jc w:val="both"/>
        <w:rPr>
          <w:rFonts w:ascii="Times New Roman" w:hAnsi="Times New Roman" w:cs="Times New Roman"/>
          <w:bCs/>
          <w:lang w:val="en-US"/>
        </w:rPr>
      </w:pPr>
    </w:p>
    <w:p w14:paraId="7DCB0D19" w14:textId="37E231CA" w:rsidR="00233231" w:rsidRDefault="00233231" w:rsidP="00764CAC">
      <w:pPr>
        <w:spacing w:line="360" w:lineRule="auto"/>
        <w:jc w:val="both"/>
        <w:rPr>
          <w:rFonts w:ascii="Times New Roman" w:hAnsi="Times New Roman" w:cs="Times New Roman"/>
          <w:bCs/>
          <w:lang w:val="en-US"/>
        </w:rPr>
      </w:pPr>
      <w:r w:rsidRPr="00233231">
        <w:rPr>
          <w:rFonts w:ascii="Times New Roman" w:hAnsi="Times New Roman" w:cs="Times New Roman"/>
          <w:bCs/>
          <w:i/>
          <w:lang w:val="en-US"/>
        </w:rPr>
        <w:t>Table S</w:t>
      </w:r>
      <w:r w:rsidR="00F720E6">
        <w:rPr>
          <w:rFonts w:ascii="Times New Roman" w:hAnsi="Times New Roman" w:cs="Times New Roman"/>
          <w:bCs/>
          <w:i/>
          <w:lang w:val="en-US"/>
        </w:rPr>
        <w:t>4</w:t>
      </w:r>
      <w:r w:rsidRPr="00233231">
        <w:rPr>
          <w:rFonts w:ascii="Times New Roman" w:hAnsi="Times New Roman" w:cs="Times New Roman"/>
          <w:bCs/>
          <w:i/>
          <w:lang w:val="en-US"/>
        </w:rPr>
        <w:t>.</w:t>
      </w:r>
      <w:r>
        <w:rPr>
          <w:rFonts w:ascii="Times New Roman" w:hAnsi="Times New Roman" w:cs="Times New Roman"/>
          <w:bCs/>
          <w:lang w:val="en-US"/>
        </w:rPr>
        <w:t xml:space="preserve"> Partial correlations between the NDE, NSE, and the SNARC effect controlled for mean reaction time.</w:t>
      </w:r>
    </w:p>
    <w:tbl>
      <w:tblPr>
        <w:tblStyle w:val="Tabela-Siatka"/>
        <w:tblW w:w="5000" w:type="dxa"/>
        <w:tblLook w:val="04A0" w:firstRow="1" w:lastRow="0" w:firstColumn="1" w:lastColumn="0" w:noHBand="0" w:noVBand="1"/>
      </w:tblPr>
      <w:tblGrid>
        <w:gridCol w:w="1200"/>
        <w:gridCol w:w="1460"/>
        <w:gridCol w:w="1040"/>
        <w:gridCol w:w="1300"/>
      </w:tblGrid>
      <w:tr w:rsidR="00233231" w:rsidRPr="00233231" w14:paraId="2FD1F57C" w14:textId="77777777" w:rsidTr="00233231">
        <w:trPr>
          <w:trHeight w:val="300"/>
        </w:trPr>
        <w:tc>
          <w:tcPr>
            <w:tcW w:w="1200" w:type="dxa"/>
            <w:noWrap/>
            <w:hideMark/>
          </w:tcPr>
          <w:p w14:paraId="41D86ED5" w14:textId="27CF655B" w:rsidR="00233231" w:rsidRPr="00233231" w:rsidRDefault="00233231" w:rsidP="00233231">
            <w:pPr>
              <w:rPr>
                <w:rFonts w:ascii="Arial" w:eastAsia="Times New Roman" w:hAnsi="Arial" w:cs="Arial"/>
                <w:sz w:val="20"/>
                <w:szCs w:val="20"/>
                <w:lang w:val="en-US"/>
              </w:rPr>
            </w:pPr>
            <w:r>
              <w:rPr>
                <w:rFonts w:ascii="Arial" w:eastAsia="Times New Roman" w:hAnsi="Arial" w:cs="Arial"/>
                <w:sz w:val="20"/>
                <w:szCs w:val="20"/>
                <w:lang w:val="en-US"/>
              </w:rPr>
              <w:t>Measure</w:t>
            </w:r>
          </w:p>
        </w:tc>
        <w:tc>
          <w:tcPr>
            <w:tcW w:w="1460" w:type="dxa"/>
            <w:noWrap/>
            <w:hideMark/>
          </w:tcPr>
          <w:p w14:paraId="2720B00E" w14:textId="77777777" w:rsidR="00233231" w:rsidRPr="00233231" w:rsidRDefault="00233231" w:rsidP="00233231">
            <w:pPr>
              <w:rPr>
                <w:rFonts w:ascii="Arial" w:eastAsia="Times New Roman" w:hAnsi="Arial" w:cs="Arial"/>
                <w:color w:val="000000"/>
                <w:sz w:val="20"/>
                <w:szCs w:val="20"/>
                <w:lang w:val="en-US"/>
              </w:rPr>
            </w:pPr>
            <w:r w:rsidRPr="00233231">
              <w:rPr>
                <w:rFonts w:ascii="Arial" w:eastAsia="Times New Roman" w:hAnsi="Arial" w:cs="Arial"/>
                <w:color w:val="000000"/>
                <w:sz w:val="20"/>
                <w:szCs w:val="20"/>
                <w:lang w:val="en-US"/>
              </w:rPr>
              <w:t>Distance</w:t>
            </w:r>
          </w:p>
        </w:tc>
        <w:tc>
          <w:tcPr>
            <w:tcW w:w="1040" w:type="dxa"/>
            <w:noWrap/>
            <w:hideMark/>
          </w:tcPr>
          <w:p w14:paraId="2C0ED849" w14:textId="77777777" w:rsidR="00233231" w:rsidRPr="00233231" w:rsidRDefault="00233231" w:rsidP="00233231">
            <w:pPr>
              <w:rPr>
                <w:rFonts w:ascii="Arial" w:eastAsia="Times New Roman" w:hAnsi="Arial" w:cs="Arial"/>
                <w:color w:val="000000"/>
                <w:sz w:val="20"/>
                <w:szCs w:val="20"/>
                <w:lang w:val="en-US"/>
              </w:rPr>
            </w:pPr>
            <w:r w:rsidRPr="00233231">
              <w:rPr>
                <w:rFonts w:ascii="Arial" w:eastAsia="Times New Roman" w:hAnsi="Arial" w:cs="Arial"/>
                <w:color w:val="000000"/>
                <w:sz w:val="20"/>
                <w:szCs w:val="20"/>
                <w:lang w:val="en-US"/>
              </w:rPr>
              <w:t>Size</w:t>
            </w:r>
          </w:p>
        </w:tc>
        <w:tc>
          <w:tcPr>
            <w:tcW w:w="1300" w:type="dxa"/>
            <w:noWrap/>
            <w:hideMark/>
          </w:tcPr>
          <w:p w14:paraId="508C4222" w14:textId="77777777" w:rsidR="00233231" w:rsidRPr="00233231" w:rsidRDefault="00233231" w:rsidP="00233231">
            <w:pPr>
              <w:rPr>
                <w:rFonts w:ascii="Arial" w:eastAsia="Times New Roman" w:hAnsi="Arial" w:cs="Arial"/>
                <w:color w:val="000000"/>
                <w:sz w:val="20"/>
                <w:szCs w:val="20"/>
                <w:lang w:val="en-US"/>
              </w:rPr>
            </w:pPr>
            <w:r w:rsidRPr="00233231">
              <w:rPr>
                <w:rFonts w:ascii="Arial" w:eastAsia="Times New Roman" w:hAnsi="Arial" w:cs="Arial"/>
                <w:color w:val="000000"/>
                <w:sz w:val="20"/>
                <w:szCs w:val="20"/>
                <w:lang w:val="en-US"/>
              </w:rPr>
              <w:t>SNARC</w:t>
            </w:r>
          </w:p>
        </w:tc>
      </w:tr>
      <w:tr w:rsidR="00233231" w:rsidRPr="00233231" w14:paraId="57FE02C4" w14:textId="77777777" w:rsidTr="00233231">
        <w:trPr>
          <w:trHeight w:val="300"/>
        </w:trPr>
        <w:tc>
          <w:tcPr>
            <w:tcW w:w="1200" w:type="dxa"/>
            <w:noWrap/>
            <w:hideMark/>
          </w:tcPr>
          <w:p w14:paraId="24C35570" w14:textId="77777777" w:rsidR="00233231" w:rsidRPr="00233231" w:rsidRDefault="00233231" w:rsidP="00233231">
            <w:pPr>
              <w:rPr>
                <w:rFonts w:ascii="Arial" w:eastAsia="Times New Roman" w:hAnsi="Arial" w:cs="Arial"/>
                <w:color w:val="000000"/>
                <w:sz w:val="20"/>
                <w:szCs w:val="20"/>
                <w:lang w:val="en-US"/>
              </w:rPr>
            </w:pPr>
            <w:r w:rsidRPr="00233231">
              <w:rPr>
                <w:rFonts w:ascii="Arial" w:eastAsia="Times New Roman" w:hAnsi="Arial" w:cs="Arial"/>
                <w:color w:val="000000"/>
                <w:sz w:val="20"/>
                <w:szCs w:val="20"/>
                <w:lang w:val="en-US"/>
              </w:rPr>
              <w:t>Distance</w:t>
            </w:r>
          </w:p>
        </w:tc>
        <w:tc>
          <w:tcPr>
            <w:tcW w:w="1460" w:type="dxa"/>
            <w:noWrap/>
            <w:hideMark/>
          </w:tcPr>
          <w:p w14:paraId="74B176C9" w14:textId="77777777" w:rsidR="00233231" w:rsidRPr="00233231" w:rsidRDefault="00233231" w:rsidP="00233231">
            <w:pPr>
              <w:rPr>
                <w:rFonts w:ascii="Arial" w:eastAsia="Times New Roman" w:hAnsi="Arial" w:cs="Arial"/>
                <w:color w:val="000000"/>
                <w:sz w:val="20"/>
                <w:szCs w:val="20"/>
                <w:lang w:val="en-US"/>
              </w:rPr>
            </w:pPr>
            <w:r w:rsidRPr="00233231">
              <w:rPr>
                <w:rFonts w:ascii="Arial" w:eastAsia="Times New Roman" w:hAnsi="Arial" w:cs="Arial"/>
                <w:color w:val="000000"/>
                <w:sz w:val="20"/>
                <w:szCs w:val="20"/>
                <w:lang w:val="en-US"/>
              </w:rPr>
              <w:t>-</w:t>
            </w:r>
          </w:p>
        </w:tc>
        <w:tc>
          <w:tcPr>
            <w:tcW w:w="1040" w:type="dxa"/>
            <w:noWrap/>
            <w:hideMark/>
          </w:tcPr>
          <w:p w14:paraId="5726F9B3" w14:textId="77777777" w:rsidR="00233231" w:rsidRPr="00233231" w:rsidRDefault="00233231" w:rsidP="00233231">
            <w:pPr>
              <w:jc w:val="right"/>
              <w:rPr>
                <w:rFonts w:ascii="Arial" w:eastAsia="Times New Roman" w:hAnsi="Arial" w:cs="Arial"/>
                <w:color w:val="000000"/>
                <w:sz w:val="20"/>
                <w:szCs w:val="20"/>
                <w:lang w:val="en-US"/>
              </w:rPr>
            </w:pPr>
            <w:r w:rsidRPr="00233231">
              <w:rPr>
                <w:rFonts w:ascii="Arial" w:eastAsia="Times New Roman" w:hAnsi="Arial" w:cs="Arial"/>
                <w:color w:val="000000"/>
                <w:sz w:val="20"/>
                <w:szCs w:val="20"/>
                <w:lang w:val="en-US"/>
              </w:rPr>
              <w:t>0.06</w:t>
            </w:r>
          </w:p>
        </w:tc>
        <w:tc>
          <w:tcPr>
            <w:tcW w:w="1300" w:type="dxa"/>
            <w:noWrap/>
            <w:hideMark/>
          </w:tcPr>
          <w:p w14:paraId="0D462B76" w14:textId="77777777" w:rsidR="00233231" w:rsidRPr="00233231" w:rsidRDefault="00233231" w:rsidP="00233231">
            <w:pPr>
              <w:jc w:val="right"/>
              <w:rPr>
                <w:rFonts w:ascii="Arial" w:eastAsia="Times New Roman" w:hAnsi="Arial" w:cs="Arial"/>
                <w:color w:val="000000"/>
                <w:sz w:val="20"/>
                <w:szCs w:val="20"/>
                <w:lang w:val="en-US"/>
              </w:rPr>
            </w:pPr>
            <w:r w:rsidRPr="00233231">
              <w:rPr>
                <w:rFonts w:ascii="Arial" w:eastAsia="Times New Roman" w:hAnsi="Arial" w:cs="Arial"/>
                <w:color w:val="000000"/>
                <w:sz w:val="20"/>
                <w:szCs w:val="20"/>
                <w:lang w:val="en-US"/>
              </w:rPr>
              <w:t>-0.03</w:t>
            </w:r>
          </w:p>
        </w:tc>
      </w:tr>
      <w:tr w:rsidR="00233231" w:rsidRPr="00233231" w14:paraId="7DE6CAD8" w14:textId="77777777" w:rsidTr="00233231">
        <w:trPr>
          <w:trHeight w:val="300"/>
        </w:trPr>
        <w:tc>
          <w:tcPr>
            <w:tcW w:w="1200" w:type="dxa"/>
            <w:noWrap/>
            <w:hideMark/>
          </w:tcPr>
          <w:p w14:paraId="46BCFC2F" w14:textId="77777777" w:rsidR="00233231" w:rsidRPr="00233231" w:rsidRDefault="00233231" w:rsidP="00233231">
            <w:pPr>
              <w:rPr>
                <w:rFonts w:ascii="Arial" w:eastAsia="Times New Roman" w:hAnsi="Arial" w:cs="Arial"/>
                <w:color w:val="000000"/>
                <w:sz w:val="20"/>
                <w:szCs w:val="20"/>
                <w:lang w:val="en-US"/>
              </w:rPr>
            </w:pPr>
            <w:r w:rsidRPr="00233231">
              <w:rPr>
                <w:rFonts w:ascii="Arial" w:eastAsia="Times New Roman" w:hAnsi="Arial" w:cs="Arial"/>
                <w:color w:val="000000"/>
                <w:sz w:val="20"/>
                <w:szCs w:val="20"/>
                <w:lang w:val="en-US"/>
              </w:rPr>
              <w:t>Size</w:t>
            </w:r>
          </w:p>
        </w:tc>
        <w:tc>
          <w:tcPr>
            <w:tcW w:w="1460" w:type="dxa"/>
            <w:noWrap/>
            <w:hideMark/>
          </w:tcPr>
          <w:p w14:paraId="5B236EE4" w14:textId="77777777" w:rsidR="00233231" w:rsidRPr="00233231" w:rsidRDefault="00233231" w:rsidP="00233231">
            <w:pPr>
              <w:rPr>
                <w:rFonts w:ascii="Arial" w:eastAsia="Times New Roman" w:hAnsi="Arial" w:cs="Arial"/>
                <w:color w:val="000000"/>
                <w:sz w:val="20"/>
                <w:szCs w:val="20"/>
                <w:lang w:val="en-US"/>
              </w:rPr>
            </w:pPr>
          </w:p>
        </w:tc>
        <w:tc>
          <w:tcPr>
            <w:tcW w:w="1040" w:type="dxa"/>
            <w:noWrap/>
            <w:hideMark/>
          </w:tcPr>
          <w:p w14:paraId="7961F62B" w14:textId="77777777" w:rsidR="00233231" w:rsidRPr="00233231" w:rsidRDefault="00233231" w:rsidP="00233231">
            <w:pPr>
              <w:rPr>
                <w:rFonts w:ascii="Arial" w:eastAsia="Times New Roman" w:hAnsi="Arial" w:cs="Arial"/>
                <w:color w:val="000000"/>
                <w:sz w:val="20"/>
                <w:szCs w:val="20"/>
                <w:lang w:val="en-US"/>
              </w:rPr>
            </w:pPr>
            <w:r w:rsidRPr="00233231">
              <w:rPr>
                <w:rFonts w:ascii="Arial" w:eastAsia="Times New Roman" w:hAnsi="Arial" w:cs="Arial"/>
                <w:color w:val="000000"/>
                <w:sz w:val="20"/>
                <w:szCs w:val="20"/>
                <w:lang w:val="en-US"/>
              </w:rPr>
              <w:t>-</w:t>
            </w:r>
          </w:p>
        </w:tc>
        <w:tc>
          <w:tcPr>
            <w:tcW w:w="1300" w:type="dxa"/>
            <w:noWrap/>
            <w:hideMark/>
          </w:tcPr>
          <w:p w14:paraId="3E2DCB8E" w14:textId="77777777" w:rsidR="00233231" w:rsidRPr="00233231" w:rsidRDefault="00233231" w:rsidP="00233231">
            <w:pPr>
              <w:jc w:val="right"/>
              <w:rPr>
                <w:rFonts w:ascii="Arial" w:eastAsia="Times New Roman" w:hAnsi="Arial" w:cs="Arial"/>
                <w:color w:val="000000"/>
                <w:sz w:val="20"/>
                <w:szCs w:val="20"/>
                <w:lang w:val="en-US"/>
              </w:rPr>
            </w:pPr>
            <w:r w:rsidRPr="00233231">
              <w:rPr>
                <w:rFonts w:ascii="Arial" w:eastAsia="Times New Roman" w:hAnsi="Arial" w:cs="Arial"/>
                <w:color w:val="000000"/>
                <w:sz w:val="20"/>
                <w:szCs w:val="20"/>
                <w:lang w:val="en-US"/>
              </w:rPr>
              <w:t>-0.18</w:t>
            </w:r>
          </w:p>
        </w:tc>
      </w:tr>
    </w:tbl>
    <w:p w14:paraId="758D1860" w14:textId="723DEAC7" w:rsidR="00233231" w:rsidRDefault="00E00531" w:rsidP="00764CAC">
      <w:pPr>
        <w:spacing w:line="360" w:lineRule="auto"/>
        <w:jc w:val="both"/>
        <w:rPr>
          <w:rFonts w:ascii="Times New Roman" w:hAnsi="Times New Roman" w:cs="Times New Roman"/>
          <w:bCs/>
          <w:lang w:val="en-US"/>
        </w:rPr>
      </w:pPr>
      <w:r w:rsidRPr="00E00531">
        <w:rPr>
          <w:rFonts w:ascii="Times New Roman" w:hAnsi="Times New Roman" w:cs="Times New Roman"/>
          <w:bCs/>
          <w:i/>
          <w:lang w:val="en-US"/>
        </w:rPr>
        <w:t>Note:</w:t>
      </w:r>
      <w:r>
        <w:rPr>
          <w:rFonts w:ascii="Times New Roman" w:hAnsi="Times New Roman" w:cs="Times New Roman"/>
          <w:bCs/>
          <w:lang w:val="en-US"/>
        </w:rPr>
        <w:t xml:space="preserve"> None of the partial correlations </w:t>
      </w:r>
      <w:r w:rsidR="007F4DE8">
        <w:rPr>
          <w:rFonts w:ascii="Times New Roman" w:hAnsi="Times New Roman" w:cs="Times New Roman"/>
          <w:bCs/>
          <w:lang w:val="en-US"/>
        </w:rPr>
        <w:t xml:space="preserve">was </w:t>
      </w:r>
      <w:r>
        <w:rPr>
          <w:rFonts w:ascii="Times New Roman" w:hAnsi="Times New Roman" w:cs="Times New Roman"/>
          <w:bCs/>
          <w:lang w:val="en-US"/>
        </w:rPr>
        <w:t>significant</w:t>
      </w:r>
      <w:r w:rsidR="007F4DE8">
        <w:rPr>
          <w:rFonts w:ascii="Times New Roman" w:hAnsi="Times New Roman" w:cs="Times New Roman"/>
          <w:bCs/>
          <w:lang w:val="en-US"/>
        </w:rPr>
        <w:t>ly different from zero</w:t>
      </w:r>
      <w:r>
        <w:rPr>
          <w:rFonts w:ascii="Times New Roman" w:hAnsi="Times New Roman" w:cs="Times New Roman"/>
          <w:bCs/>
          <w:lang w:val="en-US"/>
        </w:rPr>
        <w:t>.</w:t>
      </w:r>
    </w:p>
    <w:p w14:paraId="0E9237C8" w14:textId="05A846E0" w:rsidR="00B01C62" w:rsidRDefault="00B01C62">
      <w:pPr>
        <w:rPr>
          <w:rFonts w:ascii="Times New Roman" w:hAnsi="Times New Roman" w:cs="Times New Roman"/>
          <w:bCs/>
          <w:lang w:val="en-US"/>
        </w:rPr>
      </w:pPr>
      <w:r>
        <w:rPr>
          <w:rFonts w:ascii="Times New Roman" w:hAnsi="Times New Roman" w:cs="Times New Roman"/>
          <w:bCs/>
          <w:lang w:val="en-US"/>
        </w:rPr>
        <w:br w:type="page"/>
      </w:r>
    </w:p>
    <w:p w14:paraId="61670132" w14:textId="75EDD4D6" w:rsidR="00E82523" w:rsidRPr="00E82523" w:rsidRDefault="00E82523" w:rsidP="00764CAC">
      <w:pPr>
        <w:spacing w:line="360" w:lineRule="auto"/>
        <w:jc w:val="both"/>
        <w:rPr>
          <w:rFonts w:ascii="Times New Roman" w:hAnsi="Times New Roman" w:cs="Times New Roman"/>
          <w:b/>
          <w:bCs/>
          <w:lang w:val="en-US"/>
        </w:rPr>
      </w:pPr>
      <w:r w:rsidRPr="00E82523">
        <w:rPr>
          <w:rFonts w:ascii="Times New Roman" w:hAnsi="Times New Roman" w:cs="Times New Roman"/>
          <w:b/>
          <w:bCs/>
          <w:lang w:val="en-US"/>
        </w:rPr>
        <w:lastRenderedPageBreak/>
        <w:t>References</w:t>
      </w:r>
    </w:p>
    <w:p w14:paraId="597CD667" w14:textId="09B81002" w:rsidR="006B7F66" w:rsidRPr="00B07B59" w:rsidRDefault="00E82523" w:rsidP="00B07B59">
      <w:pPr>
        <w:widowControl w:val="0"/>
        <w:autoSpaceDE w:val="0"/>
        <w:autoSpaceDN w:val="0"/>
        <w:adjustRightInd w:val="0"/>
        <w:spacing w:line="360" w:lineRule="auto"/>
        <w:ind w:left="640" w:hanging="640"/>
        <w:jc w:val="both"/>
        <w:rPr>
          <w:rFonts w:ascii="Times New Roman" w:hAnsi="Times New Roman" w:cs="Times New Roman"/>
          <w:noProof/>
          <w:lang w:val="en-US"/>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6B7F66" w:rsidRPr="00B07B59">
        <w:rPr>
          <w:rFonts w:ascii="Times New Roman" w:hAnsi="Times New Roman" w:cs="Times New Roman"/>
          <w:noProof/>
          <w:lang w:val="en-US"/>
        </w:rPr>
        <w:t>1.</w:t>
      </w:r>
      <w:r w:rsidR="006B7F66" w:rsidRPr="00B07B59">
        <w:rPr>
          <w:rFonts w:ascii="Times New Roman" w:hAnsi="Times New Roman" w:cs="Times New Roman"/>
          <w:noProof/>
          <w:lang w:val="en-US"/>
        </w:rPr>
        <w:tab/>
        <w:t xml:space="preserve">Lyons, I. M., Nuerk, H.-C. &amp; Ansari, D. Rethinking the implications of numerical ratio effects for understanding the development of representational precision and numerical processing across formats. </w:t>
      </w:r>
      <w:r w:rsidR="006B7F66" w:rsidRPr="00B07B59">
        <w:rPr>
          <w:rFonts w:ascii="Times New Roman" w:hAnsi="Times New Roman" w:cs="Times New Roman"/>
          <w:i/>
          <w:iCs/>
          <w:noProof/>
          <w:lang w:val="en-US"/>
        </w:rPr>
        <w:t>J. Exp. Psychol. Gen.</w:t>
      </w:r>
      <w:r w:rsidR="006B7F66" w:rsidRPr="00B07B59">
        <w:rPr>
          <w:rFonts w:ascii="Times New Roman" w:hAnsi="Times New Roman" w:cs="Times New Roman"/>
          <w:noProof/>
          <w:lang w:val="en-US"/>
        </w:rPr>
        <w:t xml:space="preserve"> </w:t>
      </w:r>
      <w:r w:rsidR="006B7F66" w:rsidRPr="00B07B59">
        <w:rPr>
          <w:rFonts w:ascii="Times New Roman" w:hAnsi="Times New Roman" w:cs="Times New Roman"/>
          <w:b/>
          <w:bCs/>
          <w:noProof/>
          <w:lang w:val="en-US"/>
        </w:rPr>
        <w:t>144</w:t>
      </w:r>
      <w:r w:rsidR="006B7F66" w:rsidRPr="00B07B59">
        <w:rPr>
          <w:rFonts w:ascii="Times New Roman" w:hAnsi="Times New Roman" w:cs="Times New Roman"/>
          <w:noProof/>
          <w:lang w:val="en-US"/>
        </w:rPr>
        <w:t>, 1021–1035 (2015).</w:t>
      </w:r>
    </w:p>
    <w:p w14:paraId="253A1C2A" w14:textId="77777777" w:rsidR="006B7F66" w:rsidRPr="00B07B59" w:rsidRDefault="006B7F66" w:rsidP="00B07B59">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B07B59">
        <w:rPr>
          <w:rFonts w:ascii="Times New Roman" w:hAnsi="Times New Roman" w:cs="Times New Roman"/>
          <w:noProof/>
          <w:lang w:val="en-US"/>
        </w:rPr>
        <w:t>2.</w:t>
      </w:r>
      <w:r w:rsidRPr="00B07B59">
        <w:rPr>
          <w:rFonts w:ascii="Times New Roman" w:hAnsi="Times New Roman" w:cs="Times New Roman"/>
          <w:noProof/>
          <w:lang w:val="en-US"/>
        </w:rPr>
        <w:tab/>
        <w:t xml:space="preserve">Bull, R., Cleland, A. A. &amp; Mitchell, T. Sex differences in the spatial representation of number. </w:t>
      </w:r>
      <w:r w:rsidRPr="00B07B59">
        <w:rPr>
          <w:rFonts w:ascii="Times New Roman" w:hAnsi="Times New Roman" w:cs="Times New Roman"/>
          <w:i/>
          <w:iCs/>
          <w:noProof/>
          <w:lang w:val="en-US"/>
        </w:rPr>
        <w:t>J. Exp. Psychol. Gen.</w:t>
      </w:r>
      <w:r w:rsidRPr="00B07B59">
        <w:rPr>
          <w:rFonts w:ascii="Times New Roman" w:hAnsi="Times New Roman" w:cs="Times New Roman"/>
          <w:noProof/>
          <w:lang w:val="en-US"/>
        </w:rPr>
        <w:t xml:space="preserve"> </w:t>
      </w:r>
      <w:r w:rsidRPr="00B07B59">
        <w:rPr>
          <w:rFonts w:ascii="Times New Roman" w:hAnsi="Times New Roman" w:cs="Times New Roman"/>
          <w:b/>
          <w:bCs/>
          <w:noProof/>
          <w:lang w:val="en-US"/>
        </w:rPr>
        <w:t>142</w:t>
      </w:r>
      <w:r w:rsidRPr="00B07B59">
        <w:rPr>
          <w:rFonts w:ascii="Times New Roman" w:hAnsi="Times New Roman" w:cs="Times New Roman"/>
          <w:noProof/>
          <w:lang w:val="en-US"/>
        </w:rPr>
        <w:t>, 181–192 (2013).</w:t>
      </w:r>
    </w:p>
    <w:p w14:paraId="41573C91" w14:textId="77777777" w:rsidR="006B7F66" w:rsidRPr="00B07B59" w:rsidRDefault="006B7F66" w:rsidP="00B07B59">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B07B59">
        <w:rPr>
          <w:rFonts w:ascii="Times New Roman" w:hAnsi="Times New Roman" w:cs="Times New Roman"/>
          <w:noProof/>
          <w:lang w:val="en-US"/>
        </w:rPr>
        <w:t>3.</w:t>
      </w:r>
      <w:r w:rsidRPr="00B07B59">
        <w:rPr>
          <w:rFonts w:ascii="Times New Roman" w:hAnsi="Times New Roman" w:cs="Times New Roman"/>
          <w:noProof/>
          <w:lang w:val="en-US"/>
        </w:rPr>
        <w:tab/>
        <w:t xml:space="preserve">Dehaene, S., Bossini, S. &amp; Giraux, P. The mental representation of parity and number magnitude. </w:t>
      </w:r>
      <w:r w:rsidRPr="00B07B59">
        <w:rPr>
          <w:rFonts w:ascii="Times New Roman" w:hAnsi="Times New Roman" w:cs="Times New Roman"/>
          <w:i/>
          <w:iCs/>
          <w:noProof/>
          <w:lang w:val="en-US"/>
        </w:rPr>
        <w:t>J. Exp. Psychol. Gen.</w:t>
      </w:r>
      <w:r w:rsidRPr="00B07B59">
        <w:rPr>
          <w:rFonts w:ascii="Times New Roman" w:hAnsi="Times New Roman" w:cs="Times New Roman"/>
          <w:noProof/>
          <w:lang w:val="en-US"/>
        </w:rPr>
        <w:t xml:space="preserve"> </w:t>
      </w:r>
      <w:r w:rsidRPr="00B07B59">
        <w:rPr>
          <w:rFonts w:ascii="Times New Roman" w:hAnsi="Times New Roman" w:cs="Times New Roman"/>
          <w:b/>
          <w:bCs/>
          <w:noProof/>
          <w:lang w:val="en-US"/>
        </w:rPr>
        <w:t>122</w:t>
      </w:r>
      <w:r w:rsidRPr="00B07B59">
        <w:rPr>
          <w:rFonts w:ascii="Times New Roman" w:hAnsi="Times New Roman" w:cs="Times New Roman"/>
          <w:noProof/>
          <w:lang w:val="en-US"/>
        </w:rPr>
        <w:t>, 371–396 (1993).</w:t>
      </w:r>
    </w:p>
    <w:p w14:paraId="4ABB6130" w14:textId="77777777" w:rsidR="006B7F66" w:rsidRPr="00B07B59" w:rsidRDefault="006B7F66" w:rsidP="00B07B59">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B07B59">
        <w:rPr>
          <w:rFonts w:ascii="Times New Roman" w:hAnsi="Times New Roman" w:cs="Times New Roman"/>
          <w:noProof/>
          <w:lang w:val="en-US"/>
        </w:rPr>
        <w:t>4.</w:t>
      </w:r>
      <w:r w:rsidRPr="00B07B59">
        <w:rPr>
          <w:rFonts w:ascii="Times New Roman" w:hAnsi="Times New Roman" w:cs="Times New Roman"/>
          <w:noProof/>
          <w:lang w:val="en-US"/>
        </w:rPr>
        <w:tab/>
        <w:t xml:space="preserve">Gevers, W., Verguts, T., Reynvoet, B., Caessens, B. &amp; Fias, W. Numbers and space: A computational model of the SNARC effect. </w:t>
      </w:r>
      <w:r w:rsidRPr="00B07B59">
        <w:rPr>
          <w:rFonts w:ascii="Times New Roman" w:hAnsi="Times New Roman" w:cs="Times New Roman"/>
          <w:i/>
          <w:iCs/>
          <w:noProof/>
          <w:lang w:val="en-US"/>
        </w:rPr>
        <w:t>J. Exp. Psychol. Hum. Percept. Perform.</w:t>
      </w:r>
      <w:r w:rsidRPr="00B07B59">
        <w:rPr>
          <w:rFonts w:ascii="Times New Roman" w:hAnsi="Times New Roman" w:cs="Times New Roman"/>
          <w:noProof/>
          <w:lang w:val="en-US"/>
        </w:rPr>
        <w:t xml:space="preserve"> </w:t>
      </w:r>
      <w:r w:rsidRPr="00B07B59">
        <w:rPr>
          <w:rFonts w:ascii="Times New Roman" w:hAnsi="Times New Roman" w:cs="Times New Roman"/>
          <w:b/>
          <w:bCs/>
          <w:noProof/>
          <w:lang w:val="en-US"/>
        </w:rPr>
        <w:t>32</w:t>
      </w:r>
      <w:r w:rsidRPr="00B07B59">
        <w:rPr>
          <w:rFonts w:ascii="Times New Roman" w:hAnsi="Times New Roman" w:cs="Times New Roman"/>
          <w:noProof/>
          <w:lang w:val="en-US"/>
        </w:rPr>
        <w:t>, 32–44 (2006).</w:t>
      </w:r>
    </w:p>
    <w:p w14:paraId="118C5877" w14:textId="77777777" w:rsidR="006B7F66" w:rsidRPr="006B7F66" w:rsidRDefault="006B7F66" w:rsidP="00B07B59">
      <w:pPr>
        <w:widowControl w:val="0"/>
        <w:autoSpaceDE w:val="0"/>
        <w:autoSpaceDN w:val="0"/>
        <w:adjustRightInd w:val="0"/>
        <w:spacing w:line="360" w:lineRule="auto"/>
        <w:ind w:left="640" w:hanging="640"/>
        <w:jc w:val="both"/>
        <w:rPr>
          <w:rFonts w:ascii="Times New Roman" w:hAnsi="Times New Roman" w:cs="Times New Roman"/>
          <w:noProof/>
        </w:rPr>
      </w:pPr>
      <w:r w:rsidRPr="00B07B59">
        <w:rPr>
          <w:rFonts w:ascii="Times New Roman" w:hAnsi="Times New Roman" w:cs="Times New Roman"/>
          <w:noProof/>
          <w:lang w:val="en-US"/>
        </w:rPr>
        <w:t>5.</w:t>
      </w:r>
      <w:r w:rsidRPr="00B07B59">
        <w:rPr>
          <w:rFonts w:ascii="Times New Roman" w:hAnsi="Times New Roman" w:cs="Times New Roman"/>
          <w:noProof/>
          <w:lang w:val="en-US"/>
        </w:rPr>
        <w:tab/>
        <w:t xml:space="preserve">Wood, G., Willmes, K., Nuerk, H.-C. &amp; Fischer, M. H. On the cognitive link between space and number: A meta-analysis of the SNARC effect. </w:t>
      </w:r>
      <w:r w:rsidRPr="006B7F66">
        <w:rPr>
          <w:rFonts w:ascii="Times New Roman" w:hAnsi="Times New Roman" w:cs="Times New Roman"/>
          <w:i/>
          <w:iCs/>
          <w:noProof/>
        </w:rPr>
        <w:t>Psychol. Sci. Q.</w:t>
      </w:r>
      <w:r w:rsidRPr="006B7F66">
        <w:rPr>
          <w:rFonts w:ascii="Times New Roman" w:hAnsi="Times New Roman" w:cs="Times New Roman"/>
          <w:noProof/>
        </w:rPr>
        <w:t xml:space="preserve"> </w:t>
      </w:r>
      <w:r w:rsidRPr="006B7F66">
        <w:rPr>
          <w:rFonts w:ascii="Times New Roman" w:hAnsi="Times New Roman" w:cs="Times New Roman"/>
          <w:b/>
          <w:bCs/>
          <w:noProof/>
        </w:rPr>
        <w:t>50</w:t>
      </w:r>
      <w:r w:rsidRPr="006B7F66">
        <w:rPr>
          <w:rFonts w:ascii="Times New Roman" w:hAnsi="Times New Roman" w:cs="Times New Roman"/>
          <w:noProof/>
        </w:rPr>
        <w:t>, 489–525 (2008).</w:t>
      </w:r>
    </w:p>
    <w:p w14:paraId="723625F5" w14:textId="502A8188" w:rsidR="002D236D" w:rsidRPr="002D236D" w:rsidRDefault="00E82523" w:rsidP="00B07B59">
      <w:pPr>
        <w:widowControl w:val="0"/>
        <w:autoSpaceDE w:val="0"/>
        <w:autoSpaceDN w:val="0"/>
        <w:adjustRightInd w:val="0"/>
        <w:spacing w:line="360" w:lineRule="auto"/>
        <w:jc w:val="both"/>
        <w:rPr>
          <w:rFonts w:ascii="Times New Roman" w:hAnsi="Times New Roman" w:cs="Times New Roman"/>
          <w:lang w:val="en-US"/>
        </w:rPr>
      </w:pPr>
      <w:r>
        <w:rPr>
          <w:rFonts w:ascii="Times New Roman" w:hAnsi="Times New Roman" w:cs="Times New Roman"/>
          <w:lang w:val="en-US"/>
        </w:rPr>
        <w:fldChar w:fldCharType="end"/>
      </w:r>
    </w:p>
    <w:sectPr w:rsidR="002D236D" w:rsidRPr="002D236D" w:rsidSect="0086430D">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33FFC" w14:textId="77777777" w:rsidR="0099653A" w:rsidRDefault="0099653A" w:rsidP="001E7E78">
      <w:r>
        <w:separator/>
      </w:r>
    </w:p>
  </w:endnote>
  <w:endnote w:type="continuationSeparator" w:id="0">
    <w:p w14:paraId="1176BEEB" w14:textId="77777777" w:rsidR="0099653A" w:rsidRDefault="0099653A" w:rsidP="001E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Arial">
    <w:panose1 w:val="020B0604020202020204"/>
    <w:charset w:val="EE"/>
    <w:family w:val="swiss"/>
    <w:pitch w:val="variable"/>
    <w:sig w:usb0="E0002AFF" w:usb1="C0007843"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strony"/>
      </w:rPr>
      <w:id w:val="-1679342915"/>
      <w:docPartObj>
        <w:docPartGallery w:val="Page Numbers (Bottom of Page)"/>
        <w:docPartUnique/>
      </w:docPartObj>
    </w:sdtPr>
    <w:sdtEndPr>
      <w:rPr>
        <w:rStyle w:val="Numerstrony"/>
      </w:rPr>
    </w:sdtEndPr>
    <w:sdtContent>
      <w:p w14:paraId="6AC87B52" w14:textId="53DD351B" w:rsidR="00605EEB" w:rsidRDefault="00605EEB" w:rsidP="00515031">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78E0FFF6" w14:textId="77777777" w:rsidR="00605EEB" w:rsidRDefault="00605EE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strony"/>
      </w:rPr>
      <w:id w:val="308208516"/>
      <w:docPartObj>
        <w:docPartGallery w:val="Page Numbers (Bottom of Page)"/>
        <w:docPartUnique/>
      </w:docPartObj>
    </w:sdtPr>
    <w:sdtEndPr>
      <w:rPr>
        <w:rStyle w:val="Numerstrony"/>
      </w:rPr>
    </w:sdtEndPr>
    <w:sdtContent>
      <w:p w14:paraId="280D94C3" w14:textId="5FDE8053" w:rsidR="00605EEB" w:rsidRDefault="00605EEB" w:rsidP="00515031">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4</w:t>
        </w:r>
        <w:r>
          <w:rPr>
            <w:rStyle w:val="Numerstrony"/>
          </w:rPr>
          <w:fldChar w:fldCharType="end"/>
        </w:r>
      </w:p>
    </w:sdtContent>
  </w:sdt>
  <w:p w14:paraId="472D1864" w14:textId="77777777" w:rsidR="00605EEB" w:rsidRDefault="00605E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D1D044" w14:textId="77777777" w:rsidR="0099653A" w:rsidRDefault="0099653A" w:rsidP="001E7E78">
      <w:r>
        <w:separator/>
      </w:r>
    </w:p>
  </w:footnote>
  <w:footnote w:type="continuationSeparator" w:id="0">
    <w:p w14:paraId="58EFA7B0" w14:textId="77777777" w:rsidR="0099653A" w:rsidRDefault="0099653A" w:rsidP="001E7E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79B0"/>
    <w:rsid w:val="00015E5D"/>
    <w:rsid w:val="00016A1E"/>
    <w:rsid w:val="00044981"/>
    <w:rsid w:val="00051796"/>
    <w:rsid w:val="00054CB7"/>
    <w:rsid w:val="00064F0D"/>
    <w:rsid w:val="0009757D"/>
    <w:rsid w:val="000A1410"/>
    <w:rsid w:val="000B2AAB"/>
    <w:rsid w:val="000C1F72"/>
    <w:rsid w:val="000C495D"/>
    <w:rsid w:val="000D62F4"/>
    <w:rsid w:val="000E795D"/>
    <w:rsid w:val="000F1095"/>
    <w:rsid w:val="00101243"/>
    <w:rsid w:val="00110A36"/>
    <w:rsid w:val="00133EAE"/>
    <w:rsid w:val="001371B3"/>
    <w:rsid w:val="001731BE"/>
    <w:rsid w:val="00183B91"/>
    <w:rsid w:val="001B3E3D"/>
    <w:rsid w:val="001B567C"/>
    <w:rsid w:val="001D0378"/>
    <w:rsid w:val="001D1908"/>
    <w:rsid w:val="001D4431"/>
    <w:rsid w:val="001D7E56"/>
    <w:rsid w:val="001E7E78"/>
    <w:rsid w:val="001F0971"/>
    <w:rsid w:val="00230B1F"/>
    <w:rsid w:val="00233231"/>
    <w:rsid w:val="0023491B"/>
    <w:rsid w:val="002377B6"/>
    <w:rsid w:val="00240F6A"/>
    <w:rsid w:val="0024233A"/>
    <w:rsid w:val="0024283F"/>
    <w:rsid w:val="00244B45"/>
    <w:rsid w:val="00253AEC"/>
    <w:rsid w:val="0026099D"/>
    <w:rsid w:val="002904B3"/>
    <w:rsid w:val="002917F4"/>
    <w:rsid w:val="002A1E46"/>
    <w:rsid w:val="002A7077"/>
    <w:rsid w:val="002D236D"/>
    <w:rsid w:val="002D3AF6"/>
    <w:rsid w:val="002F0CF2"/>
    <w:rsid w:val="002F66FB"/>
    <w:rsid w:val="003122E0"/>
    <w:rsid w:val="003152E7"/>
    <w:rsid w:val="00315675"/>
    <w:rsid w:val="0035758F"/>
    <w:rsid w:val="003679B0"/>
    <w:rsid w:val="00367E22"/>
    <w:rsid w:val="003830C0"/>
    <w:rsid w:val="003A1861"/>
    <w:rsid w:val="003A62CA"/>
    <w:rsid w:val="003F2D6F"/>
    <w:rsid w:val="00417B2F"/>
    <w:rsid w:val="004326B8"/>
    <w:rsid w:val="004345BF"/>
    <w:rsid w:val="00447E79"/>
    <w:rsid w:val="00450059"/>
    <w:rsid w:val="00462E56"/>
    <w:rsid w:val="004858DF"/>
    <w:rsid w:val="004B3DD8"/>
    <w:rsid w:val="00505B47"/>
    <w:rsid w:val="00515031"/>
    <w:rsid w:val="00535CEF"/>
    <w:rsid w:val="00554E55"/>
    <w:rsid w:val="005822A8"/>
    <w:rsid w:val="00587B18"/>
    <w:rsid w:val="005D3901"/>
    <w:rsid w:val="005F0FDF"/>
    <w:rsid w:val="005F20A6"/>
    <w:rsid w:val="00605EEB"/>
    <w:rsid w:val="00612B4B"/>
    <w:rsid w:val="006425A6"/>
    <w:rsid w:val="006454A3"/>
    <w:rsid w:val="00676421"/>
    <w:rsid w:val="00690C06"/>
    <w:rsid w:val="006B5D62"/>
    <w:rsid w:val="006B7F66"/>
    <w:rsid w:val="006F6B22"/>
    <w:rsid w:val="00721DEA"/>
    <w:rsid w:val="0072701C"/>
    <w:rsid w:val="007422F8"/>
    <w:rsid w:val="007425B7"/>
    <w:rsid w:val="00745EF4"/>
    <w:rsid w:val="0076318B"/>
    <w:rsid w:val="00764CAC"/>
    <w:rsid w:val="00765D51"/>
    <w:rsid w:val="00790624"/>
    <w:rsid w:val="00797FA9"/>
    <w:rsid w:val="007C49E3"/>
    <w:rsid w:val="007F4DE8"/>
    <w:rsid w:val="00804C66"/>
    <w:rsid w:val="0080700B"/>
    <w:rsid w:val="00830F1F"/>
    <w:rsid w:val="00841E1B"/>
    <w:rsid w:val="0086430D"/>
    <w:rsid w:val="0087153E"/>
    <w:rsid w:val="0088403E"/>
    <w:rsid w:val="00895506"/>
    <w:rsid w:val="00895B50"/>
    <w:rsid w:val="008A025B"/>
    <w:rsid w:val="008B1763"/>
    <w:rsid w:val="008B32A7"/>
    <w:rsid w:val="008B3897"/>
    <w:rsid w:val="008B5E98"/>
    <w:rsid w:val="008C675A"/>
    <w:rsid w:val="00904616"/>
    <w:rsid w:val="0090671A"/>
    <w:rsid w:val="009357C6"/>
    <w:rsid w:val="009405A7"/>
    <w:rsid w:val="009761FE"/>
    <w:rsid w:val="00984F8A"/>
    <w:rsid w:val="0099653A"/>
    <w:rsid w:val="009E4FC1"/>
    <w:rsid w:val="009F5E28"/>
    <w:rsid w:val="009F6804"/>
    <w:rsid w:val="009F7DC6"/>
    <w:rsid w:val="00A16556"/>
    <w:rsid w:val="00A24BE3"/>
    <w:rsid w:val="00A50B02"/>
    <w:rsid w:val="00A514C2"/>
    <w:rsid w:val="00A549CB"/>
    <w:rsid w:val="00A57016"/>
    <w:rsid w:val="00A72DC4"/>
    <w:rsid w:val="00A87430"/>
    <w:rsid w:val="00A95C83"/>
    <w:rsid w:val="00AB2332"/>
    <w:rsid w:val="00AD73A0"/>
    <w:rsid w:val="00AF5EC1"/>
    <w:rsid w:val="00B01C62"/>
    <w:rsid w:val="00B07B59"/>
    <w:rsid w:val="00B1700B"/>
    <w:rsid w:val="00B214B5"/>
    <w:rsid w:val="00B24777"/>
    <w:rsid w:val="00B34510"/>
    <w:rsid w:val="00B46E6D"/>
    <w:rsid w:val="00B678ED"/>
    <w:rsid w:val="00B84323"/>
    <w:rsid w:val="00BC7EB6"/>
    <w:rsid w:val="00BD6893"/>
    <w:rsid w:val="00BD7388"/>
    <w:rsid w:val="00BD77F8"/>
    <w:rsid w:val="00BE347F"/>
    <w:rsid w:val="00C17F64"/>
    <w:rsid w:val="00C358D3"/>
    <w:rsid w:val="00C36454"/>
    <w:rsid w:val="00C84336"/>
    <w:rsid w:val="00CC3FA1"/>
    <w:rsid w:val="00D0625E"/>
    <w:rsid w:val="00D240CC"/>
    <w:rsid w:val="00D40E7D"/>
    <w:rsid w:val="00D61297"/>
    <w:rsid w:val="00D8379F"/>
    <w:rsid w:val="00DC1C3D"/>
    <w:rsid w:val="00E00531"/>
    <w:rsid w:val="00E51C63"/>
    <w:rsid w:val="00E72E77"/>
    <w:rsid w:val="00E82523"/>
    <w:rsid w:val="00E90E2E"/>
    <w:rsid w:val="00EA743D"/>
    <w:rsid w:val="00EC2761"/>
    <w:rsid w:val="00ED470C"/>
    <w:rsid w:val="00EF2BFA"/>
    <w:rsid w:val="00F03304"/>
    <w:rsid w:val="00F102AD"/>
    <w:rsid w:val="00F35F5A"/>
    <w:rsid w:val="00F36F90"/>
    <w:rsid w:val="00F652A9"/>
    <w:rsid w:val="00F65959"/>
    <w:rsid w:val="00F720E6"/>
    <w:rsid w:val="00F777B8"/>
    <w:rsid w:val="00F82062"/>
    <w:rsid w:val="00FA3669"/>
    <w:rsid w:val="00FB19D5"/>
    <w:rsid w:val="00FD14EE"/>
    <w:rsid w:val="00FE6D6D"/>
    <w:rsid w:val="00FE6DE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CC5838"/>
  <w15:docId w15:val="{D7F094B7-7EF5-C247-9DC2-F3F2C14A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EF2BF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F102AD"/>
    <w:pPr>
      <w:spacing w:before="100" w:beforeAutospacing="1" w:after="100" w:afterAutospacing="1"/>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34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3491B"/>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23491B"/>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72701C"/>
    <w:rPr>
      <w:sz w:val="16"/>
      <w:szCs w:val="16"/>
    </w:rPr>
  </w:style>
  <w:style w:type="paragraph" w:styleId="Tekstkomentarza">
    <w:name w:val="annotation text"/>
    <w:basedOn w:val="Normalny"/>
    <w:link w:val="TekstkomentarzaZnak"/>
    <w:uiPriority w:val="99"/>
    <w:unhideWhenUsed/>
    <w:rsid w:val="0072701C"/>
    <w:rPr>
      <w:sz w:val="20"/>
      <w:szCs w:val="20"/>
    </w:rPr>
  </w:style>
  <w:style w:type="character" w:customStyle="1" w:styleId="TekstkomentarzaZnak">
    <w:name w:val="Tekst komentarza Znak"/>
    <w:basedOn w:val="Domylnaczcionkaakapitu"/>
    <w:link w:val="Tekstkomentarza"/>
    <w:uiPriority w:val="99"/>
    <w:rsid w:val="0072701C"/>
    <w:rPr>
      <w:sz w:val="20"/>
      <w:szCs w:val="20"/>
    </w:rPr>
  </w:style>
  <w:style w:type="paragraph" w:styleId="Tematkomentarza">
    <w:name w:val="annotation subject"/>
    <w:basedOn w:val="Tekstkomentarza"/>
    <w:next w:val="Tekstkomentarza"/>
    <w:link w:val="TematkomentarzaZnak"/>
    <w:uiPriority w:val="99"/>
    <w:semiHidden/>
    <w:unhideWhenUsed/>
    <w:rsid w:val="0072701C"/>
    <w:rPr>
      <w:b/>
      <w:bCs/>
    </w:rPr>
  </w:style>
  <w:style w:type="character" w:customStyle="1" w:styleId="TematkomentarzaZnak">
    <w:name w:val="Temat komentarza Znak"/>
    <w:basedOn w:val="TekstkomentarzaZnak"/>
    <w:link w:val="Tematkomentarza"/>
    <w:uiPriority w:val="99"/>
    <w:semiHidden/>
    <w:rsid w:val="0072701C"/>
    <w:rPr>
      <w:b/>
      <w:bCs/>
      <w:sz w:val="20"/>
      <w:szCs w:val="20"/>
    </w:rPr>
  </w:style>
  <w:style w:type="paragraph" w:styleId="Poprawka">
    <w:name w:val="Revision"/>
    <w:hidden/>
    <w:uiPriority w:val="99"/>
    <w:semiHidden/>
    <w:rsid w:val="001D7E56"/>
  </w:style>
  <w:style w:type="character" w:customStyle="1" w:styleId="Nagwek3Znak">
    <w:name w:val="Nagłówek 3 Znak"/>
    <w:basedOn w:val="Domylnaczcionkaakapitu"/>
    <w:link w:val="Nagwek3"/>
    <w:uiPriority w:val="9"/>
    <w:rsid w:val="00F102AD"/>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F102AD"/>
    <w:rPr>
      <w:color w:val="0563C1" w:themeColor="hyperlink"/>
      <w:u w:val="single"/>
    </w:rPr>
  </w:style>
  <w:style w:type="character" w:customStyle="1" w:styleId="Nierozpoznanawzmianka1">
    <w:name w:val="Nierozpoznana wzmianka1"/>
    <w:basedOn w:val="Domylnaczcionkaakapitu"/>
    <w:uiPriority w:val="99"/>
    <w:semiHidden/>
    <w:unhideWhenUsed/>
    <w:rsid w:val="00F102AD"/>
    <w:rPr>
      <w:color w:val="605E5C"/>
      <w:shd w:val="clear" w:color="auto" w:fill="E1DFDD"/>
    </w:rPr>
  </w:style>
  <w:style w:type="paragraph" w:styleId="Stopka">
    <w:name w:val="footer"/>
    <w:basedOn w:val="Normalny"/>
    <w:link w:val="StopkaZnak"/>
    <w:uiPriority w:val="99"/>
    <w:unhideWhenUsed/>
    <w:rsid w:val="001E7E78"/>
    <w:pPr>
      <w:tabs>
        <w:tab w:val="center" w:pos="4513"/>
        <w:tab w:val="right" w:pos="9026"/>
      </w:tabs>
    </w:pPr>
  </w:style>
  <w:style w:type="character" w:customStyle="1" w:styleId="StopkaZnak">
    <w:name w:val="Stopka Znak"/>
    <w:basedOn w:val="Domylnaczcionkaakapitu"/>
    <w:link w:val="Stopka"/>
    <w:uiPriority w:val="99"/>
    <w:rsid w:val="001E7E78"/>
  </w:style>
  <w:style w:type="character" w:styleId="Numerstrony">
    <w:name w:val="page number"/>
    <w:basedOn w:val="Domylnaczcionkaakapitu"/>
    <w:uiPriority w:val="99"/>
    <w:semiHidden/>
    <w:unhideWhenUsed/>
    <w:rsid w:val="001E7E78"/>
  </w:style>
  <w:style w:type="paragraph" w:styleId="Nagwek">
    <w:name w:val="header"/>
    <w:basedOn w:val="Normalny"/>
    <w:link w:val="NagwekZnak"/>
    <w:uiPriority w:val="99"/>
    <w:unhideWhenUsed/>
    <w:rsid w:val="001E7E78"/>
    <w:pPr>
      <w:tabs>
        <w:tab w:val="center" w:pos="4513"/>
        <w:tab w:val="right" w:pos="9026"/>
      </w:tabs>
    </w:pPr>
  </w:style>
  <w:style w:type="character" w:customStyle="1" w:styleId="NagwekZnak">
    <w:name w:val="Nagłówek Znak"/>
    <w:basedOn w:val="Domylnaczcionkaakapitu"/>
    <w:link w:val="Nagwek"/>
    <w:uiPriority w:val="99"/>
    <w:rsid w:val="001E7E78"/>
  </w:style>
  <w:style w:type="character" w:customStyle="1" w:styleId="Nagwek2Znak">
    <w:name w:val="Nagłówek 2 Znak"/>
    <w:basedOn w:val="Domylnaczcionkaakapitu"/>
    <w:link w:val="Nagwek2"/>
    <w:uiPriority w:val="9"/>
    <w:rsid w:val="00EF2BFA"/>
    <w:rPr>
      <w:rFonts w:asciiTheme="majorHAnsi" w:eastAsiaTheme="majorEastAsia" w:hAnsiTheme="majorHAnsi" w:cstheme="majorBidi"/>
      <w:color w:val="2F5496" w:themeColor="accent1" w:themeShade="BF"/>
      <w:sz w:val="26"/>
      <w:szCs w:val="26"/>
    </w:rPr>
  </w:style>
  <w:style w:type="character" w:styleId="Nierozpoznanawzmianka">
    <w:name w:val="Unresolved Mention"/>
    <w:basedOn w:val="Domylnaczcionkaakapitu"/>
    <w:uiPriority w:val="99"/>
    <w:semiHidden/>
    <w:unhideWhenUsed/>
    <w:rsid w:val="00FB1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818989">
      <w:bodyDiv w:val="1"/>
      <w:marLeft w:val="0"/>
      <w:marRight w:val="0"/>
      <w:marTop w:val="0"/>
      <w:marBottom w:val="0"/>
      <w:divBdr>
        <w:top w:val="none" w:sz="0" w:space="0" w:color="auto"/>
        <w:left w:val="none" w:sz="0" w:space="0" w:color="auto"/>
        <w:bottom w:val="none" w:sz="0" w:space="0" w:color="auto"/>
        <w:right w:val="none" w:sz="0" w:space="0" w:color="auto"/>
      </w:divBdr>
    </w:div>
    <w:div w:id="390930355">
      <w:bodyDiv w:val="1"/>
      <w:marLeft w:val="0"/>
      <w:marRight w:val="0"/>
      <w:marTop w:val="0"/>
      <w:marBottom w:val="0"/>
      <w:divBdr>
        <w:top w:val="none" w:sz="0" w:space="0" w:color="auto"/>
        <w:left w:val="none" w:sz="0" w:space="0" w:color="auto"/>
        <w:bottom w:val="none" w:sz="0" w:space="0" w:color="auto"/>
        <w:right w:val="none" w:sz="0" w:space="0" w:color="auto"/>
      </w:divBdr>
    </w:div>
    <w:div w:id="682518347">
      <w:bodyDiv w:val="1"/>
      <w:marLeft w:val="0"/>
      <w:marRight w:val="0"/>
      <w:marTop w:val="0"/>
      <w:marBottom w:val="0"/>
      <w:divBdr>
        <w:top w:val="none" w:sz="0" w:space="0" w:color="auto"/>
        <w:left w:val="none" w:sz="0" w:space="0" w:color="auto"/>
        <w:bottom w:val="none" w:sz="0" w:space="0" w:color="auto"/>
        <w:right w:val="none" w:sz="0" w:space="0" w:color="auto"/>
      </w:divBdr>
    </w:div>
    <w:div w:id="801458357">
      <w:bodyDiv w:val="1"/>
      <w:marLeft w:val="0"/>
      <w:marRight w:val="0"/>
      <w:marTop w:val="0"/>
      <w:marBottom w:val="0"/>
      <w:divBdr>
        <w:top w:val="none" w:sz="0" w:space="0" w:color="auto"/>
        <w:left w:val="none" w:sz="0" w:space="0" w:color="auto"/>
        <w:bottom w:val="none" w:sz="0" w:space="0" w:color="auto"/>
        <w:right w:val="none" w:sz="0" w:space="0" w:color="auto"/>
      </w:divBdr>
    </w:div>
    <w:div w:id="960576591">
      <w:bodyDiv w:val="1"/>
      <w:marLeft w:val="0"/>
      <w:marRight w:val="0"/>
      <w:marTop w:val="0"/>
      <w:marBottom w:val="0"/>
      <w:divBdr>
        <w:top w:val="none" w:sz="0" w:space="0" w:color="auto"/>
        <w:left w:val="none" w:sz="0" w:space="0" w:color="auto"/>
        <w:bottom w:val="none" w:sz="0" w:space="0" w:color="auto"/>
        <w:right w:val="none" w:sz="0" w:space="0" w:color="auto"/>
      </w:divBdr>
    </w:div>
    <w:div w:id="1687292090">
      <w:bodyDiv w:val="1"/>
      <w:marLeft w:val="0"/>
      <w:marRight w:val="0"/>
      <w:marTop w:val="0"/>
      <w:marBottom w:val="0"/>
      <w:divBdr>
        <w:top w:val="none" w:sz="0" w:space="0" w:color="auto"/>
        <w:left w:val="none" w:sz="0" w:space="0" w:color="auto"/>
        <w:bottom w:val="none" w:sz="0" w:space="0" w:color="auto"/>
        <w:right w:val="none" w:sz="0" w:space="0" w:color="auto"/>
      </w:divBdr>
    </w:div>
    <w:div w:id="1994137853">
      <w:bodyDiv w:val="1"/>
      <w:marLeft w:val="0"/>
      <w:marRight w:val="0"/>
      <w:marTop w:val="0"/>
      <w:marBottom w:val="0"/>
      <w:divBdr>
        <w:top w:val="none" w:sz="0" w:space="0" w:color="auto"/>
        <w:left w:val="none" w:sz="0" w:space="0" w:color="auto"/>
        <w:bottom w:val="none" w:sz="0" w:space="0" w:color="auto"/>
        <w:right w:val="none" w:sz="0" w:space="0" w:color="auto"/>
      </w:divBdr>
    </w:div>
    <w:div w:id="2124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7605/OSF.IO/MSDN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0823D-FD1E-9742-9EBD-5AB2F319E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3499</Words>
  <Characters>20999</Characters>
  <Application>Microsoft Office Word</Application>
  <DocSecurity>0</DocSecurity>
  <Lines>174</Lines>
  <Paragraphs>48</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cipora</dc:creator>
  <cp:keywords/>
  <dc:description/>
  <cp:lastModifiedBy>Mateusz Hohol</cp:lastModifiedBy>
  <cp:revision>15</cp:revision>
  <dcterms:created xsi:type="dcterms:W3CDTF">2020-06-26T13:54:00Z</dcterms:created>
  <dcterms:modified xsi:type="dcterms:W3CDTF">2020-06-26T15:50:00Z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ecb53f9d-2ef9-30d8-862b-f5aef483e7be</vt:lpwstr>
  </property>
  <property fmtid="{D5CDD505-2E9C-101B-9397-08002B2CF9AE}" pid="24" name="Mendeley Citation Style_1">
    <vt:lpwstr>http://www.zotero.org/styles/nature</vt:lpwstr>
  </property>
</Properties>
</file>