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47" w:rsidRDefault="00FB2B47" w:rsidP="001224A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Supplementary Material</w:t>
      </w:r>
    </w:p>
    <w:p w:rsidR="001224AD" w:rsidRDefault="001224AD" w:rsidP="001224A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5A7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Title: The implication of metabolically active </w:t>
      </w:r>
      <w:r w:rsidRPr="005A728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Vibrio </w:t>
      </w:r>
      <w:r w:rsidRPr="005A7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spp. in the digestive tract of </w:t>
      </w:r>
      <w:proofErr w:type="spellStart"/>
      <w:r w:rsidRPr="005A728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Litopenaeus</w:t>
      </w:r>
      <w:proofErr w:type="spellEnd"/>
      <w:r w:rsidRPr="005A728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5A728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vannamei</w:t>
      </w:r>
      <w:proofErr w:type="spellEnd"/>
      <w:r w:rsidRPr="005A7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for its post-larval development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5A7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522811" w:rsidRDefault="001224AD" w:rsidP="00FB2B47">
      <w:pPr>
        <w:spacing w:line="48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proofErr w:type="spellStart"/>
      <w:r w:rsidRPr="005A728B">
        <w:rPr>
          <w:rFonts w:ascii="Times New Roman" w:eastAsia="Calibri" w:hAnsi="Times New Roman" w:cs="Times New Roman"/>
          <w:b/>
          <w:sz w:val="24"/>
          <w:szCs w:val="24"/>
        </w:rPr>
        <w:t>Authors</w:t>
      </w:r>
      <w:proofErr w:type="spellEnd"/>
      <w:r w:rsidRPr="005A728B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5A728B">
        <w:rPr>
          <w:rFonts w:ascii="Times New Roman" w:eastAsia="Calibri" w:hAnsi="Times New Roman" w:cs="Times New Roman"/>
          <w:sz w:val="24"/>
          <w:szCs w:val="24"/>
        </w:rPr>
        <w:t>Estefanía Garibay-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Valdez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spellEnd"/>
      <w:r w:rsidRPr="005A728B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</w:rPr>
        <w:t>†</w:t>
      </w:r>
      <w:r w:rsidRPr="005A728B">
        <w:rPr>
          <w:rFonts w:ascii="Times New Roman" w:eastAsia="Calibri" w:hAnsi="Times New Roman" w:cs="Times New Roman"/>
          <w:sz w:val="24"/>
          <w:szCs w:val="24"/>
        </w:rPr>
        <w:t>, Luis Rafael Martínez-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Córdova</w:t>
      </w:r>
      <w:bookmarkStart w:id="0" w:name="_Hlk11250715"/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bookmarkEnd w:id="0"/>
      <w:proofErr w:type="spellEnd"/>
      <w:r w:rsidRPr="005A728B">
        <w:rPr>
          <w:rFonts w:ascii="Times New Roman" w:eastAsia="Calibri" w:hAnsi="Times New Roman" w:cs="Times New Roman"/>
          <w:sz w:val="24"/>
          <w:szCs w:val="24"/>
        </w:rPr>
        <w:t>, Marco A. López-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Torres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proofErr w:type="spellEnd"/>
      <w:r w:rsidRPr="005A728B">
        <w:rPr>
          <w:rFonts w:ascii="Times New Roman" w:eastAsia="Calibri" w:hAnsi="Times New Roman" w:cs="Times New Roman"/>
          <w:sz w:val="24"/>
          <w:szCs w:val="24"/>
        </w:rPr>
        <w:t xml:space="preserve">, F. Javier 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Almendariz-Tapia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c</w:t>
      </w:r>
      <w:proofErr w:type="spellEnd"/>
      <w:r w:rsidRPr="005A728B">
        <w:rPr>
          <w:rFonts w:ascii="Times New Roman" w:eastAsia="Calibri" w:hAnsi="Times New Roman" w:cs="Times New Roman"/>
          <w:sz w:val="24"/>
          <w:szCs w:val="24"/>
        </w:rPr>
        <w:t>, Marcel Martínez-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Porchas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spellEnd"/>
      <w:r w:rsidRPr="005A728B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Kadiya</w:t>
      </w:r>
      <w:proofErr w:type="spellEnd"/>
      <w:r w:rsidRPr="005A72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728B">
        <w:rPr>
          <w:rFonts w:ascii="Times New Roman" w:eastAsia="Calibri" w:hAnsi="Times New Roman" w:cs="Times New Roman"/>
          <w:sz w:val="24"/>
          <w:szCs w:val="24"/>
        </w:rPr>
        <w:t>Calderón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proofErr w:type="spellEnd"/>
      <w:r w:rsidRPr="005A728B"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</w:rPr>
        <w:t>†</w:t>
      </w:r>
      <w:r w:rsidRPr="005A728B">
        <w:rPr>
          <w:rFonts w:ascii="Times New Roman" w:eastAsia="Calibri" w:hAnsi="Times New Roman" w:cs="Times New Roman"/>
          <w:sz w:val="24"/>
          <w:szCs w:val="24"/>
          <w:vertAlign w:val="superscript"/>
        </w:rPr>
        <w:t>*</w:t>
      </w:r>
    </w:p>
    <w:p w:rsidR="006C09F9" w:rsidRDefault="006C09F9" w:rsidP="00FB2B47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C09F9" w:rsidRPr="00FB2B47" w:rsidRDefault="006C09F9" w:rsidP="00FB2B47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C09F9" w:rsidRPr="006C09F9" w:rsidRDefault="006C09F9" w:rsidP="006C09F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w:drawing>
          <wp:inline distT="0" distB="0" distL="0" distR="0" wp14:anchorId="24AF18AB" wp14:editId="6C522D16">
            <wp:extent cx="5612130" cy="1798955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2 Vibrio genero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9F9" w:rsidRPr="006C09F9" w:rsidRDefault="006C09F9" w:rsidP="006C09F9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09F9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6C09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6C09F9">
        <w:rPr>
          <w:rFonts w:ascii="Times New Roman" w:hAnsi="Times New Roman" w:cs="Times New Roman"/>
          <w:sz w:val="24"/>
          <w:szCs w:val="24"/>
          <w:lang w:val="en-US"/>
        </w:rPr>
        <w:t xml:space="preserve">Relative abundance (%) of taxonomic changes at genus level detected in gut microbiota </w:t>
      </w:r>
      <w:r w:rsidR="005D782C" w:rsidRPr="005D782C">
        <w:rPr>
          <w:rFonts w:ascii="Times New Roman" w:hAnsi="Times New Roman" w:cs="Times New Roman"/>
          <w:sz w:val="24"/>
          <w:szCs w:val="24"/>
          <w:lang w:val="en-US"/>
        </w:rPr>
        <w:t>of intestine</w:t>
      </w:r>
      <w:r w:rsidR="005D782C">
        <w:rPr>
          <w:rFonts w:ascii="Times New Roman" w:hAnsi="Times New Roman" w:cs="Times New Roman"/>
          <w:sz w:val="24"/>
          <w:szCs w:val="24"/>
          <w:lang w:val="en-US"/>
        </w:rPr>
        <w:t xml:space="preserve"> samples</w:t>
      </w:r>
      <w:r w:rsidR="005D782C" w:rsidRPr="005D782C">
        <w:rPr>
          <w:rFonts w:ascii="Times New Roman" w:hAnsi="Times New Roman" w:cs="Times New Roman"/>
          <w:sz w:val="24"/>
          <w:szCs w:val="24"/>
          <w:lang w:val="en-US"/>
        </w:rPr>
        <w:t xml:space="preserve"> (ID) </w:t>
      </w:r>
      <w:r w:rsidRPr="006C09F9">
        <w:rPr>
          <w:rFonts w:ascii="Times New Roman" w:hAnsi="Times New Roman" w:cs="Times New Roman"/>
          <w:sz w:val="24"/>
          <w:szCs w:val="24"/>
          <w:lang w:val="en-US"/>
        </w:rPr>
        <w:t>of the white shrimp during its post-larval development.</w:t>
      </w:r>
      <w:r w:rsidRPr="006C09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522811" w:rsidRPr="006C09F9" w:rsidRDefault="00522811">
      <w:pPr>
        <w:rPr>
          <w:lang w:val="en-US"/>
        </w:rPr>
      </w:pPr>
      <w:bookmarkStart w:id="1" w:name="_GoBack"/>
      <w:bookmarkEnd w:id="1"/>
    </w:p>
    <w:p w:rsidR="00522811" w:rsidRDefault="00522811">
      <w:r>
        <w:rPr>
          <w:noProof/>
          <w:lang w:eastAsia="es-MX"/>
        </w:rPr>
        <w:lastRenderedPageBreak/>
        <w:drawing>
          <wp:inline distT="0" distB="0" distL="0" distR="0">
            <wp:extent cx="5867400" cy="29337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E5C" w:rsidRDefault="001A1A4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2B47"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r w:rsidR="003B1E5C" w:rsidRPr="00FB2B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6C09F9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3B1E5C" w:rsidRPr="003B1E5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B1E5C" w:rsidRPr="003B1E5C">
        <w:rPr>
          <w:rFonts w:ascii="Times New Roman" w:hAnsi="Times New Roman" w:cs="Times New Roman"/>
          <w:sz w:val="24"/>
          <w:szCs w:val="24"/>
          <w:lang w:val="en-US"/>
        </w:rPr>
        <w:t xml:space="preserve"> Culture units linked in a recirculation system with filtered sea water</w:t>
      </w: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36CB8" w:rsidRDefault="00636CB8" w:rsidP="00636CB8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02216C">
        <w:rPr>
          <w:rFonts w:ascii="Times New Roman" w:hAnsi="Times New Roman" w:cs="Times New Roman"/>
          <w:sz w:val="20"/>
          <w:szCs w:val="20"/>
        </w:rPr>
        <w:fldChar w:fldCharType="begin"/>
      </w:r>
      <w:r w:rsidRPr="0002216C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02216C">
        <w:rPr>
          <w:rFonts w:ascii="Times New Roman" w:hAnsi="Times New Roman" w:cs="Times New Roman"/>
          <w:sz w:val="20"/>
          <w:szCs w:val="20"/>
        </w:rPr>
        <w:fldChar w:fldCharType="separate"/>
      </w:r>
    </w:p>
    <w:p w:rsidR="00636CB8" w:rsidRPr="00C43C4E" w:rsidRDefault="00636CB8" w:rsidP="00636CB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pPr w:leftFromText="141" w:rightFromText="141" w:tblpXSpec="center" w:tblpY="796"/>
        <w:tblW w:w="8931" w:type="dxa"/>
        <w:tblLook w:val="04A0" w:firstRow="1" w:lastRow="0" w:firstColumn="1" w:lastColumn="0" w:noHBand="0" w:noVBand="1"/>
      </w:tblPr>
      <w:tblGrid>
        <w:gridCol w:w="1098"/>
        <w:gridCol w:w="1121"/>
        <w:gridCol w:w="1106"/>
        <w:gridCol w:w="3183"/>
        <w:gridCol w:w="2423"/>
      </w:tblGrid>
      <w:tr w:rsidR="00636CB8" w:rsidRPr="00D8767F" w:rsidTr="007174DF">
        <w:trPr>
          <w:trHeight w:val="339"/>
        </w:trPr>
        <w:tc>
          <w:tcPr>
            <w:tcW w:w="1098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Group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 marker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Primer name</w:t>
            </w:r>
          </w:p>
        </w:tc>
        <w:tc>
          <w:tcPr>
            <w:tcW w:w="3183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Sequence (5´- 3´)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Reference</w:t>
            </w:r>
          </w:p>
        </w:tc>
      </w:tr>
      <w:tr w:rsidR="00636CB8" w:rsidRPr="00D8767F" w:rsidTr="007174DF">
        <w:trPr>
          <w:trHeight w:val="339"/>
        </w:trPr>
        <w:tc>
          <w:tcPr>
            <w:tcW w:w="1098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423" w:type="dxa"/>
            <w:tcBorders>
              <w:top w:val="single" w:sz="8" w:space="0" w:color="auto"/>
              <w:left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36CB8" w:rsidRPr="004C6946" w:rsidTr="007174DF">
        <w:trPr>
          <w:trHeight w:val="489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4C6946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69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Bacteria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8767F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4C69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16S rRNA</w:t>
            </w:r>
            <w:r w:rsidRPr="004C69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8767F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341F</w:t>
            </w:r>
          </w:p>
          <w:p w:rsidR="00636CB8" w:rsidRPr="00D8767F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876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534R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8767F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876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CCTACGGGAGGCAGCAG</w:t>
            </w:r>
          </w:p>
          <w:p w:rsidR="00636CB8" w:rsidRPr="004C6946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876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ATTACCGCGGCTGCTG</w:t>
            </w:r>
            <w:r w:rsidRPr="0027125A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27125A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Maza-Márquez et al. 2016</w:t>
            </w:r>
          </w:p>
          <w:p w:rsidR="00636CB8" w:rsidRPr="004C6946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36CB8" w:rsidRPr="004C6946" w:rsidTr="007174DF">
        <w:trPr>
          <w:trHeight w:val="489"/>
        </w:trPr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27125A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13F78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Vibrio</w:t>
            </w:r>
            <w:r w:rsidRPr="0027125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spp.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27125A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16S rRNA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27125A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567F</w:t>
            </w:r>
          </w:p>
          <w:p w:rsidR="00636CB8" w:rsidRPr="0027125A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680R</w:t>
            </w:r>
          </w:p>
          <w:p w:rsidR="00636CB8" w:rsidRPr="0027125A" w:rsidRDefault="00636CB8" w:rsidP="007174DF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27125A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GGCGTAAAGCGCATGCAGGT</w:t>
            </w:r>
          </w:p>
          <w:p w:rsidR="00636CB8" w:rsidRPr="0027125A" w:rsidRDefault="00636CB8" w:rsidP="007174DF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GAAATTCTACCCCCCTCTACAG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27125A" w:rsidRDefault="00636CB8" w:rsidP="007174DF">
            <w:pPr>
              <w:spacing w:line="48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2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Tall et al. 2012</w:t>
            </w:r>
          </w:p>
        </w:tc>
      </w:tr>
    </w:tbl>
    <w:p w:rsidR="00636CB8" w:rsidRDefault="00636CB8" w:rsidP="00636CB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216C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:rsidR="006C09F9" w:rsidRDefault="006C09F9" w:rsidP="00636CB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6CB8" w:rsidRPr="00636CB8" w:rsidRDefault="00636CB8" w:rsidP="00636CB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6CB8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585F04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636C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36CB8">
        <w:rPr>
          <w:rFonts w:ascii="Times New Roman" w:hAnsi="Times New Roman" w:cs="Times New Roman"/>
          <w:sz w:val="24"/>
          <w:szCs w:val="24"/>
          <w:lang w:val="en-US"/>
        </w:rPr>
        <w:t xml:space="preserve"> Primers used for the quantification of total and active populations of bacteria and </w:t>
      </w:r>
      <w:r w:rsidRPr="00636CB8">
        <w:rPr>
          <w:rFonts w:ascii="Times New Roman" w:hAnsi="Times New Roman" w:cs="Times New Roman"/>
          <w:i/>
          <w:iCs/>
          <w:sz w:val="24"/>
          <w:szCs w:val="24"/>
          <w:lang w:val="en-US"/>
        </w:rPr>
        <w:t>Vibrio</w:t>
      </w:r>
      <w:r w:rsidRPr="00636CB8">
        <w:rPr>
          <w:rFonts w:ascii="Times New Roman" w:hAnsi="Times New Roman" w:cs="Times New Roman"/>
          <w:sz w:val="24"/>
          <w:szCs w:val="24"/>
          <w:lang w:val="en-US"/>
        </w:rPr>
        <w:t xml:space="preserve"> spp. in all samples.</w:t>
      </w: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36CB8" w:rsidRPr="00636CB8" w:rsidRDefault="00636CB8" w:rsidP="00636CB8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W w:w="10627" w:type="dxa"/>
        <w:jc w:val="center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209"/>
        <w:gridCol w:w="1275"/>
        <w:gridCol w:w="1418"/>
        <w:gridCol w:w="1276"/>
        <w:gridCol w:w="1031"/>
        <w:gridCol w:w="1237"/>
        <w:gridCol w:w="1134"/>
        <w:gridCol w:w="1134"/>
      </w:tblGrid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750F">
              <w:rPr>
                <w:rFonts w:ascii="Times New Roman" w:hAnsi="Times New Roman" w:cs="Times New Roman"/>
                <w:b/>
              </w:rPr>
              <w:t>Sample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 w:rsidRPr="00D6750F">
              <w:rPr>
                <w:rFonts w:ascii="Times New Roman" w:hAnsi="Times New Roman" w:cs="Times New Roman"/>
                <w:b/>
              </w:rPr>
              <w:t>NH</w:t>
            </w:r>
            <w:r w:rsidRPr="00D6750F">
              <w:rPr>
                <w:rFonts w:ascii="Times New Roman" w:hAnsi="Times New Roman" w:cs="Times New Roman"/>
                <w:b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D6750F">
              <w:rPr>
                <w:rFonts w:ascii="Times New Roman" w:hAnsi="Times New Roman" w:cs="Times New Roman"/>
                <w:b/>
              </w:rPr>
              <w:t>NH</w:t>
            </w:r>
            <w:r w:rsidRPr="00D6750F">
              <w:rPr>
                <w:rFonts w:ascii="Times New Roman" w:hAnsi="Times New Roman" w:cs="Times New Roman"/>
                <w:b/>
                <w:vertAlign w:val="subscript"/>
              </w:rPr>
              <w:t>4</w:t>
            </w:r>
            <w:r w:rsidRPr="00D6750F">
              <w:rPr>
                <w:rFonts w:ascii="Times New Roman" w:hAnsi="Times New Roman" w:cs="Times New Roman"/>
                <w:b/>
              </w:rPr>
              <w:t xml:space="preserve"> (mg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750F">
              <w:rPr>
                <w:rFonts w:ascii="Times New Roman" w:hAnsi="Times New Roman" w:cs="Times New Roman"/>
                <w:b/>
              </w:rPr>
              <w:t>L</w:t>
            </w:r>
            <w:r w:rsidRPr="000F3F52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D6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6AF1" w:rsidRDefault="00636CB8" w:rsidP="00636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750F">
              <w:rPr>
                <w:rFonts w:ascii="Times New Roman" w:hAnsi="Times New Roman" w:cs="Times New Roman"/>
                <w:b/>
              </w:rPr>
              <w:t>NO</w:t>
            </w:r>
            <w:r w:rsidRPr="00D6750F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D6750F">
              <w:rPr>
                <w:rFonts w:ascii="Times New Roman" w:hAnsi="Times New Roman" w:cs="Times New Roman"/>
                <w:b/>
              </w:rPr>
              <w:t xml:space="preserve">-N </w:t>
            </w:r>
          </w:p>
          <w:p w:rsidR="00636CB8" w:rsidRDefault="00636CB8" w:rsidP="00636CB8">
            <w:pPr>
              <w:jc w:val="center"/>
              <w:rPr>
                <w:lang w:val="en-US"/>
              </w:rPr>
            </w:pPr>
            <w:r w:rsidRPr="00D6750F">
              <w:rPr>
                <w:rFonts w:ascii="Times New Roman" w:hAnsi="Times New Roman" w:cs="Times New Roman"/>
                <w:b/>
              </w:rPr>
              <w:t>(mg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750F">
              <w:rPr>
                <w:rFonts w:ascii="Times New Roman" w:hAnsi="Times New Roman" w:cs="Times New Roman"/>
                <w:b/>
              </w:rPr>
              <w:t>L</w:t>
            </w:r>
            <w:r w:rsidRPr="000F3F52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D6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 w:rsidRPr="00D6750F">
              <w:rPr>
                <w:rFonts w:ascii="Times New Roman" w:hAnsi="Times New Roman" w:cs="Times New Roman"/>
                <w:b/>
              </w:rPr>
              <w:t>NO</w:t>
            </w:r>
            <w:r w:rsidRPr="00D6750F">
              <w:rPr>
                <w:rFonts w:ascii="Times New Roman" w:hAnsi="Times New Roman" w:cs="Times New Roman"/>
                <w:b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-N</w:t>
            </w:r>
          </w:p>
          <w:p w:rsidR="00636CB8" w:rsidRDefault="00636CB8" w:rsidP="00636CB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(mg L</w:t>
            </w:r>
            <w:r w:rsidRPr="000F3F52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D6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P-</w:t>
            </w:r>
            <w:r w:rsidRPr="00D6750F">
              <w:rPr>
                <w:rFonts w:ascii="Times New Roman" w:hAnsi="Times New Roman" w:cs="Times New Roman"/>
                <w:b/>
              </w:rPr>
              <w:t>PO</w:t>
            </w:r>
            <w:r w:rsidRPr="00D6750F">
              <w:rPr>
                <w:rFonts w:ascii="Times New Roman" w:hAnsi="Times New Roman" w:cs="Times New Roman"/>
                <w:b/>
                <w:vertAlign w:val="subscript"/>
              </w:rPr>
              <w:t>4</w:t>
            </w:r>
          </w:p>
          <w:p w:rsidR="00636CB8" w:rsidRDefault="00636CB8" w:rsidP="00636CB8">
            <w:pPr>
              <w:jc w:val="center"/>
              <w:rPr>
                <w:lang w:val="en-US"/>
              </w:rPr>
            </w:pPr>
            <w:r w:rsidRPr="00D6750F">
              <w:rPr>
                <w:rFonts w:ascii="Times New Roman" w:hAnsi="Times New Roman" w:cs="Times New Roman"/>
                <w:b/>
              </w:rPr>
              <w:t>(mg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750F">
              <w:rPr>
                <w:rFonts w:ascii="Times New Roman" w:hAnsi="Times New Roman" w:cs="Times New Roman"/>
                <w:b/>
              </w:rPr>
              <w:t>L</w:t>
            </w:r>
            <w:r w:rsidRPr="000F3F52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D6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Default="00636CB8" w:rsidP="00A06AF1">
            <w:pPr>
              <w:jc w:val="center"/>
              <w:rPr>
                <w:lang w:val="en-US"/>
              </w:rPr>
            </w:pPr>
            <w:r w:rsidRPr="00D6750F">
              <w:rPr>
                <w:rFonts w:ascii="Times New Roman" w:hAnsi="Times New Roman" w:cs="Times New Roman"/>
                <w:b/>
              </w:rPr>
              <w:t>Temp (°C)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750F">
              <w:rPr>
                <w:rFonts w:ascii="Times New Roman" w:hAnsi="Times New Roman" w:cs="Times New Roman"/>
                <w:b/>
              </w:rPr>
              <w:t>Salinity</w:t>
            </w:r>
            <w:proofErr w:type="spellEnd"/>
          </w:p>
          <w:p w:rsidR="00636CB8" w:rsidRDefault="00636CB8" w:rsidP="00636CB8">
            <w:pPr>
              <w:jc w:val="center"/>
              <w:rPr>
                <w:lang w:val="en-US"/>
              </w:rPr>
            </w:pPr>
            <w:r w:rsidRPr="00D6750F">
              <w:rPr>
                <w:rFonts w:ascii="Times New Roman" w:hAnsi="Times New Roman" w:cs="Times New Roman"/>
                <w:b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Pr="00D6750F" w:rsidRDefault="00A06AF1" w:rsidP="00A06AF1">
            <w:pPr>
              <w:pStyle w:val="Sinespaciado"/>
              <w:ind w:right="-27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636CB8" w:rsidRPr="00D6750F">
              <w:rPr>
                <w:rFonts w:ascii="Times New Roman" w:hAnsi="Times New Roman" w:cs="Times New Roman"/>
                <w:b/>
              </w:rPr>
              <w:t>DO</w:t>
            </w:r>
          </w:p>
          <w:p w:rsidR="00636CB8" w:rsidRDefault="00636CB8" w:rsidP="00636CB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(mg L</w:t>
            </w:r>
            <w:r w:rsidRPr="0003778B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D6750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CB8" w:rsidRDefault="00636CB8" w:rsidP="00636CB8">
            <w:pPr>
              <w:jc w:val="center"/>
              <w:rPr>
                <w:lang w:val="en-US"/>
              </w:rPr>
            </w:pPr>
            <w:r w:rsidRPr="00D6750F">
              <w:rPr>
                <w:rFonts w:ascii="Times New Roman" w:hAnsi="Times New Roman" w:cs="Times New Roman"/>
                <w:b/>
              </w:rPr>
              <w:t>pH</w:t>
            </w:r>
          </w:p>
        </w:tc>
      </w:tr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6750F">
              <w:rPr>
                <w:rFonts w:ascii="Times New Roman" w:hAnsi="Times New Roman" w:cs="Times New Roman"/>
              </w:rPr>
              <w:t>W0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0.39 ± 0.01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0.01 ± 0.00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0.0 ± 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0.17 ± 0.03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(b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25.2 ± 0.3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37.9 ± 0.7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6.87 ± 0.05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8.3 ± 0.0</w:t>
            </w:r>
          </w:p>
        </w:tc>
      </w:tr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6750F">
              <w:rPr>
                <w:rFonts w:ascii="Times New Roman" w:hAnsi="Times New Roman" w:cs="Times New Roman"/>
              </w:rPr>
              <w:t>W20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5.34 ± 0.16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0.04 ± 0.00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0.93 ± 0.49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1.98 ± 0.20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25.1 ± 0.6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35.4 ± 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6.45 ± 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ind w:right="-2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8.4 ± 0.1</w:t>
            </w:r>
          </w:p>
        </w:tc>
      </w:tr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6750F">
              <w:rPr>
                <w:rFonts w:ascii="Times New Roman" w:hAnsi="Times New Roman" w:cs="Times New Roman"/>
              </w:rPr>
              <w:t>W40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0.93 ± 0.09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(b)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0.11 ± 0.00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(b)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6.50 ± 1.67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1.66 ± 0.08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24.7 ± 0.7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35.2 ± 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6.57 ± 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ind w:right="-2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8.1 ± 0.1</w:t>
            </w:r>
          </w:p>
        </w:tc>
      </w:tr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6750F">
              <w:rPr>
                <w:rFonts w:ascii="Times New Roman" w:hAnsi="Times New Roman" w:cs="Times New Roman"/>
              </w:rPr>
              <w:t>W60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1.20 ± 0.03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(b)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0.27 ± 0.05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10.2 ± 1.30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1.88 ± 0.30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 ± 1.1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35.3 ±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7.07 ± 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6CB8" w:rsidRPr="00E01634" w:rsidRDefault="00636CB8" w:rsidP="00636CB8">
            <w:pPr>
              <w:pStyle w:val="Sinespaciado"/>
              <w:ind w:right="-2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8.1 ± 0.1</w:t>
            </w:r>
          </w:p>
        </w:tc>
      </w:tr>
      <w:tr w:rsidR="00A06AF1" w:rsidTr="00A06AF1">
        <w:trPr>
          <w:trHeight w:val="759"/>
          <w:jc w:val="center"/>
        </w:trPr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D6750F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</w:rPr>
            </w:pPr>
            <w:r w:rsidRPr="00D6750F">
              <w:rPr>
                <w:rFonts w:ascii="Times New Roman" w:hAnsi="Times New Roman" w:cs="Times New Roman"/>
              </w:rPr>
              <w:t>W80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0.39 ± 0.01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0.01 ± 0.00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0.0 ± 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(c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0.17 ± 0.03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(b</w:t>
            </w:r>
            <w:r w:rsidRPr="00536B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 ± 1.5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35.1 ±  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7.07 ±  0.13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CB8" w:rsidRPr="00E01634" w:rsidRDefault="00636CB8" w:rsidP="00636CB8">
            <w:pPr>
              <w:pStyle w:val="Sinespaciado"/>
              <w:ind w:right="-2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634">
              <w:rPr>
                <w:rFonts w:ascii="Times New Roman" w:hAnsi="Times New Roman" w:cs="Times New Roman"/>
                <w:sz w:val="18"/>
                <w:szCs w:val="18"/>
              </w:rPr>
              <w:t>8.0 ±  0.0</w:t>
            </w:r>
          </w:p>
        </w:tc>
      </w:tr>
    </w:tbl>
    <w:p w:rsidR="00A06AF1" w:rsidRDefault="00A06AF1" w:rsidP="00A06AF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AF1" w:rsidRPr="00A06AF1" w:rsidRDefault="00A06AF1" w:rsidP="00A06AF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6AF1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585F04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A06AF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A06AF1">
        <w:rPr>
          <w:rFonts w:ascii="Times New Roman" w:hAnsi="Times New Roman" w:cs="Times New Roman"/>
          <w:sz w:val="24"/>
          <w:szCs w:val="24"/>
          <w:lang w:val="en-US"/>
        </w:rPr>
        <w:t xml:space="preserve"> Cycling conditions used with RT-qPCR and qPCR for the quantification of the abundance of the total and active population of bacteria and </w:t>
      </w:r>
      <w:r w:rsidRPr="00A06AF1">
        <w:rPr>
          <w:rFonts w:ascii="Times New Roman" w:hAnsi="Times New Roman" w:cs="Times New Roman"/>
          <w:i/>
          <w:iCs/>
          <w:sz w:val="24"/>
          <w:szCs w:val="24"/>
          <w:lang w:val="en-US"/>
        </w:rPr>
        <w:t>Vibrio</w:t>
      </w:r>
      <w:r w:rsidRPr="00A06AF1">
        <w:rPr>
          <w:rFonts w:ascii="Times New Roman" w:hAnsi="Times New Roman" w:cs="Times New Roman"/>
          <w:sz w:val="24"/>
          <w:szCs w:val="24"/>
          <w:lang w:val="en-US"/>
        </w:rPr>
        <w:t xml:space="preserve"> in shrimp intestine and water samples.</w:t>
      </w:r>
    </w:p>
    <w:p w:rsidR="00636CB8" w:rsidRPr="003B1E5C" w:rsidRDefault="00636CB8">
      <w:pPr>
        <w:rPr>
          <w:lang w:val="en-US"/>
        </w:rPr>
      </w:pPr>
    </w:p>
    <w:sectPr w:rsidR="00636CB8" w:rsidRPr="003B1E5C" w:rsidSect="00FB2B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811"/>
    <w:rsid w:val="001224AD"/>
    <w:rsid w:val="001A1A4C"/>
    <w:rsid w:val="003B1E5C"/>
    <w:rsid w:val="00522811"/>
    <w:rsid w:val="00585F04"/>
    <w:rsid w:val="005D782C"/>
    <w:rsid w:val="00636CB8"/>
    <w:rsid w:val="006C09F9"/>
    <w:rsid w:val="00A06AF1"/>
    <w:rsid w:val="00B15BA8"/>
    <w:rsid w:val="00C77112"/>
    <w:rsid w:val="00DB711B"/>
    <w:rsid w:val="00FB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891D"/>
  <w15:chartTrackingRefBased/>
  <w15:docId w15:val="{EF7BFC85-24D0-4DAB-861E-C89960C2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B15BA8"/>
  </w:style>
  <w:style w:type="table" w:styleId="Tablaconcuadrcula">
    <w:name w:val="Table Grid"/>
    <w:basedOn w:val="Tablanormal"/>
    <w:uiPriority w:val="39"/>
    <w:rsid w:val="00636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ar"/>
    <w:rsid w:val="00636CB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636CB8"/>
    <w:rPr>
      <w:rFonts w:ascii="Calibri" w:hAnsi="Calibri" w:cs="Calibri"/>
      <w:noProof/>
      <w:lang w:val="en-US"/>
    </w:rPr>
  </w:style>
  <w:style w:type="paragraph" w:styleId="Sinespaciado">
    <w:name w:val="No Spacing"/>
    <w:uiPriority w:val="1"/>
    <w:qFormat/>
    <w:rsid w:val="00636C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dc:description/>
  <cp:lastModifiedBy>KADIYA DEL CARMEN CALDERON ALVARADO</cp:lastModifiedBy>
  <cp:revision>2</cp:revision>
  <dcterms:created xsi:type="dcterms:W3CDTF">2020-06-02T19:38:00Z</dcterms:created>
  <dcterms:modified xsi:type="dcterms:W3CDTF">2020-06-02T19:38:00Z</dcterms:modified>
</cp:coreProperties>
</file>