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A8F" w:rsidRPr="00704F88" w:rsidRDefault="00AF2A8F" w:rsidP="00AF2A8F">
      <w:pPr>
        <w:pStyle w:val="Head"/>
        <w:spacing w:before="0" w:after="0"/>
        <w:jc w:val="left"/>
        <w:rPr>
          <w:sz w:val="24"/>
          <w:szCs w:val="24"/>
        </w:rPr>
      </w:pPr>
      <w:r w:rsidRPr="00704F88">
        <w:rPr>
          <w:sz w:val="24"/>
          <w:szCs w:val="24"/>
        </w:rPr>
        <w:t xml:space="preserve">Title </w:t>
      </w:r>
    </w:p>
    <w:p w:rsidR="00AF2A8F" w:rsidRPr="00704F88" w:rsidRDefault="00AF2A8F" w:rsidP="00AF2A8F">
      <w:pPr>
        <w:pStyle w:val="Head"/>
        <w:spacing w:before="0" w:after="0"/>
        <w:jc w:val="left"/>
        <w:rPr>
          <w:sz w:val="24"/>
          <w:szCs w:val="24"/>
        </w:rPr>
      </w:pPr>
    </w:p>
    <w:p w:rsidR="00AF2A8F" w:rsidRPr="00704F88" w:rsidRDefault="00AF2A8F" w:rsidP="00AF2A8F">
      <w:pPr>
        <w:spacing w:line="480" w:lineRule="auto"/>
        <w:rPr>
          <w:rFonts w:ascii="Times New Roman" w:hAnsi="Times New Roman" w:cs="Times New Roman"/>
          <w:sz w:val="24"/>
          <w:szCs w:val="24"/>
        </w:rPr>
      </w:pPr>
      <w:r w:rsidRPr="00704F88">
        <w:rPr>
          <w:rFonts w:ascii="Times New Roman" w:hAnsi="Times New Roman" w:cs="Times New Roman"/>
          <w:sz w:val="24"/>
          <w:szCs w:val="24"/>
        </w:rPr>
        <w:t xml:space="preserve">What matters for cooperation? </w:t>
      </w:r>
      <w:proofErr w:type="gramStart"/>
      <w:r w:rsidRPr="00704F88">
        <w:rPr>
          <w:rFonts w:ascii="Times New Roman" w:hAnsi="Times New Roman" w:cs="Times New Roman"/>
          <w:sz w:val="24"/>
          <w:szCs w:val="24"/>
        </w:rPr>
        <w:t>The importance of social relationship over cognition.</w:t>
      </w:r>
      <w:proofErr w:type="gramEnd"/>
    </w:p>
    <w:p w:rsidR="00AF2A8F" w:rsidRPr="00704F88" w:rsidRDefault="00AF2A8F" w:rsidP="00AF2A8F">
      <w:pPr>
        <w:pStyle w:val="Teaser"/>
        <w:spacing w:before="0"/>
        <w:rPr>
          <w:b/>
        </w:rPr>
      </w:pPr>
      <w:r w:rsidRPr="00704F88">
        <w:rPr>
          <w:b/>
        </w:rPr>
        <w:t>Authors</w:t>
      </w:r>
    </w:p>
    <w:p w:rsidR="00AF2A8F" w:rsidRPr="00704F88" w:rsidRDefault="00AF2A8F" w:rsidP="00AF2A8F">
      <w:pPr>
        <w:pStyle w:val="Teaser"/>
        <w:spacing w:before="0"/>
      </w:pPr>
    </w:p>
    <w:p w:rsidR="00AF2A8F" w:rsidRPr="00704F88" w:rsidRDefault="00AF2A8F" w:rsidP="00AF2A8F">
      <w:pPr>
        <w:pStyle w:val="Teaser"/>
        <w:spacing w:before="0"/>
        <w:rPr>
          <w:vertAlign w:val="superscript"/>
        </w:rPr>
      </w:pPr>
      <w:r w:rsidRPr="00704F88">
        <w:t>Rachel Dale</w:t>
      </w:r>
      <w:r w:rsidRPr="00704F88">
        <w:rPr>
          <w:vertAlign w:val="superscript"/>
        </w:rPr>
        <w:t>1</w:t>
      </w:r>
      <w:r w:rsidRPr="00704F88">
        <w:t>*, Sarah Marshall-Pescini</w:t>
      </w:r>
      <w:r w:rsidRPr="00704F88">
        <w:rPr>
          <w:vertAlign w:val="superscript"/>
        </w:rPr>
        <w:t>1</w:t>
      </w:r>
      <w:r w:rsidRPr="00704F88">
        <w:t xml:space="preserve">, </w:t>
      </w:r>
      <w:proofErr w:type="spellStart"/>
      <w:r w:rsidRPr="00704F88">
        <w:t>Friederike</w:t>
      </w:r>
      <w:proofErr w:type="spellEnd"/>
      <w:r w:rsidRPr="00704F88">
        <w:t xml:space="preserve"> Range</w:t>
      </w:r>
      <w:r w:rsidRPr="00704F88">
        <w:rPr>
          <w:vertAlign w:val="superscript"/>
        </w:rPr>
        <w:t>1</w:t>
      </w:r>
    </w:p>
    <w:p w:rsidR="00AF2A8F" w:rsidRDefault="00AF2A8F">
      <w:pPr>
        <w:rPr>
          <w:rFonts w:ascii="Times New Roman" w:hAnsi="Times New Roman" w:cs="Times New Roman"/>
          <w:b/>
          <w:sz w:val="24"/>
          <w:szCs w:val="24"/>
        </w:rPr>
      </w:pPr>
    </w:p>
    <w:p w:rsidR="006D6145" w:rsidRPr="00AF2A8F" w:rsidRDefault="00D12ADC">
      <w:pPr>
        <w:rPr>
          <w:rFonts w:ascii="Times New Roman" w:hAnsi="Times New Roman" w:cs="Times New Roman"/>
          <w:b/>
          <w:sz w:val="24"/>
          <w:szCs w:val="24"/>
        </w:rPr>
      </w:pPr>
      <w:r w:rsidRPr="00CD71AC">
        <w:rPr>
          <w:rFonts w:ascii="Times New Roman" w:hAnsi="Times New Roman" w:cs="Times New Roman"/>
          <w:b/>
          <w:sz w:val="24"/>
          <w:szCs w:val="24"/>
        </w:rPr>
        <w:t xml:space="preserve">Supplementary materials </w:t>
      </w:r>
    </w:p>
    <w:p w:rsidR="00784122" w:rsidRPr="00E7090C" w:rsidRDefault="00784122" w:rsidP="00784122">
      <w:pPr>
        <w:rPr>
          <w:rFonts w:ascii="Times New Roman" w:hAnsi="Times New Roman" w:cs="Times New Roman"/>
          <w:sz w:val="24"/>
          <w:szCs w:val="24"/>
          <w:u w:val="single"/>
        </w:rPr>
      </w:pPr>
      <w:r w:rsidRPr="00E7090C">
        <w:rPr>
          <w:rFonts w:ascii="Times New Roman" w:hAnsi="Times New Roman" w:cs="Times New Roman"/>
          <w:sz w:val="24"/>
          <w:szCs w:val="24"/>
          <w:u w:val="single"/>
        </w:rPr>
        <w:t>Supplementary analyses</w:t>
      </w:r>
    </w:p>
    <w:p w:rsidR="000839D2" w:rsidRPr="000839D2" w:rsidRDefault="000839D2" w:rsidP="00784122">
      <w:pPr>
        <w:rPr>
          <w:rFonts w:ascii="Times New Roman" w:hAnsi="Times New Roman" w:cs="Times New Roman"/>
          <w:i/>
          <w:sz w:val="24"/>
          <w:szCs w:val="24"/>
        </w:rPr>
      </w:pPr>
      <w:r>
        <w:rPr>
          <w:rFonts w:ascii="Times New Roman" w:hAnsi="Times New Roman" w:cs="Times New Roman"/>
          <w:i/>
          <w:sz w:val="24"/>
          <w:szCs w:val="24"/>
        </w:rPr>
        <w:t>Correlations</w:t>
      </w:r>
    </w:p>
    <w:p w:rsidR="00CD71AC" w:rsidRDefault="00784122" w:rsidP="00784122">
      <w:pPr>
        <w:rPr>
          <w:rFonts w:ascii="Times New Roman" w:hAnsi="Times New Roman" w:cs="Times New Roman"/>
          <w:sz w:val="24"/>
          <w:szCs w:val="24"/>
        </w:rPr>
      </w:pPr>
      <w:r>
        <w:rPr>
          <w:rFonts w:ascii="Times New Roman" w:hAnsi="Times New Roman" w:cs="Times New Roman"/>
          <w:sz w:val="24"/>
          <w:szCs w:val="24"/>
        </w:rPr>
        <w:t xml:space="preserve">Since an issue of </w:t>
      </w:r>
      <w:proofErr w:type="spellStart"/>
      <w:r>
        <w:rPr>
          <w:rFonts w:ascii="Times New Roman" w:hAnsi="Times New Roman" w:cs="Times New Roman"/>
          <w:sz w:val="24"/>
          <w:szCs w:val="24"/>
        </w:rPr>
        <w:t>collinearity</w:t>
      </w:r>
      <w:proofErr w:type="spellEnd"/>
      <w:r>
        <w:rPr>
          <w:rFonts w:ascii="Times New Roman" w:hAnsi="Times New Roman" w:cs="Times New Roman"/>
          <w:sz w:val="24"/>
          <w:szCs w:val="24"/>
        </w:rPr>
        <w:t xml:space="preserve"> was possible between the factors included in the models, we checked whether there were correlations between any of the variables using </w:t>
      </w:r>
      <w:proofErr w:type="gramStart"/>
      <w:r>
        <w:rPr>
          <w:rFonts w:ascii="Times New Roman" w:hAnsi="Times New Roman" w:cs="Times New Roman"/>
          <w:sz w:val="24"/>
          <w:szCs w:val="24"/>
        </w:rPr>
        <w:t xml:space="preserve">the </w:t>
      </w:r>
      <w:proofErr w:type="spellStart"/>
      <w:r w:rsidRPr="00D932CE">
        <w:rPr>
          <w:rFonts w:ascii="Times New Roman" w:hAnsi="Times New Roman" w:cs="Times New Roman"/>
          <w:i/>
          <w:sz w:val="24"/>
          <w:szCs w:val="24"/>
        </w:rPr>
        <w:t>cor</w:t>
      </w:r>
      <w:proofErr w:type="spellEnd"/>
      <w:proofErr w:type="gramEnd"/>
      <w:r w:rsidRPr="00D932CE">
        <w:rPr>
          <w:rFonts w:ascii="Times New Roman" w:hAnsi="Times New Roman" w:cs="Times New Roman"/>
          <w:i/>
          <w:sz w:val="24"/>
          <w:szCs w:val="24"/>
        </w:rPr>
        <w:t xml:space="preserve"> </w:t>
      </w:r>
      <w:r>
        <w:rPr>
          <w:rFonts w:ascii="Times New Roman" w:hAnsi="Times New Roman" w:cs="Times New Roman"/>
          <w:sz w:val="24"/>
          <w:szCs w:val="24"/>
        </w:rPr>
        <w:t>function in R (Pearson’s method), and then assessing the matrix correlation using the Bartlett test. The social factors did not show</w:t>
      </w:r>
      <w:r w:rsidR="0099599A">
        <w:rPr>
          <w:rFonts w:ascii="Times New Roman" w:hAnsi="Times New Roman" w:cs="Times New Roman"/>
          <w:sz w:val="24"/>
          <w:szCs w:val="24"/>
        </w:rPr>
        <w:t xml:space="preserve"> any high correlations </w:t>
      </w:r>
      <w:r w:rsidR="006F58DC">
        <w:rPr>
          <w:rFonts w:ascii="Times New Roman" w:hAnsi="Times New Roman" w:cs="Times New Roman"/>
          <w:sz w:val="24"/>
          <w:szCs w:val="24"/>
        </w:rPr>
        <w:t>(Affiliation-</w:t>
      </w:r>
      <w:r w:rsidR="006F58DC" w:rsidRPr="006F58DC">
        <w:rPr>
          <w:rFonts w:ascii="Times New Roman" w:hAnsi="Times New Roman" w:cs="Times New Roman"/>
          <w:sz w:val="24"/>
          <w:szCs w:val="24"/>
        </w:rPr>
        <w:t xml:space="preserve">Rank </w:t>
      </w:r>
      <w:r w:rsidR="006F58DC">
        <w:rPr>
          <w:rFonts w:ascii="Times New Roman" w:hAnsi="Times New Roman" w:cs="Times New Roman"/>
          <w:sz w:val="24"/>
          <w:szCs w:val="24"/>
        </w:rPr>
        <w:t>r</w:t>
      </w:r>
      <w:r w:rsidR="006F58DC" w:rsidRPr="006F58DC">
        <w:rPr>
          <w:rFonts w:ascii="Times New Roman" w:hAnsi="Times New Roman" w:cs="Times New Roman"/>
          <w:sz w:val="24"/>
          <w:szCs w:val="24"/>
        </w:rPr>
        <w:t>= -0.39322367</w:t>
      </w:r>
      <w:r w:rsidR="006F58DC">
        <w:rPr>
          <w:rFonts w:ascii="Times New Roman" w:hAnsi="Times New Roman" w:cs="Times New Roman"/>
          <w:sz w:val="24"/>
          <w:szCs w:val="24"/>
        </w:rPr>
        <w:t>, Affiliation-Tolerance r=</w:t>
      </w:r>
      <w:r w:rsidR="006F58DC" w:rsidRPr="006F58DC">
        <w:rPr>
          <w:rFonts w:ascii="Times New Roman" w:hAnsi="Times New Roman" w:cs="Times New Roman"/>
          <w:sz w:val="24"/>
          <w:szCs w:val="24"/>
        </w:rPr>
        <w:t xml:space="preserve"> 0.43305973, Rank-Tolerance </w:t>
      </w:r>
      <w:r w:rsidR="006F58DC">
        <w:rPr>
          <w:rFonts w:ascii="Times New Roman" w:hAnsi="Times New Roman" w:cs="Times New Roman"/>
          <w:sz w:val="24"/>
          <w:szCs w:val="24"/>
        </w:rPr>
        <w:t>r</w:t>
      </w:r>
      <w:r w:rsidR="006F58DC" w:rsidRPr="006F58DC">
        <w:rPr>
          <w:rFonts w:ascii="Times New Roman" w:hAnsi="Times New Roman" w:cs="Times New Roman"/>
          <w:sz w:val="24"/>
          <w:szCs w:val="24"/>
        </w:rPr>
        <w:t>= -0.09902595)</w:t>
      </w:r>
      <w:r>
        <w:rPr>
          <w:rFonts w:ascii="Times New Roman" w:hAnsi="Times New Roman" w:cs="Times New Roman"/>
          <w:sz w:val="24"/>
          <w:szCs w:val="24"/>
        </w:rPr>
        <w:t xml:space="preserve"> and a Bartlett test on the correlation matrix was non-significant (</w:t>
      </w:r>
      <w:r>
        <w:rPr>
          <w:rFonts w:ascii="Times New Roman" w:hAnsi="Times New Roman" w:cs="Times New Roman"/>
          <w:sz w:val="24"/>
          <w:szCs w:val="24"/>
        </w:rPr>
        <w:sym w:font="Symbol" w:char="F063"/>
      </w:r>
      <w:r>
        <w:rPr>
          <w:rFonts w:ascii="Times New Roman" w:hAnsi="Times New Roman" w:cs="Times New Roman"/>
          <w:sz w:val="24"/>
          <w:szCs w:val="24"/>
        </w:rPr>
        <w:t xml:space="preserve">²=3.51(3), p=0.32), suggesting the variables were sufficiently different for </w:t>
      </w:r>
      <w:r w:rsidR="00CD71AC">
        <w:rPr>
          <w:rFonts w:ascii="Times New Roman" w:hAnsi="Times New Roman" w:cs="Times New Roman"/>
          <w:sz w:val="24"/>
          <w:szCs w:val="24"/>
        </w:rPr>
        <w:t>all variables to be included within the same model. Likewise, the non-social factors were not corr</w:t>
      </w:r>
      <w:r w:rsidR="006F58DC">
        <w:rPr>
          <w:rFonts w:ascii="Times New Roman" w:hAnsi="Times New Roman" w:cs="Times New Roman"/>
          <w:sz w:val="24"/>
          <w:szCs w:val="24"/>
        </w:rPr>
        <w:t>elated with each other (Table S1</w:t>
      </w:r>
      <w:r w:rsidR="00CD71AC">
        <w:rPr>
          <w:rFonts w:ascii="Times New Roman" w:hAnsi="Times New Roman" w:cs="Times New Roman"/>
          <w:sz w:val="24"/>
          <w:szCs w:val="24"/>
        </w:rPr>
        <w:t>) nor was the Bartlett test significant (</w:t>
      </w:r>
      <w:r w:rsidR="00CD71AC">
        <w:rPr>
          <w:rFonts w:ascii="Times New Roman" w:hAnsi="Times New Roman" w:cs="Times New Roman"/>
          <w:sz w:val="24"/>
          <w:szCs w:val="24"/>
        </w:rPr>
        <w:sym w:font="Symbol" w:char="F063"/>
      </w:r>
      <w:r w:rsidR="00CD71AC">
        <w:rPr>
          <w:rFonts w:ascii="Times New Roman" w:hAnsi="Times New Roman" w:cs="Times New Roman"/>
          <w:sz w:val="24"/>
          <w:szCs w:val="24"/>
        </w:rPr>
        <w:t xml:space="preserve">²=16.89(15), p=0.33).  </w:t>
      </w:r>
    </w:p>
    <w:p w:rsidR="00D12ADC" w:rsidRDefault="00CD71AC">
      <w:pPr>
        <w:rPr>
          <w:rFonts w:ascii="Times New Roman" w:hAnsi="Times New Roman" w:cs="Times New Roman"/>
          <w:sz w:val="24"/>
          <w:szCs w:val="24"/>
        </w:rPr>
      </w:pPr>
      <w:r>
        <w:rPr>
          <w:rFonts w:ascii="Times New Roman" w:hAnsi="Times New Roman" w:cs="Times New Roman"/>
          <w:sz w:val="24"/>
          <w:szCs w:val="24"/>
        </w:rPr>
        <w:t>Therefore, for both the social and non-social analyses, all factors were included in the models.</w:t>
      </w:r>
    </w:p>
    <w:p w:rsidR="00D12ADC" w:rsidRDefault="00F85F51">
      <w:pPr>
        <w:rPr>
          <w:rFonts w:ascii="Times New Roman" w:hAnsi="Times New Roman" w:cs="Times New Roman"/>
          <w:sz w:val="24"/>
          <w:szCs w:val="24"/>
        </w:rPr>
      </w:pPr>
      <w:r>
        <w:rPr>
          <w:rFonts w:ascii="Times New Roman" w:hAnsi="Times New Roman" w:cs="Times New Roman"/>
          <w:sz w:val="24"/>
          <w:szCs w:val="24"/>
        </w:rPr>
        <w:t>T</w:t>
      </w:r>
      <w:r w:rsidR="0099599A">
        <w:rPr>
          <w:rFonts w:ascii="Times New Roman" w:hAnsi="Times New Roman" w:cs="Times New Roman"/>
          <w:sz w:val="24"/>
          <w:szCs w:val="24"/>
        </w:rPr>
        <w:t xml:space="preserve">able </w:t>
      </w:r>
      <w:r>
        <w:rPr>
          <w:rFonts w:ascii="Times New Roman" w:hAnsi="Times New Roman" w:cs="Times New Roman"/>
          <w:sz w:val="24"/>
          <w:szCs w:val="24"/>
        </w:rPr>
        <w:t>S</w:t>
      </w:r>
      <w:r w:rsidR="006F58DC">
        <w:rPr>
          <w:rFonts w:ascii="Times New Roman" w:hAnsi="Times New Roman" w:cs="Times New Roman"/>
          <w:sz w:val="24"/>
          <w:szCs w:val="24"/>
        </w:rPr>
        <w:t>1</w:t>
      </w:r>
      <w:r>
        <w:rPr>
          <w:rFonts w:ascii="Times New Roman" w:hAnsi="Times New Roman" w:cs="Times New Roman"/>
          <w:sz w:val="24"/>
          <w:szCs w:val="24"/>
        </w:rPr>
        <w:t>.</w:t>
      </w:r>
      <w:r w:rsidR="00DA2AD3">
        <w:rPr>
          <w:rFonts w:ascii="Times New Roman" w:hAnsi="Times New Roman" w:cs="Times New Roman"/>
          <w:sz w:val="24"/>
          <w:szCs w:val="24"/>
        </w:rPr>
        <w:t xml:space="preserve"> Correlation values between each of the non-social factors.</w:t>
      </w:r>
    </w:p>
    <w:tbl>
      <w:tblPr>
        <w:tblStyle w:val="LightShading"/>
        <w:tblW w:w="0" w:type="auto"/>
        <w:tblInd w:w="-459" w:type="dxa"/>
        <w:tblLayout w:type="fixed"/>
        <w:tblLook w:val="04A0"/>
      </w:tblPr>
      <w:tblGrid>
        <w:gridCol w:w="1560"/>
        <w:gridCol w:w="1559"/>
        <w:gridCol w:w="1417"/>
        <w:gridCol w:w="1418"/>
        <w:gridCol w:w="1559"/>
        <w:gridCol w:w="1276"/>
        <w:gridCol w:w="1246"/>
      </w:tblGrid>
      <w:tr w:rsidR="00DA2AD3" w:rsidTr="00B772AC">
        <w:trPr>
          <w:cnfStyle w:val="100000000000"/>
        </w:trPr>
        <w:tc>
          <w:tcPr>
            <w:cnfStyle w:val="001000000000"/>
            <w:tcW w:w="1560" w:type="dxa"/>
          </w:tcPr>
          <w:p w:rsidR="003D4F33" w:rsidRDefault="003D4F33"/>
        </w:tc>
        <w:tc>
          <w:tcPr>
            <w:tcW w:w="1559" w:type="dxa"/>
          </w:tcPr>
          <w:p w:rsidR="003D4F33" w:rsidRDefault="003D4F33">
            <w:pPr>
              <w:cnfStyle w:val="100000000000"/>
            </w:pPr>
            <w:r>
              <w:t>Causal understanding</w:t>
            </w:r>
          </w:p>
        </w:tc>
        <w:tc>
          <w:tcPr>
            <w:tcW w:w="1417" w:type="dxa"/>
          </w:tcPr>
          <w:p w:rsidR="003D4F33" w:rsidRDefault="003D4F33">
            <w:pPr>
              <w:cnfStyle w:val="100000000000"/>
            </w:pPr>
            <w:r>
              <w:t>Inhibition-motivation</w:t>
            </w:r>
          </w:p>
        </w:tc>
        <w:tc>
          <w:tcPr>
            <w:tcW w:w="1418" w:type="dxa"/>
          </w:tcPr>
          <w:p w:rsidR="003D4F33" w:rsidRDefault="003D4F33">
            <w:pPr>
              <w:cnfStyle w:val="100000000000"/>
            </w:pPr>
            <w:r>
              <w:t>Inhibition-flexibility</w:t>
            </w:r>
          </w:p>
        </w:tc>
        <w:tc>
          <w:tcPr>
            <w:tcW w:w="1559" w:type="dxa"/>
          </w:tcPr>
          <w:p w:rsidR="003D4F33" w:rsidRDefault="003D4F33">
            <w:pPr>
              <w:cnfStyle w:val="100000000000"/>
            </w:pPr>
            <w:r>
              <w:t>Inhibition-perseverance</w:t>
            </w:r>
          </w:p>
        </w:tc>
        <w:tc>
          <w:tcPr>
            <w:tcW w:w="1276" w:type="dxa"/>
          </w:tcPr>
          <w:p w:rsidR="003D4F33" w:rsidRDefault="003D4F33">
            <w:pPr>
              <w:cnfStyle w:val="100000000000"/>
            </w:pPr>
            <w:r>
              <w:t>Persistence</w:t>
            </w:r>
          </w:p>
        </w:tc>
        <w:tc>
          <w:tcPr>
            <w:tcW w:w="1246" w:type="dxa"/>
          </w:tcPr>
          <w:p w:rsidR="003D4F33" w:rsidRDefault="003D4F33">
            <w:pPr>
              <w:cnfStyle w:val="100000000000"/>
            </w:pPr>
            <w:r>
              <w:t>Learning speed</w:t>
            </w:r>
          </w:p>
        </w:tc>
      </w:tr>
      <w:tr w:rsidR="00DA2AD3" w:rsidTr="00B772AC">
        <w:trPr>
          <w:cnfStyle w:val="000000100000"/>
        </w:trPr>
        <w:tc>
          <w:tcPr>
            <w:cnfStyle w:val="001000000000"/>
            <w:tcW w:w="1560" w:type="dxa"/>
            <w:shd w:val="clear" w:color="auto" w:fill="auto"/>
          </w:tcPr>
          <w:p w:rsidR="003D4F33" w:rsidRDefault="003D4F33">
            <w:r>
              <w:t>Causal understanding</w:t>
            </w:r>
          </w:p>
          <w:p w:rsidR="00DA2AD3" w:rsidRDefault="00DA2AD3"/>
        </w:tc>
        <w:tc>
          <w:tcPr>
            <w:tcW w:w="1559" w:type="dxa"/>
            <w:shd w:val="clear" w:color="auto" w:fill="auto"/>
          </w:tcPr>
          <w:p w:rsidR="003D4F33" w:rsidRDefault="003D4F33">
            <w:pPr>
              <w:cnfStyle w:val="000000100000"/>
            </w:pPr>
          </w:p>
        </w:tc>
        <w:tc>
          <w:tcPr>
            <w:tcW w:w="1417" w:type="dxa"/>
            <w:shd w:val="clear" w:color="auto" w:fill="auto"/>
          </w:tcPr>
          <w:p w:rsidR="003D4F33" w:rsidRPr="00B772AC" w:rsidRDefault="00DA2AD3">
            <w:pPr>
              <w:cnfStyle w:val="000000100000"/>
              <w:rPr>
                <w:rFonts w:cstheme="minorHAnsi"/>
                <w:sz w:val="20"/>
                <w:szCs w:val="20"/>
              </w:rPr>
            </w:pPr>
            <w:r w:rsidRPr="00B772AC">
              <w:rPr>
                <w:rFonts w:eastAsia="Times New Roman" w:cstheme="minorHAnsi"/>
                <w:color w:val="000000"/>
                <w:sz w:val="20"/>
                <w:szCs w:val="20"/>
                <w:lang w:val="en-US"/>
              </w:rPr>
              <w:t>-</w:t>
            </w:r>
            <w:r w:rsidR="003D4F33" w:rsidRPr="00B772AC">
              <w:rPr>
                <w:rFonts w:eastAsia="Times New Roman" w:cstheme="minorHAnsi"/>
                <w:color w:val="000000"/>
                <w:sz w:val="20"/>
                <w:szCs w:val="20"/>
                <w:lang w:val="en-US"/>
              </w:rPr>
              <w:t>0.013239635</w:t>
            </w:r>
          </w:p>
        </w:tc>
        <w:tc>
          <w:tcPr>
            <w:tcW w:w="1418" w:type="dxa"/>
            <w:shd w:val="clear" w:color="auto" w:fill="auto"/>
          </w:tcPr>
          <w:p w:rsidR="003D4F33" w:rsidRPr="00B772AC" w:rsidRDefault="003D4F33">
            <w:pPr>
              <w:cnfStyle w:val="000000100000"/>
              <w:rPr>
                <w:rFonts w:cstheme="minorHAnsi"/>
                <w:sz w:val="20"/>
                <w:szCs w:val="20"/>
              </w:rPr>
            </w:pPr>
            <w:r w:rsidRPr="00B772AC">
              <w:rPr>
                <w:rFonts w:eastAsia="Times New Roman" w:cstheme="minorHAnsi"/>
                <w:color w:val="000000"/>
                <w:sz w:val="20"/>
                <w:szCs w:val="20"/>
                <w:lang w:val="en-US"/>
              </w:rPr>
              <w:t xml:space="preserve">-0.381258853               </w:t>
            </w:r>
          </w:p>
        </w:tc>
        <w:tc>
          <w:tcPr>
            <w:tcW w:w="1559" w:type="dxa"/>
            <w:shd w:val="clear" w:color="auto" w:fill="auto"/>
          </w:tcPr>
          <w:p w:rsidR="003D4F33" w:rsidRPr="00B772AC" w:rsidRDefault="003D4F33">
            <w:pPr>
              <w:cnfStyle w:val="000000100000"/>
              <w:rPr>
                <w:rFonts w:cstheme="minorHAnsi"/>
                <w:sz w:val="20"/>
                <w:szCs w:val="20"/>
              </w:rPr>
            </w:pPr>
            <w:r w:rsidRPr="00B772AC">
              <w:rPr>
                <w:rFonts w:eastAsia="Times New Roman" w:cstheme="minorHAnsi"/>
                <w:color w:val="000000"/>
                <w:sz w:val="20"/>
                <w:szCs w:val="20"/>
                <w:lang w:val="en-US"/>
              </w:rPr>
              <w:t>0.2710829</w:t>
            </w:r>
          </w:p>
        </w:tc>
        <w:tc>
          <w:tcPr>
            <w:tcW w:w="1276" w:type="dxa"/>
            <w:shd w:val="clear" w:color="auto" w:fill="auto"/>
          </w:tcPr>
          <w:p w:rsidR="003D4F33" w:rsidRPr="00B772AC" w:rsidRDefault="003D4F33">
            <w:pPr>
              <w:cnfStyle w:val="000000100000"/>
              <w:rPr>
                <w:rFonts w:cstheme="minorHAnsi"/>
                <w:sz w:val="20"/>
                <w:szCs w:val="20"/>
              </w:rPr>
            </w:pPr>
            <w:r w:rsidRPr="00B772AC">
              <w:rPr>
                <w:rFonts w:eastAsia="Times New Roman" w:cstheme="minorHAnsi"/>
                <w:color w:val="000000"/>
                <w:sz w:val="20"/>
                <w:szCs w:val="20"/>
                <w:lang w:val="en-US"/>
              </w:rPr>
              <w:t>-0.04932781</w:t>
            </w:r>
          </w:p>
        </w:tc>
        <w:tc>
          <w:tcPr>
            <w:tcW w:w="1246" w:type="dxa"/>
            <w:shd w:val="clear" w:color="auto" w:fill="auto"/>
          </w:tcPr>
          <w:p w:rsidR="003D4F33" w:rsidRPr="00B772AC" w:rsidRDefault="003D4F33">
            <w:pPr>
              <w:cnfStyle w:val="000000100000"/>
              <w:rPr>
                <w:rFonts w:cstheme="minorHAnsi"/>
                <w:sz w:val="20"/>
                <w:szCs w:val="20"/>
              </w:rPr>
            </w:pPr>
            <w:r w:rsidRPr="00B772AC">
              <w:rPr>
                <w:rFonts w:eastAsia="Times New Roman" w:cstheme="minorHAnsi"/>
                <w:color w:val="000000"/>
                <w:sz w:val="20"/>
                <w:szCs w:val="20"/>
                <w:lang w:val="en-US"/>
              </w:rPr>
              <w:t>-0.08829767</w:t>
            </w:r>
          </w:p>
          <w:p w:rsidR="003D4F33" w:rsidRPr="00B772AC" w:rsidRDefault="003D4F33" w:rsidP="003D4F33">
            <w:pPr>
              <w:cnfStyle w:val="000000100000"/>
              <w:rPr>
                <w:rFonts w:cstheme="minorHAnsi"/>
                <w:sz w:val="20"/>
                <w:szCs w:val="20"/>
              </w:rPr>
            </w:pPr>
          </w:p>
        </w:tc>
      </w:tr>
      <w:tr w:rsidR="00DA2AD3" w:rsidTr="00B772AC">
        <w:tc>
          <w:tcPr>
            <w:cnfStyle w:val="001000000000"/>
            <w:tcW w:w="1560" w:type="dxa"/>
            <w:shd w:val="clear" w:color="auto" w:fill="auto"/>
          </w:tcPr>
          <w:p w:rsidR="003D4F33" w:rsidRDefault="003D4F33">
            <w:r>
              <w:t>Inhibition-motivation</w:t>
            </w:r>
          </w:p>
          <w:p w:rsidR="00DA2AD3" w:rsidRDefault="00DA2AD3"/>
        </w:tc>
        <w:tc>
          <w:tcPr>
            <w:tcW w:w="1559" w:type="dxa"/>
            <w:shd w:val="clear" w:color="auto" w:fill="auto"/>
          </w:tcPr>
          <w:p w:rsidR="003D4F33" w:rsidRDefault="003D4F33">
            <w:pPr>
              <w:cnfStyle w:val="000000000000"/>
            </w:pPr>
          </w:p>
        </w:tc>
        <w:tc>
          <w:tcPr>
            <w:tcW w:w="1417" w:type="dxa"/>
            <w:shd w:val="clear" w:color="auto" w:fill="auto"/>
          </w:tcPr>
          <w:p w:rsidR="003D4F33" w:rsidRPr="00B772AC" w:rsidRDefault="003D4F33">
            <w:pPr>
              <w:cnfStyle w:val="000000000000"/>
              <w:rPr>
                <w:rFonts w:cstheme="minorHAnsi"/>
                <w:sz w:val="20"/>
                <w:szCs w:val="20"/>
              </w:rPr>
            </w:pPr>
          </w:p>
        </w:tc>
        <w:tc>
          <w:tcPr>
            <w:tcW w:w="1418" w:type="dxa"/>
            <w:shd w:val="clear" w:color="auto" w:fill="auto"/>
          </w:tcPr>
          <w:p w:rsidR="003D4F33" w:rsidRPr="00B772AC" w:rsidRDefault="007D0530">
            <w:pPr>
              <w:cnfStyle w:val="000000000000"/>
              <w:rPr>
                <w:rFonts w:cstheme="minorHAnsi"/>
                <w:sz w:val="20"/>
                <w:szCs w:val="20"/>
              </w:rPr>
            </w:pPr>
            <w:r w:rsidRPr="00B772AC">
              <w:rPr>
                <w:rFonts w:eastAsia="Times New Roman" w:cstheme="minorHAnsi"/>
                <w:color w:val="000000"/>
                <w:sz w:val="20"/>
                <w:szCs w:val="20"/>
                <w:lang w:val="en-US"/>
              </w:rPr>
              <w:t>0.003201467</w:t>
            </w:r>
          </w:p>
        </w:tc>
        <w:tc>
          <w:tcPr>
            <w:tcW w:w="1559" w:type="dxa"/>
            <w:shd w:val="clear" w:color="auto" w:fill="auto"/>
          </w:tcPr>
          <w:p w:rsidR="003D4F33" w:rsidRPr="00B772AC" w:rsidRDefault="007D0530">
            <w:pPr>
              <w:cnfStyle w:val="000000000000"/>
              <w:rPr>
                <w:rFonts w:cstheme="minorHAnsi"/>
                <w:sz w:val="20"/>
                <w:szCs w:val="20"/>
              </w:rPr>
            </w:pPr>
            <w:r w:rsidRPr="00B772AC">
              <w:rPr>
                <w:rFonts w:eastAsia="Times New Roman" w:cstheme="minorHAnsi"/>
                <w:color w:val="000000"/>
                <w:sz w:val="20"/>
                <w:szCs w:val="20"/>
                <w:lang w:val="en-US"/>
              </w:rPr>
              <w:t>0.6465125</w:t>
            </w:r>
          </w:p>
        </w:tc>
        <w:tc>
          <w:tcPr>
            <w:tcW w:w="1276" w:type="dxa"/>
            <w:shd w:val="clear" w:color="auto" w:fill="auto"/>
          </w:tcPr>
          <w:p w:rsidR="003D4F33" w:rsidRPr="00B772AC" w:rsidRDefault="007D0530">
            <w:pPr>
              <w:cnfStyle w:val="000000000000"/>
              <w:rPr>
                <w:rFonts w:cstheme="minorHAnsi"/>
                <w:sz w:val="20"/>
                <w:szCs w:val="20"/>
              </w:rPr>
            </w:pPr>
            <w:r w:rsidRPr="00B772AC">
              <w:rPr>
                <w:rFonts w:eastAsia="Times New Roman" w:cstheme="minorHAnsi"/>
                <w:color w:val="000000"/>
                <w:sz w:val="20"/>
                <w:szCs w:val="20"/>
                <w:lang w:val="en-US"/>
              </w:rPr>
              <w:t>0.14433186</w:t>
            </w:r>
          </w:p>
        </w:tc>
        <w:tc>
          <w:tcPr>
            <w:tcW w:w="1246" w:type="dxa"/>
            <w:shd w:val="clear" w:color="auto" w:fill="auto"/>
          </w:tcPr>
          <w:p w:rsidR="003D4F33" w:rsidRPr="00B772AC" w:rsidRDefault="007D0530">
            <w:pPr>
              <w:cnfStyle w:val="000000000000"/>
              <w:rPr>
                <w:rFonts w:cstheme="minorHAnsi"/>
                <w:sz w:val="20"/>
                <w:szCs w:val="20"/>
              </w:rPr>
            </w:pPr>
            <w:r w:rsidRPr="00B772AC">
              <w:rPr>
                <w:rFonts w:eastAsia="Times New Roman" w:cstheme="minorHAnsi"/>
                <w:color w:val="000000"/>
                <w:sz w:val="20"/>
                <w:szCs w:val="20"/>
                <w:lang w:val="en-US"/>
              </w:rPr>
              <w:t>0.05563707</w:t>
            </w:r>
          </w:p>
        </w:tc>
      </w:tr>
      <w:tr w:rsidR="00DA2AD3" w:rsidTr="00B772AC">
        <w:trPr>
          <w:cnfStyle w:val="000000100000"/>
        </w:trPr>
        <w:tc>
          <w:tcPr>
            <w:cnfStyle w:val="001000000000"/>
            <w:tcW w:w="1560" w:type="dxa"/>
            <w:shd w:val="clear" w:color="auto" w:fill="auto"/>
          </w:tcPr>
          <w:p w:rsidR="003D4F33" w:rsidRDefault="003D4F33">
            <w:r>
              <w:t>Inhibition- flexibility</w:t>
            </w:r>
          </w:p>
          <w:p w:rsidR="00DA2AD3" w:rsidRDefault="00DA2AD3"/>
        </w:tc>
        <w:tc>
          <w:tcPr>
            <w:tcW w:w="1559" w:type="dxa"/>
            <w:shd w:val="clear" w:color="auto" w:fill="auto"/>
          </w:tcPr>
          <w:p w:rsidR="003D4F33" w:rsidRDefault="003D4F33">
            <w:pPr>
              <w:cnfStyle w:val="000000100000"/>
            </w:pPr>
          </w:p>
        </w:tc>
        <w:tc>
          <w:tcPr>
            <w:tcW w:w="1417" w:type="dxa"/>
            <w:shd w:val="clear" w:color="auto" w:fill="auto"/>
          </w:tcPr>
          <w:p w:rsidR="003D4F33" w:rsidRPr="00B772AC" w:rsidRDefault="003D4F33">
            <w:pPr>
              <w:cnfStyle w:val="000000100000"/>
              <w:rPr>
                <w:rFonts w:cstheme="minorHAnsi"/>
                <w:sz w:val="20"/>
                <w:szCs w:val="20"/>
              </w:rPr>
            </w:pPr>
          </w:p>
        </w:tc>
        <w:tc>
          <w:tcPr>
            <w:tcW w:w="1418" w:type="dxa"/>
            <w:shd w:val="clear" w:color="auto" w:fill="auto"/>
          </w:tcPr>
          <w:p w:rsidR="003D4F33" w:rsidRPr="00B772AC" w:rsidRDefault="003D4F33">
            <w:pPr>
              <w:cnfStyle w:val="000000100000"/>
              <w:rPr>
                <w:rFonts w:cstheme="minorHAnsi"/>
                <w:sz w:val="20"/>
                <w:szCs w:val="20"/>
              </w:rPr>
            </w:pPr>
          </w:p>
        </w:tc>
        <w:tc>
          <w:tcPr>
            <w:tcW w:w="1559" w:type="dxa"/>
            <w:shd w:val="clear" w:color="auto" w:fill="auto"/>
          </w:tcPr>
          <w:p w:rsidR="003D4F33" w:rsidRPr="00B772AC" w:rsidRDefault="007D0530">
            <w:pPr>
              <w:cnfStyle w:val="000000100000"/>
              <w:rPr>
                <w:rFonts w:cstheme="minorHAnsi"/>
                <w:sz w:val="20"/>
                <w:szCs w:val="20"/>
              </w:rPr>
            </w:pPr>
            <w:r w:rsidRPr="00B772AC">
              <w:rPr>
                <w:rFonts w:eastAsia="Times New Roman" w:cstheme="minorHAnsi"/>
                <w:color w:val="000000"/>
                <w:sz w:val="20"/>
                <w:szCs w:val="20"/>
                <w:lang w:val="en-US"/>
              </w:rPr>
              <w:t>-0.5347447</w:t>
            </w:r>
          </w:p>
        </w:tc>
        <w:tc>
          <w:tcPr>
            <w:tcW w:w="1276" w:type="dxa"/>
            <w:shd w:val="clear" w:color="auto" w:fill="auto"/>
          </w:tcPr>
          <w:p w:rsidR="003D4F33" w:rsidRPr="00B772AC" w:rsidRDefault="007D0530">
            <w:pPr>
              <w:cnfStyle w:val="000000100000"/>
              <w:rPr>
                <w:rFonts w:cstheme="minorHAnsi"/>
                <w:sz w:val="20"/>
                <w:szCs w:val="20"/>
              </w:rPr>
            </w:pPr>
            <w:r w:rsidRPr="00B772AC">
              <w:rPr>
                <w:rFonts w:eastAsia="Times New Roman" w:cstheme="minorHAnsi"/>
                <w:color w:val="000000"/>
                <w:sz w:val="20"/>
                <w:szCs w:val="20"/>
                <w:lang w:val="en-US"/>
              </w:rPr>
              <w:t>-0.10450044</w:t>
            </w:r>
          </w:p>
        </w:tc>
        <w:tc>
          <w:tcPr>
            <w:tcW w:w="1246" w:type="dxa"/>
            <w:shd w:val="clear" w:color="auto" w:fill="auto"/>
          </w:tcPr>
          <w:p w:rsidR="003D4F33" w:rsidRPr="00B772AC" w:rsidRDefault="007D0530">
            <w:pPr>
              <w:cnfStyle w:val="000000100000"/>
              <w:rPr>
                <w:rFonts w:cstheme="minorHAnsi"/>
                <w:sz w:val="20"/>
                <w:szCs w:val="20"/>
              </w:rPr>
            </w:pPr>
            <w:r w:rsidRPr="00B772AC">
              <w:rPr>
                <w:rFonts w:eastAsia="Times New Roman" w:cstheme="minorHAnsi"/>
                <w:color w:val="000000"/>
                <w:sz w:val="20"/>
                <w:szCs w:val="20"/>
                <w:lang w:val="en-US"/>
              </w:rPr>
              <w:t>0.51714926</w:t>
            </w:r>
          </w:p>
        </w:tc>
      </w:tr>
      <w:tr w:rsidR="00DA2AD3" w:rsidTr="00B772AC">
        <w:tc>
          <w:tcPr>
            <w:cnfStyle w:val="001000000000"/>
            <w:tcW w:w="1560" w:type="dxa"/>
            <w:shd w:val="clear" w:color="auto" w:fill="auto"/>
          </w:tcPr>
          <w:p w:rsidR="003D4F33" w:rsidRDefault="003D4F33">
            <w:r>
              <w:t>Inhibition- perseverance</w:t>
            </w:r>
          </w:p>
          <w:p w:rsidR="00DA2AD3" w:rsidRDefault="00DA2AD3"/>
        </w:tc>
        <w:tc>
          <w:tcPr>
            <w:tcW w:w="1559" w:type="dxa"/>
            <w:shd w:val="clear" w:color="auto" w:fill="auto"/>
          </w:tcPr>
          <w:p w:rsidR="003D4F33" w:rsidRDefault="003D4F33">
            <w:pPr>
              <w:cnfStyle w:val="000000000000"/>
            </w:pPr>
          </w:p>
        </w:tc>
        <w:tc>
          <w:tcPr>
            <w:tcW w:w="1417" w:type="dxa"/>
            <w:shd w:val="clear" w:color="auto" w:fill="auto"/>
          </w:tcPr>
          <w:p w:rsidR="003D4F33" w:rsidRPr="00B772AC" w:rsidRDefault="003D4F33">
            <w:pPr>
              <w:cnfStyle w:val="000000000000"/>
              <w:rPr>
                <w:rFonts w:cstheme="minorHAnsi"/>
                <w:sz w:val="20"/>
                <w:szCs w:val="20"/>
              </w:rPr>
            </w:pPr>
          </w:p>
        </w:tc>
        <w:tc>
          <w:tcPr>
            <w:tcW w:w="1418" w:type="dxa"/>
            <w:shd w:val="clear" w:color="auto" w:fill="auto"/>
          </w:tcPr>
          <w:p w:rsidR="003D4F33" w:rsidRPr="00B772AC" w:rsidRDefault="003D4F33">
            <w:pPr>
              <w:cnfStyle w:val="000000000000"/>
              <w:rPr>
                <w:rFonts w:cstheme="minorHAnsi"/>
                <w:sz w:val="20"/>
                <w:szCs w:val="20"/>
              </w:rPr>
            </w:pPr>
          </w:p>
        </w:tc>
        <w:tc>
          <w:tcPr>
            <w:tcW w:w="1559" w:type="dxa"/>
            <w:shd w:val="clear" w:color="auto" w:fill="auto"/>
          </w:tcPr>
          <w:p w:rsidR="003D4F33" w:rsidRPr="00B772AC" w:rsidRDefault="003D4F33">
            <w:pPr>
              <w:cnfStyle w:val="000000000000"/>
              <w:rPr>
                <w:rFonts w:cstheme="minorHAnsi"/>
                <w:sz w:val="20"/>
                <w:szCs w:val="20"/>
              </w:rPr>
            </w:pPr>
          </w:p>
        </w:tc>
        <w:tc>
          <w:tcPr>
            <w:tcW w:w="1276" w:type="dxa"/>
            <w:shd w:val="clear" w:color="auto" w:fill="auto"/>
          </w:tcPr>
          <w:p w:rsidR="003D4F33" w:rsidRPr="00B772AC" w:rsidRDefault="007D0530">
            <w:pPr>
              <w:cnfStyle w:val="000000000000"/>
              <w:rPr>
                <w:rFonts w:cstheme="minorHAnsi"/>
                <w:sz w:val="20"/>
                <w:szCs w:val="20"/>
              </w:rPr>
            </w:pPr>
            <w:r w:rsidRPr="00B772AC">
              <w:rPr>
                <w:rFonts w:eastAsia="Times New Roman" w:cstheme="minorHAnsi"/>
                <w:color w:val="000000"/>
                <w:sz w:val="20"/>
                <w:szCs w:val="20"/>
                <w:lang w:val="en-US"/>
              </w:rPr>
              <w:t>0.59826295</w:t>
            </w:r>
          </w:p>
        </w:tc>
        <w:tc>
          <w:tcPr>
            <w:tcW w:w="1246" w:type="dxa"/>
            <w:shd w:val="clear" w:color="auto" w:fill="auto"/>
          </w:tcPr>
          <w:p w:rsidR="003D4F33" w:rsidRPr="00B772AC" w:rsidRDefault="007D0530">
            <w:pPr>
              <w:cnfStyle w:val="000000000000"/>
              <w:rPr>
                <w:rFonts w:cstheme="minorHAnsi"/>
                <w:sz w:val="20"/>
                <w:szCs w:val="20"/>
              </w:rPr>
            </w:pPr>
            <w:r w:rsidRPr="00B772AC">
              <w:rPr>
                <w:rFonts w:eastAsia="Times New Roman" w:cstheme="minorHAnsi"/>
                <w:color w:val="000000"/>
                <w:sz w:val="20"/>
                <w:szCs w:val="20"/>
                <w:lang w:val="en-US"/>
              </w:rPr>
              <w:t>-0.20867260</w:t>
            </w:r>
          </w:p>
        </w:tc>
      </w:tr>
      <w:tr w:rsidR="00DA2AD3" w:rsidTr="00B772AC">
        <w:trPr>
          <w:cnfStyle w:val="000000100000"/>
        </w:trPr>
        <w:tc>
          <w:tcPr>
            <w:cnfStyle w:val="001000000000"/>
            <w:tcW w:w="1560" w:type="dxa"/>
            <w:shd w:val="clear" w:color="auto" w:fill="auto"/>
          </w:tcPr>
          <w:p w:rsidR="003D4F33" w:rsidRDefault="003D4F33">
            <w:r>
              <w:t>Persistence</w:t>
            </w:r>
          </w:p>
        </w:tc>
        <w:tc>
          <w:tcPr>
            <w:tcW w:w="1559" w:type="dxa"/>
            <w:shd w:val="clear" w:color="auto" w:fill="auto"/>
          </w:tcPr>
          <w:p w:rsidR="003D4F33" w:rsidRDefault="003D4F33">
            <w:pPr>
              <w:cnfStyle w:val="000000100000"/>
            </w:pPr>
          </w:p>
        </w:tc>
        <w:tc>
          <w:tcPr>
            <w:tcW w:w="1417" w:type="dxa"/>
            <w:shd w:val="clear" w:color="auto" w:fill="auto"/>
          </w:tcPr>
          <w:p w:rsidR="003D4F33" w:rsidRPr="00B772AC" w:rsidRDefault="003D4F33">
            <w:pPr>
              <w:cnfStyle w:val="000000100000"/>
              <w:rPr>
                <w:rFonts w:cstheme="minorHAnsi"/>
                <w:sz w:val="20"/>
                <w:szCs w:val="20"/>
              </w:rPr>
            </w:pPr>
          </w:p>
        </w:tc>
        <w:tc>
          <w:tcPr>
            <w:tcW w:w="1418" w:type="dxa"/>
            <w:shd w:val="clear" w:color="auto" w:fill="auto"/>
          </w:tcPr>
          <w:p w:rsidR="003D4F33" w:rsidRPr="00B772AC" w:rsidRDefault="003D4F33">
            <w:pPr>
              <w:cnfStyle w:val="000000100000"/>
              <w:rPr>
                <w:rFonts w:cstheme="minorHAnsi"/>
                <w:sz w:val="20"/>
                <w:szCs w:val="20"/>
              </w:rPr>
            </w:pPr>
          </w:p>
        </w:tc>
        <w:tc>
          <w:tcPr>
            <w:tcW w:w="1559" w:type="dxa"/>
            <w:shd w:val="clear" w:color="auto" w:fill="auto"/>
          </w:tcPr>
          <w:p w:rsidR="003D4F33" w:rsidRPr="00B772AC" w:rsidRDefault="003D4F33">
            <w:pPr>
              <w:cnfStyle w:val="000000100000"/>
              <w:rPr>
                <w:rFonts w:cstheme="minorHAnsi"/>
                <w:sz w:val="20"/>
                <w:szCs w:val="20"/>
              </w:rPr>
            </w:pPr>
          </w:p>
        </w:tc>
        <w:tc>
          <w:tcPr>
            <w:tcW w:w="1276" w:type="dxa"/>
            <w:shd w:val="clear" w:color="auto" w:fill="auto"/>
          </w:tcPr>
          <w:p w:rsidR="003D4F33" w:rsidRPr="00B772AC" w:rsidRDefault="003D4F33">
            <w:pPr>
              <w:cnfStyle w:val="000000100000"/>
              <w:rPr>
                <w:rFonts w:cstheme="minorHAnsi"/>
                <w:sz w:val="20"/>
                <w:szCs w:val="20"/>
              </w:rPr>
            </w:pPr>
          </w:p>
        </w:tc>
        <w:tc>
          <w:tcPr>
            <w:tcW w:w="1246" w:type="dxa"/>
            <w:shd w:val="clear" w:color="auto" w:fill="auto"/>
          </w:tcPr>
          <w:p w:rsidR="003D4F33" w:rsidRPr="00B772AC" w:rsidRDefault="007D0530">
            <w:pPr>
              <w:cnfStyle w:val="000000100000"/>
              <w:rPr>
                <w:rFonts w:cstheme="minorHAnsi"/>
                <w:sz w:val="20"/>
                <w:szCs w:val="20"/>
              </w:rPr>
            </w:pPr>
            <w:r w:rsidRPr="00B772AC">
              <w:rPr>
                <w:rFonts w:eastAsia="Times New Roman" w:cstheme="minorHAnsi"/>
                <w:color w:val="000000"/>
                <w:sz w:val="20"/>
                <w:szCs w:val="20"/>
                <w:lang w:val="en-US"/>
              </w:rPr>
              <w:t>-0.13104875</w:t>
            </w:r>
          </w:p>
        </w:tc>
      </w:tr>
    </w:tbl>
    <w:p w:rsidR="002A41CA" w:rsidRDefault="002A41CA">
      <w:pPr>
        <w:rPr>
          <w:i/>
        </w:rPr>
      </w:pPr>
      <w:r>
        <w:rPr>
          <w:i/>
        </w:rPr>
        <w:br w:type="page"/>
      </w:r>
    </w:p>
    <w:p w:rsidR="000839D2" w:rsidRPr="00A12F41" w:rsidRDefault="000839D2">
      <w:pPr>
        <w:rPr>
          <w:i/>
        </w:rPr>
      </w:pPr>
      <w:r w:rsidRPr="00A12F41">
        <w:rPr>
          <w:i/>
        </w:rPr>
        <w:lastRenderedPageBreak/>
        <w:t>String-pulling training</w:t>
      </w:r>
    </w:p>
    <w:p w:rsidR="00E7090C" w:rsidRDefault="000839D2" w:rsidP="000839D2">
      <w:pPr>
        <w:rPr>
          <w:i/>
        </w:rPr>
      </w:pPr>
      <w:r w:rsidRPr="00A12F41">
        <w:t>In the coordination task, those individuals which failed at the initial spontaneous condition with only one apparatus were given additional training prior to receiving the one apparatus condition again. Only once they were successful with one apparatus did they participate in the two-apparatus condition used in the current analyses.  In order to assess whether this additional training had an effect on success in the later two-apparatus task, we ran a linear mixed model with mean cooperative success as the dependent variable and training (binomial yes/no) as the fixed effect. Whether or not an individual received prior string-pulling training did not impact their average success across partners on the two-apparatus condition (</w:t>
      </w:r>
      <w:proofErr w:type="gramStart"/>
      <w:r w:rsidRPr="00A12F41">
        <w:t>t(</w:t>
      </w:r>
      <w:proofErr w:type="gramEnd"/>
      <w:r w:rsidRPr="00A12F41">
        <w:t xml:space="preserve">7)=1.933, p&gt;0.05) and therefore was not included in further analyses.  </w:t>
      </w:r>
      <w:r w:rsidRPr="00A12F41">
        <w:rPr>
          <w:i/>
        </w:rPr>
        <w:t xml:space="preserve"> </w:t>
      </w:r>
    </w:p>
    <w:p w:rsidR="00F85F51" w:rsidRDefault="00F85F51" w:rsidP="000839D2">
      <w:pPr>
        <w:rPr>
          <w:i/>
        </w:rPr>
      </w:pPr>
    </w:p>
    <w:p w:rsidR="00F85F51" w:rsidRDefault="00F85F51">
      <w:pPr>
        <w:rPr>
          <w:u w:val="single"/>
        </w:rPr>
      </w:pPr>
      <w:r>
        <w:rPr>
          <w:u w:val="single"/>
        </w:rPr>
        <w:br w:type="page"/>
      </w:r>
    </w:p>
    <w:p w:rsidR="00F85F51" w:rsidRPr="00E7090C" w:rsidRDefault="00F85F51" w:rsidP="00F85F51">
      <w:pPr>
        <w:rPr>
          <w:u w:val="single"/>
        </w:rPr>
      </w:pPr>
      <w:r w:rsidRPr="00E7090C">
        <w:rPr>
          <w:u w:val="single"/>
        </w:rPr>
        <w:lastRenderedPageBreak/>
        <w:t>Supplementary figures</w:t>
      </w:r>
    </w:p>
    <w:p w:rsidR="00F85F51" w:rsidRPr="00E7090C" w:rsidRDefault="00F85F51" w:rsidP="00F85F51">
      <w:pPr>
        <w:rPr>
          <w:b/>
        </w:rPr>
      </w:pPr>
      <w:r w:rsidRPr="00E7090C">
        <w:rPr>
          <w:b/>
        </w:rPr>
        <w:t>Coordination</w:t>
      </w:r>
    </w:p>
    <w:p w:rsidR="00F85F51" w:rsidRDefault="00F85F51" w:rsidP="00F85F51">
      <w:r>
        <w:rPr>
          <w:noProof/>
          <w:lang w:val="en-US"/>
        </w:rPr>
        <w:drawing>
          <wp:inline distT="0" distB="0" distL="0" distR="0">
            <wp:extent cx="5295900" cy="3124200"/>
            <wp:effectExtent l="19050" t="0" r="0" b="0"/>
            <wp:docPr id="1" name="Picture 9" descr="coop_affil plo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p_affil plot.tiff"/>
                    <pic:cNvPicPr/>
                  </pic:nvPicPr>
                  <pic:blipFill>
                    <a:blip r:embed="rId5" cstate="print"/>
                    <a:stretch>
                      <a:fillRect/>
                    </a:stretch>
                  </pic:blipFill>
                  <pic:spPr>
                    <a:xfrm>
                      <a:off x="0" y="0"/>
                      <a:ext cx="5295900" cy="3124200"/>
                    </a:xfrm>
                    <a:prstGeom prst="rect">
                      <a:avLst/>
                    </a:prstGeom>
                  </pic:spPr>
                </pic:pic>
              </a:graphicData>
            </a:graphic>
          </wp:inline>
        </w:drawing>
      </w:r>
    </w:p>
    <w:p w:rsidR="00F85F51" w:rsidRPr="005D6287" w:rsidRDefault="00F85F51" w:rsidP="00F85F51">
      <w:pPr>
        <w:rPr>
          <w:rFonts w:ascii="Times New Roman" w:hAnsi="Times New Roman" w:cs="Times New Roman"/>
        </w:rPr>
      </w:pPr>
      <w:r>
        <w:rPr>
          <w:rFonts w:ascii="Times New Roman" w:hAnsi="Times New Roman" w:cs="Times New Roman"/>
        </w:rPr>
        <w:t>Fig. S1.</w:t>
      </w:r>
      <w:r w:rsidRPr="005D6287">
        <w:rPr>
          <w:rFonts w:ascii="Times New Roman" w:hAnsi="Times New Roman" w:cs="Times New Roman"/>
        </w:rPr>
        <w:t xml:space="preserve"> The higher the affiliation score, the more successful a dyad was on the coordination task. </w:t>
      </w:r>
    </w:p>
    <w:p w:rsidR="00F85F51" w:rsidRDefault="00F85F51" w:rsidP="00F85F51">
      <w:pPr>
        <w:ind w:firstLine="720"/>
      </w:pPr>
      <w:r>
        <w:rPr>
          <w:noProof/>
          <w:lang w:val="en-US"/>
        </w:rPr>
        <w:drawing>
          <wp:anchor distT="0" distB="0" distL="114300" distR="114300" simplePos="0" relativeHeight="251659264" behindDoc="0" locked="0" layoutInCell="1" allowOverlap="1">
            <wp:simplePos x="0" y="0"/>
            <wp:positionH relativeFrom="column">
              <wp:posOffset>-323850</wp:posOffset>
            </wp:positionH>
            <wp:positionV relativeFrom="paragraph">
              <wp:posOffset>24765</wp:posOffset>
            </wp:positionV>
            <wp:extent cx="5362575" cy="3124200"/>
            <wp:effectExtent l="19050" t="0" r="9525" b="0"/>
            <wp:wrapSquare wrapText="bothSides"/>
            <wp:docPr id="3" name="Picture 8" descr="coop_rank plo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p_rank plot.tiff"/>
                    <pic:cNvPicPr/>
                  </pic:nvPicPr>
                  <pic:blipFill>
                    <a:blip r:embed="rId6" cstate="print"/>
                    <a:stretch>
                      <a:fillRect/>
                    </a:stretch>
                  </pic:blipFill>
                  <pic:spPr>
                    <a:xfrm>
                      <a:off x="0" y="0"/>
                      <a:ext cx="5362575" cy="3124200"/>
                    </a:xfrm>
                    <a:prstGeom prst="rect">
                      <a:avLst/>
                    </a:prstGeom>
                  </pic:spPr>
                </pic:pic>
              </a:graphicData>
            </a:graphic>
          </wp:anchor>
        </w:drawing>
      </w:r>
    </w:p>
    <w:p w:rsidR="00F85F51" w:rsidRPr="009B1B49" w:rsidRDefault="00F85F51" w:rsidP="00F85F51"/>
    <w:p w:rsidR="00F85F51" w:rsidRPr="009B1B49" w:rsidRDefault="00F85F51" w:rsidP="00F85F51"/>
    <w:p w:rsidR="00F85F51" w:rsidRPr="009B1B49" w:rsidRDefault="00F85F51" w:rsidP="00F85F51"/>
    <w:p w:rsidR="00F85F51" w:rsidRPr="009B1B49" w:rsidRDefault="00F85F51" w:rsidP="00F85F51"/>
    <w:p w:rsidR="00F85F51" w:rsidRPr="009B1B49" w:rsidRDefault="00F85F51" w:rsidP="00F85F51"/>
    <w:p w:rsidR="00F85F51" w:rsidRDefault="00F85F51" w:rsidP="00F85F51"/>
    <w:p w:rsidR="00F85F51" w:rsidRDefault="00F85F51" w:rsidP="00F85F51"/>
    <w:p w:rsidR="00F85F51" w:rsidRDefault="00F85F51" w:rsidP="00F85F51"/>
    <w:p w:rsidR="00F85F51" w:rsidRDefault="00F85F51" w:rsidP="00F85F51"/>
    <w:p w:rsidR="00F85F51" w:rsidRPr="005D6287" w:rsidRDefault="00F85F51" w:rsidP="00F85F51">
      <w:pPr>
        <w:rPr>
          <w:rFonts w:ascii="Times New Roman" w:hAnsi="Times New Roman" w:cs="Times New Roman"/>
        </w:rPr>
      </w:pPr>
      <w:r>
        <w:rPr>
          <w:rFonts w:ascii="Times New Roman" w:hAnsi="Times New Roman" w:cs="Times New Roman"/>
        </w:rPr>
        <w:t>Fig. S2.</w:t>
      </w:r>
      <w:r w:rsidRPr="005D6287">
        <w:rPr>
          <w:rFonts w:ascii="Times New Roman" w:hAnsi="Times New Roman" w:cs="Times New Roman"/>
        </w:rPr>
        <w:t xml:space="preserve"> The closer in rank a dyad was, the more successful they were on the coordination task. </w:t>
      </w:r>
    </w:p>
    <w:p w:rsidR="00F85F51" w:rsidRDefault="00F85F51" w:rsidP="00F85F51">
      <w:r>
        <w:rPr>
          <w:noProof/>
          <w:sz w:val="16"/>
          <w:szCs w:val="16"/>
          <w:lang w:val="en-US"/>
        </w:rPr>
        <w:lastRenderedPageBreak/>
        <w:drawing>
          <wp:inline distT="0" distB="0" distL="0" distR="0">
            <wp:extent cx="5016500" cy="3009900"/>
            <wp:effectExtent l="19050" t="0" r="0" b="0"/>
            <wp:docPr id="8" name="Picture 1" descr="coop_persist 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p_persist plot.png"/>
                    <pic:cNvPicPr/>
                  </pic:nvPicPr>
                  <pic:blipFill>
                    <a:blip r:embed="rId7" cstate="print"/>
                    <a:stretch>
                      <a:fillRect/>
                    </a:stretch>
                  </pic:blipFill>
                  <pic:spPr>
                    <a:xfrm>
                      <a:off x="0" y="0"/>
                      <a:ext cx="5016500" cy="3009900"/>
                    </a:xfrm>
                    <a:prstGeom prst="rect">
                      <a:avLst/>
                    </a:prstGeom>
                  </pic:spPr>
                </pic:pic>
              </a:graphicData>
            </a:graphic>
          </wp:inline>
        </w:drawing>
      </w:r>
    </w:p>
    <w:p w:rsidR="00F85F51" w:rsidRPr="005D6287" w:rsidRDefault="00F85F51" w:rsidP="00F85F51">
      <w:pPr>
        <w:rPr>
          <w:rFonts w:ascii="Times New Roman" w:hAnsi="Times New Roman" w:cs="Times New Roman"/>
        </w:rPr>
      </w:pPr>
      <w:r>
        <w:rPr>
          <w:rFonts w:ascii="Times New Roman" w:hAnsi="Times New Roman" w:cs="Times New Roman"/>
        </w:rPr>
        <w:t>Fig. S3.</w:t>
      </w:r>
      <w:r w:rsidRPr="005D6287">
        <w:rPr>
          <w:rFonts w:ascii="Times New Roman" w:hAnsi="Times New Roman" w:cs="Times New Roman"/>
        </w:rPr>
        <w:t xml:space="preserve"> The lower the persistence level of an individual, the more successful they were on the coordination task. </w:t>
      </w:r>
    </w:p>
    <w:p w:rsidR="00F85F51" w:rsidRPr="00E7090C" w:rsidRDefault="00F85F51" w:rsidP="00F85F51">
      <w:pPr>
        <w:rPr>
          <w:b/>
        </w:rPr>
      </w:pPr>
      <w:r w:rsidRPr="00E7090C">
        <w:rPr>
          <w:b/>
        </w:rPr>
        <w:t>Prosociality</w:t>
      </w:r>
    </w:p>
    <w:p w:rsidR="00F85F51" w:rsidRDefault="00F85F51" w:rsidP="00F85F51">
      <w:r>
        <w:rPr>
          <w:noProof/>
          <w:lang w:val="en-US"/>
        </w:rPr>
        <w:drawing>
          <wp:inline distT="0" distB="0" distL="0" distR="0">
            <wp:extent cx="4600575" cy="3249451"/>
            <wp:effectExtent l="19050" t="0" r="9525" b="0"/>
            <wp:docPr id="11" name="Picture 1" descr="C:\Users\Rachel\Documents\PostDoc 2017-19\Cooperation\big paper\social factors\analyses\prosoc_affil plo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el\Documents\PostDoc 2017-19\Cooperation\big paper\social factors\analyses\prosoc_affil plot.tiff"/>
                    <pic:cNvPicPr>
                      <a:picLocks noChangeAspect="1" noChangeArrowheads="1"/>
                    </pic:cNvPicPr>
                  </pic:nvPicPr>
                  <pic:blipFill>
                    <a:blip r:embed="rId8" cstate="print"/>
                    <a:srcRect/>
                    <a:stretch>
                      <a:fillRect/>
                    </a:stretch>
                  </pic:blipFill>
                  <pic:spPr bwMode="auto">
                    <a:xfrm>
                      <a:off x="0" y="0"/>
                      <a:ext cx="4600575" cy="3249451"/>
                    </a:xfrm>
                    <a:prstGeom prst="rect">
                      <a:avLst/>
                    </a:prstGeom>
                    <a:noFill/>
                    <a:ln w="9525">
                      <a:noFill/>
                      <a:miter lim="800000"/>
                      <a:headEnd/>
                      <a:tailEnd/>
                    </a:ln>
                  </pic:spPr>
                </pic:pic>
              </a:graphicData>
            </a:graphic>
          </wp:inline>
        </w:drawing>
      </w:r>
    </w:p>
    <w:p w:rsidR="00F85F51" w:rsidRDefault="00F85F51" w:rsidP="00F85F51"/>
    <w:p w:rsidR="00F85F51" w:rsidRPr="005D6287" w:rsidRDefault="00F85F51" w:rsidP="00F85F51">
      <w:pPr>
        <w:rPr>
          <w:rFonts w:ascii="Times New Roman" w:hAnsi="Times New Roman" w:cs="Times New Roman"/>
        </w:rPr>
      </w:pPr>
      <w:r>
        <w:rPr>
          <w:rFonts w:ascii="Times New Roman" w:hAnsi="Times New Roman" w:cs="Times New Roman"/>
        </w:rPr>
        <w:t>Fig. S4.</w:t>
      </w:r>
      <w:r w:rsidRPr="005D6287">
        <w:rPr>
          <w:rFonts w:ascii="Times New Roman" w:hAnsi="Times New Roman" w:cs="Times New Roman"/>
        </w:rPr>
        <w:t xml:space="preserve"> The higher the affiliation score with their partner, the more prosocial the subjects were. </w:t>
      </w:r>
    </w:p>
    <w:p w:rsidR="002A41CA" w:rsidRDefault="002A41CA" w:rsidP="00F85F51">
      <w:pPr>
        <w:rPr>
          <w:b/>
        </w:rPr>
      </w:pPr>
    </w:p>
    <w:p w:rsidR="00F85F51" w:rsidRDefault="00F85F51" w:rsidP="00F85F51">
      <w:pPr>
        <w:rPr>
          <w:b/>
        </w:rPr>
      </w:pPr>
      <w:r>
        <w:rPr>
          <w:b/>
        </w:rPr>
        <w:lastRenderedPageBreak/>
        <w:t>Inequity aversion</w:t>
      </w:r>
    </w:p>
    <w:p w:rsidR="00F85F51" w:rsidRDefault="00F85F51" w:rsidP="00F85F51">
      <w:pPr>
        <w:rPr>
          <w:b/>
          <w:u w:val="single"/>
        </w:rPr>
      </w:pPr>
      <w:r w:rsidRPr="00D82443">
        <w:rPr>
          <w:b/>
          <w:noProof/>
          <w:lang w:val="en-US"/>
        </w:rPr>
        <w:drawing>
          <wp:inline distT="0" distB="0" distL="0" distR="0">
            <wp:extent cx="5006340" cy="3533663"/>
            <wp:effectExtent l="19050" t="0" r="3810" b="0"/>
            <wp:docPr id="12" name="Picture 2" descr="C:\Users\Rachel\Documents\PostDoc 2017-19\Cooperation\big paper\social factors\analyses\IA_rankdist plo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chel\Documents\PostDoc 2017-19\Cooperation\big paper\social factors\analyses\IA_rankdist plot.tiff"/>
                    <pic:cNvPicPr>
                      <a:picLocks noChangeAspect="1" noChangeArrowheads="1"/>
                    </pic:cNvPicPr>
                  </pic:nvPicPr>
                  <pic:blipFill>
                    <a:blip r:embed="rId9" cstate="print"/>
                    <a:srcRect b="1070"/>
                    <a:stretch>
                      <a:fillRect/>
                    </a:stretch>
                  </pic:blipFill>
                  <pic:spPr bwMode="auto">
                    <a:xfrm>
                      <a:off x="0" y="0"/>
                      <a:ext cx="5006340" cy="3533663"/>
                    </a:xfrm>
                    <a:prstGeom prst="rect">
                      <a:avLst/>
                    </a:prstGeom>
                    <a:noFill/>
                    <a:ln w="9525">
                      <a:noFill/>
                      <a:miter lim="800000"/>
                      <a:headEnd/>
                      <a:tailEnd/>
                    </a:ln>
                  </pic:spPr>
                </pic:pic>
              </a:graphicData>
            </a:graphic>
          </wp:inline>
        </w:drawing>
      </w:r>
    </w:p>
    <w:p w:rsidR="00F85F51" w:rsidRPr="005D6287" w:rsidRDefault="00F85F51" w:rsidP="00F85F51">
      <w:pPr>
        <w:rPr>
          <w:rFonts w:ascii="Times New Roman" w:hAnsi="Times New Roman" w:cs="Times New Roman"/>
          <w:b/>
        </w:rPr>
      </w:pPr>
      <w:r>
        <w:rPr>
          <w:rFonts w:ascii="Times New Roman" w:hAnsi="Times New Roman" w:cs="Times New Roman"/>
        </w:rPr>
        <w:t>Fig. S5.</w:t>
      </w:r>
      <w:r w:rsidRPr="005D6287">
        <w:rPr>
          <w:rFonts w:ascii="Times New Roman" w:hAnsi="Times New Roman" w:cs="Times New Roman"/>
        </w:rPr>
        <w:t xml:space="preserve"> The more dominant a subject was to their partner, the more averse they were to inequitable outcomes.</w:t>
      </w:r>
    </w:p>
    <w:p w:rsidR="00F85F51" w:rsidRDefault="00F85F51" w:rsidP="00F85F51">
      <w:r>
        <w:rPr>
          <w:noProof/>
          <w:lang w:val="en-US"/>
        </w:rPr>
        <w:drawing>
          <wp:inline distT="0" distB="0" distL="0" distR="0">
            <wp:extent cx="4295775" cy="3034166"/>
            <wp:effectExtent l="19050" t="0" r="9525" b="0"/>
            <wp:docPr id="13" name="Picture 3" descr="C:\Users\Rachel\Documents\PostDoc 2017-19\Cooperation\big paper\social factors\analyses\IA_tolerance plo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chel\Documents\PostDoc 2017-19\Cooperation\big paper\social factors\analyses\IA_tolerance plot.tiff"/>
                    <pic:cNvPicPr>
                      <a:picLocks noChangeAspect="1" noChangeArrowheads="1"/>
                    </pic:cNvPicPr>
                  </pic:nvPicPr>
                  <pic:blipFill>
                    <a:blip r:embed="rId10" cstate="print"/>
                    <a:srcRect/>
                    <a:stretch>
                      <a:fillRect/>
                    </a:stretch>
                  </pic:blipFill>
                  <pic:spPr bwMode="auto">
                    <a:xfrm>
                      <a:off x="0" y="0"/>
                      <a:ext cx="4295775" cy="3034166"/>
                    </a:xfrm>
                    <a:prstGeom prst="rect">
                      <a:avLst/>
                    </a:prstGeom>
                    <a:noFill/>
                    <a:ln w="9525">
                      <a:noFill/>
                      <a:miter lim="800000"/>
                      <a:headEnd/>
                      <a:tailEnd/>
                    </a:ln>
                  </pic:spPr>
                </pic:pic>
              </a:graphicData>
            </a:graphic>
          </wp:inline>
        </w:drawing>
      </w:r>
    </w:p>
    <w:p w:rsidR="00F85F51" w:rsidRPr="005D6287" w:rsidRDefault="00F85F51" w:rsidP="00F85F51">
      <w:pPr>
        <w:rPr>
          <w:rFonts w:ascii="Times New Roman" w:hAnsi="Times New Roman" w:cs="Times New Roman"/>
        </w:rPr>
      </w:pPr>
      <w:r>
        <w:rPr>
          <w:rFonts w:ascii="Times New Roman" w:hAnsi="Times New Roman" w:cs="Times New Roman"/>
        </w:rPr>
        <w:t>Fig. S</w:t>
      </w:r>
      <w:r w:rsidRPr="005D6287">
        <w:rPr>
          <w:rFonts w:ascii="Times New Roman" w:hAnsi="Times New Roman" w:cs="Times New Roman"/>
        </w:rPr>
        <w:t>6</w:t>
      </w:r>
      <w:r>
        <w:rPr>
          <w:rFonts w:ascii="Times New Roman" w:hAnsi="Times New Roman" w:cs="Times New Roman"/>
        </w:rPr>
        <w:t>.</w:t>
      </w:r>
      <w:r w:rsidRPr="005D6287">
        <w:rPr>
          <w:rFonts w:ascii="Times New Roman" w:hAnsi="Times New Roman" w:cs="Times New Roman"/>
        </w:rPr>
        <w:t xml:space="preserve"> The higher the feeding tolerance</w:t>
      </w:r>
      <w:r w:rsidRPr="005D6287">
        <w:rPr>
          <w:rFonts w:ascii="Times New Roman" w:hAnsi="Times New Roman" w:cs="Times New Roman"/>
          <w:noProof/>
          <w:lang w:val="en-US"/>
        </w:rPr>
        <w:t xml:space="preserve"> </w:t>
      </w:r>
      <w:r w:rsidRPr="005D6287">
        <w:rPr>
          <w:rFonts w:ascii="Times New Roman" w:hAnsi="Times New Roman" w:cs="Times New Roman"/>
        </w:rPr>
        <w:t xml:space="preserve">of a dyad, the more inequity averse the subject was. </w:t>
      </w:r>
    </w:p>
    <w:p w:rsidR="00F85F51" w:rsidRDefault="00F85F51" w:rsidP="00F85F51">
      <w:pPr>
        <w:rPr>
          <w:b/>
          <w:u w:val="single"/>
        </w:rPr>
      </w:pPr>
    </w:p>
    <w:p w:rsidR="00F85F51" w:rsidRPr="00867522" w:rsidRDefault="00F85F51" w:rsidP="00F85F51"/>
    <w:p w:rsidR="00F85F51" w:rsidRPr="008E3043" w:rsidRDefault="00F85F51" w:rsidP="00F85F51">
      <w:r>
        <w:t xml:space="preserve"> </w:t>
      </w:r>
    </w:p>
    <w:p w:rsidR="00F85F51" w:rsidRDefault="00F85F51" w:rsidP="00F85F51">
      <w:pPr>
        <w:rPr>
          <w:b/>
          <w:u w:val="single"/>
        </w:rPr>
      </w:pPr>
      <w:r w:rsidRPr="00835DFB">
        <w:rPr>
          <w:b/>
          <w:noProof/>
          <w:lang w:val="en-US"/>
        </w:rPr>
        <w:drawing>
          <wp:inline distT="0" distB="0" distL="0" distR="0">
            <wp:extent cx="4762500" cy="2933700"/>
            <wp:effectExtent l="19050" t="0" r="0" b="0"/>
            <wp:docPr id="16" name="Picture 13" descr="IA_motiv plo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A_motiv plot.tiff"/>
                    <pic:cNvPicPr/>
                  </pic:nvPicPr>
                  <pic:blipFill>
                    <a:blip r:embed="rId11" cstate="print"/>
                    <a:stretch>
                      <a:fillRect/>
                    </a:stretch>
                  </pic:blipFill>
                  <pic:spPr>
                    <a:xfrm>
                      <a:off x="0" y="0"/>
                      <a:ext cx="4762500" cy="2933700"/>
                    </a:xfrm>
                    <a:prstGeom prst="rect">
                      <a:avLst/>
                    </a:prstGeom>
                  </pic:spPr>
                </pic:pic>
              </a:graphicData>
            </a:graphic>
          </wp:inline>
        </w:drawing>
      </w:r>
    </w:p>
    <w:p w:rsidR="00F85F51" w:rsidRPr="005D6287" w:rsidRDefault="00F85F51" w:rsidP="00F85F51">
      <w:pPr>
        <w:rPr>
          <w:rFonts w:ascii="Times New Roman" w:hAnsi="Times New Roman" w:cs="Times New Roman"/>
        </w:rPr>
      </w:pPr>
      <w:r>
        <w:rPr>
          <w:rFonts w:ascii="Times New Roman" w:hAnsi="Times New Roman" w:cs="Times New Roman"/>
        </w:rPr>
        <w:t>Fig. S</w:t>
      </w:r>
      <w:r w:rsidR="00DE719B">
        <w:rPr>
          <w:rFonts w:ascii="Times New Roman" w:hAnsi="Times New Roman" w:cs="Times New Roman"/>
        </w:rPr>
        <w:t>7</w:t>
      </w:r>
      <w:r>
        <w:rPr>
          <w:rFonts w:ascii="Times New Roman" w:hAnsi="Times New Roman" w:cs="Times New Roman"/>
        </w:rPr>
        <w:t>.</w:t>
      </w:r>
      <w:r w:rsidRPr="005D6287">
        <w:rPr>
          <w:rFonts w:ascii="Times New Roman" w:hAnsi="Times New Roman" w:cs="Times New Roman"/>
        </w:rPr>
        <w:t xml:space="preserve"> Individuals with a lower motivation score on the inhibition tasks were more inequity averse. A low score represents higher motivation. </w:t>
      </w:r>
    </w:p>
    <w:p w:rsidR="00F85F51" w:rsidRPr="00A12F41" w:rsidRDefault="00F85F51" w:rsidP="000839D2">
      <w:pPr>
        <w:rPr>
          <w:i/>
        </w:rPr>
      </w:pPr>
    </w:p>
    <w:p w:rsidR="0061348F" w:rsidRDefault="0061348F">
      <w:pPr>
        <w:rPr>
          <w:u w:val="single"/>
        </w:rPr>
      </w:pPr>
      <w:r>
        <w:rPr>
          <w:u w:val="single"/>
        </w:rPr>
        <w:br w:type="page"/>
      </w:r>
    </w:p>
    <w:p w:rsidR="00F85F51" w:rsidRPr="00E7090C" w:rsidRDefault="00F85F51" w:rsidP="00F85F51">
      <w:pPr>
        <w:rPr>
          <w:u w:val="single"/>
        </w:rPr>
      </w:pPr>
      <w:r w:rsidRPr="00E7090C">
        <w:rPr>
          <w:u w:val="single"/>
        </w:rPr>
        <w:lastRenderedPageBreak/>
        <w:t xml:space="preserve">Supplementary </w:t>
      </w:r>
      <w:r>
        <w:rPr>
          <w:u w:val="single"/>
        </w:rPr>
        <w:t>tables</w:t>
      </w:r>
    </w:p>
    <w:p w:rsidR="000839D2" w:rsidRPr="00E7090C" w:rsidRDefault="00F85F51" w:rsidP="000839D2">
      <w:pPr>
        <w:rPr>
          <w:i/>
        </w:rPr>
      </w:pPr>
      <w:r>
        <w:rPr>
          <w:rFonts w:ascii="Times New Roman" w:hAnsi="Times New Roman" w:cs="Times New Roman"/>
          <w:sz w:val="24"/>
          <w:szCs w:val="24"/>
        </w:rPr>
        <w:t>Table S</w:t>
      </w:r>
      <w:r w:rsidR="006F58DC">
        <w:rPr>
          <w:rFonts w:ascii="Times New Roman" w:hAnsi="Times New Roman" w:cs="Times New Roman"/>
          <w:sz w:val="24"/>
          <w:szCs w:val="24"/>
        </w:rPr>
        <w:t>2</w:t>
      </w:r>
      <w:r>
        <w:rPr>
          <w:rFonts w:ascii="Times New Roman" w:hAnsi="Times New Roman" w:cs="Times New Roman"/>
          <w:sz w:val="24"/>
          <w:szCs w:val="24"/>
        </w:rPr>
        <w:t>.</w:t>
      </w:r>
      <w:r w:rsidR="000839D2">
        <w:rPr>
          <w:rFonts w:ascii="Times New Roman" w:hAnsi="Times New Roman" w:cs="Times New Roman"/>
          <w:sz w:val="24"/>
          <w:szCs w:val="24"/>
        </w:rPr>
        <w:t xml:space="preserve"> </w:t>
      </w:r>
      <w:proofErr w:type="gramStart"/>
      <w:r w:rsidR="000839D2">
        <w:rPr>
          <w:rFonts w:ascii="Times New Roman" w:hAnsi="Times New Roman" w:cs="Times New Roman"/>
          <w:sz w:val="24"/>
          <w:szCs w:val="24"/>
        </w:rPr>
        <w:t>Model comparison for the social influences on cooperation</w:t>
      </w:r>
      <w:r w:rsidR="0099599A">
        <w:rPr>
          <w:rFonts w:ascii="Times New Roman" w:hAnsi="Times New Roman" w:cs="Times New Roman"/>
          <w:sz w:val="24"/>
          <w:szCs w:val="24"/>
        </w:rPr>
        <w:t>, prosociality and inequity aversion</w:t>
      </w:r>
      <w:r w:rsidR="000839D2">
        <w:rPr>
          <w:rFonts w:ascii="Times New Roman" w:hAnsi="Times New Roman" w:cs="Times New Roman"/>
          <w:sz w:val="24"/>
          <w:szCs w:val="24"/>
        </w:rPr>
        <w:t>.</w:t>
      </w:r>
      <w:proofErr w:type="gramEnd"/>
      <w:r w:rsidR="000839D2">
        <w:rPr>
          <w:rFonts w:ascii="Times New Roman" w:hAnsi="Times New Roman" w:cs="Times New Roman"/>
          <w:sz w:val="24"/>
          <w:szCs w:val="24"/>
        </w:rPr>
        <w:t xml:space="preserve"> The model with the highest weight was taken for the final statistics. </w:t>
      </w:r>
    </w:p>
    <w:tbl>
      <w:tblPr>
        <w:tblStyle w:val="TableGrid"/>
        <w:tblW w:w="0" w:type="auto"/>
        <w:tblLook w:val="04A0"/>
      </w:tblPr>
      <w:tblGrid>
        <w:gridCol w:w="4012"/>
        <w:gridCol w:w="590"/>
        <w:gridCol w:w="1096"/>
        <w:gridCol w:w="996"/>
        <w:gridCol w:w="876"/>
        <w:gridCol w:w="1043"/>
      </w:tblGrid>
      <w:tr w:rsidR="000839D2" w:rsidTr="00CC71EC">
        <w:tc>
          <w:tcPr>
            <w:tcW w:w="4012" w:type="dxa"/>
          </w:tcPr>
          <w:p w:rsidR="000839D2" w:rsidRDefault="000839D2" w:rsidP="00CC71EC">
            <w:pPr>
              <w:rPr>
                <w:rFonts w:ascii="Times New Roman" w:hAnsi="Times New Roman" w:cs="Times New Roman"/>
                <w:sz w:val="24"/>
                <w:szCs w:val="24"/>
              </w:rPr>
            </w:pPr>
            <w:r>
              <w:rPr>
                <w:rFonts w:ascii="Times New Roman" w:hAnsi="Times New Roman" w:cs="Times New Roman"/>
                <w:sz w:val="24"/>
                <w:szCs w:val="24"/>
              </w:rPr>
              <w:t>Model components</w:t>
            </w:r>
          </w:p>
        </w:tc>
        <w:tc>
          <w:tcPr>
            <w:tcW w:w="590" w:type="dxa"/>
          </w:tcPr>
          <w:p w:rsidR="000839D2" w:rsidRDefault="000839D2" w:rsidP="00CC71EC">
            <w:pP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1096" w:type="dxa"/>
          </w:tcPr>
          <w:p w:rsidR="000839D2" w:rsidRDefault="000839D2" w:rsidP="00CC71EC">
            <w:pPr>
              <w:rPr>
                <w:rFonts w:ascii="Times New Roman" w:hAnsi="Times New Roman" w:cs="Times New Roman"/>
                <w:sz w:val="24"/>
                <w:szCs w:val="24"/>
              </w:rPr>
            </w:pPr>
            <w:proofErr w:type="spellStart"/>
            <w:r>
              <w:rPr>
                <w:rFonts w:ascii="Times New Roman" w:hAnsi="Times New Roman" w:cs="Times New Roman"/>
                <w:sz w:val="24"/>
                <w:szCs w:val="24"/>
              </w:rPr>
              <w:t>logLik</w:t>
            </w:r>
            <w:proofErr w:type="spellEnd"/>
          </w:p>
        </w:tc>
        <w:tc>
          <w:tcPr>
            <w:tcW w:w="996" w:type="dxa"/>
          </w:tcPr>
          <w:p w:rsidR="000839D2" w:rsidRDefault="000839D2" w:rsidP="00CC71EC">
            <w:pPr>
              <w:rPr>
                <w:rFonts w:ascii="Times New Roman" w:hAnsi="Times New Roman" w:cs="Times New Roman"/>
                <w:sz w:val="24"/>
                <w:szCs w:val="24"/>
              </w:rPr>
            </w:pPr>
            <w:proofErr w:type="spellStart"/>
            <w:r>
              <w:rPr>
                <w:rFonts w:ascii="Times New Roman" w:hAnsi="Times New Roman" w:cs="Times New Roman"/>
                <w:sz w:val="24"/>
                <w:szCs w:val="24"/>
              </w:rPr>
              <w:t>AICc</w:t>
            </w:r>
            <w:proofErr w:type="spellEnd"/>
          </w:p>
        </w:tc>
        <w:tc>
          <w:tcPr>
            <w:tcW w:w="876" w:type="dxa"/>
          </w:tcPr>
          <w:p w:rsidR="000839D2" w:rsidRDefault="000839D2" w:rsidP="00CC71EC">
            <w:pPr>
              <w:rPr>
                <w:rFonts w:ascii="Times New Roman" w:hAnsi="Times New Roman" w:cs="Times New Roman"/>
                <w:sz w:val="24"/>
                <w:szCs w:val="24"/>
              </w:rPr>
            </w:pPr>
            <w:r>
              <w:rPr>
                <w:rFonts w:ascii="Times New Roman" w:hAnsi="Times New Roman" w:cs="Times New Roman"/>
                <w:sz w:val="24"/>
                <w:szCs w:val="24"/>
              </w:rPr>
              <w:t>Delta</w:t>
            </w:r>
          </w:p>
        </w:tc>
        <w:tc>
          <w:tcPr>
            <w:tcW w:w="1043" w:type="dxa"/>
          </w:tcPr>
          <w:p w:rsidR="000839D2" w:rsidRDefault="000839D2" w:rsidP="00CC71EC">
            <w:pPr>
              <w:rPr>
                <w:rFonts w:ascii="Times New Roman" w:hAnsi="Times New Roman" w:cs="Times New Roman"/>
                <w:sz w:val="24"/>
                <w:szCs w:val="24"/>
              </w:rPr>
            </w:pPr>
            <w:r>
              <w:rPr>
                <w:rFonts w:ascii="Times New Roman" w:hAnsi="Times New Roman" w:cs="Times New Roman"/>
                <w:sz w:val="24"/>
                <w:szCs w:val="24"/>
              </w:rPr>
              <w:t>Weight</w:t>
            </w:r>
          </w:p>
        </w:tc>
      </w:tr>
      <w:tr w:rsidR="0099599A" w:rsidTr="00CB4E22">
        <w:tc>
          <w:tcPr>
            <w:tcW w:w="8613" w:type="dxa"/>
            <w:gridSpan w:val="6"/>
          </w:tcPr>
          <w:p w:rsidR="0099599A" w:rsidRPr="0099599A" w:rsidRDefault="0099599A" w:rsidP="0099599A">
            <w:pPr>
              <w:jc w:val="center"/>
              <w:rPr>
                <w:rFonts w:ascii="Times New Roman" w:hAnsi="Times New Roman" w:cs="Times New Roman"/>
                <w:sz w:val="24"/>
                <w:szCs w:val="24"/>
                <w:u w:val="single"/>
              </w:rPr>
            </w:pPr>
            <w:r w:rsidRPr="0099599A">
              <w:rPr>
                <w:rFonts w:ascii="Times New Roman" w:hAnsi="Times New Roman" w:cs="Times New Roman"/>
                <w:sz w:val="24"/>
                <w:szCs w:val="24"/>
                <w:u w:val="single"/>
              </w:rPr>
              <w:t>Cooperation</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affiliation + rank distance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-115-02</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239.04</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0.84</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affiliation + rank distance + tolerance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-114.92</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243.44</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4.51</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0.09</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rank distance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-119.80</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244.93</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5.89</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0.04</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rank distance + tolerance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-118.53</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246.06</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7.01</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0.03</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affiliation</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-127.59</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260.51</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21.47</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affiliation + tolerance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-127.58</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264.17</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25.13</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tolerance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-140.39</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286.11</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47.07</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Null</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-142.76</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287.91</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48.87</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r w:rsidR="0099599A" w:rsidTr="00EE54D9">
        <w:tc>
          <w:tcPr>
            <w:tcW w:w="8613" w:type="dxa"/>
            <w:gridSpan w:val="6"/>
          </w:tcPr>
          <w:p w:rsidR="0099599A" w:rsidRPr="0099599A" w:rsidRDefault="0099599A" w:rsidP="0099599A">
            <w:pPr>
              <w:jc w:val="center"/>
              <w:rPr>
                <w:rFonts w:ascii="Times New Roman" w:hAnsi="Times New Roman" w:cs="Times New Roman"/>
                <w:sz w:val="24"/>
                <w:szCs w:val="24"/>
                <w:u w:val="single"/>
              </w:rPr>
            </w:pPr>
            <w:r w:rsidRPr="0099599A">
              <w:rPr>
                <w:rFonts w:ascii="Times New Roman" w:hAnsi="Times New Roman" w:cs="Times New Roman"/>
                <w:sz w:val="24"/>
                <w:szCs w:val="24"/>
                <w:u w:val="single"/>
              </w:rPr>
              <w:t>Prosociality</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 xml:space="preserve">affiliation </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-61.77</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129.54</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0.74</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affiliation + tolerance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-60.81</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132.42</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2.88</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0.17</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affiliation + rank distance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-61.53</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133.86</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4.32</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0.08</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affiliation + rank distance + tolerance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-60.78</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139.56</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10.01</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Tolerance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-73.01</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152.02</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22.48</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Null</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-76.05</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154.67</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25.13</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rank distance + tolerance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-72.80</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156.41</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26.87</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 xml:space="preserve">rank distance </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-75.85</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157.71</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28.17</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r w:rsidR="0099599A" w:rsidTr="00A436F5">
        <w:tc>
          <w:tcPr>
            <w:tcW w:w="8613" w:type="dxa"/>
            <w:gridSpan w:val="6"/>
          </w:tcPr>
          <w:p w:rsidR="0099599A" w:rsidRPr="0099599A" w:rsidRDefault="0099599A" w:rsidP="0099599A">
            <w:pPr>
              <w:jc w:val="center"/>
              <w:rPr>
                <w:rFonts w:ascii="Times New Roman" w:hAnsi="Times New Roman" w:cs="Times New Roman"/>
                <w:sz w:val="24"/>
                <w:szCs w:val="24"/>
                <w:u w:val="single"/>
              </w:rPr>
            </w:pPr>
            <w:r w:rsidRPr="0099599A">
              <w:rPr>
                <w:rFonts w:ascii="Times New Roman" w:hAnsi="Times New Roman" w:cs="Times New Roman"/>
                <w:sz w:val="24"/>
                <w:szCs w:val="24"/>
                <w:u w:val="single"/>
              </w:rPr>
              <w:t>Inequity aversion</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rank distance + tolerance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-42.21</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95.21</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0.63</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affiliation + rank distance + tolerance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-39.32</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96.64</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1.43</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0.31</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affiliation + rank distance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-44.77</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100.34</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5.12</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0.05</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rank distance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-49.19</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104.38</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9.17</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0.01</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Tolerance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-78.58</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163.16</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67.95</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Null</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-81.29</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165.15</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69.93</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affiliation + tolerance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-78.26</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167.33</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72.11</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 xml:space="preserve">affiliation </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-81.29</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168.57</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73.36</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bl>
    <w:p w:rsidR="000839D2" w:rsidRPr="008C3966" w:rsidRDefault="000839D2" w:rsidP="000839D2">
      <w:pPr>
        <w:rPr>
          <w:rFonts w:ascii="Times New Roman" w:hAnsi="Times New Roman" w:cs="Times New Roman"/>
          <w:sz w:val="24"/>
          <w:szCs w:val="24"/>
        </w:rPr>
      </w:pPr>
    </w:p>
    <w:p w:rsidR="0099599A" w:rsidRDefault="0099599A" w:rsidP="000839D2">
      <w:pPr>
        <w:rPr>
          <w:rFonts w:ascii="Times New Roman" w:hAnsi="Times New Roman" w:cs="Times New Roman"/>
          <w:sz w:val="24"/>
          <w:szCs w:val="24"/>
        </w:rPr>
      </w:pPr>
    </w:p>
    <w:p w:rsidR="00F85F51" w:rsidRDefault="00F85F51" w:rsidP="000839D2">
      <w:pPr>
        <w:rPr>
          <w:rFonts w:ascii="Times New Roman" w:hAnsi="Times New Roman" w:cs="Times New Roman"/>
          <w:sz w:val="24"/>
          <w:szCs w:val="24"/>
        </w:rPr>
      </w:pPr>
    </w:p>
    <w:p w:rsidR="00F85F51" w:rsidRDefault="00F85F51" w:rsidP="000839D2">
      <w:pPr>
        <w:rPr>
          <w:rFonts w:ascii="Times New Roman" w:hAnsi="Times New Roman" w:cs="Times New Roman"/>
          <w:sz w:val="24"/>
          <w:szCs w:val="24"/>
        </w:rPr>
      </w:pPr>
    </w:p>
    <w:p w:rsidR="00F85F51" w:rsidRDefault="00F85F51" w:rsidP="000839D2">
      <w:pPr>
        <w:rPr>
          <w:rFonts w:ascii="Times New Roman" w:hAnsi="Times New Roman" w:cs="Times New Roman"/>
          <w:sz w:val="24"/>
          <w:szCs w:val="24"/>
        </w:rPr>
      </w:pPr>
    </w:p>
    <w:p w:rsidR="00F85F51" w:rsidRDefault="00F85F51" w:rsidP="000839D2">
      <w:pPr>
        <w:rPr>
          <w:rFonts w:ascii="Times New Roman" w:hAnsi="Times New Roman" w:cs="Times New Roman"/>
          <w:sz w:val="24"/>
          <w:szCs w:val="24"/>
        </w:rPr>
      </w:pPr>
    </w:p>
    <w:p w:rsidR="00F85F51" w:rsidRDefault="00F85F51" w:rsidP="000839D2">
      <w:pPr>
        <w:rPr>
          <w:rFonts w:ascii="Times New Roman" w:hAnsi="Times New Roman" w:cs="Times New Roman"/>
          <w:sz w:val="24"/>
          <w:szCs w:val="24"/>
        </w:rPr>
      </w:pPr>
    </w:p>
    <w:p w:rsidR="000839D2" w:rsidRDefault="0061348F" w:rsidP="000839D2">
      <w:pPr>
        <w:rPr>
          <w:rFonts w:ascii="Times New Roman" w:hAnsi="Times New Roman" w:cs="Times New Roman"/>
          <w:sz w:val="24"/>
          <w:szCs w:val="24"/>
        </w:rPr>
      </w:pPr>
      <w:r>
        <w:rPr>
          <w:rFonts w:ascii="Times New Roman" w:hAnsi="Times New Roman" w:cs="Times New Roman"/>
          <w:sz w:val="24"/>
          <w:szCs w:val="24"/>
        </w:rPr>
        <w:br w:type="page"/>
      </w:r>
      <w:r w:rsidR="00F85F51">
        <w:rPr>
          <w:rFonts w:ascii="Times New Roman" w:hAnsi="Times New Roman" w:cs="Times New Roman"/>
          <w:sz w:val="24"/>
          <w:szCs w:val="24"/>
        </w:rPr>
        <w:lastRenderedPageBreak/>
        <w:t>T</w:t>
      </w:r>
      <w:r w:rsidR="005D6287">
        <w:rPr>
          <w:rFonts w:ascii="Times New Roman" w:hAnsi="Times New Roman" w:cs="Times New Roman"/>
          <w:sz w:val="24"/>
          <w:szCs w:val="24"/>
        </w:rPr>
        <w:t xml:space="preserve">able </w:t>
      </w:r>
      <w:r w:rsidR="00F85F51">
        <w:rPr>
          <w:rFonts w:ascii="Times New Roman" w:hAnsi="Times New Roman" w:cs="Times New Roman"/>
          <w:sz w:val="24"/>
          <w:szCs w:val="24"/>
        </w:rPr>
        <w:t>S</w:t>
      </w:r>
      <w:r w:rsidR="006F58DC">
        <w:rPr>
          <w:rFonts w:ascii="Times New Roman" w:hAnsi="Times New Roman" w:cs="Times New Roman"/>
          <w:sz w:val="24"/>
          <w:szCs w:val="24"/>
        </w:rPr>
        <w:t>3</w:t>
      </w:r>
      <w:r w:rsidR="00F85F51">
        <w:rPr>
          <w:rFonts w:ascii="Times New Roman" w:hAnsi="Times New Roman" w:cs="Times New Roman"/>
          <w:sz w:val="24"/>
          <w:szCs w:val="24"/>
        </w:rPr>
        <w:t>.</w:t>
      </w:r>
      <w:r w:rsidR="000839D2">
        <w:rPr>
          <w:rFonts w:ascii="Times New Roman" w:hAnsi="Times New Roman" w:cs="Times New Roman"/>
          <w:sz w:val="24"/>
          <w:szCs w:val="24"/>
        </w:rPr>
        <w:t xml:space="preserve"> </w:t>
      </w:r>
      <w:proofErr w:type="gramStart"/>
      <w:r w:rsidR="000839D2">
        <w:rPr>
          <w:rFonts w:ascii="Times New Roman" w:hAnsi="Times New Roman" w:cs="Times New Roman"/>
          <w:sz w:val="24"/>
          <w:szCs w:val="24"/>
        </w:rPr>
        <w:t>Model comparison for the non-social influences on cooperation.</w:t>
      </w:r>
      <w:proofErr w:type="gramEnd"/>
      <w:r w:rsidR="000839D2">
        <w:rPr>
          <w:rFonts w:ascii="Times New Roman" w:hAnsi="Times New Roman" w:cs="Times New Roman"/>
          <w:sz w:val="24"/>
          <w:szCs w:val="24"/>
        </w:rPr>
        <w:t xml:space="preserve"> The model with the highest weight was taken for the final statistics. Given the large number of models, those with a weight of zero are not included in the table. </w:t>
      </w:r>
    </w:p>
    <w:tbl>
      <w:tblPr>
        <w:tblStyle w:val="TableGrid"/>
        <w:tblW w:w="0" w:type="auto"/>
        <w:tblLook w:val="04A0"/>
      </w:tblPr>
      <w:tblGrid>
        <w:gridCol w:w="4012"/>
        <w:gridCol w:w="590"/>
        <w:gridCol w:w="1096"/>
        <w:gridCol w:w="996"/>
        <w:gridCol w:w="876"/>
        <w:gridCol w:w="1043"/>
      </w:tblGrid>
      <w:tr w:rsidR="000839D2" w:rsidTr="00CC71EC">
        <w:tc>
          <w:tcPr>
            <w:tcW w:w="4012" w:type="dxa"/>
          </w:tcPr>
          <w:p w:rsidR="000839D2" w:rsidRDefault="000839D2" w:rsidP="00CC71EC">
            <w:pPr>
              <w:rPr>
                <w:rFonts w:ascii="Times New Roman" w:hAnsi="Times New Roman" w:cs="Times New Roman"/>
                <w:sz w:val="24"/>
                <w:szCs w:val="24"/>
              </w:rPr>
            </w:pPr>
            <w:r>
              <w:rPr>
                <w:rFonts w:ascii="Times New Roman" w:hAnsi="Times New Roman" w:cs="Times New Roman"/>
                <w:sz w:val="24"/>
                <w:szCs w:val="24"/>
              </w:rPr>
              <w:t>Model components</w:t>
            </w:r>
          </w:p>
        </w:tc>
        <w:tc>
          <w:tcPr>
            <w:tcW w:w="590" w:type="dxa"/>
          </w:tcPr>
          <w:p w:rsidR="000839D2" w:rsidRDefault="000839D2" w:rsidP="00CC71EC">
            <w:pP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1096" w:type="dxa"/>
          </w:tcPr>
          <w:p w:rsidR="000839D2" w:rsidRDefault="000839D2" w:rsidP="00CC71EC">
            <w:pPr>
              <w:rPr>
                <w:rFonts w:ascii="Times New Roman" w:hAnsi="Times New Roman" w:cs="Times New Roman"/>
                <w:sz w:val="24"/>
                <w:szCs w:val="24"/>
              </w:rPr>
            </w:pPr>
            <w:proofErr w:type="spellStart"/>
            <w:r>
              <w:rPr>
                <w:rFonts w:ascii="Times New Roman" w:hAnsi="Times New Roman" w:cs="Times New Roman"/>
                <w:sz w:val="24"/>
                <w:szCs w:val="24"/>
              </w:rPr>
              <w:t>logLik</w:t>
            </w:r>
            <w:proofErr w:type="spellEnd"/>
          </w:p>
        </w:tc>
        <w:tc>
          <w:tcPr>
            <w:tcW w:w="996" w:type="dxa"/>
          </w:tcPr>
          <w:p w:rsidR="000839D2" w:rsidRDefault="000839D2" w:rsidP="00CC71EC">
            <w:pPr>
              <w:rPr>
                <w:rFonts w:ascii="Times New Roman" w:hAnsi="Times New Roman" w:cs="Times New Roman"/>
                <w:sz w:val="24"/>
                <w:szCs w:val="24"/>
              </w:rPr>
            </w:pPr>
            <w:proofErr w:type="spellStart"/>
            <w:r>
              <w:rPr>
                <w:rFonts w:ascii="Times New Roman" w:hAnsi="Times New Roman" w:cs="Times New Roman"/>
                <w:sz w:val="24"/>
                <w:szCs w:val="24"/>
              </w:rPr>
              <w:t>AICc</w:t>
            </w:r>
            <w:proofErr w:type="spellEnd"/>
          </w:p>
        </w:tc>
        <w:tc>
          <w:tcPr>
            <w:tcW w:w="876" w:type="dxa"/>
          </w:tcPr>
          <w:p w:rsidR="000839D2" w:rsidRDefault="000839D2" w:rsidP="00CC71EC">
            <w:pPr>
              <w:rPr>
                <w:rFonts w:ascii="Times New Roman" w:hAnsi="Times New Roman" w:cs="Times New Roman"/>
                <w:sz w:val="24"/>
                <w:szCs w:val="24"/>
              </w:rPr>
            </w:pPr>
            <w:r>
              <w:rPr>
                <w:rFonts w:ascii="Times New Roman" w:hAnsi="Times New Roman" w:cs="Times New Roman"/>
                <w:sz w:val="24"/>
                <w:szCs w:val="24"/>
              </w:rPr>
              <w:t>Delta</w:t>
            </w:r>
          </w:p>
        </w:tc>
        <w:tc>
          <w:tcPr>
            <w:tcW w:w="1043" w:type="dxa"/>
          </w:tcPr>
          <w:p w:rsidR="000839D2" w:rsidRDefault="000839D2" w:rsidP="00CC71EC">
            <w:pPr>
              <w:rPr>
                <w:rFonts w:ascii="Times New Roman" w:hAnsi="Times New Roman" w:cs="Times New Roman"/>
                <w:sz w:val="24"/>
                <w:szCs w:val="24"/>
              </w:rPr>
            </w:pPr>
            <w:r>
              <w:rPr>
                <w:rFonts w:ascii="Times New Roman" w:hAnsi="Times New Roman" w:cs="Times New Roman"/>
                <w:sz w:val="24"/>
                <w:szCs w:val="24"/>
              </w:rPr>
              <w:t>Weight</w:t>
            </w:r>
          </w:p>
        </w:tc>
      </w:tr>
      <w:tr w:rsidR="0099599A" w:rsidTr="00605304">
        <w:tc>
          <w:tcPr>
            <w:tcW w:w="8613" w:type="dxa"/>
            <w:gridSpan w:val="6"/>
          </w:tcPr>
          <w:p w:rsidR="0099599A" w:rsidRPr="0099599A" w:rsidRDefault="0099599A" w:rsidP="0099599A">
            <w:pPr>
              <w:jc w:val="center"/>
              <w:rPr>
                <w:rFonts w:ascii="Times New Roman" w:hAnsi="Times New Roman" w:cs="Times New Roman"/>
                <w:sz w:val="24"/>
                <w:szCs w:val="24"/>
                <w:u w:val="single"/>
              </w:rPr>
            </w:pPr>
            <w:r w:rsidRPr="0099599A">
              <w:rPr>
                <w:rFonts w:ascii="Times New Roman" w:hAnsi="Times New Roman" w:cs="Times New Roman"/>
                <w:sz w:val="24"/>
                <w:szCs w:val="24"/>
                <w:u w:val="single"/>
              </w:rPr>
              <w:t>Cooperation</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persistence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-36.84</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84.49</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0.63</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Null</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-40.78</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87.55</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3.06</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0.14</w:t>
            </w:r>
          </w:p>
        </w:tc>
      </w:tr>
      <w:tr w:rsidR="0099599A" w:rsidTr="00CC71EC">
        <w:tc>
          <w:tcPr>
            <w:tcW w:w="4012" w:type="dxa"/>
          </w:tcPr>
          <w:p w:rsidR="0099599A" w:rsidRDefault="0099599A" w:rsidP="00655F0B">
            <w:pPr>
              <w:rPr>
                <w:rFonts w:ascii="Times New Roman" w:hAnsi="Times New Roman" w:cs="Times New Roman"/>
                <w:sz w:val="24"/>
                <w:szCs w:val="24"/>
              </w:rPr>
            </w:pPr>
            <w:proofErr w:type="spellStart"/>
            <w:r>
              <w:rPr>
                <w:rFonts w:ascii="Times New Roman" w:hAnsi="Times New Roman" w:cs="Times New Roman"/>
                <w:sz w:val="24"/>
                <w:szCs w:val="24"/>
              </w:rPr>
              <w:t>Inhibition_perseverance</w:t>
            </w:r>
            <w:proofErr w:type="spellEnd"/>
            <w:r>
              <w:rPr>
                <w:rFonts w:ascii="Times New Roman" w:hAnsi="Times New Roman" w:cs="Times New Roman"/>
                <w:sz w:val="24"/>
                <w:szCs w:val="24"/>
              </w:rPr>
              <w:t xml:space="preserve"> + persistence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-35.60</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89.21</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4.72</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0.06</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Causal understanding + persistence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-36.40</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90.80</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6.31</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0.03</w:t>
            </w:r>
          </w:p>
        </w:tc>
      </w:tr>
      <w:tr w:rsidR="0099599A" w:rsidTr="00CC71EC">
        <w:tc>
          <w:tcPr>
            <w:tcW w:w="4012" w:type="dxa"/>
          </w:tcPr>
          <w:p w:rsidR="0099599A" w:rsidRDefault="0099599A" w:rsidP="00655F0B">
            <w:pPr>
              <w:rPr>
                <w:rFonts w:ascii="Times New Roman" w:hAnsi="Times New Roman" w:cs="Times New Roman"/>
                <w:sz w:val="24"/>
                <w:szCs w:val="24"/>
              </w:rPr>
            </w:pPr>
            <w:proofErr w:type="spellStart"/>
            <w:r>
              <w:rPr>
                <w:rFonts w:ascii="Times New Roman" w:hAnsi="Times New Roman" w:cs="Times New Roman"/>
                <w:sz w:val="24"/>
                <w:szCs w:val="24"/>
              </w:rPr>
              <w:t>Inhibition_motivation</w:t>
            </w:r>
            <w:proofErr w:type="spellEnd"/>
            <w:r>
              <w:rPr>
                <w:rFonts w:ascii="Times New Roman" w:hAnsi="Times New Roman" w:cs="Times New Roman"/>
                <w:sz w:val="24"/>
                <w:szCs w:val="24"/>
              </w:rPr>
              <w:t xml:space="preserve"> + persistence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-36.56</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91.11</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6.62</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0.02</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Learning speed + persistence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-36.59</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91.17</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6.68</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0.02</w:t>
            </w:r>
          </w:p>
        </w:tc>
      </w:tr>
      <w:tr w:rsidR="0099599A" w:rsidTr="00CC71EC">
        <w:tc>
          <w:tcPr>
            <w:tcW w:w="4012" w:type="dxa"/>
          </w:tcPr>
          <w:p w:rsidR="0099599A" w:rsidRDefault="0099599A" w:rsidP="00655F0B">
            <w:pPr>
              <w:rPr>
                <w:rFonts w:ascii="Times New Roman" w:hAnsi="Times New Roman" w:cs="Times New Roman"/>
                <w:sz w:val="24"/>
                <w:szCs w:val="24"/>
              </w:rPr>
            </w:pPr>
            <w:proofErr w:type="spellStart"/>
            <w:r>
              <w:rPr>
                <w:rFonts w:ascii="Times New Roman" w:hAnsi="Times New Roman" w:cs="Times New Roman"/>
                <w:sz w:val="24"/>
                <w:szCs w:val="24"/>
              </w:rPr>
              <w:t>Inhibition_flexibility</w:t>
            </w:r>
            <w:proofErr w:type="spellEnd"/>
            <w:r>
              <w:rPr>
                <w:rFonts w:ascii="Times New Roman" w:hAnsi="Times New Roman" w:cs="Times New Roman"/>
                <w:sz w:val="24"/>
                <w:szCs w:val="24"/>
              </w:rPr>
              <w:t xml:space="preserve"> + persistence </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-36.78</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91.56</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7.07</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0.02</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Learning speed</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-40.48</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91.76</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7.27</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0.02</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Causal understanding</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-40.52</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91.84</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7.35</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0.02</w:t>
            </w:r>
          </w:p>
        </w:tc>
      </w:tr>
      <w:tr w:rsidR="0099599A" w:rsidTr="00CC71EC">
        <w:tc>
          <w:tcPr>
            <w:tcW w:w="4012" w:type="dxa"/>
          </w:tcPr>
          <w:p w:rsidR="0099599A" w:rsidRDefault="0099599A" w:rsidP="00655F0B">
            <w:pPr>
              <w:rPr>
                <w:rFonts w:ascii="Times New Roman" w:hAnsi="Times New Roman" w:cs="Times New Roman"/>
                <w:sz w:val="24"/>
                <w:szCs w:val="24"/>
              </w:rPr>
            </w:pPr>
            <w:proofErr w:type="spellStart"/>
            <w:r>
              <w:rPr>
                <w:rFonts w:ascii="Times New Roman" w:hAnsi="Times New Roman" w:cs="Times New Roman"/>
                <w:sz w:val="24"/>
                <w:szCs w:val="24"/>
              </w:rPr>
              <w:t>Inhibition_perseverance</w:t>
            </w:r>
            <w:proofErr w:type="spellEnd"/>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-40.59</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91.97</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7.48</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0.02</w:t>
            </w:r>
          </w:p>
        </w:tc>
      </w:tr>
      <w:tr w:rsidR="0099599A" w:rsidTr="00CC71EC">
        <w:tc>
          <w:tcPr>
            <w:tcW w:w="4012" w:type="dxa"/>
          </w:tcPr>
          <w:p w:rsidR="0099599A" w:rsidRDefault="0099599A" w:rsidP="00655F0B">
            <w:pPr>
              <w:rPr>
                <w:rFonts w:ascii="Times New Roman" w:hAnsi="Times New Roman" w:cs="Times New Roman"/>
                <w:sz w:val="24"/>
                <w:szCs w:val="24"/>
              </w:rPr>
            </w:pPr>
            <w:proofErr w:type="spellStart"/>
            <w:r>
              <w:rPr>
                <w:rFonts w:ascii="Times New Roman" w:hAnsi="Times New Roman" w:cs="Times New Roman"/>
                <w:sz w:val="24"/>
                <w:szCs w:val="24"/>
              </w:rPr>
              <w:t>Inhibition_motivation</w:t>
            </w:r>
            <w:proofErr w:type="spellEnd"/>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-40.76</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92.33</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7.84</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0.01</w:t>
            </w:r>
          </w:p>
        </w:tc>
      </w:tr>
      <w:tr w:rsidR="0099599A" w:rsidTr="00CC71EC">
        <w:tc>
          <w:tcPr>
            <w:tcW w:w="4012" w:type="dxa"/>
          </w:tcPr>
          <w:p w:rsidR="0099599A" w:rsidRDefault="0099599A" w:rsidP="00655F0B">
            <w:pPr>
              <w:rPr>
                <w:rFonts w:ascii="Times New Roman" w:hAnsi="Times New Roman" w:cs="Times New Roman"/>
                <w:sz w:val="24"/>
                <w:szCs w:val="24"/>
              </w:rPr>
            </w:pPr>
            <w:proofErr w:type="spellStart"/>
            <w:r>
              <w:rPr>
                <w:rFonts w:ascii="Times New Roman" w:hAnsi="Times New Roman" w:cs="Times New Roman"/>
                <w:sz w:val="24"/>
                <w:szCs w:val="24"/>
              </w:rPr>
              <w:t>Inhibition_flexibility</w:t>
            </w:r>
            <w:proofErr w:type="spellEnd"/>
            <w:r>
              <w:rPr>
                <w:rFonts w:ascii="Times New Roman" w:hAnsi="Times New Roman" w:cs="Times New Roman"/>
                <w:sz w:val="24"/>
                <w:szCs w:val="24"/>
              </w:rPr>
              <w:t xml:space="preserve"> </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-40.78</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92.35</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7.86</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0.01</w:t>
            </w:r>
          </w:p>
        </w:tc>
      </w:tr>
      <w:tr w:rsidR="0099599A" w:rsidTr="00944345">
        <w:tc>
          <w:tcPr>
            <w:tcW w:w="8613" w:type="dxa"/>
            <w:gridSpan w:val="6"/>
          </w:tcPr>
          <w:p w:rsidR="0099599A" w:rsidRPr="0099599A" w:rsidRDefault="0099599A" w:rsidP="0099599A">
            <w:pPr>
              <w:jc w:val="center"/>
              <w:rPr>
                <w:rFonts w:ascii="Times New Roman" w:hAnsi="Times New Roman" w:cs="Times New Roman"/>
                <w:sz w:val="24"/>
                <w:szCs w:val="24"/>
                <w:u w:val="single"/>
              </w:rPr>
            </w:pPr>
            <w:r w:rsidRPr="0099599A">
              <w:rPr>
                <w:rFonts w:ascii="Times New Roman" w:hAnsi="Times New Roman" w:cs="Times New Roman"/>
                <w:sz w:val="24"/>
                <w:szCs w:val="24"/>
                <w:u w:val="single"/>
              </w:rPr>
              <w:t>Prosociality</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 xml:space="preserve">Causal understanding + </w:t>
            </w:r>
            <w:proofErr w:type="spellStart"/>
            <w:r>
              <w:rPr>
                <w:rFonts w:ascii="Times New Roman" w:hAnsi="Times New Roman" w:cs="Times New Roman"/>
                <w:sz w:val="24"/>
                <w:szCs w:val="24"/>
              </w:rPr>
              <w:t>inhibition_motivation</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inhibition_perseverance</w:t>
            </w:r>
            <w:proofErr w:type="spellEnd"/>
            <w:r>
              <w:rPr>
                <w:rFonts w:ascii="Times New Roman" w:hAnsi="Times New Roman" w:cs="Times New Roman"/>
                <w:sz w:val="24"/>
                <w:szCs w:val="24"/>
              </w:rPr>
              <w:t xml:space="preserve"> + learning speed + persistence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-20.33</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-57.33</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1.00</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Null</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-27.82</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62.65</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119.98</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r>
      <w:tr w:rsidR="0099599A" w:rsidTr="00817F28">
        <w:tc>
          <w:tcPr>
            <w:tcW w:w="8613" w:type="dxa"/>
            <w:gridSpan w:val="6"/>
          </w:tcPr>
          <w:p w:rsidR="0099599A" w:rsidRPr="0099599A" w:rsidRDefault="0099599A" w:rsidP="0099599A">
            <w:pPr>
              <w:jc w:val="center"/>
              <w:rPr>
                <w:rFonts w:ascii="Times New Roman" w:hAnsi="Times New Roman" w:cs="Times New Roman"/>
                <w:sz w:val="24"/>
                <w:szCs w:val="24"/>
                <w:u w:val="single"/>
              </w:rPr>
            </w:pPr>
            <w:r w:rsidRPr="0099599A">
              <w:rPr>
                <w:rFonts w:ascii="Times New Roman" w:hAnsi="Times New Roman" w:cs="Times New Roman"/>
                <w:sz w:val="24"/>
                <w:szCs w:val="24"/>
                <w:u w:val="single"/>
              </w:rPr>
              <w:t>Inequity aversion</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 xml:space="preserve">Causal understanding + </w:t>
            </w:r>
            <w:proofErr w:type="spellStart"/>
            <w:r>
              <w:rPr>
                <w:rFonts w:ascii="Times New Roman" w:hAnsi="Times New Roman" w:cs="Times New Roman"/>
                <w:sz w:val="24"/>
                <w:szCs w:val="24"/>
              </w:rPr>
              <w:t>inhibition_motivation</w:t>
            </w:r>
            <w:proofErr w:type="spellEnd"/>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-26.49</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70.98</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0.00</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0.32</w:t>
            </w:r>
          </w:p>
        </w:tc>
      </w:tr>
      <w:tr w:rsidR="0099599A" w:rsidTr="00CC71EC">
        <w:tc>
          <w:tcPr>
            <w:tcW w:w="4012" w:type="dxa"/>
          </w:tcPr>
          <w:p w:rsidR="0099599A" w:rsidRDefault="0099599A" w:rsidP="00655F0B">
            <w:pPr>
              <w:rPr>
                <w:rFonts w:ascii="Times New Roman" w:hAnsi="Times New Roman" w:cs="Times New Roman"/>
                <w:sz w:val="24"/>
                <w:szCs w:val="24"/>
              </w:rPr>
            </w:pPr>
            <w:proofErr w:type="spellStart"/>
            <w:r>
              <w:rPr>
                <w:rFonts w:ascii="Times New Roman" w:hAnsi="Times New Roman" w:cs="Times New Roman"/>
                <w:sz w:val="24"/>
                <w:szCs w:val="24"/>
              </w:rPr>
              <w:t>inhibition_motivation</w:t>
            </w:r>
            <w:proofErr w:type="spellEnd"/>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-30.20</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71.20</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0.23</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0.29</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Null</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-33.05</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72.11</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1.13</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0.18</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Causal understanding</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-32.26</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75.32</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4.34</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0.04</w:t>
            </w:r>
          </w:p>
        </w:tc>
      </w:tr>
      <w:tr w:rsidR="0099599A" w:rsidTr="00CC71EC">
        <w:tc>
          <w:tcPr>
            <w:tcW w:w="4012" w:type="dxa"/>
          </w:tcPr>
          <w:p w:rsidR="0099599A" w:rsidRDefault="0099599A" w:rsidP="00655F0B">
            <w:pPr>
              <w:rPr>
                <w:rFonts w:ascii="Times New Roman" w:hAnsi="Times New Roman" w:cs="Times New Roman"/>
                <w:sz w:val="24"/>
                <w:szCs w:val="24"/>
              </w:rPr>
            </w:pPr>
            <w:proofErr w:type="spellStart"/>
            <w:r>
              <w:rPr>
                <w:rFonts w:ascii="Times New Roman" w:hAnsi="Times New Roman" w:cs="Times New Roman"/>
                <w:sz w:val="24"/>
                <w:szCs w:val="24"/>
              </w:rPr>
              <w:t>Inhibition_flexibility</w:t>
            </w:r>
            <w:proofErr w:type="spellEnd"/>
            <w:r>
              <w:rPr>
                <w:rFonts w:ascii="Times New Roman" w:hAnsi="Times New Roman" w:cs="Times New Roman"/>
                <w:sz w:val="24"/>
                <w:szCs w:val="24"/>
              </w:rPr>
              <w:t xml:space="preserve"> </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-32.30</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75.39</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4.41</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0.04</w:t>
            </w:r>
          </w:p>
        </w:tc>
      </w:tr>
      <w:tr w:rsidR="0099599A" w:rsidTr="00CC71EC">
        <w:tc>
          <w:tcPr>
            <w:tcW w:w="4012" w:type="dxa"/>
          </w:tcPr>
          <w:p w:rsidR="0099599A" w:rsidRDefault="0099599A" w:rsidP="00655F0B">
            <w:pPr>
              <w:rPr>
                <w:rFonts w:ascii="Times New Roman" w:hAnsi="Times New Roman" w:cs="Times New Roman"/>
                <w:sz w:val="24"/>
                <w:szCs w:val="24"/>
              </w:rPr>
            </w:pPr>
            <w:proofErr w:type="spellStart"/>
            <w:r>
              <w:rPr>
                <w:rFonts w:ascii="Times New Roman" w:hAnsi="Times New Roman" w:cs="Times New Roman"/>
                <w:sz w:val="24"/>
                <w:szCs w:val="24"/>
              </w:rPr>
              <w:t>Inhibition_flexibility</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Inhibition_motivation</w:t>
            </w:r>
            <w:proofErr w:type="spellEnd"/>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-29.30</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76.59</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5.61</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0.02</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Persistence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-32.90</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76.59</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5.61</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0.02</w:t>
            </w:r>
          </w:p>
        </w:tc>
      </w:tr>
      <w:tr w:rsidR="0099599A" w:rsidTr="00CC71EC">
        <w:tc>
          <w:tcPr>
            <w:tcW w:w="4012"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Learning speed</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-32.91</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76.62</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5.64</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0.02</w:t>
            </w:r>
          </w:p>
        </w:tc>
      </w:tr>
      <w:tr w:rsidR="0099599A" w:rsidTr="00CC71EC">
        <w:tc>
          <w:tcPr>
            <w:tcW w:w="4012" w:type="dxa"/>
          </w:tcPr>
          <w:p w:rsidR="0099599A" w:rsidRDefault="0099599A" w:rsidP="00655F0B">
            <w:pPr>
              <w:rPr>
                <w:rFonts w:ascii="Times New Roman" w:hAnsi="Times New Roman" w:cs="Times New Roman"/>
                <w:sz w:val="24"/>
                <w:szCs w:val="24"/>
              </w:rPr>
            </w:pPr>
            <w:proofErr w:type="spellStart"/>
            <w:r>
              <w:rPr>
                <w:rFonts w:ascii="Times New Roman" w:hAnsi="Times New Roman" w:cs="Times New Roman"/>
                <w:sz w:val="24"/>
                <w:szCs w:val="24"/>
              </w:rPr>
              <w:t>Inhibition_perseverance</w:t>
            </w:r>
            <w:proofErr w:type="spellEnd"/>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-33.05</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76.90</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5.92</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0.02</w:t>
            </w:r>
          </w:p>
        </w:tc>
      </w:tr>
      <w:tr w:rsidR="0099599A" w:rsidTr="00CC71EC">
        <w:tc>
          <w:tcPr>
            <w:tcW w:w="4012" w:type="dxa"/>
          </w:tcPr>
          <w:p w:rsidR="0099599A" w:rsidRDefault="0099599A" w:rsidP="00655F0B">
            <w:pPr>
              <w:rPr>
                <w:rFonts w:ascii="Times New Roman" w:hAnsi="Times New Roman" w:cs="Times New Roman"/>
                <w:sz w:val="24"/>
                <w:szCs w:val="24"/>
              </w:rPr>
            </w:pPr>
            <w:proofErr w:type="spellStart"/>
            <w:r>
              <w:rPr>
                <w:rFonts w:ascii="Times New Roman" w:hAnsi="Times New Roman" w:cs="Times New Roman"/>
                <w:sz w:val="24"/>
                <w:szCs w:val="24"/>
              </w:rPr>
              <w:t>Inhibition_motivation</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Inhibition_perseverance</w:t>
            </w:r>
            <w:proofErr w:type="spellEnd"/>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-29.66</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77.33</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6.35</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0.01</w:t>
            </w:r>
          </w:p>
        </w:tc>
      </w:tr>
      <w:tr w:rsidR="0099599A" w:rsidTr="00CC71EC">
        <w:tc>
          <w:tcPr>
            <w:tcW w:w="4012" w:type="dxa"/>
          </w:tcPr>
          <w:p w:rsidR="0099599A" w:rsidRDefault="0099599A" w:rsidP="00655F0B">
            <w:pPr>
              <w:rPr>
                <w:rFonts w:ascii="Times New Roman" w:hAnsi="Times New Roman" w:cs="Times New Roman"/>
                <w:sz w:val="24"/>
                <w:szCs w:val="24"/>
              </w:rPr>
            </w:pPr>
            <w:proofErr w:type="spellStart"/>
            <w:r>
              <w:rPr>
                <w:rFonts w:ascii="Times New Roman" w:hAnsi="Times New Roman" w:cs="Times New Roman"/>
                <w:sz w:val="24"/>
                <w:szCs w:val="24"/>
              </w:rPr>
              <w:t>Inhibition_motivation</w:t>
            </w:r>
            <w:proofErr w:type="spellEnd"/>
            <w:r>
              <w:rPr>
                <w:rFonts w:ascii="Times New Roman" w:hAnsi="Times New Roman" w:cs="Times New Roman"/>
                <w:sz w:val="24"/>
                <w:szCs w:val="24"/>
              </w:rPr>
              <w:t xml:space="preserve"> + learning speed</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-29.75</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77.49</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6.52</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0.01</w:t>
            </w:r>
          </w:p>
        </w:tc>
      </w:tr>
      <w:tr w:rsidR="0099599A" w:rsidTr="00CC71EC">
        <w:tc>
          <w:tcPr>
            <w:tcW w:w="4012" w:type="dxa"/>
          </w:tcPr>
          <w:p w:rsidR="0099599A" w:rsidRDefault="0099599A" w:rsidP="00655F0B">
            <w:pPr>
              <w:rPr>
                <w:rFonts w:ascii="Times New Roman" w:hAnsi="Times New Roman" w:cs="Times New Roman"/>
                <w:sz w:val="24"/>
                <w:szCs w:val="24"/>
              </w:rPr>
            </w:pPr>
            <w:proofErr w:type="spellStart"/>
            <w:r>
              <w:rPr>
                <w:rFonts w:ascii="Times New Roman" w:hAnsi="Times New Roman" w:cs="Times New Roman"/>
                <w:sz w:val="24"/>
                <w:szCs w:val="24"/>
              </w:rPr>
              <w:t>Inhibition_motivation</w:t>
            </w:r>
            <w:proofErr w:type="spellEnd"/>
            <w:r>
              <w:rPr>
                <w:rFonts w:ascii="Times New Roman" w:hAnsi="Times New Roman" w:cs="Times New Roman"/>
                <w:sz w:val="24"/>
                <w:szCs w:val="24"/>
              </w:rPr>
              <w:t xml:space="preserve"> + persistence</w:t>
            </w:r>
          </w:p>
        </w:tc>
        <w:tc>
          <w:tcPr>
            <w:tcW w:w="590"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4</w:t>
            </w:r>
          </w:p>
        </w:tc>
        <w:tc>
          <w:tcPr>
            <w:tcW w:w="10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-30.02</w:t>
            </w:r>
          </w:p>
        </w:tc>
        <w:tc>
          <w:tcPr>
            <w:tcW w:w="99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78.04</w:t>
            </w:r>
          </w:p>
        </w:tc>
        <w:tc>
          <w:tcPr>
            <w:tcW w:w="876"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7.06</w:t>
            </w:r>
          </w:p>
        </w:tc>
        <w:tc>
          <w:tcPr>
            <w:tcW w:w="1043" w:type="dxa"/>
          </w:tcPr>
          <w:p w:rsidR="0099599A" w:rsidRDefault="0099599A" w:rsidP="00655F0B">
            <w:pPr>
              <w:rPr>
                <w:rFonts w:ascii="Times New Roman" w:hAnsi="Times New Roman" w:cs="Times New Roman"/>
                <w:sz w:val="24"/>
                <w:szCs w:val="24"/>
              </w:rPr>
            </w:pPr>
            <w:r>
              <w:rPr>
                <w:rFonts w:ascii="Times New Roman" w:hAnsi="Times New Roman" w:cs="Times New Roman"/>
                <w:sz w:val="24"/>
                <w:szCs w:val="24"/>
              </w:rPr>
              <w:t>0.01</w:t>
            </w:r>
          </w:p>
        </w:tc>
      </w:tr>
    </w:tbl>
    <w:p w:rsidR="000839D2" w:rsidRDefault="000839D2" w:rsidP="000839D2">
      <w:pPr>
        <w:rPr>
          <w:rFonts w:ascii="Times New Roman" w:hAnsi="Times New Roman" w:cs="Times New Roman"/>
          <w:sz w:val="24"/>
          <w:szCs w:val="24"/>
        </w:rPr>
      </w:pPr>
    </w:p>
    <w:p w:rsidR="00E7090C" w:rsidRDefault="00E7090C" w:rsidP="000839D2">
      <w:pPr>
        <w:rPr>
          <w:rFonts w:ascii="Times New Roman" w:hAnsi="Times New Roman" w:cs="Times New Roman"/>
          <w:sz w:val="24"/>
          <w:szCs w:val="24"/>
        </w:rPr>
      </w:pPr>
    </w:p>
    <w:p w:rsidR="00E7090C" w:rsidRDefault="00E7090C" w:rsidP="000839D2">
      <w:pPr>
        <w:rPr>
          <w:rFonts w:ascii="Times New Roman" w:hAnsi="Times New Roman" w:cs="Times New Roman"/>
          <w:sz w:val="24"/>
          <w:szCs w:val="24"/>
        </w:rPr>
      </w:pPr>
    </w:p>
    <w:sectPr w:rsidR="00E7090C" w:rsidSect="00966C0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2ADC"/>
    <w:rsid w:val="000170E2"/>
    <w:rsid w:val="00055EE8"/>
    <w:rsid w:val="000839D2"/>
    <w:rsid w:val="000A35E8"/>
    <w:rsid w:val="000B68D7"/>
    <w:rsid w:val="000D1E00"/>
    <w:rsid w:val="001144F4"/>
    <w:rsid w:val="001167D5"/>
    <w:rsid w:val="0012004C"/>
    <w:rsid w:val="00132F23"/>
    <w:rsid w:val="001657EA"/>
    <w:rsid w:val="001A0715"/>
    <w:rsid w:val="00222E86"/>
    <w:rsid w:val="00233D54"/>
    <w:rsid w:val="0028404E"/>
    <w:rsid w:val="002A41CA"/>
    <w:rsid w:val="002B3F08"/>
    <w:rsid w:val="00311CA7"/>
    <w:rsid w:val="00317935"/>
    <w:rsid w:val="00321D04"/>
    <w:rsid w:val="003415BA"/>
    <w:rsid w:val="003764D9"/>
    <w:rsid w:val="003976BB"/>
    <w:rsid w:val="003D4F33"/>
    <w:rsid w:val="004110E0"/>
    <w:rsid w:val="00422319"/>
    <w:rsid w:val="00467B12"/>
    <w:rsid w:val="004848CB"/>
    <w:rsid w:val="0049190F"/>
    <w:rsid w:val="004A1438"/>
    <w:rsid w:val="004A2C2A"/>
    <w:rsid w:val="004A32CF"/>
    <w:rsid w:val="0050705E"/>
    <w:rsid w:val="00517497"/>
    <w:rsid w:val="00520DC4"/>
    <w:rsid w:val="0052202F"/>
    <w:rsid w:val="005673A7"/>
    <w:rsid w:val="00574048"/>
    <w:rsid w:val="005C5751"/>
    <w:rsid w:val="005D6287"/>
    <w:rsid w:val="005E1DDF"/>
    <w:rsid w:val="005F5350"/>
    <w:rsid w:val="006044BA"/>
    <w:rsid w:val="0061348F"/>
    <w:rsid w:val="00697882"/>
    <w:rsid w:val="006D6145"/>
    <w:rsid w:val="006F58DC"/>
    <w:rsid w:val="00704F88"/>
    <w:rsid w:val="00751EBA"/>
    <w:rsid w:val="00752B62"/>
    <w:rsid w:val="007604EA"/>
    <w:rsid w:val="00772F1B"/>
    <w:rsid w:val="00784122"/>
    <w:rsid w:val="007C0E00"/>
    <w:rsid w:val="007D0530"/>
    <w:rsid w:val="008904A8"/>
    <w:rsid w:val="008A2A8D"/>
    <w:rsid w:val="008C0FC6"/>
    <w:rsid w:val="008F25BD"/>
    <w:rsid w:val="00966C0F"/>
    <w:rsid w:val="0099599A"/>
    <w:rsid w:val="009C6F31"/>
    <w:rsid w:val="009D2384"/>
    <w:rsid w:val="00A122A4"/>
    <w:rsid w:val="00A12F41"/>
    <w:rsid w:val="00A67B03"/>
    <w:rsid w:val="00AA4F4F"/>
    <w:rsid w:val="00AC7F2E"/>
    <w:rsid w:val="00AE636D"/>
    <w:rsid w:val="00AF2A8F"/>
    <w:rsid w:val="00B05D75"/>
    <w:rsid w:val="00B539EB"/>
    <w:rsid w:val="00B53BF4"/>
    <w:rsid w:val="00B772AC"/>
    <w:rsid w:val="00BE1CC6"/>
    <w:rsid w:val="00C07C18"/>
    <w:rsid w:val="00C6376D"/>
    <w:rsid w:val="00C7585F"/>
    <w:rsid w:val="00C771AD"/>
    <w:rsid w:val="00C87941"/>
    <w:rsid w:val="00C92291"/>
    <w:rsid w:val="00CC71EC"/>
    <w:rsid w:val="00CD71AC"/>
    <w:rsid w:val="00D12ADC"/>
    <w:rsid w:val="00D1577B"/>
    <w:rsid w:val="00D25FB2"/>
    <w:rsid w:val="00D31428"/>
    <w:rsid w:val="00D43E36"/>
    <w:rsid w:val="00D82443"/>
    <w:rsid w:val="00D932CE"/>
    <w:rsid w:val="00DA2AD3"/>
    <w:rsid w:val="00DC5754"/>
    <w:rsid w:val="00DD7A2C"/>
    <w:rsid w:val="00DE719B"/>
    <w:rsid w:val="00DF1825"/>
    <w:rsid w:val="00E01C40"/>
    <w:rsid w:val="00E07031"/>
    <w:rsid w:val="00E3194D"/>
    <w:rsid w:val="00E452DA"/>
    <w:rsid w:val="00E57B1D"/>
    <w:rsid w:val="00E66E8D"/>
    <w:rsid w:val="00E7090C"/>
    <w:rsid w:val="00E81B39"/>
    <w:rsid w:val="00EF21BE"/>
    <w:rsid w:val="00F26736"/>
    <w:rsid w:val="00F40AB1"/>
    <w:rsid w:val="00F85F51"/>
    <w:rsid w:val="00FC11BD"/>
    <w:rsid w:val="00FC3275"/>
    <w:rsid w:val="00FE5F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0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12ADC"/>
    <w:rPr>
      <w:sz w:val="16"/>
      <w:szCs w:val="16"/>
    </w:rPr>
  </w:style>
  <w:style w:type="paragraph" w:styleId="CommentText">
    <w:name w:val="annotation text"/>
    <w:basedOn w:val="Normal"/>
    <w:link w:val="CommentTextChar"/>
    <w:uiPriority w:val="99"/>
    <w:unhideWhenUsed/>
    <w:rsid w:val="00D12ADC"/>
    <w:pPr>
      <w:spacing w:line="240" w:lineRule="auto"/>
    </w:pPr>
    <w:rPr>
      <w:sz w:val="20"/>
      <w:szCs w:val="20"/>
    </w:rPr>
  </w:style>
  <w:style w:type="character" w:customStyle="1" w:styleId="CommentTextChar">
    <w:name w:val="Comment Text Char"/>
    <w:basedOn w:val="DefaultParagraphFont"/>
    <w:link w:val="CommentText"/>
    <w:uiPriority w:val="99"/>
    <w:rsid w:val="00D12ADC"/>
    <w:rPr>
      <w:sz w:val="20"/>
      <w:szCs w:val="20"/>
      <w:lang w:val="en-GB"/>
    </w:rPr>
  </w:style>
  <w:style w:type="paragraph" w:styleId="BalloonText">
    <w:name w:val="Balloon Text"/>
    <w:basedOn w:val="Normal"/>
    <w:link w:val="BalloonTextChar"/>
    <w:uiPriority w:val="99"/>
    <w:semiHidden/>
    <w:unhideWhenUsed/>
    <w:rsid w:val="00D12A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ADC"/>
    <w:rPr>
      <w:rFonts w:ascii="Tahoma" w:hAnsi="Tahoma" w:cs="Tahoma"/>
      <w:sz w:val="16"/>
      <w:szCs w:val="16"/>
      <w:lang w:val="en-GB"/>
    </w:rPr>
  </w:style>
  <w:style w:type="table" w:styleId="TableGrid">
    <w:name w:val="Table Grid"/>
    <w:basedOn w:val="TableNormal"/>
    <w:uiPriority w:val="59"/>
    <w:rsid w:val="00D12A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A2AD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CD71AC"/>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6D6145"/>
    <w:rPr>
      <w:b/>
      <w:bCs/>
    </w:rPr>
  </w:style>
  <w:style w:type="character" w:customStyle="1" w:styleId="CommentSubjectChar">
    <w:name w:val="Comment Subject Char"/>
    <w:basedOn w:val="CommentTextChar"/>
    <w:link w:val="CommentSubject"/>
    <w:uiPriority w:val="99"/>
    <w:semiHidden/>
    <w:rsid w:val="006D6145"/>
    <w:rPr>
      <w:b/>
      <w:bCs/>
    </w:rPr>
  </w:style>
  <w:style w:type="paragraph" w:customStyle="1" w:styleId="Head">
    <w:name w:val="Head"/>
    <w:basedOn w:val="Normal"/>
    <w:rsid w:val="00AF2A8F"/>
    <w:pPr>
      <w:keepNext/>
      <w:spacing w:before="120" w:after="120" w:line="240" w:lineRule="auto"/>
      <w:jc w:val="center"/>
      <w:outlineLvl w:val="0"/>
    </w:pPr>
    <w:rPr>
      <w:rFonts w:ascii="Times New Roman" w:eastAsia="Times New Roman" w:hAnsi="Times New Roman" w:cs="Times New Roman"/>
      <w:b/>
      <w:bCs/>
      <w:kern w:val="28"/>
      <w:sz w:val="28"/>
      <w:szCs w:val="28"/>
      <w:lang w:val="en-US"/>
    </w:rPr>
  </w:style>
  <w:style w:type="paragraph" w:customStyle="1" w:styleId="Teaser">
    <w:name w:val="Teaser"/>
    <w:basedOn w:val="Normal"/>
    <w:rsid w:val="00AF2A8F"/>
    <w:pPr>
      <w:spacing w:before="120" w:after="0"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82BD02-7412-4612-B8ED-FA7C1F2E2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8</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Rachel</cp:lastModifiedBy>
  <cp:revision>34</cp:revision>
  <dcterms:created xsi:type="dcterms:W3CDTF">2018-09-28T11:19:00Z</dcterms:created>
  <dcterms:modified xsi:type="dcterms:W3CDTF">2020-04-24T09:38:00Z</dcterms:modified>
</cp:coreProperties>
</file>