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F7769" w14:textId="0F25E085" w:rsidR="00971681" w:rsidRPr="00C9564D" w:rsidRDefault="00C9564D" w:rsidP="00C9564D">
      <w:pPr>
        <w:widowControl w:val="0"/>
        <w:spacing w:after="100" w:line="360" w:lineRule="auto"/>
        <w:jc w:val="both"/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</w:pPr>
      <w:bookmarkStart w:id="0" w:name="_Hlk41548819"/>
      <w:r w:rsidRPr="00F31F74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t>Mendelian randomization implies no direct causal association between leukocyte telomere length and amyotrophic lateral sclerosis</w:t>
      </w:r>
      <w:bookmarkEnd w:id="0"/>
    </w:p>
    <w:p w14:paraId="4634ADFE" w14:textId="77777777" w:rsidR="00971681" w:rsidRPr="0055031C" w:rsidRDefault="00971681" w:rsidP="00971681">
      <w:pPr>
        <w:widowControl w:val="0"/>
        <w:spacing w:before="240" w:after="100" w:line="360" w:lineRule="auto"/>
        <w:jc w:val="both"/>
        <w:rPr>
          <w:rFonts w:eastAsia="SimSun" w:cs="Times New Roman"/>
          <w:b/>
          <w:bCs/>
          <w:kern w:val="2"/>
          <w:sz w:val="24"/>
          <w:szCs w:val="24"/>
        </w:rPr>
      </w:pPr>
    </w:p>
    <w:p w14:paraId="6E03C19D" w14:textId="23B35EA0" w:rsidR="00971681" w:rsidRPr="003E4AAE" w:rsidRDefault="003E4AAE" w:rsidP="00971681">
      <w:pPr>
        <w:widowControl w:val="0"/>
        <w:spacing w:before="240" w:after="100" w:line="360" w:lineRule="auto"/>
        <w:jc w:val="both"/>
        <w:rPr>
          <w:rFonts w:eastAsia="SimSun" w:cs="Times New Roman"/>
          <w:b/>
          <w:bCs/>
          <w:kern w:val="2"/>
          <w:sz w:val="24"/>
          <w:szCs w:val="24"/>
        </w:rPr>
      </w:pPr>
      <w:r w:rsidRPr="0055031C">
        <w:rPr>
          <w:rFonts w:eastAsia="SimSun" w:cs="Times New Roman"/>
          <w:b/>
          <w:bCs/>
          <w:kern w:val="2"/>
          <w:sz w:val="24"/>
          <w:szCs w:val="24"/>
        </w:rPr>
        <w:t>Yixin Gao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1$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Ting Wang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1$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Xinghao Yu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International FTD-Genomics Consortium (IFGC), Huashuo Zhao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1, 2*</w:t>
      </w:r>
      <w:r w:rsidRPr="0055031C">
        <w:rPr>
          <w:rFonts w:eastAsia="SimSun" w:cs="Times New Roman"/>
          <w:b/>
          <w:bCs/>
          <w:kern w:val="2"/>
          <w:sz w:val="24"/>
          <w:szCs w:val="24"/>
        </w:rPr>
        <w:t>, Ping Zeng</w:t>
      </w:r>
      <w:r w:rsidRPr="0055031C">
        <w:rPr>
          <w:rFonts w:eastAsia="SimSun" w:cs="Times New Roman"/>
          <w:b/>
          <w:bCs/>
          <w:kern w:val="2"/>
          <w:sz w:val="30"/>
          <w:szCs w:val="30"/>
          <w:vertAlign w:val="superscript"/>
        </w:rPr>
        <w:t>1, 2*</w:t>
      </w:r>
    </w:p>
    <w:p w14:paraId="212783CC" w14:textId="77777777" w:rsidR="00971681" w:rsidRPr="0055031C" w:rsidRDefault="00971681" w:rsidP="00971681">
      <w:pPr>
        <w:widowControl w:val="0"/>
        <w:spacing w:before="200" w:after="100" w:line="360" w:lineRule="auto"/>
        <w:jc w:val="both"/>
        <w:rPr>
          <w:rFonts w:eastAsia="SimSun" w:cs="Times New Roman"/>
          <w:kern w:val="2"/>
          <w:sz w:val="24"/>
          <w:szCs w:val="24"/>
        </w:rPr>
      </w:pPr>
    </w:p>
    <w:p w14:paraId="03F7E1FC" w14:textId="77777777" w:rsidR="00971681" w:rsidRPr="0055031C" w:rsidRDefault="00971681" w:rsidP="0065180A">
      <w:pPr>
        <w:widowControl w:val="0"/>
        <w:spacing w:before="200" w:after="100" w:line="312" w:lineRule="auto"/>
        <w:jc w:val="both"/>
        <w:rPr>
          <w:rFonts w:eastAsia="SimSun" w:cs="Times New Roman"/>
          <w:kern w:val="2"/>
          <w:sz w:val="24"/>
          <w:szCs w:val="24"/>
        </w:rPr>
      </w:pPr>
      <w:r w:rsidRPr="0055031C">
        <w:rPr>
          <w:rFonts w:eastAsia="SimSun" w:cs="Times New Roman"/>
          <w:kern w:val="2"/>
          <w:sz w:val="30"/>
          <w:szCs w:val="30"/>
          <w:vertAlign w:val="superscript"/>
        </w:rPr>
        <w:t>1</w:t>
      </w:r>
      <w:r w:rsidRPr="0055031C">
        <w:rPr>
          <w:rFonts w:eastAsia="SimSun" w:cs="Times New Roman"/>
          <w:kern w:val="2"/>
          <w:sz w:val="24"/>
          <w:szCs w:val="24"/>
        </w:rPr>
        <w:t xml:space="preserve"> Department of Epidemiology and Biostatistics, School of Public Health, Xuzhou Medical University, Xuzhou, Jiangsu, 221004, PR China</w:t>
      </w:r>
    </w:p>
    <w:p w14:paraId="57A52EDA" w14:textId="77777777" w:rsidR="00971681" w:rsidRPr="0055031C" w:rsidRDefault="00971681" w:rsidP="0065180A">
      <w:pPr>
        <w:widowControl w:val="0"/>
        <w:spacing w:before="200" w:after="100" w:line="312" w:lineRule="auto"/>
        <w:jc w:val="both"/>
        <w:rPr>
          <w:rFonts w:eastAsia="SimSun" w:cs="Times New Roman"/>
          <w:kern w:val="2"/>
          <w:sz w:val="24"/>
          <w:szCs w:val="24"/>
        </w:rPr>
      </w:pPr>
      <w:r w:rsidRPr="0055031C">
        <w:rPr>
          <w:rFonts w:eastAsia="SimSun" w:cs="Times New Roman"/>
          <w:kern w:val="2"/>
          <w:sz w:val="30"/>
          <w:szCs w:val="30"/>
          <w:vertAlign w:val="superscript"/>
        </w:rPr>
        <w:t>2</w:t>
      </w:r>
      <w:r w:rsidRPr="0055031C">
        <w:rPr>
          <w:rFonts w:eastAsia="SimSun" w:cs="Times New Roman"/>
          <w:kern w:val="2"/>
          <w:sz w:val="24"/>
          <w:szCs w:val="24"/>
        </w:rPr>
        <w:t xml:space="preserve"> Center for Medical Statistics and Data Analysis, School of Public Health, Xuzhou Medical University, Xuzhou, Jiangsu, 221004, PR China</w:t>
      </w:r>
    </w:p>
    <w:p w14:paraId="14708497" w14:textId="3FB01EE9" w:rsidR="0065180A" w:rsidRPr="0065180A" w:rsidRDefault="0065180A" w:rsidP="0065180A">
      <w:pPr>
        <w:spacing w:before="200" w:after="100" w:line="312" w:lineRule="auto"/>
        <w:rPr>
          <w:sz w:val="24"/>
        </w:rPr>
      </w:pPr>
      <w:r w:rsidRPr="00EB5A60">
        <w:rPr>
          <w:sz w:val="30"/>
          <w:szCs w:val="30"/>
          <w:vertAlign w:val="superscript"/>
        </w:rPr>
        <w:t>$</w:t>
      </w:r>
      <w:r w:rsidRPr="00EB5A60">
        <w:rPr>
          <w:sz w:val="24"/>
          <w:vertAlign w:val="superscript"/>
        </w:rPr>
        <w:t xml:space="preserve"> </w:t>
      </w:r>
      <w:r w:rsidRPr="00EB5A60">
        <w:rPr>
          <w:sz w:val="24"/>
        </w:rPr>
        <w:t>Co-first authors</w:t>
      </w:r>
    </w:p>
    <w:p w14:paraId="53724921" w14:textId="6A37504A" w:rsidR="00971681" w:rsidRPr="0065180A" w:rsidRDefault="00971681" w:rsidP="0065180A">
      <w:pPr>
        <w:widowControl w:val="0"/>
        <w:spacing w:before="200" w:after="100" w:line="312" w:lineRule="auto"/>
        <w:jc w:val="both"/>
        <w:rPr>
          <w:rFonts w:eastAsia="SimSun" w:cs="Times New Roman"/>
          <w:kern w:val="2"/>
          <w:sz w:val="24"/>
          <w:szCs w:val="24"/>
        </w:rPr>
        <w:sectPr w:rsidR="00971681" w:rsidRPr="0065180A" w:rsidSect="00B46D0B">
          <w:footerReference w:type="default" r:id="rId7"/>
          <w:pgSz w:w="11906" w:h="16838" w:code="9"/>
          <w:pgMar w:top="1440" w:right="1797" w:bottom="1440" w:left="1797" w:header="709" w:footer="709" w:gutter="0"/>
          <w:cols w:space="708"/>
          <w:docGrid w:linePitch="360"/>
        </w:sectPr>
      </w:pPr>
      <w:r w:rsidRPr="0055031C">
        <w:rPr>
          <w:rFonts w:eastAsia="SimSun" w:cs="Times New Roman"/>
          <w:kern w:val="2"/>
          <w:sz w:val="30"/>
          <w:szCs w:val="30"/>
          <w:vertAlign w:val="superscript"/>
        </w:rPr>
        <w:t>*</w:t>
      </w:r>
      <w:r w:rsidRPr="0055031C">
        <w:rPr>
          <w:rFonts w:eastAsia="SimSun" w:cs="Times New Roman"/>
          <w:kern w:val="2"/>
          <w:sz w:val="24"/>
          <w:szCs w:val="24"/>
        </w:rPr>
        <w:t xml:space="preserve"> </w:t>
      </w:r>
      <w:r w:rsidRPr="0055031C">
        <w:rPr>
          <w:rFonts w:eastAsia="SimSun" w:cs="Times New Roman"/>
          <w:color w:val="000000"/>
          <w:kern w:val="2"/>
          <w:sz w:val="24"/>
          <w:szCs w:val="24"/>
        </w:rPr>
        <w:t>Corresponding authors</w:t>
      </w:r>
      <w:r w:rsidRPr="0055031C">
        <w:rPr>
          <w:rFonts w:eastAsia="SimSun" w:cs="Times New Roman" w:hint="eastAsia"/>
          <w:color w:val="000000"/>
          <w:kern w:val="2"/>
          <w:sz w:val="24"/>
          <w:szCs w:val="24"/>
        </w:rPr>
        <w:t>:</w:t>
      </w:r>
      <w:r w:rsidRPr="0055031C">
        <w:rPr>
          <w:rFonts w:eastAsia="SimSun" w:cs="Times New Roman"/>
          <w:kern w:val="2"/>
          <w:sz w:val="24"/>
          <w:szCs w:val="24"/>
        </w:rPr>
        <w:t xml:space="preserve"> </w:t>
      </w:r>
      <w:hyperlink r:id="rId8" w:history="1">
        <w:r w:rsidR="002C4884" w:rsidRPr="00F27A1F">
          <w:rPr>
            <w:rStyle w:val="Hyperlink"/>
            <w:rFonts w:eastAsia="SimSun"/>
            <w:kern w:val="2"/>
            <w:sz w:val="24"/>
            <w:szCs w:val="24"/>
          </w:rPr>
          <w:t>hszhao@xzhmu.edu.cn</w:t>
        </w:r>
      </w:hyperlink>
      <w:r w:rsidR="002C4884">
        <w:rPr>
          <w:rFonts w:eastAsia="SimSun" w:cs="Times New Roman"/>
          <w:kern w:val="2"/>
          <w:sz w:val="24"/>
          <w:szCs w:val="24"/>
        </w:rPr>
        <w:t xml:space="preserve"> and </w:t>
      </w:r>
      <w:hyperlink r:id="rId9" w:history="1">
        <w:r w:rsidR="002C4884" w:rsidRPr="0055031C">
          <w:rPr>
            <w:rFonts w:eastAsia="SimSun" w:cs="Times New Roman"/>
            <w:color w:val="0000FF"/>
            <w:kern w:val="2"/>
            <w:sz w:val="24"/>
            <w:szCs w:val="24"/>
          </w:rPr>
          <w:t>zpstat@xzhmu.edu.cn</w:t>
        </w:r>
      </w:hyperlink>
    </w:p>
    <w:p w14:paraId="35854EBA" w14:textId="5A216568" w:rsidR="001438B5" w:rsidRPr="00482482" w:rsidRDefault="001438B5" w:rsidP="00C84008">
      <w:pPr>
        <w:spacing w:afterLines="150" w:after="468" w:line="360" w:lineRule="auto"/>
        <w:jc w:val="center"/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</w:pPr>
      <w:r w:rsidRPr="00482482"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lastRenderedPageBreak/>
        <w:t xml:space="preserve">Supplementary </w:t>
      </w:r>
      <w:r>
        <w:rPr>
          <w:rFonts w:eastAsia="SimSun" w:cs="Times New Roman"/>
          <w:b/>
          <w:bCs/>
          <w:color w:val="000000" w:themeColor="text1"/>
          <w:kern w:val="2"/>
          <w:sz w:val="32"/>
          <w:szCs w:val="32"/>
        </w:rPr>
        <w:t>Acknowledgments</w:t>
      </w:r>
    </w:p>
    <w:p w14:paraId="562A01D9" w14:textId="46A9EC2F" w:rsidR="001438B5" w:rsidRPr="00B04DB2" w:rsidRDefault="00B74EC7" w:rsidP="008955B6">
      <w:pPr>
        <w:pStyle w:val="Heading2"/>
        <w:adjustRightInd w:val="0"/>
        <w:snapToGrid w:val="0"/>
        <w:spacing w:beforeLines="100" w:before="312" w:afterLines="100" w:after="312" w:line="360" w:lineRule="auto"/>
        <w:rPr>
          <w:rStyle w:val="LineNumber"/>
          <w:rFonts w:ascii="Times New Roman" w:eastAsia="SimHei" w:hAnsi="Times New Roman"/>
          <w:sz w:val="24"/>
          <w:szCs w:val="24"/>
        </w:rPr>
      </w:pPr>
      <w:r w:rsidRPr="00B04DB2">
        <w:rPr>
          <w:rFonts w:ascii="Times New Roman" w:hAnsi="Times New Roman"/>
          <w:sz w:val="24"/>
          <w:szCs w:val="24"/>
        </w:rPr>
        <w:t>Acknowledgment for t</w:t>
      </w:r>
      <w:r w:rsidR="001438B5" w:rsidRPr="00B04DB2">
        <w:rPr>
          <w:rFonts w:ascii="Times New Roman" w:hAnsi="Times New Roman"/>
          <w:sz w:val="24"/>
          <w:szCs w:val="24"/>
        </w:rPr>
        <w:t>he International FTD-Genomics Consortium (IFGC)</w:t>
      </w:r>
    </w:p>
    <w:p w14:paraId="7BD0C2C1" w14:textId="30EDFA74" w:rsidR="001438B5" w:rsidRDefault="001438B5" w:rsidP="008955B6">
      <w:pPr>
        <w:spacing w:beforeLines="100" w:before="312" w:afterLines="100" w:after="312" w:line="360" w:lineRule="auto"/>
        <w:jc w:val="both"/>
        <w:rPr>
          <w:sz w:val="24"/>
          <w:szCs w:val="24"/>
        </w:rPr>
      </w:pPr>
      <w:r w:rsidRPr="001438B5">
        <w:rPr>
          <w:sz w:val="24"/>
          <w:szCs w:val="24"/>
        </w:rPr>
        <w:t>Intramural funding from the National Institute of Neurological Disorders and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Stroke (NINDS) and National Institute on Aging (NIA), the Wellcome/MRC Centre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on Parkinson’s disease, Alzheimer’s Research UK (ARUK, Grant ARUKPG2012-18) and by the office of the Dean of the School of Medicine, Department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of Internal Medicine, at Texas Tech University Health Sciences Center.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We thank Mike Hubank and Kerra Pearce at the Genomic core facility at the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Institute of Child Health (ICH), University College of London (UCL), for assisting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RF in performing Illumina</w:t>
      </w:r>
      <w:r>
        <w:rPr>
          <w:sz w:val="24"/>
          <w:szCs w:val="24"/>
        </w:rPr>
        <w:t xml:space="preserve"> </w:t>
      </w:r>
      <w:r w:rsidRPr="001438B5">
        <w:rPr>
          <w:sz w:val="24"/>
          <w:szCs w:val="24"/>
        </w:rPr>
        <w:t>genotyping experiments (FTD-GWAS genotyping). This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study utilized the high-performance computational capabilities of the Biowulf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Linux cluster at the National Institutes of Health, Bethesda, Md.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(http://biowulf.nih.gov). North American Brain Expression Consortium (NABEC) -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The work performed by the North American Brain Expression Consortium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(NABEC) was supported in part by the Intramural Research Program of the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National Institute on Aging, National Institutes of Health, part of the US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Department of Health and Human Services; project number ZIA AG000932-04.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In </w:t>
      </w:r>
      <w:r w:rsidR="00B5666F" w:rsidRPr="001438B5">
        <w:rPr>
          <w:sz w:val="24"/>
          <w:szCs w:val="24"/>
        </w:rPr>
        <w:t>addition,</w:t>
      </w:r>
      <w:r w:rsidRPr="001438B5">
        <w:rPr>
          <w:sz w:val="24"/>
          <w:szCs w:val="24"/>
        </w:rPr>
        <w:t xml:space="preserve"> this work was supported by a Research Grant from the Department of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Defense, W81XWH-09-2-0128. UK Brain Expression Consortium (UKBEC) - This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work performed by the UK Brain Expression Consortium (UKBEC) was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the MRC through the MRC Sudden Death Brain Bank (C.S.), by a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Project Grant (G0901254 to J.H. and M.W.) and by a Fellowship award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(G0802462 to M.R.). D.T. was supported by the King Faisal Specialist Hospital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Research Centre, Saudi Arabia. Computing facilities used at King's College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London were supported by the National Institute for Health Research (NIHR)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Biomedical Research Centre based at Guy's and St Thomas' NHS Foundation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Trust and King's College London. We would like to thank AROS Applied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Biotechnology AS company laboratories and Affymetrix for their valuable input.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RF’s work is supported by Alzheimer’s Society, UK; JBJK was supported by the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National Health and Medical </w:t>
      </w:r>
      <w:r w:rsidR="00504980" w:rsidRPr="001438B5">
        <w:rPr>
          <w:sz w:val="24"/>
          <w:szCs w:val="24"/>
        </w:rPr>
        <w:t>Research</w:t>
      </w:r>
      <w:r w:rsidRPr="001438B5">
        <w:rPr>
          <w:sz w:val="24"/>
          <w:szCs w:val="24"/>
        </w:rPr>
        <w:t xml:space="preserve"> Council (NHMRC) Australia, Project Grants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510217 and 1005769; CDS was supported by NHMRC Project Grants 630428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1005769; PRS was supported by NHMRC Project Grants 510217 and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1005769 and acknowledges that DNA </w:t>
      </w:r>
      <w:r w:rsidRPr="001438B5">
        <w:rPr>
          <w:sz w:val="24"/>
          <w:szCs w:val="24"/>
        </w:rPr>
        <w:lastRenderedPageBreak/>
        <w:t>samples were prepared by Genetic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Repositories Australia, supported by NHMRC Enabling Grant 401184; GMH was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NHMRC Research Fellowship 630434, Project Grant 1029538,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Program Grant 1037746; JRH was supported by the Australian Research Council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Federation Fellowship, NHMRC Project Grant 1029538, NHMRC Program Grant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1037746; OP was supported by NHMRC Career Development Fellowship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1022684, Project Grant 1003139. IH, AR and MB acknowledge the patients and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controls who participated in this project and the Trinitat Port-Carbó and her family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who are supporting Fundació ACE research programs. CC was supported by</w:t>
      </w:r>
      <w:r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Grant P30-NS069329-01 and acknowledges that the recruitment and clinical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characterization of research participants at Washington University were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NIH P50 AG05681, P01 AG03991, and P01 AG026276. LB and GB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were supported by the Ricerca Corrente, Italian Ministry of Health; RG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Fondazione CARIPLO 2009-2633, Ricerca Corrente, Italian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Ministry of Health; GF was supported by Fondazione CARIPLO 2009-2633. ES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was supported by the Italian Ministry of Health; CF was supported by Fondazione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Cariplo; MS was supported from the Italian Ministry of Health (Ricerca Corrente);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MLW was supported by Government funding of clinical research within NHS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Sweden (ALF); KN was supported by Thure Carlsson Foundation; CN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Swedish Alzheimer Fund. IRAM and GYRH were supported by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CIHR (grant 74580) PARF (grant C06-01). JG was supported by the NINDS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intramural research funds for FTD research. CMM was supported by Medical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Research Council UK, Brains for Dementia Research, Alzheimer's Society,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Alzheimer's Research UK, National Institutes for Health Research, Department of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Health, Yvonne Mairy Bequest and acknowledges that tissue made available for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this study was provided by the Newcastle Brain Tissue Resource, which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funded in part by grants G0400074 and G1100540 from the UK MRC, the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Alzheimer’s Research Trust and Alzheimer’s Society through the Brains for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Dementia Research Initiative and an NIHR Biomedical Research Centre Grant in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Ageing and Health, and NIHR Biomedical Research Unit in Lewy Body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Disorders. CMM was supported by the UK Department of Health and Medical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Research Council and the Research was supported by the National Institute for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Health Research Newcastle Biomedical Research Centre based at Newcastle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Hospitals Foundation Trust and Newcastle University and acknowledges that the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views expressed are those of the authors and not necessarily those of the NHS,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the NIHR or the Department of Health; JA was supported by MRC, Dunhill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Medical Trust, </w:t>
      </w:r>
      <w:r w:rsidRPr="001438B5">
        <w:rPr>
          <w:sz w:val="24"/>
          <w:szCs w:val="24"/>
        </w:rPr>
        <w:lastRenderedPageBreak/>
        <w:t>Alzheimer's Research UK; TDG was supported by Wellcome Trust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Senior Clinical Fellow; IGM was supported by NIHR Biomedical Research Centre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Unit on Ageing Grants and acknowledges the National Institute for Health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Research Newcastle Biomedical Research Centre based at Newcastle Hospitals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Foundation Trust and Newcastle University. The views expressed are those of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the author(s) and not necessarily those of the NHS, the NIHR or the Department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of Health; AJT was supported by Medical Research Council, Alzheimer's Society,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Alzheimer's Research UK, National Institutes for Health Research. EJ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NIHR, Newcastle Biomedical Research Centre. PP, CR, SOC and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EA were supported partially by FIMA (Foundation for Applied Medical Research);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PP acknowledges Manuel Seijo-Martínez (Department of Neurology, Hospital do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Salnés, Pontevedra, Spain), Ramon Rene, Jordi Gascon and Jaume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Campdelacreu (Department of Neurology, Hospital de Bellvitge, Barcelona,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Spain) for providing FTD DNA samples. RP, JDS, PA and AK were supported by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German Federal Ministry of Education and Research (BMBF; grant number FKZ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01GI1007A – German FTLD consortium). IR was supported by Ministero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dell'Istruzione, dell'Università e della Ricerca (MIUR) of Italy. PStGH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the Canadian Institutes of Health Research, Wellcome Trust,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Ontario Research Fund. FT was supported by the Italian Ministry of Health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(ricerca corrente) and MIUR grant RBAP11FRE9; GR and GG were supported by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the Italian Ministry of Health (ricerca corrente). JBR was supported by </w:t>
      </w:r>
      <w:r w:rsidR="00504980" w:rsidRPr="001438B5">
        <w:rPr>
          <w:sz w:val="24"/>
          <w:szCs w:val="24"/>
        </w:rPr>
        <w:t>Cambridge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NIHR Biomedical Research Centre and Wellcome Trust (088324). JU, JC, SM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were supported by the MRC Prion Unit core funding and acknowledge MRC UK,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UCLH Biomedical Research Centre, Queen Square Dementia BRU; SM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acknowledges the work of John Beck, Tracy Campbell, Gary Adamson, Ron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Druyeh, Jessica Lowe, Mark Poulter. AD acknowledges the work of Benedikt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Bader and of Manuela Neumann, Sigrun Roeber, Thomas Arzberger and Hans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Kretzschmar†; VMVD and JQT were supported by Grants AG032953, AG017586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AG010124; MG was supported by Grants AG032953, AG017586,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AG010124 and NS044266; VMVD acknowledges EunRan Suh, PhD for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assistance with sample handling and Elisabeth McCarty-Wood for help in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selection of cases; JQT acknowledges Terry Schuck, John Robinson and Kevin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Raible for assistance with neuropathological evaluation of cases. CVB and the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Antwerp site were in part funded by the MetLife Foundation for Medical Research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Award (to CVB), the Belgian Science Policy Office (BELSPO) Interuniversity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Attraction Poles program; the Alzheimer Research Foundation </w:t>
      </w:r>
      <w:r w:rsidRPr="001438B5">
        <w:rPr>
          <w:sz w:val="24"/>
          <w:szCs w:val="24"/>
        </w:rPr>
        <w:lastRenderedPageBreak/>
        <w:t>(SAO-FRA); the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Medical Foundation Queen Elisabeth (GSKE); the Flemish Government initiated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Methusalem Excellence Program (to CVB); the Research Foundation Flanders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(FWO) and the University of Antwerp Research Fund.. CVB, MC and JvdZ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acknowledge the neurologists S Engelborghs, PP De Deyn, A Sieben, R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Vandenberghe and the neuropathologist JJ Martin for the clinical and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pathological diagnoses. CVB, MC and JvdZ further thank the personnel of the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Genetic Service Facility of the VIB Department of Molecular Genetics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(http://www.vibgeneticservicefacility.be) and the Antwerp Biobank of the Institute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Born-Bunge for their expert support. IL and AB were supported by the program</w:t>
      </w:r>
      <w:r w:rsidR="00C42F67">
        <w:rPr>
          <w:rFonts w:hint="eastAsia"/>
          <w:sz w:val="24"/>
          <w:szCs w:val="24"/>
        </w:rPr>
        <w:t xml:space="preserve"> </w:t>
      </w:r>
      <w:r w:rsidR="00C42F67">
        <w:rPr>
          <w:sz w:val="24"/>
          <w:szCs w:val="24"/>
        </w:rPr>
        <w:t>“</w:t>
      </w:r>
      <w:r w:rsidRPr="001438B5">
        <w:rPr>
          <w:sz w:val="24"/>
          <w:szCs w:val="24"/>
        </w:rPr>
        <w:t>Investissements d’avenir” ANR-10-IAIHU-06 and acknowledges the contribution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of The French research network on FTLD/FTLD-ALS for the contribution in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samples collection. BN is founded by Fondazione Cassa di Risparmio di Pistoia 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Pescia (grant 2014.0365), SS is founded by the Cassa di Risparmio di Firenze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(grant 2014.0310) and a grant from Ministry of Health n° RF-2010-2319722. JEN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was supported by the Novo Nordisk Foundation, Denmark. MR was supported by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the German National Genome Network (NGFN); German Ministry for Education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Research Grant Number 01GS0465. JDR, MNR, NCF and JDW were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supported by an MRC </w:t>
      </w:r>
      <w:r w:rsidRPr="0051671A">
        <w:rPr>
          <w:sz w:val="24"/>
          <w:szCs w:val="24"/>
        </w:rPr>
        <w:t>programme</w:t>
      </w:r>
      <w:r w:rsidRPr="001438B5">
        <w:rPr>
          <w:sz w:val="24"/>
          <w:szCs w:val="24"/>
        </w:rPr>
        <w:t xml:space="preserve"> grant, the NIHR Queen Square Dementia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Biomedical Research Unit (BRU) and the Leonard Wolfson Experimental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Neurology Centre. MGS was supported by MRC grant n G0301152, Cambridge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Biomedical Research Centre and acknowledges Mrs K Westmore for extracting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DNA. HM was supported by the Motor Neuron Disease Association (Grant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6057). RR was supported by P50 AG016574, R01 NS080882, R01 NS065782,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P50 NS72187 and the Consortium for Frontotemporal Dementia; DWD was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supported by P50NS072187, P50AG016574, State of Florida Alzheimer Disease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Initiative, &amp; CurePSP, Inc.; NRGR, JEP, RCP, DK, BFB were supported by P50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AG016574; KAJ was supported by R01 AG037491; WWS was supported by NIH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AG023501, AG019724, Consortium for Frontotemporal Dementia Research;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BLM was supported by P50AG023501, P01AG019724, Consortium for FTD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Research; HR was supported by AG032306. JCvS was supported by Stichting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Dioraphte Foundation (11 02 03 00), Nuts Ohra Foundation (0801-69),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Hersenstichting Nederland (BG 2010-02) and Alzheimer Nederland. CG and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HHC acknowledge families, patients, clinicians including Dr Inger Nennesmo and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Dr Vesna Jelic, Professor Laura Fratiglioni for control samples and Jenny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Björkström, Håkan Thonberg, Charlotte Forsell, Anna-Karin Lindström and Lena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 xml:space="preserve">Lilius for </w:t>
      </w:r>
      <w:r w:rsidRPr="001438B5">
        <w:rPr>
          <w:sz w:val="24"/>
          <w:szCs w:val="24"/>
        </w:rPr>
        <w:lastRenderedPageBreak/>
        <w:t>sample handling. CG was supported by Swedish Brain Power (SBP),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the Strategic Resear</w:t>
      </w:r>
      <w:r w:rsidRPr="0051671A">
        <w:rPr>
          <w:sz w:val="24"/>
          <w:szCs w:val="24"/>
        </w:rPr>
        <w:t>ch Programme in Neuroscience at Karolinska Institutet</w:t>
      </w:r>
      <w:r w:rsidR="00C42F67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(StratNeuro), the regional agreement on medical training and clinical research</w:t>
      </w:r>
      <w:r w:rsidR="00C42F67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(ALF) between Stockholm County Council and Karolinska Institutet, Swedish</w:t>
      </w:r>
      <w:r w:rsidR="00C42F67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 xml:space="preserve">Alzheimer Foundation, Swedish Research Council, Karolinska Institutet </w:t>
      </w:r>
      <w:r w:rsidRPr="001438B5">
        <w:rPr>
          <w:sz w:val="24"/>
          <w:szCs w:val="24"/>
        </w:rPr>
        <w:t>PhD</w:t>
      </w:r>
      <w:r w:rsidR="00A362B3">
        <w:rPr>
          <w:sz w:val="24"/>
          <w:szCs w:val="24"/>
        </w:rPr>
        <w:t xml:space="preserve"> </w:t>
      </w:r>
      <w:r w:rsidRPr="001438B5">
        <w:rPr>
          <w:sz w:val="24"/>
          <w:szCs w:val="24"/>
        </w:rPr>
        <w:t>student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funding, King Gustaf V and Queen Victoria’s Free Mason Foundation.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FP, AR, VD and FL acknowledge Labex DISTALZ. RF acknowledges the help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and support of Mrs. June Howard at the Texas Tech University Health Sciences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Center Office of Sponsored Programs for tremendous help in managing Material</w:t>
      </w:r>
      <w:r w:rsidR="00C42F67">
        <w:rPr>
          <w:rFonts w:hint="eastAsia"/>
          <w:sz w:val="24"/>
          <w:szCs w:val="24"/>
        </w:rPr>
        <w:t xml:space="preserve"> </w:t>
      </w:r>
      <w:r w:rsidRPr="001438B5">
        <w:rPr>
          <w:sz w:val="24"/>
          <w:szCs w:val="24"/>
        </w:rPr>
        <w:t>Transfer Agreement at TTUHSC.</w:t>
      </w:r>
    </w:p>
    <w:p w14:paraId="2B7226E4" w14:textId="397254EE" w:rsidR="00196C38" w:rsidRPr="00481CF6" w:rsidRDefault="00196C38" w:rsidP="008955B6">
      <w:pPr>
        <w:pStyle w:val="Heading2"/>
        <w:adjustRightInd w:val="0"/>
        <w:snapToGrid w:val="0"/>
        <w:spacing w:beforeLines="100" w:before="312" w:afterLines="100" w:after="312" w:line="360" w:lineRule="auto"/>
        <w:rPr>
          <w:rFonts w:ascii="Times New Roman" w:hAnsi="Times New Roman"/>
          <w:sz w:val="24"/>
          <w:szCs w:val="24"/>
        </w:rPr>
      </w:pPr>
      <w:r w:rsidRPr="00481CF6">
        <w:rPr>
          <w:rFonts w:ascii="Times New Roman" w:hAnsi="Times New Roman"/>
          <w:sz w:val="24"/>
          <w:szCs w:val="24"/>
        </w:rPr>
        <w:t>IFGC members and affiliations</w:t>
      </w:r>
    </w:p>
    <w:p w14:paraId="56511D15" w14:textId="09A37E61" w:rsidR="00196C38" w:rsidRPr="001438B5" w:rsidRDefault="00196C38" w:rsidP="008955B6">
      <w:pPr>
        <w:spacing w:beforeLines="100" w:before="312" w:afterLines="100" w:after="312" w:line="360" w:lineRule="auto"/>
        <w:jc w:val="both"/>
        <w:rPr>
          <w:sz w:val="24"/>
          <w:szCs w:val="24"/>
        </w:rPr>
      </w:pPr>
      <w:r w:rsidRPr="00196C38">
        <w:rPr>
          <w:sz w:val="24"/>
          <w:szCs w:val="24"/>
        </w:rPr>
        <w:t>Raffaele Ferrari (UCL, Department of Molecular Neuroscience, Russell Square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House, 9-12 Russell Square House, London, WC1B 5EH), Dena G Hernandez</w:t>
      </w:r>
      <w:r w:rsidR="00D2565D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(Laboratory of Neurogenetics, National Institute on Aging, National Institutes of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Health, Building 35, Room 1A215, 35 Convent Drive, Bethesda, MD 20892, USA;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Reta Lila Weston Research Laboratories, Department of Molecular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Neuroscience, UCL Institute of Neurology, London WC1N 3BG, UK), Michael A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Nalls (Laboratory of Neurogenetics, National Institute on Aging, National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Institutes of Health Building 35, Room 1A215, 35 Convent Drive, Bethesda, MD</w:t>
      </w:r>
      <w:r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20892, USA), Jonathan D Rohrer (Reta Lila Weston Research Laboratories,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Molecular Neuroscience, UCL Institute of Neurology, Queen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Square, London WC1N 3BG, UK; Dementia Research Centre, Department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Neurodegenerative Disease, UCL Institute of Neurology), Adaikalavan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Ramasamy (Reta Lila Weston Research Laboratories, Department of Molecular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Neuroscience, UCL Institute of Neurology, London WC1N 3BG, UK; Department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Medical and Molecular Genetics, King’s College London Tower Wing, Guy’s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Hospital, London SE1 9RT, UK; The Jenner Institute, University of Oxford,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Roosevelt Drive, Oxford OX3 7BQ, UK), John BJ Kwok (Neuroscience Research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Australia, Sydney, NSW 2031, Australia; School of Medical Sciences, University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New South Wales, Sydney, NSW 2052, Australia), Carol Dobson-Stone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(Neuroscience Research Australia, Sydney, NSW 2031, Australia;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School of Medical Sciences, University of New South Wales, Sydney,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NSW 2052, Australia), William S Brooks Neuroscience Research Australia,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Sydney, NSW 2031, Australia; Prince of Wales Clinical School, University of New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South Wales, Sydney, NSW 2052,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lastRenderedPageBreak/>
        <w:t>Australia), Peter R Schofield (Neuroscience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Research Australia, Sydney, NSW 2031, Australia; School of Medical Sciences,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New South Wales, Sydney, NSW 2052, Australia), Glenda M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Halliday (Neuroscience Research Australia, Sydney, NSW 2031, Australia;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School of Medical Sciences, University of New South Wales, Sydney, NSW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2052, Australia), John R Hodges (Neuroscience Research Australia, Sydney,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NSW 2031, Australia; School of Medical Sciences, University of New South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Wales, Sydney, NSW 2052, Australia), Olivier Piguet (Neuroscience Research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Australia, Sydney, NSW 2031, Australia; School of Medical Sciences, University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New South Wales, Sydney, NSW 2052, Australia), Lauren Bartley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(Neuroscience Research Australia, Sydney, NSW 2031, Australia), Elizabeth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Thompson (South Australian Clinical Genetics Service, SA Pathology (at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Women's and Children's Hospital), North Adelaide, SA 5006, Australia;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Paediatrics, University of Adelaide, Adelaide, SA 5000, Australia),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Eric Haan (South Australian Clinical Genetics Service, SA Pathology (at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Women's and Children's Hospital), North Adelaide, SA 5006, Australia;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Paediatrics, University of Adelaide, Adelaide, SA 5000, Australia),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Isabel Hernández (Research Center and Memory Clinic of Fundació ACE, Institut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Català de Neurociències Aplicades, Barcelona, Spain), Agustín Ruiz (Research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Center and Memory Clinic of Fundació ACE, Institut Català de Neurociències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Aplicades, Barcelona, Spain), Mercè Boada (Research Center and Memory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Clinic of Fundació ACE, Institut Català de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Neurociències Aplicades, Barcelona,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Spain), Barbara Borroni (Neurology Clinic, University of Brescia, Brescia, Italy),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Alessandro Padovani (Neurology Clinic, University of Brescia, Brescia, Italy),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Carlos Cruchaga (Department of Psychiatry, Washington University, St. Louis,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MO, USA; Hope Center, Washington University School of Medicine, St. Louis,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MO, USA), Nigel J Cairns (Hope Center, Washington University School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Medicine, St. Louis, MO, USA; Department of Pathology and Immunology,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Washington University, St. Louis, MO, USA), Luisa Benussi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(Molecular Markers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Laboratory, IRCCS Istituto Centro San Giovanni di Dio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Fatebenefratelli,Brescia,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Italy), Giuliano Binetti (MAC Memory Clinic, IRCCS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Istituto Centro San Giovanni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di Dio Fatebenefratelli, Brescia, Italy), Roberta Ghidoni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(Molecular Markers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Laboratory, IRCCS Istituto Centro San Giovanni di Dio Fatebenefratelli, Brescia,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Italy), Gianluigi Forloni (Biology of Neurodegenerative Disorders, IRCCS Istituto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di Ricerche Farmacologiche, "Mario Negri", Milano, Italy), Diego Albani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(Biology of Neurodegenerative Disorders, IRCCS Istituto di Ricerche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Farmacologiche "Mario </w:t>
      </w:r>
      <w:r w:rsidRPr="00196C38">
        <w:rPr>
          <w:sz w:val="24"/>
          <w:szCs w:val="24"/>
        </w:rPr>
        <w:lastRenderedPageBreak/>
        <w:t>Negri", Milano, Italy), Daniela Galimberti (University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Milan, Milan, Italy; Fondazione Cà Granda, IRCCS Ospedale Maggiore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Policlinico, via F. Sforza 35, 20122, Milan, Italy), Chiara Fenoglio (University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Milan, Milan, Italy; Fondazione Cà Granda, IRCCS Ospedale Maggiore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Policlinico, via F. Sforza 35, 20122, Milan, Italy), Maria Serpente (University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Milan, Milan, Italy; Fondazione Cà Granda, IRCCS Ospedale Maggiore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Policlinico, via F. Sforza 35, 20122, Milan, Italy), Elio Scarpini (University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Milan, Milan, Italy; Fondazione Cà Granda, IRCCS Ospedale Maggiore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Policlinico, via F. Sforza 35, 20122, Milan, Italy), Jordi Clarimón (Memory Unit,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 Department and Sant Pau Biomedical Research Institute, Hospital de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 Santa Creu i Sant Pau, Universitat Autònoma de Barcelona, Barcelona, Spain;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Center for Networker Biomedical Research in Neurodegenerative Diseases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(CIBERNED), Madrid, Spain), Alberto Lleó (Memory Unit, Neurology Department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and Sant Pau Biomedical Research Institute, Hospital de la Santa Creu i Sant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Pau, Universitat Autònoma de Barcelona, Barcelona, Spain; Center for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Networker Biomedical Research in Neurodegenerative Diseases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(CIBERNED),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Madrid, Spain), Rafael Blesa (Memory Unit, Neurology Department and Sant Pau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Biomedical Research Institute, Hospital de la Santa Creu i Sant Pau, Universitat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Autònoma de Barcelona, Barcelona, Spain; Center for Networker Biomedical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Research in Neurodegenerative Diseases (CIBERNED), Madrid, Spain); Maria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Landqvist Waldö (Unit of Geriatric Psychiatry, Department of Clinical Sciences,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Lund University, Lund, Sweden), Karin Nilsson (Unit of Geriatric Psychiatry,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Clinical Sciences, Lund University, Lund, Sweden), Christer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Nilsson (Clinical Memory Research Unit, Department of Clinical Sciences, Lund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University, Lund, Sweden), Ian RA Mackenzie (Department of Pathology and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Laboratory Medicine, University of British Columbia, Vancouver, Canada), Ging-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Yuek R Hsiung (Division of Neurology, University of British Columbia, Vancouver,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Canada), David MA Mann (Institute of Brain, Behaviour and Mental Health,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Manchester, Salford Royal Hospital, Stott Lane, Salford, M6 8HD,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UK), Jordan Grafman (Rehabilitation Institute of Chicago, Departments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Physical Medicine and Rehabilitation, Psychiatry, and Cognitive Neurology &amp;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Alzheimer's Disease Center; Feinberg School of Medicine, Northwestern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University, Chicago, USA; Department of Psychology, Weinberg College of Arts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and Sciences,</w:t>
      </w:r>
      <w:r w:rsidR="0054078B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Northwestern University, , Chicago, USA), Christopher M Morris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(Newcastle Brain Tissue Resource, Institute for Ageing, Newcastle University,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NE4 5PL, Newcastle upon Tyne, UK; Newcastle University, Institute of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lastRenderedPageBreak/>
        <w:t>Neuroscience and Institute for Ageing, Campus for Ageing and Vitality, NE4 5PL,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Newcastle upon Tyne, UK; Institute of Neuroscience, Newcastle University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Medical School, Framlington Place NE2 4HH, Newcastle upon Tyne, UK),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Johannes Attems (Newcastle University, Institute of Neuroscience and Institute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for Ageing, Campus for Ageing and Vitality, NE4 5PL, Newcastle upon Tyne, UK;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Timothy D Griffiths (Institute of Neuroscience, Newcastle University Medical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School, Framlington Place, NE2 4HH, Newcastle upon Tyne, UK), Ian G McKeith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(Newcastle University, Institute of Neuroscience and Institute for Ageing,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Campus for Ageing and Vitality, Newcastle University, NE4 5PL, Newcastle upon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Tyne, UK), Alan J Thomas (Newcastle University, Institute of Neuroscience and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Institute for Ageing, Campus for Ageing and Vitality, NE4 5PL, Newcastle upon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Tyne, UK), Pietro Pietrini (IMT School for Advanced Studies, Lucca, Lucca, Italy),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Edward D Huey (Taub Institute, Departments of Psychiatry and Neurology,</w:t>
      </w:r>
      <w:r w:rsidR="0054078B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Columbia University, 630 West 168th Street New York, NY 10032), Eric M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Wassermann (Behavioral Neurology Unit, National </w:t>
      </w:r>
      <w:r w:rsidRPr="0051671A">
        <w:rPr>
          <w:sz w:val="24"/>
          <w:szCs w:val="24"/>
        </w:rPr>
        <w:t>Insititute of Neurological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Disorders and Stroke, National Insititutes of Health, 10 CENTER DR MSC 1440,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Bethesda, MD 20892-1440), Atik Baborie (Department of Laboratory Medicine &amp;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Pathology, Walter Mackenzie Health Sciences Centre, 8440 - 112 St, University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of Alberta Edmonton, Alberta T6G 2B7, Canada), Evelyn Jaros (Newcastle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University, Institute for Ageing and Health, Campus for Ageing and Vitality, NE4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5PL,</w:t>
      </w:r>
      <w:r w:rsidR="0058260A" w:rsidRPr="0051671A">
        <w:rPr>
          <w:sz w:val="24"/>
          <w:szCs w:val="24"/>
        </w:rPr>
        <w:t xml:space="preserve"> </w:t>
      </w:r>
      <w:r w:rsidRPr="0051671A">
        <w:rPr>
          <w:sz w:val="24"/>
          <w:szCs w:val="24"/>
        </w:rPr>
        <w:t>Newcastle upon Tyne, UK), Michael C Tierney (Behavioral Neurology Unit,</w:t>
      </w:r>
      <w:r w:rsidR="0058260A" w:rsidRPr="0051671A">
        <w:rPr>
          <w:rFonts w:hint="eastAsia"/>
          <w:sz w:val="24"/>
          <w:szCs w:val="24"/>
        </w:rPr>
        <w:t xml:space="preserve"> </w:t>
      </w:r>
      <w:r w:rsidRPr="0051671A">
        <w:rPr>
          <w:sz w:val="24"/>
          <w:szCs w:val="24"/>
        </w:rPr>
        <w:t>National Insititute</w:t>
      </w:r>
      <w:r w:rsidRPr="00196C38">
        <w:rPr>
          <w:sz w:val="24"/>
          <w:szCs w:val="24"/>
        </w:rPr>
        <w:t xml:space="preserve"> of Neurological Disorders and Stroke, National </w:t>
      </w:r>
      <w:r w:rsidRPr="0051671A">
        <w:rPr>
          <w:sz w:val="24"/>
          <w:szCs w:val="24"/>
        </w:rPr>
        <w:t>Insititutes</w:t>
      </w:r>
      <w:r w:rsidRPr="009C72E1">
        <w:rPr>
          <w:color w:val="FF0000"/>
          <w:sz w:val="24"/>
          <w:szCs w:val="24"/>
        </w:rPr>
        <w:t xml:space="preserve"> </w:t>
      </w:r>
      <w:r w:rsidRPr="00196C38">
        <w:rPr>
          <w:sz w:val="24"/>
          <w:szCs w:val="24"/>
        </w:rPr>
        <w:t>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Health, 10 CENTER DR MSC 1440, Bethesda, MD 20892-1440), Pau Pastor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(Center for Networker Biomedical Research in Neurodegenerative Diseases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(CIBERNED), Madrid, Spain; Neurogenetics Laboratory, Division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Center for Applied Medical Research, Universidad de Navarra,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Pamplona, Spain; Department of Neurology, Clínica Universidad de Navarra,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Navarra School of Medicine, Pamplona, Spain), Cristina Razquin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(Neurogenetics Laboratory, Division of Neurosciences, Center for Applied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Medical Research, Universidad de Navarra, Pamplona, Spain), Sara Ortega-Cubero (Center for Networker Biomedical Research in Neurodegenerative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Diseases (CIBERNED), Madrid, Spain; Neurogenetics Laboratory, Division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Center for Applied Medical Research, Universidad de Navarra,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Pamplona, Spain), Elena Alonso (Neurogenetics Laboratory, Division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Center for Applied Medical Research, Universidad de Navarra,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Pamplona, Spain), Robert Perneczky </w:t>
      </w:r>
      <w:r w:rsidRPr="00196C38">
        <w:rPr>
          <w:sz w:val="24"/>
          <w:szCs w:val="24"/>
        </w:rPr>
        <w:lastRenderedPageBreak/>
        <w:t>(Neuroepidemiology and Ageing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Research Unit, School of Public Health, Faculty of Medicine, The Imperial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College of Science, Technology and Medicine, London W6 8RP, UK; West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London Cognitive Disorders Treatment and Research Unit, West London Mental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 Trust, London TW8 8 DS, UK; Department of Psychiatry and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Psychotherapy, Technische Universität München, Munich, 81675 Germany),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Janine Diehl-Schmid (Department of Psychiatry and Psychotherapy, Technische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Universität München, Munich, 81675 Germany), Panagiotis Alexopoulos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(Department of Psychiatry and Psychotherapy, Technische Universität München,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Munich, 81675 Germany), Alexander Kurz (Department of Psychiatry and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Psychotherapy, Technische Universität München, Munich, 81675 Germany),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Innocenzo Rainero (Neurology I, Department of Neuroscience, University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Torino, Italy, A.O. Città della Salute e della Scienza di Torino, Torino, Italy), Elisa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Rubino (Neurology I, Department of Neuroscience, University of Torino, Italy,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A.O. Città della Salute e della Scienza di Torino, Torino, Italy), Lorenzo Pinessi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(Neurology I, Department of Neuroscience, University of Torino, Italy, A.O. Città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della Salute e della Scienza di Torino, Torino, Italy), Ekaterina Rogaeva (Tanz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Centre for Research in Neurodegenerative Diseases, University of Toronto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60 Leonard Street, Toronto, Ontario, Canada, M5T 2S8), Peter St George-Hyslop (Tanz Centre for Research in Neurodegenerative Diseases,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Toronto, 60 Leonard Street, Toronto, Ontario, Canada, M5T 2S8;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Cambridge Institute for Medical Research, and the Department of Clinical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University of Cambridge, Hills Road, Cambridge, UK CB2 0XY),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Giacomina Rossi (Division of Neurology V and Neuropathology, Fondazione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IRCCS Istituto Neurologico Carlo Besta, 20133 Milano, Italy), Fabrizio Tagliavini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(Division of Neurology V and Neuropathology, Fondazione IRCCS Istituto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Neurologico Carlo Besta, 20133 Milano, Italy), Giorgio Giaccone (Division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 V and Neuropathology, Fondazione IRCCS Istituto Neurologico Carlo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Besta, 20133 Milano, Italy), James B Rowe Cambridge University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Clinical Neurosciences, Cambridge, CB2 0SZ, UK; MRC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Cognition and Brain Sciences Unit, Cambridge, CB2 7EF, UK; Behavioural and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Clinical Neuroscience Institute, Cambridge, CB2 3EB, UK), Johannes CM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Schlachetzki (University of California San Diego, Department of Cellular &amp;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Molecular Medicine, 9500 Gilman Drive, La Jolla, CA, 92093), James Uphill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(MRC Prion Unit, Department of Neurodegenerative Disease, UCL Institute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Neurology, Queen Square House, Queen Square, London, WC1N 3BG), John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Collinge (MRC Prion Unit, </w:t>
      </w:r>
      <w:r w:rsidRPr="00196C38">
        <w:rPr>
          <w:sz w:val="24"/>
          <w:szCs w:val="24"/>
        </w:rPr>
        <w:lastRenderedPageBreak/>
        <w:t>Department of Neurodegenerative Disease, UCL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Institute of Neurology Queen Square House, Queen Square, London,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WC1N 3BG), Simon Mead (MRC Prion Unit, Department of Neurodegenerative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Disease, UCL Institute of Neurology, Queen Square House, Queen Square,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London, WC1N 3BG), Adrian Danek (Neurologische Klinik und Poliklinik, Ludwig-Maximilians-Universität, Munich, Germany, German Center for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Neurodegenerative Diseases (DZNE)), Vivianna M Van Deerlin (University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Pennsylvania Perelman School of Medicine, Department of Pathology and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Laboratory Medicine, Philadelphia, PA, USA), Murray Grossman (University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Pennsylvania Perelman School of Medicine, Department of Neurology and Penn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Frontotemporal Degeneration Center, Philadelphia, PA, USA), John Q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Trojanowski (University of Pennsylvania Perelman School of Medicine,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Pathology and Laboratory Medicine, Philadelphia, PA, USA), Julie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van der Zee (Neurodegenerative Brain Diseases group, Department of Molecular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Genetics, VIB, Antwerp, Belgium; Laboratory of Neurogenetics, Institute Born-Bunge, University of Antwerp, Antwerp, Belgium), Marc Cruts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(Neurodegenerative Brain Diseases group, Department of Molecular Genetics,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VIB, Antwerp, Belgium; Laboratory of Neurogenetics, Institute Born-Bunge,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Antwerp, Antwerp, Belgium), Christine Van Broeckhoven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(Neurodegenerative Brain Diseases group, Department of Molecular Genetics,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VIB, Antwerp, Belgium; Laboratory of Neurogenetics, Institute Born-Bunge,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Antwerp, Antwerp, Belgium), Stefano F Cappa (Neurorehabilitation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Unit, Dept. Of Clinical Neuroscience, Vita-Salute University and San Raffaele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Scientific Institute, Milan, Italy), Isabelle Leber (Inserm, UMR_S975, CRICM;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UPMC Univ Paris 06, UMR_S975; CNRS UMR 7225, F-75013, Paris, France;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AP-HP, Hôpital de la Salpêtrière, Département de neurologie-centre de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références des démences rares, F-75013, Paris, France), Didier Hannequin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(Service de Neurologie, Inserm U1079, CNR-MAJ, Rouen University Hospital,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Rouen, France), Véronique Golfier (Service de neurologie, CH Saint Brieuc,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France), Martine Vercelletto (Service de neurologie, CHU Nantes, France),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Alexis Brice (Inserm, UMR_S975, CRICM; UPMC Univ Paris 06, UMR_S975;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CNRS UMR 7225, F-75013, Paris, France; AP-HP, Hôpital de la Salpêtrière,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Département de neurologie-centre de références des démences rares, F-75013,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Paris, France), Benedetta Nacmias (Department of Neurosciences,</w:t>
      </w:r>
      <w:r w:rsidR="0058260A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Psychology,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Drug Research and Child Health (NEUROFARBA) University of Florence,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Florence, Italy), Sandro Sorbi (Department of Neurosciences, Psychology, Drug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Research and Child Health </w:t>
      </w:r>
      <w:r w:rsidRPr="00196C38">
        <w:rPr>
          <w:sz w:val="24"/>
          <w:szCs w:val="24"/>
        </w:rPr>
        <w:lastRenderedPageBreak/>
        <w:t>(NEUROFARBA), University of Florence and IRCCS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"Don Carlo Gnocchi" Firenze, Florence, Italy), Silvia Bagnoli (Department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Psychology, Drug Research and Child Health (NEUROFARBA),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Florence, Florence, Italy), Irene Piaceri (Department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Neurosciences, Psychology, Drug Research and Child Health (NEUROFARBA),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Florence, Florence, Italy), Jørgen E Nielsen (Danish Dementia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Research Centre, Neurogenetics Clinic, Department of Neurology,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Rigshospitalet, Copenhagen University Hospital, Copenhagen, Denmark;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Department of Cellular and Molecular Medicine, Section of Neurogenetics, The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Panum Institute, University of Copenhagen, Copenhagen, Denmark), Lena 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Hjermind (Danish Dementia Research Centre, Neurogenetics Clinic, Department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Neurology, Rigshospitalet, Copenhagen University Hospital, Copenhagen,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Denmark; Department of Cellular and Molecular Medicine, Section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Neurogenetics, The Panum Institute, University of Copenhagen, Copenhagen,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Denmark), Matthias Riemenschneider (Saarland University Hospital, Department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for Psychiatry &amp; Psychotherapy, Kirrberger Str.1, Bld.90, 66421 Homburg/Saar,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Germany; Saarland University, Laboratory for Neurogenetics, Kirrberger Str.1,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Bld.90, 66421 Homburg/Saar, Germany), Manuel Mayhaus (Saarland University,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Laboratory for Neurogenetics, Kirrberger Str.1, Bld.90, 66421 Homburg/Saar,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Germany), Bernd Ibach (University Regensburg, Department of Psychiatry,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Psychotherapy and Psychosomatics, Universitätsstr. 84, 93053 Regensburg,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Germany), Gilles Gasparoni (Saarland University, Laboratory for Neurogenetics,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Kirrberger Str.1, Bld.90, 66421 Homburg/Saar, Germany), Sabrina Pichler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(Saarland University, Laboratory for Neurogenetics, Kirrberger Str.1, Bld.90,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66421 Homburg/Saar, Germany), Wei Gu (Saarland University, Laboratory for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Neurogenetics, Kirrberger Str.1, Bld.90, 66421 Homburg/Saar, Germany;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Luxembourg Centre For Systems Biomedicine (LCSB), University of Luxembourg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7, avenue des Hauts-Fourneaux, 4362 Esch-sur-Alzette, Luxembourg), Martin 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Rossor (Dementia Research Centre, Department of Neurodegenerative Disease,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UCL Institute of Neurology, Queen Square, London, WC1N 3BG), Nick C Fox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(Dementia Research Centre, Department of Neurodegenerative Disease, UCL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Institute of Neurology Queen Square, London, WC1N 3BG), Jason 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Warren (Dementia Research Centre, Department of Neurodegenerative Disease,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UCL Institute of Neurology, Queen</w:t>
      </w:r>
      <w:r w:rsidR="0058260A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Square, London, WC1N 3BG), Maria Grazia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Spillantini (University of Cambridge, Department of Clinical Neurosciences, John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Van Geest Brain Repair Centre, Forvie Site, Robinson </w:t>
      </w:r>
      <w:r w:rsidRPr="00196C38">
        <w:rPr>
          <w:sz w:val="24"/>
          <w:szCs w:val="24"/>
        </w:rPr>
        <w:lastRenderedPageBreak/>
        <w:t>way, Cambridge CB2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0PY), Huw R Morris (UCL, Department of Molecular Neuroscience, Russell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Square House, 9-12 Russell Square House, London, WC1B 5EH), Patrizia Rizzu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(German Center for Neurodegenerative Diseases-Tübingen, Otfried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Muellerstrasse 23, Tuebingen 72076, Germany), Peter Heutink (German Center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for Neurodegenerative Diseases-Tübingen, Otfried Muellerstrasse 23, Tuebingen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72076, Germany), Julie S Snowden (Institute of Brain, Behaviour and Mental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Health, Faculty of Medical and Human Sciences, University of Manchester,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Manchester, UK), Sara Rollinson (Institute of Brain, Behaviour and Mental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Health, Faculty of Medical and Human Sciences, University of Manchester,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Manchester, UK), Anna Richardson (Salford Royal Foundation Trust, Faculty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Medical and Human Sciences, University of Manchester, Manchester, UK),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Alexander Gerhard (Institute of Brain, Behaviour and Mental Health, The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Manchester, 27 Palatine Road, Withington, Manchester, M20 3LJ,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UK), Amalia C Bruni (Regional Neurogenetic Centre, ASPCZ, Lamezia Terme,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Italy), Raffaele Maletta (Regional Neurogenetic Centre, ASPCZ, Lamezia Terme,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Italy), Francesca Frangipane (Regional Neurogenetic Centre, ASPCZ, Lamezia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Terme, Italy), Chiara Cupidi (Regional Neurogenetic Centre, ASPCZ, Lamezia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Terme, Italy), Livia Bernardi (Regional Neurogenetic Centre, ASPCZ, Lamezia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Terme, Italy), Maria Anfossi (Regional Neurogenetic Centre, ASPCZ, Lamezia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Terme, Italy), Maura Gallo (Regional Neurogenetic Centre, ASPCZ, Lamezia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Terme, Italy), Maria Elena Conidi Regional Neurogenetic Centre, ASPCZ,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Lamezia Terme, Italy), Nicoletta Smirne (Regional Neurogenetic Centre, ASPCZ,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Lamezia Terme, Italy), Rosa Rademakers (Department of Neuroscience, Mayo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Clinic Jacksonville, 4500 San Pablo Road, Jacksonville, FL 32224), Matt Baker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(Department of Neuroscience, Mayo Clinic Jacksonville, 4500 San Pablo Road,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Jacksonville, FL 32224), Dennis W Dickson (Department of Neuroscience, Mayo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Clinic Jacksonville, 4500 San Pablo Road, Jacksonville, FL 32224), Neill R Graff-Radford (Department of Neurology, Mayo Clinic Jacksonville, 4500 San Pablo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Road, Jacksonville, FL 32224), Ronald C Petersen (Department of Neurology</w:t>
      </w:r>
      <w:r w:rsidR="0058260A">
        <w:rPr>
          <w:sz w:val="24"/>
          <w:szCs w:val="24"/>
        </w:rPr>
        <w:t xml:space="preserve">, </w:t>
      </w:r>
      <w:r w:rsidRPr="00196C38">
        <w:rPr>
          <w:sz w:val="24"/>
          <w:szCs w:val="24"/>
        </w:rPr>
        <w:t>Mayo Clinic Rochester , 2001st street SW Rochester MN 5905), David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Knopman (Department of Neurology, Mayo Clinic Rochester, 2001st street SW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Rochester MN 5905), Keith A Josephs (Department of Neurology, Mayo Clinic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Rochester, 2001st street SW Rochester MN 5905), Bradley F Boeve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(Department of Neurology, Mayo Clinic Rochester, 2001st street SW</w:t>
      </w:r>
      <w:r w:rsidR="0058260A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Rochester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MN 5905), Joseph E Parisi (Department of Pathology, Mayo Clinic </w:t>
      </w:r>
      <w:r w:rsidRPr="00196C38">
        <w:rPr>
          <w:sz w:val="24"/>
          <w:szCs w:val="24"/>
        </w:rPr>
        <w:lastRenderedPageBreak/>
        <w:t>Rochester,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2001st street SW Rochester MN 5905), William W Seeley (Department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Neurology, Box 1207, University of California, San Francisco, CA 94143, USA),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Bruce L Miller (Memory and Aging Center, Department of Neurology, University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California, San Francisco, CA 94158, USA), Anna M Karydas (Memory and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Aging Center, Department of Neurology, University of California, San Francisco,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CA 94158, USA), Howard Rosen (Memory and Aging Center, 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Neurology, University of California, San Francisco, CA 94158, USA), John C van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Swieten (Department of Neurology, Erasmus Medical Centre, Rotterdam, The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Netherlands; Department of Medical Genetics, VU university Medical Centre,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Amsterdam, The Netherlands), Elise GP Dopper (Department of Neurology,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Erasmus Medical Centre, Rotterdam, The Netherlands), Harro Seelaar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(Department of Neurology, Erasmus Medical Centre, Rotterdam, The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Netherlands), Yolande AL Pijnenburg (Alzheimer Centre and 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neurology, VU University medical centre, Amsterdam, The Netherlands), Philip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Scheltens (Alzheimer Centre and department of neurology, VU University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medical centre, Amsterdam, The Netherlands), Giancarlo Logroscino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(Department of Basic Medical Sciences, Neurosciences and Sense Organs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the "Aldo Moro" University of Bari, Bari, Italy), Rosa Capozzo (Department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Basic Medical Sciences, Neurosciences and Sense Organs of the "Aldo Moro"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University of Bari, Bari, Italy), Valeria Novelli (Medical Genetics Unit, Fondazione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Policlinico Universitario A. Gemelli, Rome, Italy), Annibale A Puca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(Cardiovascular Research Unit, IRCCS Multimedica, Milan, Italy; Department of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Medicine and Surgery, University of Salerno, Baronissi (SA), Italy), Massimo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Franceschi (Neurology Dept, IRCCS Multimedica, Milan, Italy), Alfredo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Postiglione (Department of Clinical Medicine and Surgery, University of Naples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Federico II, Naples, Italy), Graziella Milan (Geriatric Center Frullone- ASL Napoli</w:t>
      </w:r>
      <w:r w:rsidR="0058260A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1 Centro, Naples, Italy), Paolo Sorrentino (Geriatric Center Frullone- ASL Napoli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1 Centro, Naples, Italy), Mark Kristiansen (UCL Genomics, Institute of Child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Health (ICH), UCL, London, UK), Huei-Hsin Chiang (Karolinska Institutet, Dept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NVS, Alzheimer Research Center, Novum, SE-141 57, Stockholm, Sweden; Dept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Geriatric Medicine, Genetics Unit, M51, Karolinska University Hospital, SE-14186, Stockholm), Caroline Graff</w:t>
      </w:r>
      <w:r w:rsidR="00774471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(Karolinska </w:t>
      </w:r>
      <w:r w:rsidRPr="0051671A">
        <w:rPr>
          <w:sz w:val="24"/>
          <w:szCs w:val="24"/>
        </w:rPr>
        <w:t>Institutet</w:t>
      </w:r>
      <w:r w:rsidRPr="00196C38">
        <w:rPr>
          <w:sz w:val="24"/>
          <w:szCs w:val="24"/>
        </w:rPr>
        <w:t>, Dept NVS, Alzheimer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Research Center, Novum, SE-141 57, Stockholm, Sweden; Dept of Geriatric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Medicine, Genetics Unit, M51, Karolinska University Hospital, SE-14186,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Stockholm), Florence Pasquier (Univ Lille, Inserm 1171, DISTALZ, CHU 59000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 xml:space="preserve">Lille, France), Adeline Rollin (Univ Lille, Inserm 1171, </w:t>
      </w:r>
      <w:r w:rsidRPr="00196C38">
        <w:rPr>
          <w:sz w:val="24"/>
          <w:szCs w:val="24"/>
        </w:rPr>
        <w:lastRenderedPageBreak/>
        <w:t>DISTALZ, CHU 59000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Lille, France), Vincent Deramecourt (Univ Lille, Inserm 1171, DISTALZ, CHU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59000 Lille, France), Thibaud Lebouvier (Univ Lille, Inserm 1171, DISTALZ, CHU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59000 Lille, France), Dimitrios Kapogiannis (National Institute on Aging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(NIA/NIH), 3001 S. Hanover St, NM 531, Baltimore, MD, 21230), Luigi Ferrucci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(Clinical Research Branch, National Institute on Aging, Baltimore, MD, USA),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Stuart Pickering-Brown (Institute of Brain, Behaviour and Mental Health, Faculty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of Medical and Human Sciences, University of Manchester, Manchester, UK),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Andrew B Singleton (Laboratory of Neurogenetics, National Institute on Aging,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National Institutes of Health, Building 35, Room 1A215, 35 Convent Drive,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Bethesda, MD 20892, USA), John Hardy (UCL, Department of Molecular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Neuroscience, Russell Square House, 9-12 Russell Square House, London,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WC1B 5EH), Parastoo</w:t>
      </w:r>
      <w:r w:rsidR="00A31917">
        <w:rPr>
          <w:sz w:val="24"/>
          <w:szCs w:val="24"/>
        </w:rPr>
        <w:t xml:space="preserve"> </w:t>
      </w:r>
      <w:r w:rsidRPr="00196C38">
        <w:rPr>
          <w:sz w:val="24"/>
          <w:szCs w:val="24"/>
        </w:rPr>
        <w:t>Momeni (Laboratory of Neurogenetics, Department of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Internal Medicine, Texas Tech University Health Science Center, 4th street,</w:t>
      </w:r>
      <w:r w:rsidR="00774471">
        <w:rPr>
          <w:rFonts w:hint="eastAsia"/>
          <w:sz w:val="24"/>
          <w:szCs w:val="24"/>
        </w:rPr>
        <w:t xml:space="preserve"> </w:t>
      </w:r>
      <w:r w:rsidRPr="00196C38">
        <w:rPr>
          <w:sz w:val="24"/>
          <w:szCs w:val="24"/>
        </w:rPr>
        <w:t>Lubbock, Texas 79430, USA)</w:t>
      </w:r>
      <w:r w:rsidR="0077060E">
        <w:rPr>
          <w:sz w:val="24"/>
          <w:szCs w:val="24"/>
        </w:rPr>
        <w:t>.</w:t>
      </w:r>
      <w:bookmarkStart w:id="1" w:name="_GoBack"/>
      <w:bookmarkEnd w:id="1"/>
    </w:p>
    <w:sectPr w:rsidR="00196C38" w:rsidRPr="001438B5" w:rsidSect="00B46D0B">
      <w:footerReference w:type="default" r:id="rId10"/>
      <w:pgSz w:w="11906" w:h="16838"/>
      <w:pgMar w:top="1440" w:right="1800" w:bottom="1440" w:left="1800" w:header="851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99848" w14:textId="77777777" w:rsidR="00AE62EC" w:rsidRDefault="00AE62EC" w:rsidP="001438B5">
      <w:pPr>
        <w:spacing w:after="0"/>
      </w:pPr>
      <w:r>
        <w:separator/>
      </w:r>
    </w:p>
  </w:endnote>
  <w:endnote w:type="continuationSeparator" w:id="0">
    <w:p w14:paraId="0A60EB3A" w14:textId="77777777" w:rsidR="00AE62EC" w:rsidRDefault="00AE62EC" w:rsidP="001438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0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1945389"/>
      <w:docPartObj>
        <w:docPartGallery w:val="Page Numbers (Bottom of Page)"/>
        <w:docPartUnique/>
      </w:docPartObj>
    </w:sdtPr>
    <w:sdtEndPr/>
    <w:sdtContent>
      <w:sdt>
        <w:sdtPr>
          <w:id w:val="-992485105"/>
          <w:docPartObj>
            <w:docPartGallery w:val="Page Numbers (Top of Page)"/>
            <w:docPartUnique/>
          </w:docPartObj>
        </w:sdtPr>
        <w:sdtEndPr/>
        <w:sdtContent>
          <w:p w14:paraId="32057E04" w14:textId="77777777" w:rsidR="00971681" w:rsidRDefault="00971681" w:rsidP="00BB35C9">
            <w:pPr>
              <w:pStyle w:val="Footer"/>
              <w:jc w:val="center"/>
            </w:pPr>
            <w:r w:rsidRPr="00BB35C9">
              <w:rPr>
                <w:sz w:val="24"/>
                <w:szCs w:val="24"/>
              </w:rPr>
              <w:fldChar w:fldCharType="begin"/>
            </w:r>
            <w:r w:rsidRPr="00BB35C9">
              <w:rPr>
                <w:sz w:val="24"/>
                <w:szCs w:val="24"/>
              </w:rPr>
              <w:instrText>PAGE</w:instrText>
            </w:r>
            <w:r w:rsidRPr="00BB35C9">
              <w:rPr>
                <w:sz w:val="24"/>
                <w:szCs w:val="24"/>
              </w:rPr>
              <w:fldChar w:fldCharType="separate"/>
            </w:r>
            <w:r w:rsidR="00B46D0B">
              <w:rPr>
                <w:noProof/>
                <w:sz w:val="24"/>
                <w:szCs w:val="24"/>
              </w:rPr>
              <w:t>1</w:t>
            </w:r>
            <w:r w:rsidRPr="00BB35C9">
              <w:rPr>
                <w:sz w:val="24"/>
                <w:szCs w:val="24"/>
              </w:rPr>
              <w:fldChar w:fldCharType="end"/>
            </w:r>
            <w:r w:rsidRPr="00BB35C9">
              <w:rPr>
                <w:sz w:val="24"/>
                <w:szCs w:val="24"/>
                <w:lang w:val="zh-CN"/>
              </w:rPr>
              <w:t>/</w:t>
            </w:r>
            <w:r w:rsidRPr="00BB35C9">
              <w:rPr>
                <w:sz w:val="24"/>
                <w:szCs w:val="24"/>
              </w:rPr>
              <w:fldChar w:fldCharType="begin"/>
            </w:r>
            <w:r w:rsidRPr="00BB35C9">
              <w:rPr>
                <w:sz w:val="24"/>
                <w:szCs w:val="24"/>
              </w:rPr>
              <w:instrText>NUMPAGES</w:instrText>
            </w:r>
            <w:r w:rsidRPr="00BB35C9">
              <w:rPr>
                <w:sz w:val="24"/>
                <w:szCs w:val="24"/>
              </w:rPr>
              <w:fldChar w:fldCharType="separate"/>
            </w:r>
            <w:r w:rsidR="00B46D0B">
              <w:rPr>
                <w:noProof/>
                <w:sz w:val="24"/>
                <w:szCs w:val="24"/>
              </w:rPr>
              <w:t>15</w:t>
            </w:r>
            <w:r w:rsidRPr="00BB35C9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636285"/>
      <w:docPartObj>
        <w:docPartGallery w:val="Page Numbers (Top of Page)"/>
        <w:docPartUnique/>
      </w:docPartObj>
    </w:sdtPr>
    <w:sdtEndPr/>
    <w:sdtContent>
      <w:p w14:paraId="4348997C" w14:textId="45EDBA8F" w:rsidR="00F15180" w:rsidRDefault="005564B4" w:rsidP="005564B4">
        <w:pPr>
          <w:pStyle w:val="Footer"/>
          <w:jc w:val="center"/>
        </w:pPr>
        <w:r w:rsidRPr="00823A98">
          <w:rPr>
            <w:sz w:val="24"/>
            <w:szCs w:val="24"/>
          </w:rPr>
          <w:fldChar w:fldCharType="begin"/>
        </w:r>
        <w:r w:rsidRPr="00823A98">
          <w:rPr>
            <w:sz w:val="24"/>
            <w:szCs w:val="24"/>
          </w:rPr>
          <w:instrText>PAGE</w:instrText>
        </w:r>
        <w:r w:rsidRPr="00823A98">
          <w:rPr>
            <w:sz w:val="24"/>
            <w:szCs w:val="24"/>
          </w:rPr>
          <w:fldChar w:fldCharType="separate"/>
        </w:r>
        <w:r w:rsidR="00B46D0B">
          <w:rPr>
            <w:noProof/>
            <w:sz w:val="24"/>
            <w:szCs w:val="24"/>
          </w:rPr>
          <w:t>15</w:t>
        </w:r>
        <w:r w:rsidRPr="00823A98">
          <w:rPr>
            <w:sz w:val="24"/>
            <w:szCs w:val="24"/>
          </w:rPr>
          <w:fldChar w:fldCharType="end"/>
        </w:r>
        <w:r w:rsidRPr="00823A98">
          <w:rPr>
            <w:sz w:val="24"/>
            <w:szCs w:val="24"/>
            <w:lang w:val="zh-CN"/>
          </w:rPr>
          <w:t>/</w:t>
        </w:r>
        <w:r w:rsidRPr="00823A98">
          <w:rPr>
            <w:sz w:val="24"/>
            <w:szCs w:val="24"/>
          </w:rPr>
          <w:fldChar w:fldCharType="begin"/>
        </w:r>
        <w:r w:rsidRPr="00823A98">
          <w:rPr>
            <w:sz w:val="24"/>
            <w:szCs w:val="24"/>
          </w:rPr>
          <w:instrText>NUMPAGES</w:instrText>
        </w:r>
        <w:r w:rsidRPr="00823A98">
          <w:rPr>
            <w:sz w:val="24"/>
            <w:szCs w:val="24"/>
          </w:rPr>
          <w:fldChar w:fldCharType="separate"/>
        </w:r>
        <w:r w:rsidR="00B46D0B">
          <w:rPr>
            <w:noProof/>
            <w:sz w:val="24"/>
            <w:szCs w:val="24"/>
          </w:rPr>
          <w:t>15</w:t>
        </w:r>
        <w:r w:rsidRPr="00823A98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A9EDF0" w14:textId="77777777" w:rsidR="00AE62EC" w:rsidRDefault="00AE62EC" w:rsidP="001438B5">
      <w:pPr>
        <w:spacing w:after="0"/>
      </w:pPr>
      <w:r>
        <w:separator/>
      </w:r>
    </w:p>
  </w:footnote>
  <w:footnote w:type="continuationSeparator" w:id="0">
    <w:p w14:paraId="56E9D19E" w14:textId="77777777" w:rsidR="00AE62EC" w:rsidRDefault="00AE62EC" w:rsidP="001438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9BE"/>
    <w:rsid w:val="00002341"/>
    <w:rsid w:val="000043F6"/>
    <w:rsid w:val="00022040"/>
    <w:rsid w:val="000247D9"/>
    <w:rsid w:val="000517E2"/>
    <w:rsid w:val="00094417"/>
    <w:rsid w:val="000970CA"/>
    <w:rsid w:val="000A02DB"/>
    <w:rsid w:val="00136B9D"/>
    <w:rsid w:val="001438B5"/>
    <w:rsid w:val="00196C38"/>
    <w:rsid w:val="002A306C"/>
    <w:rsid w:val="002C4884"/>
    <w:rsid w:val="002D36C8"/>
    <w:rsid w:val="002D6987"/>
    <w:rsid w:val="00352BA4"/>
    <w:rsid w:val="003E4AAE"/>
    <w:rsid w:val="00481CF6"/>
    <w:rsid w:val="004B2B33"/>
    <w:rsid w:val="004D1529"/>
    <w:rsid w:val="00504980"/>
    <w:rsid w:val="005106F5"/>
    <w:rsid w:val="0051671A"/>
    <w:rsid w:val="0054078B"/>
    <w:rsid w:val="005564B4"/>
    <w:rsid w:val="0057012F"/>
    <w:rsid w:val="0058260A"/>
    <w:rsid w:val="005E73D9"/>
    <w:rsid w:val="005F731C"/>
    <w:rsid w:val="0065180A"/>
    <w:rsid w:val="00652995"/>
    <w:rsid w:val="007169BE"/>
    <w:rsid w:val="0077060E"/>
    <w:rsid w:val="00774471"/>
    <w:rsid w:val="00851CB4"/>
    <w:rsid w:val="00884796"/>
    <w:rsid w:val="008955B6"/>
    <w:rsid w:val="008A5E1A"/>
    <w:rsid w:val="008F5A95"/>
    <w:rsid w:val="0093187C"/>
    <w:rsid w:val="0094195C"/>
    <w:rsid w:val="00971681"/>
    <w:rsid w:val="009C72E1"/>
    <w:rsid w:val="00A24478"/>
    <w:rsid w:val="00A31917"/>
    <w:rsid w:val="00A362B3"/>
    <w:rsid w:val="00AE62EC"/>
    <w:rsid w:val="00B04DB2"/>
    <w:rsid w:val="00B46D0B"/>
    <w:rsid w:val="00B5666F"/>
    <w:rsid w:val="00B74EC7"/>
    <w:rsid w:val="00C42F67"/>
    <w:rsid w:val="00C679DB"/>
    <w:rsid w:val="00C84008"/>
    <w:rsid w:val="00C9564D"/>
    <w:rsid w:val="00D2565D"/>
    <w:rsid w:val="00D917D0"/>
    <w:rsid w:val="00D965BE"/>
    <w:rsid w:val="00DC1E59"/>
    <w:rsid w:val="00DD4907"/>
    <w:rsid w:val="00EA5E71"/>
    <w:rsid w:val="00F15180"/>
    <w:rsid w:val="00FA445D"/>
    <w:rsid w:val="00F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C94D1C"/>
  <w15:docId w15:val="{14D45164-0802-474C-BB25-50177DDA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C38"/>
    <w:pPr>
      <w:adjustRightInd w:val="0"/>
      <w:snapToGrid w:val="0"/>
      <w:spacing w:after="480"/>
    </w:pPr>
    <w:rPr>
      <w:rFonts w:ascii="Times New Roman" w:eastAsia="Microsoft YaHei" w:hAnsi="Times New Roman"/>
      <w:kern w:val="0"/>
      <w:sz w:val="22"/>
    </w:rPr>
  </w:style>
  <w:style w:type="paragraph" w:styleId="Heading2">
    <w:name w:val="heading 2"/>
    <w:basedOn w:val="Normal"/>
    <w:next w:val="Normal"/>
    <w:link w:val="Heading2Char"/>
    <w:qFormat/>
    <w:rsid w:val="001438B5"/>
    <w:pPr>
      <w:keepNext/>
      <w:keepLines/>
      <w:widowControl w:val="0"/>
      <w:adjustRightInd/>
      <w:snapToGrid/>
      <w:spacing w:before="260" w:after="260" w:line="416" w:lineRule="auto"/>
      <w:jc w:val="both"/>
      <w:outlineLvl w:val="1"/>
    </w:pPr>
    <w:rPr>
      <w:rFonts w:ascii="Arial" w:eastAsia="SimHei" w:hAnsi="Arial" w:cs="Times New Roman"/>
      <w:b/>
      <w:bCs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8B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438B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438B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438B5"/>
    <w:rPr>
      <w:sz w:val="18"/>
      <w:szCs w:val="18"/>
    </w:rPr>
  </w:style>
  <w:style w:type="character" w:customStyle="1" w:styleId="2">
    <w:name w:val="标题 2 字符"/>
    <w:basedOn w:val="DefaultParagraphFont"/>
    <w:uiPriority w:val="9"/>
    <w:semiHidden/>
    <w:rsid w:val="001438B5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Heading2Char">
    <w:name w:val="Heading 2 Char"/>
    <w:link w:val="Heading2"/>
    <w:rsid w:val="001438B5"/>
    <w:rPr>
      <w:rFonts w:ascii="Arial" w:eastAsia="SimHei" w:hAnsi="Arial" w:cs="Times New Roman"/>
      <w:b/>
      <w:bCs/>
      <w:sz w:val="32"/>
      <w:szCs w:val="32"/>
    </w:rPr>
  </w:style>
  <w:style w:type="character" w:styleId="LineNumber">
    <w:name w:val="line number"/>
    <w:basedOn w:val="DefaultParagraphFont"/>
    <w:rsid w:val="001438B5"/>
    <w:rPr>
      <w:rFonts w:eastAsia="Times New Roman"/>
    </w:rPr>
  </w:style>
  <w:style w:type="character" w:customStyle="1" w:styleId="1">
    <w:name w:val="页脚 字符1"/>
    <w:basedOn w:val="DefaultParagraphFont"/>
    <w:uiPriority w:val="99"/>
    <w:rsid w:val="005564B4"/>
    <w:rPr>
      <w:rFonts w:ascii="Times New Roman" w:hAnsi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731C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31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31C"/>
    <w:rPr>
      <w:rFonts w:ascii="Times New Roman" w:eastAsia="Microsoft YaHei" w:hAnsi="Times New Roman"/>
      <w:kern w:val="0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31C"/>
    <w:rPr>
      <w:rFonts w:ascii="Times New Roman" w:eastAsia="Microsoft YaHei" w:hAnsi="Times New Roman"/>
      <w:b/>
      <w:bCs/>
      <w:kern w:val="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31C"/>
    <w:pPr>
      <w:spacing w:after="0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31C"/>
    <w:rPr>
      <w:rFonts w:ascii="Times New Roman" w:eastAsia="Microsoft YaHei" w:hAnsi="Times New Roman"/>
      <w:kern w:val="0"/>
      <w:sz w:val="18"/>
      <w:szCs w:val="18"/>
    </w:rPr>
  </w:style>
  <w:style w:type="character" w:styleId="Hyperlink">
    <w:name w:val="Hyperlink"/>
    <w:uiPriority w:val="99"/>
    <w:rsid w:val="00352BA4"/>
    <w:rPr>
      <w:rFonts w:cs="Times New Roman"/>
      <w:color w:val="0000FF"/>
      <w:u w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2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szhao@xzhmu.edu.cn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zpstat@xzhm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B0117-9F41-4EC2-BAA1-E799DFC0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15</Pages>
  <Words>5295</Words>
  <Characters>30187</Characters>
  <Application>Microsoft Office Word</Application>
  <DocSecurity>0</DocSecurity>
  <Lines>251</Lines>
  <Paragraphs>70</Paragraphs>
  <ScaleCrop>false</ScaleCrop>
  <Company/>
  <LinksUpToDate>false</LinksUpToDate>
  <CharactersWithSpaces>35412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鹏飞</dc:creator>
  <cp:keywords/>
  <dc:description/>
  <cp:lastModifiedBy>Aswini D.</cp:lastModifiedBy>
  <cp:revision>43</cp:revision>
  <dcterms:created xsi:type="dcterms:W3CDTF">2019-09-03T12:19:00Z</dcterms:created>
  <dcterms:modified xsi:type="dcterms:W3CDTF">2020-07-03T14:24:00Z</dcterms:modified>
</cp:coreProperties>
</file>