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65C" w:rsidRPr="008C1DD1" w:rsidRDefault="00D6465C" w:rsidP="00D6465C">
      <w:pPr>
        <w:spacing w:line="480" w:lineRule="auto"/>
        <w:jc w:val="center"/>
        <w:rPr>
          <w:rFonts w:ascii="Times New Roman" w:hAnsi="Times New Roman" w:cs="Times New Roman"/>
          <w:b/>
          <w:sz w:val="24"/>
          <w:szCs w:val="24"/>
        </w:rPr>
      </w:pPr>
      <w:r w:rsidRPr="008C1DD1">
        <w:rPr>
          <w:rFonts w:ascii="Times New Roman" w:hAnsi="Times New Roman" w:cs="Times New Roman" w:hint="cs"/>
          <w:b/>
          <w:sz w:val="24"/>
          <w:szCs w:val="24"/>
        </w:rPr>
        <w:t>Clinical Characteristics and Disease Burden of Respiratory Syncytial Virus Infection</w:t>
      </w:r>
    </w:p>
    <w:p w:rsidR="00D6465C" w:rsidRPr="008C1DD1" w:rsidRDefault="00D6465C" w:rsidP="00D6465C">
      <w:pPr>
        <w:spacing w:line="480" w:lineRule="auto"/>
        <w:jc w:val="center"/>
        <w:rPr>
          <w:rFonts w:ascii="Times New Roman" w:hAnsi="Times New Roman" w:cs="Times New Roman"/>
          <w:b/>
          <w:sz w:val="24"/>
          <w:szCs w:val="24"/>
        </w:rPr>
      </w:pPr>
      <w:r>
        <w:rPr>
          <w:rFonts w:ascii="Times New Roman" w:hAnsi="Times New Roman" w:cs="Times New Roman" w:hint="eastAsia"/>
          <w:b/>
          <w:sz w:val="24"/>
          <w:szCs w:val="24"/>
        </w:rPr>
        <w:t>Among</w:t>
      </w:r>
      <w:r w:rsidRPr="008C1DD1">
        <w:rPr>
          <w:rFonts w:ascii="Times New Roman" w:hAnsi="Times New Roman" w:cs="Times New Roman" w:hint="cs"/>
          <w:b/>
          <w:sz w:val="24"/>
          <w:szCs w:val="24"/>
        </w:rPr>
        <w:t xml:space="preserve"> </w:t>
      </w:r>
      <w:r>
        <w:rPr>
          <w:rFonts w:ascii="Times New Roman" w:hAnsi="Times New Roman" w:cs="Times New Roman"/>
          <w:b/>
          <w:sz w:val="24"/>
          <w:szCs w:val="24"/>
        </w:rPr>
        <w:t>Hospitalized Adults</w:t>
      </w: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jc w:val="left"/>
        <w:rPr>
          <w:rFonts w:ascii="Times New Roman" w:hAnsi="Times New Roman" w:cs="Times New Roman"/>
          <w:sz w:val="24"/>
        </w:rPr>
      </w:pPr>
      <w:r w:rsidRPr="00524C0C">
        <w:rPr>
          <w:rFonts w:ascii="Times New Roman" w:hAnsi="Times New Roman" w:cs="Times New Roman" w:hint="eastAsia"/>
          <w:sz w:val="24"/>
        </w:rPr>
        <w:t>Jin Gu Yoon</w:t>
      </w:r>
      <w:r w:rsidRPr="00036BEB">
        <w:rPr>
          <w:rFonts w:ascii="Times New Roman" w:hAnsi="Times New Roman" w:cs="Times New Roman" w:hint="eastAsia"/>
          <w:sz w:val="24"/>
          <w:vertAlign w:val="superscript"/>
        </w:rPr>
        <w:t>1</w:t>
      </w:r>
      <w:r>
        <w:rPr>
          <w:rFonts w:ascii="Times New Roman" w:hAnsi="Times New Roman" w:cs="Times New Roman" w:hint="eastAsia"/>
          <w:sz w:val="24"/>
        </w:rPr>
        <w:t>, Ji Yun Noh</w:t>
      </w:r>
      <w:r w:rsidRPr="00036BEB">
        <w:rPr>
          <w:rFonts w:ascii="Times New Roman" w:hAnsi="Times New Roman" w:cs="Times New Roman" w:hint="eastAsia"/>
          <w:sz w:val="24"/>
          <w:vertAlign w:val="superscript"/>
        </w:rPr>
        <w:t>1</w:t>
      </w:r>
      <w:r>
        <w:rPr>
          <w:rFonts w:ascii="Times New Roman" w:hAnsi="Times New Roman" w:cs="Times New Roman" w:hint="eastAsia"/>
          <w:sz w:val="24"/>
        </w:rPr>
        <w:t>, Won Suk Choi</w:t>
      </w:r>
      <w:r w:rsidRPr="00036BEB">
        <w:rPr>
          <w:rFonts w:ascii="Times New Roman" w:hAnsi="Times New Roman" w:cs="Times New Roman" w:hint="eastAsia"/>
          <w:sz w:val="24"/>
          <w:vertAlign w:val="superscript"/>
        </w:rPr>
        <w:t>1</w:t>
      </w:r>
      <w:r>
        <w:rPr>
          <w:rFonts w:ascii="Times New Roman" w:hAnsi="Times New Roman" w:cs="Times New Roman" w:hint="eastAsia"/>
          <w:sz w:val="24"/>
        </w:rPr>
        <w:t>, Jin Ju Park</w:t>
      </w:r>
      <w:r>
        <w:rPr>
          <w:rFonts w:ascii="Times New Roman" w:hAnsi="Times New Roman" w:cs="Times New Roman" w:hint="eastAsia"/>
          <w:sz w:val="24"/>
          <w:vertAlign w:val="superscript"/>
        </w:rPr>
        <w:t>2</w:t>
      </w:r>
      <w:r>
        <w:rPr>
          <w:rFonts w:ascii="Times New Roman" w:hAnsi="Times New Roman" w:cs="Times New Roman" w:hint="eastAsia"/>
          <w:sz w:val="24"/>
        </w:rPr>
        <w:t>, Yoo Bin Suh</w:t>
      </w:r>
      <w:r>
        <w:rPr>
          <w:rFonts w:ascii="Times New Roman" w:hAnsi="Times New Roman" w:cs="Times New Roman" w:hint="eastAsia"/>
          <w:sz w:val="24"/>
          <w:vertAlign w:val="superscript"/>
        </w:rPr>
        <w:t>2</w:t>
      </w:r>
      <w:r>
        <w:rPr>
          <w:rFonts w:ascii="Times New Roman" w:hAnsi="Times New Roman" w:cs="Times New Roman" w:hint="eastAsia"/>
          <w:sz w:val="24"/>
        </w:rPr>
        <w:t>, Joon Young Song</w:t>
      </w:r>
      <w:r w:rsidRPr="00036BEB">
        <w:rPr>
          <w:rFonts w:ascii="Times New Roman" w:hAnsi="Times New Roman" w:cs="Times New Roman" w:hint="eastAsia"/>
          <w:sz w:val="24"/>
          <w:vertAlign w:val="superscript"/>
        </w:rPr>
        <w:t>1</w:t>
      </w:r>
      <w:r>
        <w:rPr>
          <w:rFonts w:ascii="Times New Roman" w:hAnsi="Times New Roman" w:cs="Times New Roman" w:hint="eastAsia"/>
          <w:sz w:val="24"/>
        </w:rPr>
        <w:t>, Hee Jin Cheong</w:t>
      </w:r>
      <w:r w:rsidRPr="00036BEB">
        <w:rPr>
          <w:rFonts w:ascii="Times New Roman" w:hAnsi="Times New Roman" w:cs="Times New Roman" w:hint="eastAsia"/>
          <w:sz w:val="24"/>
          <w:vertAlign w:val="superscript"/>
        </w:rPr>
        <w:t>1</w:t>
      </w:r>
      <w:r>
        <w:rPr>
          <w:rFonts w:ascii="Times New Roman" w:hAnsi="Times New Roman" w:cs="Times New Roman" w:hint="eastAsia"/>
          <w:sz w:val="24"/>
          <w:vertAlign w:val="superscript"/>
        </w:rPr>
        <w:t>*</w:t>
      </w:r>
      <w:r>
        <w:rPr>
          <w:rFonts w:ascii="Times New Roman" w:hAnsi="Times New Roman" w:cs="Times New Roman" w:hint="eastAsia"/>
          <w:sz w:val="24"/>
        </w:rPr>
        <w:t>, and Woo Joo Kim</w:t>
      </w:r>
      <w:r w:rsidRPr="00036BEB">
        <w:rPr>
          <w:rFonts w:ascii="Times New Roman" w:hAnsi="Times New Roman" w:cs="Times New Roman" w:hint="eastAsia"/>
          <w:sz w:val="24"/>
          <w:vertAlign w:val="superscript"/>
        </w:rPr>
        <w:t>1</w:t>
      </w:r>
    </w:p>
    <w:p w:rsidR="00D6465C" w:rsidRDefault="00D6465C" w:rsidP="00D6465C">
      <w:pPr>
        <w:spacing w:line="480" w:lineRule="auto"/>
        <w:jc w:val="left"/>
        <w:rPr>
          <w:rFonts w:ascii="Times New Roman" w:hAnsi="Times New Roman" w:cs="Times New Roman"/>
          <w:sz w:val="24"/>
        </w:rPr>
      </w:pPr>
    </w:p>
    <w:p w:rsidR="00D6465C" w:rsidRPr="009D1139" w:rsidRDefault="00D6465C" w:rsidP="00D6465C">
      <w:pPr>
        <w:spacing w:line="480" w:lineRule="auto"/>
        <w:jc w:val="left"/>
        <w:rPr>
          <w:rFonts w:ascii="Times New Roman" w:hAnsi="Times New Roman" w:cs="Times New Roman"/>
          <w:b/>
          <w:sz w:val="24"/>
        </w:rPr>
      </w:pPr>
      <w:r w:rsidRPr="009D1139">
        <w:rPr>
          <w:rFonts w:ascii="Times New Roman" w:hAnsi="Times New Roman" w:cs="Times New Roman" w:hint="eastAsia"/>
          <w:b/>
          <w:sz w:val="24"/>
        </w:rPr>
        <w:t>Affiliations</w:t>
      </w:r>
    </w:p>
    <w:p w:rsidR="00D6465C" w:rsidRDefault="00D6465C" w:rsidP="00D6465C">
      <w:pPr>
        <w:spacing w:line="480" w:lineRule="auto"/>
        <w:jc w:val="left"/>
        <w:rPr>
          <w:rFonts w:ascii="Times New Roman" w:hAnsi="Times New Roman" w:cs="Times New Roman"/>
          <w:sz w:val="24"/>
        </w:rPr>
      </w:pPr>
      <w:r w:rsidRPr="00524C0C">
        <w:rPr>
          <w:rFonts w:ascii="Times New Roman" w:hAnsi="Times New Roman" w:cs="Times New Roman" w:hint="eastAsia"/>
          <w:sz w:val="24"/>
        </w:rPr>
        <w:t>1.</w:t>
      </w:r>
      <w:r>
        <w:rPr>
          <w:rFonts w:ascii="Times New Roman" w:hAnsi="Times New Roman" w:cs="Times New Roman" w:hint="eastAsia"/>
          <w:sz w:val="24"/>
        </w:rPr>
        <w:t xml:space="preserve"> </w:t>
      </w:r>
      <w:r w:rsidRPr="00524C0C">
        <w:rPr>
          <w:rFonts w:ascii="Times New Roman" w:hAnsi="Times New Roman" w:cs="Times New Roman" w:hint="eastAsia"/>
          <w:sz w:val="24"/>
        </w:rPr>
        <w:t>Division of Infectious Diseases, Department of Internal Medicine, Korea University College of Medicine, Seoul, Korea</w:t>
      </w:r>
    </w:p>
    <w:p w:rsidR="00D6465C" w:rsidRPr="00524C0C" w:rsidRDefault="00D6465C" w:rsidP="00D6465C">
      <w:pPr>
        <w:spacing w:line="480" w:lineRule="auto"/>
        <w:jc w:val="left"/>
        <w:rPr>
          <w:rFonts w:ascii="Times New Roman" w:hAnsi="Times New Roman" w:cs="Times New Roman"/>
          <w:sz w:val="24"/>
        </w:rPr>
      </w:pPr>
      <w:r>
        <w:rPr>
          <w:rFonts w:ascii="Times New Roman" w:hAnsi="Times New Roman" w:cs="Times New Roman" w:hint="eastAsia"/>
          <w:sz w:val="24"/>
        </w:rPr>
        <w:t>2. Division of Infectious Diseases, Department of Internal Medicine, Kangnam Sacred Heart Hospital, Hallym University School of Medicine, Seoul, Korea</w:t>
      </w:r>
    </w:p>
    <w:p w:rsidR="00D6465C" w:rsidRDefault="00D6465C" w:rsidP="00D6465C">
      <w:pPr>
        <w:spacing w:line="480" w:lineRule="auto"/>
        <w:jc w:val="left"/>
        <w:rPr>
          <w:rFonts w:ascii="Times New Roman" w:hAnsi="Times New Roman" w:cs="Times New Roman"/>
          <w:b/>
          <w:sz w:val="24"/>
        </w:rPr>
      </w:pPr>
    </w:p>
    <w:p w:rsidR="00D6465C" w:rsidRPr="00991168" w:rsidRDefault="00D6465C" w:rsidP="00D6465C">
      <w:pPr>
        <w:spacing w:line="480" w:lineRule="auto"/>
        <w:jc w:val="left"/>
        <w:rPr>
          <w:rFonts w:ascii="Times New Roman" w:hAnsi="Times New Roman" w:cs="Times New Roman"/>
          <w:sz w:val="24"/>
        </w:rPr>
      </w:pPr>
      <w:r w:rsidRPr="00175682">
        <w:rPr>
          <w:rFonts w:ascii="Times New Roman" w:hAnsi="Times New Roman" w:cs="Times New Roman" w:hint="eastAsia"/>
          <w:b/>
          <w:sz w:val="24"/>
        </w:rPr>
        <w:t>K</w:t>
      </w:r>
      <w:r w:rsidRPr="00175682">
        <w:rPr>
          <w:rFonts w:ascii="Times New Roman" w:hAnsi="Times New Roman" w:cs="Times New Roman"/>
          <w:b/>
          <w:sz w:val="24"/>
        </w:rPr>
        <w:t>eywords</w:t>
      </w:r>
      <w:r>
        <w:rPr>
          <w:rFonts w:ascii="Times New Roman" w:hAnsi="Times New Roman" w:cs="Times New Roman"/>
          <w:sz w:val="24"/>
        </w:rPr>
        <w:t xml:space="preserve">: Respiratory </w:t>
      </w:r>
      <w:r>
        <w:rPr>
          <w:rFonts w:ascii="Times New Roman" w:hAnsi="Times New Roman" w:cs="Times New Roman" w:hint="eastAsia"/>
          <w:sz w:val="24"/>
        </w:rPr>
        <w:t>s</w:t>
      </w:r>
      <w:r>
        <w:rPr>
          <w:rFonts w:ascii="Times New Roman" w:hAnsi="Times New Roman" w:cs="Times New Roman"/>
          <w:sz w:val="24"/>
        </w:rPr>
        <w:t xml:space="preserve">yncytial </w:t>
      </w:r>
      <w:r>
        <w:rPr>
          <w:rFonts w:ascii="Times New Roman" w:hAnsi="Times New Roman" w:cs="Times New Roman" w:hint="eastAsia"/>
          <w:sz w:val="24"/>
        </w:rPr>
        <w:t>v</w:t>
      </w:r>
      <w:r>
        <w:rPr>
          <w:rFonts w:ascii="Times New Roman" w:hAnsi="Times New Roman" w:cs="Times New Roman"/>
          <w:sz w:val="24"/>
        </w:rPr>
        <w:t>iruses, Pneumonia, Risk factors, Cost of illness</w:t>
      </w: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Pr="00E7712E" w:rsidRDefault="00D6465C" w:rsidP="00D6465C">
      <w:pPr>
        <w:spacing w:line="480" w:lineRule="auto"/>
        <w:rPr>
          <w:rFonts w:ascii="Times New Roman" w:hAnsi="Times New Roman" w:cs="Times New Roman"/>
          <w:b/>
          <w:sz w:val="24"/>
        </w:rPr>
      </w:pPr>
    </w:p>
    <w:p w:rsidR="00D6465C" w:rsidRDefault="00D6465C" w:rsidP="00D6465C">
      <w:pPr>
        <w:spacing w:line="480" w:lineRule="auto"/>
        <w:jc w:val="left"/>
        <w:rPr>
          <w:rFonts w:ascii="Times New Roman" w:hAnsi="Times New Roman" w:cs="Times New Roman"/>
          <w:b/>
          <w:sz w:val="24"/>
        </w:rPr>
      </w:pPr>
      <w:r>
        <w:rPr>
          <w:rFonts w:ascii="Times New Roman" w:hAnsi="Times New Roman" w:cs="Times New Roman" w:hint="eastAsia"/>
          <w:b/>
          <w:sz w:val="24"/>
        </w:rPr>
        <w:t xml:space="preserve">Contributions: </w:t>
      </w:r>
      <w:r w:rsidRPr="009D1139">
        <w:rPr>
          <w:rFonts w:ascii="Times New Roman" w:hAnsi="Times New Roman" w:cs="Times New Roman" w:hint="eastAsia"/>
          <w:sz w:val="24"/>
        </w:rPr>
        <w:t>JG Yoon, JY Noh, JY Song and HJ Cheong designed the study</w:t>
      </w:r>
      <w:r>
        <w:rPr>
          <w:rFonts w:ascii="Times New Roman" w:hAnsi="Times New Roman" w:cs="Times New Roman" w:hint="eastAsia"/>
          <w:sz w:val="24"/>
        </w:rPr>
        <w:t xml:space="preserve">. WS Choi, JJ Park and YB Suh supported data collection and analysis. JG Yoon also analyzed data and wrote the paper. All authors contributed to the discussion, edited the paper and confirmed the final version.  </w:t>
      </w:r>
    </w:p>
    <w:p w:rsidR="00D6465C" w:rsidRDefault="00D6465C" w:rsidP="00D6465C">
      <w:pPr>
        <w:spacing w:line="480" w:lineRule="auto"/>
        <w:rPr>
          <w:rFonts w:ascii="Times New Roman" w:hAnsi="Times New Roman" w:cs="Times New Roman"/>
          <w:b/>
          <w:sz w:val="24"/>
        </w:rPr>
      </w:pPr>
    </w:p>
    <w:p w:rsidR="00D6465C" w:rsidRPr="00393D3C" w:rsidRDefault="00D6465C" w:rsidP="00D6465C">
      <w:pPr>
        <w:spacing w:line="480" w:lineRule="auto"/>
        <w:jc w:val="left"/>
        <w:rPr>
          <w:rFonts w:ascii="Times New Roman" w:hAnsi="Times New Roman"/>
          <w:sz w:val="24"/>
          <w:szCs w:val="24"/>
        </w:rPr>
      </w:pPr>
      <w:r>
        <w:rPr>
          <w:rFonts w:ascii="Times New Roman" w:hAnsi="Times New Roman" w:cs="Times New Roman" w:hint="eastAsia"/>
          <w:b/>
          <w:sz w:val="24"/>
        </w:rPr>
        <w:lastRenderedPageBreak/>
        <w:t xml:space="preserve">Correspondence: </w:t>
      </w:r>
      <w:r w:rsidRPr="00393D3C">
        <w:rPr>
          <w:rFonts w:ascii="Times New Roman" w:hAnsi="Times New Roman"/>
          <w:sz w:val="24"/>
          <w:szCs w:val="24"/>
        </w:rPr>
        <w:t>H</w:t>
      </w:r>
      <w:r w:rsidRPr="00393D3C">
        <w:rPr>
          <w:rFonts w:ascii="Times New Roman" w:hAnsi="Times New Roman" w:hint="eastAsia"/>
          <w:sz w:val="24"/>
          <w:szCs w:val="24"/>
        </w:rPr>
        <w:t>ee Jin C</w:t>
      </w:r>
      <w:r w:rsidRPr="00393D3C">
        <w:rPr>
          <w:rFonts w:ascii="Times New Roman" w:hAnsi="Times New Roman"/>
          <w:sz w:val="24"/>
          <w:szCs w:val="24"/>
        </w:rPr>
        <w:t>heong, MD, PhD.</w:t>
      </w:r>
      <w:r w:rsidRPr="00393D3C">
        <w:rPr>
          <w:rFonts w:ascii="Times New Roman" w:hAnsi="Times New Roman" w:hint="eastAsia"/>
          <w:sz w:val="24"/>
          <w:szCs w:val="24"/>
        </w:rPr>
        <w:t xml:space="preserve"> </w:t>
      </w:r>
      <w:r w:rsidRPr="00393D3C">
        <w:rPr>
          <w:rFonts w:ascii="Times New Roman" w:hAnsi="Times New Roman"/>
          <w:sz w:val="24"/>
          <w:szCs w:val="24"/>
        </w:rPr>
        <w:t xml:space="preserve">Division of Infectious Diseases, Department of Internal Medicine, Guro Hospital, Korea University College of Medicine, </w:t>
      </w:r>
      <w:r w:rsidRPr="00393D3C">
        <w:rPr>
          <w:rFonts w:ascii="Times New Roman" w:hAnsi="Times New Roman" w:hint="eastAsia"/>
          <w:sz w:val="24"/>
          <w:szCs w:val="24"/>
        </w:rPr>
        <w:t>148</w:t>
      </w:r>
      <w:r w:rsidRPr="00393D3C">
        <w:rPr>
          <w:rFonts w:ascii="Times New Roman" w:hAnsi="Times New Roman"/>
          <w:sz w:val="24"/>
          <w:szCs w:val="24"/>
        </w:rPr>
        <w:t xml:space="preserve"> Gurodong-</w:t>
      </w:r>
      <w:r w:rsidRPr="00393D3C">
        <w:rPr>
          <w:rFonts w:ascii="Times New Roman" w:hAnsi="Times New Roman" w:hint="eastAsia"/>
          <w:sz w:val="24"/>
          <w:szCs w:val="24"/>
        </w:rPr>
        <w:t>ro</w:t>
      </w:r>
      <w:r w:rsidRPr="00393D3C">
        <w:rPr>
          <w:rFonts w:ascii="Times New Roman" w:hAnsi="Times New Roman"/>
          <w:sz w:val="24"/>
          <w:szCs w:val="24"/>
        </w:rPr>
        <w:t>, Guro-gu, Seoul, (</w:t>
      </w:r>
      <w:r>
        <w:rPr>
          <w:rFonts w:ascii="Times New Roman" w:hAnsi="Times New Roman" w:hint="eastAsia"/>
          <w:sz w:val="24"/>
          <w:szCs w:val="24"/>
        </w:rPr>
        <w:t>08308</w:t>
      </w:r>
      <w:r w:rsidRPr="00393D3C">
        <w:rPr>
          <w:rFonts w:ascii="Times New Roman" w:hAnsi="Times New Roman"/>
          <w:sz w:val="24"/>
          <w:szCs w:val="24"/>
        </w:rPr>
        <w:t>) Korea. Tel: 82-2-2626-3050</w:t>
      </w:r>
      <w:r w:rsidRPr="00393D3C">
        <w:rPr>
          <w:rFonts w:ascii="Times New Roman" w:hAnsi="Times New Roman" w:hint="eastAsia"/>
          <w:sz w:val="24"/>
          <w:szCs w:val="24"/>
        </w:rPr>
        <w:t xml:space="preserve">, </w:t>
      </w:r>
      <w:r w:rsidRPr="00393D3C">
        <w:rPr>
          <w:rFonts w:ascii="Times New Roman" w:hAnsi="Times New Roman"/>
          <w:sz w:val="24"/>
          <w:szCs w:val="24"/>
        </w:rPr>
        <w:t>Fa</w:t>
      </w:r>
      <w:r w:rsidRPr="00393D3C">
        <w:rPr>
          <w:rFonts w:ascii="Times New Roman" w:hAnsi="Times New Roman" w:hint="eastAsia"/>
          <w:sz w:val="24"/>
          <w:szCs w:val="24"/>
        </w:rPr>
        <w:t>x</w:t>
      </w:r>
      <w:r w:rsidRPr="00393D3C">
        <w:rPr>
          <w:rFonts w:ascii="Times New Roman" w:hAnsi="Times New Roman"/>
          <w:sz w:val="24"/>
          <w:szCs w:val="24"/>
        </w:rPr>
        <w:t>: 82-2-2626-1105</w:t>
      </w:r>
      <w:r w:rsidRPr="00393D3C">
        <w:rPr>
          <w:rFonts w:ascii="Times New Roman" w:hAnsi="Times New Roman" w:hint="eastAsia"/>
          <w:sz w:val="24"/>
          <w:szCs w:val="24"/>
        </w:rPr>
        <w:t xml:space="preserve">, </w:t>
      </w:r>
      <w:r w:rsidRPr="00393D3C">
        <w:rPr>
          <w:rFonts w:ascii="Times New Roman" w:hAnsi="Times New Roman"/>
          <w:sz w:val="24"/>
          <w:szCs w:val="24"/>
        </w:rPr>
        <w:t>E-mail: heejinmd@</w:t>
      </w:r>
      <w:r w:rsidRPr="00393D3C">
        <w:rPr>
          <w:rFonts w:ascii="Times New Roman" w:hAnsi="Times New Roman" w:hint="eastAsia"/>
          <w:sz w:val="24"/>
          <w:szCs w:val="24"/>
        </w:rPr>
        <w:t>korea.ac.kr</w:t>
      </w: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spacing w:line="480" w:lineRule="auto"/>
        <w:rPr>
          <w:rFonts w:ascii="Times New Roman" w:hAnsi="Times New Roman" w:cs="Times New Roman"/>
          <w:b/>
          <w:sz w:val="24"/>
        </w:rPr>
      </w:pPr>
    </w:p>
    <w:p w:rsidR="00D6465C" w:rsidRDefault="00D6465C" w:rsidP="00D6465C">
      <w:pPr>
        <w:rPr>
          <w:rFonts w:ascii="Times New Roman" w:hAnsi="Times New Roman" w:cs="Times New Roman"/>
          <w:b/>
          <w:color w:val="2E74B5" w:themeColor="accent1" w:themeShade="BF"/>
          <w:szCs w:val="24"/>
        </w:rPr>
      </w:pPr>
    </w:p>
    <w:p w:rsidR="00D6465C" w:rsidRDefault="00D6465C" w:rsidP="00D6465C">
      <w:pPr>
        <w:rPr>
          <w:rFonts w:ascii="Times New Roman" w:hAnsi="Times New Roman" w:cs="Times New Roman"/>
          <w:b/>
          <w:color w:val="2E74B5" w:themeColor="accent1" w:themeShade="BF"/>
          <w:szCs w:val="24"/>
        </w:rPr>
      </w:pPr>
    </w:p>
    <w:p w:rsidR="00D6465C" w:rsidRPr="00DD367F" w:rsidRDefault="00D6465C" w:rsidP="00D6465C">
      <w:pPr>
        <w:rPr>
          <w:rFonts w:ascii="Times New Roman" w:hAnsi="Times New Roman" w:cs="Times New Roman"/>
          <w:b/>
          <w:color w:val="000000" w:themeColor="text1"/>
          <w:szCs w:val="24"/>
        </w:rPr>
      </w:pPr>
      <w:r w:rsidRPr="00DD367F">
        <w:rPr>
          <w:rFonts w:ascii="Times New Roman" w:hAnsi="Times New Roman" w:cs="Times New Roman" w:hint="eastAsia"/>
          <w:b/>
          <w:color w:val="000000" w:themeColor="text1"/>
          <w:szCs w:val="24"/>
        </w:rPr>
        <w:lastRenderedPageBreak/>
        <w:t xml:space="preserve">Supplementary table 1. </w:t>
      </w:r>
      <w:r w:rsidRPr="00DD367F">
        <w:rPr>
          <w:rFonts w:ascii="Times New Roman" w:eastAsia="바탕" w:hAnsi="Times New Roman" w:cs="Times New Roman"/>
          <w:b/>
          <w:color w:val="000000" w:themeColor="text1"/>
          <w:szCs w:val="24"/>
        </w:rPr>
        <w:t>Baseline characteristics and clinical outcomes of RSV infected patients from 2012 to 2015</w:t>
      </w:r>
      <w:r w:rsidRPr="00DD367F">
        <w:rPr>
          <w:rFonts w:ascii="Times New Roman" w:eastAsia="바탕" w:hAnsi="Times New Roman" w:cs="Times New Roman" w:hint="eastAsia"/>
          <w:b/>
          <w:color w:val="000000" w:themeColor="text1"/>
          <w:szCs w:val="24"/>
        </w:rPr>
        <w:t xml:space="preserve"> distributed by participating hospitals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1687"/>
        <w:gridCol w:w="1689"/>
        <w:gridCol w:w="1695"/>
        <w:gridCol w:w="1681"/>
      </w:tblGrid>
      <w:tr w:rsidR="00DD367F" w:rsidRPr="00DD367F" w:rsidTr="00F75DBF">
        <w:trPr>
          <w:trHeight w:val="479"/>
        </w:trPr>
        <w:tc>
          <w:tcPr>
            <w:tcW w:w="2309" w:type="dxa"/>
            <w:tcBorders>
              <w:top w:val="single" w:sz="4" w:space="0" w:color="auto"/>
              <w:bottom w:val="single" w:sz="4" w:space="0" w:color="auto"/>
            </w:tcBorders>
          </w:tcPr>
          <w:p w:rsidR="00D6465C" w:rsidRPr="00DD367F" w:rsidRDefault="00D6465C" w:rsidP="00F75DBF">
            <w:pPr>
              <w:rPr>
                <w:rFonts w:ascii="Times New Roman" w:eastAsia="바탕" w:hAnsi="Times New Roman" w:cs="Times New Roman"/>
                <w:b/>
                <w:color w:val="000000" w:themeColor="text1"/>
                <w:szCs w:val="16"/>
              </w:rPr>
            </w:pPr>
            <w:r w:rsidRPr="00DD367F">
              <w:rPr>
                <w:rFonts w:ascii="Times New Roman" w:eastAsia="바탕" w:hAnsi="Times New Roman" w:cs="Times New Roman" w:hint="eastAsia"/>
                <w:b/>
                <w:color w:val="000000" w:themeColor="text1"/>
                <w:szCs w:val="16"/>
              </w:rPr>
              <w:t>Age group</w:t>
            </w:r>
          </w:p>
        </w:tc>
        <w:tc>
          <w:tcPr>
            <w:tcW w:w="1717" w:type="dxa"/>
            <w:tcBorders>
              <w:top w:val="single" w:sz="4" w:space="0" w:color="auto"/>
              <w:bottom w:val="single" w:sz="4" w:space="0" w:color="auto"/>
            </w:tcBorders>
          </w:tcPr>
          <w:p w:rsidR="00D6465C" w:rsidRPr="00DD367F" w:rsidRDefault="00D6465C" w:rsidP="00F75DBF">
            <w:pPr>
              <w:jc w:val="left"/>
              <w:rPr>
                <w:rFonts w:ascii="Times New Roman" w:eastAsia="바탕" w:hAnsi="Times New Roman" w:cs="Times New Roman"/>
                <w:b/>
                <w:color w:val="000000" w:themeColor="text1"/>
                <w:szCs w:val="16"/>
              </w:rPr>
            </w:pPr>
            <w:r w:rsidRPr="00DD367F">
              <w:rPr>
                <w:rFonts w:ascii="Times New Roman" w:eastAsia="바탕" w:hAnsi="Times New Roman" w:cs="Times New Roman" w:hint="eastAsia"/>
                <w:b/>
                <w:color w:val="000000" w:themeColor="text1"/>
                <w:szCs w:val="16"/>
              </w:rPr>
              <w:t>Guro hospital</w:t>
            </w:r>
          </w:p>
          <w:p w:rsidR="00D6465C" w:rsidRPr="00DD367F" w:rsidRDefault="00D6465C" w:rsidP="00F75DBF">
            <w:pPr>
              <w:jc w:val="left"/>
              <w:rPr>
                <w:rFonts w:ascii="Times New Roman" w:eastAsia="바탕" w:hAnsi="Times New Roman" w:cs="Times New Roman"/>
                <w:b/>
                <w:color w:val="000000" w:themeColor="text1"/>
                <w:szCs w:val="16"/>
              </w:rPr>
            </w:pPr>
            <w:r w:rsidRPr="00DD367F">
              <w:rPr>
                <w:rFonts w:ascii="Times New Roman" w:eastAsia="바탕" w:hAnsi="Times New Roman" w:cs="Times New Roman" w:hint="eastAsia"/>
                <w:b/>
                <w:color w:val="000000" w:themeColor="text1"/>
                <w:szCs w:val="16"/>
              </w:rPr>
              <w:t>(n=146)</w:t>
            </w:r>
          </w:p>
        </w:tc>
        <w:tc>
          <w:tcPr>
            <w:tcW w:w="1718" w:type="dxa"/>
            <w:tcBorders>
              <w:top w:val="single" w:sz="4" w:space="0" w:color="auto"/>
              <w:bottom w:val="single" w:sz="4" w:space="0" w:color="auto"/>
            </w:tcBorders>
          </w:tcPr>
          <w:p w:rsidR="00D6465C" w:rsidRPr="00DD367F" w:rsidRDefault="00D6465C" w:rsidP="00F75DBF">
            <w:pPr>
              <w:jc w:val="left"/>
              <w:rPr>
                <w:rFonts w:ascii="Times New Roman" w:eastAsia="바탕" w:hAnsi="Times New Roman" w:cs="Times New Roman"/>
                <w:b/>
                <w:color w:val="000000" w:themeColor="text1"/>
                <w:szCs w:val="16"/>
              </w:rPr>
            </w:pPr>
            <w:r w:rsidRPr="00DD367F">
              <w:rPr>
                <w:rFonts w:ascii="Times New Roman" w:eastAsia="바탕" w:hAnsi="Times New Roman" w:cs="Times New Roman" w:hint="eastAsia"/>
                <w:b/>
                <w:color w:val="000000" w:themeColor="text1"/>
                <w:szCs w:val="16"/>
              </w:rPr>
              <w:t>Ansan hospital</w:t>
            </w:r>
          </w:p>
          <w:p w:rsidR="00D6465C" w:rsidRPr="00DD367F" w:rsidRDefault="00D6465C" w:rsidP="00F75DBF">
            <w:pPr>
              <w:jc w:val="left"/>
              <w:rPr>
                <w:rFonts w:ascii="Times New Roman" w:eastAsia="바탕" w:hAnsi="Times New Roman" w:cs="Times New Roman"/>
                <w:b/>
                <w:color w:val="000000" w:themeColor="text1"/>
                <w:szCs w:val="16"/>
              </w:rPr>
            </w:pPr>
            <w:r w:rsidRPr="00DD367F">
              <w:rPr>
                <w:rFonts w:ascii="Times New Roman" w:eastAsia="바탕" w:hAnsi="Times New Roman" w:cs="Times New Roman" w:hint="eastAsia"/>
                <w:b/>
                <w:color w:val="000000" w:themeColor="text1"/>
                <w:szCs w:val="16"/>
              </w:rPr>
              <w:t>(n=44)</w:t>
            </w:r>
          </w:p>
        </w:tc>
        <w:tc>
          <w:tcPr>
            <w:tcW w:w="1718" w:type="dxa"/>
            <w:tcBorders>
              <w:top w:val="single" w:sz="4" w:space="0" w:color="auto"/>
              <w:bottom w:val="single" w:sz="4" w:space="0" w:color="auto"/>
            </w:tcBorders>
          </w:tcPr>
          <w:p w:rsidR="00D6465C" w:rsidRPr="00DD367F" w:rsidRDefault="00D6465C" w:rsidP="00F75DBF">
            <w:pPr>
              <w:jc w:val="left"/>
              <w:rPr>
                <w:rFonts w:ascii="Times New Roman" w:eastAsia="바탕" w:hAnsi="Times New Roman" w:cs="Times New Roman"/>
                <w:b/>
                <w:color w:val="000000" w:themeColor="text1"/>
                <w:szCs w:val="16"/>
              </w:rPr>
            </w:pPr>
            <w:r w:rsidRPr="00DD367F">
              <w:rPr>
                <w:rFonts w:ascii="Times New Roman" w:eastAsia="바탕" w:hAnsi="Times New Roman" w:cs="Times New Roman" w:hint="eastAsia"/>
                <w:b/>
                <w:color w:val="000000" w:themeColor="text1"/>
                <w:szCs w:val="16"/>
              </w:rPr>
              <w:t>Kangnam Sacred Heart hospital</w:t>
            </w:r>
          </w:p>
          <w:p w:rsidR="00D6465C" w:rsidRPr="00DD367F" w:rsidRDefault="00D6465C" w:rsidP="00F75DBF">
            <w:pPr>
              <w:jc w:val="left"/>
              <w:rPr>
                <w:rFonts w:ascii="Times New Roman" w:eastAsia="바탕" w:hAnsi="Times New Roman" w:cs="Times New Roman"/>
                <w:b/>
                <w:color w:val="000000" w:themeColor="text1"/>
                <w:szCs w:val="16"/>
              </w:rPr>
            </w:pPr>
            <w:r w:rsidRPr="00DD367F">
              <w:rPr>
                <w:rFonts w:ascii="Times New Roman" w:eastAsia="바탕" w:hAnsi="Times New Roman" w:cs="Times New Roman" w:hint="eastAsia"/>
                <w:b/>
                <w:color w:val="000000" w:themeColor="text1"/>
                <w:szCs w:val="16"/>
              </w:rPr>
              <w:t>(n=14)</w:t>
            </w:r>
          </w:p>
        </w:tc>
        <w:tc>
          <w:tcPr>
            <w:tcW w:w="1718" w:type="dxa"/>
            <w:tcBorders>
              <w:top w:val="single" w:sz="4" w:space="0" w:color="auto"/>
              <w:bottom w:val="single" w:sz="4" w:space="0" w:color="auto"/>
            </w:tcBorders>
          </w:tcPr>
          <w:p w:rsidR="00D6465C" w:rsidRPr="00DD367F" w:rsidRDefault="00D6465C" w:rsidP="00F75DBF">
            <w:pPr>
              <w:rPr>
                <w:rFonts w:ascii="Times New Roman" w:eastAsia="바탕" w:hAnsi="Times New Roman" w:cs="Times New Roman"/>
                <w:b/>
                <w:color w:val="000000" w:themeColor="text1"/>
                <w:szCs w:val="16"/>
              </w:rPr>
            </w:pPr>
            <w:r w:rsidRPr="00DD367F">
              <w:rPr>
                <w:rFonts w:ascii="Times New Roman" w:eastAsia="바탕" w:hAnsi="Times New Roman" w:cs="Times New Roman"/>
                <w:b/>
                <w:color w:val="000000" w:themeColor="text1"/>
                <w:szCs w:val="16"/>
              </w:rPr>
              <w:t>P value</w:t>
            </w:r>
          </w:p>
        </w:tc>
      </w:tr>
      <w:tr w:rsidR="00DD367F" w:rsidRPr="00DD367F" w:rsidTr="00F75DBF">
        <w:trPr>
          <w:trHeight w:val="181"/>
        </w:trPr>
        <w:tc>
          <w:tcPr>
            <w:tcW w:w="2309" w:type="dxa"/>
            <w:tcBorders>
              <w:top w:val="single" w:sz="4" w:space="0" w:color="auto"/>
            </w:tcBorders>
          </w:tcPr>
          <w:p w:rsidR="00D6465C" w:rsidRPr="00DD367F" w:rsidRDefault="00D6465C" w:rsidP="00F75DBF">
            <w:pPr>
              <w:spacing w:line="276" w:lineRule="auto"/>
              <w:rPr>
                <w:rFonts w:ascii="Times New Roman" w:eastAsia="바탕" w:hAnsi="Times New Roman" w:cs="Times New Roman"/>
                <w:b/>
                <w:color w:val="000000" w:themeColor="text1"/>
                <w:sz w:val="16"/>
                <w:szCs w:val="16"/>
              </w:rPr>
            </w:pPr>
            <w:r w:rsidRPr="00DD367F">
              <w:rPr>
                <w:rFonts w:ascii="Times New Roman" w:eastAsia="바탕" w:hAnsi="Times New Roman" w:cs="Times New Roman"/>
                <w:b/>
                <w:color w:val="000000" w:themeColor="text1"/>
                <w:sz w:val="16"/>
                <w:szCs w:val="16"/>
              </w:rPr>
              <w:t>Sex (%)</w:t>
            </w:r>
          </w:p>
        </w:tc>
        <w:tc>
          <w:tcPr>
            <w:tcW w:w="1717" w:type="dxa"/>
            <w:tcBorders>
              <w:top w:val="single" w:sz="4" w:space="0" w:color="auto"/>
            </w:tcBorders>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Borders>
              <w:top w:val="single" w:sz="4" w:space="0" w:color="auto"/>
            </w:tcBorders>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Borders>
              <w:top w:val="single" w:sz="4" w:space="0" w:color="auto"/>
            </w:tcBorders>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Borders>
              <w:top w:val="single" w:sz="4" w:space="0" w:color="auto"/>
            </w:tcBorders>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Male</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73 (50.0)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18 (40.9)</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 (28.6)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.214</w:t>
            </w: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b/>
                <w:color w:val="000000" w:themeColor="text1"/>
                <w:sz w:val="16"/>
                <w:szCs w:val="16"/>
              </w:rPr>
            </w:pPr>
            <w:r w:rsidRPr="00DD367F">
              <w:rPr>
                <w:rFonts w:ascii="Times New Roman" w:eastAsia="바탕" w:hAnsi="Times New Roman" w:cs="Times New Roman"/>
                <w:b/>
                <w:color w:val="000000" w:themeColor="text1"/>
                <w:sz w:val="16"/>
                <w:szCs w:val="16"/>
              </w:rPr>
              <w:t>RSV serotype (%)</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A</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116 (79.5)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19 (43.2)</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 (35.7)</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&lt;.001</w:t>
            </w:r>
          </w:p>
        </w:tc>
      </w:tr>
      <w:tr w:rsidR="00DD367F" w:rsidRPr="00DD367F" w:rsidTr="00F75DBF">
        <w:trPr>
          <w:trHeight w:val="181"/>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B</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30 (20.5)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9 (20.5)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8 (57.1)</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bookmarkStart w:id="0" w:name="_GoBack"/>
        <w:bookmarkEnd w:id="0"/>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Untyped</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16 (36.4)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 (7.1)</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b/>
                <w:color w:val="000000" w:themeColor="text1"/>
                <w:sz w:val="16"/>
                <w:szCs w:val="16"/>
              </w:rPr>
            </w:pPr>
            <w:r w:rsidRPr="00DD367F">
              <w:rPr>
                <w:rFonts w:ascii="Times New Roman" w:eastAsia="바탕" w:hAnsi="Times New Roman" w:cs="Times New Roman" w:hint="eastAsia"/>
                <w:b/>
                <w:color w:val="000000" w:themeColor="text1"/>
                <w:sz w:val="16"/>
                <w:szCs w:val="16"/>
              </w:rPr>
              <w:t>Age group</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 xml:space="preserve"> 19-49 years</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17 (11.6)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 (4.5)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 (7.1)</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.580</w:t>
            </w: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 xml:space="preserve"> 50-64 years</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35 (24.0)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14 (31.8)</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 (21.4)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 xml:space="preserve"> </w:t>
            </w:r>
            <w:r w:rsidRPr="00DD367F">
              <w:rPr>
                <w:rFonts w:ascii="Times New Roman" w:eastAsia="바탕" w:hAnsi="Times New Roman" w:cs="Times New Roman"/>
                <w:color w:val="000000" w:themeColor="text1"/>
                <w:sz w:val="16"/>
                <w:szCs w:val="16"/>
              </w:rPr>
              <w:t>≥</w:t>
            </w:r>
            <w:r w:rsidRPr="00DD367F">
              <w:rPr>
                <w:rFonts w:ascii="Times New Roman" w:eastAsia="바탕" w:hAnsi="Times New Roman" w:cs="Times New Roman" w:hint="eastAsia"/>
                <w:color w:val="000000" w:themeColor="text1"/>
                <w:sz w:val="16"/>
                <w:szCs w:val="16"/>
              </w:rPr>
              <w:t>65 years</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94 (64.4)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28 (63.6)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10 (71.4)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b/>
                <w:color w:val="000000" w:themeColor="text1"/>
                <w:sz w:val="16"/>
                <w:szCs w:val="16"/>
              </w:rPr>
            </w:pPr>
            <w:r w:rsidRPr="00DD367F">
              <w:rPr>
                <w:rFonts w:ascii="Times New Roman" w:eastAsia="바탕" w:hAnsi="Times New Roman" w:cs="Times New Roman"/>
                <w:b/>
                <w:color w:val="000000" w:themeColor="text1"/>
                <w:sz w:val="16"/>
                <w:szCs w:val="16"/>
              </w:rPr>
              <w:t>Region (%)</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Seoul</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85 (58.2)</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 (2.3)</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10 (71.4)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&lt;.001</w:t>
            </w:r>
          </w:p>
        </w:tc>
      </w:tr>
      <w:tr w:rsidR="00DD367F" w:rsidRPr="00DD367F" w:rsidTr="00F75DBF">
        <w:trPr>
          <w:trHeight w:val="181"/>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Incheon </w:t>
            </w:r>
            <w:r w:rsidRPr="00DD367F">
              <w:rPr>
                <w:rFonts w:ascii="Times New Roman" w:eastAsia="바탕" w:hAnsi="Times New Roman" w:cs="Times New Roman" w:hint="eastAsia"/>
                <w:color w:val="000000" w:themeColor="text1"/>
                <w:sz w:val="16"/>
                <w:szCs w:val="16"/>
              </w:rPr>
              <w:t>and</w:t>
            </w:r>
            <w:r w:rsidRPr="00DD367F">
              <w:rPr>
                <w:rFonts w:ascii="Times New Roman" w:eastAsia="바탕" w:hAnsi="Times New Roman" w:cs="Times New Roman"/>
                <w:color w:val="000000" w:themeColor="text1"/>
                <w:sz w:val="16"/>
                <w:szCs w:val="16"/>
              </w:rPr>
              <w:t xml:space="preserve"> Gyeonggi</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45 (30.8)</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40 (90.9)</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 (28.6)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Others</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16 (11.0)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 (6.8)</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b/>
                <w:color w:val="000000" w:themeColor="text1"/>
                <w:sz w:val="16"/>
                <w:szCs w:val="16"/>
              </w:rPr>
            </w:pPr>
            <w:r w:rsidRPr="00DD367F">
              <w:rPr>
                <w:rFonts w:ascii="Times New Roman" w:eastAsia="바탕" w:hAnsi="Times New Roman" w:cs="Times New Roman"/>
                <w:b/>
                <w:color w:val="000000" w:themeColor="text1"/>
                <w:sz w:val="16"/>
                <w:szCs w:val="16"/>
              </w:rPr>
              <w:t>Symptoms (%)</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81"/>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Any</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142 (97.3)</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44 (100)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14 (100)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.445</w:t>
            </w: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Fever</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97 (66.4)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31 (70.5)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7 (50.0)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.368</w:t>
            </w: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Cough</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101 (69.2)</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20 (45.5)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11 (78.6)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.008</w:t>
            </w:r>
          </w:p>
        </w:tc>
      </w:tr>
      <w:tr w:rsidR="00DD367F" w:rsidRPr="00DD367F" w:rsidTr="00F75DBF">
        <w:trPr>
          <w:trHeight w:val="181"/>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Sputum</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102 (69.9)</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24 (54.5)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10 (71.4)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.155</w:t>
            </w: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Sore throat</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 (3.4)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7 (15.9)</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 (21.4)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.002</w:t>
            </w:r>
          </w:p>
        </w:tc>
      </w:tr>
      <w:tr w:rsidR="00DD367F" w:rsidRPr="00DD367F" w:rsidTr="00F75DBF">
        <w:trPr>
          <w:trHeight w:val="390"/>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Nasal congestion</w:t>
            </w:r>
          </w:p>
          <w:p w:rsidR="00D6465C" w:rsidRPr="00DD367F" w:rsidRDefault="00D6465C" w:rsidP="00F75DBF">
            <w:pPr>
              <w:spacing w:line="276" w:lineRule="auto"/>
              <w:ind w:firstLineChars="150" w:firstLine="240"/>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/Rhinorrhea</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37 (25.3)</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 (2.3)</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 (28.6)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.003</w:t>
            </w:r>
          </w:p>
        </w:tc>
      </w:tr>
      <w:tr w:rsidR="00DD367F" w:rsidRPr="00DD367F" w:rsidTr="00F75DBF">
        <w:trPr>
          <w:trHeight w:val="181"/>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Dyspnea</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57 (39.0)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20 (45.5)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 (28.6)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.507</w:t>
            </w: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b/>
                <w:color w:val="000000" w:themeColor="text1"/>
                <w:sz w:val="16"/>
                <w:szCs w:val="16"/>
              </w:rPr>
            </w:pPr>
            <w:r w:rsidRPr="00DD367F">
              <w:rPr>
                <w:rFonts w:ascii="Times New Roman" w:eastAsia="바탕" w:hAnsi="Times New Roman" w:cs="Times New Roman"/>
                <w:b/>
                <w:color w:val="000000" w:themeColor="text1"/>
                <w:sz w:val="16"/>
                <w:szCs w:val="16"/>
              </w:rPr>
              <w:t>Underlying diseases (%)</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195"/>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Any</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132 (90.4)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39 (88.6)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13 (92.9)</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.887</w:t>
            </w:r>
          </w:p>
        </w:tc>
      </w:tr>
      <w:tr w:rsidR="00DD367F" w:rsidRPr="00DD367F" w:rsidTr="00F75DBF">
        <w:trPr>
          <w:trHeight w:val="181"/>
        </w:trPr>
        <w:tc>
          <w:tcPr>
            <w:tcW w:w="2309" w:type="dxa"/>
          </w:tcPr>
          <w:p w:rsidR="00D6465C" w:rsidRPr="00DD367F" w:rsidRDefault="00D6465C" w:rsidP="00F75DBF">
            <w:pPr>
              <w:spacing w:line="276" w:lineRule="auto"/>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Diabetes</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40 (27.4)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17 (38.6)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 (35.7)</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.330</w:t>
            </w:r>
          </w:p>
        </w:tc>
      </w:tr>
      <w:tr w:rsidR="00DD367F" w:rsidRPr="00DD367F" w:rsidTr="00F75DBF">
        <w:trPr>
          <w:trHeight w:val="195"/>
        </w:trPr>
        <w:tc>
          <w:tcPr>
            <w:tcW w:w="2309" w:type="dxa"/>
          </w:tcPr>
          <w:p w:rsidR="00D6465C" w:rsidRPr="00DD367F" w:rsidRDefault="00D6465C" w:rsidP="00F75DBF">
            <w:pPr>
              <w:spacing w:line="276" w:lineRule="auto"/>
              <w:ind w:firstLineChars="100" w:firstLine="160"/>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Cardiovascular disease</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40 (27.4)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13 (29.5)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 (14.3)</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.521</w:t>
            </w:r>
          </w:p>
        </w:tc>
      </w:tr>
      <w:tr w:rsidR="00DD367F" w:rsidRPr="00DD367F" w:rsidTr="00F75DBF">
        <w:trPr>
          <w:trHeight w:val="195"/>
        </w:trPr>
        <w:tc>
          <w:tcPr>
            <w:tcW w:w="2309" w:type="dxa"/>
          </w:tcPr>
          <w:p w:rsidR="00D6465C" w:rsidRPr="00DD367F" w:rsidRDefault="00D6465C" w:rsidP="00F75DBF">
            <w:pPr>
              <w:spacing w:line="276" w:lineRule="auto"/>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Stroke</w:t>
            </w:r>
            <w:r w:rsidRPr="00DD367F">
              <w:rPr>
                <w:rFonts w:ascii="Times New Roman" w:eastAsia="바탕" w:hAnsi="Times New Roman" w:cs="Times New Roman"/>
                <w:color w:val="000000" w:themeColor="text1"/>
                <w:sz w:val="16"/>
                <w:szCs w:val="16"/>
                <w:vertAlign w:val="superscript"/>
              </w:rPr>
              <w:t>a</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29 (19.9)</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11 (25.0)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 (14.3)</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.634</w:t>
            </w:r>
          </w:p>
        </w:tc>
      </w:tr>
      <w:tr w:rsidR="00DD367F" w:rsidRPr="00DD367F" w:rsidTr="00F75DBF">
        <w:trPr>
          <w:trHeight w:val="181"/>
        </w:trPr>
        <w:tc>
          <w:tcPr>
            <w:tcW w:w="2309" w:type="dxa"/>
          </w:tcPr>
          <w:p w:rsidR="00D6465C" w:rsidRPr="00DD367F" w:rsidRDefault="00D6465C" w:rsidP="00F75DBF">
            <w:pPr>
              <w:spacing w:line="276" w:lineRule="auto"/>
              <w:ind w:left="320" w:hangingChars="200" w:hanging="320"/>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Respiratory disease</w:t>
            </w:r>
            <w:r w:rsidRPr="00DD367F">
              <w:rPr>
                <w:rFonts w:ascii="Times New Roman" w:eastAsia="바탕" w:hAnsi="Times New Roman" w:cs="Times New Roman"/>
                <w:color w:val="000000" w:themeColor="text1"/>
                <w:sz w:val="16"/>
                <w:szCs w:val="16"/>
                <w:vertAlign w:val="superscript"/>
              </w:rPr>
              <w:t>b</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36 (24.7)</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15 (34.1)</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6 (42.9)</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.206</w:t>
            </w:r>
          </w:p>
        </w:tc>
      </w:tr>
      <w:tr w:rsidR="00DD367F" w:rsidRPr="00DD367F" w:rsidTr="00F75DBF">
        <w:trPr>
          <w:trHeight w:val="195"/>
        </w:trPr>
        <w:tc>
          <w:tcPr>
            <w:tcW w:w="2309" w:type="dxa"/>
          </w:tcPr>
          <w:p w:rsidR="00D6465C" w:rsidRPr="00DD367F" w:rsidRDefault="00D6465C" w:rsidP="00F75DBF">
            <w:pPr>
              <w:spacing w:line="276" w:lineRule="auto"/>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Chronic kidney disease</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16 (11.0)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14 (31.8)</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 (14.3)</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.004</w:t>
            </w:r>
          </w:p>
        </w:tc>
      </w:tr>
      <w:tr w:rsidR="00DD367F" w:rsidRPr="00DD367F" w:rsidTr="00F75DBF">
        <w:trPr>
          <w:trHeight w:val="195"/>
        </w:trPr>
        <w:tc>
          <w:tcPr>
            <w:tcW w:w="2309" w:type="dxa"/>
          </w:tcPr>
          <w:p w:rsidR="00D6465C" w:rsidRPr="00DD367F" w:rsidRDefault="00D6465C" w:rsidP="00F75DBF">
            <w:pPr>
              <w:spacing w:line="276" w:lineRule="auto"/>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Liver disease</w:t>
            </w:r>
            <w:r w:rsidRPr="00DD367F">
              <w:rPr>
                <w:rFonts w:ascii="Times New Roman" w:eastAsia="바탕" w:hAnsi="Times New Roman" w:cs="Times New Roman"/>
                <w:color w:val="000000" w:themeColor="text1"/>
                <w:sz w:val="16"/>
                <w:szCs w:val="16"/>
                <w:vertAlign w:val="superscript"/>
              </w:rPr>
              <w:t>c</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8 (5.5)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 (11.4)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 (14.3)</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.249</w:t>
            </w:r>
          </w:p>
        </w:tc>
      </w:tr>
      <w:tr w:rsidR="00DD367F" w:rsidRPr="00DD367F" w:rsidTr="00F75DBF">
        <w:trPr>
          <w:trHeight w:val="195"/>
        </w:trPr>
        <w:tc>
          <w:tcPr>
            <w:tcW w:w="2309" w:type="dxa"/>
          </w:tcPr>
          <w:p w:rsidR="00D6465C" w:rsidRPr="00DD367F" w:rsidRDefault="00D6465C" w:rsidP="00F75DBF">
            <w:pPr>
              <w:spacing w:line="276" w:lineRule="auto"/>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 xml:space="preserve"> </w:t>
            </w:r>
            <w:r w:rsidRPr="00DD367F">
              <w:rPr>
                <w:rFonts w:ascii="Times New Roman" w:eastAsia="바탕" w:hAnsi="Times New Roman" w:cs="Times New Roman"/>
                <w:color w:val="000000" w:themeColor="text1"/>
                <w:sz w:val="16"/>
                <w:szCs w:val="16"/>
              </w:rPr>
              <w:t xml:space="preserve"> Solid cancer</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46 (31.5)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&lt;.001</w:t>
            </w:r>
          </w:p>
        </w:tc>
      </w:tr>
      <w:tr w:rsidR="00DD367F" w:rsidRPr="00DD367F" w:rsidTr="00F75DBF">
        <w:trPr>
          <w:trHeight w:val="195"/>
        </w:trPr>
        <w:tc>
          <w:tcPr>
            <w:tcW w:w="2309" w:type="dxa"/>
          </w:tcPr>
          <w:p w:rsidR="00D6465C" w:rsidRPr="00DD367F" w:rsidRDefault="00D6465C" w:rsidP="00F75DBF">
            <w:pPr>
              <w:spacing w:line="276" w:lineRule="auto"/>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 xml:space="preserve"> </w:t>
            </w:r>
            <w:r w:rsidRPr="00DD367F">
              <w:rPr>
                <w:rFonts w:ascii="Times New Roman" w:eastAsia="바탕" w:hAnsi="Times New Roman" w:cs="Times New Roman"/>
                <w:color w:val="000000" w:themeColor="text1"/>
                <w:sz w:val="16"/>
                <w:szCs w:val="16"/>
              </w:rPr>
              <w:t xml:space="preserve"> Hematologic malignancy</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12 (8.2)</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.079</w:t>
            </w:r>
          </w:p>
        </w:tc>
      </w:tr>
      <w:tr w:rsidR="00DD367F" w:rsidRPr="00DD367F" w:rsidTr="00F75DBF">
        <w:trPr>
          <w:trHeight w:val="54"/>
        </w:trPr>
        <w:tc>
          <w:tcPr>
            <w:tcW w:w="2309" w:type="dxa"/>
          </w:tcPr>
          <w:p w:rsidR="00D6465C" w:rsidRPr="00DD367F" w:rsidRDefault="00D6465C" w:rsidP="00F75DBF">
            <w:pPr>
              <w:spacing w:line="276" w:lineRule="auto"/>
              <w:rPr>
                <w:rFonts w:ascii="Times New Roman" w:eastAsia="바탕" w:hAnsi="Times New Roman" w:cs="Times New Roman"/>
                <w:b/>
                <w:color w:val="000000" w:themeColor="text1"/>
                <w:sz w:val="16"/>
                <w:szCs w:val="16"/>
              </w:rPr>
            </w:pPr>
            <w:r w:rsidRPr="00DD367F">
              <w:rPr>
                <w:rFonts w:ascii="Times New Roman" w:eastAsia="바탕" w:hAnsi="Times New Roman" w:cs="Times New Roman"/>
                <w:b/>
                <w:color w:val="000000" w:themeColor="text1"/>
                <w:sz w:val="16"/>
                <w:szCs w:val="16"/>
              </w:rPr>
              <w:t>Clinical data (%)</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p>
        </w:tc>
      </w:tr>
      <w:tr w:rsidR="00DD367F" w:rsidRPr="00DD367F" w:rsidTr="00F75DBF">
        <w:trPr>
          <w:trHeight w:val="54"/>
        </w:trPr>
        <w:tc>
          <w:tcPr>
            <w:tcW w:w="2309" w:type="dxa"/>
          </w:tcPr>
          <w:p w:rsidR="00D6465C" w:rsidRPr="00DD367F" w:rsidRDefault="00D6465C" w:rsidP="00F75DBF">
            <w:pPr>
              <w:spacing w:line="276" w:lineRule="auto"/>
              <w:ind w:firstLineChars="50" w:firstLine="80"/>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Pneumonia</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88 (60.3)</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26 (59.1)</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 (28.6)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.071</w:t>
            </w:r>
          </w:p>
        </w:tc>
      </w:tr>
      <w:tr w:rsidR="00DD367F" w:rsidRPr="00DD367F" w:rsidTr="00F75DBF">
        <w:trPr>
          <w:trHeight w:val="54"/>
        </w:trPr>
        <w:tc>
          <w:tcPr>
            <w:tcW w:w="2309"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ICU care</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30 (20.5)</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7 (15.9)</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 (28.6)</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.570</w:t>
            </w:r>
          </w:p>
        </w:tc>
      </w:tr>
      <w:tr w:rsidR="00DD367F" w:rsidRPr="00DD367F" w:rsidTr="00F75DBF">
        <w:trPr>
          <w:trHeight w:val="54"/>
        </w:trPr>
        <w:tc>
          <w:tcPr>
            <w:tcW w:w="2309" w:type="dxa"/>
          </w:tcPr>
          <w:p w:rsidR="00D6465C" w:rsidRPr="00DD367F" w:rsidRDefault="00D6465C" w:rsidP="00F75DBF">
            <w:pPr>
              <w:spacing w:line="276" w:lineRule="auto"/>
              <w:jc w:val="left"/>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 xml:space="preserve"> </w:t>
            </w:r>
            <w:r w:rsidRPr="00DD367F">
              <w:rPr>
                <w:rFonts w:ascii="Times New Roman" w:eastAsia="바탕" w:hAnsi="Times New Roman" w:cs="Times New Roman"/>
                <w:color w:val="000000" w:themeColor="text1"/>
                <w:sz w:val="16"/>
                <w:szCs w:val="16"/>
              </w:rPr>
              <w:t>Need for mechanical ventilation</w:t>
            </w:r>
          </w:p>
        </w:tc>
        <w:tc>
          <w:tcPr>
            <w:tcW w:w="1717"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13 (8.9)</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5 (11.4)</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0</w:t>
            </w:r>
          </w:p>
        </w:tc>
        <w:tc>
          <w:tcPr>
            <w:tcW w:w="1718" w:type="dxa"/>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.426</w:t>
            </w:r>
          </w:p>
        </w:tc>
      </w:tr>
      <w:tr w:rsidR="00DD367F" w:rsidRPr="00DD367F" w:rsidTr="00F75DBF">
        <w:trPr>
          <w:trHeight w:val="54"/>
        </w:trPr>
        <w:tc>
          <w:tcPr>
            <w:tcW w:w="2309" w:type="dxa"/>
            <w:tcBorders>
              <w:bottom w:val="single" w:sz="4" w:space="0" w:color="auto"/>
            </w:tcBorders>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color w:val="000000" w:themeColor="text1"/>
                <w:sz w:val="16"/>
                <w:szCs w:val="16"/>
              </w:rPr>
              <w:t xml:space="preserve"> In-</w:t>
            </w:r>
            <w:r w:rsidRPr="00DD367F">
              <w:rPr>
                <w:rFonts w:ascii="Times New Roman" w:eastAsia="바탕" w:hAnsi="Times New Roman" w:cs="Times New Roman" w:hint="eastAsia"/>
                <w:color w:val="000000" w:themeColor="text1"/>
                <w:sz w:val="16"/>
                <w:szCs w:val="16"/>
              </w:rPr>
              <w:t>h</w:t>
            </w:r>
            <w:r w:rsidRPr="00DD367F">
              <w:rPr>
                <w:rFonts w:ascii="Times New Roman" w:eastAsia="바탕" w:hAnsi="Times New Roman" w:cs="Times New Roman"/>
                <w:color w:val="000000" w:themeColor="text1"/>
                <w:sz w:val="16"/>
                <w:szCs w:val="16"/>
              </w:rPr>
              <w:t>ospital mortality</w:t>
            </w:r>
          </w:p>
        </w:tc>
        <w:tc>
          <w:tcPr>
            <w:tcW w:w="1717" w:type="dxa"/>
            <w:tcBorders>
              <w:bottom w:val="single" w:sz="4" w:space="0" w:color="auto"/>
            </w:tcBorders>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19 (13.0)</w:t>
            </w:r>
          </w:p>
        </w:tc>
        <w:tc>
          <w:tcPr>
            <w:tcW w:w="1718" w:type="dxa"/>
            <w:tcBorders>
              <w:bottom w:val="single" w:sz="4" w:space="0" w:color="auto"/>
            </w:tcBorders>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 (2.3)</w:t>
            </w:r>
          </w:p>
        </w:tc>
        <w:tc>
          <w:tcPr>
            <w:tcW w:w="1718" w:type="dxa"/>
            <w:tcBorders>
              <w:bottom w:val="single" w:sz="4" w:space="0" w:color="auto"/>
            </w:tcBorders>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2 (14.3)</w:t>
            </w:r>
          </w:p>
        </w:tc>
        <w:tc>
          <w:tcPr>
            <w:tcW w:w="1718" w:type="dxa"/>
            <w:tcBorders>
              <w:bottom w:val="single" w:sz="4" w:space="0" w:color="auto"/>
            </w:tcBorders>
          </w:tcPr>
          <w:p w:rsidR="00D6465C" w:rsidRPr="00DD367F" w:rsidRDefault="00D6465C" w:rsidP="00F75DBF">
            <w:pPr>
              <w:spacing w:line="276" w:lineRule="auto"/>
              <w:rPr>
                <w:rFonts w:ascii="Times New Roman" w:eastAsia="바탕" w:hAnsi="Times New Roman" w:cs="Times New Roman"/>
                <w:color w:val="000000" w:themeColor="text1"/>
                <w:sz w:val="16"/>
                <w:szCs w:val="16"/>
              </w:rPr>
            </w:pPr>
            <w:r w:rsidRPr="00DD367F">
              <w:rPr>
                <w:rFonts w:ascii="Times New Roman" w:eastAsia="바탕" w:hAnsi="Times New Roman" w:cs="Times New Roman" w:hint="eastAsia"/>
                <w:color w:val="000000" w:themeColor="text1"/>
                <w:sz w:val="16"/>
                <w:szCs w:val="16"/>
              </w:rPr>
              <w:t>.120</w:t>
            </w:r>
          </w:p>
        </w:tc>
      </w:tr>
    </w:tbl>
    <w:p w:rsidR="00D6465C" w:rsidRPr="00DD367F" w:rsidRDefault="00D6465C" w:rsidP="00D6465C">
      <w:pPr>
        <w:spacing w:after="0" w:line="240" w:lineRule="auto"/>
        <w:jc w:val="left"/>
        <w:rPr>
          <w:rFonts w:ascii="Times New Roman" w:eastAsia="바탕" w:hAnsi="Times New Roman" w:cs="Times New Roman"/>
          <w:color w:val="000000" w:themeColor="text1"/>
          <w:sz w:val="16"/>
        </w:rPr>
      </w:pPr>
      <w:r w:rsidRPr="00DD367F">
        <w:rPr>
          <w:rFonts w:ascii="Times New Roman" w:eastAsia="바탕" w:hAnsi="Times New Roman" w:cs="Times New Roman"/>
          <w:color w:val="000000" w:themeColor="text1"/>
          <w:sz w:val="16"/>
          <w:vertAlign w:val="superscript"/>
        </w:rPr>
        <w:t>a</w:t>
      </w:r>
      <w:r w:rsidRPr="00DD367F">
        <w:rPr>
          <w:rFonts w:ascii="Times New Roman" w:eastAsia="바탕" w:hAnsi="Times New Roman" w:cs="Times New Roman"/>
          <w:color w:val="000000" w:themeColor="text1"/>
          <w:sz w:val="16"/>
        </w:rPr>
        <w:t xml:space="preserve"> Stroke includes both hemorrhagic and ischemic stroke</w:t>
      </w:r>
      <w:r w:rsidRPr="00DD367F">
        <w:rPr>
          <w:rFonts w:ascii="Times New Roman" w:eastAsia="바탕" w:hAnsi="Times New Roman" w:cs="Times New Roman" w:hint="eastAsia"/>
          <w:color w:val="000000" w:themeColor="text1"/>
          <w:sz w:val="16"/>
        </w:rPr>
        <w:t>s</w:t>
      </w:r>
    </w:p>
    <w:p w:rsidR="00D6465C" w:rsidRPr="00DD367F" w:rsidRDefault="00D6465C" w:rsidP="00D6465C">
      <w:pPr>
        <w:spacing w:after="0" w:line="240" w:lineRule="auto"/>
        <w:jc w:val="left"/>
        <w:rPr>
          <w:rFonts w:ascii="Times New Roman" w:eastAsia="바탕" w:hAnsi="Times New Roman" w:cs="Times New Roman"/>
          <w:color w:val="000000" w:themeColor="text1"/>
          <w:sz w:val="16"/>
        </w:rPr>
      </w:pPr>
      <w:r w:rsidRPr="00DD367F">
        <w:rPr>
          <w:rFonts w:ascii="Times New Roman" w:eastAsia="바탕" w:hAnsi="Times New Roman" w:cs="Times New Roman"/>
          <w:color w:val="000000" w:themeColor="text1"/>
          <w:sz w:val="16"/>
          <w:vertAlign w:val="superscript"/>
        </w:rPr>
        <w:t>b</w:t>
      </w:r>
      <w:r w:rsidRPr="00DD367F">
        <w:rPr>
          <w:rFonts w:ascii="Times New Roman" w:eastAsia="바탕" w:hAnsi="Times New Roman" w:cs="Times New Roman"/>
          <w:color w:val="000000" w:themeColor="text1"/>
          <w:sz w:val="16"/>
        </w:rPr>
        <w:t xml:space="preserve"> Respiratory disease includes asthma, chronic obstructive pulmonary disease, bronchiectasis and interstitial lung disease</w:t>
      </w:r>
    </w:p>
    <w:p w:rsidR="00D6465C" w:rsidRPr="00DD367F" w:rsidRDefault="00D6465C" w:rsidP="00D6465C">
      <w:pPr>
        <w:spacing w:after="0" w:line="240" w:lineRule="auto"/>
        <w:jc w:val="left"/>
        <w:rPr>
          <w:rFonts w:ascii="Times New Roman" w:eastAsia="바탕" w:hAnsi="Times New Roman" w:cs="Times New Roman"/>
          <w:color w:val="000000" w:themeColor="text1"/>
          <w:sz w:val="16"/>
        </w:rPr>
      </w:pPr>
      <w:r w:rsidRPr="00DD367F">
        <w:rPr>
          <w:rFonts w:ascii="Times New Roman" w:eastAsia="바탕" w:hAnsi="Times New Roman" w:cs="Times New Roman"/>
          <w:color w:val="000000" w:themeColor="text1"/>
          <w:sz w:val="16"/>
          <w:vertAlign w:val="superscript"/>
        </w:rPr>
        <w:t>c</w:t>
      </w:r>
      <w:r w:rsidRPr="00DD367F">
        <w:rPr>
          <w:rFonts w:ascii="Times New Roman" w:eastAsia="바탕" w:hAnsi="Times New Roman" w:cs="Times New Roman"/>
          <w:color w:val="000000" w:themeColor="text1"/>
          <w:sz w:val="16"/>
        </w:rPr>
        <w:t xml:space="preserve"> Liver disease includes chronic hepatitis B and/or C, liver cirrhosis and autoimmune hepatitis</w:t>
      </w:r>
    </w:p>
    <w:p w:rsidR="00D6465C" w:rsidRPr="00DD367F" w:rsidRDefault="00D6465C" w:rsidP="00D6465C">
      <w:pPr>
        <w:rPr>
          <w:rFonts w:ascii="Times New Roman" w:hAnsi="Times New Roman" w:cs="Times New Roman"/>
          <w:color w:val="000000" w:themeColor="text1"/>
          <w:sz w:val="16"/>
          <w:szCs w:val="24"/>
        </w:rPr>
      </w:pPr>
      <w:r w:rsidRPr="00DD367F">
        <w:rPr>
          <w:rFonts w:ascii="Times New Roman" w:hAnsi="Times New Roman" w:cs="Times New Roman" w:hint="eastAsia"/>
          <w:color w:val="000000" w:themeColor="text1"/>
          <w:sz w:val="16"/>
          <w:szCs w:val="24"/>
        </w:rPr>
        <w:t>SD</w:t>
      </w:r>
      <w:r w:rsidRPr="00DD367F">
        <w:rPr>
          <w:rFonts w:ascii="Times New Roman" w:hAnsi="Times New Roman" w:cs="Times New Roman"/>
          <w:color w:val="000000" w:themeColor="text1"/>
          <w:sz w:val="16"/>
          <w:szCs w:val="24"/>
        </w:rPr>
        <w:t xml:space="preserve">, </w:t>
      </w:r>
      <w:r w:rsidRPr="00DD367F">
        <w:rPr>
          <w:rFonts w:ascii="Times New Roman" w:hAnsi="Times New Roman" w:cs="Times New Roman" w:hint="eastAsia"/>
          <w:color w:val="000000" w:themeColor="text1"/>
          <w:sz w:val="16"/>
          <w:szCs w:val="24"/>
        </w:rPr>
        <w:t>standard deviation</w:t>
      </w:r>
      <w:r w:rsidRPr="00DD367F">
        <w:rPr>
          <w:rFonts w:ascii="Times New Roman" w:hAnsi="Times New Roman" w:cs="Times New Roman"/>
          <w:color w:val="000000" w:themeColor="text1"/>
          <w:sz w:val="16"/>
          <w:szCs w:val="24"/>
        </w:rPr>
        <w:t xml:space="preserve">; ICU, </w:t>
      </w:r>
      <w:r w:rsidRPr="00DD367F">
        <w:rPr>
          <w:rFonts w:ascii="Times New Roman" w:hAnsi="Times New Roman" w:cs="Times New Roman" w:hint="eastAsia"/>
          <w:color w:val="000000" w:themeColor="text1"/>
          <w:sz w:val="16"/>
          <w:szCs w:val="24"/>
        </w:rPr>
        <w:t>i</w:t>
      </w:r>
      <w:r w:rsidRPr="00DD367F">
        <w:rPr>
          <w:rFonts w:ascii="Times New Roman" w:hAnsi="Times New Roman" w:cs="Times New Roman"/>
          <w:color w:val="000000" w:themeColor="text1"/>
          <w:sz w:val="16"/>
          <w:szCs w:val="24"/>
        </w:rPr>
        <w:t>ntensive care unit</w:t>
      </w:r>
    </w:p>
    <w:p w:rsidR="00D6465C" w:rsidRPr="00DD367F" w:rsidRDefault="00D6465C" w:rsidP="00D6465C">
      <w:pPr>
        <w:rPr>
          <w:rFonts w:ascii="Times New Roman" w:hAnsi="Times New Roman" w:cs="Times New Roman"/>
          <w:b/>
          <w:color w:val="000000" w:themeColor="text1"/>
          <w:sz w:val="24"/>
          <w:szCs w:val="24"/>
        </w:rPr>
      </w:pPr>
    </w:p>
    <w:p w:rsidR="00D6465C" w:rsidRPr="00DD367F" w:rsidRDefault="00D6465C" w:rsidP="00D6465C">
      <w:pPr>
        <w:rPr>
          <w:rFonts w:ascii="Times New Roman" w:hAnsi="Times New Roman" w:cs="Times New Roman"/>
          <w:b/>
          <w:color w:val="000000" w:themeColor="text1"/>
          <w:sz w:val="24"/>
          <w:szCs w:val="24"/>
        </w:rPr>
      </w:pPr>
    </w:p>
    <w:p w:rsidR="00D6465C" w:rsidRPr="00DD367F" w:rsidRDefault="00D6465C" w:rsidP="00D6465C">
      <w:pPr>
        <w:rPr>
          <w:rFonts w:ascii="Times New Roman" w:hAnsi="Times New Roman" w:cs="Times New Roman"/>
          <w:b/>
          <w:color w:val="000000" w:themeColor="text1"/>
          <w:sz w:val="24"/>
          <w:szCs w:val="24"/>
        </w:rPr>
      </w:pPr>
    </w:p>
    <w:p w:rsidR="00522C80" w:rsidRPr="00DD367F" w:rsidRDefault="00522C80">
      <w:pPr>
        <w:rPr>
          <w:color w:val="000000" w:themeColor="text1"/>
        </w:rPr>
      </w:pPr>
    </w:p>
    <w:sectPr w:rsidR="00522C80" w:rsidRPr="00DD367F">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A02" w:rsidRDefault="00652A02" w:rsidP="00DD367F">
      <w:pPr>
        <w:spacing w:after="0" w:line="240" w:lineRule="auto"/>
      </w:pPr>
      <w:r>
        <w:separator/>
      </w:r>
    </w:p>
  </w:endnote>
  <w:endnote w:type="continuationSeparator" w:id="0">
    <w:p w:rsidR="00652A02" w:rsidRDefault="00652A02" w:rsidP="00DD3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A02" w:rsidRDefault="00652A02" w:rsidP="00DD367F">
      <w:pPr>
        <w:spacing w:after="0" w:line="240" w:lineRule="auto"/>
      </w:pPr>
      <w:r>
        <w:separator/>
      </w:r>
    </w:p>
  </w:footnote>
  <w:footnote w:type="continuationSeparator" w:id="0">
    <w:p w:rsidR="00652A02" w:rsidRDefault="00652A02" w:rsidP="00DD36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65C"/>
    <w:rsid w:val="00522C80"/>
    <w:rsid w:val="00652A02"/>
    <w:rsid w:val="00D6465C"/>
    <w:rsid w:val="00DD367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4753FE-8F15-4D5E-B044-348482571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65C"/>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DD367F"/>
    <w:pPr>
      <w:tabs>
        <w:tab w:val="center" w:pos="4513"/>
        <w:tab w:val="right" w:pos="9026"/>
      </w:tabs>
      <w:snapToGrid w:val="0"/>
    </w:pPr>
  </w:style>
  <w:style w:type="character" w:customStyle="1" w:styleId="Char">
    <w:name w:val="머리글 Char"/>
    <w:basedOn w:val="a0"/>
    <w:link w:val="a4"/>
    <w:uiPriority w:val="99"/>
    <w:rsid w:val="00DD367F"/>
  </w:style>
  <w:style w:type="paragraph" w:styleId="a5">
    <w:name w:val="footer"/>
    <w:basedOn w:val="a"/>
    <w:link w:val="Char0"/>
    <w:uiPriority w:val="99"/>
    <w:unhideWhenUsed/>
    <w:rsid w:val="00DD367F"/>
    <w:pPr>
      <w:tabs>
        <w:tab w:val="center" w:pos="4513"/>
        <w:tab w:val="right" w:pos="9026"/>
      </w:tabs>
      <w:snapToGrid w:val="0"/>
    </w:pPr>
  </w:style>
  <w:style w:type="character" w:customStyle="1" w:styleId="Char0">
    <w:name w:val="바닥글 Char"/>
    <w:basedOn w:val="a0"/>
    <w:link w:val="a5"/>
    <w:uiPriority w:val="99"/>
    <w:rsid w:val="00DD3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489</Words>
  <Characters>2788</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kumc</dc:creator>
  <cp:keywords/>
  <dc:description/>
  <cp:lastModifiedBy>kumc</cp:lastModifiedBy>
  <cp:revision>2</cp:revision>
  <dcterms:created xsi:type="dcterms:W3CDTF">2020-03-02T11:41:00Z</dcterms:created>
  <dcterms:modified xsi:type="dcterms:W3CDTF">2020-03-09T10:59:00Z</dcterms:modified>
</cp:coreProperties>
</file>