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2DC" w:rsidRPr="008F4C8F" w:rsidRDefault="003746B5" w:rsidP="004D22DC">
      <w:pPr>
        <w:autoSpaceDE w:val="0"/>
        <w:autoSpaceDN w:val="0"/>
        <w:adjustRightInd w:val="0"/>
        <w:spacing w:afterLines="50" w:after="211"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8F4C8F">
        <w:rPr>
          <w:rFonts w:ascii="Times New Roman" w:hAnsi="Times New Roman"/>
          <w:b/>
          <w:color w:val="000000" w:themeColor="text1"/>
        </w:rPr>
        <w:t>Higher DNA methylation of INSR gene mediates association between prenatal famine exposure and adulthood waist circumference</w:t>
      </w:r>
    </w:p>
    <w:p w:rsidR="004D22DC" w:rsidRPr="008F4C8F" w:rsidRDefault="004D22DC" w:rsidP="004D22DC">
      <w:pPr>
        <w:spacing w:afterLines="50" w:after="211" w:line="276" w:lineRule="auto"/>
        <w:jc w:val="center"/>
        <w:outlineLvl w:val="0"/>
        <w:rPr>
          <w:rFonts w:ascii="Times New Roman" w:hAnsi="Times New Roman"/>
          <w:color w:val="000000" w:themeColor="text1"/>
          <w:szCs w:val="21"/>
        </w:rPr>
      </w:pPr>
      <w:r w:rsidRPr="008F4C8F">
        <w:rPr>
          <w:rFonts w:ascii="Times New Roman" w:hAnsi="Times New Roman" w:hint="eastAsia"/>
          <w:color w:val="000000" w:themeColor="text1"/>
          <w:szCs w:val="21"/>
        </w:rPr>
        <w:t>Z</w:t>
      </w:r>
      <w:r w:rsidRPr="008F4C8F">
        <w:rPr>
          <w:rFonts w:ascii="Times New Roman" w:hAnsi="Times New Roman"/>
          <w:color w:val="000000" w:themeColor="text1"/>
          <w:szCs w:val="21"/>
        </w:rPr>
        <w:t>henghe W</w:t>
      </w:r>
      <w:r w:rsidRPr="008F4C8F">
        <w:rPr>
          <w:rFonts w:ascii="Times New Roman" w:hAnsi="Times New Roman" w:hint="eastAsia"/>
          <w:color w:val="000000" w:themeColor="text1"/>
          <w:szCs w:val="21"/>
        </w:rPr>
        <w:t>ang</w:t>
      </w:r>
      <w:r w:rsidRPr="008F4C8F">
        <w:rPr>
          <w:rFonts w:ascii="Times New Roman" w:hAnsi="Times New Roman"/>
          <w:color w:val="000000" w:themeColor="text1"/>
          <w:szCs w:val="21"/>
        </w:rPr>
        <w:t>, Jieyun S</w:t>
      </w:r>
      <w:r w:rsidRPr="008F4C8F">
        <w:rPr>
          <w:rFonts w:ascii="Times New Roman" w:hAnsi="Times New Roman" w:hint="eastAsia"/>
          <w:color w:val="000000" w:themeColor="text1"/>
          <w:szCs w:val="21"/>
        </w:rPr>
        <w:t>ong</w:t>
      </w:r>
      <w:r w:rsidRPr="008F4C8F">
        <w:rPr>
          <w:rFonts w:ascii="Times New Roman" w:hAnsi="Times New Roman"/>
          <w:color w:val="000000" w:themeColor="text1"/>
          <w:szCs w:val="21"/>
        </w:rPr>
        <w:t>, Changwei Li, Yanhui Li, L</w:t>
      </w:r>
      <w:r w:rsidRPr="008F4C8F">
        <w:rPr>
          <w:rFonts w:ascii="Times New Roman" w:hAnsi="Times New Roman" w:hint="eastAsia"/>
          <w:color w:val="000000" w:themeColor="text1"/>
          <w:szCs w:val="21"/>
        </w:rPr>
        <w:t>uqi</w:t>
      </w:r>
      <w:r w:rsidRPr="008F4C8F">
        <w:rPr>
          <w:rFonts w:ascii="Times New Roman" w:hAnsi="Times New Roman"/>
          <w:color w:val="000000" w:themeColor="text1"/>
          <w:szCs w:val="21"/>
        </w:rPr>
        <w:t xml:space="preserve"> Shen</w:t>
      </w:r>
      <w:r w:rsidRPr="008F4C8F">
        <w:rPr>
          <w:rFonts w:ascii="Times New Roman" w:hAnsi="Times New Roman" w:hint="eastAsia"/>
          <w:color w:val="000000" w:themeColor="text1"/>
          <w:szCs w:val="21"/>
        </w:rPr>
        <w:t>,</w:t>
      </w:r>
      <w:r w:rsidRPr="008F4C8F">
        <w:rPr>
          <w:rFonts w:ascii="Times New Roman" w:hAnsi="Times New Roman"/>
          <w:color w:val="000000" w:themeColor="text1"/>
          <w:szCs w:val="21"/>
        </w:rPr>
        <w:t xml:space="preserve"> Bin Dong, Zhiyong Zou, Jun Ma</w:t>
      </w:r>
    </w:p>
    <w:p w:rsidR="004D22DC" w:rsidRPr="008F4C8F" w:rsidRDefault="004D22DC">
      <w:pPr>
        <w:rPr>
          <w:rFonts w:ascii="Times New Roman" w:hAnsi="Times New Roman" w:cs="Times New Roman"/>
          <w:b/>
          <w:color w:val="000000" w:themeColor="text1"/>
          <w:szCs w:val="21"/>
        </w:rPr>
      </w:pPr>
      <w:r w:rsidRPr="008F4C8F">
        <w:rPr>
          <w:rFonts w:ascii="Times New Roman" w:hAnsi="Times New Roman" w:cs="Times New Roman"/>
          <w:b/>
          <w:color w:val="000000" w:themeColor="text1"/>
          <w:szCs w:val="21"/>
        </w:rPr>
        <w:br w:type="page"/>
      </w:r>
      <w:bookmarkStart w:id="0" w:name="_GoBack"/>
      <w:bookmarkEnd w:id="0"/>
    </w:p>
    <w:p w:rsidR="00400827" w:rsidRPr="008F4C8F" w:rsidRDefault="00400827" w:rsidP="00400827">
      <w:pPr>
        <w:spacing w:line="720" w:lineRule="auto"/>
        <w:jc w:val="center"/>
        <w:rPr>
          <w:rFonts w:ascii="Times New Roman" w:hAnsi="Times New Roman" w:cs="Times New Roman"/>
          <w:b/>
          <w:color w:val="000000" w:themeColor="text1"/>
          <w:szCs w:val="21"/>
        </w:rPr>
      </w:pPr>
      <w:r w:rsidRPr="008F4C8F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>Supplemental materials</w:t>
      </w:r>
    </w:p>
    <w:p w:rsidR="003629F4" w:rsidRPr="008F4C8F" w:rsidRDefault="003629F4" w:rsidP="003629F4">
      <w:pPr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T</w:t>
      </w:r>
      <w:r w:rsidRPr="008F4C8F">
        <w:rPr>
          <w:rFonts w:ascii="Times New Roman" w:hAnsi="Times New Roman" w:cs="Times New Roman" w:hint="eastAsia"/>
          <w:b/>
          <w:color w:val="000000" w:themeColor="text1"/>
          <w:sz w:val="21"/>
          <w:szCs w:val="21"/>
        </w:rPr>
        <w:t>able</w:t>
      </w:r>
      <w:r w:rsidRPr="008F4C8F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S1</w:t>
      </w:r>
      <w:r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>. The association between prenatal exposed to famine and adult WC stratified by sex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22"/>
        <w:gridCol w:w="2286"/>
        <w:gridCol w:w="3428"/>
        <w:gridCol w:w="719"/>
        <w:gridCol w:w="845"/>
      </w:tblGrid>
      <w:tr w:rsidR="008F4C8F" w:rsidRPr="008F4C8F" w:rsidTr="00395403">
        <w:trPr>
          <w:trHeight w:val="800"/>
        </w:trPr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Sex</w:t>
            </w:r>
          </w:p>
        </w:tc>
        <w:tc>
          <w:tcPr>
            <w:tcW w:w="1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Non-exposed group</w:t>
            </w:r>
          </w:p>
        </w:tc>
        <w:tc>
          <w:tcPr>
            <w:tcW w:w="20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Prenatal famine exposed group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宋体-简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i/>
                <w:iCs/>
                <w:color w:val="000000" w:themeColor="text1"/>
                <w:sz w:val="21"/>
                <w:szCs w:val="21"/>
              </w:rPr>
              <w:t>t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宋体-简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i/>
                <w:iCs/>
                <w:color w:val="000000" w:themeColor="text1"/>
                <w:sz w:val="21"/>
                <w:szCs w:val="21"/>
              </w:rPr>
              <w:t>P</w:t>
            </w:r>
          </w:p>
        </w:tc>
      </w:tr>
      <w:tr w:rsidR="008F4C8F" w:rsidRPr="008F4C8F" w:rsidTr="00395403">
        <w:trPr>
          <w:trHeight w:val="320"/>
        </w:trPr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Male</w:t>
            </w:r>
          </w:p>
        </w:tc>
        <w:tc>
          <w:tcPr>
            <w:tcW w:w="1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84.74±8.42</w:t>
            </w:r>
          </w:p>
        </w:tc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87.81±9.58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jc w:val="right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1.79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jc w:val="right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0.061</w:t>
            </w:r>
          </w:p>
        </w:tc>
      </w:tr>
      <w:tr w:rsidR="003629F4" w:rsidRPr="008F4C8F" w:rsidTr="00395403">
        <w:trPr>
          <w:trHeight w:val="320"/>
        </w:trPr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Female</w:t>
            </w:r>
          </w:p>
        </w:tc>
        <w:tc>
          <w:tcPr>
            <w:tcW w:w="1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81.20±8.66</w:t>
            </w:r>
          </w:p>
        </w:tc>
        <w:tc>
          <w:tcPr>
            <w:tcW w:w="20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83.91±8.67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jc w:val="right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1.66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jc w:val="right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0.072</w:t>
            </w:r>
          </w:p>
        </w:tc>
      </w:tr>
    </w:tbl>
    <w:p w:rsidR="003629F4" w:rsidRPr="008F4C8F" w:rsidRDefault="003629F4" w:rsidP="003629F4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:rsidR="003629F4" w:rsidRPr="008F4C8F" w:rsidRDefault="003629F4" w:rsidP="003629F4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:rsidR="003629F4" w:rsidRPr="008F4C8F" w:rsidRDefault="003629F4" w:rsidP="003629F4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/>
          <w:b/>
          <w:color w:val="000000" w:themeColor="text1"/>
          <w:sz w:val="21"/>
          <w:szCs w:val="21"/>
        </w:rPr>
        <w:br w:type="page"/>
      </w:r>
    </w:p>
    <w:p w:rsidR="003629F4" w:rsidRPr="008F4C8F" w:rsidRDefault="003629F4" w:rsidP="00362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Lines="50" w:after="211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lastRenderedPageBreak/>
        <w:t>Table S2. DNA methylation and prenatal exposure to famine stratified by region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68"/>
        <w:gridCol w:w="1144"/>
        <w:gridCol w:w="1585"/>
        <w:gridCol w:w="568"/>
        <w:gridCol w:w="1315"/>
        <w:gridCol w:w="1114"/>
        <w:gridCol w:w="1106"/>
      </w:tblGrid>
      <w:tr w:rsidR="008F4C8F" w:rsidRPr="008F4C8F" w:rsidTr="00395403">
        <w:trPr>
          <w:trHeight w:val="300"/>
        </w:trPr>
        <w:tc>
          <w:tcPr>
            <w:tcW w:w="88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Genes locus</w:t>
            </w:r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Exposed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Non-exposed</w:t>
            </w:r>
          </w:p>
        </w:tc>
        <w:tc>
          <w:tcPr>
            <w:tcW w:w="34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  <w:t>d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79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Effect size</w:t>
            </w:r>
          </w:p>
        </w:tc>
        <w:tc>
          <w:tcPr>
            <w:tcW w:w="67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-value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66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629F4" w:rsidRPr="008F4C8F" w:rsidRDefault="003629F4" w:rsidP="00395403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  <w:t>P-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value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</w:tr>
      <w:tr w:rsidR="008F4C8F" w:rsidRPr="008F4C8F" w:rsidTr="00395403">
        <w:trPr>
          <w:trHeight w:val="315"/>
        </w:trPr>
        <w:tc>
          <w:tcPr>
            <w:tcW w:w="88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629F4" w:rsidRPr="008F4C8F" w:rsidRDefault="003629F4" w:rsidP="0039540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group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395403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group</w:t>
            </w:r>
          </w:p>
        </w:tc>
        <w:tc>
          <w:tcPr>
            <w:tcW w:w="3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629F4" w:rsidRPr="008F4C8F" w:rsidRDefault="003629F4" w:rsidP="00395403">
            <w:pPr>
              <w:spacing w:line="360" w:lineRule="auto"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9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629F4" w:rsidRPr="008F4C8F" w:rsidRDefault="003629F4" w:rsidP="0039540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7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629F4" w:rsidRPr="008F4C8F" w:rsidRDefault="003629F4" w:rsidP="00395403">
            <w:pPr>
              <w:spacing w:line="360" w:lineRule="auto"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6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629F4" w:rsidRPr="008F4C8F" w:rsidRDefault="003629F4" w:rsidP="00395403">
            <w:pPr>
              <w:spacing w:line="360" w:lineRule="auto"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</w:tr>
      <w:tr w:rsidR="008F4C8F" w:rsidRPr="008F4C8F" w:rsidTr="00F41C7B">
        <w:trPr>
          <w:trHeight w:val="300"/>
        </w:trPr>
        <w:tc>
          <w:tcPr>
            <w:tcW w:w="8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629F4" w:rsidRPr="008F4C8F" w:rsidRDefault="00F41C7B" w:rsidP="00395403">
            <w:pPr>
              <w:spacing w:line="360" w:lineRule="auto"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 w:hint="eastAsia"/>
                <w:i/>
                <w:iCs/>
                <w:color w:val="000000" w:themeColor="text1"/>
                <w:sz w:val="21"/>
                <w:szCs w:val="21"/>
              </w:rPr>
              <w:t>I</w:t>
            </w:r>
            <w:r w:rsidRPr="008F4C8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  <w:t>NSR</w:t>
            </w:r>
          </w:p>
        </w:tc>
        <w:tc>
          <w:tcPr>
            <w:tcW w:w="6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629F4" w:rsidRPr="008F4C8F" w:rsidRDefault="003629F4" w:rsidP="0039540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629F4" w:rsidRPr="008F4C8F" w:rsidRDefault="003629F4" w:rsidP="0039540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629F4" w:rsidRPr="008F4C8F" w:rsidRDefault="003629F4" w:rsidP="00395403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629F4" w:rsidRPr="008F4C8F" w:rsidRDefault="003629F4" w:rsidP="00395403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629F4" w:rsidRPr="008F4C8F" w:rsidRDefault="003629F4" w:rsidP="00395403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9F4" w:rsidRPr="008F4C8F" w:rsidRDefault="003629F4" w:rsidP="00C106F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8F4C8F" w:rsidRPr="008F4C8F" w:rsidTr="00395403">
        <w:trPr>
          <w:trHeight w:val="300"/>
        </w:trPr>
        <w:tc>
          <w:tcPr>
            <w:tcW w:w="8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1C7B" w:rsidRPr="008F4C8F" w:rsidRDefault="00F41C7B" w:rsidP="00F41C7B">
            <w:pPr>
              <w:spacing w:line="360" w:lineRule="auto"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  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Anhui</w:t>
            </w:r>
          </w:p>
        </w:tc>
        <w:tc>
          <w:tcPr>
            <w:tcW w:w="6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1C7B" w:rsidRPr="008F4C8F" w:rsidRDefault="00F41C7B" w:rsidP="00F41C7B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46.2±4.7</w:t>
            </w:r>
          </w:p>
        </w:tc>
        <w:tc>
          <w:tcPr>
            <w:tcW w:w="9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1C7B" w:rsidRPr="008F4C8F" w:rsidRDefault="00F41C7B" w:rsidP="00F41C7B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43.5±7.4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1C7B" w:rsidRPr="008F4C8F" w:rsidRDefault="00F41C7B" w:rsidP="00F41C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2.6</w:t>
            </w:r>
          </w:p>
        </w:tc>
        <w:tc>
          <w:tcPr>
            <w:tcW w:w="7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1C7B" w:rsidRPr="008F4C8F" w:rsidRDefault="00F41C7B" w:rsidP="00F41C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0.21</w:t>
            </w:r>
          </w:p>
        </w:tc>
        <w:tc>
          <w:tcPr>
            <w:tcW w:w="6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1C7B" w:rsidRPr="008F4C8F" w:rsidRDefault="00F41C7B" w:rsidP="00F41C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0.018</w:t>
            </w:r>
          </w:p>
        </w:tc>
        <w:tc>
          <w:tcPr>
            <w:tcW w:w="6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41C7B" w:rsidRPr="008F4C8F" w:rsidRDefault="00F41C7B" w:rsidP="00C106F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8F4C8F" w:rsidRPr="008F4C8F" w:rsidTr="009F3874">
        <w:trPr>
          <w:trHeight w:val="315"/>
        </w:trPr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C7B" w:rsidRPr="008F4C8F" w:rsidRDefault="00F41C7B" w:rsidP="00F41C7B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 xml:space="preserve">  Jiangxi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C7B" w:rsidRPr="008F4C8F" w:rsidRDefault="00F41C7B" w:rsidP="00F41C7B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47.3±9.1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C7B" w:rsidRPr="008F4C8F" w:rsidRDefault="00F41C7B" w:rsidP="00F41C7B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43.3±10.9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C7B" w:rsidRPr="008F4C8F" w:rsidRDefault="00F41C7B" w:rsidP="00F41C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4.0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C7B" w:rsidRPr="008F4C8F" w:rsidRDefault="00F41C7B" w:rsidP="00F41C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0.20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C7B" w:rsidRPr="008F4C8F" w:rsidRDefault="00F41C7B" w:rsidP="00F41C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0.062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1C7B" w:rsidRPr="008F4C8F" w:rsidRDefault="00F41C7B" w:rsidP="00C106F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8F4C8F" w:rsidRPr="008F4C8F" w:rsidTr="00F41C7B">
        <w:trPr>
          <w:trHeight w:val="315"/>
        </w:trPr>
        <w:tc>
          <w:tcPr>
            <w:tcW w:w="8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 w:hint="eastAsia"/>
                <w:i/>
                <w:iCs/>
                <w:color w:val="000000" w:themeColor="text1"/>
                <w:sz w:val="21"/>
                <w:szCs w:val="21"/>
              </w:rPr>
              <w:t>I</w:t>
            </w:r>
            <w:r w:rsidRPr="008F4C8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  <w:t>GF2</w:t>
            </w:r>
          </w:p>
        </w:tc>
        <w:tc>
          <w:tcPr>
            <w:tcW w:w="6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66" w:type="pct"/>
            <w:tcBorders>
              <w:top w:val="nil"/>
              <w:left w:val="nil"/>
              <w:right w:val="nil"/>
            </w:tcBorders>
            <w:vAlign w:val="center"/>
          </w:tcPr>
          <w:p w:rsidR="00FD747B" w:rsidRPr="008F4C8F" w:rsidRDefault="00C106F4" w:rsidP="00C106F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</w:tr>
      <w:tr w:rsidR="008F4C8F" w:rsidRPr="008F4C8F" w:rsidTr="00F41C7B">
        <w:trPr>
          <w:trHeight w:val="315"/>
        </w:trPr>
        <w:tc>
          <w:tcPr>
            <w:tcW w:w="8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  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Anhui</w:t>
            </w:r>
          </w:p>
        </w:tc>
        <w:tc>
          <w:tcPr>
            <w:tcW w:w="6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43.4±7.3</w:t>
            </w:r>
          </w:p>
        </w:tc>
        <w:tc>
          <w:tcPr>
            <w:tcW w:w="9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38.7±7.3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.7</w:t>
            </w:r>
          </w:p>
        </w:tc>
        <w:tc>
          <w:tcPr>
            <w:tcW w:w="7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.025</w:t>
            </w:r>
          </w:p>
        </w:tc>
        <w:tc>
          <w:tcPr>
            <w:tcW w:w="666" w:type="pct"/>
            <w:tcBorders>
              <w:top w:val="nil"/>
              <w:left w:val="nil"/>
              <w:right w:val="nil"/>
            </w:tcBorders>
            <w:vAlign w:val="center"/>
          </w:tcPr>
          <w:p w:rsidR="00FD747B" w:rsidRPr="008F4C8F" w:rsidRDefault="00FD747B" w:rsidP="00C106F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8F4C8F" w:rsidRPr="008F4C8F" w:rsidTr="00F41C7B">
        <w:trPr>
          <w:trHeight w:val="315"/>
        </w:trPr>
        <w:tc>
          <w:tcPr>
            <w:tcW w:w="88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 xml:space="preserve">  Jiangxi</w:t>
            </w:r>
          </w:p>
        </w:tc>
        <w:tc>
          <w:tcPr>
            <w:tcW w:w="68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42.1±6.3</w:t>
            </w:r>
          </w:p>
        </w:tc>
        <w:tc>
          <w:tcPr>
            <w:tcW w:w="95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40.0±7.1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.1</w:t>
            </w:r>
          </w:p>
        </w:tc>
        <w:tc>
          <w:tcPr>
            <w:tcW w:w="79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67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747B" w:rsidRPr="008F4C8F" w:rsidRDefault="00FD747B" w:rsidP="00FD747B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.164</w:t>
            </w:r>
          </w:p>
        </w:tc>
        <w:tc>
          <w:tcPr>
            <w:tcW w:w="66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D747B" w:rsidRPr="008F4C8F" w:rsidRDefault="00FD747B" w:rsidP="00C106F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:rsidR="003629F4" w:rsidRPr="008F4C8F" w:rsidRDefault="003629F4" w:rsidP="00362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Abbreviations: </w:t>
      </w:r>
      <w:r w:rsidRPr="008F4C8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d, </w:t>
      </w:r>
      <w:r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>Difference</w:t>
      </w:r>
      <w:r w:rsidR="008B17CE" w:rsidRPr="008F4C8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;</w:t>
      </w:r>
      <w:r w:rsidR="008B17CE"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8B17CE" w:rsidRPr="008F4C8F">
        <w:rPr>
          <w:rFonts w:ascii="Times New Roman" w:hAnsi="Times New Roman"/>
          <w:i/>
          <w:color w:val="000000" w:themeColor="text1"/>
          <w:sz w:val="21"/>
        </w:rPr>
        <w:t>INSR</w:t>
      </w:r>
      <w:r w:rsidR="008B17CE" w:rsidRPr="008F4C8F">
        <w:rPr>
          <w:rFonts w:ascii="Times New Roman" w:hAnsi="Times New Roman"/>
          <w:color w:val="000000" w:themeColor="text1"/>
          <w:sz w:val="21"/>
        </w:rPr>
        <w:t xml:space="preserve">, insulin receptor gene; </w:t>
      </w:r>
      <w:r w:rsidR="008B17CE" w:rsidRPr="008F4C8F">
        <w:rPr>
          <w:rFonts w:ascii="Times New Roman" w:hAnsi="Times New Roman"/>
          <w:i/>
          <w:color w:val="000000" w:themeColor="text1"/>
          <w:sz w:val="21"/>
          <w:szCs w:val="21"/>
        </w:rPr>
        <w:t>IGF2</w:t>
      </w:r>
      <w:r w:rsidR="008B17CE" w:rsidRPr="008F4C8F">
        <w:rPr>
          <w:rFonts w:ascii="Times New Roman" w:hAnsi="Times New Roman"/>
          <w:color w:val="000000" w:themeColor="text1"/>
          <w:sz w:val="21"/>
          <w:szCs w:val="21"/>
        </w:rPr>
        <w:t>, Insulin growth factor 2 gene;</w:t>
      </w:r>
    </w:p>
    <w:p w:rsidR="003629F4" w:rsidRPr="008F4C8F" w:rsidRDefault="003629F4" w:rsidP="00362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a</w:t>
      </w:r>
      <w:r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Average absolute difference in DNA methylation between exposed group and non-exposed group.</w:t>
      </w:r>
    </w:p>
    <w:p w:rsidR="003629F4" w:rsidRPr="008F4C8F" w:rsidRDefault="003629F4" w:rsidP="00362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b</w:t>
      </w:r>
      <w:r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Independent-samples t-test to compare the difference between exposed group and non-exposed group. </w:t>
      </w:r>
    </w:p>
    <w:p w:rsidR="003629F4" w:rsidRPr="008F4C8F" w:rsidRDefault="003629F4" w:rsidP="003629F4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c</w:t>
      </w:r>
      <w:r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Interaction analysis between region and famine exposure.</w:t>
      </w:r>
    </w:p>
    <w:p w:rsidR="003629F4" w:rsidRPr="008F4C8F" w:rsidRDefault="003629F4" w:rsidP="00400827">
      <w:pPr>
        <w:jc w:val="center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:rsidR="003629F4" w:rsidRPr="008F4C8F" w:rsidRDefault="003629F4" w:rsidP="00400827">
      <w:pPr>
        <w:jc w:val="center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:rsidR="003629F4" w:rsidRPr="008F4C8F" w:rsidRDefault="003629F4" w:rsidP="00400827">
      <w:pPr>
        <w:jc w:val="center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:rsidR="003629F4" w:rsidRPr="008F4C8F" w:rsidRDefault="003629F4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/>
          <w:b/>
          <w:color w:val="000000" w:themeColor="text1"/>
          <w:sz w:val="21"/>
          <w:szCs w:val="21"/>
        </w:rPr>
        <w:br w:type="page"/>
      </w:r>
    </w:p>
    <w:p w:rsidR="006E2CAC" w:rsidRPr="008F4C8F" w:rsidRDefault="006F038B" w:rsidP="00400827">
      <w:pPr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/>
          <w:b/>
          <w:color w:val="000000" w:themeColor="text1"/>
          <w:sz w:val="21"/>
          <w:szCs w:val="21"/>
        </w:rPr>
        <w:lastRenderedPageBreak/>
        <w:t>Table S</w:t>
      </w:r>
      <w:r w:rsidR="003629F4" w:rsidRPr="008F4C8F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3</w:t>
      </w:r>
      <w:r w:rsidR="00400827"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The detailed information of EpiTYPER primers</w:t>
      </w:r>
    </w:p>
    <w:tbl>
      <w:tblPr>
        <w:tblW w:w="5695" w:type="pct"/>
        <w:tblBorders>
          <w:top w:val="nil"/>
          <w:left w:val="nil"/>
          <w:right w:val="nil"/>
        </w:tblBorders>
        <w:tblLook w:val="0000" w:firstRow="0" w:lastRow="0" w:firstColumn="0" w:lastColumn="0" w:noHBand="0" w:noVBand="0"/>
      </w:tblPr>
      <w:tblGrid>
        <w:gridCol w:w="820"/>
        <w:gridCol w:w="1680"/>
        <w:gridCol w:w="1552"/>
        <w:gridCol w:w="766"/>
        <w:gridCol w:w="675"/>
        <w:gridCol w:w="3961"/>
      </w:tblGrid>
      <w:tr w:rsidR="008F4C8F" w:rsidRPr="008F4C8F" w:rsidTr="008D0416">
        <w:trPr>
          <w:trHeight w:val="506"/>
        </w:trPr>
        <w:tc>
          <w:tcPr>
            <w:tcW w:w="43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spacing w:line="340" w:lineRule="atLeas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Target gene</w:t>
            </w:r>
          </w:p>
        </w:tc>
        <w:tc>
          <w:tcPr>
            <w:tcW w:w="88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spacing w:line="340" w:lineRule="atLeas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Locus (</w:t>
            </w:r>
            <w:r w:rsidR="00E70EE0"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NCBI36/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hg18)</w:t>
            </w:r>
          </w:p>
        </w:tc>
        <w:tc>
          <w:tcPr>
            <w:tcW w:w="82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spacing w:line="340" w:lineRule="atLeas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Primers</w:t>
            </w:r>
          </w:p>
        </w:tc>
        <w:tc>
          <w:tcPr>
            <w:tcW w:w="40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spacing w:line="340" w:lineRule="atLeas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Strand</w:t>
            </w:r>
          </w:p>
        </w:tc>
        <w:tc>
          <w:tcPr>
            <w:tcW w:w="35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T(</w:t>
            </w:r>
            <w:r w:rsidRPr="008F4C8F">
              <w:rPr>
                <w:rFonts w:ascii="Cambria Math" w:eastAsia="等线" w:hAnsi="Cambria Math" w:cs="Cambria Math"/>
                <w:color w:val="000000" w:themeColor="text1"/>
                <w:sz w:val="21"/>
                <w:szCs w:val="21"/>
              </w:rPr>
              <w:t>℃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09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Sequences </w:t>
            </w:r>
          </w:p>
        </w:tc>
      </w:tr>
      <w:tr w:rsidR="008F4C8F" w:rsidRPr="008F4C8F" w:rsidTr="008D0416">
        <w:tblPrEx>
          <w:tblBorders>
            <w:top w:val="none" w:sz="0" w:space="0" w:color="auto"/>
          </w:tblBorders>
        </w:tblPrEx>
        <w:trPr>
          <w:trHeight w:val="393"/>
        </w:trPr>
        <w:tc>
          <w:tcPr>
            <w:tcW w:w="434" w:type="pct"/>
            <w:vMerge w:val="restart"/>
            <w:tcBorders>
              <w:top w:val="single" w:sz="4" w:space="0" w:color="000000"/>
            </w:tcBorders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spacing w:line="340" w:lineRule="atLeast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</w:rPr>
              <w:t>INSR</w:t>
            </w:r>
          </w:p>
        </w:tc>
        <w:tc>
          <w:tcPr>
            <w:tcW w:w="889" w:type="pct"/>
            <w:vMerge w:val="restart"/>
            <w:tcBorders>
              <w:top w:val="single" w:sz="4" w:space="0" w:color="000000"/>
            </w:tcBorders>
            <w:vAlign w:val="center"/>
          </w:tcPr>
          <w:p w:rsidR="006F038B" w:rsidRPr="008F4C8F" w:rsidRDefault="00AB3FC7" w:rsidP="008D0416">
            <w:pPr>
              <w:autoSpaceDE w:val="0"/>
              <w:autoSpaceDN w:val="0"/>
              <w:adjustRightInd w:val="0"/>
              <w:spacing w:line="340" w:lineRule="atLeast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chr19:7110130-7110574</w:t>
            </w:r>
          </w:p>
        </w:tc>
        <w:tc>
          <w:tcPr>
            <w:tcW w:w="821" w:type="pct"/>
            <w:tcBorders>
              <w:top w:val="single" w:sz="4" w:space="0" w:color="000000"/>
            </w:tcBorders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spacing w:line="340" w:lineRule="atLeas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Forward</w:t>
            </w:r>
            <w:r w:rsidR="00062AB8" w:rsidRPr="008F4C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062AB8"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(5'-3')</w:t>
            </w:r>
          </w:p>
        </w:tc>
        <w:tc>
          <w:tcPr>
            <w:tcW w:w="405" w:type="pct"/>
            <w:vMerge w:val="restart"/>
            <w:tcBorders>
              <w:top w:val="single" w:sz="4" w:space="0" w:color="000000"/>
            </w:tcBorders>
            <w:vAlign w:val="center"/>
          </w:tcPr>
          <w:p w:rsidR="006F038B" w:rsidRPr="008F4C8F" w:rsidRDefault="00AB3FC7" w:rsidP="00CC4982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57" w:type="pct"/>
            <w:vMerge w:val="restart"/>
            <w:tcBorders>
              <w:top w:val="single" w:sz="4" w:space="0" w:color="000000"/>
            </w:tcBorders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58</w:t>
            </w:r>
          </w:p>
        </w:tc>
        <w:tc>
          <w:tcPr>
            <w:tcW w:w="2095" w:type="pct"/>
            <w:tcBorders>
              <w:top w:val="single" w:sz="4" w:space="0" w:color="000000"/>
            </w:tcBorders>
            <w:vAlign w:val="center"/>
          </w:tcPr>
          <w:p w:rsidR="006F038B" w:rsidRPr="008F4C8F" w:rsidRDefault="00AB3FC7" w:rsidP="00CC4982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TGATTTTATTTTTAGGAGGTTTTTAGA</w:t>
            </w:r>
          </w:p>
        </w:tc>
      </w:tr>
      <w:tr w:rsidR="008F4C8F" w:rsidRPr="008F4C8F" w:rsidTr="008D0416">
        <w:tblPrEx>
          <w:tblBorders>
            <w:top w:val="none" w:sz="0" w:space="0" w:color="auto"/>
          </w:tblBorders>
        </w:tblPrEx>
        <w:trPr>
          <w:trHeight w:val="275"/>
        </w:trPr>
        <w:tc>
          <w:tcPr>
            <w:tcW w:w="434" w:type="pct"/>
            <w:vMerge/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89" w:type="pct"/>
            <w:vMerge/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21" w:type="pct"/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spacing w:line="340" w:lineRule="atLeas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Reverse</w:t>
            </w:r>
            <w:r w:rsidR="00062AB8" w:rsidRPr="008F4C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062AB8"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(5'-3')</w:t>
            </w:r>
          </w:p>
        </w:tc>
        <w:tc>
          <w:tcPr>
            <w:tcW w:w="405" w:type="pct"/>
            <w:vMerge/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7" w:type="pct"/>
            <w:vMerge/>
            <w:vAlign w:val="center"/>
          </w:tcPr>
          <w:p w:rsidR="006F038B" w:rsidRPr="008F4C8F" w:rsidRDefault="006F038B" w:rsidP="00CC4982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095" w:type="pct"/>
            <w:vAlign w:val="center"/>
          </w:tcPr>
          <w:p w:rsidR="006F038B" w:rsidRPr="008F4C8F" w:rsidRDefault="00AB3FC7" w:rsidP="00CC4982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ACTCACTACAACCTCTACCTCCCAA</w:t>
            </w:r>
          </w:p>
        </w:tc>
      </w:tr>
      <w:tr w:rsidR="008F4C8F" w:rsidRPr="008F4C8F" w:rsidTr="008D0416">
        <w:tblPrEx>
          <w:tblBorders>
            <w:top w:val="none" w:sz="0" w:space="0" w:color="auto"/>
          </w:tblBorders>
        </w:tblPrEx>
        <w:trPr>
          <w:trHeight w:val="275"/>
        </w:trPr>
        <w:tc>
          <w:tcPr>
            <w:tcW w:w="434" w:type="pct"/>
            <w:vMerge w:val="restart"/>
            <w:vAlign w:val="center"/>
          </w:tcPr>
          <w:p w:rsidR="008D0416" w:rsidRPr="008F4C8F" w:rsidRDefault="008D0416" w:rsidP="008D0416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 w:hint="eastAsia"/>
                <w:i/>
                <w:color w:val="000000" w:themeColor="text1"/>
                <w:sz w:val="21"/>
                <w:szCs w:val="21"/>
              </w:rPr>
              <w:t>I</w:t>
            </w:r>
            <w:r w:rsidRPr="008F4C8F">
              <w:rPr>
                <w:rFonts w:ascii="Times New Roman" w:eastAsia="等线" w:hAnsi="Times New Roman" w:cs="Times New Roman"/>
                <w:i/>
                <w:color w:val="000000" w:themeColor="text1"/>
                <w:sz w:val="21"/>
                <w:szCs w:val="21"/>
              </w:rPr>
              <w:t>GF2</w:t>
            </w:r>
          </w:p>
        </w:tc>
        <w:tc>
          <w:tcPr>
            <w:tcW w:w="889" w:type="pct"/>
            <w:vMerge w:val="restart"/>
            <w:vAlign w:val="center"/>
          </w:tcPr>
          <w:p w:rsidR="008D0416" w:rsidRPr="008F4C8F" w:rsidRDefault="008D0416" w:rsidP="008D0416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chr11: 2126035-2126372</w:t>
            </w:r>
          </w:p>
        </w:tc>
        <w:tc>
          <w:tcPr>
            <w:tcW w:w="821" w:type="pct"/>
            <w:vAlign w:val="center"/>
          </w:tcPr>
          <w:p w:rsidR="008D0416" w:rsidRPr="008F4C8F" w:rsidRDefault="008D0416" w:rsidP="008D0416">
            <w:pPr>
              <w:autoSpaceDE w:val="0"/>
              <w:autoSpaceDN w:val="0"/>
              <w:adjustRightInd w:val="0"/>
              <w:spacing w:line="340" w:lineRule="atLeas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Forward</w:t>
            </w:r>
            <w:r w:rsidRPr="008F4C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(5'-3')</w:t>
            </w:r>
          </w:p>
        </w:tc>
        <w:tc>
          <w:tcPr>
            <w:tcW w:w="405" w:type="pct"/>
            <w:vMerge w:val="restart"/>
            <w:vAlign w:val="center"/>
          </w:tcPr>
          <w:p w:rsidR="008D0416" w:rsidRPr="008F4C8F" w:rsidRDefault="008D0416" w:rsidP="008D0416">
            <w:pPr>
              <w:autoSpaceDE w:val="0"/>
              <w:autoSpaceDN w:val="0"/>
              <w:adjustRightInd w:val="0"/>
              <w:ind w:firstLineChars="100" w:firstLine="210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357" w:type="pct"/>
            <w:vMerge w:val="restart"/>
            <w:vAlign w:val="center"/>
          </w:tcPr>
          <w:p w:rsidR="008D0416" w:rsidRPr="008F4C8F" w:rsidRDefault="008D0416" w:rsidP="008D041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095" w:type="pct"/>
            <w:vAlign w:val="center"/>
          </w:tcPr>
          <w:p w:rsidR="008D0416" w:rsidRPr="008F4C8F" w:rsidRDefault="008D0416" w:rsidP="008D0416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TGGATAGGAGATTGAGGAGAAA</w:t>
            </w:r>
          </w:p>
        </w:tc>
      </w:tr>
      <w:tr w:rsidR="008F4C8F" w:rsidRPr="008F4C8F" w:rsidTr="008D0416">
        <w:tblPrEx>
          <w:tblBorders>
            <w:top w:val="none" w:sz="0" w:space="0" w:color="auto"/>
          </w:tblBorders>
        </w:tblPrEx>
        <w:trPr>
          <w:trHeight w:val="275"/>
        </w:trPr>
        <w:tc>
          <w:tcPr>
            <w:tcW w:w="434" w:type="pct"/>
            <w:vMerge/>
            <w:tcBorders>
              <w:bottom w:val="single" w:sz="4" w:space="0" w:color="auto"/>
            </w:tcBorders>
            <w:vAlign w:val="center"/>
          </w:tcPr>
          <w:p w:rsidR="008D0416" w:rsidRPr="008F4C8F" w:rsidRDefault="008D0416" w:rsidP="008D0416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89" w:type="pct"/>
            <w:vMerge/>
            <w:tcBorders>
              <w:bottom w:val="single" w:sz="4" w:space="0" w:color="auto"/>
            </w:tcBorders>
            <w:vAlign w:val="center"/>
          </w:tcPr>
          <w:p w:rsidR="008D0416" w:rsidRPr="008F4C8F" w:rsidRDefault="008D0416" w:rsidP="008D0416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21" w:type="pct"/>
            <w:tcBorders>
              <w:bottom w:val="single" w:sz="4" w:space="0" w:color="auto"/>
            </w:tcBorders>
            <w:vAlign w:val="center"/>
          </w:tcPr>
          <w:p w:rsidR="008D0416" w:rsidRPr="008F4C8F" w:rsidRDefault="008D0416" w:rsidP="008D0416">
            <w:pPr>
              <w:autoSpaceDE w:val="0"/>
              <w:autoSpaceDN w:val="0"/>
              <w:adjustRightInd w:val="0"/>
              <w:spacing w:line="340" w:lineRule="atLeas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Reverse</w:t>
            </w:r>
            <w:r w:rsidRPr="008F4C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(5'-3')</w:t>
            </w:r>
          </w:p>
        </w:tc>
        <w:tc>
          <w:tcPr>
            <w:tcW w:w="405" w:type="pct"/>
            <w:vMerge/>
            <w:tcBorders>
              <w:bottom w:val="single" w:sz="4" w:space="0" w:color="auto"/>
            </w:tcBorders>
            <w:vAlign w:val="center"/>
          </w:tcPr>
          <w:p w:rsidR="008D0416" w:rsidRPr="008F4C8F" w:rsidRDefault="008D0416" w:rsidP="008D0416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7" w:type="pct"/>
            <w:vMerge/>
            <w:tcBorders>
              <w:bottom w:val="single" w:sz="4" w:space="0" w:color="auto"/>
            </w:tcBorders>
            <w:vAlign w:val="center"/>
          </w:tcPr>
          <w:p w:rsidR="008D0416" w:rsidRPr="008F4C8F" w:rsidRDefault="008D0416" w:rsidP="008D0416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095" w:type="pct"/>
            <w:tcBorders>
              <w:bottom w:val="single" w:sz="4" w:space="0" w:color="auto"/>
            </w:tcBorders>
            <w:vAlign w:val="center"/>
          </w:tcPr>
          <w:p w:rsidR="008D0416" w:rsidRPr="008F4C8F" w:rsidRDefault="008D0416" w:rsidP="008D0416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AAACCCCAACAAAAACCACT</w:t>
            </w:r>
          </w:p>
        </w:tc>
      </w:tr>
    </w:tbl>
    <w:p w:rsidR="00EE0A32" w:rsidRPr="008F4C8F" w:rsidRDefault="00EE0A32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>T, Annealing temperature</w:t>
      </w:r>
      <w:r w:rsidR="003844F0" w:rsidRPr="008F4C8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; </w:t>
      </w:r>
      <w:r w:rsidR="00AB3FC7"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>+</w:t>
      </w:r>
      <w:r w:rsidR="003844F0"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r w:rsidR="00E70EE0"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>Forward</w:t>
      </w:r>
      <w:r w:rsidR="008B17CE"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>;</w:t>
      </w:r>
      <w:r w:rsidR="008B17CE" w:rsidRPr="008F4C8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 xml:space="preserve"> INSR</w:t>
      </w:r>
      <w:r w:rsidR="008B17CE"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insulin receptor gene; </w:t>
      </w:r>
      <w:r w:rsidR="008B17CE" w:rsidRPr="008F4C8F">
        <w:rPr>
          <w:rFonts w:ascii="Times New Roman" w:hAnsi="Times New Roman" w:cs="Times New Roman"/>
          <w:i/>
          <w:color w:val="000000" w:themeColor="text1"/>
          <w:sz w:val="21"/>
          <w:szCs w:val="21"/>
        </w:rPr>
        <w:t>IGF2</w:t>
      </w:r>
      <w:r w:rsidR="008B17CE"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>, Insulin growth factor 2 gene;</w:t>
      </w:r>
    </w:p>
    <w:p w:rsidR="00400827" w:rsidRPr="008F4C8F" w:rsidRDefault="00400827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/>
          <w:b/>
          <w:color w:val="000000" w:themeColor="text1"/>
          <w:sz w:val="21"/>
          <w:szCs w:val="21"/>
        </w:rPr>
        <w:br w:type="page"/>
      </w:r>
    </w:p>
    <w:p w:rsidR="00EE0A32" w:rsidRPr="008F4C8F" w:rsidRDefault="00EE0A32" w:rsidP="00400827">
      <w:pPr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 w:hint="eastAsia"/>
          <w:b/>
          <w:color w:val="000000" w:themeColor="text1"/>
          <w:sz w:val="21"/>
          <w:szCs w:val="21"/>
        </w:rPr>
        <w:lastRenderedPageBreak/>
        <w:t>Table</w:t>
      </w:r>
      <w:r w:rsidRPr="008F4C8F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S</w:t>
      </w:r>
      <w:r w:rsidR="003629F4" w:rsidRPr="008F4C8F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4</w:t>
      </w:r>
      <w:r w:rsidR="00400827"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>. The</w:t>
      </w:r>
      <w:r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detailed information about the genomic sites that methylation has been quantified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55"/>
        <w:gridCol w:w="6545"/>
      </w:tblGrid>
      <w:tr w:rsidR="008F4C8F" w:rsidRPr="008F4C8F" w:rsidTr="0073288D">
        <w:trPr>
          <w:trHeight w:val="320"/>
        </w:trPr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288D" w:rsidRPr="008F4C8F" w:rsidRDefault="00400827" w:rsidP="0073288D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Sites</w:t>
            </w:r>
          </w:p>
        </w:tc>
        <w:tc>
          <w:tcPr>
            <w:tcW w:w="39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288D" w:rsidRPr="008F4C8F" w:rsidRDefault="00400827" w:rsidP="0073288D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Locus</w:t>
            </w:r>
          </w:p>
        </w:tc>
      </w:tr>
      <w:tr w:rsidR="008F4C8F" w:rsidRPr="008F4C8F" w:rsidTr="0073288D">
        <w:trPr>
          <w:trHeight w:val="320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0416" w:rsidRPr="008F4C8F" w:rsidRDefault="008D0416" w:rsidP="0073288D">
            <w:pPr>
              <w:rPr>
                <w:rFonts w:ascii="Times New Roman" w:eastAsia="宋体-简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i/>
                <w:color w:val="000000" w:themeColor="text1"/>
                <w:sz w:val="21"/>
                <w:szCs w:val="21"/>
              </w:rPr>
              <w:t>INSR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0416" w:rsidRPr="008F4C8F" w:rsidRDefault="008D0416" w:rsidP="0073288D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8F4C8F" w:rsidRPr="008F4C8F" w:rsidTr="0073288D">
        <w:trPr>
          <w:trHeight w:val="320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88D" w:rsidRPr="008F4C8F" w:rsidRDefault="0073288D" w:rsidP="0073288D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1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88D" w:rsidRPr="008F4C8F" w:rsidRDefault="0073288D" w:rsidP="0073288D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chr19:7110208 5'pad=0 3'pad=0 strand=-</w:t>
            </w:r>
          </w:p>
        </w:tc>
      </w:tr>
      <w:tr w:rsidR="008F4C8F" w:rsidRPr="008F4C8F" w:rsidTr="0073288D">
        <w:trPr>
          <w:trHeight w:val="320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88D" w:rsidRPr="008F4C8F" w:rsidRDefault="0073288D" w:rsidP="0073288D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2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88D" w:rsidRPr="008F4C8F" w:rsidRDefault="0073288D" w:rsidP="0073288D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chr19:7110217 5'pad=0 3'pad=0 strand=-</w:t>
            </w:r>
          </w:p>
        </w:tc>
      </w:tr>
      <w:tr w:rsidR="008F4C8F" w:rsidRPr="008F4C8F" w:rsidTr="0073288D">
        <w:trPr>
          <w:trHeight w:val="320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88D" w:rsidRPr="008F4C8F" w:rsidRDefault="0073288D" w:rsidP="0073288D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3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88D" w:rsidRPr="008F4C8F" w:rsidRDefault="0073288D" w:rsidP="0073288D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chr19:7110260 5'pad=0 3'pad=0 strand=-</w:t>
            </w:r>
          </w:p>
        </w:tc>
      </w:tr>
      <w:tr w:rsidR="008F4C8F" w:rsidRPr="008F4C8F" w:rsidTr="0073288D">
        <w:trPr>
          <w:trHeight w:val="320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0A3A" w:rsidRPr="008F4C8F" w:rsidRDefault="00D70A3A" w:rsidP="00D70A3A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 w:hint="eastAsia"/>
                <w:color w:val="000000" w:themeColor="text1"/>
                <w:sz w:val="21"/>
                <w:szCs w:val="21"/>
              </w:rPr>
              <w:t xml:space="preserve">  </w:t>
            </w: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CpG 4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0A3A" w:rsidRPr="008F4C8F" w:rsidRDefault="00D70A3A" w:rsidP="00D70A3A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chr19:7110345 5'pad=0 3'pad=0 strand=-</w:t>
            </w:r>
          </w:p>
        </w:tc>
      </w:tr>
      <w:tr w:rsidR="008F4C8F" w:rsidRPr="008F4C8F" w:rsidTr="0073288D">
        <w:trPr>
          <w:trHeight w:val="320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0A3A" w:rsidRPr="008F4C8F" w:rsidRDefault="00D70A3A" w:rsidP="00D70A3A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5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0A3A" w:rsidRPr="008F4C8F" w:rsidRDefault="00D70A3A" w:rsidP="00D70A3A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chr19:7110361 5'pad=0 3'pad=0 strand=-</w:t>
            </w:r>
          </w:p>
        </w:tc>
      </w:tr>
      <w:tr w:rsidR="008F4C8F" w:rsidRPr="008F4C8F" w:rsidTr="0073288D">
        <w:trPr>
          <w:trHeight w:val="260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0A3A" w:rsidRPr="008F4C8F" w:rsidRDefault="00D70A3A" w:rsidP="00D70A3A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6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0A3A" w:rsidRPr="008F4C8F" w:rsidRDefault="00D70A3A" w:rsidP="00D70A3A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chr19:7110389 5'pad=0 3'pad=0 strand=-</w:t>
            </w:r>
          </w:p>
        </w:tc>
      </w:tr>
      <w:tr w:rsidR="008F4C8F" w:rsidRPr="008F4C8F" w:rsidTr="0073288D">
        <w:trPr>
          <w:trHeight w:val="320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0A3A" w:rsidRPr="008F4C8F" w:rsidRDefault="00D70A3A" w:rsidP="00D70A3A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7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0A3A" w:rsidRPr="008F4C8F" w:rsidRDefault="00D70A3A" w:rsidP="00D70A3A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chr19:7110423 5'pad=0 3'pad=0 strand=-</w:t>
            </w:r>
          </w:p>
        </w:tc>
      </w:tr>
      <w:tr w:rsidR="008F4C8F" w:rsidRPr="008F4C8F" w:rsidTr="0073288D">
        <w:trPr>
          <w:trHeight w:val="320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0A3A" w:rsidRPr="008F4C8F" w:rsidRDefault="00D70A3A" w:rsidP="00D70A3A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8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0A3A" w:rsidRPr="008F4C8F" w:rsidRDefault="00D70A3A" w:rsidP="00D70A3A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chr19:7110454 5'pad=0 3'pad=0 strand=-</w:t>
            </w:r>
          </w:p>
        </w:tc>
      </w:tr>
      <w:tr w:rsidR="008F4C8F" w:rsidRPr="008F4C8F" w:rsidTr="008D0416">
        <w:trPr>
          <w:trHeight w:val="320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0A3A" w:rsidRPr="008F4C8F" w:rsidRDefault="00D70A3A" w:rsidP="00D70A3A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9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0A3A" w:rsidRPr="008F4C8F" w:rsidRDefault="00D70A3A" w:rsidP="00D70A3A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chr19:7110540 5'pad=0 3'pad=0 strand=-</w:t>
            </w:r>
          </w:p>
        </w:tc>
      </w:tr>
      <w:tr w:rsidR="008F4C8F" w:rsidRPr="008F4C8F" w:rsidTr="008D0416">
        <w:trPr>
          <w:trHeight w:val="320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0416" w:rsidRPr="008F4C8F" w:rsidRDefault="008D0416" w:rsidP="00D70A3A">
            <w:pPr>
              <w:rPr>
                <w:rFonts w:ascii="Times New Roman" w:eastAsia="宋体-简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i/>
                <w:color w:val="000000" w:themeColor="text1"/>
                <w:sz w:val="21"/>
                <w:szCs w:val="21"/>
              </w:rPr>
              <w:t>IGF2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0416" w:rsidRPr="008F4C8F" w:rsidRDefault="008D0416" w:rsidP="00D70A3A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8F4C8F" w:rsidRPr="008F4C8F" w:rsidTr="002766AB">
        <w:trPr>
          <w:trHeight w:val="320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0416" w:rsidRPr="008F4C8F" w:rsidRDefault="008D0416" w:rsidP="008D0416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1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0416" w:rsidRPr="008F4C8F" w:rsidRDefault="008D0416" w:rsidP="008D0416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chr11: 2126041 5'pad=0 3'pad=0 strand=-</w:t>
            </w:r>
          </w:p>
        </w:tc>
      </w:tr>
      <w:tr w:rsidR="008F4C8F" w:rsidRPr="008F4C8F" w:rsidTr="002766AB">
        <w:trPr>
          <w:trHeight w:val="320"/>
        </w:trPr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0416" w:rsidRPr="008F4C8F" w:rsidRDefault="008D0416" w:rsidP="008D0416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2</w:t>
            </w:r>
          </w:p>
        </w:tc>
        <w:tc>
          <w:tcPr>
            <w:tcW w:w="3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0416" w:rsidRPr="008F4C8F" w:rsidRDefault="008D0416" w:rsidP="008D0416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chr11: 2126057 5'pad=0 3'pad=0 strand=-</w:t>
            </w:r>
          </w:p>
        </w:tc>
      </w:tr>
      <w:tr w:rsidR="008F4C8F" w:rsidRPr="008F4C8F" w:rsidTr="002766AB">
        <w:trPr>
          <w:trHeight w:val="320"/>
        </w:trPr>
        <w:tc>
          <w:tcPr>
            <w:tcW w:w="10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D0416" w:rsidRPr="008F4C8F" w:rsidRDefault="008D0416" w:rsidP="008D0416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3</w:t>
            </w:r>
          </w:p>
        </w:tc>
        <w:tc>
          <w:tcPr>
            <w:tcW w:w="39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D0416" w:rsidRPr="008F4C8F" w:rsidRDefault="008D0416" w:rsidP="008D0416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chr11: 2126060 5'pad=0 3'pad=0 strand=-</w:t>
            </w:r>
          </w:p>
        </w:tc>
      </w:tr>
      <w:tr w:rsidR="008F4C8F" w:rsidRPr="008F4C8F" w:rsidTr="002766AB">
        <w:trPr>
          <w:trHeight w:val="320"/>
        </w:trPr>
        <w:tc>
          <w:tcPr>
            <w:tcW w:w="10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D0416" w:rsidRPr="008F4C8F" w:rsidRDefault="008D0416" w:rsidP="008D0416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 w:hint="eastAsia"/>
                <w:color w:val="000000" w:themeColor="text1"/>
                <w:sz w:val="21"/>
                <w:szCs w:val="21"/>
              </w:rPr>
              <w:t xml:space="preserve">  </w:t>
            </w: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CpG 4</w:t>
            </w:r>
          </w:p>
        </w:tc>
        <w:tc>
          <w:tcPr>
            <w:tcW w:w="39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D0416" w:rsidRPr="008F4C8F" w:rsidRDefault="008D0416" w:rsidP="008D0416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chr11: 2126154 5'pad=0 3'pad=0 strand=-</w:t>
            </w:r>
          </w:p>
        </w:tc>
      </w:tr>
      <w:tr w:rsidR="008F4C8F" w:rsidRPr="008F4C8F" w:rsidTr="002766AB">
        <w:trPr>
          <w:trHeight w:val="320"/>
        </w:trPr>
        <w:tc>
          <w:tcPr>
            <w:tcW w:w="10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D0416" w:rsidRPr="008F4C8F" w:rsidRDefault="008D0416" w:rsidP="008D0416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5</w:t>
            </w:r>
          </w:p>
        </w:tc>
        <w:tc>
          <w:tcPr>
            <w:tcW w:w="39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D0416" w:rsidRPr="008F4C8F" w:rsidRDefault="008D0416" w:rsidP="008D0416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chr11: 2126202 5'pad=0 3'pad=0 strand=-</w:t>
            </w:r>
          </w:p>
        </w:tc>
      </w:tr>
      <w:tr w:rsidR="008F4C8F" w:rsidRPr="008F4C8F" w:rsidTr="002766AB">
        <w:trPr>
          <w:trHeight w:val="320"/>
        </w:trPr>
        <w:tc>
          <w:tcPr>
            <w:tcW w:w="10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D0416" w:rsidRPr="008F4C8F" w:rsidRDefault="008D0416" w:rsidP="008D0416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6.</w:t>
            </w:r>
          </w:p>
        </w:tc>
        <w:tc>
          <w:tcPr>
            <w:tcW w:w="394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D0416" w:rsidRPr="008F4C8F" w:rsidRDefault="008D0416" w:rsidP="008D0416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chr11: 2126251 5'pad=0 3'pad=0 strand=-</w:t>
            </w:r>
          </w:p>
        </w:tc>
      </w:tr>
      <w:tr w:rsidR="008F4C8F" w:rsidRPr="008F4C8F" w:rsidTr="002766AB">
        <w:trPr>
          <w:trHeight w:val="320"/>
        </w:trPr>
        <w:tc>
          <w:tcPr>
            <w:tcW w:w="10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8D0416" w:rsidRPr="008F4C8F" w:rsidRDefault="008D0416" w:rsidP="008D0416">
            <w:pPr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 xml:space="preserve">  CpG 7</w:t>
            </w:r>
          </w:p>
        </w:tc>
        <w:tc>
          <w:tcPr>
            <w:tcW w:w="3943" w:type="pct"/>
            <w:tcBorders>
              <w:left w:val="nil"/>
              <w:right w:val="nil"/>
            </w:tcBorders>
            <w:shd w:val="clear" w:color="auto" w:fill="auto"/>
            <w:noWrap/>
          </w:tcPr>
          <w:p w:rsidR="008D0416" w:rsidRPr="008F4C8F" w:rsidRDefault="008D0416" w:rsidP="008D0416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chr11: 2126296 5'pad=0 3'pad=0 strand=-</w:t>
            </w:r>
          </w:p>
        </w:tc>
      </w:tr>
      <w:tr w:rsidR="008F4C8F" w:rsidRPr="008F4C8F" w:rsidTr="002766AB">
        <w:trPr>
          <w:trHeight w:val="320"/>
        </w:trPr>
        <w:tc>
          <w:tcPr>
            <w:tcW w:w="105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D0416" w:rsidRPr="008F4C8F" w:rsidRDefault="008D0416" w:rsidP="008D0416">
            <w:pPr>
              <w:ind w:firstLineChars="100" w:firstLine="210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CpG 8</w:t>
            </w:r>
          </w:p>
        </w:tc>
        <w:tc>
          <w:tcPr>
            <w:tcW w:w="394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D0416" w:rsidRPr="008F4C8F" w:rsidRDefault="008D0416" w:rsidP="008D0416">
            <w:pPr>
              <w:jc w:val="center"/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eastAsia="宋体-简" w:hAnsi="Times New Roman" w:cs="Times New Roman"/>
                <w:color w:val="000000" w:themeColor="text1"/>
                <w:sz w:val="21"/>
                <w:szCs w:val="21"/>
              </w:rPr>
              <w:t>chr11: 2126312 5'pad=0 3'pad=0 strand=-</w:t>
            </w:r>
          </w:p>
        </w:tc>
      </w:tr>
    </w:tbl>
    <w:p w:rsidR="00EE0A32" w:rsidRPr="008F4C8F" w:rsidRDefault="0073288D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-, </w:t>
      </w:r>
      <w:r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>R</w:t>
      </w:r>
      <w:r w:rsidRPr="008F4C8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everse</w:t>
      </w:r>
    </w:p>
    <w:p w:rsidR="00400827" w:rsidRPr="008F4C8F" w:rsidRDefault="00400827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/>
          <w:b/>
          <w:color w:val="000000" w:themeColor="text1"/>
          <w:sz w:val="21"/>
          <w:szCs w:val="21"/>
        </w:rPr>
        <w:br w:type="page"/>
      </w:r>
    </w:p>
    <w:p w:rsidR="00AF54D0" w:rsidRPr="008F4C8F" w:rsidRDefault="006D3C50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8F4C8F">
        <w:rPr>
          <w:rFonts w:ascii="Times New Roman" w:hAnsi="Times New Roman" w:cs="Times New Roman"/>
          <w:b/>
          <w:color w:val="000000" w:themeColor="text1"/>
          <w:sz w:val="21"/>
          <w:szCs w:val="21"/>
        </w:rPr>
        <w:lastRenderedPageBreak/>
        <w:t>T</w:t>
      </w:r>
      <w:r w:rsidRPr="008F4C8F">
        <w:rPr>
          <w:rFonts w:ascii="Times New Roman" w:hAnsi="Times New Roman" w:cs="Times New Roman" w:hint="eastAsia"/>
          <w:b/>
          <w:color w:val="000000" w:themeColor="text1"/>
          <w:sz w:val="21"/>
          <w:szCs w:val="21"/>
        </w:rPr>
        <w:t>able</w:t>
      </w:r>
      <w:r w:rsidRPr="008F4C8F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S</w:t>
      </w:r>
      <w:r w:rsidR="003629F4" w:rsidRPr="008F4C8F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5</w:t>
      </w:r>
      <w:r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Tests of Normality used the method of </w:t>
      </w:r>
      <w:r w:rsidR="00376D0B" w:rsidRPr="008F4C8F">
        <w:rPr>
          <w:rFonts w:ascii="Times New Roman" w:hAnsi="Times New Roman" w:cs="Times New Roman"/>
          <w:color w:val="000000" w:themeColor="text1"/>
          <w:sz w:val="21"/>
          <w:szCs w:val="21"/>
        </w:rPr>
        <w:t>the Kolmogorov-Smirnov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86"/>
        <w:gridCol w:w="2575"/>
        <w:gridCol w:w="370"/>
        <w:gridCol w:w="3269"/>
      </w:tblGrid>
      <w:tr w:rsidR="008F4C8F" w:rsidRPr="008F4C8F" w:rsidTr="004F75C8">
        <w:trPr>
          <w:trHeight w:val="300"/>
        </w:trPr>
        <w:tc>
          <w:tcPr>
            <w:tcW w:w="1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5C8" w:rsidRPr="008F4C8F" w:rsidRDefault="004F75C8" w:rsidP="006D3C50">
            <w:pPr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Variables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5C8" w:rsidRPr="008F4C8F" w:rsidRDefault="004F75C8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Exposed group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5C8" w:rsidRPr="008F4C8F" w:rsidRDefault="004F75C8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5C8" w:rsidRPr="008F4C8F" w:rsidRDefault="004F75C8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Non-exposed group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0E7424">
            <w:pPr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WC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0.810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0.785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0E7424">
            <w:pPr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B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MI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.806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.724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0E7424">
            <w:pPr>
              <w:rPr>
                <w:rFonts w:ascii="Times New Roman" w:eastAsia="等线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i/>
                <w:color w:val="000000" w:themeColor="text1"/>
                <w:sz w:val="22"/>
                <w:szCs w:val="22"/>
              </w:rPr>
              <w:t>INSR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0.159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4F75C8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0.999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0E7424">
            <w:pPr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 xml:space="preserve">  CpG 1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0.104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4F75C8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0.329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0E7424">
            <w:pPr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 xml:space="preserve">  CpG 2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0.157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775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0E7424">
            <w:pPr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 xml:space="preserve">  CpG 3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0.213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633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0E7424">
            <w:pPr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 xml:space="preserve">  CpG 4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0.104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329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0E7424">
            <w:pPr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 xml:space="preserve">  CpG 5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0.080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371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0E7424">
            <w:pPr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 xml:space="preserve">  CpG 6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0.383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706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0E7424">
            <w:pPr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 xml:space="preserve">  CpG 7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0.176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247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0E7424">
            <w:pPr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 xml:space="preserve">  CpG 8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0.122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949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0E7424">
            <w:pPr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 xml:space="preserve">  CpG 9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0.135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711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0E7424">
            <w:pPr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1"/>
              </w:rPr>
              <w:t>IGF2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.605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4F75C8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0.996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ind w:firstLineChars="100" w:firstLine="210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CpG 1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.271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.254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ind w:firstLineChars="100" w:firstLine="210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CpG 2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.081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.556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ind w:firstLineChars="100" w:firstLine="210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CpG 3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.062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.581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ind w:firstLineChars="100" w:firstLine="210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CpG 4</w:t>
            </w:r>
          </w:p>
        </w:tc>
        <w:tc>
          <w:tcPr>
            <w:tcW w:w="15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.055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.753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ind w:firstLineChars="100" w:firstLine="210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CpG 5</w:t>
            </w:r>
          </w:p>
        </w:tc>
        <w:tc>
          <w:tcPr>
            <w:tcW w:w="15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.083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.065</w:t>
            </w:r>
          </w:p>
        </w:tc>
      </w:tr>
      <w:tr w:rsidR="008F4C8F" w:rsidRPr="008F4C8F" w:rsidTr="004F75C8">
        <w:trPr>
          <w:trHeight w:val="300"/>
        </w:trPr>
        <w:tc>
          <w:tcPr>
            <w:tcW w:w="1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4F75C8" w:rsidP="004F75C8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 </w:t>
            </w:r>
            <w:r w:rsidR="000E7424" w:rsidRPr="008F4C8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CpG 6&amp;7</w:t>
            </w:r>
          </w:p>
        </w:tc>
        <w:tc>
          <w:tcPr>
            <w:tcW w:w="15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.091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.818</w:t>
            </w:r>
          </w:p>
        </w:tc>
      </w:tr>
      <w:tr w:rsidR="000E7424" w:rsidRPr="008F4C8F" w:rsidTr="004F75C8">
        <w:trPr>
          <w:trHeight w:val="300"/>
        </w:trPr>
        <w:tc>
          <w:tcPr>
            <w:tcW w:w="125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ind w:firstLineChars="100" w:firstLine="210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F4C8F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CpG 8</w:t>
            </w:r>
          </w:p>
        </w:tc>
        <w:tc>
          <w:tcPr>
            <w:tcW w:w="155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.785</w:t>
            </w:r>
          </w:p>
        </w:tc>
        <w:tc>
          <w:tcPr>
            <w:tcW w:w="22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E7424" w:rsidRPr="008F4C8F" w:rsidRDefault="000E7424" w:rsidP="004F75C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</w:pPr>
            <w:r w:rsidRPr="008F4C8F">
              <w:rPr>
                <w:rFonts w:ascii="Times New Roman" w:eastAsia="等线" w:hAnsi="Times New Roman" w:cs="Times New Roman" w:hint="eastAsia"/>
                <w:color w:val="000000" w:themeColor="text1"/>
                <w:sz w:val="22"/>
                <w:szCs w:val="22"/>
              </w:rPr>
              <w:t>0</w:t>
            </w:r>
            <w:r w:rsidR="004F75C8" w:rsidRPr="008F4C8F">
              <w:rPr>
                <w:rFonts w:ascii="Times New Roman" w:eastAsia="等线" w:hAnsi="Times New Roman" w:cs="Times New Roman"/>
                <w:color w:val="000000" w:themeColor="text1"/>
                <w:sz w:val="22"/>
                <w:szCs w:val="22"/>
              </w:rPr>
              <w:t>.358</w:t>
            </w:r>
          </w:p>
        </w:tc>
      </w:tr>
    </w:tbl>
    <w:p w:rsidR="00B91A21" w:rsidRPr="008F4C8F" w:rsidRDefault="00B91A21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sectPr w:rsidR="00B91A21" w:rsidRPr="008F4C8F" w:rsidSect="00B27C3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F93" w:rsidRDefault="00952F93" w:rsidP="005C4AED">
      <w:r>
        <w:separator/>
      </w:r>
    </w:p>
  </w:endnote>
  <w:endnote w:type="continuationSeparator" w:id="0">
    <w:p w:rsidR="00952F93" w:rsidRDefault="00952F93" w:rsidP="005C4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-简">
    <w:altName w:val="宋体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0000000000000000000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F93" w:rsidRDefault="00952F93" w:rsidP="005C4AED">
      <w:r>
        <w:separator/>
      </w:r>
    </w:p>
  </w:footnote>
  <w:footnote w:type="continuationSeparator" w:id="0">
    <w:p w:rsidR="00952F93" w:rsidRDefault="00952F93" w:rsidP="005C4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38B"/>
    <w:rsid w:val="000232DC"/>
    <w:rsid w:val="000304EB"/>
    <w:rsid w:val="00036535"/>
    <w:rsid w:val="00062AB8"/>
    <w:rsid w:val="000814AA"/>
    <w:rsid w:val="000A404D"/>
    <w:rsid w:val="000D008C"/>
    <w:rsid w:val="000D0AE7"/>
    <w:rsid w:val="000E3AA4"/>
    <w:rsid w:val="000E7424"/>
    <w:rsid w:val="00142916"/>
    <w:rsid w:val="001A59CC"/>
    <w:rsid w:val="001C0C1E"/>
    <w:rsid w:val="002172F7"/>
    <w:rsid w:val="002A3F9F"/>
    <w:rsid w:val="002D1DA0"/>
    <w:rsid w:val="002E519B"/>
    <w:rsid w:val="002F277E"/>
    <w:rsid w:val="00303326"/>
    <w:rsid w:val="003104F5"/>
    <w:rsid w:val="00312E5F"/>
    <w:rsid w:val="003261EC"/>
    <w:rsid w:val="00331BCC"/>
    <w:rsid w:val="003629F4"/>
    <w:rsid w:val="003746B5"/>
    <w:rsid w:val="00376D0B"/>
    <w:rsid w:val="003844F0"/>
    <w:rsid w:val="0038789E"/>
    <w:rsid w:val="003A01BE"/>
    <w:rsid w:val="003A22F2"/>
    <w:rsid w:val="003B095B"/>
    <w:rsid w:val="003B6883"/>
    <w:rsid w:val="00400827"/>
    <w:rsid w:val="00415A65"/>
    <w:rsid w:val="00417C97"/>
    <w:rsid w:val="00420C4B"/>
    <w:rsid w:val="004A11A1"/>
    <w:rsid w:val="004A70D1"/>
    <w:rsid w:val="004C2B83"/>
    <w:rsid w:val="004C7DAA"/>
    <w:rsid w:val="004D22DC"/>
    <w:rsid w:val="004F75C8"/>
    <w:rsid w:val="00513965"/>
    <w:rsid w:val="00516DD0"/>
    <w:rsid w:val="00570FDD"/>
    <w:rsid w:val="00584009"/>
    <w:rsid w:val="00597B1F"/>
    <w:rsid w:val="005C4AED"/>
    <w:rsid w:val="005D01E2"/>
    <w:rsid w:val="005F01AF"/>
    <w:rsid w:val="005F1D4D"/>
    <w:rsid w:val="006161F1"/>
    <w:rsid w:val="00621E97"/>
    <w:rsid w:val="006264C6"/>
    <w:rsid w:val="006605AB"/>
    <w:rsid w:val="0066361A"/>
    <w:rsid w:val="0066738F"/>
    <w:rsid w:val="006B4797"/>
    <w:rsid w:val="006D3C50"/>
    <w:rsid w:val="006F038B"/>
    <w:rsid w:val="0073288D"/>
    <w:rsid w:val="00812692"/>
    <w:rsid w:val="008453CD"/>
    <w:rsid w:val="00883653"/>
    <w:rsid w:val="008850D9"/>
    <w:rsid w:val="00894D00"/>
    <w:rsid w:val="00895CC1"/>
    <w:rsid w:val="008A2473"/>
    <w:rsid w:val="008B17CE"/>
    <w:rsid w:val="008B43F8"/>
    <w:rsid w:val="008D0416"/>
    <w:rsid w:val="008F4C8F"/>
    <w:rsid w:val="009134F1"/>
    <w:rsid w:val="0092557F"/>
    <w:rsid w:val="009524CA"/>
    <w:rsid w:val="00952A62"/>
    <w:rsid w:val="00952F93"/>
    <w:rsid w:val="00964FB3"/>
    <w:rsid w:val="009E03FC"/>
    <w:rsid w:val="009E4DB9"/>
    <w:rsid w:val="009E5094"/>
    <w:rsid w:val="009F3874"/>
    <w:rsid w:val="00A50407"/>
    <w:rsid w:val="00AA3441"/>
    <w:rsid w:val="00AB3CF8"/>
    <w:rsid w:val="00AB3FC7"/>
    <w:rsid w:val="00AC672F"/>
    <w:rsid w:val="00AF54D0"/>
    <w:rsid w:val="00B064FD"/>
    <w:rsid w:val="00B100C0"/>
    <w:rsid w:val="00B27C34"/>
    <w:rsid w:val="00B334A1"/>
    <w:rsid w:val="00B412B1"/>
    <w:rsid w:val="00B573F3"/>
    <w:rsid w:val="00B61BD0"/>
    <w:rsid w:val="00B63756"/>
    <w:rsid w:val="00B6637B"/>
    <w:rsid w:val="00B733BD"/>
    <w:rsid w:val="00B8764B"/>
    <w:rsid w:val="00B91A21"/>
    <w:rsid w:val="00BB761E"/>
    <w:rsid w:val="00BF5BE6"/>
    <w:rsid w:val="00C106F4"/>
    <w:rsid w:val="00C51CF7"/>
    <w:rsid w:val="00C909BD"/>
    <w:rsid w:val="00CC132F"/>
    <w:rsid w:val="00D17F5D"/>
    <w:rsid w:val="00D20D52"/>
    <w:rsid w:val="00D23C2F"/>
    <w:rsid w:val="00D36628"/>
    <w:rsid w:val="00D70A3A"/>
    <w:rsid w:val="00D871C0"/>
    <w:rsid w:val="00D90B98"/>
    <w:rsid w:val="00DC01B0"/>
    <w:rsid w:val="00DC7D92"/>
    <w:rsid w:val="00DF7457"/>
    <w:rsid w:val="00E15DD3"/>
    <w:rsid w:val="00E546B7"/>
    <w:rsid w:val="00E565C9"/>
    <w:rsid w:val="00E66ED2"/>
    <w:rsid w:val="00E70EE0"/>
    <w:rsid w:val="00E72961"/>
    <w:rsid w:val="00EC4638"/>
    <w:rsid w:val="00EC57FD"/>
    <w:rsid w:val="00EE0A32"/>
    <w:rsid w:val="00EE6889"/>
    <w:rsid w:val="00F0789F"/>
    <w:rsid w:val="00F41C7B"/>
    <w:rsid w:val="00F91EDF"/>
    <w:rsid w:val="00FB2304"/>
    <w:rsid w:val="00FD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chartTrackingRefBased/>
  <w15:docId w15:val="{4F624E7D-33E2-0D48-A61E-BF59859C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827"/>
    <w:rPr>
      <w:rFonts w:ascii="宋体" w:eastAsia="宋体" w:hAnsi="宋体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A5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0">
    <w:name w:val="HTML 预设格式 字符"/>
    <w:basedOn w:val="a0"/>
    <w:link w:val="HTML"/>
    <w:uiPriority w:val="99"/>
    <w:semiHidden/>
    <w:rsid w:val="001A59CC"/>
    <w:rPr>
      <w:rFonts w:ascii="宋体" w:eastAsia="宋体" w:hAnsi="宋体" w:cs="宋体"/>
      <w:kern w:val="0"/>
    </w:rPr>
  </w:style>
  <w:style w:type="paragraph" w:styleId="a3">
    <w:name w:val="header"/>
    <w:basedOn w:val="a"/>
    <w:link w:val="a4"/>
    <w:uiPriority w:val="99"/>
    <w:unhideWhenUsed/>
    <w:rsid w:val="005C4A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4AED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4AE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4AED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wzh</dc:creator>
  <cp:keywords/>
  <dc:description/>
  <cp:lastModifiedBy>政和 王</cp:lastModifiedBy>
  <cp:revision>47</cp:revision>
  <dcterms:created xsi:type="dcterms:W3CDTF">2018-03-21T07:10:00Z</dcterms:created>
  <dcterms:modified xsi:type="dcterms:W3CDTF">2020-07-02T08:36:00Z</dcterms:modified>
</cp:coreProperties>
</file>