
<file path=[Content_Types].xml><?xml version="1.0" encoding="utf-8"?>
<Types xmlns="http://schemas.openxmlformats.org/package/2006/content-types">
  <Default Extension="rels" ContentType="application/vnd.openxmlformats-package.relationships+xml"/>
  <Default Extension="xml" ContentType="application/xml"/>
  <Default Extension="tif" ContentType="image/tiff"/>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55246B" w14:textId="77777777" w:rsidR="00697717" w:rsidRPr="00BD61E8" w:rsidRDefault="008E4888">
      <w:pPr>
        <w:rPr>
          <w:rFonts w:ascii="Times New Roman" w:hAnsi="Times New Roman" w:cs="Times New Roman"/>
          <w:b/>
          <w:sz w:val="32"/>
          <w:szCs w:val="32"/>
        </w:rPr>
      </w:pPr>
      <w:bookmarkStart w:id="0" w:name="_GoBack"/>
      <w:bookmarkEnd w:id="0"/>
      <w:r w:rsidRPr="00BD61E8">
        <w:rPr>
          <w:rFonts w:ascii="Times New Roman" w:hAnsi="Times New Roman" w:cs="Times New Roman"/>
          <w:b/>
          <w:sz w:val="32"/>
          <w:szCs w:val="32"/>
        </w:rPr>
        <w:t>SUPPLEMENTAL INFORMATION</w:t>
      </w:r>
    </w:p>
    <w:p w14:paraId="2062D5BE" w14:textId="77777777" w:rsidR="00162D72" w:rsidRPr="00162D72" w:rsidRDefault="00162D72" w:rsidP="00162D72">
      <w:pPr>
        <w:spacing w:line="480" w:lineRule="auto"/>
        <w:jc w:val="both"/>
        <w:rPr>
          <w:rFonts w:ascii="Times New Roman" w:hAnsi="Times New Roman" w:cs="Times New Roman"/>
          <w:b/>
          <w:sz w:val="24"/>
          <w:szCs w:val="24"/>
        </w:rPr>
      </w:pPr>
      <w:r w:rsidRPr="00162D72">
        <w:rPr>
          <w:rFonts w:ascii="Times New Roman" w:hAnsi="Times New Roman" w:cs="Times New Roman"/>
          <w:b/>
          <w:sz w:val="24"/>
          <w:szCs w:val="24"/>
        </w:rPr>
        <w:t>Evaluating the quantity, quality and size distribution of cell-free DNA by multiplex droplet digital PCR</w:t>
      </w:r>
    </w:p>
    <w:p w14:paraId="0AAEAEB2" w14:textId="77777777" w:rsidR="00162D72" w:rsidRPr="00162D72" w:rsidRDefault="00162D72" w:rsidP="00162D72">
      <w:pPr>
        <w:spacing w:line="480" w:lineRule="auto"/>
        <w:jc w:val="both"/>
        <w:rPr>
          <w:rFonts w:ascii="Times New Roman" w:hAnsi="Times New Roman" w:cs="Times New Roman"/>
          <w:b/>
          <w:sz w:val="24"/>
          <w:szCs w:val="24"/>
          <w:vertAlign w:val="superscript"/>
        </w:rPr>
      </w:pPr>
      <w:r w:rsidRPr="00162D72">
        <w:rPr>
          <w:rFonts w:ascii="Times New Roman" w:hAnsi="Times New Roman" w:cs="Times New Roman"/>
          <w:b/>
          <w:sz w:val="24"/>
          <w:szCs w:val="24"/>
        </w:rPr>
        <w:t>Miguel Alcaide</w:t>
      </w:r>
      <w:r w:rsidRPr="00162D72">
        <w:rPr>
          <w:rFonts w:ascii="Times New Roman" w:hAnsi="Times New Roman" w:cs="Times New Roman"/>
          <w:b/>
          <w:sz w:val="24"/>
          <w:szCs w:val="24"/>
          <w:vertAlign w:val="superscript"/>
        </w:rPr>
        <w:t>1</w:t>
      </w:r>
      <w:r w:rsidRPr="00162D72">
        <w:rPr>
          <w:rFonts w:ascii="Times New Roman" w:hAnsi="Times New Roman" w:cs="Times New Roman"/>
          <w:b/>
          <w:sz w:val="24"/>
          <w:szCs w:val="24"/>
        </w:rPr>
        <w:t>, Matthew Cheung</w:t>
      </w:r>
      <w:r w:rsidRPr="00162D72">
        <w:rPr>
          <w:rFonts w:ascii="Times New Roman" w:hAnsi="Times New Roman" w:cs="Times New Roman"/>
          <w:b/>
          <w:sz w:val="24"/>
          <w:szCs w:val="24"/>
          <w:vertAlign w:val="superscript"/>
        </w:rPr>
        <w:t>1</w:t>
      </w:r>
      <w:r w:rsidRPr="00162D72">
        <w:rPr>
          <w:rFonts w:ascii="Times New Roman" w:hAnsi="Times New Roman" w:cs="Times New Roman"/>
          <w:b/>
          <w:sz w:val="24"/>
          <w:szCs w:val="24"/>
        </w:rPr>
        <w:t>, Jack Hillman</w:t>
      </w:r>
      <w:r w:rsidRPr="00162D72">
        <w:rPr>
          <w:rFonts w:ascii="Times New Roman" w:hAnsi="Times New Roman" w:cs="Times New Roman"/>
          <w:b/>
          <w:sz w:val="24"/>
          <w:szCs w:val="24"/>
          <w:vertAlign w:val="superscript"/>
        </w:rPr>
        <w:t>1</w:t>
      </w:r>
      <w:r w:rsidRPr="00162D72">
        <w:rPr>
          <w:rFonts w:ascii="Times New Roman" w:hAnsi="Times New Roman" w:cs="Times New Roman"/>
          <w:b/>
          <w:sz w:val="24"/>
          <w:szCs w:val="24"/>
        </w:rPr>
        <w:t>, S. Rod Rassekh</w:t>
      </w:r>
      <w:r w:rsidRPr="00162D72">
        <w:rPr>
          <w:rFonts w:ascii="Times New Roman" w:hAnsi="Times New Roman" w:cs="Times New Roman"/>
          <w:b/>
          <w:sz w:val="24"/>
          <w:szCs w:val="24"/>
          <w:vertAlign w:val="superscript"/>
        </w:rPr>
        <w:t>2</w:t>
      </w:r>
      <w:r w:rsidRPr="00162D72">
        <w:rPr>
          <w:rFonts w:ascii="Times New Roman" w:hAnsi="Times New Roman" w:cs="Times New Roman"/>
          <w:b/>
          <w:sz w:val="24"/>
          <w:szCs w:val="24"/>
        </w:rPr>
        <w:t>, Rebecca J. Deyell</w:t>
      </w:r>
      <w:r w:rsidRPr="00162D72">
        <w:rPr>
          <w:rFonts w:ascii="Times New Roman" w:hAnsi="Times New Roman" w:cs="Times New Roman"/>
          <w:b/>
          <w:sz w:val="24"/>
          <w:szCs w:val="24"/>
          <w:vertAlign w:val="superscript"/>
        </w:rPr>
        <w:t>2</w:t>
      </w:r>
      <w:r w:rsidRPr="00162D72">
        <w:rPr>
          <w:rFonts w:ascii="Times New Roman" w:hAnsi="Times New Roman" w:cs="Times New Roman"/>
          <w:b/>
          <w:sz w:val="24"/>
          <w:szCs w:val="24"/>
        </w:rPr>
        <w:t>, Gerald Batist</w:t>
      </w:r>
      <w:r w:rsidRPr="00162D72">
        <w:rPr>
          <w:rFonts w:ascii="Times New Roman" w:hAnsi="Times New Roman" w:cs="Times New Roman"/>
          <w:b/>
          <w:sz w:val="24"/>
          <w:szCs w:val="24"/>
          <w:vertAlign w:val="superscript"/>
        </w:rPr>
        <w:t>3</w:t>
      </w:r>
      <w:r w:rsidRPr="00162D72">
        <w:rPr>
          <w:rFonts w:ascii="Times New Roman" w:hAnsi="Times New Roman" w:cs="Times New Roman"/>
          <w:b/>
          <w:sz w:val="24"/>
          <w:szCs w:val="24"/>
        </w:rPr>
        <w:t>, Aly Karsan</w:t>
      </w:r>
      <w:r w:rsidRPr="00162D72">
        <w:rPr>
          <w:rFonts w:ascii="Times New Roman" w:hAnsi="Times New Roman" w:cs="Times New Roman"/>
          <w:b/>
          <w:sz w:val="24"/>
          <w:szCs w:val="24"/>
          <w:vertAlign w:val="superscript"/>
        </w:rPr>
        <w:t>4</w:t>
      </w:r>
      <w:r w:rsidRPr="00162D72">
        <w:rPr>
          <w:rFonts w:ascii="Times New Roman" w:hAnsi="Times New Roman" w:cs="Times New Roman"/>
          <w:b/>
          <w:sz w:val="24"/>
          <w:szCs w:val="24"/>
        </w:rPr>
        <w:t>, Alexander W. Wyatt</w:t>
      </w:r>
      <w:r w:rsidRPr="00162D72">
        <w:rPr>
          <w:rFonts w:ascii="Times New Roman" w:hAnsi="Times New Roman" w:cs="Times New Roman"/>
          <w:b/>
          <w:sz w:val="24"/>
          <w:szCs w:val="24"/>
          <w:vertAlign w:val="superscript"/>
        </w:rPr>
        <w:t>5</w:t>
      </w:r>
      <w:r w:rsidRPr="00162D72">
        <w:rPr>
          <w:rFonts w:ascii="Times New Roman" w:hAnsi="Times New Roman" w:cs="Times New Roman"/>
          <w:b/>
          <w:sz w:val="24"/>
          <w:szCs w:val="24"/>
        </w:rPr>
        <w:t>, Nathalie Johnson</w:t>
      </w:r>
      <w:r w:rsidRPr="00162D72">
        <w:rPr>
          <w:rFonts w:ascii="Times New Roman" w:hAnsi="Times New Roman" w:cs="Times New Roman"/>
          <w:b/>
          <w:sz w:val="24"/>
          <w:szCs w:val="24"/>
          <w:vertAlign w:val="superscript"/>
        </w:rPr>
        <w:t>6</w:t>
      </w:r>
      <w:r w:rsidRPr="00162D72">
        <w:rPr>
          <w:rFonts w:ascii="Times New Roman" w:hAnsi="Times New Roman" w:cs="Times New Roman"/>
          <w:b/>
          <w:sz w:val="24"/>
          <w:szCs w:val="24"/>
        </w:rPr>
        <w:t>, David Scott</w:t>
      </w:r>
      <w:r w:rsidRPr="00162D72">
        <w:rPr>
          <w:rFonts w:ascii="Times New Roman" w:hAnsi="Times New Roman" w:cs="Times New Roman"/>
          <w:b/>
          <w:sz w:val="24"/>
          <w:szCs w:val="24"/>
          <w:vertAlign w:val="superscript"/>
        </w:rPr>
        <w:t>7</w:t>
      </w:r>
      <w:r w:rsidRPr="00162D72">
        <w:rPr>
          <w:rFonts w:ascii="Times New Roman" w:hAnsi="Times New Roman" w:cs="Times New Roman"/>
          <w:b/>
          <w:sz w:val="24"/>
          <w:szCs w:val="24"/>
        </w:rPr>
        <w:t xml:space="preserve"> and Ryan D. Morin</w:t>
      </w:r>
      <w:r w:rsidRPr="00162D72">
        <w:rPr>
          <w:rFonts w:ascii="Times New Roman" w:hAnsi="Times New Roman" w:cs="Times New Roman"/>
          <w:b/>
          <w:sz w:val="24"/>
          <w:szCs w:val="24"/>
          <w:vertAlign w:val="superscript"/>
        </w:rPr>
        <w:t>1*</w:t>
      </w:r>
    </w:p>
    <w:p w14:paraId="6A709FE1" w14:textId="77777777" w:rsidR="008E4888" w:rsidRDefault="008E4888">
      <w:pPr>
        <w:rPr>
          <w:rFonts w:ascii="Times New Roman" w:hAnsi="Times New Roman" w:cs="Times New Roman"/>
          <w:sz w:val="24"/>
          <w:szCs w:val="24"/>
        </w:rPr>
      </w:pPr>
    </w:p>
    <w:p w14:paraId="7DB263EF" w14:textId="77777777" w:rsidR="00CD319C" w:rsidRDefault="00CD319C" w:rsidP="00CD319C">
      <w:pPr>
        <w:spacing w:line="480" w:lineRule="auto"/>
        <w:jc w:val="both"/>
        <w:rPr>
          <w:rFonts w:ascii="Times New Roman" w:hAnsi="Times New Roman" w:cs="Times New Roman"/>
          <w:sz w:val="24"/>
          <w:szCs w:val="24"/>
        </w:rPr>
      </w:pPr>
    </w:p>
    <w:p w14:paraId="3FB0C8ED" w14:textId="77777777" w:rsidR="00162D72" w:rsidRDefault="00162D72" w:rsidP="00CD319C">
      <w:pPr>
        <w:spacing w:line="480" w:lineRule="auto"/>
        <w:jc w:val="both"/>
        <w:rPr>
          <w:rFonts w:ascii="Times New Roman" w:hAnsi="Times New Roman" w:cs="Times New Roman"/>
          <w:sz w:val="24"/>
          <w:szCs w:val="24"/>
        </w:rPr>
      </w:pPr>
    </w:p>
    <w:p w14:paraId="7C1904BC" w14:textId="77777777" w:rsidR="00162D72" w:rsidRDefault="00162D72" w:rsidP="00CD319C">
      <w:pPr>
        <w:spacing w:line="480" w:lineRule="auto"/>
        <w:jc w:val="both"/>
        <w:rPr>
          <w:rFonts w:ascii="Times New Roman" w:hAnsi="Times New Roman" w:cs="Times New Roman"/>
          <w:sz w:val="24"/>
          <w:szCs w:val="24"/>
        </w:rPr>
      </w:pPr>
    </w:p>
    <w:p w14:paraId="66D79BED" w14:textId="77777777" w:rsidR="00162D72" w:rsidRDefault="00162D72" w:rsidP="00CD319C">
      <w:pPr>
        <w:spacing w:line="480" w:lineRule="auto"/>
        <w:jc w:val="both"/>
        <w:rPr>
          <w:rFonts w:ascii="Times New Roman" w:hAnsi="Times New Roman" w:cs="Times New Roman"/>
          <w:sz w:val="24"/>
          <w:szCs w:val="24"/>
        </w:rPr>
      </w:pPr>
    </w:p>
    <w:p w14:paraId="7885C835" w14:textId="77777777" w:rsidR="00162D72" w:rsidRDefault="00162D72" w:rsidP="00CD319C">
      <w:pPr>
        <w:spacing w:line="480" w:lineRule="auto"/>
        <w:jc w:val="both"/>
        <w:rPr>
          <w:rFonts w:ascii="Times New Roman" w:hAnsi="Times New Roman" w:cs="Times New Roman"/>
          <w:sz w:val="24"/>
          <w:szCs w:val="24"/>
        </w:rPr>
      </w:pPr>
    </w:p>
    <w:p w14:paraId="3F5E95C9" w14:textId="77777777" w:rsidR="00162D72" w:rsidRDefault="00162D72" w:rsidP="00CD319C">
      <w:pPr>
        <w:spacing w:line="480" w:lineRule="auto"/>
        <w:jc w:val="both"/>
        <w:rPr>
          <w:rFonts w:ascii="Times New Roman" w:hAnsi="Times New Roman" w:cs="Times New Roman"/>
          <w:sz w:val="24"/>
          <w:szCs w:val="24"/>
        </w:rPr>
      </w:pPr>
    </w:p>
    <w:p w14:paraId="2AA515AA" w14:textId="77777777" w:rsidR="00162D72" w:rsidRDefault="00162D72" w:rsidP="00CD319C">
      <w:pPr>
        <w:spacing w:line="480" w:lineRule="auto"/>
        <w:jc w:val="both"/>
        <w:rPr>
          <w:rFonts w:ascii="Times New Roman" w:hAnsi="Times New Roman" w:cs="Times New Roman"/>
          <w:sz w:val="24"/>
          <w:szCs w:val="24"/>
        </w:rPr>
      </w:pPr>
    </w:p>
    <w:p w14:paraId="1A3CE5D7" w14:textId="77777777" w:rsidR="00162D72" w:rsidRDefault="00162D72" w:rsidP="00CD319C">
      <w:pPr>
        <w:spacing w:line="480" w:lineRule="auto"/>
        <w:jc w:val="both"/>
        <w:rPr>
          <w:rFonts w:ascii="Times New Roman" w:hAnsi="Times New Roman" w:cs="Times New Roman"/>
          <w:sz w:val="24"/>
          <w:szCs w:val="24"/>
        </w:rPr>
      </w:pPr>
    </w:p>
    <w:p w14:paraId="2D4A1CBC" w14:textId="77777777" w:rsidR="00162D72" w:rsidRDefault="00162D72" w:rsidP="00CD319C">
      <w:pPr>
        <w:spacing w:line="480" w:lineRule="auto"/>
        <w:jc w:val="both"/>
        <w:rPr>
          <w:rFonts w:ascii="Times New Roman" w:hAnsi="Times New Roman" w:cs="Times New Roman"/>
          <w:sz w:val="24"/>
          <w:szCs w:val="24"/>
        </w:rPr>
      </w:pPr>
    </w:p>
    <w:p w14:paraId="0F3D118C" w14:textId="77777777" w:rsidR="00162D72" w:rsidRDefault="00162D72" w:rsidP="00CD319C">
      <w:pPr>
        <w:spacing w:line="480" w:lineRule="auto"/>
        <w:jc w:val="both"/>
        <w:rPr>
          <w:rFonts w:ascii="Times New Roman" w:hAnsi="Times New Roman" w:cs="Times New Roman"/>
          <w:sz w:val="24"/>
          <w:szCs w:val="24"/>
        </w:rPr>
      </w:pPr>
    </w:p>
    <w:p w14:paraId="34D6D2A5" w14:textId="77777777" w:rsidR="00162D72" w:rsidRDefault="00162D72" w:rsidP="00CD319C">
      <w:pPr>
        <w:spacing w:line="480" w:lineRule="auto"/>
        <w:jc w:val="both"/>
        <w:rPr>
          <w:rFonts w:ascii="Times New Roman" w:hAnsi="Times New Roman" w:cs="Times New Roman"/>
          <w:sz w:val="24"/>
          <w:szCs w:val="24"/>
        </w:rPr>
      </w:pPr>
    </w:p>
    <w:p w14:paraId="6677C3B2" w14:textId="4753DD81" w:rsidR="35A0F018" w:rsidRDefault="35A0F018" w:rsidP="35A0F018">
      <w:pPr>
        <w:spacing w:line="480" w:lineRule="auto"/>
        <w:jc w:val="both"/>
        <w:rPr>
          <w:rFonts w:ascii="Times New Roman" w:hAnsi="Times New Roman" w:cs="Times New Roman"/>
          <w:sz w:val="24"/>
          <w:szCs w:val="24"/>
        </w:rPr>
      </w:pPr>
    </w:p>
    <w:tbl>
      <w:tblPr>
        <w:tblW w:w="7960" w:type="dxa"/>
        <w:jc w:val="center"/>
        <w:tblLook w:val="04A0" w:firstRow="1" w:lastRow="0" w:firstColumn="1" w:lastColumn="0" w:noHBand="0" w:noVBand="1"/>
      </w:tblPr>
      <w:tblGrid>
        <w:gridCol w:w="3170"/>
        <w:gridCol w:w="1800"/>
        <w:gridCol w:w="2182"/>
        <w:gridCol w:w="808"/>
      </w:tblGrid>
      <w:tr w:rsidR="00D75232" w:rsidRPr="00AA3CA2" w14:paraId="1D4B41BB" w14:textId="77777777" w:rsidTr="00E54EC1">
        <w:trPr>
          <w:trHeight w:val="300"/>
          <w:jc w:val="center"/>
        </w:trPr>
        <w:tc>
          <w:tcPr>
            <w:tcW w:w="3170" w:type="dxa"/>
            <w:tcBorders>
              <w:top w:val="single" w:sz="4" w:space="0" w:color="auto"/>
              <w:left w:val="nil"/>
              <w:bottom w:val="single" w:sz="4" w:space="0" w:color="auto"/>
              <w:right w:val="nil"/>
            </w:tcBorders>
            <w:shd w:val="clear" w:color="auto" w:fill="auto"/>
            <w:noWrap/>
            <w:vAlign w:val="bottom"/>
            <w:hideMark/>
          </w:tcPr>
          <w:p w14:paraId="4DB74614" w14:textId="433F04D5" w:rsidR="00CD319C" w:rsidRPr="00547E43" w:rsidRDefault="00CD319C" w:rsidP="00D75232">
            <w:pPr>
              <w:spacing w:after="0" w:line="240" w:lineRule="auto"/>
              <w:jc w:val="center"/>
              <w:rPr>
                <w:rFonts w:ascii="Times New Roman" w:eastAsia="Times New Roman" w:hAnsi="Times New Roman" w:cs="Times New Roman"/>
                <w:b/>
                <w:bCs/>
                <w:color w:val="000000"/>
                <w:sz w:val="24"/>
                <w:szCs w:val="24"/>
                <w:lang w:eastAsia="en-CA"/>
              </w:rPr>
            </w:pPr>
            <w:r>
              <w:rPr>
                <w:rFonts w:ascii="Times New Roman" w:eastAsia="Times New Roman" w:hAnsi="Times New Roman" w:cs="Times New Roman"/>
                <w:b/>
                <w:bCs/>
                <w:color w:val="000000"/>
                <w:sz w:val="24"/>
                <w:szCs w:val="24"/>
                <w:lang w:eastAsia="en-CA"/>
              </w:rPr>
              <w:lastRenderedPageBreak/>
              <w:t>Fragment ratio (73-165 vs 166-253 bp)</w:t>
            </w:r>
            <w:r w:rsidRPr="00547E43">
              <w:rPr>
                <w:rFonts w:ascii="Times New Roman" w:eastAsia="Times New Roman" w:hAnsi="Times New Roman" w:cs="Times New Roman"/>
                <w:b/>
                <w:bCs/>
                <w:color w:val="000000"/>
                <w:sz w:val="24"/>
                <w:szCs w:val="24"/>
                <w:lang w:eastAsia="en-CA"/>
              </w:rPr>
              <w:t xml:space="preserve"> </w:t>
            </w:r>
          </w:p>
        </w:tc>
        <w:tc>
          <w:tcPr>
            <w:tcW w:w="1800" w:type="dxa"/>
            <w:tcBorders>
              <w:top w:val="single" w:sz="4" w:space="0" w:color="auto"/>
              <w:left w:val="nil"/>
              <w:bottom w:val="single" w:sz="4" w:space="0" w:color="auto"/>
              <w:right w:val="nil"/>
            </w:tcBorders>
            <w:shd w:val="clear" w:color="auto" w:fill="auto"/>
            <w:noWrap/>
            <w:vAlign w:val="bottom"/>
            <w:hideMark/>
          </w:tcPr>
          <w:p w14:paraId="0B085CC3" w14:textId="525001E5" w:rsidR="00CD319C" w:rsidRPr="00547E43" w:rsidRDefault="00CD319C" w:rsidP="00052790">
            <w:pPr>
              <w:spacing w:after="0" w:line="240" w:lineRule="auto"/>
              <w:jc w:val="center"/>
              <w:rPr>
                <w:rFonts w:ascii="Times New Roman" w:eastAsia="Times New Roman" w:hAnsi="Times New Roman" w:cs="Times New Roman"/>
                <w:b/>
                <w:bCs/>
                <w:color w:val="000000"/>
                <w:sz w:val="24"/>
                <w:szCs w:val="24"/>
                <w:lang w:eastAsia="en-CA"/>
              </w:rPr>
            </w:pPr>
            <w:r w:rsidRPr="00547E43">
              <w:rPr>
                <w:rFonts w:ascii="Times New Roman" w:eastAsia="Times New Roman" w:hAnsi="Times New Roman" w:cs="Times New Roman"/>
                <w:b/>
                <w:bCs/>
                <w:color w:val="000000"/>
                <w:sz w:val="24"/>
                <w:szCs w:val="24"/>
                <w:lang w:eastAsia="en-CA"/>
              </w:rPr>
              <w:t xml:space="preserve">% </w:t>
            </w:r>
            <w:r w:rsidR="00D75232">
              <w:rPr>
                <w:rFonts w:ascii="Times New Roman" w:eastAsia="Times New Roman" w:hAnsi="Times New Roman" w:cs="Times New Roman"/>
                <w:b/>
                <w:bCs/>
                <w:color w:val="000000"/>
                <w:sz w:val="24"/>
                <w:szCs w:val="24"/>
                <w:lang w:eastAsia="en-CA"/>
              </w:rPr>
              <w:t xml:space="preserve">of samples that are </w:t>
            </w:r>
            <w:r w:rsidRPr="00547E43">
              <w:rPr>
                <w:rFonts w:ascii="Times New Roman" w:eastAsia="Times New Roman" w:hAnsi="Times New Roman" w:cs="Times New Roman"/>
                <w:b/>
                <w:bCs/>
                <w:color w:val="000000"/>
                <w:sz w:val="24"/>
                <w:szCs w:val="24"/>
                <w:lang w:eastAsia="en-CA"/>
              </w:rPr>
              <w:t>ctDNA +</w:t>
            </w:r>
          </w:p>
        </w:tc>
        <w:tc>
          <w:tcPr>
            <w:tcW w:w="2182" w:type="dxa"/>
            <w:tcBorders>
              <w:top w:val="single" w:sz="4" w:space="0" w:color="auto"/>
              <w:left w:val="nil"/>
              <w:bottom w:val="single" w:sz="4" w:space="0" w:color="auto"/>
              <w:right w:val="nil"/>
            </w:tcBorders>
            <w:shd w:val="clear" w:color="auto" w:fill="auto"/>
            <w:noWrap/>
            <w:vAlign w:val="bottom"/>
            <w:hideMark/>
          </w:tcPr>
          <w:p w14:paraId="5ADB631B" w14:textId="63A93EB0" w:rsidR="00CD319C" w:rsidRPr="00547E43" w:rsidRDefault="00CD319C" w:rsidP="00D75232">
            <w:pPr>
              <w:spacing w:after="0" w:line="240" w:lineRule="auto"/>
              <w:jc w:val="center"/>
              <w:rPr>
                <w:rFonts w:ascii="Times New Roman" w:eastAsia="Times New Roman" w:hAnsi="Times New Roman" w:cs="Times New Roman"/>
                <w:b/>
                <w:bCs/>
                <w:color w:val="000000"/>
                <w:sz w:val="24"/>
                <w:szCs w:val="24"/>
                <w:lang w:eastAsia="en-CA"/>
              </w:rPr>
            </w:pPr>
            <w:r w:rsidRPr="00547E43">
              <w:rPr>
                <w:rFonts w:ascii="Times New Roman" w:eastAsia="Times New Roman" w:hAnsi="Times New Roman" w:cs="Times New Roman"/>
                <w:b/>
                <w:bCs/>
                <w:color w:val="000000"/>
                <w:sz w:val="24"/>
                <w:szCs w:val="24"/>
                <w:lang w:eastAsia="en-CA"/>
              </w:rPr>
              <w:t xml:space="preserve">% </w:t>
            </w:r>
            <w:r w:rsidR="00D75232">
              <w:rPr>
                <w:rFonts w:ascii="Times New Roman" w:eastAsia="Times New Roman" w:hAnsi="Times New Roman" w:cs="Times New Roman"/>
                <w:b/>
                <w:bCs/>
                <w:color w:val="000000"/>
                <w:sz w:val="24"/>
                <w:szCs w:val="24"/>
                <w:lang w:eastAsia="en-CA"/>
              </w:rPr>
              <w:t xml:space="preserve">of samples that contain at least 50% </w:t>
            </w:r>
            <w:r w:rsidRPr="00547E43">
              <w:rPr>
                <w:rFonts w:ascii="Times New Roman" w:eastAsia="Times New Roman" w:hAnsi="Times New Roman" w:cs="Times New Roman"/>
                <w:b/>
                <w:bCs/>
                <w:color w:val="000000"/>
                <w:sz w:val="24"/>
                <w:szCs w:val="24"/>
                <w:lang w:eastAsia="en-CA"/>
              </w:rPr>
              <w:t xml:space="preserve">ctDNA </w:t>
            </w:r>
          </w:p>
        </w:tc>
        <w:tc>
          <w:tcPr>
            <w:tcW w:w="808" w:type="dxa"/>
            <w:tcBorders>
              <w:top w:val="single" w:sz="4" w:space="0" w:color="auto"/>
              <w:left w:val="nil"/>
              <w:bottom w:val="single" w:sz="4" w:space="0" w:color="auto"/>
              <w:right w:val="nil"/>
            </w:tcBorders>
            <w:shd w:val="clear" w:color="auto" w:fill="auto"/>
            <w:noWrap/>
            <w:vAlign w:val="bottom"/>
            <w:hideMark/>
          </w:tcPr>
          <w:p w14:paraId="2D75DA7A" w14:textId="77777777" w:rsidR="00CD319C" w:rsidRPr="00547E43" w:rsidRDefault="00CD319C" w:rsidP="00052790">
            <w:pPr>
              <w:spacing w:after="0" w:line="240" w:lineRule="auto"/>
              <w:jc w:val="center"/>
              <w:rPr>
                <w:rFonts w:ascii="Times New Roman" w:eastAsia="Times New Roman" w:hAnsi="Times New Roman" w:cs="Times New Roman"/>
                <w:b/>
                <w:bCs/>
                <w:color w:val="000000"/>
                <w:sz w:val="24"/>
                <w:szCs w:val="24"/>
                <w:lang w:eastAsia="en-CA"/>
              </w:rPr>
            </w:pPr>
            <w:r w:rsidRPr="00547E43">
              <w:rPr>
                <w:rFonts w:ascii="Times New Roman" w:eastAsia="Times New Roman" w:hAnsi="Times New Roman" w:cs="Times New Roman"/>
                <w:b/>
                <w:bCs/>
                <w:color w:val="000000"/>
                <w:sz w:val="24"/>
                <w:szCs w:val="24"/>
                <w:lang w:eastAsia="en-CA"/>
              </w:rPr>
              <w:t>N</w:t>
            </w:r>
          </w:p>
        </w:tc>
      </w:tr>
      <w:tr w:rsidR="00D75232" w:rsidRPr="00AA3CA2" w14:paraId="46C719DE" w14:textId="77777777" w:rsidTr="00E54EC1">
        <w:trPr>
          <w:trHeight w:val="300"/>
          <w:jc w:val="center"/>
        </w:trPr>
        <w:tc>
          <w:tcPr>
            <w:tcW w:w="3170" w:type="dxa"/>
            <w:tcBorders>
              <w:top w:val="nil"/>
              <w:left w:val="nil"/>
              <w:bottom w:val="nil"/>
              <w:right w:val="nil"/>
            </w:tcBorders>
            <w:shd w:val="clear" w:color="auto" w:fill="auto"/>
            <w:noWrap/>
            <w:vAlign w:val="bottom"/>
            <w:hideMark/>
          </w:tcPr>
          <w:p w14:paraId="6B255A61" w14:textId="77777777" w:rsidR="00CD319C" w:rsidRPr="00547E43" w:rsidRDefault="00CD319C" w:rsidP="00052790">
            <w:pPr>
              <w:spacing w:after="0" w:line="240" w:lineRule="auto"/>
              <w:jc w:val="center"/>
              <w:rPr>
                <w:rFonts w:ascii="Times New Roman" w:eastAsia="Times New Roman" w:hAnsi="Times New Roman" w:cs="Times New Roman"/>
                <w:color w:val="000000"/>
                <w:sz w:val="24"/>
                <w:szCs w:val="24"/>
                <w:lang w:eastAsia="en-CA"/>
              </w:rPr>
            </w:pPr>
            <w:r w:rsidRPr="00547E43">
              <w:rPr>
                <w:rFonts w:ascii="Times New Roman" w:eastAsia="Times New Roman" w:hAnsi="Times New Roman" w:cs="Times New Roman"/>
                <w:color w:val="000000"/>
                <w:sz w:val="24"/>
                <w:szCs w:val="24"/>
                <w:lang w:eastAsia="en-CA"/>
              </w:rPr>
              <w:t>&gt;0.59 (0% ctDNA)</w:t>
            </w:r>
          </w:p>
        </w:tc>
        <w:tc>
          <w:tcPr>
            <w:tcW w:w="1800" w:type="dxa"/>
            <w:tcBorders>
              <w:top w:val="nil"/>
              <w:left w:val="nil"/>
              <w:bottom w:val="nil"/>
              <w:right w:val="nil"/>
            </w:tcBorders>
            <w:shd w:val="clear" w:color="auto" w:fill="auto"/>
            <w:noWrap/>
            <w:vAlign w:val="bottom"/>
            <w:hideMark/>
          </w:tcPr>
          <w:p w14:paraId="130924F7" w14:textId="77777777" w:rsidR="00CD319C" w:rsidRPr="00547E43" w:rsidRDefault="00CD319C" w:rsidP="00052790">
            <w:pPr>
              <w:spacing w:after="0" w:line="240" w:lineRule="auto"/>
              <w:jc w:val="center"/>
              <w:rPr>
                <w:rFonts w:ascii="Times New Roman" w:eastAsia="Times New Roman" w:hAnsi="Times New Roman" w:cs="Times New Roman"/>
                <w:color w:val="000000"/>
                <w:sz w:val="24"/>
                <w:szCs w:val="24"/>
                <w:lang w:eastAsia="en-CA"/>
              </w:rPr>
            </w:pPr>
            <w:r w:rsidRPr="00547E43">
              <w:rPr>
                <w:rFonts w:ascii="Times New Roman" w:eastAsia="Times New Roman" w:hAnsi="Times New Roman" w:cs="Times New Roman"/>
                <w:color w:val="000000"/>
                <w:sz w:val="24"/>
                <w:szCs w:val="24"/>
                <w:lang w:eastAsia="en-CA"/>
              </w:rPr>
              <w:t>85.21%</w:t>
            </w:r>
          </w:p>
        </w:tc>
        <w:tc>
          <w:tcPr>
            <w:tcW w:w="2182" w:type="dxa"/>
            <w:tcBorders>
              <w:top w:val="nil"/>
              <w:left w:val="nil"/>
              <w:bottom w:val="nil"/>
              <w:right w:val="nil"/>
            </w:tcBorders>
            <w:shd w:val="clear" w:color="auto" w:fill="auto"/>
            <w:noWrap/>
            <w:vAlign w:val="bottom"/>
            <w:hideMark/>
          </w:tcPr>
          <w:p w14:paraId="60DBD698" w14:textId="77777777" w:rsidR="00CD319C" w:rsidRPr="00547E43" w:rsidRDefault="00CD319C" w:rsidP="00052790">
            <w:pPr>
              <w:spacing w:after="0" w:line="240" w:lineRule="auto"/>
              <w:jc w:val="center"/>
              <w:rPr>
                <w:rFonts w:ascii="Times New Roman" w:eastAsia="Times New Roman" w:hAnsi="Times New Roman" w:cs="Times New Roman"/>
                <w:color w:val="000000"/>
                <w:sz w:val="24"/>
                <w:szCs w:val="24"/>
                <w:lang w:eastAsia="en-CA"/>
              </w:rPr>
            </w:pPr>
            <w:r w:rsidRPr="00547E43">
              <w:rPr>
                <w:rFonts w:ascii="Times New Roman" w:eastAsia="Times New Roman" w:hAnsi="Times New Roman" w:cs="Times New Roman"/>
                <w:color w:val="000000"/>
                <w:sz w:val="24"/>
                <w:szCs w:val="24"/>
                <w:lang w:eastAsia="en-CA"/>
              </w:rPr>
              <w:t>32.33%</w:t>
            </w:r>
          </w:p>
        </w:tc>
        <w:tc>
          <w:tcPr>
            <w:tcW w:w="808" w:type="dxa"/>
            <w:tcBorders>
              <w:top w:val="nil"/>
              <w:left w:val="nil"/>
              <w:bottom w:val="nil"/>
              <w:right w:val="nil"/>
            </w:tcBorders>
            <w:shd w:val="clear" w:color="auto" w:fill="auto"/>
            <w:noWrap/>
            <w:vAlign w:val="bottom"/>
            <w:hideMark/>
          </w:tcPr>
          <w:p w14:paraId="6CC46E44" w14:textId="77777777" w:rsidR="00CD319C" w:rsidRPr="00547E43" w:rsidRDefault="00CD319C" w:rsidP="00052790">
            <w:pPr>
              <w:spacing w:after="0" w:line="240" w:lineRule="auto"/>
              <w:jc w:val="center"/>
              <w:rPr>
                <w:rFonts w:ascii="Times New Roman" w:eastAsia="Times New Roman" w:hAnsi="Times New Roman" w:cs="Times New Roman"/>
                <w:color w:val="000000"/>
                <w:sz w:val="24"/>
                <w:szCs w:val="24"/>
                <w:lang w:eastAsia="en-CA"/>
              </w:rPr>
            </w:pPr>
            <w:r w:rsidRPr="00547E43">
              <w:rPr>
                <w:rFonts w:ascii="Times New Roman" w:eastAsia="Times New Roman" w:hAnsi="Times New Roman" w:cs="Times New Roman"/>
                <w:color w:val="000000"/>
                <w:sz w:val="24"/>
                <w:szCs w:val="24"/>
                <w:lang w:eastAsia="en-CA"/>
              </w:rPr>
              <w:t>399</w:t>
            </w:r>
          </w:p>
        </w:tc>
      </w:tr>
      <w:tr w:rsidR="00D75232" w:rsidRPr="00AA3CA2" w14:paraId="4F1CB795" w14:textId="77777777" w:rsidTr="00E54EC1">
        <w:trPr>
          <w:trHeight w:val="300"/>
          <w:jc w:val="center"/>
        </w:trPr>
        <w:tc>
          <w:tcPr>
            <w:tcW w:w="3170" w:type="dxa"/>
            <w:tcBorders>
              <w:top w:val="nil"/>
              <w:left w:val="nil"/>
              <w:bottom w:val="nil"/>
              <w:right w:val="nil"/>
            </w:tcBorders>
            <w:shd w:val="clear" w:color="auto" w:fill="auto"/>
            <w:noWrap/>
            <w:vAlign w:val="bottom"/>
            <w:hideMark/>
          </w:tcPr>
          <w:p w14:paraId="5F383A87" w14:textId="6ED6C193" w:rsidR="00CD319C" w:rsidRPr="00547E43" w:rsidRDefault="00CD319C" w:rsidP="008E6A8C">
            <w:pPr>
              <w:spacing w:after="0" w:line="240" w:lineRule="auto"/>
              <w:jc w:val="center"/>
              <w:rPr>
                <w:rFonts w:ascii="Times New Roman" w:eastAsia="Times New Roman" w:hAnsi="Times New Roman" w:cs="Times New Roman"/>
                <w:color w:val="000000"/>
                <w:sz w:val="24"/>
                <w:szCs w:val="24"/>
                <w:lang w:eastAsia="en-CA"/>
              </w:rPr>
            </w:pPr>
            <w:r w:rsidRPr="00547E43">
              <w:rPr>
                <w:rFonts w:ascii="Times New Roman" w:eastAsia="Times New Roman" w:hAnsi="Times New Roman" w:cs="Times New Roman"/>
                <w:color w:val="000000"/>
                <w:sz w:val="24"/>
                <w:szCs w:val="24"/>
                <w:lang w:eastAsia="en-CA"/>
              </w:rPr>
              <w:t xml:space="preserve">&gt;0.70 (0.1-10% </w:t>
            </w:r>
            <w:r w:rsidR="008E6A8C">
              <w:rPr>
                <w:rFonts w:ascii="Times New Roman" w:eastAsia="Times New Roman" w:hAnsi="Times New Roman" w:cs="Times New Roman"/>
                <w:color w:val="000000"/>
                <w:sz w:val="24"/>
                <w:szCs w:val="24"/>
                <w:lang w:eastAsia="en-CA"/>
              </w:rPr>
              <w:t>VAFs</w:t>
            </w:r>
            <w:r w:rsidRPr="00547E43">
              <w:rPr>
                <w:rFonts w:ascii="Times New Roman" w:eastAsia="Times New Roman" w:hAnsi="Times New Roman" w:cs="Times New Roman"/>
                <w:color w:val="000000"/>
                <w:sz w:val="24"/>
                <w:szCs w:val="24"/>
                <w:lang w:eastAsia="en-CA"/>
              </w:rPr>
              <w:t>)</w:t>
            </w:r>
          </w:p>
        </w:tc>
        <w:tc>
          <w:tcPr>
            <w:tcW w:w="1800" w:type="dxa"/>
            <w:tcBorders>
              <w:top w:val="nil"/>
              <w:left w:val="nil"/>
              <w:bottom w:val="nil"/>
              <w:right w:val="nil"/>
            </w:tcBorders>
            <w:shd w:val="clear" w:color="auto" w:fill="auto"/>
            <w:noWrap/>
            <w:vAlign w:val="bottom"/>
            <w:hideMark/>
          </w:tcPr>
          <w:p w14:paraId="0B2A47EE" w14:textId="77777777" w:rsidR="00CD319C" w:rsidRPr="00547E43" w:rsidRDefault="00CD319C" w:rsidP="00052790">
            <w:pPr>
              <w:spacing w:after="0" w:line="240" w:lineRule="auto"/>
              <w:jc w:val="center"/>
              <w:rPr>
                <w:rFonts w:ascii="Times New Roman" w:eastAsia="Times New Roman" w:hAnsi="Times New Roman" w:cs="Times New Roman"/>
                <w:color w:val="000000"/>
                <w:sz w:val="24"/>
                <w:szCs w:val="24"/>
                <w:lang w:eastAsia="en-CA"/>
              </w:rPr>
            </w:pPr>
            <w:r w:rsidRPr="00547E43">
              <w:rPr>
                <w:rFonts w:ascii="Times New Roman" w:eastAsia="Times New Roman" w:hAnsi="Times New Roman" w:cs="Times New Roman"/>
                <w:color w:val="000000"/>
                <w:sz w:val="24"/>
                <w:szCs w:val="24"/>
                <w:lang w:eastAsia="en-CA"/>
              </w:rPr>
              <w:t>89.96%</w:t>
            </w:r>
          </w:p>
        </w:tc>
        <w:tc>
          <w:tcPr>
            <w:tcW w:w="2182" w:type="dxa"/>
            <w:tcBorders>
              <w:top w:val="nil"/>
              <w:left w:val="nil"/>
              <w:bottom w:val="nil"/>
              <w:right w:val="nil"/>
            </w:tcBorders>
            <w:shd w:val="clear" w:color="auto" w:fill="auto"/>
            <w:noWrap/>
            <w:vAlign w:val="bottom"/>
            <w:hideMark/>
          </w:tcPr>
          <w:p w14:paraId="701624BD" w14:textId="77777777" w:rsidR="00CD319C" w:rsidRPr="00547E43" w:rsidRDefault="00CD319C" w:rsidP="00052790">
            <w:pPr>
              <w:spacing w:after="0" w:line="240" w:lineRule="auto"/>
              <w:jc w:val="center"/>
              <w:rPr>
                <w:rFonts w:ascii="Times New Roman" w:eastAsia="Times New Roman" w:hAnsi="Times New Roman" w:cs="Times New Roman"/>
                <w:color w:val="000000"/>
                <w:sz w:val="24"/>
                <w:szCs w:val="24"/>
                <w:lang w:eastAsia="en-CA"/>
              </w:rPr>
            </w:pPr>
            <w:r w:rsidRPr="00547E43">
              <w:rPr>
                <w:rFonts w:ascii="Times New Roman" w:eastAsia="Times New Roman" w:hAnsi="Times New Roman" w:cs="Times New Roman"/>
                <w:color w:val="000000"/>
                <w:sz w:val="24"/>
                <w:szCs w:val="24"/>
                <w:lang w:eastAsia="en-CA"/>
              </w:rPr>
              <w:t>39.28%</w:t>
            </w:r>
          </w:p>
        </w:tc>
        <w:tc>
          <w:tcPr>
            <w:tcW w:w="808" w:type="dxa"/>
            <w:tcBorders>
              <w:top w:val="nil"/>
              <w:left w:val="nil"/>
              <w:bottom w:val="nil"/>
              <w:right w:val="nil"/>
            </w:tcBorders>
            <w:shd w:val="clear" w:color="auto" w:fill="auto"/>
            <w:noWrap/>
            <w:vAlign w:val="bottom"/>
            <w:hideMark/>
          </w:tcPr>
          <w:p w14:paraId="1C8C581B" w14:textId="77777777" w:rsidR="00CD319C" w:rsidRPr="00547E43" w:rsidRDefault="00CD319C" w:rsidP="00052790">
            <w:pPr>
              <w:spacing w:after="0" w:line="240" w:lineRule="auto"/>
              <w:jc w:val="center"/>
              <w:rPr>
                <w:rFonts w:ascii="Times New Roman" w:eastAsia="Times New Roman" w:hAnsi="Times New Roman" w:cs="Times New Roman"/>
                <w:color w:val="000000"/>
                <w:sz w:val="24"/>
                <w:szCs w:val="24"/>
                <w:lang w:eastAsia="en-CA"/>
              </w:rPr>
            </w:pPr>
            <w:r w:rsidRPr="00547E43">
              <w:rPr>
                <w:rFonts w:ascii="Times New Roman" w:eastAsia="Times New Roman" w:hAnsi="Times New Roman" w:cs="Times New Roman"/>
                <w:color w:val="000000"/>
                <w:sz w:val="24"/>
                <w:szCs w:val="24"/>
                <w:lang w:eastAsia="en-CA"/>
              </w:rPr>
              <w:t>308</w:t>
            </w:r>
          </w:p>
        </w:tc>
      </w:tr>
      <w:tr w:rsidR="00D75232" w:rsidRPr="00AA3CA2" w14:paraId="6FC24B36" w14:textId="77777777" w:rsidTr="00E54EC1">
        <w:trPr>
          <w:trHeight w:val="300"/>
          <w:jc w:val="center"/>
        </w:trPr>
        <w:tc>
          <w:tcPr>
            <w:tcW w:w="3170" w:type="dxa"/>
            <w:tcBorders>
              <w:top w:val="nil"/>
              <w:left w:val="nil"/>
              <w:bottom w:val="nil"/>
              <w:right w:val="nil"/>
            </w:tcBorders>
            <w:shd w:val="clear" w:color="auto" w:fill="auto"/>
            <w:noWrap/>
            <w:vAlign w:val="bottom"/>
            <w:hideMark/>
          </w:tcPr>
          <w:p w14:paraId="1BBBBCAD" w14:textId="3719F8A6" w:rsidR="00CD319C" w:rsidRPr="00547E43" w:rsidRDefault="00CD319C" w:rsidP="008E6A8C">
            <w:pPr>
              <w:spacing w:after="0" w:line="240" w:lineRule="auto"/>
              <w:jc w:val="center"/>
              <w:rPr>
                <w:rFonts w:ascii="Times New Roman" w:eastAsia="Times New Roman" w:hAnsi="Times New Roman" w:cs="Times New Roman"/>
                <w:color w:val="000000"/>
                <w:sz w:val="24"/>
                <w:szCs w:val="24"/>
                <w:lang w:eastAsia="en-CA"/>
              </w:rPr>
            </w:pPr>
            <w:r w:rsidRPr="00547E43">
              <w:rPr>
                <w:rFonts w:ascii="Times New Roman" w:eastAsia="Times New Roman" w:hAnsi="Times New Roman" w:cs="Times New Roman"/>
                <w:color w:val="000000"/>
                <w:sz w:val="24"/>
                <w:szCs w:val="24"/>
                <w:lang w:eastAsia="en-CA"/>
              </w:rPr>
              <w:t>&gt;0.86 (10-</w:t>
            </w:r>
            <w:r w:rsidR="00D75232">
              <w:rPr>
                <w:rFonts w:ascii="Times New Roman" w:eastAsia="Times New Roman" w:hAnsi="Times New Roman" w:cs="Times New Roman"/>
                <w:color w:val="000000"/>
                <w:sz w:val="24"/>
                <w:szCs w:val="24"/>
                <w:lang w:eastAsia="en-CA"/>
              </w:rPr>
              <w:t>2</w:t>
            </w:r>
            <w:r w:rsidR="00D75232" w:rsidRPr="00547E43">
              <w:rPr>
                <w:rFonts w:ascii="Times New Roman" w:eastAsia="Times New Roman" w:hAnsi="Times New Roman" w:cs="Times New Roman"/>
                <w:color w:val="000000"/>
                <w:sz w:val="24"/>
                <w:szCs w:val="24"/>
                <w:lang w:eastAsia="en-CA"/>
              </w:rPr>
              <w:t>5</w:t>
            </w:r>
            <w:r w:rsidRPr="00547E43">
              <w:rPr>
                <w:rFonts w:ascii="Times New Roman" w:eastAsia="Times New Roman" w:hAnsi="Times New Roman" w:cs="Times New Roman"/>
                <w:color w:val="000000"/>
                <w:sz w:val="24"/>
                <w:szCs w:val="24"/>
                <w:lang w:eastAsia="en-CA"/>
              </w:rPr>
              <w:t xml:space="preserve">% </w:t>
            </w:r>
            <w:r w:rsidR="008E6A8C">
              <w:rPr>
                <w:rFonts w:ascii="Times New Roman" w:eastAsia="Times New Roman" w:hAnsi="Times New Roman" w:cs="Times New Roman"/>
                <w:color w:val="000000"/>
                <w:sz w:val="24"/>
                <w:szCs w:val="24"/>
                <w:lang w:eastAsia="en-CA"/>
              </w:rPr>
              <w:t>VAFs</w:t>
            </w:r>
            <w:r w:rsidRPr="00547E43">
              <w:rPr>
                <w:rFonts w:ascii="Times New Roman" w:eastAsia="Times New Roman" w:hAnsi="Times New Roman" w:cs="Times New Roman"/>
                <w:color w:val="000000"/>
                <w:sz w:val="24"/>
                <w:szCs w:val="24"/>
                <w:lang w:eastAsia="en-CA"/>
              </w:rPr>
              <w:t>)</w:t>
            </w:r>
          </w:p>
        </w:tc>
        <w:tc>
          <w:tcPr>
            <w:tcW w:w="1800" w:type="dxa"/>
            <w:tcBorders>
              <w:top w:val="nil"/>
              <w:left w:val="nil"/>
              <w:bottom w:val="nil"/>
              <w:right w:val="nil"/>
            </w:tcBorders>
            <w:shd w:val="clear" w:color="auto" w:fill="auto"/>
            <w:noWrap/>
            <w:vAlign w:val="bottom"/>
            <w:hideMark/>
          </w:tcPr>
          <w:p w14:paraId="0C4201C2" w14:textId="77777777" w:rsidR="00CD319C" w:rsidRPr="00547E43" w:rsidRDefault="00CD319C" w:rsidP="00052790">
            <w:pPr>
              <w:spacing w:after="0" w:line="240" w:lineRule="auto"/>
              <w:jc w:val="center"/>
              <w:rPr>
                <w:rFonts w:ascii="Times New Roman" w:eastAsia="Times New Roman" w:hAnsi="Times New Roman" w:cs="Times New Roman"/>
                <w:color w:val="000000"/>
                <w:sz w:val="24"/>
                <w:szCs w:val="24"/>
                <w:lang w:eastAsia="en-CA"/>
              </w:rPr>
            </w:pPr>
            <w:r w:rsidRPr="00547E43">
              <w:rPr>
                <w:rFonts w:ascii="Times New Roman" w:eastAsia="Times New Roman" w:hAnsi="Times New Roman" w:cs="Times New Roman"/>
                <w:color w:val="000000"/>
                <w:sz w:val="24"/>
                <w:szCs w:val="24"/>
                <w:lang w:eastAsia="en-CA"/>
              </w:rPr>
              <w:t>94.68%</w:t>
            </w:r>
          </w:p>
        </w:tc>
        <w:tc>
          <w:tcPr>
            <w:tcW w:w="2182" w:type="dxa"/>
            <w:tcBorders>
              <w:top w:val="nil"/>
              <w:left w:val="nil"/>
              <w:bottom w:val="nil"/>
              <w:right w:val="nil"/>
            </w:tcBorders>
            <w:shd w:val="clear" w:color="auto" w:fill="auto"/>
            <w:noWrap/>
            <w:vAlign w:val="bottom"/>
            <w:hideMark/>
          </w:tcPr>
          <w:p w14:paraId="5B4A18D6" w14:textId="77777777" w:rsidR="00CD319C" w:rsidRPr="00547E43" w:rsidRDefault="00CD319C" w:rsidP="00052790">
            <w:pPr>
              <w:spacing w:after="0" w:line="240" w:lineRule="auto"/>
              <w:jc w:val="center"/>
              <w:rPr>
                <w:rFonts w:ascii="Times New Roman" w:eastAsia="Times New Roman" w:hAnsi="Times New Roman" w:cs="Times New Roman"/>
                <w:color w:val="000000"/>
                <w:sz w:val="24"/>
                <w:szCs w:val="24"/>
                <w:lang w:eastAsia="en-CA"/>
              </w:rPr>
            </w:pPr>
            <w:r w:rsidRPr="00547E43">
              <w:rPr>
                <w:rFonts w:ascii="Times New Roman" w:eastAsia="Times New Roman" w:hAnsi="Times New Roman" w:cs="Times New Roman"/>
                <w:color w:val="000000"/>
                <w:sz w:val="24"/>
                <w:szCs w:val="24"/>
                <w:lang w:eastAsia="en-CA"/>
              </w:rPr>
              <w:t>50.26%</w:t>
            </w:r>
          </w:p>
        </w:tc>
        <w:tc>
          <w:tcPr>
            <w:tcW w:w="808" w:type="dxa"/>
            <w:tcBorders>
              <w:top w:val="nil"/>
              <w:left w:val="nil"/>
              <w:bottom w:val="nil"/>
              <w:right w:val="nil"/>
            </w:tcBorders>
            <w:shd w:val="clear" w:color="auto" w:fill="auto"/>
            <w:noWrap/>
            <w:vAlign w:val="bottom"/>
            <w:hideMark/>
          </w:tcPr>
          <w:p w14:paraId="44A7ADC6" w14:textId="77777777" w:rsidR="00CD319C" w:rsidRPr="00547E43" w:rsidRDefault="00CD319C" w:rsidP="00052790">
            <w:pPr>
              <w:spacing w:after="0" w:line="240" w:lineRule="auto"/>
              <w:jc w:val="center"/>
              <w:rPr>
                <w:rFonts w:ascii="Times New Roman" w:eastAsia="Times New Roman" w:hAnsi="Times New Roman" w:cs="Times New Roman"/>
                <w:color w:val="000000"/>
                <w:sz w:val="24"/>
                <w:szCs w:val="24"/>
                <w:lang w:eastAsia="en-CA"/>
              </w:rPr>
            </w:pPr>
            <w:r w:rsidRPr="00547E43">
              <w:rPr>
                <w:rFonts w:ascii="Times New Roman" w:eastAsia="Times New Roman" w:hAnsi="Times New Roman" w:cs="Times New Roman"/>
                <w:color w:val="000000"/>
                <w:sz w:val="24"/>
                <w:szCs w:val="24"/>
                <w:lang w:eastAsia="en-CA"/>
              </w:rPr>
              <w:t>187</w:t>
            </w:r>
          </w:p>
        </w:tc>
      </w:tr>
      <w:tr w:rsidR="00D75232" w:rsidRPr="00AA3CA2" w14:paraId="33D67702" w14:textId="77777777" w:rsidTr="00E54EC1">
        <w:trPr>
          <w:trHeight w:val="300"/>
          <w:jc w:val="center"/>
        </w:trPr>
        <w:tc>
          <w:tcPr>
            <w:tcW w:w="3170" w:type="dxa"/>
            <w:tcBorders>
              <w:top w:val="nil"/>
              <w:left w:val="nil"/>
              <w:bottom w:val="single" w:sz="4" w:space="0" w:color="auto"/>
              <w:right w:val="nil"/>
            </w:tcBorders>
            <w:shd w:val="clear" w:color="auto" w:fill="auto"/>
            <w:noWrap/>
            <w:vAlign w:val="bottom"/>
            <w:hideMark/>
          </w:tcPr>
          <w:p w14:paraId="0BCC3EFF" w14:textId="7A64B717" w:rsidR="00CD319C" w:rsidRPr="00547E43" w:rsidRDefault="00CD319C" w:rsidP="008E6A8C">
            <w:pPr>
              <w:spacing w:after="0" w:line="240" w:lineRule="auto"/>
              <w:jc w:val="center"/>
              <w:rPr>
                <w:rFonts w:ascii="Times New Roman" w:eastAsia="Times New Roman" w:hAnsi="Times New Roman" w:cs="Times New Roman"/>
                <w:color w:val="000000"/>
                <w:sz w:val="24"/>
                <w:szCs w:val="24"/>
                <w:lang w:eastAsia="en-CA"/>
              </w:rPr>
            </w:pPr>
            <w:r w:rsidRPr="00547E43">
              <w:rPr>
                <w:rFonts w:ascii="Times New Roman" w:eastAsia="Times New Roman" w:hAnsi="Times New Roman" w:cs="Times New Roman"/>
                <w:color w:val="000000"/>
                <w:sz w:val="24"/>
                <w:szCs w:val="24"/>
                <w:lang w:eastAsia="en-CA"/>
              </w:rPr>
              <w:t xml:space="preserve">&gt;1.12 (&gt;25% </w:t>
            </w:r>
            <w:r w:rsidR="008E6A8C">
              <w:rPr>
                <w:rFonts w:ascii="Times New Roman" w:eastAsia="Times New Roman" w:hAnsi="Times New Roman" w:cs="Times New Roman"/>
                <w:color w:val="000000"/>
                <w:sz w:val="24"/>
                <w:szCs w:val="24"/>
                <w:lang w:eastAsia="en-CA"/>
              </w:rPr>
              <w:t>VAFs</w:t>
            </w:r>
            <w:r w:rsidRPr="00547E43">
              <w:rPr>
                <w:rFonts w:ascii="Times New Roman" w:eastAsia="Times New Roman" w:hAnsi="Times New Roman" w:cs="Times New Roman"/>
                <w:color w:val="000000"/>
                <w:sz w:val="24"/>
                <w:szCs w:val="24"/>
                <w:lang w:eastAsia="en-CA"/>
              </w:rPr>
              <w:t>)</w:t>
            </w:r>
          </w:p>
        </w:tc>
        <w:tc>
          <w:tcPr>
            <w:tcW w:w="1800" w:type="dxa"/>
            <w:tcBorders>
              <w:top w:val="nil"/>
              <w:left w:val="nil"/>
              <w:bottom w:val="single" w:sz="4" w:space="0" w:color="auto"/>
              <w:right w:val="nil"/>
            </w:tcBorders>
            <w:shd w:val="clear" w:color="auto" w:fill="auto"/>
            <w:noWrap/>
            <w:vAlign w:val="bottom"/>
            <w:hideMark/>
          </w:tcPr>
          <w:p w14:paraId="3599712A" w14:textId="77777777" w:rsidR="00CD319C" w:rsidRPr="00547E43" w:rsidRDefault="00CD319C" w:rsidP="00052790">
            <w:pPr>
              <w:spacing w:after="0" w:line="240" w:lineRule="auto"/>
              <w:jc w:val="center"/>
              <w:rPr>
                <w:rFonts w:ascii="Times New Roman" w:eastAsia="Times New Roman" w:hAnsi="Times New Roman" w:cs="Times New Roman"/>
                <w:color w:val="000000"/>
                <w:sz w:val="24"/>
                <w:szCs w:val="24"/>
                <w:lang w:eastAsia="en-CA"/>
              </w:rPr>
            </w:pPr>
            <w:r w:rsidRPr="00547E43">
              <w:rPr>
                <w:rFonts w:ascii="Times New Roman" w:eastAsia="Times New Roman" w:hAnsi="Times New Roman" w:cs="Times New Roman"/>
                <w:color w:val="000000"/>
                <w:sz w:val="24"/>
                <w:szCs w:val="24"/>
                <w:lang w:eastAsia="en-CA"/>
              </w:rPr>
              <w:t>94.18%</w:t>
            </w:r>
          </w:p>
        </w:tc>
        <w:tc>
          <w:tcPr>
            <w:tcW w:w="2182" w:type="dxa"/>
            <w:tcBorders>
              <w:top w:val="nil"/>
              <w:left w:val="nil"/>
              <w:bottom w:val="single" w:sz="4" w:space="0" w:color="auto"/>
              <w:right w:val="nil"/>
            </w:tcBorders>
            <w:shd w:val="clear" w:color="auto" w:fill="auto"/>
            <w:noWrap/>
            <w:vAlign w:val="bottom"/>
            <w:hideMark/>
          </w:tcPr>
          <w:p w14:paraId="5A971865" w14:textId="77777777" w:rsidR="00CD319C" w:rsidRPr="00547E43" w:rsidRDefault="00CD319C" w:rsidP="00052790">
            <w:pPr>
              <w:spacing w:after="0" w:line="240" w:lineRule="auto"/>
              <w:jc w:val="center"/>
              <w:rPr>
                <w:rFonts w:ascii="Times New Roman" w:eastAsia="Times New Roman" w:hAnsi="Times New Roman" w:cs="Times New Roman"/>
                <w:color w:val="000000"/>
                <w:sz w:val="24"/>
                <w:szCs w:val="24"/>
                <w:lang w:eastAsia="en-CA"/>
              </w:rPr>
            </w:pPr>
            <w:r w:rsidRPr="00547E43">
              <w:rPr>
                <w:rFonts w:ascii="Times New Roman" w:eastAsia="Times New Roman" w:hAnsi="Times New Roman" w:cs="Times New Roman"/>
                <w:color w:val="000000"/>
                <w:sz w:val="24"/>
                <w:szCs w:val="24"/>
                <w:lang w:eastAsia="en-CA"/>
              </w:rPr>
              <w:t>65.88%</w:t>
            </w:r>
          </w:p>
        </w:tc>
        <w:tc>
          <w:tcPr>
            <w:tcW w:w="808" w:type="dxa"/>
            <w:tcBorders>
              <w:top w:val="nil"/>
              <w:left w:val="nil"/>
              <w:bottom w:val="single" w:sz="4" w:space="0" w:color="auto"/>
              <w:right w:val="nil"/>
            </w:tcBorders>
            <w:shd w:val="clear" w:color="auto" w:fill="auto"/>
            <w:noWrap/>
            <w:vAlign w:val="bottom"/>
            <w:hideMark/>
          </w:tcPr>
          <w:p w14:paraId="718FC71C" w14:textId="77777777" w:rsidR="00CD319C" w:rsidRPr="00547E43" w:rsidRDefault="00CD319C" w:rsidP="00052790">
            <w:pPr>
              <w:spacing w:after="0" w:line="240" w:lineRule="auto"/>
              <w:jc w:val="center"/>
              <w:rPr>
                <w:rFonts w:ascii="Times New Roman" w:eastAsia="Times New Roman" w:hAnsi="Times New Roman" w:cs="Times New Roman"/>
                <w:color w:val="000000"/>
                <w:sz w:val="24"/>
                <w:szCs w:val="24"/>
                <w:lang w:eastAsia="en-CA"/>
              </w:rPr>
            </w:pPr>
            <w:r w:rsidRPr="00547E43">
              <w:rPr>
                <w:rFonts w:ascii="Times New Roman" w:eastAsia="Times New Roman" w:hAnsi="Times New Roman" w:cs="Times New Roman"/>
                <w:color w:val="000000"/>
                <w:sz w:val="24"/>
                <w:szCs w:val="24"/>
                <w:lang w:eastAsia="en-CA"/>
              </w:rPr>
              <w:t>85</w:t>
            </w:r>
          </w:p>
        </w:tc>
      </w:tr>
    </w:tbl>
    <w:p w14:paraId="45A048B0" w14:textId="77777777" w:rsidR="00CD319C" w:rsidRPr="00376332" w:rsidRDefault="00CD319C" w:rsidP="00CD319C">
      <w:pPr>
        <w:spacing w:line="480" w:lineRule="auto"/>
        <w:jc w:val="center"/>
        <w:rPr>
          <w:rFonts w:ascii="Times New Roman" w:hAnsi="Times New Roman" w:cs="Times New Roman"/>
          <w:b/>
          <w:sz w:val="24"/>
          <w:szCs w:val="24"/>
        </w:rPr>
      </w:pPr>
    </w:p>
    <w:p w14:paraId="31117449" w14:textId="27033AA1" w:rsidR="00CD319C" w:rsidRPr="00376332" w:rsidRDefault="00CD319C" w:rsidP="00CD319C">
      <w:pPr>
        <w:spacing w:line="480" w:lineRule="auto"/>
        <w:jc w:val="both"/>
        <w:rPr>
          <w:rFonts w:ascii="Times New Roman" w:hAnsi="Times New Roman" w:cs="Times New Roman"/>
          <w:b/>
          <w:sz w:val="24"/>
          <w:szCs w:val="24"/>
        </w:rPr>
      </w:pPr>
      <w:bookmarkStart w:id="1" w:name="OLE_LINK2"/>
      <w:bookmarkStart w:id="2" w:name="OLE_LINK3"/>
      <w:r w:rsidRPr="00376332">
        <w:rPr>
          <w:rFonts w:ascii="Times New Roman" w:hAnsi="Times New Roman" w:cs="Times New Roman"/>
          <w:b/>
          <w:sz w:val="24"/>
          <w:szCs w:val="24"/>
        </w:rPr>
        <w:t xml:space="preserve">Table </w:t>
      </w:r>
      <w:r>
        <w:rPr>
          <w:rFonts w:ascii="Times New Roman" w:hAnsi="Times New Roman" w:cs="Times New Roman"/>
          <w:b/>
          <w:sz w:val="24"/>
          <w:szCs w:val="24"/>
        </w:rPr>
        <w:t>S1</w:t>
      </w:r>
      <w:r w:rsidRPr="00376332">
        <w:rPr>
          <w:rFonts w:ascii="Times New Roman" w:hAnsi="Times New Roman" w:cs="Times New Roman"/>
          <w:b/>
          <w:sz w:val="24"/>
          <w:szCs w:val="24"/>
        </w:rPr>
        <w:t xml:space="preserve">. The analysis of the size distribution of </w:t>
      </w:r>
      <w:r>
        <w:rPr>
          <w:rFonts w:ascii="Times New Roman" w:hAnsi="Times New Roman" w:cs="Times New Roman"/>
          <w:b/>
          <w:sz w:val="24"/>
          <w:szCs w:val="24"/>
        </w:rPr>
        <w:t>sequencing reads</w:t>
      </w:r>
      <w:r w:rsidRPr="00376332">
        <w:rPr>
          <w:rFonts w:ascii="Times New Roman" w:hAnsi="Times New Roman" w:cs="Times New Roman"/>
          <w:b/>
          <w:sz w:val="24"/>
          <w:szCs w:val="24"/>
        </w:rPr>
        <w:t xml:space="preserve"> can </w:t>
      </w:r>
      <w:r w:rsidR="009E12E4">
        <w:rPr>
          <w:rFonts w:ascii="Times New Roman" w:hAnsi="Times New Roman" w:cs="Times New Roman"/>
          <w:b/>
          <w:sz w:val="24"/>
          <w:szCs w:val="24"/>
        </w:rPr>
        <w:t>be useful to predict ctDNA levels</w:t>
      </w:r>
      <w:r w:rsidR="007A5D50">
        <w:rPr>
          <w:rFonts w:ascii="Times New Roman" w:hAnsi="Times New Roman" w:cs="Times New Roman"/>
          <w:b/>
          <w:sz w:val="24"/>
          <w:szCs w:val="24"/>
        </w:rPr>
        <w:t xml:space="preserve"> in liquid biopsy specimens</w:t>
      </w:r>
      <w:r w:rsidRPr="00376332">
        <w:rPr>
          <w:rFonts w:ascii="Times New Roman" w:hAnsi="Times New Roman" w:cs="Times New Roman"/>
          <w:b/>
          <w:sz w:val="24"/>
          <w:szCs w:val="24"/>
        </w:rPr>
        <w:t>.</w:t>
      </w:r>
      <w:r w:rsidRPr="00376332">
        <w:rPr>
          <w:rFonts w:ascii="Times New Roman" w:hAnsi="Times New Roman" w:cs="Times New Roman"/>
          <w:sz w:val="24"/>
          <w:szCs w:val="24"/>
        </w:rPr>
        <w:t xml:space="preserve"> </w:t>
      </w:r>
      <w:r w:rsidR="009E12E4">
        <w:rPr>
          <w:rFonts w:ascii="Times New Roman" w:hAnsi="Times New Roman" w:cs="Times New Roman"/>
          <w:sz w:val="24"/>
          <w:szCs w:val="24"/>
        </w:rPr>
        <w:t>Here, t</w:t>
      </w:r>
      <w:r w:rsidRPr="00376332">
        <w:rPr>
          <w:rFonts w:ascii="Times New Roman" w:hAnsi="Times New Roman" w:cs="Times New Roman"/>
          <w:sz w:val="24"/>
          <w:szCs w:val="24"/>
        </w:rPr>
        <w:t>he vast majority of samples</w:t>
      </w:r>
      <w:r>
        <w:rPr>
          <w:rFonts w:ascii="Times New Roman" w:hAnsi="Times New Roman" w:cs="Times New Roman"/>
          <w:sz w:val="24"/>
          <w:szCs w:val="24"/>
        </w:rPr>
        <w:t xml:space="preserve"> (85.21%)</w:t>
      </w:r>
      <w:r w:rsidRPr="00376332">
        <w:rPr>
          <w:rFonts w:ascii="Times New Roman" w:hAnsi="Times New Roman" w:cs="Times New Roman"/>
          <w:sz w:val="24"/>
          <w:szCs w:val="24"/>
        </w:rPr>
        <w:t xml:space="preserve"> showing </w:t>
      </w:r>
      <w:r>
        <w:rPr>
          <w:rFonts w:ascii="Times New Roman" w:hAnsi="Times New Roman" w:cs="Times New Roman"/>
          <w:sz w:val="24"/>
          <w:szCs w:val="24"/>
        </w:rPr>
        <w:t>fragment ratios</w:t>
      </w:r>
      <w:r w:rsidRPr="00376332">
        <w:rPr>
          <w:rFonts w:ascii="Times New Roman" w:hAnsi="Times New Roman" w:cs="Times New Roman"/>
          <w:sz w:val="24"/>
          <w:szCs w:val="24"/>
        </w:rPr>
        <w:t xml:space="preserve"> above the average </w:t>
      </w:r>
      <w:bookmarkStart w:id="3" w:name="OLE_LINK1"/>
      <w:r w:rsidR="00D75232">
        <w:rPr>
          <w:rFonts w:ascii="Times New Roman" w:hAnsi="Times New Roman" w:cs="Times New Roman"/>
          <w:sz w:val="24"/>
          <w:szCs w:val="24"/>
        </w:rPr>
        <w:t>73-165/166-253 bp</w:t>
      </w:r>
      <w:bookmarkEnd w:id="3"/>
      <w:r w:rsidR="00D75232">
        <w:rPr>
          <w:rFonts w:ascii="Times New Roman" w:hAnsi="Times New Roman" w:cs="Times New Roman"/>
          <w:sz w:val="24"/>
          <w:szCs w:val="24"/>
        </w:rPr>
        <w:t xml:space="preserve"> ratio</w:t>
      </w:r>
      <w:r w:rsidR="00D75232" w:rsidRPr="00376332">
        <w:rPr>
          <w:rFonts w:ascii="Times New Roman" w:hAnsi="Times New Roman" w:cs="Times New Roman"/>
          <w:sz w:val="24"/>
          <w:szCs w:val="24"/>
        </w:rPr>
        <w:t xml:space="preserve"> </w:t>
      </w:r>
      <w:r w:rsidR="00D75232">
        <w:rPr>
          <w:rFonts w:ascii="Times New Roman" w:hAnsi="Times New Roman" w:cs="Times New Roman"/>
          <w:sz w:val="24"/>
          <w:szCs w:val="24"/>
        </w:rPr>
        <w:t>calculated from</w:t>
      </w:r>
      <w:r w:rsidRPr="00376332">
        <w:rPr>
          <w:rFonts w:ascii="Times New Roman" w:hAnsi="Times New Roman" w:cs="Times New Roman"/>
          <w:sz w:val="24"/>
          <w:szCs w:val="24"/>
        </w:rPr>
        <w:t xml:space="preserve"> samples </w:t>
      </w:r>
      <w:r w:rsidR="00D75232">
        <w:rPr>
          <w:rFonts w:ascii="Times New Roman" w:hAnsi="Times New Roman" w:cs="Times New Roman"/>
          <w:sz w:val="24"/>
          <w:szCs w:val="24"/>
        </w:rPr>
        <w:t xml:space="preserve">that were deemed </w:t>
      </w:r>
      <w:r w:rsidRPr="00376332">
        <w:rPr>
          <w:rFonts w:ascii="Times New Roman" w:hAnsi="Times New Roman" w:cs="Times New Roman"/>
          <w:sz w:val="24"/>
          <w:szCs w:val="24"/>
        </w:rPr>
        <w:t>negative for ctDNA</w:t>
      </w:r>
      <w:r w:rsidR="00E10FD4">
        <w:rPr>
          <w:rFonts w:ascii="Times New Roman" w:hAnsi="Times New Roman" w:cs="Times New Roman"/>
          <w:sz w:val="24"/>
          <w:szCs w:val="24"/>
        </w:rPr>
        <w:t>,</w:t>
      </w:r>
      <w:r w:rsidRPr="00376332">
        <w:rPr>
          <w:rFonts w:ascii="Times New Roman" w:hAnsi="Times New Roman" w:cs="Times New Roman"/>
          <w:sz w:val="24"/>
          <w:szCs w:val="24"/>
        </w:rPr>
        <w:t xml:space="preserve"> </w:t>
      </w:r>
      <w:r w:rsidR="00E10FD4">
        <w:rPr>
          <w:rFonts w:ascii="Times New Roman" w:hAnsi="Times New Roman" w:cs="Times New Roman"/>
          <w:sz w:val="24"/>
          <w:szCs w:val="24"/>
        </w:rPr>
        <w:t>were</w:t>
      </w:r>
      <w:r w:rsidR="00E10FD4" w:rsidRPr="00376332">
        <w:rPr>
          <w:rFonts w:ascii="Times New Roman" w:hAnsi="Times New Roman" w:cs="Times New Roman"/>
          <w:sz w:val="24"/>
          <w:szCs w:val="24"/>
        </w:rPr>
        <w:t xml:space="preserve"> </w:t>
      </w:r>
      <w:r w:rsidRPr="00376332">
        <w:rPr>
          <w:rFonts w:ascii="Times New Roman" w:hAnsi="Times New Roman" w:cs="Times New Roman"/>
          <w:sz w:val="24"/>
          <w:szCs w:val="24"/>
        </w:rPr>
        <w:t>ctDNA positive. About two thirds</w:t>
      </w:r>
      <w:r>
        <w:rPr>
          <w:rFonts w:ascii="Times New Roman" w:hAnsi="Times New Roman" w:cs="Times New Roman"/>
          <w:sz w:val="24"/>
          <w:szCs w:val="24"/>
        </w:rPr>
        <w:t xml:space="preserve"> (65.88%) of the samples with fragment ratios</w:t>
      </w:r>
      <w:r w:rsidRPr="00376332">
        <w:rPr>
          <w:rFonts w:ascii="Times New Roman" w:hAnsi="Times New Roman" w:cs="Times New Roman"/>
          <w:sz w:val="24"/>
          <w:szCs w:val="24"/>
        </w:rPr>
        <w:t xml:space="preserve"> above the averaged </w:t>
      </w:r>
      <w:r>
        <w:rPr>
          <w:rFonts w:ascii="Times New Roman" w:hAnsi="Times New Roman" w:cs="Times New Roman"/>
          <w:sz w:val="24"/>
          <w:szCs w:val="24"/>
        </w:rPr>
        <w:t xml:space="preserve">ratio calculated from libraries estimated to contain more than </w:t>
      </w:r>
      <w:r w:rsidR="008E6A8C">
        <w:rPr>
          <w:rFonts w:ascii="Times New Roman" w:hAnsi="Times New Roman" w:cs="Times New Roman"/>
          <w:sz w:val="24"/>
          <w:szCs w:val="24"/>
        </w:rPr>
        <w:t>50%</w:t>
      </w:r>
      <w:r>
        <w:rPr>
          <w:rFonts w:ascii="Times New Roman" w:hAnsi="Times New Roman" w:cs="Times New Roman"/>
          <w:sz w:val="24"/>
          <w:szCs w:val="24"/>
        </w:rPr>
        <w:t xml:space="preserve"> ctDNA (based on </w:t>
      </w:r>
      <w:r w:rsidR="00D75232">
        <w:rPr>
          <w:rFonts w:ascii="Times New Roman" w:hAnsi="Times New Roman" w:cs="Times New Roman"/>
          <w:sz w:val="24"/>
          <w:szCs w:val="24"/>
        </w:rPr>
        <w:t>the relative frequency</w:t>
      </w:r>
      <w:r w:rsidR="00E10FD4">
        <w:rPr>
          <w:rFonts w:ascii="Times New Roman" w:hAnsi="Times New Roman" w:cs="Times New Roman"/>
          <w:sz w:val="24"/>
          <w:szCs w:val="24"/>
        </w:rPr>
        <w:t xml:space="preserve"> or VAFs</w:t>
      </w:r>
      <w:r w:rsidR="00D75232">
        <w:rPr>
          <w:rFonts w:ascii="Times New Roman" w:hAnsi="Times New Roman" w:cs="Times New Roman"/>
          <w:sz w:val="24"/>
          <w:szCs w:val="24"/>
        </w:rPr>
        <w:t xml:space="preserve"> of known somatic mutations in plasma</w:t>
      </w:r>
      <w:r>
        <w:rPr>
          <w:rFonts w:ascii="Times New Roman" w:hAnsi="Times New Roman" w:cs="Times New Roman"/>
          <w:sz w:val="24"/>
          <w:szCs w:val="24"/>
        </w:rPr>
        <w:t>)</w:t>
      </w:r>
      <w:r w:rsidRPr="00376332">
        <w:rPr>
          <w:rFonts w:ascii="Times New Roman" w:hAnsi="Times New Roman" w:cs="Times New Roman"/>
          <w:sz w:val="24"/>
          <w:szCs w:val="24"/>
        </w:rPr>
        <w:t xml:space="preserve"> </w:t>
      </w:r>
      <w:r>
        <w:rPr>
          <w:rFonts w:ascii="Times New Roman" w:hAnsi="Times New Roman" w:cs="Times New Roman"/>
          <w:sz w:val="24"/>
          <w:szCs w:val="24"/>
        </w:rPr>
        <w:t>exhibited</w:t>
      </w:r>
      <w:r w:rsidRPr="00376332">
        <w:rPr>
          <w:rFonts w:ascii="Times New Roman" w:hAnsi="Times New Roman" w:cs="Times New Roman"/>
          <w:sz w:val="24"/>
          <w:szCs w:val="24"/>
        </w:rPr>
        <w:t xml:space="preserve"> ctDNA levels above </w:t>
      </w:r>
      <w:r w:rsidR="00E10FD4">
        <w:rPr>
          <w:rFonts w:ascii="Times New Roman" w:hAnsi="Times New Roman" w:cs="Times New Roman"/>
          <w:sz w:val="24"/>
          <w:szCs w:val="24"/>
        </w:rPr>
        <w:t>50</w:t>
      </w:r>
      <w:r w:rsidRPr="00376332">
        <w:rPr>
          <w:rFonts w:ascii="Times New Roman" w:hAnsi="Times New Roman" w:cs="Times New Roman"/>
          <w:sz w:val="24"/>
          <w:szCs w:val="24"/>
        </w:rPr>
        <w:t>%.</w:t>
      </w:r>
      <w:r w:rsidR="00D75232">
        <w:rPr>
          <w:rFonts w:ascii="Times New Roman" w:hAnsi="Times New Roman" w:cs="Times New Roman"/>
          <w:sz w:val="24"/>
          <w:szCs w:val="24"/>
        </w:rPr>
        <w:t xml:space="preserve"> The number of individual libraries (N) used during the calculations of the average 73-165/166-253 bp ratio for each category is shown on the right column. Please note these ratios were calculated from sequencing and not ddPCR data</w:t>
      </w:r>
      <w:r w:rsidR="00A824D7">
        <w:rPr>
          <w:rFonts w:ascii="Times New Roman" w:hAnsi="Times New Roman" w:cs="Times New Roman"/>
          <w:sz w:val="24"/>
          <w:szCs w:val="24"/>
        </w:rPr>
        <w:t xml:space="preserve"> (see also Figure S2)</w:t>
      </w:r>
      <w:r w:rsidR="00D75232">
        <w:rPr>
          <w:rFonts w:ascii="Times New Roman" w:hAnsi="Times New Roman" w:cs="Times New Roman"/>
          <w:sz w:val="24"/>
          <w:szCs w:val="24"/>
        </w:rPr>
        <w:t xml:space="preserve">. </w:t>
      </w:r>
    </w:p>
    <w:bookmarkEnd w:id="1"/>
    <w:bookmarkEnd w:id="2"/>
    <w:p w14:paraId="05A6E106" w14:textId="77777777" w:rsidR="008741BD" w:rsidRDefault="008741BD">
      <w:pPr>
        <w:rPr>
          <w:rFonts w:ascii="Times New Roman" w:hAnsi="Times New Roman" w:cs="Times New Roman"/>
          <w:sz w:val="24"/>
          <w:szCs w:val="24"/>
        </w:rPr>
      </w:pPr>
    </w:p>
    <w:p w14:paraId="6E13681C" w14:textId="77777777" w:rsidR="00CD319C" w:rsidRDefault="00CD319C">
      <w:pPr>
        <w:rPr>
          <w:rFonts w:ascii="Times New Roman" w:hAnsi="Times New Roman" w:cs="Times New Roman"/>
          <w:sz w:val="24"/>
          <w:szCs w:val="24"/>
        </w:rPr>
      </w:pPr>
    </w:p>
    <w:p w14:paraId="798DFE91" w14:textId="77777777" w:rsidR="00CD319C" w:rsidRDefault="00CD319C">
      <w:pPr>
        <w:rPr>
          <w:rFonts w:ascii="Times New Roman" w:hAnsi="Times New Roman" w:cs="Times New Roman"/>
          <w:sz w:val="24"/>
          <w:szCs w:val="24"/>
        </w:rPr>
      </w:pPr>
    </w:p>
    <w:p w14:paraId="576BFF61" w14:textId="77777777" w:rsidR="00CD319C" w:rsidRDefault="00CD319C">
      <w:pPr>
        <w:rPr>
          <w:rFonts w:ascii="Times New Roman" w:hAnsi="Times New Roman" w:cs="Times New Roman"/>
          <w:sz w:val="24"/>
          <w:szCs w:val="24"/>
        </w:rPr>
      </w:pPr>
    </w:p>
    <w:p w14:paraId="65310C12" w14:textId="77777777" w:rsidR="00CD319C" w:rsidRDefault="00CD319C">
      <w:pPr>
        <w:rPr>
          <w:rFonts w:ascii="Times New Roman" w:hAnsi="Times New Roman" w:cs="Times New Roman"/>
          <w:sz w:val="24"/>
          <w:szCs w:val="24"/>
        </w:rPr>
      </w:pPr>
    </w:p>
    <w:p w14:paraId="25A8F498" w14:textId="09939CE2" w:rsidR="00CD319C" w:rsidRDefault="00CD319C">
      <w:pPr>
        <w:rPr>
          <w:rFonts w:ascii="Times New Roman" w:hAnsi="Times New Roman" w:cs="Times New Roman"/>
          <w:sz w:val="24"/>
          <w:szCs w:val="24"/>
        </w:rPr>
      </w:pPr>
    </w:p>
    <w:p w14:paraId="7EF64CC9" w14:textId="77777777" w:rsidR="003C1079" w:rsidRDefault="003C1079">
      <w:pPr>
        <w:rPr>
          <w:rFonts w:ascii="Times New Roman" w:hAnsi="Times New Roman" w:cs="Times New Roman"/>
          <w:sz w:val="24"/>
          <w:szCs w:val="24"/>
        </w:rPr>
      </w:pPr>
    </w:p>
    <w:p w14:paraId="7ABBE2E4" w14:textId="6E48A3EC" w:rsidR="00746180" w:rsidRDefault="00746180" w:rsidP="35A0F018">
      <w:pPr>
        <w:spacing w:line="480" w:lineRule="auto"/>
        <w:rPr>
          <w:rFonts w:ascii="Times New Roman" w:hAnsi="Times New Roman" w:cs="Times New Roman"/>
          <w:sz w:val="24"/>
          <w:szCs w:val="24"/>
        </w:rPr>
      </w:pPr>
    </w:p>
    <w:tbl>
      <w:tblPr>
        <w:tblW w:w="9240" w:type="dxa"/>
        <w:jc w:val="center"/>
        <w:tblLook w:val="04A0" w:firstRow="1" w:lastRow="0" w:firstColumn="1" w:lastColumn="0" w:noHBand="0" w:noVBand="1"/>
      </w:tblPr>
      <w:tblGrid>
        <w:gridCol w:w="1240"/>
        <w:gridCol w:w="4363"/>
        <w:gridCol w:w="3637"/>
      </w:tblGrid>
      <w:tr w:rsidR="00BC2A50" w:rsidRPr="005012E8" w14:paraId="0E727568" w14:textId="6A9F974E" w:rsidTr="00BC2A50">
        <w:trPr>
          <w:trHeight w:val="300"/>
          <w:jc w:val="center"/>
        </w:trPr>
        <w:tc>
          <w:tcPr>
            <w:tcW w:w="1240" w:type="dxa"/>
            <w:tcBorders>
              <w:top w:val="single" w:sz="4" w:space="0" w:color="auto"/>
              <w:left w:val="nil"/>
              <w:bottom w:val="single" w:sz="4" w:space="0" w:color="auto"/>
              <w:right w:val="nil"/>
            </w:tcBorders>
            <w:shd w:val="clear" w:color="auto" w:fill="auto"/>
            <w:noWrap/>
            <w:vAlign w:val="bottom"/>
            <w:hideMark/>
          </w:tcPr>
          <w:p w14:paraId="14FC46D5" w14:textId="77777777" w:rsidR="00BC2A50" w:rsidRPr="005012E8" w:rsidRDefault="00BC2A50" w:rsidP="00052790">
            <w:pPr>
              <w:spacing w:after="0" w:line="240" w:lineRule="auto"/>
              <w:rPr>
                <w:rFonts w:ascii="Times New Roman" w:eastAsia="Times New Roman" w:hAnsi="Times New Roman" w:cs="Times New Roman"/>
                <w:color w:val="000000"/>
                <w:sz w:val="24"/>
                <w:szCs w:val="24"/>
                <w:lang w:eastAsia="en-CA"/>
              </w:rPr>
            </w:pPr>
            <w:r w:rsidRPr="005012E8">
              <w:rPr>
                <w:rFonts w:ascii="Times New Roman" w:eastAsia="Times New Roman" w:hAnsi="Times New Roman" w:cs="Times New Roman"/>
                <w:color w:val="000000"/>
                <w:sz w:val="24"/>
                <w:szCs w:val="24"/>
                <w:lang w:eastAsia="en-CA"/>
              </w:rPr>
              <w:t> </w:t>
            </w:r>
          </w:p>
        </w:tc>
        <w:tc>
          <w:tcPr>
            <w:tcW w:w="4363" w:type="dxa"/>
            <w:tcBorders>
              <w:top w:val="single" w:sz="4" w:space="0" w:color="auto"/>
              <w:left w:val="nil"/>
              <w:bottom w:val="single" w:sz="4" w:space="0" w:color="auto"/>
              <w:right w:val="nil"/>
            </w:tcBorders>
            <w:shd w:val="clear" w:color="auto" w:fill="auto"/>
            <w:noWrap/>
            <w:vAlign w:val="bottom"/>
            <w:hideMark/>
          </w:tcPr>
          <w:p w14:paraId="2D36128D" w14:textId="77777777" w:rsidR="00BC2A50" w:rsidRPr="005012E8" w:rsidRDefault="00BC2A50" w:rsidP="00052790">
            <w:pPr>
              <w:spacing w:after="0" w:line="240" w:lineRule="auto"/>
              <w:jc w:val="center"/>
              <w:rPr>
                <w:rFonts w:ascii="Times New Roman" w:eastAsia="Times New Roman" w:hAnsi="Times New Roman" w:cs="Times New Roman"/>
                <w:b/>
                <w:bCs/>
                <w:color w:val="000000"/>
                <w:sz w:val="24"/>
                <w:szCs w:val="24"/>
                <w:lang w:eastAsia="en-CA"/>
              </w:rPr>
            </w:pPr>
            <w:r w:rsidRPr="005012E8">
              <w:rPr>
                <w:rFonts w:ascii="Times New Roman" w:eastAsia="Times New Roman" w:hAnsi="Times New Roman" w:cs="Times New Roman"/>
                <w:b/>
                <w:bCs/>
                <w:color w:val="000000"/>
                <w:sz w:val="24"/>
                <w:szCs w:val="24"/>
                <w:lang w:eastAsia="en-CA"/>
              </w:rPr>
              <w:t>OR Short/Medium Ratio</w:t>
            </w:r>
          </w:p>
        </w:tc>
        <w:tc>
          <w:tcPr>
            <w:tcW w:w="3637" w:type="dxa"/>
            <w:tcBorders>
              <w:top w:val="single" w:sz="4" w:space="0" w:color="auto"/>
              <w:left w:val="nil"/>
              <w:bottom w:val="single" w:sz="4" w:space="0" w:color="auto"/>
              <w:right w:val="nil"/>
            </w:tcBorders>
          </w:tcPr>
          <w:p w14:paraId="077C87B8" w14:textId="2B002160" w:rsidR="00BC2A50" w:rsidRPr="005012E8" w:rsidRDefault="00BC2A50" w:rsidP="00052790">
            <w:pPr>
              <w:spacing w:after="0" w:line="240" w:lineRule="auto"/>
              <w:jc w:val="center"/>
              <w:rPr>
                <w:rFonts w:ascii="Times New Roman" w:eastAsia="Times New Roman" w:hAnsi="Times New Roman" w:cs="Times New Roman"/>
                <w:b/>
                <w:bCs/>
                <w:color w:val="000000"/>
                <w:sz w:val="24"/>
                <w:szCs w:val="24"/>
                <w:lang w:eastAsia="en-CA"/>
              </w:rPr>
            </w:pPr>
            <w:r>
              <w:rPr>
                <w:rFonts w:ascii="Times New Roman" w:eastAsia="Times New Roman" w:hAnsi="Times New Roman" w:cs="Times New Roman"/>
                <w:b/>
                <w:bCs/>
                <w:color w:val="000000"/>
                <w:sz w:val="24"/>
                <w:szCs w:val="24"/>
                <w:lang w:eastAsia="en-CA"/>
              </w:rPr>
              <w:t>p-value</w:t>
            </w:r>
          </w:p>
        </w:tc>
      </w:tr>
      <w:tr w:rsidR="00BC2A50" w:rsidRPr="005012E8" w14:paraId="5140DA89" w14:textId="4F6F6566" w:rsidTr="00BC2A50">
        <w:trPr>
          <w:trHeight w:val="300"/>
          <w:jc w:val="center"/>
        </w:trPr>
        <w:tc>
          <w:tcPr>
            <w:tcW w:w="1240" w:type="dxa"/>
            <w:tcBorders>
              <w:top w:val="nil"/>
              <w:left w:val="nil"/>
              <w:bottom w:val="nil"/>
              <w:right w:val="nil"/>
            </w:tcBorders>
            <w:shd w:val="clear" w:color="auto" w:fill="auto"/>
            <w:noWrap/>
            <w:vAlign w:val="bottom"/>
            <w:hideMark/>
          </w:tcPr>
          <w:p w14:paraId="580EC383" w14:textId="77777777" w:rsidR="00BC2A50" w:rsidRPr="005012E8" w:rsidRDefault="00BC2A50" w:rsidP="00052790">
            <w:pPr>
              <w:spacing w:after="0" w:line="240" w:lineRule="auto"/>
              <w:rPr>
                <w:rFonts w:ascii="Times New Roman" w:eastAsia="Times New Roman" w:hAnsi="Times New Roman" w:cs="Times New Roman"/>
                <w:color w:val="000000"/>
                <w:sz w:val="24"/>
                <w:szCs w:val="24"/>
                <w:lang w:eastAsia="en-CA"/>
              </w:rPr>
            </w:pPr>
            <w:r w:rsidRPr="005012E8">
              <w:rPr>
                <w:rFonts w:ascii="Times New Roman" w:eastAsia="Times New Roman" w:hAnsi="Times New Roman" w:cs="Times New Roman"/>
                <w:color w:val="000000"/>
                <w:sz w:val="24"/>
                <w:szCs w:val="24"/>
                <w:lang w:eastAsia="en-CA"/>
              </w:rPr>
              <w:t>Sample 1</w:t>
            </w:r>
          </w:p>
        </w:tc>
        <w:tc>
          <w:tcPr>
            <w:tcW w:w="4363" w:type="dxa"/>
            <w:tcBorders>
              <w:top w:val="nil"/>
              <w:left w:val="nil"/>
              <w:bottom w:val="nil"/>
              <w:right w:val="nil"/>
            </w:tcBorders>
            <w:shd w:val="clear" w:color="auto" w:fill="auto"/>
            <w:noWrap/>
            <w:vAlign w:val="bottom"/>
            <w:hideMark/>
          </w:tcPr>
          <w:p w14:paraId="496F634A" w14:textId="77777777" w:rsidR="00BC2A50" w:rsidRPr="005012E8" w:rsidRDefault="00BC2A50" w:rsidP="00052790">
            <w:pPr>
              <w:spacing w:after="0" w:line="240" w:lineRule="auto"/>
              <w:jc w:val="center"/>
              <w:rPr>
                <w:rFonts w:ascii="Times New Roman" w:eastAsia="Times New Roman" w:hAnsi="Times New Roman" w:cs="Times New Roman"/>
                <w:color w:val="000000"/>
                <w:sz w:val="24"/>
                <w:szCs w:val="24"/>
                <w:lang w:eastAsia="en-CA"/>
              </w:rPr>
            </w:pPr>
            <w:r w:rsidRPr="005012E8">
              <w:rPr>
                <w:rFonts w:ascii="Times New Roman" w:eastAsia="Times New Roman" w:hAnsi="Times New Roman" w:cs="Times New Roman"/>
                <w:color w:val="000000"/>
                <w:sz w:val="24"/>
                <w:szCs w:val="24"/>
                <w:lang w:eastAsia="en-CA"/>
              </w:rPr>
              <w:t>3.72 [4.08,3.38] / 4.41 [4.69, 3.80]</w:t>
            </w:r>
          </w:p>
        </w:tc>
        <w:tc>
          <w:tcPr>
            <w:tcW w:w="3637" w:type="dxa"/>
            <w:tcBorders>
              <w:top w:val="nil"/>
              <w:left w:val="nil"/>
              <w:bottom w:val="nil"/>
              <w:right w:val="nil"/>
            </w:tcBorders>
          </w:tcPr>
          <w:p w14:paraId="7F91E5CC" w14:textId="335D68AC" w:rsidR="00BC2A50" w:rsidRPr="005012E8" w:rsidRDefault="00887B93" w:rsidP="00052790">
            <w:pPr>
              <w:spacing w:after="0" w:line="240" w:lineRule="auto"/>
              <w:jc w:val="center"/>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0.024</w:t>
            </w:r>
          </w:p>
        </w:tc>
      </w:tr>
      <w:tr w:rsidR="00BC2A50" w:rsidRPr="005012E8" w14:paraId="067E2688" w14:textId="1B29CAF5" w:rsidTr="00BC2A50">
        <w:trPr>
          <w:trHeight w:val="300"/>
          <w:jc w:val="center"/>
        </w:trPr>
        <w:tc>
          <w:tcPr>
            <w:tcW w:w="1240" w:type="dxa"/>
            <w:tcBorders>
              <w:top w:val="nil"/>
              <w:left w:val="nil"/>
              <w:bottom w:val="nil"/>
              <w:right w:val="nil"/>
            </w:tcBorders>
            <w:shd w:val="clear" w:color="auto" w:fill="auto"/>
            <w:noWrap/>
            <w:vAlign w:val="bottom"/>
            <w:hideMark/>
          </w:tcPr>
          <w:p w14:paraId="400C8CA4" w14:textId="77777777" w:rsidR="00BC2A50" w:rsidRPr="005012E8" w:rsidRDefault="00BC2A50" w:rsidP="00052790">
            <w:pPr>
              <w:spacing w:after="0" w:line="240" w:lineRule="auto"/>
              <w:rPr>
                <w:rFonts w:ascii="Times New Roman" w:eastAsia="Times New Roman" w:hAnsi="Times New Roman" w:cs="Times New Roman"/>
                <w:color w:val="000000"/>
                <w:sz w:val="24"/>
                <w:szCs w:val="24"/>
                <w:lang w:eastAsia="en-CA"/>
              </w:rPr>
            </w:pPr>
            <w:r w:rsidRPr="005012E8">
              <w:rPr>
                <w:rFonts w:ascii="Times New Roman" w:eastAsia="Times New Roman" w:hAnsi="Times New Roman" w:cs="Times New Roman"/>
                <w:color w:val="000000"/>
                <w:sz w:val="24"/>
                <w:szCs w:val="24"/>
                <w:lang w:eastAsia="en-CA"/>
              </w:rPr>
              <w:t>Sample 2</w:t>
            </w:r>
          </w:p>
        </w:tc>
        <w:tc>
          <w:tcPr>
            <w:tcW w:w="4363" w:type="dxa"/>
            <w:tcBorders>
              <w:top w:val="nil"/>
              <w:left w:val="nil"/>
              <w:bottom w:val="nil"/>
              <w:right w:val="nil"/>
            </w:tcBorders>
            <w:shd w:val="clear" w:color="auto" w:fill="auto"/>
            <w:noWrap/>
            <w:vAlign w:val="bottom"/>
            <w:hideMark/>
          </w:tcPr>
          <w:p w14:paraId="3C7C455F" w14:textId="77777777" w:rsidR="00BC2A50" w:rsidRPr="005012E8" w:rsidRDefault="00BC2A50" w:rsidP="00052790">
            <w:pPr>
              <w:spacing w:after="0" w:line="240" w:lineRule="auto"/>
              <w:jc w:val="center"/>
              <w:rPr>
                <w:rFonts w:ascii="Times New Roman" w:eastAsia="Times New Roman" w:hAnsi="Times New Roman" w:cs="Times New Roman"/>
                <w:color w:val="000000"/>
                <w:sz w:val="24"/>
                <w:szCs w:val="24"/>
                <w:lang w:eastAsia="en-CA"/>
              </w:rPr>
            </w:pPr>
            <w:r w:rsidRPr="005012E8">
              <w:rPr>
                <w:rFonts w:ascii="Times New Roman" w:eastAsia="Times New Roman" w:hAnsi="Times New Roman" w:cs="Times New Roman"/>
                <w:color w:val="000000"/>
                <w:sz w:val="24"/>
                <w:szCs w:val="24"/>
                <w:lang w:eastAsia="en-CA"/>
              </w:rPr>
              <w:t>1.66 [1.81,1.50] / 2.52 [3.20,1.90]</w:t>
            </w:r>
          </w:p>
        </w:tc>
        <w:tc>
          <w:tcPr>
            <w:tcW w:w="3637" w:type="dxa"/>
            <w:tcBorders>
              <w:top w:val="nil"/>
              <w:left w:val="nil"/>
              <w:bottom w:val="nil"/>
              <w:right w:val="nil"/>
            </w:tcBorders>
          </w:tcPr>
          <w:p w14:paraId="2D5BD89F" w14:textId="6C7C0BF7" w:rsidR="00BC2A50" w:rsidRPr="005012E8" w:rsidRDefault="00887B93" w:rsidP="00052790">
            <w:pPr>
              <w:spacing w:after="0" w:line="240" w:lineRule="auto"/>
              <w:jc w:val="center"/>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0.002</w:t>
            </w:r>
          </w:p>
        </w:tc>
      </w:tr>
      <w:tr w:rsidR="00BC2A50" w:rsidRPr="005012E8" w14:paraId="0848DE22" w14:textId="37920768" w:rsidTr="00BC2A50">
        <w:trPr>
          <w:trHeight w:val="300"/>
          <w:jc w:val="center"/>
        </w:trPr>
        <w:tc>
          <w:tcPr>
            <w:tcW w:w="1240" w:type="dxa"/>
            <w:tcBorders>
              <w:top w:val="nil"/>
              <w:left w:val="nil"/>
              <w:bottom w:val="nil"/>
              <w:right w:val="nil"/>
            </w:tcBorders>
            <w:shd w:val="clear" w:color="auto" w:fill="auto"/>
            <w:noWrap/>
            <w:vAlign w:val="bottom"/>
            <w:hideMark/>
          </w:tcPr>
          <w:p w14:paraId="3098DACA" w14:textId="11965CA7" w:rsidR="00BC2A50" w:rsidRPr="005012E8" w:rsidRDefault="00BC2A50" w:rsidP="00052790">
            <w:pPr>
              <w:spacing w:after="0" w:line="240" w:lineRule="auto"/>
              <w:rPr>
                <w:rFonts w:ascii="Times New Roman" w:eastAsia="Times New Roman" w:hAnsi="Times New Roman" w:cs="Times New Roman"/>
                <w:color w:val="000000"/>
                <w:sz w:val="24"/>
                <w:szCs w:val="24"/>
                <w:lang w:eastAsia="en-CA"/>
              </w:rPr>
            </w:pPr>
            <w:r w:rsidRPr="005012E8">
              <w:rPr>
                <w:rFonts w:ascii="Times New Roman" w:eastAsia="Times New Roman" w:hAnsi="Times New Roman" w:cs="Times New Roman"/>
                <w:color w:val="000000"/>
                <w:sz w:val="24"/>
                <w:szCs w:val="24"/>
                <w:lang w:eastAsia="en-CA"/>
              </w:rPr>
              <w:t>Sample 3</w:t>
            </w:r>
          </w:p>
        </w:tc>
        <w:tc>
          <w:tcPr>
            <w:tcW w:w="4363" w:type="dxa"/>
            <w:tcBorders>
              <w:top w:val="nil"/>
              <w:left w:val="nil"/>
              <w:bottom w:val="nil"/>
              <w:right w:val="nil"/>
            </w:tcBorders>
            <w:shd w:val="clear" w:color="auto" w:fill="auto"/>
            <w:noWrap/>
            <w:vAlign w:val="bottom"/>
            <w:hideMark/>
          </w:tcPr>
          <w:p w14:paraId="730E57BD" w14:textId="77777777" w:rsidR="00BC2A50" w:rsidRPr="005012E8" w:rsidRDefault="00BC2A50" w:rsidP="00052790">
            <w:pPr>
              <w:spacing w:after="0" w:line="240" w:lineRule="auto"/>
              <w:jc w:val="center"/>
              <w:rPr>
                <w:rFonts w:ascii="Times New Roman" w:eastAsia="Times New Roman" w:hAnsi="Times New Roman" w:cs="Times New Roman"/>
                <w:color w:val="000000"/>
                <w:sz w:val="24"/>
                <w:szCs w:val="24"/>
                <w:lang w:eastAsia="en-CA"/>
              </w:rPr>
            </w:pPr>
            <w:r w:rsidRPr="005012E8">
              <w:rPr>
                <w:rFonts w:ascii="Times New Roman" w:eastAsia="Times New Roman" w:hAnsi="Times New Roman" w:cs="Times New Roman"/>
                <w:color w:val="000000"/>
                <w:sz w:val="24"/>
                <w:szCs w:val="24"/>
                <w:lang w:eastAsia="en-CA"/>
              </w:rPr>
              <w:t>8.40 [9.40, 7.50] / 9.90 [11.10, 10.80]</w:t>
            </w:r>
          </w:p>
        </w:tc>
        <w:tc>
          <w:tcPr>
            <w:tcW w:w="3637" w:type="dxa"/>
            <w:tcBorders>
              <w:top w:val="nil"/>
              <w:left w:val="nil"/>
              <w:bottom w:val="nil"/>
              <w:right w:val="nil"/>
            </w:tcBorders>
          </w:tcPr>
          <w:p w14:paraId="7832EABB" w14:textId="6DE3F6A4" w:rsidR="00BC2A50" w:rsidRPr="005012E8" w:rsidRDefault="00887B93" w:rsidP="00052790">
            <w:pPr>
              <w:spacing w:after="0" w:line="240" w:lineRule="auto"/>
              <w:jc w:val="center"/>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&lt;0.001</w:t>
            </w:r>
          </w:p>
        </w:tc>
      </w:tr>
      <w:tr w:rsidR="00BC2A50" w:rsidRPr="005012E8" w14:paraId="1C42283B" w14:textId="546412DA" w:rsidTr="00BC2A50">
        <w:trPr>
          <w:trHeight w:val="300"/>
          <w:jc w:val="center"/>
        </w:trPr>
        <w:tc>
          <w:tcPr>
            <w:tcW w:w="1240" w:type="dxa"/>
            <w:tcBorders>
              <w:top w:val="nil"/>
              <w:left w:val="nil"/>
              <w:bottom w:val="single" w:sz="4" w:space="0" w:color="auto"/>
              <w:right w:val="nil"/>
            </w:tcBorders>
            <w:shd w:val="clear" w:color="auto" w:fill="auto"/>
            <w:noWrap/>
            <w:vAlign w:val="bottom"/>
            <w:hideMark/>
          </w:tcPr>
          <w:p w14:paraId="6E7E6430" w14:textId="77777777" w:rsidR="00BC2A50" w:rsidRPr="005012E8" w:rsidRDefault="00BC2A50" w:rsidP="00052790">
            <w:pPr>
              <w:spacing w:after="0" w:line="240" w:lineRule="auto"/>
              <w:rPr>
                <w:rFonts w:ascii="Times New Roman" w:eastAsia="Times New Roman" w:hAnsi="Times New Roman" w:cs="Times New Roman"/>
                <w:color w:val="000000"/>
                <w:sz w:val="24"/>
                <w:szCs w:val="24"/>
                <w:lang w:eastAsia="en-CA"/>
              </w:rPr>
            </w:pPr>
            <w:r w:rsidRPr="005012E8">
              <w:rPr>
                <w:rFonts w:ascii="Times New Roman" w:eastAsia="Times New Roman" w:hAnsi="Times New Roman" w:cs="Times New Roman"/>
                <w:color w:val="000000"/>
                <w:sz w:val="24"/>
                <w:szCs w:val="24"/>
                <w:lang w:eastAsia="en-CA"/>
              </w:rPr>
              <w:t>Sample 4</w:t>
            </w:r>
          </w:p>
        </w:tc>
        <w:tc>
          <w:tcPr>
            <w:tcW w:w="4363" w:type="dxa"/>
            <w:tcBorders>
              <w:top w:val="nil"/>
              <w:left w:val="nil"/>
              <w:bottom w:val="single" w:sz="4" w:space="0" w:color="auto"/>
              <w:right w:val="nil"/>
            </w:tcBorders>
            <w:shd w:val="clear" w:color="auto" w:fill="auto"/>
            <w:noWrap/>
            <w:vAlign w:val="bottom"/>
            <w:hideMark/>
          </w:tcPr>
          <w:p w14:paraId="01D67B3B" w14:textId="77777777" w:rsidR="00BC2A50" w:rsidRPr="005012E8" w:rsidRDefault="00BC2A50" w:rsidP="00052790">
            <w:pPr>
              <w:spacing w:after="0" w:line="240" w:lineRule="auto"/>
              <w:jc w:val="center"/>
              <w:rPr>
                <w:rFonts w:ascii="Times New Roman" w:eastAsia="Times New Roman" w:hAnsi="Times New Roman" w:cs="Times New Roman"/>
                <w:color w:val="000000"/>
                <w:sz w:val="24"/>
                <w:szCs w:val="24"/>
                <w:lang w:eastAsia="en-CA"/>
              </w:rPr>
            </w:pPr>
            <w:r w:rsidRPr="005012E8">
              <w:rPr>
                <w:rFonts w:ascii="Times New Roman" w:eastAsia="Times New Roman" w:hAnsi="Times New Roman" w:cs="Times New Roman"/>
                <w:color w:val="000000"/>
                <w:sz w:val="24"/>
                <w:szCs w:val="24"/>
                <w:lang w:eastAsia="en-CA"/>
              </w:rPr>
              <w:t>4.85 [5.21, 4.48] / 5.43 [5.83, 5.02]</w:t>
            </w:r>
          </w:p>
        </w:tc>
        <w:tc>
          <w:tcPr>
            <w:tcW w:w="3637" w:type="dxa"/>
            <w:tcBorders>
              <w:top w:val="nil"/>
              <w:left w:val="nil"/>
              <w:bottom w:val="single" w:sz="4" w:space="0" w:color="auto"/>
              <w:right w:val="nil"/>
            </w:tcBorders>
          </w:tcPr>
          <w:p w14:paraId="1E34060C" w14:textId="5D79F1C7" w:rsidR="00BC2A50" w:rsidRPr="005012E8" w:rsidRDefault="00887B93" w:rsidP="00052790">
            <w:pPr>
              <w:spacing w:after="0" w:line="240" w:lineRule="auto"/>
              <w:jc w:val="center"/>
              <w:rPr>
                <w:rFonts w:ascii="Times New Roman" w:eastAsia="Times New Roman" w:hAnsi="Times New Roman" w:cs="Times New Roman"/>
                <w:color w:val="000000"/>
                <w:sz w:val="24"/>
                <w:szCs w:val="24"/>
                <w:lang w:eastAsia="en-CA"/>
              </w:rPr>
            </w:pPr>
            <w:r>
              <w:rPr>
                <w:rFonts w:ascii="Times New Roman" w:eastAsia="Times New Roman" w:hAnsi="Times New Roman" w:cs="Times New Roman"/>
                <w:color w:val="000000"/>
                <w:sz w:val="24"/>
                <w:szCs w:val="24"/>
                <w:lang w:eastAsia="en-CA"/>
              </w:rPr>
              <w:t>0.012</w:t>
            </w:r>
          </w:p>
        </w:tc>
      </w:tr>
    </w:tbl>
    <w:p w14:paraId="310E0FD7" w14:textId="77777777" w:rsidR="009B6666" w:rsidRDefault="009B6666" w:rsidP="009B6666">
      <w:pPr>
        <w:spacing w:line="480" w:lineRule="auto"/>
        <w:jc w:val="both"/>
        <w:rPr>
          <w:rFonts w:ascii="Times New Roman" w:hAnsi="Times New Roman" w:cs="Times New Roman"/>
          <w:sz w:val="24"/>
          <w:szCs w:val="24"/>
        </w:rPr>
      </w:pPr>
    </w:p>
    <w:p w14:paraId="038282A0" w14:textId="4E7A5130" w:rsidR="009B6666" w:rsidRPr="00376332" w:rsidRDefault="35A0F018" w:rsidP="009B6666">
      <w:pPr>
        <w:spacing w:line="480" w:lineRule="auto"/>
        <w:jc w:val="both"/>
        <w:rPr>
          <w:rFonts w:ascii="Times New Roman" w:hAnsi="Times New Roman" w:cs="Times New Roman"/>
          <w:sz w:val="24"/>
          <w:szCs w:val="24"/>
        </w:rPr>
      </w:pPr>
      <w:r w:rsidRPr="35A0F018">
        <w:rPr>
          <w:rFonts w:ascii="Times New Roman" w:hAnsi="Times New Roman" w:cs="Times New Roman"/>
          <w:b/>
          <w:bCs/>
          <w:sz w:val="24"/>
          <w:szCs w:val="24"/>
        </w:rPr>
        <w:t xml:space="preserve">Table S2. Ratios between short and medium-sized OR fragments in cfDNA extracts before (eft) and after (right) double size-selection with magnetic AMPure XP beads (0.5x / 2.0x volumes, respectively). </w:t>
      </w:r>
      <w:r w:rsidRPr="35A0F018">
        <w:rPr>
          <w:rFonts w:ascii="Times New Roman" w:hAnsi="Times New Roman" w:cs="Times New Roman"/>
          <w:sz w:val="24"/>
          <w:szCs w:val="24"/>
        </w:rPr>
        <w:t>We conducted two replicates per sample. Poisson confidence intervals and p-values are also provided.</w:t>
      </w:r>
    </w:p>
    <w:p w14:paraId="40D9ED98" w14:textId="77777777" w:rsidR="009B6666" w:rsidRDefault="009B6666" w:rsidP="008E4888">
      <w:pPr>
        <w:spacing w:line="480" w:lineRule="auto"/>
        <w:jc w:val="both"/>
        <w:rPr>
          <w:rFonts w:ascii="Times New Roman" w:hAnsi="Times New Roman" w:cs="Times New Roman"/>
          <w:bCs/>
          <w:sz w:val="24"/>
          <w:szCs w:val="24"/>
        </w:rPr>
      </w:pPr>
    </w:p>
    <w:p w14:paraId="037CC646" w14:textId="77777777" w:rsidR="008E4888" w:rsidRDefault="006222AF" w:rsidP="008E4888">
      <w:pPr>
        <w:spacing w:line="48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p>
    <w:p w14:paraId="64CF2E0A" w14:textId="77777777" w:rsidR="009B6666" w:rsidRDefault="009B6666" w:rsidP="008E4888">
      <w:pPr>
        <w:spacing w:line="480" w:lineRule="auto"/>
        <w:jc w:val="both"/>
        <w:rPr>
          <w:rFonts w:ascii="Times New Roman" w:hAnsi="Times New Roman" w:cs="Times New Roman"/>
          <w:bCs/>
          <w:sz w:val="24"/>
          <w:szCs w:val="24"/>
        </w:rPr>
      </w:pPr>
    </w:p>
    <w:p w14:paraId="7B2621D3" w14:textId="77777777" w:rsidR="009B6666" w:rsidRDefault="009B6666" w:rsidP="008E4888">
      <w:pPr>
        <w:spacing w:line="480" w:lineRule="auto"/>
        <w:jc w:val="both"/>
        <w:rPr>
          <w:rFonts w:ascii="Times New Roman" w:hAnsi="Times New Roman" w:cs="Times New Roman"/>
          <w:bCs/>
          <w:sz w:val="24"/>
          <w:szCs w:val="24"/>
        </w:rPr>
      </w:pPr>
    </w:p>
    <w:p w14:paraId="00ECA6F3" w14:textId="77777777" w:rsidR="009B6666" w:rsidRDefault="009B6666" w:rsidP="008E4888">
      <w:pPr>
        <w:spacing w:line="480" w:lineRule="auto"/>
        <w:jc w:val="both"/>
        <w:rPr>
          <w:rFonts w:ascii="Times New Roman" w:hAnsi="Times New Roman" w:cs="Times New Roman"/>
          <w:bCs/>
          <w:sz w:val="24"/>
          <w:szCs w:val="24"/>
        </w:rPr>
      </w:pPr>
    </w:p>
    <w:p w14:paraId="11CD5F2B" w14:textId="77777777" w:rsidR="007271AA" w:rsidRDefault="007271AA" w:rsidP="008E4888">
      <w:pPr>
        <w:spacing w:line="480" w:lineRule="auto"/>
        <w:jc w:val="both"/>
        <w:rPr>
          <w:rFonts w:ascii="Times New Roman" w:hAnsi="Times New Roman" w:cs="Times New Roman"/>
          <w:bCs/>
          <w:sz w:val="24"/>
          <w:szCs w:val="24"/>
        </w:rPr>
      </w:pPr>
    </w:p>
    <w:p w14:paraId="0EC8B284" w14:textId="77777777" w:rsidR="007271AA" w:rsidRDefault="007271AA" w:rsidP="008E4888">
      <w:pPr>
        <w:spacing w:line="480" w:lineRule="auto"/>
        <w:jc w:val="both"/>
        <w:rPr>
          <w:rFonts w:ascii="Times New Roman" w:hAnsi="Times New Roman" w:cs="Times New Roman"/>
          <w:bCs/>
          <w:sz w:val="24"/>
          <w:szCs w:val="24"/>
        </w:rPr>
      </w:pPr>
    </w:p>
    <w:p w14:paraId="44753247" w14:textId="77777777" w:rsidR="007271AA" w:rsidRDefault="007271AA" w:rsidP="008E4888">
      <w:pPr>
        <w:spacing w:line="480" w:lineRule="auto"/>
        <w:jc w:val="both"/>
        <w:rPr>
          <w:rFonts w:ascii="Times New Roman" w:hAnsi="Times New Roman" w:cs="Times New Roman"/>
          <w:bCs/>
          <w:sz w:val="24"/>
          <w:szCs w:val="24"/>
        </w:rPr>
      </w:pPr>
    </w:p>
    <w:p w14:paraId="5F16B874" w14:textId="77777777" w:rsidR="007271AA" w:rsidRDefault="007271AA" w:rsidP="008E4888">
      <w:pPr>
        <w:spacing w:line="480" w:lineRule="auto"/>
        <w:jc w:val="both"/>
        <w:rPr>
          <w:rFonts w:ascii="Times New Roman" w:hAnsi="Times New Roman" w:cs="Times New Roman"/>
          <w:bCs/>
          <w:sz w:val="24"/>
          <w:szCs w:val="24"/>
        </w:rPr>
      </w:pPr>
    </w:p>
    <w:p w14:paraId="28FD3197" w14:textId="49ECAE2F" w:rsidR="007271AA" w:rsidRDefault="007271AA" w:rsidP="35A0F018">
      <w:pPr>
        <w:spacing w:line="480" w:lineRule="auto"/>
        <w:jc w:val="both"/>
        <w:rPr>
          <w:rFonts w:ascii="Times New Roman" w:hAnsi="Times New Roman" w:cs="Times New Roman"/>
          <w:sz w:val="24"/>
          <w:szCs w:val="24"/>
        </w:rPr>
      </w:pPr>
    </w:p>
    <w:p w14:paraId="17E321F6" w14:textId="77777777" w:rsidR="003C1079" w:rsidRPr="000F522F" w:rsidRDefault="003C1079" w:rsidP="35A0F018">
      <w:pPr>
        <w:spacing w:line="480" w:lineRule="auto"/>
        <w:jc w:val="both"/>
        <w:rPr>
          <w:rFonts w:ascii="Times New Roman" w:hAnsi="Times New Roman" w:cs="Times New Roman"/>
          <w:sz w:val="24"/>
          <w:szCs w:val="24"/>
        </w:rPr>
      </w:pPr>
    </w:p>
    <w:tbl>
      <w:tblPr>
        <w:tblW w:w="9340" w:type="dxa"/>
        <w:tblInd w:w="93" w:type="dxa"/>
        <w:tblLook w:val="04A0" w:firstRow="1" w:lastRow="0" w:firstColumn="1" w:lastColumn="0" w:noHBand="0" w:noVBand="1"/>
      </w:tblPr>
      <w:tblGrid>
        <w:gridCol w:w="2120"/>
        <w:gridCol w:w="5635"/>
        <w:gridCol w:w="1585"/>
      </w:tblGrid>
      <w:tr w:rsidR="007271AA" w:rsidRPr="000F522F" w14:paraId="57E6684A" w14:textId="77777777" w:rsidTr="00052790">
        <w:trPr>
          <w:trHeight w:val="300"/>
        </w:trPr>
        <w:tc>
          <w:tcPr>
            <w:tcW w:w="2120" w:type="dxa"/>
            <w:tcBorders>
              <w:top w:val="single" w:sz="4" w:space="0" w:color="auto"/>
              <w:left w:val="nil"/>
              <w:bottom w:val="single" w:sz="4" w:space="0" w:color="auto"/>
              <w:right w:val="nil"/>
            </w:tcBorders>
            <w:shd w:val="clear" w:color="auto" w:fill="auto"/>
            <w:noWrap/>
            <w:vAlign w:val="bottom"/>
            <w:hideMark/>
          </w:tcPr>
          <w:p w14:paraId="14643258" w14:textId="77777777" w:rsidR="007271AA" w:rsidRPr="000F522F" w:rsidRDefault="007271AA" w:rsidP="00052790">
            <w:pPr>
              <w:spacing w:after="0" w:line="240" w:lineRule="auto"/>
              <w:jc w:val="center"/>
              <w:rPr>
                <w:rFonts w:ascii="Times New Roman" w:eastAsia="Times New Roman" w:hAnsi="Times New Roman" w:cs="Times New Roman"/>
                <w:b/>
                <w:color w:val="000000"/>
                <w:sz w:val="20"/>
                <w:szCs w:val="20"/>
                <w:lang w:eastAsia="en-CA"/>
              </w:rPr>
            </w:pPr>
            <w:r w:rsidRPr="000F522F">
              <w:rPr>
                <w:rFonts w:ascii="Times New Roman" w:eastAsia="Times New Roman" w:hAnsi="Times New Roman" w:cs="Times New Roman"/>
                <w:b/>
                <w:color w:val="000000"/>
                <w:sz w:val="20"/>
                <w:szCs w:val="20"/>
                <w:lang w:eastAsia="en-CA"/>
              </w:rPr>
              <w:t>Primer/Probe Name</w:t>
            </w:r>
          </w:p>
        </w:tc>
        <w:tc>
          <w:tcPr>
            <w:tcW w:w="5635" w:type="dxa"/>
            <w:tcBorders>
              <w:top w:val="single" w:sz="4" w:space="0" w:color="auto"/>
              <w:left w:val="nil"/>
              <w:bottom w:val="single" w:sz="4" w:space="0" w:color="auto"/>
              <w:right w:val="nil"/>
            </w:tcBorders>
            <w:shd w:val="clear" w:color="auto" w:fill="auto"/>
            <w:noWrap/>
            <w:vAlign w:val="bottom"/>
            <w:hideMark/>
          </w:tcPr>
          <w:p w14:paraId="62EC0E31" w14:textId="77777777" w:rsidR="007271AA" w:rsidRPr="000F522F" w:rsidRDefault="007271AA" w:rsidP="00052790">
            <w:pPr>
              <w:spacing w:after="0" w:line="240" w:lineRule="auto"/>
              <w:jc w:val="center"/>
              <w:rPr>
                <w:rFonts w:ascii="Times New Roman" w:eastAsia="Times New Roman" w:hAnsi="Times New Roman" w:cs="Times New Roman"/>
                <w:b/>
                <w:color w:val="000000"/>
                <w:sz w:val="20"/>
                <w:szCs w:val="20"/>
                <w:lang w:eastAsia="en-CA"/>
              </w:rPr>
            </w:pPr>
            <w:r w:rsidRPr="000F522F">
              <w:rPr>
                <w:rFonts w:ascii="Times New Roman" w:eastAsia="Times New Roman" w:hAnsi="Times New Roman" w:cs="Times New Roman"/>
                <w:b/>
                <w:color w:val="000000"/>
                <w:sz w:val="20"/>
                <w:szCs w:val="20"/>
                <w:lang w:eastAsia="en-CA"/>
              </w:rPr>
              <w:t>Primer/Probe Sequence</w:t>
            </w:r>
          </w:p>
        </w:tc>
        <w:tc>
          <w:tcPr>
            <w:tcW w:w="1585" w:type="dxa"/>
            <w:tcBorders>
              <w:top w:val="single" w:sz="4" w:space="0" w:color="auto"/>
              <w:left w:val="nil"/>
              <w:bottom w:val="single" w:sz="4" w:space="0" w:color="auto"/>
              <w:right w:val="nil"/>
            </w:tcBorders>
            <w:shd w:val="clear" w:color="auto" w:fill="auto"/>
            <w:noWrap/>
            <w:vAlign w:val="bottom"/>
            <w:hideMark/>
          </w:tcPr>
          <w:p w14:paraId="14E95ECC" w14:textId="77777777" w:rsidR="007271AA" w:rsidRPr="000F522F" w:rsidRDefault="007271AA" w:rsidP="00052790">
            <w:pPr>
              <w:spacing w:after="0" w:line="240" w:lineRule="auto"/>
              <w:jc w:val="center"/>
              <w:rPr>
                <w:rFonts w:ascii="Times New Roman" w:eastAsia="Times New Roman" w:hAnsi="Times New Roman" w:cs="Times New Roman"/>
                <w:b/>
                <w:color w:val="000000"/>
                <w:sz w:val="20"/>
                <w:szCs w:val="20"/>
                <w:lang w:eastAsia="en-CA"/>
              </w:rPr>
            </w:pPr>
            <w:r w:rsidRPr="000F522F">
              <w:rPr>
                <w:rFonts w:ascii="Times New Roman" w:eastAsia="Times New Roman" w:hAnsi="Times New Roman" w:cs="Times New Roman"/>
                <w:b/>
                <w:color w:val="000000"/>
                <w:sz w:val="20"/>
                <w:szCs w:val="20"/>
                <w:lang w:eastAsia="en-CA"/>
              </w:rPr>
              <w:t>Final concentration</w:t>
            </w:r>
          </w:p>
        </w:tc>
      </w:tr>
      <w:tr w:rsidR="007271AA" w:rsidRPr="000F522F" w14:paraId="42D679EC" w14:textId="77777777" w:rsidTr="00052790">
        <w:trPr>
          <w:trHeight w:val="300"/>
        </w:trPr>
        <w:tc>
          <w:tcPr>
            <w:tcW w:w="2120" w:type="dxa"/>
            <w:tcBorders>
              <w:top w:val="nil"/>
              <w:left w:val="nil"/>
              <w:bottom w:val="nil"/>
              <w:right w:val="nil"/>
            </w:tcBorders>
            <w:shd w:val="clear" w:color="auto" w:fill="auto"/>
            <w:noWrap/>
            <w:vAlign w:val="bottom"/>
            <w:hideMark/>
          </w:tcPr>
          <w:p w14:paraId="3D3BB0DB" w14:textId="77777777" w:rsidR="007271AA" w:rsidRPr="000F522F" w:rsidRDefault="007271AA" w:rsidP="00052790">
            <w:pPr>
              <w:spacing w:after="0" w:line="240" w:lineRule="auto"/>
              <w:jc w:val="center"/>
              <w:rPr>
                <w:rFonts w:ascii="Times New Roman" w:eastAsia="Times New Roman" w:hAnsi="Times New Roman" w:cs="Times New Roman"/>
                <w:color w:val="000000"/>
                <w:sz w:val="20"/>
                <w:szCs w:val="20"/>
                <w:lang w:eastAsia="en-CA"/>
              </w:rPr>
            </w:pPr>
            <w:r w:rsidRPr="000F522F">
              <w:rPr>
                <w:rFonts w:ascii="Times New Roman" w:eastAsia="Times New Roman" w:hAnsi="Times New Roman" w:cs="Times New Roman"/>
                <w:color w:val="000000"/>
                <w:sz w:val="20"/>
                <w:szCs w:val="20"/>
                <w:lang w:eastAsia="en-CA"/>
              </w:rPr>
              <w:t>OR7x-Rv</w:t>
            </w:r>
          </w:p>
        </w:tc>
        <w:tc>
          <w:tcPr>
            <w:tcW w:w="5635" w:type="dxa"/>
            <w:tcBorders>
              <w:top w:val="nil"/>
              <w:left w:val="nil"/>
              <w:bottom w:val="nil"/>
              <w:right w:val="nil"/>
            </w:tcBorders>
            <w:shd w:val="clear" w:color="auto" w:fill="auto"/>
            <w:noWrap/>
            <w:vAlign w:val="bottom"/>
            <w:hideMark/>
          </w:tcPr>
          <w:p w14:paraId="35FC9076" w14:textId="77777777" w:rsidR="007271AA" w:rsidRPr="000F522F" w:rsidRDefault="007271AA" w:rsidP="00052790">
            <w:pPr>
              <w:spacing w:after="0" w:line="240" w:lineRule="auto"/>
              <w:jc w:val="center"/>
              <w:rPr>
                <w:rFonts w:ascii="Times New Roman" w:eastAsia="Times New Roman" w:hAnsi="Times New Roman" w:cs="Times New Roman"/>
                <w:color w:val="000000"/>
                <w:sz w:val="20"/>
                <w:szCs w:val="20"/>
                <w:lang w:eastAsia="en-CA"/>
              </w:rPr>
            </w:pPr>
            <w:r w:rsidRPr="000F522F">
              <w:rPr>
                <w:rFonts w:ascii="Times New Roman" w:eastAsia="Times New Roman" w:hAnsi="Times New Roman" w:cs="Times New Roman"/>
                <w:color w:val="000000"/>
                <w:sz w:val="20"/>
                <w:szCs w:val="20"/>
                <w:lang w:eastAsia="en-CA"/>
              </w:rPr>
              <w:t>5'-AGAGTTCCTCCTACTGGG-3'</w:t>
            </w:r>
          </w:p>
        </w:tc>
        <w:tc>
          <w:tcPr>
            <w:tcW w:w="1585" w:type="dxa"/>
            <w:tcBorders>
              <w:top w:val="nil"/>
              <w:left w:val="nil"/>
              <w:bottom w:val="nil"/>
              <w:right w:val="nil"/>
            </w:tcBorders>
            <w:shd w:val="clear" w:color="auto" w:fill="auto"/>
            <w:noWrap/>
            <w:vAlign w:val="bottom"/>
            <w:hideMark/>
          </w:tcPr>
          <w:p w14:paraId="353EBC9C" w14:textId="77777777" w:rsidR="007271AA" w:rsidRPr="000F522F" w:rsidRDefault="007271AA" w:rsidP="00052790">
            <w:pPr>
              <w:spacing w:after="0" w:line="240" w:lineRule="auto"/>
              <w:jc w:val="center"/>
              <w:rPr>
                <w:rFonts w:ascii="Times New Roman" w:eastAsia="Times New Roman" w:hAnsi="Times New Roman" w:cs="Times New Roman"/>
                <w:color w:val="000000"/>
                <w:sz w:val="20"/>
                <w:szCs w:val="20"/>
                <w:lang w:eastAsia="en-CA"/>
              </w:rPr>
            </w:pPr>
            <w:r w:rsidRPr="000F522F">
              <w:rPr>
                <w:rFonts w:ascii="Times New Roman" w:eastAsia="Times New Roman" w:hAnsi="Times New Roman" w:cs="Times New Roman"/>
                <w:color w:val="000000"/>
                <w:sz w:val="20"/>
                <w:szCs w:val="20"/>
                <w:lang w:eastAsia="en-CA"/>
              </w:rPr>
              <w:t>1.14 µM</w:t>
            </w:r>
          </w:p>
        </w:tc>
      </w:tr>
      <w:tr w:rsidR="007271AA" w:rsidRPr="000F522F" w14:paraId="01E97EA9" w14:textId="77777777" w:rsidTr="00052790">
        <w:trPr>
          <w:trHeight w:val="300"/>
        </w:trPr>
        <w:tc>
          <w:tcPr>
            <w:tcW w:w="2120" w:type="dxa"/>
            <w:tcBorders>
              <w:top w:val="nil"/>
              <w:left w:val="nil"/>
              <w:bottom w:val="nil"/>
              <w:right w:val="nil"/>
            </w:tcBorders>
            <w:shd w:val="clear" w:color="auto" w:fill="auto"/>
            <w:noWrap/>
            <w:vAlign w:val="bottom"/>
            <w:hideMark/>
          </w:tcPr>
          <w:p w14:paraId="391036FD" w14:textId="77777777" w:rsidR="007271AA" w:rsidRPr="000F522F" w:rsidRDefault="007271AA" w:rsidP="00052790">
            <w:pPr>
              <w:spacing w:after="0" w:line="240" w:lineRule="auto"/>
              <w:jc w:val="center"/>
              <w:rPr>
                <w:rFonts w:ascii="Times New Roman" w:eastAsia="Times New Roman" w:hAnsi="Times New Roman" w:cs="Times New Roman"/>
                <w:color w:val="000000"/>
                <w:sz w:val="20"/>
                <w:szCs w:val="20"/>
                <w:lang w:eastAsia="en-CA"/>
              </w:rPr>
            </w:pPr>
            <w:r w:rsidRPr="000F522F">
              <w:rPr>
                <w:rFonts w:ascii="Times New Roman" w:eastAsia="Times New Roman" w:hAnsi="Times New Roman" w:cs="Times New Roman"/>
                <w:color w:val="000000"/>
                <w:sz w:val="20"/>
                <w:szCs w:val="20"/>
                <w:lang w:eastAsia="en-CA"/>
              </w:rPr>
              <w:t>OR7x-Fw1</w:t>
            </w:r>
          </w:p>
        </w:tc>
        <w:tc>
          <w:tcPr>
            <w:tcW w:w="5635" w:type="dxa"/>
            <w:tcBorders>
              <w:top w:val="nil"/>
              <w:left w:val="nil"/>
              <w:bottom w:val="nil"/>
              <w:right w:val="nil"/>
            </w:tcBorders>
            <w:shd w:val="clear" w:color="auto" w:fill="auto"/>
            <w:noWrap/>
            <w:vAlign w:val="bottom"/>
            <w:hideMark/>
          </w:tcPr>
          <w:p w14:paraId="3E1A6319" w14:textId="77777777" w:rsidR="007271AA" w:rsidRPr="000F522F" w:rsidRDefault="007271AA" w:rsidP="00052790">
            <w:pPr>
              <w:spacing w:after="0" w:line="240" w:lineRule="auto"/>
              <w:jc w:val="center"/>
              <w:rPr>
                <w:rFonts w:ascii="Times New Roman" w:eastAsia="Times New Roman" w:hAnsi="Times New Roman" w:cs="Times New Roman"/>
                <w:color w:val="000000"/>
                <w:sz w:val="20"/>
                <w:szCs w:val="20"/>
                <w:lang w:eastAsia="en-CA"/>
              </w:rPr>
            </w:pPr>
            <w:r w:rsidRPr="000F522F">
              <w:rPr>
                <w:rFonts w:ascii="Times New Roman" w:eastAsia="Times New Roman" w:hAnsi="Times New Roman" w:cs="Times New Roman"/>
                <w:color w:val="000000"/>
                <w:sz w:val="20"/>
                <w:szCs w:val="20"/>
                <w:lang w:eastAsia="en-CA"/>
              </w:rPr>
              <w:t>5'-GAACAGGGAGAAGAGCC-3'</w:t>
            </w:r>
          </w:p>
        </w:tc>
        <w:tc>
          <w:tcPr>
            <w:tcW w:w="1585" w:type="dxa"/>
            <w:tcBorders>
              <w:top w:val="nil"/>
              <w:left w:val="nil"/>
              <w:bottom w:val="nil"/>
              <w:right w:val="nil"/>
            </w:tcBorders>
            <w:shd w:val="clear" w:color="auto" w:fill="auto"/>
            <w:noWrap/>
            <w:vAlign w:val="bottom"/>
            <w:hideMark/>
          </w:tcPr>
          <w:p w14:paraId="15589219" w14:textId="77777777" w:rsidR="007271AA" w:rsidRPr="000F522F" w:rsidRDefault="007271AA" w:rsidP="00052790">
            <w:pPr>
              <w:spacing w:after="0" w:line="240" w:lineRule="auto"/>
              <w:jc w:val="center"/>
              <w:rPr>
                <w:rFonts w:ascii="Times New Roman" w:eastAsia="Times New Roman" w:hAnsi="Times New Roman" w:cs="Times New Roman"/>
                <w:color w:val="000000"/>
                <w:sz w:val="20"/>
                <w:szCs w:val="20"/>
                <w:lang w:eastAsia="en-CA"/>
              </w:rPr>
            </w:pPr>
            <w:r w:rsidRPr="000F522F">
              <w:rPr>
                <w:rFonts w:ascii="Times New Roman" w:eastAsia="Times New Roman" w:hAnsi="Times New Roman" w:cs="Times New Roman"/>
                <w:color w:val="000000"/>
                <w:sz w:val="20"/>
                <w:szCs w:val="20"/>
                <w:lang w:eastAsia="en-CA"/>
              </w:rPr>
              <w:t>0.57 µM</w:t>
            </w:r>
          </w:p>
        </w:tc>
      </w:tr>
      <w:tr w:rsidR="007271AA" w:rsidRPr="000F522F" w14:paraId="1F7A8F14" w14:textId="77777777" w:rsidTr="00052790">
        <w:trPr>
          <w:trHeight w:val="300"/>
        </w:trPr>
        <w:tc>
          <w:tcPr>
            <w:tcW w:w="2120" w:type="dxa"/>
            <w:tcBorders>
              <w:top w:val="nil"/>
              <w:left w:val="nil"/>
              <w:bottom w:val="nil"/>
              <w:right w:val="nil"/>
            </w:tcBorders>
            <w:shd w:val="clear" w:color="auto" w:fill="auto"/>
            <w:noWrap/>
            <w:vAlign w:val="bottom"/>
            <w:hideMark/>
          </w:tcPr>
          <w:p w14:paraId="75ACC7FF" w14:textId="77777777" w:rsidR="007271AA" w:rsidRPr="000F522F" w:rsidRDefault="007271AA" w:rsidP="00052790">
            <w:pPr>
              <w:spacing w:after="0" w:line="240" w:lineRule="auto"/>
              <w:jc w:val="center"/>
              <w:rPr>
                <w:rFonts w:ascii="Times New Roman" w:eastAsia="Times New Roman" w:hAnsi="Times New Roman" w:cs="Times New Roman"/>
                <w:color w:val="000000"/>
                <w:sz w:val="20"/>
                <w:szCs w:val="20"/>
                <w:lang w:eastAsia="en-CA"/>
              </w:rPr>
            </w:pPr>
            <w:r w:rsidRPr="000F522F">
              <w:rPr>
                <w:rFonts w:ascii="Times New Roman" w:eastAsia="Times New Roman" w:hAnsi="Times New Roman" w:cs="Times New Roman"/>
                <w:color w:val="000000"/>
                <w:sz w:val="20"/>
                <w:szCs w:val="20"/>
                <w:lang w:eastAsia="en-CA"/>
              </w:rPr>
              <w:t>OR7x-Fw2</w:t>
            </w:r>
          </w:p>
        </w:tc>
        <w:tc>
          <w:tcPr>
            <w:tcW w:w="5635" w:type="dxa"/>
            <w:tcBorders>
              <w:top w:val="nil"/>
              <w:left w:val="nil"/>
              <w:bottom w:val="nil"/>
              <w:right w:val="nil"/>
            </w:tcBorders>
            <w:shd w:val="clear" w:color="auto" w:fill="auto"/>
            <w:noWrap/>
            <w:vAlign w:val="bottom"/>
            <w:hideMark/>
          </w:tcPr>
          <w:p w14:paraId="00818119" w14:textId="77777777" w:rsidR="007271AA" w:rsidRPr="000F522F" w:rsidRDefault="007271AA" w:rsidP="00052790">
            <w:pPr>
              <w:spacing w:after="0" w:line="240" w:lineRule="auto"/>
              <w:jc w:val="center"/>
              <w:rPr>
                <w:rFonts w:ascii="Times New Roman" w:eastAsia="Times New Roman" w:hAnsi="Times New Roman" w:cs="Times New Roman"/>
                <w:color w:val="000000"/>
                <w:sz w:val="20"/>
                <w:szCs w:val="20"/>
                <w:lang w:eastAsia="en-CA"/>
              </w:rPr>
            </w:pPr>
            <w:r w:rsidRPr="000F522F">
              <w:rPr>
                <w:rFonts w:ascii="Times New Roman" w:eastAsia="Times New Roman" w:hAnsi="Times New Roman" w:cs="Times New Roman"/>
                <w:color w:val="000000"/>
                <w:sz w:val="20"/>
                <w:szCs w:val="20"/>
                <w:lang w:eastAsia="en-CA"/>
              </w:rPr>
              <w:t>5'-TGTGAGAGGAAGAAGTACATG-3'</w:t>
            </w:r>
          </w:p>
        </w:tc>
        <w:tc>
          <w:tcPr>
            <w:tcW w:w="1585" w:type="dxa"/>
            <w:tcBorders>
              <w:top w:val="nil"/>
              <w:left w:val="nil"/>
              <w:bottom w:val="nil"/>
              <w:right w:val="nil"/>
            </w:tcBorders>
            <w:shd w:val="clear" w:color="auto" w:fill="auto"/>
            <w:noWrap/>
            <w:vAlign w:val="bottom"/>
            <w:hideMark/>
          </w:tcPr>
          <w:p w14:paraId="03423F14" w14:textId="77777777" w:rsidR="007271AA" w:rsidRPr="000F522F" w:rsidRDefault="007271AA" w:rsidP="00052790">
            <w:pPr>
              <w:spacing w:after="0" w:line="240" w:lineRule="auto"/>
              <w:jc w:val="center"/>
              <w:rPr>
                <w:rFonts w:ascii="Times New Roman" w:eastAsia="Times New Roman" w:hAnsi="Times New Roman" w:cs="Times New Roman"/>
                <w:color w:val="000000"/>
                <w:sz w:val="20"/>
                <w:szCs w:val="20"/>
                <w:lang w:eastAsia="en-CA"/>
              </w:rPr>
            </w:pPr>
            <w:r w:rsidRPr="000F522F">
              <w:rPr>
                <w:rFonts w:ascii="Times New Roman" w:eastAsia="Times New Roman" w:hAnsi="Times New Roman" w:cs="Times New Roman"/>
                <w:color w:val="000000"/>
                <w:sz w:val="20"/>
                <w:szCs w:val="20"/>
                <w:lang w:eastAsia="en-CA"/>
              </w:rPr>
              <w:t>0.76 µM</w:t>
            </w:r>
          </w:p>
        </w:tc>
      </w:tr>
      <w:tr w:rsidR="007271AA" w:rsidRPr="000F522F" w14:paraId="3A4FAB9A" w14:textId="77777777" w:rsidTr="00052790">
        <w:trPr>
          <w:trHeight w:val="300"/>
        </w:trPr>
        <w:tc>
          <w:tcPr>
            <w:tcW w:w="2120" w:type="dxa"/>
            <w:tcBorders>
              <w:top w:val="nil"/>
              <w:left w:val="nil"/>
              <w:bottom w:val="nil"/>
              <w:right w:val="nil"/>
            </w:tcBorders>
            <w:shd w:val="clear" w:color="auto" w:fill="auto"/>
            <w:noWrap/>
            <w:vAlign w:val="bottom"/>
            <w:hideMark/>
          </w:tcPr>
          <w:p w14:paraId="3BCFA2B4" w14:textId="77777777" w:rsidR="007271AA" w:rsidRPr="000F522F" w:rsidRDefault="007271AA" w:rsidP="00052790">
            <w:pPr>
              <w:spacing w:after="0" w:line="240" w:lineRule="auto"/>
              <w:jc w:val="center"/>
              <w:rPr>
                <w:rFonts w:ascii="Times New Roman" w:eastAsia="Times New Roman" w:hAnsi="Times New Roman" w:cs="Times New Roman"/>
                <w:color w:val="000000"/>
                <w:sz w:val="20"/>
                <w:szCs w:val="20"/>
                <w:lang w:eastAsia="en-CA"/>
              </w:rPr>
            </w:pPr>
            <w:r w:rsidRPr="000F522F">
              <w:rPr>
                <w:rFonts w:ascii="Times New Roman" w:eastAsia="Times New Roman" w:hAnsi="Times New Roman" w:cs="Times New Roman"/>
                <w:color w:val="000000"/>
                <w:sz w:val="20"/>
                <w:szCs w:val="20"/>
                <w:lang w:eastAsia="en-CA"/>
              </w:rPr>
              <w:t>OR7x-Fw3</w:t>
            </w:r>
          </w:p>
        </w:tc>
        <w:tc>
          <w:tcPr>
            <w:tcW w:w="5635" w:type="dxa"/>
            <w:tcBorders>
              <w:top w:val="nil"/>
              <w:left w:val="nil"/>
              <w:bottom w:val="nil"/>
              <w:right w:val="nil"/>
            </w:tcBorders>
            <w:shd w:val="clear" w:color="auto" w:fill="auto"/>
            <w:noWrap/>
            <w:vAlign w:val="bottom"/>
            <w:hideMark/>
          </w:tcPr>
          <w:p w14:paraId="27A1B9EF" w14:textId="77777777" w:rsidR="007271AA" w:rsidRPr="000F522F" w:rsidRDefault="007271AA" w:rsidP="00052790">
            <w:pPr>
              <w:spacing w:after="0" w:line="240" w:lineRule="auto"/>
              <w:jc w:val="center"/>
              <w:rPr>
                <w:rFonts w:ascii="Times New Roman" w:eastAsia="Times New Roman" w:hAnsi="Times New Roman" w:cs="Times New Roman"/>
                <w:color w:val="000000"/>
                <w:sz w:val="20"/>
                <w:szCs w:val="20"/>
                <w:lang w:eastAsia="en-CA"/>
              </w:rPr>
            </w:pPr>
            <w:r w:rsidRPr="000F522F">
              <w:rPr>
                <w:rFonts w:ascii="Times New Roman" w:eastAsia="Times New Roman" w:hAnsi="Times New Roman" w:cs="Times New Roman"/>
                <w:color w:val="000000"/>
                <w:sz w:val="20"/>
                <w:szCs w:val="20"/>
                <w:lang w:eastAsia="en-CA"/>
              </w:rPr>
              <w:t>5'-AAAGGAGATGGGCTTGG-3'</w:t>
            </w:r>
          </w:p>
        </w:tc>
        <w:tc>
          <w:tcPr>
            <w:tcW w:w="1585" w:type="dxa"/>
            <w:tcBorders>
              <w:top w:val="nil"/>
              <w:left w:val="nil"/>
              <w:bottom w:val="nil"/>
              <w:right w:val="nil"/>
            </w:tcBorders>
            <w:shd w:val="clear" w:color="auto" w:fill="auto"/>
            <w:noWrap/>
            <w:vAlign w:val="bottom"/>
            <w:hideMark/>
          </w:tcPr>
          <w:p w14:paraId="0266BC3A" w14:textId="77777777" w:rsidR="007271AA" w:rsidRPr="000F522F" w:rsidRDefault="007271AA" w:rsidP="00052790">
            <w:pPr>
              <w:spacing w:after="0" w:line="240" w:lineRule="auto"/>
              <w:jc w:val="center"/>
              <w:rPr>
                <w:rFonts w:ascii="Times New Roman" w:eastAsia="Times New Roman" w:hAnsi="Times New Roman" w:cs="Times New Roman"/>
                <w:color w:val="000000"/>
                <w:sz w:val="20"/>
                <w:szCs w:val="20"/>
                <w:lang w:eastAsia="en-CA"/>
              </w:rPr>
            </w:pPr>
            <w:r w:rsidRPr="000F522F">
              <w:rPr>
                <w:rFonts w:ascii="Times New Roman" w:eastAsia="Times New Roman" w:hAnsi="Times New Roman" w:cs="Times New Roman"/>
                <w:color w:val="000000"/>
                <w:sz w:val="20"/>
                <w:szCs w:val="20"/>
                <w:lang w:eastAsia="en-CA"/>
              </w:rPr>
              <w:t>1.</w:t>
            </w:r>
            <w:r>
              <w:rPr>
                <w:rFonts w:ascii="Times New Roman" w:eastAsia="Times New Roman" w:hAnsi="Times New Roman" w:cs="Times New Roman"/>
                <w:color w:val="000000"/>
                <w:sz w:val="20"/>
                <w:szCs w:val="20"/>
                <w:lang w:eastAsia="en-CA"/>
              </w:rPr>
              <w:t>70</w:t>
            </w:r>
            <w:r w:rsidRPr="000F522F">
              <w:rPr>
                <w:rFonts w:ascii="Times New Roman" w:eastAsia="Times New Roman" w:hAnsi="Times New Roman" w:cs="Times New Roman"/>
                <w:color w:val="000000"/>
                <w:sz w:val="20"/>
                <w:szCs w:val="20"/>
                <w:lang w:eastAsia="en-CA"/>
              </w:rPr>
              <w:t xml:space="preserve"> µM</w:t>
            </w:r>
          </w:p>
        </w:tc>
      </w:tr>
      <w:tr w:rsidR="007271AA" w:rsidRPr="000F522F" w14:paraId="4BE53B26" w14:textId="77777777" w:rsidTr="00052790">
        <w:trPr>
          <w:trHeight w:val="300"/>
        </w:trPr>
        <w:tc>
          <w:tcPr>
            <w:tcW w:w="2120" w:type="dxa"/>
            <w:tcBorders>
              <w:top w:val="nil"/>
              <w:left w:val="nil"/>
              <w:bottom w:val="nil"/>
              <w:right w:val="nil"/>
            </w:tcBorders>
            <w:shd w:val="clear" w:color="auto" w:fill="auto"/>
            <w:noWrap/>
            <w:vAlign w:val="bottom"/>
            <w:hideMark/>
          </w:tcPr>
          <w:p w14:paraId="1D770512" w14:textId="77777777" w:rsidR="007271AA" w:rsidRPr="000F522F" w:rsidRDefault="007271AA" w:rsidP="00052790">
            <w:pPr>
              <w:spacing w:after="0" w:line="240" w:lineRule="auto"/>
              <w:jc w:val="center"/>
              <w:rPr>
                <w:rFonts w:ascii="Times New Roman" w:eastAsia="Times New Roman" w:hAnsi="Times New Roman" w:cs="Times New Roman"/>
                <w:color w:val="000000"/>
                <w:sz w:val="20"/>
                <w:szCs w:val="20"/>
                <w:lang w:eastAsia="en-CA"/>
              </w:rPr>
            </w:pPr>
            <w:r w:rsidRPr="000F522F">
              <w:rPr>
                <w:rFonts w:ascii="Times New Roman" w:eastAsia="Times New Roman" w:hAnsi="Times New Roman" w:cs="Times New Roman"/>
                <w:color w:val="000000"/>
                <w:sz w:val="20"/>
                <w:szCs w:val="20"/>
                <w:lang w:eastAsia="en-CA"/>
              </w:rPr>
              <w:t>OR7x-Short</w:t>
            </w:r>
          </w:p>
        </w:tc>
        <w:tc>
          <w:tcPr>
            <w:tcW w:w="5635" w:type="dxa"/>
            <w:tcBorders>
              <w:top w:val="nil"/>
              <w:left w:val="nil"/>
              <w:bottom w:val="nil"/>
              <w:right w:val="nil"/>
            </w:tcBorders>
            <w:shd w:val="clear" w:color="auto" w:fill="auto"/>
            <w:noWrap/>
            <w:vAlign w:val="bottom"/>
            <w:hideMark/>
          </w:tcPr>
          <w:p w14:paraId="7A0A5103" w14:textId="77777777" w:rsidR="007271AA" w:rsidRPr="000F522F" w:rsidRDefault="007271AA" w:rsidP="00052790">
            <w:pPr>
              <w:spacing w:after="0" w:line="240" w:lineRule="auto"/>
              <w:jc w:val="center"/>
              <w:rPr>
                <w:rFonts w:ascii="Times New Roman" w:eastAsia="Times New Roman" w:hAnsi="Times New Roman" w:cs="Times New Roman"/>
                <w:color w:val="000000"/>
                <w:sz w:val="20"/>
                <w:szCs w:val="20"/>
                <w:lang w:eastAsia="en-CA"/>
              </w:rPr>
            </w:pPr>
            <w:r w:rsidRPr="000F522F">
              <w:rPr>
                <w:rFonts w:ascii="Times New Roman" w:eastAsia="Times New Roman" w:hAnsi="Times New Roman" w:cs="Times New Roman"/>
                <w:color w:val="000000"/>
                <w:sz w:val="20"/>
                <w:szCs w:val="20"/>
                <w:lang w:eastAsia="en-CA"/>
              </w:rPr>
              <w:t>5'-/56FAM/AGCATCTGA/ZEN/ATCCTTGGGCC/3IABkFQ/-3'</w:t>
            </w:r>
          </w:p>
        </w:tc>
        <w:tc>
          <w:tcPr>
            <w:tcW w:w="1585" w:type="dxa"/>
            <w:tcBorders>
              <w:top w:val="nil"/>
              <w:left w:val="nil"/>
              <w:bottom w:val="nil"/>
              <w:right w:val="nil"/>
            </w:tcBorders>
            <w:shd w:val="clear" w:color="auto" w:fill="auto"/>
            <w:noWrap/>
            <w:vAlign w:val="bottom"/>
            <w:hideMark/>
          </w:tcPr>
          <w:p w14:paraId="78D2D93F" w14:textId="77777777" w:rsidR="007271AA" w:rsidRPr="000F522F" w:rsidRDefault="007271AA" w:rsidP="00052790">
            <w:pPr>
              <w:spacing w:after="0" w:line="240" w:lineRule="auto"/>
              <w:jc w:val="center"/>
              <w:rPr>
                <w:rFonts w:ascii="Times New Roman" w:eastAsia="Times New Roman" w:hAnsi="Times New Roman" w:cs="Times New Roman"/>
                <w:color w:val="000000"/>
                <w:sz w:val="20"/>
                <w:szCs w:val="20"/>
                <w:lang w:eastAsia="en-CA"/>
              </w:rPr>
            </w:pPr>
            <w:r w:rsidRPr="000F522F">
              <w:rPr>
                <w:rFonts w:ascii="Times New Roman" w:eastAsia="Times New Roman" w:hAnsi="Times New Roman" w:cs="Times New Roman"/>
                <w:color w:val="000000"/>
                <w:sz w:val="20"/>
                <w:szCs w:val="20"/>
                <w:lang w:eastAsia="en-CA"/>
              </w:rPr>
              <w:t>0.14 µM</w:t>
            </w:r>
          </w:p>
        </w:tc>
      </w:tr>
      <w:tr w:rsidR="007271AA" w:rsidRPr="000F522F" w14:paraId="07A744CF" w14:textId="77777777" w:rsidTr="00052790">
        <w:trPr>
          <w:trHeight w:val="300"/>
        </w:trPr>
        <w:tc>
          <w:tcPr>
            <w:tcW w:w="2120" w:type="dxa"/>
            <w:tcBorders>
              <w:top w:val="nil"/>
              <w:left w:val="nil"/>
              <w:bottom w:val="nil"/>
              <w:right w:val="nil"/>
            </w:tcBorders>
            <w:shd w:val="clear" w:color="auto" w:fill="auto"/>
            <w:noWrap/>
            <w:vAlign w:val="bottom"/>
            <w:hideMark/>
          </w:tcPr>
          <w:p w14:paraId="341B04FC" w14:textId="77777777" w:rsidR="007271AA" w:rsidRPr="000F522F" w:rsidRDefault="007271AA" w:rsidP="00052790">
            <w:pPr>
              <w:spacing w:after="0" w:line="240" w:lineRule="auto"/>
              <w:jc w:val="center"/>
              <w:rPr>
                <w:rFonts w:ascii="Times New Roman" w:eastAsia="Times New Roman" w:hAnsi="Times New Roman" w:cs="Times New Roman"/>
                <w:color w:val="000000"/>
                <w:sz w:val="20"/>
                <w:szCs w:val="20"/>
                <w:lang w:eastAsia="en-CA"/>
              </w:rPr>
            </w:pPr>
            <w:r w:rsidRPr="000F522F">
              <w:rPr>
                <w:rFonts w:ascii="Times New Roman" w:eastAsia="Times New Roman" w:hAnsi="Times New Roman" w:cs="Times New Roman"/>
                <w:color w:val="000000"/>
                <w:sz w:val="20"/>
                <w:szCs w:val="20"/>
                <w:lang w:eastAsia="en-CA"/>
              </w:rPr>
              <w:t>OR7x-Medium</w:t>
            </w:r>
          </w:p>
        </w:tc>
        <w:tc>
          <w:tcPr>
            <w:tcW w:w="5635" w:type="dxa"/>
            <w:tcBorders>
              <w:top w:val="nil"/>
              <w:left w:val="nil"/>
              <w:bottom w:val="nil"/>
              <w:right w:val="nil"/>
            </w:tcBorders>
            <w:shd w:val="clear" w:color="auto" w:fill="auto"/>
            <w:noWrap/>
            <w:vAlign w:val="bottom"/>
            <w:hideMark/>
          </w:tcPr>
          <w:p w14:paraId="0B9B0BC5" w14:textId="77777777" w:rsidR="007271AA" w:rsidRPr="000F522F" w:rsidRDefault="007271AA" w:rsidP="00052790">
            <w:pPr>
              <w:spacing w:after="0" w:line="240" w:lineRule="auto"/>
              <w:jc w:val="center"/>
              <w:rPr>
                <w:rFonts w:ascii="Times New Roman" w:eastAsia="Times New Roman" w:hAnsi="Times New Roman" w:cs="Times New Roman"/>
                <w:color w:val="000000"/>
                <w:sz w:val="20"/>
                <w:szCs w:val="20"/>
                <w:lang w:eastAsia="en-CA"/>
              </w:rPr>
            </w:pPr>
            <w:r w:rsidRPr="000F522F">
              <w:rPr>
                <w:rFonts w:ascii="Times New Roman" w:eastAsia="Times New Roman" w:hAnsi="Times New Roman" w:cs="Times New Roman"/>
                <w:color w:val="000000"/>
                <w:sz w:val="20"/>
                <w:szCs w:val="20"/>
                <w:lang w:eastAsia="en-CA"/>
              </w:rPr>
              <w:t>5'-/56FAM/TCCAGTGA/ZEN/GATGAGCCCCA/3IABkFQ/-3'</w:t>
            </w:r>
          </w:p>
        </w:tc>
        <w:tc>
          <w:tcPr>
            <w:tcW w:w="1585" w:type="dxa"/>
            <w:tcBorders>
              <w:top w:val="nil"/>
              <w:left w:val="nil"/>
              <w:bottom w:val="nil"/>
              <w:right w:val="nil"/>
            </w:tcBorders>
            <w:shd w:val="clear" w:color="auto" w:fill="auto"/>
            <w:noWrap/>
            <w:vAlign w:val="bottom"/>
            <w:hideMark/>
          </w:tcPr>
          <w:p w14:paraId="561F3E56" w14:textId="77777777" w:rsidR="007271AA" w:rsidRPr="000F522F" w:rsidRDefault="007271AA" w:rsidP="00052790">
            <w:pPr>
              <w:spacing w:after="0" w:line="240" w:lineRule="auto"/>
              <w:jc w:val="center"/>
              <w:rPr>
                <w:rFonts w:ascii="Times New Roman" w:eastAsia="Times New Roman" w:hAnsi="Times New Roman" w:cs="Times New Roman"/>
                <w:color w:val="000000"/>
                <w:sz w:val="20"/>
                <w:szCs w:val="20"/>
                <w:lang w:eastAsia="en-CA"/>
              </w:rPr>
            </w:pPr>
            <w:r w:rsidRPr="000F522F">
              <w:rPr>
                <w:rFonts w:ascii="Times New Roman" w:eastAsia="Times New Roman" w:hAnsi="Times New Roman" w:cs="Times New Roman"/>
                <w:color w:val="000000"/>
                <w:sz w:val="20"/>
                <w:szCs w:val="20"/>
                <w:lang w:eastAsia="en-CA"/>
              </w:rPr>
              <w:t>0.54 µM</w:t>
            </w:r>
          </w:p>
        </w:tc>
      </w:tr>
      <w:tr w:rsidR="007271AA" w:rsidRPr="000F522F" w14:paraId="2972DF55" w14:textId="77777777" w:rsidTr="00052790">
        <w:trPr>
          <w:trHeight w:val="300"/>
        </w:trPr>
        <w:tc>
          <w:tcPr>
            <w:tcW w:w="2120" w:type="dxa"/>
            <w:tcBorders>
              <w:top w:val="nil"/>
              <w:left w:val="nil"/>
              <w:bottom w:val="nil"/>
              <w:right w:val="nil"/>
            </w:tcBorders>
            <w:shd w:val="clear" w:color="auto" w:fill="auto"/>
            <w:noWrap/>
            <w:vAlign w:val="bottom"/>
            <w:hideMark/>
          </w:tcPr>
          <w:p w14:paraId="37076B54" w14:textId="77777777" w:rsidR="007271AA" w:rsidRPr="000F522F" w:rsidRDefault="007271AA" w:rsidP="00052790">
            <w:pPr>
              <w:spacing w:after="0" w:line="240" w:lineRule="auto"/>
              <w:jc w:val="center"/>
              <w:rPr>
                <w:rFonts w:ascii="Times New Roman" w:eastAsia="Times New Roman" w:hAnsi="Times New Roman" w:cs="Times New Roman"/>
                <w:color w:val="000000"/>
                <w:sz w:val="20"/>
                <w:szCs w:val="20"/>
                <w:lang w:eastAsia="en-CA"/>
              </w:rPr>
            </w:pPr>
            <w:r w:rsidRPr="000F522F">
              <w:rPr>
                <w:rFonts w:ascii="Times New Roman" w:eastAsia="Times New Roman" w:hAnsi="Times New Roman" w:cs="Times New Roman"/>
                <w:color w:val="000000"/>
                <w:sz w:val="20"/>
                <w:szCs w:val="20"/>
                <w:lang w:eastAsia="en-CA"/>
              </w:rPr>
              <w:t>OR7X-Long</w:t>
            </w:r>
          </w:p>
        </w:tc>
        <w:tc>
          <w:tcPr>
            <w:tcW w:w="5635" w:type="dxa"/>
            <w:tcBorders>
              <w:top w:val="nil"/>
              <w:left w:val="nil"/>
              <w:bottom w:val="nil"/>
              <w:right w:val="nil"/>
            </w:tcBorders>
            <w:shd w:val="clear" w:color="auto" w:fill="auto"/>
            <w:noWrap/>
            <w:vAlign w:val="bottom"/>
            <w:hideMark/>
          </w:tcPr>
          <w:p w14:paraId="32AD3CD9" w14:textId="300623EE" w:rsidR="007271AA" w:rsidRPr="000F522F" w:rsidRDefault="007271AA" w:rsidP="00D97EFE">
            <w:pPr>
              <w:spacing w:after="0" w:line="240" w:lineRule="auto"/>
              <w:jc w:val="center"/>
              <w:rPr>
                <w:rFonts w:ascii="Times New Roman" w:eastAsia="Times New Roman" w:hAnsi="Times New Roman" w:cs="Times New Roman"/>
                <w:color w:val="000000"/>
                <w:sz w:val="20"/>
                <w:szCs w:val="20"/>
                <w:lang w:eastAsia="en-CA"/>
              </w:rPr>
            </w:pPr>
            <w:r w:rsidRPr="000F522F">
              <w:rPr>
                <w:rFonts w:ascii="Times New Roman" w:eastAsia="Times New Roman" w:hAnsi="Times New Roman" w:cs="Times New Roman"/>
                <w:color w:val="000000"/>
                <w:sz w:val="20"/>
                <w:szCs w:val="20"/>
                <w:lang w:eastAsia="en-CA"/>
              </w:rPr>
              <w:t>5'-/HEX/TGCAGGAGG/ZEN/TTC</w:t>
            </w:r>
            <w:r w:rsidR="00D97EFE">
              <w:rPr>
                <w:rFonts w:ascii="Times New Roman" w:eastAsia="Times New Roman" w:hAnsi="Times New Roman" w:cs="Times New Roman"/>
                <w:color w:val="000000"/>
                <w:sz w:val="20"/>
                <w:szCs w:val="20"/>
                <w:lang w:eastAsia="en-CA"/>
              </w:rPr>
              <w:t>R</w:t>
            </w:r>
            <w:r w:rsidRPr="000F522F">
              <w:rPr>
                <w:rFonts w:ascii="Times New Roman" w:eastAsia="Times New Roman" w:hAnsi="Times New Roman" w:cs="Times New Roman"/>
                <w:color w:val="000000"/>
                <w:sz w:val="20"/>
                <w:szCs w:val="20"/>
                <w:lang w:eastAsia="en-CA"/>
              </w:rPr>
              <w:t>CCAGC/3IABkFQ/-3'</w:t>
            </w:r>
          </w:p>
        </w:tc>
        <w:tc>
          <w:tcPr>
            <w:tcW w:w="1585" w:type="dxa"/>
            <w:tcBorders>
              <w:top w:val="nil"/>
              <w:left w:val="nil"/>
              <w:bottom w:val="nil"/>
              <w:right w:val="nil"/>
            </w:tcBorders>
            <w:shd w:val="clear" w:color="auto" w:fill="auto"/>
            <w:noWrap/>
            <w:vAlign w:val="bottom"/>
            <w:hideMark/>
          </w:tcPr>
          <w:p w14:paraId="3B0427AD" w14:textId="77777777" w:rsidR="007271AA" w:rsidRPr="000F522F" w:rsidRDefault="007271AA" w:rsidP="00052790">
            <w:pPr>
              <w:spacing w:after="0" w:line="240" w:lineRule="auto"/>
              <w:jc w:val="center"/>
              <w:rPr>
                <w:rFonts w:ascii="Times New Roman" w:eastAsia="Times New Roman" w:hAnsi="Times New Roman" w:cs="Times New Roman"/>
                <w:color w:val="000000"/>
                <w:sz w:val="20"/>
                <w:szCs w:val="20"/>
                <w:lang w:eastAsia="en-CA"/>
              </w:rPr>
            </w:pPr>
            <w:r w:rsidRPr="000F522F">
              <w:rPr>
                <w:rFonts w:ascii="Times New Roman" w:eastAsia="Times New Roman" w:hAnsi="Times New Roman" w:cs="Times New Roman"/>
                <w:color w:val="000000"/>
                <w:sz w:val="20"/>
                <w:szCs w:val="20"/>
                <w:lang w:eastAsia="en-CA"/>
              </w:rPr>
              <w:t>0.68 µM</w:t>
            </w:r>
          </w:p>
        </w:tc>
      </w:tr>
      <w:tr w:rsidR="007271AA" w:rsidRPr="000F522F" w14:paraId="6C7B520E" w14:textId="77777777" w:rsidTr="00052790">
        <w:trPr>
          <w:trHeight w:val="300"/>
        </w:trPr>
        <w:tc>
          <w:tcPr>
            <w:tcW w:w="2120" w:type="dxa"/>
            <w:tcBorders>
              <w:top w:val="nil"/>
              <w:left w:val="nil"/>
              <w:bottom w:val="nil"/>
              <w:right w:val="nil"/>
            </w:tcBorders>
            <w:shd w:val="clear" w:color="auto" w:fill="auto"/>
            <w:noWrap/>
            <w:vAlign w:val="bottom"/>
            <w:hideMark/>
          </w:tcPr>
          <w:p w14:paraId="36EE7E4C" w14:textId="77777777" w:rsidR="007271AA" w:rsidRPr="000F522F" w:rsidRDefault="007271AA" w:rsidP="00052790">
            <w:pPr>
              <w:spacing w:after="0" w:line="240" w:lineRule="auto"/>
              <w:jc w:val="center"/>
              <w:rPr>
                <w:rFonts w:ascii="Times New Roman" w:eastAsia="Times New Roman" w:hAnsi="Times New Roman" w:cs="Times New Roman"/>
                <w:color w:val="000000"/>
                <w:sz w:val="20"/>
                <w:szCs w:val="20"/>
                <w:lang w:eastAsia="en-CA"/>
              </w:rPr>
            </w:pPr>
            <w:r w:rsidRPr="000F522F">
              <w:rPr>
                <w:rFonts w:ascii="Times New Roman" w:eastAsia="Times New Roman" w:hAnsi="Times New Roman" w:cs="Times New Roman"/>
                <w:color w:val="000000"/>
                <w:sz w:val="20"/>
                <w:szCs w:val="20"/>
                <w:lang w:eastAsia="en-CA"/>
              </w:rPr>
              <w:t>STAT6-Fw</w:t>
            </w:r>
          </w:p>
        </w:tc>
        <w:tc>
          <w:tcPr>
            <w:tcW w:w="5635" w:type="dxa"/>
            <w:tcBorders>
              <w:top w:val="nil"/>
              <w:left w:val="nil"/>
              <w:bottom w:val="nil"/>
              <w:right w:val="nil"/>
            </w:tcBorders>
            <w:shd w:val="clear" w:color="auto" w:fill="auto"/>
            <w:noWrap/>
            <w:vAlign w:val="bottom"/>
            <w:hideMark/>
          </w:tcPr>
          <w:p w14:paraId="766FE8D9" w14:textId="77777777" w:rsidR="007271AA" w:rsidRPr="000F522F" w:rsidRDefault="007271AA" w:rsidP="00052790">
            <w:pPr>
              <w:spacing w:after="0" w:line="240" w:lineRule="auto"/>
              <w:jc w:val="center"/>
              <w:rPr>
                <w:rFonts w:ascii="Times New Roman" w:eastAsia="Times New Roman" w:hAnsi="Times New Roman" w:cs="Times New Roman"/>
                <w:color w:val="000000"/>
                <w:sz w:val="20"/>
                <w:szCs w:val="20"/>
                <w:lang w:eastAsia="en-CA"/>
              </w:rPr>
            </w:pPr>
            <w:r w:rsidRPr="000F522F">
              <w:rPr>
                <w:rFonts w:ascii="Times New Roman" w:eastAsia="Times New Roman" w:hAnsi="Times New Roman" w:cs="Times New Roman"/>
                <w:color w:val="000000"/>
                <w:sz w:val="20"/>
                <w:szCs w:val="20"/>
                <w:lang w:eastAsia="en-CA"/>
              </w:rPr>
              <w:t>5'-AGGCATTGTCCCACAG-3'</w:t>
            </w:r>
          </w:p>
        </w:tc>
        <w:tc>
          <w:tcPr>
            <w:tcW w:w="1585" w:type="dxa"/>
            <w:tcBorders>
              <w:top w:val="nil"/>
              <w:left w:val="nil"/>
              <w:bottom w:val="nil"/>
              <w:right w:val="nil"/>
            </w:tcBorders>
            <w:shd w:val="clear" w:color="auto" w:fill="auto"/>
            <w:noWrap/>
            <w:vAlign w:val="bottom"/>
            <w:hideMark/>
          </w:tcPr>
          <w:p w14:paraId="3E44B25C" w14:textId="77777777" w:rsidR="007271AA" w:rsidRPr="000F522F" w:rsidRDefault="007271AA" w:rsidP="00052790">
            <w:pPr>
              <w:spacing w:after="0" w:line="240" w:lineRule="auto"/>
              <w:jc w:val="center"/>
              <w:rPr>
                <w:rFonts w:ascii="Times New Roman" w:eastAsia="Times New Roman" w:hAnsi="Times New Roman" w:cs="Times New Roman"/>
                <w:color w:val="000000"/>
                <w:sz w:val="20"/>
                <w:szCs w:val="20"/>
                <w:lang w:eastAsia="en-CA"/>
              </w:rPr>
            </w:pPr>
            <w:r w:rsidRPr="000F522F">
              <w:rPr>
                <w:rFonts w:ascii="Times New Roman" w:eastAsia="Times New Roman" w:hAnsi="Times New Roman" w:cs="Times New Roman"/>
                <w:color w:val="000000"/>
                <w:sz w:val="20"/>
                <w:szCs w:val="20"/>
                <w:lang w:eastAsia="en-CA"/>
              </w:rPr>
              <w:t>0.91X</w:t>
            </w:r>
          </w:p>
        </w:tc>
      </w:tr>
      <w:tr w:rsidR="007271AA" w:rsidRPr="000F522F" w14:paraId="63B702CB" w14:textId="77777777" w:rsidTr="00052790">
        <w:trPr>
          <w:trHeight w:val="300"/>
        </w:trPr>
        <w:tc>
          <w:tcPr>
            <w:tcW w:w="2120" w:type="dxa"/>
            <w:tcBorders>
              <w:top w:val="nil"/>
              <w:left w:val="nil"/>
              <w:bottom w:val="nil"/>
              <w:right w:val="nil"/>
            </w:tcBorders>
            <w:shd w:val="clear" w:color="auto" w:fill="auto"/>
            <w:noWrap/>
            <w:vAlign w:val="bottom"/>
            <w:hideMark/>
          </w:tcPr>
          <w:p w14:paraId="5207CCBC" w14:textId="77777777" w:rsidR="007271AA" w:rsidRPr="000F522F" w:rsidRDefault="007271AA" w:rsidP="00052790">
            <w:pPr>
              <w:spacing w:after="0" w:line="240" w:lineRule="auto"/>
              <w:jc w:val="center"/>
              <w:rPr>
                <w:rFonts w:ascii="Times New Roman" w:eastAsia="Times New Roman" w:hAnsi="Times New Roman" w:cs="Times New Roman"/>
                <w:color w:val="000000"/>
                <w:sz w:val="20"/>
                <w:szCs w:val="20"/>
                <w:lang w:eastAsia="en-CA"/>
              </w:rPr>
            </w:pPr>
            <w:r w:rsidRPr="000F522F">
              <w:rPr>
                <w:rFonts w:ascii="Times New Roman" w:eastAsia="Times New Roman" w:hAnsi="Times New Roman" w:cs="Times New Roman"/>
                <w:color w:val="000000"/>
                <w:sz w:val="20"/>
                <w:szCs w:val="20"/>
                <w:lang w:eastAsia="en-CA"/>
              </w:rPr>
              <w:t>STAT6-Rv</w:t>
            </w:r>
          </w:p>
        </w:tc>
        <w:tc>
          <w:tcPr>
            <w:tcW w:w="5635" w:type="dxa"/>
            <w:tcBorders>
              <w:top w:val="nil"/>
              <w:left w:val="nil"/>
              <w:bottom w:val="nil"/>
              <w:right w:val="nil"/>
            </w:tcBorders>
            <w:shd w:val="clear" w:color="auto" w:fill="auto"/>
            <w:noWrap/>
            <w:vAlign w:val="bottom"/>
            <w:hideMark/>
          </w:tcPr>
          <w:p w14:paraId="104626A3" w14:textId="77777777" w:rsidR="007271AA" w:rsidRPr="000F522F" w:rsidRDefault="007271AA" w:rsidP="00052790">
            <w:pPr>
              <w:spacing w:after="0" w:line="240" w:lineRule="auto"/>
              <w:jc w:val="center"/>
              <w:rPr>
                <w:rFonts w:ascii="Times New Roman" w:eastAsia="Times New Roman" w:hAnsi="Times New Roman" w:cs="Times New Roman"/>
                <w:color w:val="000000"/>
                <w:sz w:val="20"/>
                <w:szCs w:val="20"/>
                <w:lang w:eastAsia="en-CA"/>
              </w:rPr>
            </w:pPr>
            <w:r w:rsidRPr="000F522F">
              <w:rPr>
                <w:rFonts w:ascii="Times New Roman" w:eastAsia="Times New Roman" w:hAnsi="Times New Roman" w:cs="Times New Roman"/>
                <w:color w:val="000000"/>
                <w:sz w:val="20"/>
                <w:szCs w:val="20"/>
                <w:lang w:eastAsia="en-CA"/>
              </w:rPr>
              <w:t>5'-CCTGGTGGTCATCGTC-3'</w:t>
            </w:r>
          </w:p>
        </w:tc>
        <w:tc>
          <w:tcPr>
            <w:tcW w:w="1585" w:type="dxa"/>
            <w:tcBorders>
              <w:top w:val="nil"/>
              <w:left w:val="nil"/>
              <w:bottom w:val="nil"/>
              <w:right w:val="nil"/>
            </w:tcBorders>
            <w:shd w:val="clear" w:color="auto" w:fill="auto"/>
            <w:noWrap/>
            <w:vAlign w:val="bottom"/>
            <w:hideMark/>
          </w:tcPr>
          <w:p w14:paraId="6E44E2A0" w14:textId="77777777" w:rsidR="007271AA" w:rsidRPr="000F522F" w:rsidRDefault="007271AA" w:rsidP="00052790">
            <w:pPr>
              <w:spacing w:after="0" w:line="240" w:lineRule="auto"/>
              <w:jc w:val="center"/>
              <w:rPr>
                <w:rFonts w:ascii="Times New Roman" w:eastAsia="Times New Roman" w:hAnsi="Times New Roman" w:cs="Times New Roman"/>
                <w:color w:val="000000"/>
                <w:sz w:val="20"/>
                <w:szCs w:val="20"/>
                <w:lang w:eastAsia="en-CA"/>
              </w:rPr>
            </w:pPr>
            <w:r w:rsidRPr="000F522F">
              <w:rPr>
                <w:rFonts w:ascii="Times New Roman" w:eastAsia="Times New Roman" w:hAnsi="Times New Roman" w:cs="Times New Roman"/>
                <w:color w:val="000000"/>
                <w:sz w:val="20"/>
                <w:szCs w:val="20"/>
                <w:lang w:eastAsia="en-CA"/>
              </w:rPr>
              <w:t>0.91X</w:t>
            </w:r>
          </w:p>
        </w:tc>
      </w:tr>
      <w:tr w:rsidR="007271AA" w:rsidRPr="000F522F" w14:paraId="3AC12722" w14:textId="77777777" w:rsidTr="00052790">
        <w:trPr>
          <w:trHeight w:val="300"/>
        </w:trPr>
        <w:tc>
          <w:tcPr>
            <w:tcW w:w="2120" w:type="dxa"/>
            <w:tcBorders>
              <w:top w:val="nil"/>
              <w:left w:val="nil"/>
              <w:bottom w:val="single" w:sz="4" w:space="0" w:color="auto"/>
              <w:right w:val="nil"/>
            </w:tcBorders>
            <w:shd w:val="clear" w:color="auto" w:fill="auto"/>
            <w:noWrap/>
            <w:vAlign w:val="bottom"/>
            <w:hideMark/>
          </w:tcPr>
          <w:p w14:paraId="7EF30A85" w14:textId="77777777" w:rsidR="007271AA" w:rsidRPr="000F522F" w:rsidRDefault="007271AA" w:rsidP="00052790">
            <w:pPr>
              <w:spacing w:after="0" w:line="240" w:lineRule="auto"/>
              <w:jc w:val="center"/>
              <w:rPr>
                <w:rFonts w:ascii="Times New Roman" w:eastAsia="Times New Roman" w:hAnsi="Times New Roman" w:cs="Times New Roman"/>
                <w:color w:val="000000"/>
                <w:sz w:val="20"/>
                <w:szCs w:val="20"/>
                <w:lang w:eastAsia="en-CA"/>
              </w:rPr>
            </w:pPr>
            <w:r w:rsidRPr="000F522F">
              <w:rPr>
                <w:rFonts w:ascii="Times New Roman" w:eastAsia="Times New Roman" w:hAnsi="Times New Roman" w:cs="Times New Roman"/>
                <w:color w:val="000000"/>
                <w:sz w:val="20"/>
                <w:szCs w:val="20"/>
                <w:lang w:eastAsia="en-CA"/>
              </w:rPr>
              <w:t>STAT6-D419</w:t>
            </w:r>
          </w:p>
        </w:tc>
        <w:tc>
          <w:tcPr>
            <w:tcW w:w="5635" w:type="dxa"/>
            <w:tcBorders>
              <w:top w:val="nil"/>
              <w:left w:val="nil"/>
              <w:bottom w:val="single" w:sz="4" w:space="0" w:color="auto"/>
              <w:right w:val="nil"/>
            </w:tcBorders>
            <w:shd w:val="clear" w:color="auto" w:fill="auto"/>
            <w:noWrap/>
            <w:vAlign w:val="bottom"/>
            <w:hideMark/>
          </w:tcPr>
          <w:p w14:paraId="4CE79C48" w14:textId="77777777" w:rsidR="007271AA" w:rsidRPr="000F522F" w:rsidRDefault="007271AA" w:rsidP="00052790">
            <w:pPr>
              <w:spacing w:after="0" w:line="240" w:lineRule="auto"/>
              <w:jc w:val="center"/>
              <w:rPr>
                <w:rFonts w:ascii="Times New Roman" w:eastAsia="Times New Roman" w:hAnsi="Times New Roman" w:cs="Times New Roman"/>
                <w:color w:val="000000"/>
                <w:sz w:val="20"/>
                <w:szCs w:val="20"/>
                <w:lang w:eastAsia="en-CA"/>
              </w:rPr>
            </w:pPr>
            <w:r w:rsidRPr="000F522F">
              <w:rPr>
                <w:rFonts w:ascii="Times New Roman" w:eastAsia="Times New Roman" w:hAnsi="Times New Roman" w:cs="Times New Roman"/>
                <w:color w:val="000000"/>
                <w:sz w:val="20"/>
                <w:szCs w:val="20"/>
                <w:lang w:eastAsia="en-CA"/>
              </w:rPr>
              <w:t>5'-/HEX/TGGCATTGTTGTCTTGGTTG/3IABkFQ/-3'</w:t>
            </w:r>
          </w:p>
        </w:tc>
        <w:tc>
          <w:tcPr>
            <w:tcW w:w="1585" w:type="dxa"/>
            <w:tcBorders>
              <w:top w:val="nil"/>
              <w:left w:val="nil"/>
              <w:bottom w:val="single" w:sz="4" w:space="0" w:color="auto"/>
              <w:right w:val="nil"/>
            </w:tcBorders>
            <w:shd w:val="clear" w:color="auto" w:fill="auto"/>
            <w:noWrap/>
            <w:vAlign w:val="bottom"/>
            <w:hideMark/>
          </w:tcPr>
          <w:p w14:paraId="6C635BAF" w14:textId="77777777" w:rsidR="007271AA" w:rsidRPr="000F522F" w:rsidRDefault="007271AA" w:rsidP="00052790">
            <w:pPr>
              <w:spacing w:after="0" w:line="240" w:lineRule="auto"/>
              <w:jc w:val="center"/>
              <w:rPr>
                <w:rFonts w:ascii="Times New Roman" w:eastAsia="Times New Roman" w:hAnsi="Times New Roman" w:cs="Times New Roman"/>
                <w:color w:val="000000"/>
                <w:sz w:val="20"/>
                <w:szCs w:val="20"/>
                <w:lang w:eastAsia="en-CA"/>
              </w:rPr>
            </w:pPr>
            <w:r w:rsidRPr="000F522F">
              <w:rPr>
                <w:rFonts w:ascii="Times New Roman" w:eastAsia="Times New Roman" w:hAnsi="Times New Roman" w:cs="Times New Roman"/>
                <w:color w:val="000000"/>
                <w:sz w:val="20"/>
                <w:szCs w:val="20"/>
                <w:lang w:eastAsia="en-CA"/>
              </w:rPr>
              <w:t>0.91X</w:t>
            </w:r>
          </w:p>
        </w:tc>
      </w:tr>
    </w:tbl>
    <w:p w14:paraId="1F07262F" w14:textId="77777777" w:rsidR="007271AA" w:rsidRPr="000F522F" w:rsidRDefault="007271AA" w:rsidP="007271AA">
      <w:pPr>
        <w:spacing w:line="480" w:lineRule="auto"/>
        <w:jc w:val="both"/>
        <w:rPr>
          <w:rFonts w:ascii="Times New Roman" w:hAnsi="Times New Roman" w:cs="Times New Roman"/>
          <w:sz w:val="24"/>
          <w:szCs w:val="24"/>
        </w:rPr>
      </w:pPr>
    </w:p>
    <w:p w14:paraId="7050A2F3" w14:textId="77777777" w:rsidR="007271AA" w:rsidRDefault="007271AA" w:rsidP="007271AA">
      <w:pPr>
        <w:spacing w:line="480" w:lineRule="auto"/>
        <w:jc w:val="both"/>
        <w:rPr>
          <w:rFonts w:ascii="Times New Roman" w:hAnsi="Times New Roman" w:cs="Times New Roman"/>
          <w:bCs/>
          <w:sz w:val="24"/>
          <w:szCs w:val="24"/>
        </w:rPr>
      </w:pPr>
      <w:r w:rsidRPr="000F522F">
        <w:rPr>
          <w:rFonts w:ascii="Times New Roman" w:hAnsi="Times New Roman" w:cs="Times New Roman"/>
          <w:b/>
          <w:sz w:val="24"/>
          <w:szCs w:val="24"/>
        </w:rPr>
        <w:t>Table S</w:t>
      </w:r>
      <w:r>
        <w:rPr>
          <w:rFonts w:ascii="Times New Roman" w:hAnsi="Times New Roman" w:cs="Times New Roman"/>
          <w:b/>
          <w:sz w:val="24"/>
          <w:szCs w:val="24"/>
        </w:rPr>
        <w:t>3</w:t>
      </w:r>
      <w:r w:rsidRPr="000F522F">
        <w:rPr>
          <w:rFonts w:ascii="Times New Roman" w:hAnsi="Times New Roman" w:cs="Times New Roman"/>
          <w:b/>
          <w:sz w:val="24"/>
          <w:szCs w:val="24"/>
        </w:rPr>
        <w:t>. DNA sequences of the primers and probes involved in our multiplexed ddPCR assay to estimate the quality, quantity and fragment size distribution of cfDNA extracts. The final concentration of each oligonucleotide in the ddPCR reaction is also indicated.</w:t>
      </w:r>
      <w:r w:rsidRPr="000F522F">
        <w:rPr>
          <w:rFonts w:ascii="Times New Roman" w:hAnsi="Times New Roman" w:cs="Times New Roman"/>
          <w:sz w:val="24"/>
          <w:szCs w:val="24"/>
        </w:rPr>
        <w:t xml:space="preserve"> </w:t>
      </w:r>
      <w:r w:rsidRPr="000F522F">
        <w:rPr>
          <w:rFonts w:ascii="Times New Roman" w:hAnsi="Times New Roman" w:cs="Times New Roman"/>
          <w:bCs/>
          <w:sz w:val="24"/>
          <w:szCs w:val="24"/>
        </w:rPr>
        <w:t>An adequate cluster resolution is critical for a good performance of our assay. Implementation of our method may require fine-tuning the annealing temperature as well as the final concentration of primers and probes if significant differences are observed with respect to the 2D ddPCR plots shown in this article.</w:t>
      </w:r>
    </w:p>
    <w:p w14:paraId="60884839" w14:textId="77777777" w:rsidR="009B6666" w:rsidRDefault="009B6666" w:rsidP="008E4888">
      <w:pPr>
        <w:spacing w:line="480" w:lineRule="auto"/>
        <w:jc w:val="both"/>
        <w:rPr>
          <w:rFonts w:ascii="Times New Roman" w:hAnsi="Times New Roman" w:cs="Times New Roman"/>
          <w:bCs/>
          <w:sz w:val="24"/>
          <w:szCs w:val="24"/>
        </w:rPr>
      </w:pPr>
    </w:p>
    <w:p w14:paraId="6747ADF6" w14:textId="77777777" w:rsidR="009B6666" w:rsidRDefault="009B6666" w:rsidP="008E4888">
      <w:pPr>
        <w:spacing w:line="480" w:lineRule="auto"/>
        <w:jc w:val="both"/>
        <w:rPr>
          <w:rFonts w:ascii="Times New Roman" w:hAnsi="Times New Roman" w:cs="Times New Roman"/>
          <w:bCs/>
          <w:sz w:val="24"/>
          <w:szCs w:val="24"/>
        </w:rPr>
      </w:pPr>
    </w:p>
    <w:p w14:paraId="43E9AEDA" w14:textId="77777777" w:rsidR="009B6666" w:rsidRPr="000F522F" w:rsidRDefault="009B6666" w:rsidP="008E4888">
      <w:pPr>
        <w:spacing w:line="480" w:lineRule="auto"/>
        <w:jc w:val="both"/>
        <w:rPr>
          <w:rFonts w:ascii="Times New Roman" w:hAnsi="Times New Roman" w:cs="Times New Roman"/>
          <w:sz w:val="24"/>
          <w:szCs w:val="24"/>
        </w:rPr>
      </w:pPr>
    </w:p>
    <w:p w14:paraId="76E5BE07" w14:textId="77777777" w:rsidR="008E4888" w:rsidRPr="000F522F" w:rsidRDefault="008E4888">
      <w:pPr>
        <w:rPr>
          <w:rFonts w:ascii="Times New Roman" w:hAnsi="Times New Roman" w:cs="Times New Roman"/>
          <w:sz w:val="24"/>
          <w:szCs w:val="24"/>
        </w:rPr>
      </w:pPr>
    </w:p>
    <w:p w14:paraId="66B814C4" w14:textId="77777777" w:rsidR="00C8709A" w:rsidRDefault="00C8709A">
      <w:pPr>
        <w:rPr>
          <w:rFonts w:ascii="Times New Roman" w:hAnsi="Times New Roman" w:cs="Times New Roman"/>
          <w:sz w:val="24"/>
          <w:szCs w:val="24"/>
        </w:rPr>
      </w:pPr>
    </w:p>
    <w:p w14:paraId="3F0197B8" w14:textId="77777777" w:rsidR="00127158" w:rsidRDefault="00127158">
      <w:pPr>
        <w:rPr>
          <w:rFonts w:ascii="Times New Roman" w:hAnsi="Times New Roman" w:cs="Times New Roman"/>
          <w:sz w:val="24"/>
          <w:szCs w:val="24"/>
        </w:rPr>
      </w:pPr>
    </w:p>
    <w:p w14:paraId="3A18FB12" w14:textId="4BE26622" w:rsidR="35A0F018" w:rsidRDefault="35A0F018" w:rsidP="35A0F018">
      <w:pPr>
        <w:rPr>
          <w:rFonts w:ascii="Times New Roman" w:hAnsi="Times New Roman" w:cs="Times New Roman"/>
          <w:sz w:val="24"/>
          <w:szCs w:val="24"/>
        </w:rPr>
      </w:pPr>
    </w:p>
    <w:p w14:paraId="43711A96" w14:textId="77777777" w:rsidR="006B5959" w:rsidRPr="000F522F" w:rsidRDefault="006B5959">
      <w:pPr>
        <w:rPr>
          <w:rFonts w:ascii="Times New Roman" w:hAnsi="Times New Roman" w:cs="Times New Roman"/>
          <w:sz w:val="24"/>
          <w:szCs w:val="24"/>
        </w:rPr>
      </w:pPr>
    </w:p>
    <w:tbl>
      <w:tblPr>
        <w:tblW w:w="10185" w:type="dxa"/>
        <w:tblInd w:w="93" w:type="dxa"/>
        <w:tblLayout w:type="fixed"/>
        <w:tblLook w:val="04A0" w:firstRow="1" w:lastRow="0" w:firstColumn="1" w:lastColumn="0" w:noHBand="0" w:noVBand="1"/>
      </w:tblPr>
      <w:tblGrid>
        <w:gridCol w:w="2895"/>
        <w:gridCol w:w="3510"/>
        <w:gridCol w:w="3780"/>
      </w:tblGrid>
      <w:tr w:rsidR="00106ADA" w:rsidRPr="000F522F" w14:paraId="6C23654E" w14:textId="77777777" w:rsidTr="005164F2">
        <w:trPr>
          <w:trHeight w:val="300"/>
        </w:trPr>
        <w:tc>
          <w:tcPr>
            <w:tcW w:w="2895" w:type="dxa"/>
            <w:tcBorders>
              <w:top w:val="single" w:sz="4" w:space="0" w:color="auto"/>
              <w:left w:val="nil"/>
              <w:bottom w:val="single" w:sz="4" w:space="0" w:color="auto"/>
              <w:right w:val="nil"/>
            </w:tcBorders>
            <w:shd w:val="clear" w:color="auto" w:fill="auto"/>
            <w:noWrap/>
            <w:vAlign w:val="bottom"/>
            <w:hideMark/>
          </w:tcPr>
          <w:p w14:paraId="6515CCFF" w14:textId="77777777" w:rsidR="00106ADA" w:rsidRPr="000F522F" w:rsidRDefault="00106ADA" w:rsidP="00106ADA">
            <w:pPr>
              <w:spacing w:after="0" w:line="240" w:lineRule="auto"/>
              <w:jc w:val="center"/>
              <w:rPr>
                <w:rFonts w:ascii="Times New Roman" w:eastAsia="Times New Roman" w:hAnsi="Times New Roman" w:cs="Times New Roman"/>
                <w:b/>
                <w:bCs/>
                <w:color w:val="000000"/>
                <w:sz w:val="24"/>
                <w:szCs w:val="24"/>
                <w:lang w:eastAsia="en-CA"/>
              </w:rPr>
            </w:pPr>
            <w:r w:rsidRPr="000F522F">
              <w:rPr>
                <w:rFonts w:ascii="Times New Roman" w:eastAsia="Times New Roman" w:hAnsi="Times New Roman" w:cs="Times New Roman"/>
                <w:b/>
                <w:bCs/>
                <w:color w:val="000000"/>
                <w:sz w:val="24"/>
                <w:szCs w:val="24"/>
                <w:lang w:eastAsia="en-CA"/>
              </w:rPr>
              <w:t>Disease</w:t>
            </w:r>
          </w:p>
        </w:tc>
        <w:tc>
          <w:tcPr>
            <w:tcW w:w="3510" w:type="dxa"/>
            <w:tcBorders>
              <w:top w:val="single" w:sz="4" w:space="0" w:color="auto"/>
              <w:left w:val="nil"/>
              <w:bottom w:val="single" w:sz="4" w:space="0" w:color="auto"/>
              <w:right w:val="nil"/>
            </w:tcBorders>
            <w:shd w:val="clear" w:color="auto" w:fill="auto"/>
            <w:noWrap/>
            <w:vAlign w:val="bottom"/>
            <w:hideMark/>
          </w:tcPr>
          <w:p w14:paraId="1066510B" w14:textId="77777777" w:rsidR="00106ADA" w:rsidRPr="000F522F" w:rsidRDefault="008741BD" w:rsidP="00106ADA">
            <w:pPr>
              <w:spacing w:after="0" w:line="240" w:lineRule="auto"/>
              <w:jc w:val="center"/>
              <w:rPr>
                <w:rFonts w:ascii="Times New Roman" w:eastAsia="Times New Roman" w:hAnsi="Times New Roman" w:cs="Times New Roman"/>
                <w:b/>
                <w:bCs/>
                <w:color w:val="000000"/>
                <w:sz w:val="24"/>
                <w:szCs w:val="24"/>
                <w:lang w:eastAsia="en-CA"/>
              </w:rPr>
            </w:pPr>
            <w:r>
              <w:rPr>
                <w:rFonts w:ascii="Times New Roman" w:eastAsia="Times New Roman" w:hAnsi="Times New Roman" w:cs="Times New Roman"/>
                <w:b/>
                <w:bCs/>
                <w:color w:val="000000"/>
                <w:sz w:val="24"/>
                <w:szCs w:val="24"/>
                <w:lang w:eastAsia="en-CA"/>
              </w:rPr>
              <w:t>Fragment size distribution in</w:t>
            </w:r>
            <w:r w:rsidR="00106ADA" w:rsidRPr="000F522F">
              <w:rPr>
                <w:rFonts w:ascii="Times New Roman" w:eastAsia="Times New Roman" w:hAnsi="Times New Roman" w:cs="Times New Roman"/>
                <w:b/>
                <w:bCs/>
                <w:color w:val="000000"/>
                <w:sz w:val="24"/>
                <w:szCs w:val="24"/>
                <w:lang w:eastAsia="en-CA"/>
              </w:rPr>
              <w:t xml:space="preserve"> NGS libraries </w:t>
            </w:r>
          </w:p>
        </w:tc>
        <w:tc>
          <w:tcPr>
            <w:tcW w:w="3780" w:type="dxa"/>
            <w:tcBorders>
              <w:top w:val="single" w:sz="4" w:space="0" w:color="auto"/>
              <w:left w:val="nil"/>
              <w:bottom w:val="single" w:sz="4" w:space="0" w:color="auto"/>
              <w:right w:val="nil"/>
            </w:tcBorders>
            <w:shd w:val="clear" w:color="auto" w:fill="auto"/>
            <w:noWrap/>
            <w:vAlign w:val="bottom"/>
            <w:hideMark/>
          </w:tcPr>
          <w:p w14:paraId="403FD6E2" w14:textId="77777777" w:rsidR="00106ADA" w:rsidRPr="000F522F" w:rsidRDefault="008741BD" w:rsidP="00106ADA">
            <w:pPr>
              <w:spacing w:after="0" w:line="240" w:lineRule="auto"/>
              <w:jc w:val="center"/>
              <w:rPr>
                <w:rFonts w:ascii="Times New Roman" w:eastAsia="Times New Roman" w:hAnsi="Times New Roman" w:cs="Times New Roman"/>
                <w:b/>
                <w:bCs/>
                <w:color w:val="000000"/>
                <w:sz w:val="24"/>
                <w:szCs w:val="24"/>
                <w:lang w:eastAsia="en-CA"/>
              </w:rPr>
            </w:pPr>
            <w:r>
              <w:rPr>
                <w:rFonts w:ascii="Times New Roman" w:eastAsia="Times New Roman" w:hAnsi="Times New Roman" w:cs="Times New Roman"/>
                <w:b/>
                <w:bCs/>
                <w:color w:val="000000"/>
                <w:sz w:val="24"/>
                <w:szCs w:val="24"/>
                <w:lang w:eastAsia="en-CA"/>
              </w:rPr>
              <w:t>Fragment size distribution estimated from</w:t>
            </w:r>
            <w:r w:rsidR="00106ADA" w:rsidRPr="000F522F">
              <w:rPr>
                <w:rFonts w:ascii="Times New Roman" w:eastAsia="Times New Roman" w:hAnsi="Times New Roman" w:cs="Times New Roman"/>
                <w:b/>
                <w:bCs/>
                <w:color w:val="000000"/>
                <w:sz w:val="24"/>
                <w:szCs w:val="24"/>
                <w:lang w:eastAsia="en-CA"/>
              </w:rPr>
              <w:t xml:space="preserve"> ddPCR assay </w:t>
            </w:r>
          </w:p>
        </w:tc>
      </w:tr>
      <w:tr w:rsidR="00106ADA" w:rsidRPr="000F522F" w14:paraId="3CE0CBAF" w14:textId="77777777" w:rsidTr="005164F2">
        <w:trPr>
          <w:trHeight w:val="300"/>
        </w:trPr>
        <w:tc>
          <w:tcPr>
            <w:tcW w:w="2895" w:type="dxa"/>
            <w:tcBorders>
              <w:top w:val="nil"/>
              <w:left w:val="nil"/>
              <w:bottom w:val="nil"/>
              <w:right w:val="nil"/>
            </w:tcBorders>
            <w:shd w:val="clear" w:color="auto" w:fill="auto"/>
            <w:noWrap/>
            <w:vAlign w:val="bottom"/>
            <w:hideMark/>
          </w:tcPr>
          <w:p w14:paraId="24F24CEF" w14:textId="77777777" w:rsidR="00106ADA" w:rsidRPr="000F522F" w:rsidRDefault="00106ADA" w:rsidP="00106ADA">
            <w:pPr>
              <w:spacing w:after="0" w:line="240" w:lineRule="auto"/>
              <w:jc w:val="center"/>
              <w:rPr>
                <w:rFonts w:ascii="Times New Roman" w:eastAsia="Times New Roman" w:hAnsi="Times New Roman" w:cs="Times New Roman"/>
                <w:color w:val="000000"/>
                <w:sz w:val="24"/>
                <w:szCs w:val="24"/>
                <w:lang w:eastAsia="en-CA"/>
              </w:rPr>
            </w:pPr>
            <w:r w:rsidRPr="000F522F">
              <w:rPr>
                <w:rFonts w:ascii="Times New Roman" w:eastAsia="Times New Roman" w:hAnsi="Times New Roman" w:cs="Times New Roman"/>
                <w:color w:val="000000"/>
                <w:sz w:val="24"/>
                <w:szCs w:val="24"/>
                <w:lang w:eastAsia="en-CA"/>
              </w:rPr>
              <w:t>Non-Hodgkin Lymphoma</w:t>
            </w:r>
          </w:p>
        </w:tc>
        <w:tc>
          <w:tcPr>
            <w:tcW w:w="3510" w:type="dxa"/>
            <w:tcBorders>
              <w:top w:val="nil"/>
              <w:left w:val="nil"/>
              <w:bottom w:val="nil"/>
              <w:right w:val="nil"/>
            </w:tcBorders>
            <w:shd w:val="clear" w:color="auto" w:fill="auto"/>
            <w:noWrap/>
            <w:vAlign w:val="bottom"/>
            <w:hideMark/>
          </w:tcPr>
          <w:p w14:paraId="7E7E405E" w14:textId="77777777" w:rsidR="00106ADA" w:rsidRPr="000F522F" w:rsidRDefault="00106ADA" w:rsidP="00106ADA">
            <w:pPr>
              <w:spacing w:after="0" w:line="240" w:lineRule="auto"/>
              <w:jc w:val="center"/>
              <w:rPr>
                <w:rFonts w:ascii="Times New Roman" w:eastAsia="Times New Roman" w:hAnsi="Times New Roman" w:cs="Times New Roman"/>
                <w:color w:val="000000"/>
                <w:sz w:val="24"/>
                <w:szCs w:val="24"/>
                <w:lang w:eastAsia="en-CA"/>
              </w:rPr>
            </w:pPr>
            <w:r w:rsidRPr="000F522F">
              <w:rPr>
                <w:rFonts w:ascii="Times New Roman" w:eastAsia="Times New Roman" w:hAnsi="Times New Roman" w:cs="Times New Roman"/>
                <w:color w:val="000000"/>
                <w:sz w:val="24"/>
                <w:szCs w:val="24"/>
                <w:lang w:eastAsia="en-CA"/>
              </w:rPr>
              <w:t>402</w:t>
            </w:r>
          </w:p>
        </w:tc>
        <w:tc>
          <w:tcPr>
            <w:tcW w:w="3780" w:type="dxa"/>
            <w:tcBorders>
              <w:top w:val="nil"/>
              <w:left w:val="nil"/>
              <w:bottom w:val="nil"/>
              <w:right w:val="nil"/>
            </w:tcBorders>
            <w:shd w:val="clear" w:color="auto" w:fill="auto"/>
            <w:noWrap/>
            <w:vAlign w:val="bottom"/>
            <w:hideMark/>
          </w:tcPr>
          <w:p w14:paraId="4C78444B" w14:textId="77777777" w:rsidR="00106ADA" w:rsidRPr="000F522F" w:rsidRDefault="00106ADA" w:rsidP="00106ADA">
            <w:pPr>
              <w:spacing w:after="0" w:line="240" w:lineRule="auto"/>
              <w:jc w:val="center"/>
              <w:rPr>
                <w:rFonts w:ascii="Times New Roman" w:eastAsia="Times New Roman" w:hAnsi="Times New Roman" w:cs="Times New Roman"/>
                <w:color w:val="000000"/>
                <w:sz w:val="24"/>
                <w:szCs w:val="24"/>
                <w:lang w:eastAsia="en-CA"/>
              </w:rPr>
            </w:pPr>
            <w:r w:rsidRPr="000F522F">
              <w:rPr>
                <w:rFonts w:ascii="Times New Roman" w:eastAsia="Times New Roman" w:hAnsi="Times New Roman" w:cs="Times New Roman"/>
                <w:color w:val="000000"/>
                <w:sz w:val="24"/>
                <w:szCs w:val="24"/>
                <w:lang w:eastAsia="en-CA"/>
              </w:rPr>
              <w:t>94</w:t>
            </w:r>
          </w:p>
        </w:tc>
      </w:tr>
      <w:tr w:rsidR="00106ADA" w:rsidRPr="000F522F" w14:paraId="7856B09C" w14:textId="77777777" w:rsidTr="005164F2">
        <w:trPr>
          <w:trHeight w:val="300"/>
        </w:trPr>
        <w:tc>
          <w:tcPr>
            <w:tcW w:w="2895" w:type="dxa"/>
            <w:tcBorders>
              <w:top w:val="nil"/>
              <w:left w:val="nil"/>
              <w:bottom w:val="nil"/>
              <w:right w:val="nil"/>
            </w:tcBorders>
            <w:shd w:val="clear" w:color="auto" w:fill="auto"/>
            <w:noWrap/>
            <w:vAlign w:val="bottom"/>
            <w:hideMark/>
          </w:tcPr>
          <w:p w14:paraId="16F2DBA2" w14:textId="77777777" w:rsidR="00106ADA" w:rsidRPr="000F522F" w:rsidRDefault="00106ADA" w:rsidP="00106ADA">
            <w:pPr>
              <w:spacing w:after="0" w:line="240" w:lineRule="auto"/>
              <w:jc w:val="center"/>
              <w:rPr>
                <w:rFonts w:ascii="Times New Roman" w:eastAsia="Times New Roman" w:hAnsi="Times New Roman" w:cs="Times New Roman"/>
                <w:color w:val="000000"/>
                <w:sz w:val="24"/>
                <w:szCs w:val="24"/>
                <w:lang w:eastAsia="en-CA"/>
              </w:rPr>
            </w:pPr>
            <w:r w:rsidRPr="000F522F">
              <w:rPr>
                <w:rFonts w:ascii="Times New Roman" w:eastAsia="Times New Roman" w:hAnsi="Times New Roman" w:cs="Times New Roman"/>
                <w:color w:val="000000"/>
                <w:sz w:val="24"/>
                <w:szCs w:val="24"/>
                <w:lang w:eastAsia="en-CA"/>
              </w:rPr>
              <w:t>Hodgkin Lymphoma</w:t>
            </w:r>
          </w:p>
        </w:tc>
        <w:tc>
          <w:tcPr>
            <w:tcW w:w="3510" w:type="dxa"/>
            <w:tcBorders>
              <w:top w:val="nil"/>
              <w:left w:val="nil"/>
              <w:bottom w:val="nil"/>
              <w:right w:val="nil"/>
            </w:tcBorders>
            <w:shd w:val="clear" w:color="auto" w:fill="auto"/>
            <w:noWrap/>
            <w:vAlign w:val="bottom"/>
            <w:hideMark/>
          </w:tcPr>
          <w:p w14:paraId="7DE08E45" w14:textId="77777777" w:rsidR="00106ADA" w:rsidRPr="000F522F" w:rsidRDefault="00106ADA" w:rsidP="00106ADA">
            <w:pPr>
              <w:spacing w:after="0" w:line="240" w:lineRule="auto"/>
              <w:jc w:val="center"/>
              <w:rPr>
                <w:rFonts w:ascii="Times New Roman" w:eastAsia="Times New Roman" w:hAnsi="Times New Roman" w:cs="Times New Roman"/>
                <w:color w:val="000000"/>
                <w:sz w:val="24"/>
                <w:szCs w:val="24"/>
                <w:lang w:eastAsia="en-CA"/>
              </w:rPr>
            </w:pPr>
            <w:r w:rsidRPr="000F522F">
              <w:rPr>
                <w:rFonts w:ascii="Times New Roman" w:eastAsia="Times New Roman" w:hAnsi="Times New Roman" w:cs="Times New Roman"/>
                <w:color w:val="000000"/>
                <w:sz w:val="24"/>
                <w:szCs w:val="24"/>
                <w:lang w:eastAsia="en-CA"/>
              </w:rPr>
              <w:t>15</w:t>
            </w:r>
          </w:p>
        </w:tc>
        <w:tc>
          <w:tcPr>
            <w:tcW w:w="3780" w:type="dxa"/>
            <w:tcBorders>
              <w:top w:val="nil"/>
              <w:left w:val="nil"/>
              <w:bottom w:val="nil"/>
              <w:right w:val="nil"/>
            </w:tcBorders>
            <w:shd w:val="clear" w:color="auto" w:fill="auto"/>
            <w:noWrap/>
            <w:vAlign w:val="bottom"/>
            <w:hideMark/>
          </w:tcPr>
          <w:p w14:paraId="2ABEE4A7" w14:textId="77777777" w:rsidR="00106ADA" w:rsidRPr="000F522F" w:rsidRDefault="00106ADA" w:rsidP="00106ADA">
            <w:pPr>
              <w:spacing w:after="0" w:line="240" w:lineRule="auto"/>
              <w:jc w:val="center"/>
              <w:rPr>
                <w:rFonts w:ascii="Times New Roman" w:eastAsia="Times New Roman" w:hAnsi="Times New Roman" w:cs="Times New Roman"/>
                <w:color w:val="000000"/>
                <w:sz w:val="24"/>
                <w:szCs w:val="24"/>
                <w:lang w:eastAsia="en-CA"/>
              </w:rPr>
            </w:pPr>
            <w:r w:rsidRPr="000F522F">
              <w:rPr>
                <w:rFonts w:ascii="Times New Roman" w:eastAsia="Times New Roman" w:hAnsi="Times New Roman" w:cs="Times New Roman"/>
                <w:color w:val="000000"/>
                <w:sz w:val="24"/>
                <w:szCs w:val="24"/>
                <w:lang w:eastAsia="en-CA"/>
              </w:rPr>
              <w:t>0</w:t>
            </w:r>
          </w:p>
        </w:tc>
      </w:tr>
      <w:tr w:rsidR="00106ADA" w:rsidRPr="000F522F" w14:paraId="46DF0F6D" w14:textId="77777777" w:rsidTr="005164F2">
        <w:trPr>
          <w:trHeight w:val="300"/>
        </w:trPr>
        <w:tc>
          <w:tcPr>
            <w:tcW w:w="2895" w:type="dxa"/>
            <w:tcBorders>
              <w:top w:val="nil"/>
              <w:left w:val="nil"/>
              <w:bottom w:val="nil"/>
              <w:right w:val="nil"/>
            </w:tcBorders>
            <w:shd w:val="clear" w:color="auto" w:fill="auto"/>
            <w:noWrap/>
            <w:vAlign w:val="bottom"/>
            <w:hideMark/>
          </w:tcPr>
          <w:p w14:paraId="30C237A0" w14:textId="77777777" w:rsidR="00106ADA" w:rsidRPr="000F522F" w:rsidRDefault="00106ADA" w:rsidP="00106ADA">
            <w:pPr>
              <w:spacing w:after="0" w:line="240" w:lineRule="auto"/>
              <w:jc w:val="center"/>
              <w:rPr>
                <w:rFonts w:ascii="Times New Roman" w:eastAsia="Times New Roman" w:hAnsi="Times New Roman" w:cs="Times New Roman"/>
                <w:color w:val="000000"/>
                <w:sz w:val="24"/>
                <w:szCs w:val="24"/>
                <w:lang w:eastAsia="en-CA"/>
              </w:rPr>
            </w:pPr>
            <w:r w:rsidRPr="000F522F">
              <w:rPr>
                <w:rFonts w:ascii="Times New Roman" w:eastAsia="Times New Roman" w:hAnsi="Times New Roman" w:cs="Times New Roman"/>
                <w:color w:val="000000"/>
                <w:sz w:val="24"/>
                <w:szCs w:val="24"/>
                <w:lang w:eastAsia="en-CA"/>
              </w:rPr>
              <w:t>Lung Cancer</w:t>
            </w:r>
          </w:p>
        </w:tc>
        <w:tc>
          <w:tcPr>
            <w:tcW w:w="3510" w:type="dxa"/>
            <w:tcBorders>
              <w:top w:val="nil"/>
              <w:left w:val="nil"/>
              <w:bottom w:val="nil"/>
              <w:right w:val="nil"/>
            </w:tcBorders>
            <w:shd w:val="clear" w:color="auto" w:fill="auto"/>
            <w:noWrap/>
            <w:vAlign w:val="bottom"/>
            <w:hideMark/>
          </w:tcPr>
          <w:p w14:paraId="25DCBEC8" w14:textId="77777777" w:rsidR="00106ADA" w:rsidRPr="000F522F" w:rsidRDefault="00106ADA" w:rsidP="00106ADA">
            <w:pPr>
              <w:spacing w:after="0" w:line="240" w:lineRule="auto"/>
              <w:jc w:val="center"/>
              <w:rPr>
                <w:rFonts w:ascii="Times New Roman" w:eastAsia="Times New Roman" w:hAnsi="Times New Roman" w:cs="Times New Roman"/>
                <w:color w:val="000000"/>
                <w:sz w:val="24"/>
                <w:szCs w:val="24"/>
                <w:lang w:eastAsia="en-CA"/>
              </w:rPr>
            </w:pPr>
            <w:r w:rsidRPr="000F522F">
              <w:rPr>
                <w:rFonts w:ascii="Times New Roman" w:eastAsia="Times New Roman" w:hAnsi="Times New Roman" w:cs="Times New Roman"/>
                <w:color w:val="000000"/>
                <w:sz w:val="24"/>
                <w:szCs w:val="24"/>
                <w:lang w:eastAsia="en-CA"/>
              </w:rPr>
              <w:t>24</w:t>
            </w:r>
          </w:p>
        </w:tc>
        <w:tc>
          <w:tcPr>
            <w:tcW w:w="3780" w:type="dxa"/>
            <w:tcBorders>
              <w:top w:val="nil"/>
              <w:left w:val="nil"/>
              <w:bottom w:val="nil"/>
              <w:right w:val="nil"/>
            </w:tcBorders>
            <w:shd w:val="clear" w:color="auto" w:fill="auto"/>
            <w:noWrap/>
            <w:vAlign w:val="bottom"/>
            <w:hideMark/>
          </w:tcPr>
          <w:p w14:paraId="208FC757" w14:textId="77777777" w:rsidR="00106ADA" w:rsidRPr="000F522F" w:rsidRDefault="00106ADA" w:rsidP="00106ADA">
            <w:pPr>
              <w:spacing w:after="0" w:line="240" w:lineRule="auto"/>
              <w:jc w:val="center"/>
              <w:rPr>
                <w:rFonts w:ascii="Times New Roman" w:eastAsia="Times New Roman" w:hAnsi="Times New Roman" w:cs="Times New Roman"/>
                <w:color w:val="000000"/>
                <w:sz w:val="24"/>
                <w:szCs w:val="24"/>
                <w:lang w:eastAsia="en-CA"/>
              </w:rPr>
            </w:pPr>
            <w:r w:rsidRPr="000F522F">
              <w:rPr>
                <w:rFonts w:ascii="Times New Roman" w:eastAsia="Times New Roman" w:hAnsi="Times New Roman" w:cs="Times New Roman"/>
                <w:color w:val="000000"/>
                <w:sz w:val="24"/>
                <w:szCs w:val="24"/>
                <w:lang w:eastAsia="en-CA"/>
              </w:rPr>
              <w:t>0</w:t>
            </w:r>
          </w:p>
        </w:tc>
      </w:tr>
      <w:tr w:rsidR="00106ADA" w:rsidRPr="000F522F" w14:paraId="475FACE0" w14:textId="77777777" w:rsidTr="005164F2">
        <w:trPr>
          <w:trHeight w:val="300"/>
        </w:trPr>
        <w:tc>
          <w:tcPr>
            <w:tcW w:w="2895" w:type="dxa"/>
            <w:tcBorders>
              <w:top w:val="nil"/>
              <w:left w:val="nil"/>
              <w:bottom w:val="nil"/>
              <w:right w:val="nil"/>
            </w:tcBorders>
            <w:shd w:val="clear" w:color="auto" w:fill="auto"/>
            <w:noWrap/>
            <w:vAlign w:val="bottom"/>
            <w:hideMark/>
          </w:tcPr>
          <w:p w14:paraId="765F92A0" w14:textId="77777777" w:rsidR="00106ADA" w:rsidRPr="000F522F" w:rsidRDefault="00106ADA" w:rsidP="00106ADA">
            <w:pPr>
              <w:spacing w:after="0" w:line="240" w:lineRule="auto"/>
              <w:jc w:val="center"/>
              <w:rPr>
                <w:rFonts w:ascii="Times New Roman" w:eastAsia="Times New Roman" w:hAnsi="Times New Roman" w:cs="Times New Roman"/>
                <w:color w:val="000000"/>
                <w:sz w:val="24"/>
                <w:szCs w:val="24"/>
                <w:lang w:eastAsia="en-CA"/>
              </w:rPr>
            </w:pPr>
            <w:r w:rsidRPr="000F522F">
              <w:rPr>
                <w:rFonts w:ascii="Times New Roman" w:eastAsia="Times New Roman" w:hAnsi="Times New Roman" w:cs="Times New Roman"/>
                <w:color w:val="000000"/>
                <w:sz w:val="24"/>
                <w:szCs w:val="24"/>
                <w:lang w:eastAsia="en-CA"/>
              </w:rPr>
              <w:t>Pancreatic Cancer</w:t>
            </w:r>
          </w:p>
        </w:tc>
        <w:tc>
          <w:tcPr>
            <w:tcW w:w="3510" w:type="dxa"/>
            <w:tcBorders>
              <w:top w:val="nil"/>
              <w:left w:val="nil"/>
              <w:bottom w:val="nil"/>
              <w:right w:val="nil"/>
            </w:tcBorders>
            <w:shd w:val="clear" w:color="auto" w:fill="auto"/>
            <w:noWrap/>
            <w:vAlign w:val="bottom"/>
            <w:hideMark/>
          </w:tcPr>
          <w:p w14:paraId="4B88EFA6" w14:textId="77777777" w:rsidR="00106ADA" w:rsidRPr="000F522F" w:rsidRDefault="00106ADA" w:rsidP="00106ADA">
            <w:pPr>
              <w:spacing w:after="0" w:line="240" w:lineRule="auto"/>
              <w:jc w:val="center"/>
              <w:rPr>
                <w:rFonts w:ascii="Times New Roman" w:eastAsia="Times New Roman" w:hAnsi="Times New Roman" w:cs="Times New Roman"/>
                <w:color w:val="000000"/>
                <w:sz w:val="24"/>
                <w:szCs w:val="24"/>
                <w:lang w:eastAsia="en-CA"/>
              </w:rPr>
            </w:pPr>
            <w:r w:rsidRPr="000F522F">
              <w:rPr>
                <w:rFonts w:ascii="Times New Roman" w:eastAsia="Times New Roman" w:hAnsi="Times New Roman" w:cs="Times New Roman"/>
                <w:color w:val="000000"/>
                <w:sz w:val="24"/>
                <w:szCs w:val="24"/>
                <w:lang w:eastAsia="en-CA"/>
              </w:rPr>
              <w:t>7</w:t>
            </w:r>
          </w:p>
        </w:tc>
        <w:tc>
          <w:tcPr>
            <w:tcW w:w="3780" w:type="dxa"/>
            <w:tcBorders>
              <w:top w:val="nil"/>
              <w:left w:val="nil"/>
              <w:bottom w:val="nil"/>
              <w:right w:val="nil"/>
            </w:tcBorders>
            <w:shd w:val="clear" w:color="auto" w:fill="auto"/>
            <w:noWrap/>
            <w:vAlign w:val="bottom"/>
            <w:hideMark/>
          </w:tcPr>
          <w:p w14:paraId="5F5E7FF4" w14:textId="77777777" w:rsidR="00106ADA" w:rsidRPr="000F522F" w:rsidRDefault="00106ADA" w:rsidP="00106ADA">
            <w:pPr>
              <w:spacing w:after="0" w:line="240" w:lineRule="auto"/>
              <w:jc w:val="center"/>
              <w:rPr>
                <w:rFonts w:ascii="Times New Roman" w:eastAsia="Times New Roman" w:hAnsi="Times New Roman" w:cs="Times New Roman"/>
                <w:color w:val="000000"/>
                <w:sz w:val="24"/>
                <w:szCs w:val="24"/>
                <w:lang w:eastAsia="en-CA"/>
              </w:rPr>
            </w:pPr>
            <w:r w:rsidRPr="000F522F">
              <w:rPr>
                <w:rFonts w:ascii="Times New Roman" w:eastAsia="Times New Roman" w:hAnsi="Times New Roman" w:cs="Times New Roman"/>
                <w:color w:val="000000"/>
                <w:sz w:val="24"/>
                <w:szCs w:val="24"/>
                <w:lang w:eastAsia="en-CA"/>
              </w:rPr>
              <w:t>0</w:t>
            </w:r>
          </w:p>
        </w:tc>
      </w:tr>
      <w:tr w:rsidR="00106ADA" w:rsidRPr="000F522F" w14:paraId="2563CCBA" w14:textId="77777777" w:rsidTr="005164F2">
        <w:trPr>
          <w:trHeight w:val="300"/>
        </w:trPr>
        <w:tc>
          <w:tcPr>
            <w:tcW w:w="2895" w:type="dxa"/>
            <w:tcBorders>
              <w:top w:val="nil"/>
              <w:left w:val="nil"/>
              <w:bottom w:val="nil"/>
              <w:right w:val="nil"/>
            </w:tcBorders>
            <w:shd w:val="clear" w:color="auto" w:fill="auto"/>
            <w:noWrap/>
            <w:vAlign w:val="bottom"/>
            <w:hideMark/>
          </w:tcPr>
          <w:p w14:paraId="3C77E32B" w14:textId="77777777" w:rsidR="00106ADA" w:rsidRPr="000F522F" w:rsidRDefault="00106ADA" w:rsidP="00106ADA">
            <w:pPr>
              <w:spacing w:after="0" w:line="240" w:lineRule="auto"/>
              <w:jc w:val="center"/>
              <w:rPr>
                <w:rFonts w:ascii="Times New Roman" w:eastAsia="Times New Roman" w:hAnsi="Times New Roman" w:cs="Times New Roman"/>
                <w:color w:val="000000"/>
                <w:sz w:val="24"/>
                <w:szCs w:val="24"/>
                <w:lang w:eastAsia="en-CA"/>
              </w:rPr>
            </w:pPr>
            <w:r w:rsidRPr="000F522F">
              <w:rPr>
                <w:rFonts w:ascii="Times New Roman" w:eastAsia="Times New Roman" w:hAnsi="Times New Roman" w:cs="Times New Roman"/>
                <w:color w:val="000000"/>
                <w:sz w:val="24"/>
                <w:szCs w:val="24"/>
                <w:lang w:eastAsia="en-CA"/>
              </w:rPr>
              <w:t>Colorectal Cancer</w:t>
            </w:r>
          </w:p>
        </w:tc>
        <w:tc>
          <w:tcPr>
            <w:tcW w:w="3510" w:type="dxa"/>
            <w:tcBorders>
              <w:top w:val="nil"/>
              <w:left w:val="nil"/>
              <w:bottom w:val="nil"/>
              <w:right w:val="nil"/>
            </w:tcBorders>
            <w:shd w:val="clear" w:color="auto" w:fill="auto"/>
            <w:noWrap/>
            <w:vAlign w:val="bottom"/>
            <w:hideMark/>
          </w:tcPr>
          <w:p w14:paraId="5E52C1A2" w14:textId="77777777" w:rsidR="00106ADA" w:rsidRPr="000F522F" w:rsidRDefault="00106ADA" w:rsidP="00106ADA">
            <w:pPr>
              <w:spacing w:after="0" w:line="240" w:lineRule="auto"/>
              <w:jc w:val="center"/>
              <w:rPr>
                <w:rFonts w:ascii="Times New Roman" w:eastAsia="Times New Roman" w:hAnsi="Times New Roman" w:cs="Times New Roman"/>
                <w:color w:val="000000"/>
                <w:sz w:val="24"/>
                <w:szCs w:val="24"/>
                <w:lang w:eastAsia="en-CA"/>
              </w:rPr>
            </w:pPr>
            <w:r w:rsidRPr="000F522F">
              <w:rPr>
                <w:rFonts w:ascii="Times New Roman" w:eastAsia="Times New Roman" w:hAnsi="Times New Roman" w:cs="Times New Roman"/>
                <w:color w:val="000000"/>
                <w:sz w:val="24"/>
                <w:szCs w:val="24"/>
                <w:lang w:eastAsia="en-CA"/>
              </w:rPr>
              <w:t>52</w:t>
            </w:r>
          </w:p>
        </w:tc>
        <w:tc>
          <w:tcPr>
            <w:tcW w:w="3780" w:type="dxa"/>
            <w:tcBorders>
              <w:top w:val="nil"/>
              <w:left w:val="nil"/>
              <w:bottom w:val="nil"/>
              <w:right w:val="nil"/>
            </w:tcBorders>
            <w:shd w:val="clear" w:color="auto" w:fill="auto"/>
            <w:noWrap/>
            <w:vAlign w:val="bottom"/>
            <w:hideMark/>
          </w:tcPr>
          <w:p w14:paraId="27DB5BF7" w14:textId="77777777" w:rsidR="00106ADA" w:rsidRPr="000F522F" w:rsidRDefault="00106ADA" w:rsidP="00106ADA">
            <w:pPr>
              <w:spacing w:after="0" w:line="240" w:lineRule="auto"/>
              <w:jc w:val="center"/>
              <w:rPr>
                <w:rFonts w:ascii="Times New Roman" w:eastAsia="Times New Roman" w:hAnsi="Times New Roman" w:cs="Times New Roman"/>
                <w:color w:val="000000"/>
                <w:sz w:val="24"/>
                <w:szCs w:val="24"/>
                <w:lang w:eastAsia="en-CA"/>
              </w:rPr>
            </w:pPr>
            <w:r w:rsidRPr="000F522F">
              <w:rPr>
                <w:rFonts w:ascii="Times New Roman" w:eastAsia="Times New Roman" w:hAnsi="Times New Roman" w:cs="Times New Roman"/>
                <w:color w:val="000000"/>
                <w:sz w:val="24"/>
                <w:szCs w:val="24"/>
                <w:lang w:eastAsia="en-CA"/>
              </w:rPr>
              <w:t>0</w:t>
            </w:r>
          </w:p>
        </w:tc>
      </w:tr>
      <w:tr w:rsidR="00106ADA" w:rsidRPr="000F522F" w14:paraId="6551AF88" w14:textId="77777777" w:rsidTr="005164F2">
        <w:trPr>
          <w:trHeight w:val="300"/>
        </w:trPr>
        <w:tc>
          <w:tcPr>
            <w:tcW w:w="2895" w:type="dxa"/>
            <w:tcBorders>
              <w:top w:val="nil"/>
              <w:left w:val="nil"/>
              <w:bottom w:val="nil"/>
              <w:right w:val="nil"/>
            </w:tcBorders>
            <w:shd w:val="clear" w:color="auto" w:fill="auto"/>
            <w:noWrap/>
            <w:vAlign w:val="bottom"/>
            <w:hideMark/>
          </w:tcPr>
          <w:p w14:paraId="00B1C5AE" w14:textId="77777777" w:rsidR="00106ADA" w:rsidRPr="000F522F" w:rsidRDefault="00106ADA" w:rsidP="00106ADA">
            <w:pPr>
              <w:spacing w:after="0" w:line="240" w:lineRule="auto"/>
              <w:jc w:val="center"/>
              <w:rPr>
                <w:rFonts w:ascii="Times New Roman" w:eastAsia="Times New Roman" w:hAnsi="Times New Roman" w:cs="Times New Roman"/>
                <w:color w:val="000000"/>
                <w:sz w:val="24"/>
                <w:szCs w:val="24"/>
                <w:lang w:eastAsia="en-CA"/>
              </w:rPr>
            </w:pPr>
            <w:r w:rsidRPr="000F522F">
              <w:rPr>
                <w:rFonts w:ascii="Times New Roman" w:eastAsia="Times New Roman" w:hAnsi="Times New Roman" w:cs="Times New Roman"/>
                <w:color w:val="000000"/>
                <w:sz w:val="24"/>
                <w:szCs w:val="24"/>
                <w:lang w:eastAsia="en-CA"/>
              </w:rPr>
              <w:t>Prostate Cancer</w:t>
            </w:r>
          </w:p>
        </w:tc>
        <w:tc>
          <w:tcPr>
            <w:tcW w:w="3510" w:type="dxa"/>
            <w:tcBorders>
              <w:top w:val="nil"/>
              <w:left w:val="nil"/>
              <w:bottom w:val="nil"/>
              <w:right w:val="nil"/>
            </w:tcBorders>
            <w:shd w:val="clear" w:color="auto" w:fill="auto"/>
            <w:noWrap/>
            <w:vAlign w:val="bottom"/>
            <w:hideMark/>
          </w:tcPr>
          <w:p w14:paraId="3EF949FA" w14:textId="77777777" w:rsidR="00106ADA" w:rsidRPr="000F522F" w:rsidRDefault="00106ADA" w:rsidP="00106ADA">
            <w:pPr>
              <w:spacing w:after="0" w:line="240" w:lineRule="auto"/>
              <w:jc w:val="center"/>
              <w:rPr>
                <w:rFonts w:ascii="Times New Roman" w:eastAsia="Times New Roman" w:hAnsi="Times New Roman" w:cs="Times New Roman"/>
                <w:color w:val="000000"/>
                <w:sz w:val="24"/>
                <w:szCs w:val="24"/>
                <w:lang w:eastAsia="en-CA"/>
              </w:rPr>
            </w:pPr>
            <w:r w:rsidRPr="000F522F">
              <w:rPr>
                <w:rFonts w:ascii="Times New Roman" w:eastAsia="Times New Roman" w:hAnsi="Times New Roman" w:cs="Times New Roman"/>
                <w:color w:val="000000"/>
                <w:sz w:val="24"/>
                <w:szCs w:val="24"/>
                <w:lang w:eastAsia="en-CA"/>
              </w:rPr>
              <w:t>23</w:t>
            </w:r>
          </w:p>
        </w:tc>
        <w:tc>
          <w:tcPr>
            <w:tcW w:w="3780" w:type="dxa"/>
            <w:tcBorders>
              <w:top w:val="nil"/>
              <w:left w:val="nil"/>
              <w:bottom w:val="nil"/>
              <w:right w:val="nil"/>
            </w:tcBorders>
            <w:shd w:val="clear" w:color="auto" w:fill="auto"/>
            <w:noWrap/>
            <w:vAlign w:val="bottom"/>
            <w:hideMark/>
          </w:tcPr>
          <w:p w14:paraId="7C97C446" w14:textId="77777777" w:rsidR="00106ADA" w:rsidRPr="000F522F" w:rsidRDefault="00106ADA" w:rsidP="00106ADA">
            <w:pPr>
              <w:spacing w:after="0" w:line="240" w:lineRule="auto"/>
              <w:jc w:val="center"/>
              <w:rPr>
                <w:rFonts w:ascii="Times New Roman" w:eastAsia="Times New Roman" w:hAnsi="Times New Roman" w:cs="Times New Roman"/>
                <w:color w:val="000000"/>
                <w:sz w:val="24"/>
                <w:szCs w:val="24"/>
                <w:lang w:eastAsia="en-CA"/>
              </w:rPr>
            </w:pPr>
            <w:r w:rsidRPr="000F522F">
              <w:rPr>
                <w:rFonts w:ascii="Times New Roman" w:eastAsia="Times New Roman" w:hAnsi="Times New Roman" w:cs="Times New Roman"/>
                <w:color w:val="000000"/>
                <w:sz w:val="24"/>
                <w:szCs w:val="24"/>
                <w:lang w:eastAsia="en-CA"/>
              </w:rPr>
              <w:t>23</w:t>
            </w:r>
          </w:p>
        </w:tc>
      </w:tr>
      <w:tr w:rsidR="00106ADA" w:rsidRPr="000F522F" w14:paraId="357343D4" w14:textId="77777777" w:rsidTr="005164F2">
        <w:trPr>
          <w:trHeight w:val="300"/>
        </w:trPr>
        <w:tc>
          <w:tcPr>
            <w:tcW w:w="2895" w:type="dxa"/>
            <w:tcBorders>
              <w:top w:val="nil"/>
              <w:left w:val="nil"/>
              <w:bottom w:val="single" w:sz="4" w:space="0" w:color="auto"/>
              <w:right w:val="nil"/>
            </w:tcBorders>
            <w:shd w:val="clear" w:color="auto" w:fill="auto"/>
            <w:noWrap/>
            <w:vAlign w:val="bottom"/>
            <w:hideMark/>
          </w:tcPr>
          <w:p w14:paraId="09C7E939" w14:textId="77777777" w:rsidR="00106ADA" w:rsidRPr="000F522F" w:rsidRDefault="00106ADA" w:rsidP="00106ADA">
            <w:pPr>
              <w:spacing w:after="0" w:line="240" w:lineRule="auto"/>
              <w:jc w:val="center"/>
              <w:rPr>
                <w:rFonts w:ascii="Times New Roman" w:eastAsia="Times New Roman" w:hAnsi="Times New Roman" w:cs="Times New Roman"/>
                <w:color w:val="000000"/>
                <w:sz w:val="24"/>
                <w:szCs w:val="24"/>
                <w:lang w:eastAsia="en-CA"/>
              </w:rPr>
            </w:pPr>
            <w:r w:rsidRPr="000F522F">
              <w:rPr>
                <w:rFonts w:ascii="Times New Roman" w:eastAsia="Times New Roman" w:hAnsi="Times New Roman" w:cs="Times New Roman"/>
                <w:color w:val="000000"/>
                <w:sz w:val="24"/>
                <w:szCs w:val="24"/>
                <w:lang w:eastAsia="en-CA"/>
              </w:rPr>
              <w:t>Other Cancers</w:t>
            </w:r>
          </w:p>
        </w:tc>
        <w:tc>
          <w:tcPr>
            <w:tcW w:w="3510" w:type="dxa"/>
            <w:tcBorders>
              <w:top w:val="nil"/>
              <w:left w:val="nil"/>
              <w:bottom w:val="single" w:sz="4" w:space="0" w:color="auto"/>
              <w:right w:val="nil"/>
            </w:tcBorders>
            <w:shd w:val="clear" w:color="auto" w:fill="auto"/>
            <w:noWrap/>
            <w:vAlign w:val="bottom"/>
            <w:hideMark/>
          </w:tcPr>
          <w:p w14:paraId="554AEA00" w14:textId="77777777" w:rsidR="00106ADA" w:rsidRPr="000F522F" w:rsidRDefault="00106ADA" w:rsidP="00106ADA">
            <w:pPr>
              <w:spacing w:after="0" w:line="240" w:lineRule="auto"/>
              <w:jc w:val="center"/>
              <w:rPr>
                <w:rFonts w:ascii="Times New Roman" w:eastAsia="Times New Roman" w:hAnsi="Times New Roman" w:cs="Times New Roman"/>
                <w:color w:val="000000"/>
                <w:sz w:val="24"/>
                <w:szCs w:val="24"/>
                <w:lang w:eastAsia="en-CA"/>
              </w:rPr>
            </w:pPr>
            <w:r w:rsidRPr="000F522F">
              <w:rPr>
                <w:rFonts w:ascii="Times New Roman" w:eastAsia="Times New Roman" w:hAnsi="Times New Roman" w:cs="Times New Roman"/>
                <w:color w:val="000000"/>
                <w:sz w:val="24"/>
                <w:szCs w:val="24"/>
                <w:lang w:eastAsia="en-CA"/>
              </w:rPr>
              <w:t>77</w:t>
            </w:r>
          </w:p>
        </w:tc>
        <w:tc>
          <w:tcPr>
            <w:tcW w:w="3780" w:type="dxa"/>
            <w:tcBorders>
              <w:top w:val="nil"/>
              <w:left w:val="nil"/>
              <w:bottom w:val="single" w:sz="4" w:space="0" w:color="auto"/>
              <w:right w:val="nil"/>
            </w:tcBorders>
            <w:shd w:val="clear" w:color="auto" w:fill="auto"/>
            <w:noWrap/>
            <w:vAlign w:val="bottom"/>
            <w:hideMark/>
          </w:tcPr>
          <w:p w14:paraId="35FFE7FA" w14:textId="77777777" w:rsidR="00106ADA" w:rsidRPr="000F522F" w:rsidRDefault="00106ADA" w:rsidP="00106ADA">
            <w:pPr>
              <w:spacing w:after="0" w:line="240" w:lineRule="auto"/>
              <w:jc w:val="center"/>
              <w:rPr>
                <w:rFonts w:ascii="Times New Roman" w:eastAsia="Times New Roman" w:hAnsi="Times New Roman" w:cs="Times New Roman"/>
                <w:color w:val="000000"/>
                <w:sz w:val="24"/>
                <w:szCs w:val="24"/>
                <w:lang w:eastAsia="en-CA"/>
              </w:rPr>
            </w:pPr>
            <w:r w:rsidRPr="000F522F">
              <w:rPr>
                <w:rFonts w:ascii="Times New Roman" w:eastAsia="Times New Roman" w:hAnsi="Times New Roman" w:cs="Times New Roman"/>
                <w:color w:val="000000"/>
                <w:sz w:val="24"/>
                <w:szCs w:val="24"/>
                <w:lang w:eastAsia="en-CA"/>
              </w:rPr>
              <w:t>0</w:t>
            </w:r>
          </w:p>
        </w:tc>
      </w:tr>
    </w:tbl>
    <w:p w14:paraId="21FDE5F9" w14:textId="77777777" w:rsidR="00A337AF" w:rsidRPr="000F522F" w:rsidRDefault="00A337AF">
      <w:pPr>
        <w:rPr>
          <w:rFonts w:ascii="Times New Roman" w:hAnsi="Times New Roman" w:cs="Times New Roman"/>
          <w:sz w:val="24"/>
          <w:szCs w:val="24"/>
        </w:rPr>
      </w:pPr>
    </w:p>
    <w:p w14:paraId="246C3FA6" w14:textId="16C18707" w:rsidR="00A337AF" w:rsidRPr="000F522F" w:rsidRDefault="00106ADA" w:rsidP="00F00681">
      <w:pPr>
        <w:spacing w:line="480" w:lineRule="auto"/>
        <w:jc w:val="both"/>
        <w:rPr>
          <w:rFonts w:ascii="Times New Roman" w:hAnsi="Times New Roman" w:cs="Times New Roman"/>
          <w:b/>
          <w:sz w:val="24"/>
          <w:szCs w:val="24"/>
        </w:rPr>
      </w:pPr>
      <w:r w:rsidRPr="000F522F">
        <w:rPr>
          <w:rFonts w:ascii="Times New Roman" w:hAnsi="Times New Roman" w:cs="Times New Roman"/>
          <w:b/>
          <w:sz w:val="24"/>
          <w:szCs w:val="24"/>
        </w:rPr>
        <w:t>Table S</w:t>
      </w:r>
      <w:r w:rsidR="007271AA">
        <w:rPr>
          <w:rFonts w:ascii="Times New Roman" w:hAnsi="Times New Roman" w:cs="Times New Roman"/>
          <w:b/>
          <w:sz w:val="24"/>
          <w:szCs w:val="24"/>
        </w:rPr>
        <w:t>4</w:t>
      </w:r>
      <w:r w:rsidRPr="000F522F">
        <w:rPr>
          <w:rFonts w:ascii="Times New Roman" w:hAnsi="Times New Roman" w:cs="Times New Roman"/>
          <w:b/>
          <w:sz w:val="24"/>
          <w:szCs w:val="24"/>
        </w:rPr>
        <w:t xml:space="preserve">. </w:t>
      </w:r>
      <w:r w:rsidR="00F00681" w:rsidRPr="000F522F">
        <w:rPr>
          <w:rFonts w:ascii="Times New Roman" w:hAnsi="Times New Roman" w:cs="Times New Roman"/>
          <w:b/>
          <w:sz w:val="24"/>
          <w:szCs w:val="24"/>
        </w:rPr>
        <w:t>Summary of the disease diagnosis for all plasma samples investigated in this study either through the analysis of cfDNA-derived libraries subjected to high throughput sequencing or via the application of our novel ddPCR assay.</w:t>
      </w:r>
      <w:r w:rsidR="00A91630">
        <w:rPr>
          <w:rFonts w:ascii="Times New Roman" w:hAnsi="Times New Roman" w:cs="Times New Roman"/>
          <w:b/>
          <w:sz w:val="24"/>
          <w:szCs w:val="24"/>
        </w:rPr>
        <w:t xml:space="preserve"> </w:t>
      </w:r>
    </w:p>
    <w:p w14:paraId="67D29400" w14:textId="77777777" w:rsidR="00C8709A" w:rsidRDefault="00C8709A">
      <w:pPr>
        <w:rPr>
          <w:rFonts w:ascii="Times New Roman" w:hAnsi="Times New Roman" w:cs="Times New Roman"/>
          <w:sz w:val="24"/>
          <w:szCs w:val="24"/>
        </w:rPr>
      </w:pPr>
    </w:p>
    <w:p w14:paraId="1484B5E5" w14:textId="77777777" w:rsidR="00127158" w:rsidRDefault="00127158">
      <w:pPr>
        <w:rPr>
          <w:rFonts w:ascii="Times New Roman" w:hAnsi="Times New Roman" w:cs="Times New Roman"/>
          <w:sz w:val="24"/>
          <w:szCs w:val="24"/>
        </w:rPr>
      </w:pPr>
    </w:p>
    <w:p w14:paraId="4242C944" w14:textId="77777777" w:rsidR="00127158" w:rsidRDefault="00127158">
      <w:pPr>
        <w:rPr>
          <w:rFonts w:ascii="Times New Roman" w:hAnsi="Times New Roman" w:cs="Times New Roman"/>
          <w:sz w:val="24"/>
          <w:szCs w:val="24"/>
        </w:rPr>
      </w:pPr>
    </w:p>
    <w:p w14:paraId="172FFC97" w14:textId="77777777" w:rsidR="00127158" w:rsidRDefault="00127158">
      <w:pPr>
        <w:rPr>
          <w:rFonts w:ascii="Times New Roman" w:hAnsi="Times New Roman" w:cs="Times New Roman"/>
          <w:sz w:val="24"/>
          <w:szCs w:val="24"/>
        </w:rPr>
      </w:pPr>
    </w:p>
    <w:p w14:paraId="26F9D9E4" w14:textId="77777777" w:rsidR="00127158" w:rsidRDefault="00127158">
      <w:pPr>
        <w:rPr>
          <w:rFonts w:ascii="Times New Roman" w:hAnsi="Times New Roman" w:cs="Times New Roman"/>
          <w:sz w:val="24"/>
          <w:szCs w:val="24"/>
        </w:rPr>
      </w:pPr>
    </w:p>
    <w:p w14:paraId="5A28B9AC" w14:textId="77777777" w:rsidR="00127158" w:rsidRDefault="00127158">
      <w:pPr>
        <w:rPr>
          <w:rFonts w:ascii="Times New Roman" w:hAnsi="Times New Roman" w:cs="Times New Roman"/>
          <w:sz w:val="24"/>
          <w:szCs w:val="24"/>
        </w:rPr>
      </w:pPr>
    </w:p>
    <w:p w14:paraId="6767DE03" w14:textId="77777777" w:rsidR="00127158" w:rsidRDefault="00127158">
      <w:pPr>
        <w:rPr>
          <w:rFonts w:ascii="Times New Roman" w:hAnsi="Times New Roman" w:cs="Times New Roman"/>
          <w:sz w:val="24"/>
          <w:szCs w:val="24"/>
        </w:rPr>
      </w:pPr>
    </w:p>
    <w:p w14:paraId="6EAE4D5B" w14:textId="05BDAB25" w:rsidR="00933C40" w:rsidRDefault="00933C40" w:rsidP="35A0F018">
      <w:pPr>
        <w:rPr>
          <w:rFonts w:ascii="Times New Roman" w:hAnsi="Times New Roman" w:cs="Times New Roman"/>
          <w:sz w:val="24"/>
          <w:szCs w:val="24"/>
        </w:rPr>
      </w:pPr>
    </w:p>
    <w:p w14:paraId="2FDA95BE" w14:textId="77777777" w:rsidR="006A647D" w:rsidRDefault="006A647D">
      <w:pPr>
        <w:rPr>
          <w:rFonts w:ascii="Times New Roman" w:hAnsi="Times New Roman" w:cs="Times New Roman"/>
          <w:sz w:val="24"/>
          <w:szCs w:val="24"/>
        </w:rPr>
      </w:pPr>
    </w:p>
    <w:p w14:paraId="6FAF7343" w14:textId="77777777" w:rsidR="006A647D" w:rsidRDefault="006A647D">
      <w:pPr>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14:anchorId="501B63FD" wp14:editId="45D7BA3A">
            <wp:extent cx="5204347" cy="293426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S2 DEF.tif"/>
                    <pic:cNvPicPr/>
                  </pic:nvPicPr>
                  <pic:blipFill rotWithShape="1">
                    <a:blip r:embed="rId4">
                      <a:extLst>
                        <a:ext uri="{28A0092B-C50C-407E-A947-70E740481C1C}">
                          <a14:useLocalDpi xmlns:a14="http://schemas.microsoft.com/office/drawing/2010/main" val="0"/>
                        </a:ext>
                      </a:extLst>
                    </a:blip>
                    <a:srcRect t="11888" b="12937"/>
                    <a:stretch/>
                  </pic:blipFill>
                  <pic:spPr bwMode="auto">
                    <a:xfrm>
                      <a:off x="0" y="0"/>
                      <a:ext cx="5208614" cy="2936675"/>
                    </a:xfrm>
                    <a:prstGeom prst="rect">
                      <a:avLst/>
                    </a:prstGeom>
                    <a:ln>
                      <a:noFill/>
                    </a:ln>
                    <a:extLst>
                      <a:ext uri="{53640926-AAD7-44D8-BBD7-CCE9431645EC}">
                        <a14:shadowObscured xmlns:a14="http://schemas.microsoft.com/office/drawing/2010/main"/>
                      </a:ext>
                    </a:extLst>
                  </pic:spPr>
                </pic:pic>
              </a:graphicData>
            </a:graphic>
          </wp:inline>
        </w:drawing>
      </w:r>
    </w:p>
    <w:p w14:paraId="38E5B7FE" w14:textId="38D1E4BD" w:rsidR="006A647D" w:rsidRDefault="006A647D" w:rsidP="006A647D">
      <w:pPr>
        <w:spacing w:line="480" w:lineRule="auto"/>
        <w:rPr>
          <w:rFonts w:ascii="Times New Roman" w:hAnsi="Times New Roman" w:cs="Times New Roman"/>
          <w:sz w:val="24"/>
          <w:szCs w:val="24"/>
        </w:rPr>
      </w:pPr>
      <w:r w:rsidRPr="00E05925">
        <w:rPr>
          <w:rFonts w:ascii="Times New Roman" w:hAnsi="Times New Roman" w:cs="Times New Roman"/>
          <w:b/>
          <w:sz w:val="24"/>
          <w:szCs w:val="24"/>
        </w:rPr>
        <w:t>FIGURE S</w:t>
      </w:r>
      <w:r>
        <w:rPr>
          <w:rFonts w:ascii="Times New Roman" w:hAnsi="Times New Roman" w:cs="Times New Roman"/>
          <w:b/>
          <w:sz w:val="24"/>
          <w:szCs w:val="24"/>
        </w:rPr>
        <w:t>1</w:t>
      </w:r>
      <w:r w:rsidRPr="00E05925">
        <w:rPr>
          <w:rFonts w:ascii="Times New Roman" w:hAnsi="Times New Roman" w:cs="Times New Roman"/>
          <w:b/>
          <w:sz w:val="24"/>
          <w:szCs w:val="24"/>
        </w:rPr>
        <w:t>. Progressive diluti</w:t>
      </w:r>
      <w:r>
        <w:rPr>
          <w:rFonts w:ascii="Times New Roman" w:hAnsi="Times New Roman" w:cs="Times New Roman"/>
          <w:b/>
          <w:sz w:val="24"/>
          <w:szCs w:val="24"/>
        </w:rPr>
        <w:t>on of</w:t>
      </w:r>
      <w:r w:rsidR="005A724D">
        <w:rPr>
          <w:rFonts w:ascii="Times New Roman" w:hAnsi="Times New Roman" w:cs="Times New Roman"/>
          <w:b/>
          <w:sz w:val="24"/>
          <w:szCs w:val="24"/>
        </w:rPr>
        <w:t xml:space="preserve"> a cfDNA sample showing a bias towards very small cfDNA fragments</w:t>
      </w:r>
      <w:r>
        <w:rPr>
          <w:rFonts w:ascii="Times New Roman" w:hAnsi="Times New Roman" w:cs="Times New Roman"/>
          <w:b/>
          <w:sz w:val="24"/>
          <w:szCs w:val="24"/>
        </w:rPr>
        <w:t xml:space="preserve"> </w:t>
      </w:r>
      <w:r w:rsidRPr="00E05925">
        <w:rPr>
          <w:rFonts w:ascii="Times New Roman" w:hAnsi="Times New Roman" w:cs="Times New Roman"/>
          <w:b/>
          <w:sz w:val="24"/>
          <w:szCs w:val="24"/>
        </w:rPr>
        <w:t xml:space="preserve">with cfDNA from another sample showing </w:t>
      </w:r>
      <w:r>
        <w:rPr>
          <w:rFonts w:ascii="Times New Roman" w:hAnsi="Times New Roman" w:cs="Times New Roman"/>
          <w:b/>
          <w:sz w:val="24"/>
          <w:szCs w:val="24"/>
        </w:rPr>
        <w:t>a “normal”</w:t>
      </w:r>
      <w:r w:rsidRPr="00E05925">
        <w:rPr>
          <w:rFonts w:ascii="Times New Roman" w:hAnsi="Times New Roman" w:cs="Times New Roman"/>
          <w:b/>
          <w:sz w:val="24"/>
          <w:szCs w:val="24"/>
        </w:rPr>
        <w:t xml:space="preserve"> cfDNA </w:t>
      </w:r>
      <w:r>
        <w:rPr>
          <w:rFonts w:ascii="Times New Roman" w:hAnsi="Times New Roman" w:cs="Times New Roman"/>
          <w:b/>
          <w:sz w:val="24"/>
          <w:szCs w:val="24"/>
        </w:rPr>
        <w:t>fragment size distribution</w:t>
      </w:r>
      <w:r w:rsidRPr="00E05925">
        <w:rPr>
          <w:rFonts w:ascii="Times New Roman" w:hAnsi="Times New Roman" w:cs="Times New Roman"/>
          <w:b/>
          <w:sz w:val="24"/>
          <w:szCs w:val="24"/>
        </w:rPr>
        <w:t>.</w:t>
      </w:r>
      <w:r>
        <w:rPr>
          <w:rFonts w:ascii="Times New Roman" w:hAnsi="Times New Roman" w:cs="Times New Roman"/>
          <w:sz w:val="24"/>
          <w:szCs w:val="24"/>
        </w:rPr>
        <w:t xml:space="preserve"> We prepared stocks of the two samples at the same concentration of 1 ng/µL and prepared 3:1, 2:1, 1:1, 1:2 and 1:3 dilutions</w:t>
      </w:r>
      <w:r w:rsidR="005A724D">
        <w:rPr>
          <w:rFonts w:ascii="Times New Roman" w:hAnsi="Times New Roman" w:cs="Times New Roman"/>
          <w:sz w:val="24"/>
          <w:szCs w:val="24"/>
        </w:rPr>
        <w:t xml:space="preserve"> (X-axis)</w:t>
      </w:r>
      <w:r>
        <w:rPr>
          <w:rFonts w:ascii="Times New Roman" w:hAnsi="Times New Roman" w:cs="Times New Roman"/>
          <w:sz w:val="24"/>
          <w:szCs w:val="24"/>
        </w:rPr>
        <w:t xml:space="preserve">. </w:t>
      </w:r>
      <w:r w:rsidR="005A724D">
        <w:rPr>
          <w:rFonts w:ascii="Times New Roman" w:hAnsi="Times New Roman" w:cs="Times New Roman"/>
          <w:sz w:val="24"/>
          <w:szCs w:val="24"/>
        </w:rPr>
        <w:t>Our 73-165bp/166-25</w:t>
      </w:r>
      <w:r w:rsidR="00A0762C">
        <w:rPr>
          <w:rFonts w:ascii="Times New Roman" w:hAnsi="Times New Roman" w:cs="Times New Roman"/>
          <w:sz w:val="24"/>
          <w:szCs w:val="24"/>
        </w:rPr>
        <w:t xml:space="preserve">3 </w:t>
      </w:r>
      <w:r w:rsidR="005A724D">
        <w:rPr>
          <w:rFonts w:ascii="Times New Roman" w:hAnsi="Times New Roman" w:cs="Times New Roman"/>
          <w:sz w:val="24"/>
          <w:szCs w:val="24"/>
        </w:rPr>
        <w:t>bp ddPCR ratio is plotted on the Y axis.</w:t>
      </w:r>
      <w:r>
        <w:rPr>
          <w:rFonts w:ascii="Times New Roman" w:hAnsi="Times New Roman" w:cs="Times New Roman"/>
          <w:sz w:val="24"/>
          <w:szCs w:val="24"/>
        </w:rPr>
        <w:t xml:space="preserve"> Poisson confidence intervals for each </w:t>
      </w:r>
      <w:r w:rsidR="005A724D">
        <w:rPr>
          <w:rFonts w:ascii="Times New Roman" w:hAnsi="Times New Roman" w:cs="Times New Roman"/>
          <w:sz w:val="24"/>
          <w:szCs w:val="24"/>
        </w:rPr>
        <w:t xml:space="preserve">serial </w:t>
      </w:r>
      <w:r>
        <w:rPr>
          <w:rFonts w:ascii="Times New Roman" w:hAnsi="Times New Roman" w:cs="Times New Roman"/>
          <w:sz w:val="24"/>
          <w:szCs w:val="24"/>
        </w:rPr>
        <w:t>dilution point are shown.</w:t>
      </w:r>
    </w:p>
    <w:p w14:paraId="5FD05F6B" w14:textId="77777777" w:rsidR="006A647D" w:rsidRDefault="00E6022E">
      <w:pPr>
        <w:rPr>
          <w:rFonts w:ascii="Times New Roman" w:hAnsi="Times New Roman" w:cs="Times New Roman"/>
          <w:sz w:val="24"/>
          <w:szCs w:val="24"/>
        </w:rPr>
      </w:pPr>
      <w:r>
        <w:rPr>
          <w:noProof/>
          <w:lang w:val="en-IN" w:eastAsia="en-IN"/>
        </w:rPr>
        <w:drawing>
          <wp:inline distT="0" distB="0" distL="0" distR="0" wp14:anchorId="00100A55" wp14:editId="28C3DA38">
            <wp:extent cx="5943600" cy="4457700"/>
            <wp:effectExtent l="0" t="0" r="0" b="0"/>
            <wp:docPr id="15017844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5">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57E96509" w14:textId="77777777" w:rsidR="00E6022E" w:rsidRDefault="00E6022E" w:rsidP="00E6022E">
      <w:pPr>
        <w:spacing w:line="480" w:lineRule="auto"/>
        <w:jc w:val="both"/>
        <w:rPr>
          <w:rFonts w:ascii="Times New Roman" w:hAnsi="Times New Roman" w:cs="Times New Roman"/>
          <w:sz w:val="24"/>
          <w:szCs w:val="24"/>
        </w:rPr>
      </w:pPr>
      <w:r w:rsidRPr="00376332">
        <w:rPr>
          <w:rFonts w:ascii="Times New Roman" w:hAnsi="Times New Roman" w:cs="Times New Roman"/>
          <w:b/>
          <w:sz w:val="24"/>
          <w:szCs w:val="24"/>
        </w:rPr>
        <w:t xml:space="preserve">FIGURE </w:t>
      </w:r>
      <w:r>
        <w:rPr>
          <w:rFonts w:ascii="Times New Roman" w:hAnsi="Times New Roman" w:cs="Times New Roman"/>
          <w:b/>
          <w:sz w:val="24"/>
          <w:szCs w:val="24"/>
        </w:rPr>
        <w:t>S2</w:t>
      </w:r>
      <w:r w:rsidRPr="00376332">
        <w:rPr>
          <w:rFonts w:ascii="Times New Roman" w:hAnsi="Times New Roman" w:cs="Times New Roman"/>
          <w:b/>
          <w:sz w:val="24"/>
          <w:szCs w:val="24"/>
        </w:rPr>
        <w:t xml:space="preserve">. </w:t>
      </w:r>
      <w:r>
        <w:rPr>
          <w:rFonts w:ascii="Times New Roman" w:hAnsi="Times New Roman" w:cs="Times New Roman"/>
          <w:b/>
          <w:sz w:val="24"/>
          <w:szCs w:val="24"/>
        </w:rPr>
        <w:t>Insert size</w:t>
      </w:r>
      <w:r w:rsidRPr="00376332">
        <w:rPr>
          <w:rFonts w:ascii="Times New Roman" w:hAnsi="Times New Roman" w:cs="Times New Roman"/>
          <w:b/>
          <w:sz w:val="24"/>
          <w:szCs w:val="24"/>
        </w:rPr>
        <w:t xml:space="preserve"> distribution</w:t>
      </w:r>
      <w:r>
        <w:rPr>
          <w:rFonts w:ascii="Times New Roman" w:hAnsi="Times New Roman" w:cs="Times New Roman"/>
          <w:b/>
          <w:sz w:val="24"/>
          <w:szCs w:val="24"/>
        </w:rPr>
        <w:t>s</w:t>
      </w:r>
      <w:r w:rsidRPr="00376332">
        <w:rPr>
          <w:rFonts w:ascii="Times New Roman" w:hAnsi="Times New Roman" w:cs="Times New Roman"/>
          <w:b/>
          <w:sz w:val="24"/>
          <w:szCs w:val="24"/>
        </w:rPr>
        <w:t xml:space="preserve"> </w:t>
      </w:r>
      <w:r>
        <w:rPr>
          <w:rFonts w:ascii="Times New Roman" w:hAnsi="Times New Roman" w:cs="Times New Roman"/>
          <w:b/>
          <w:sz w:val="24"/>
          <w:szCs w:val="24"/>
        </w:rPr>
        <w:t>of</w:t>
      </w:r>
      <w:r w:rsidRPr="00376332">
        <w:rPr>
          <w:rFonts w:ascii="Times New Roman" w:hAnsi="Times New Roman" w:cs="Times New Roman"/>
          <w:b/>
          <w:sz w:val="24"/>
          <w:szCs w:val="24"/>
        </w:rPr>
        <w:t xml:space="preserve"> cfDNA-derived libraries</w:t>
      </w:r>
      <w:r>
        <w:rPr>
          <w:rFonts w:ascii="Times New Roman" w:hAnsi="Times New Roman" w:cs="Times New Roman"/>
          <w:b/>
          <w:sz w:val="24"/>
          <w:szCs w:val="24"/>
        </w:rPr>
        <w:t xml:space="preserve">. </w:t>
      </w:r>
      <w:r w:rsidRPr="003724C6">
        <w:rPr>
          <w:rFonts w:ascii="Times New Roman" w:hAnsi="Times New Roman" w:cs="Times New Roman"/>
          <w:sz w:val="24"/>
          <w:szCs w:val="24"/>
        </w:rPr>
        <w:t xml:space="preserve">Using available data from 600 cancer patients, we </w:t>
      </w:r>
      <w:r w:rsidR="00BE1E95">
        <w:rPr>
          <w:rFonts w:ascii="Times New Roman" w:hAnsi="Times New Roman" w:cs="Times New Roman"/>
          <w:sz w:val="24"/>
          <w:szCs w:val="24"/>
        </w:rPr>
        <w:t>have corroborated</w:t>
      </w:r>
      <w:r w:rsidRPr="003724C6">
        <w:rPr>
          <w:rFonts w:ascii="Times New Roman" w:hAnsi="Times New Roman" w:cs="Times New Roman"/>
          <w:sz w:val="24"/>
          <w:szCs w:val="24"/>
        </w:rPr>
        <w:t xml:space="preserve"> a trend towards </w:t>
      </w:r>
      <w:r>
        <w:rPr>
          <w:rFonts w:ascii="Times New Roman" w:hAnsi="Times New Roman" w:cs="Times New Roman"/>
          <w:sz w:val="24"/>
          <w:szCs w:val="24"/>
        </w:rPr>
        <w:t>smaller</w:t>
      </w:r>
      <w:r w:rsidRPr="003724C6">
        <w:rPr>
          <w:rFonts w:ascii="Times New Roman" w:hAnsi="Times New Roman" w:cs="Times New Roman"/>
          <w:sz w:val="24"/>
          <w:szCs w:val="24"/>
        </w:rPr>
        <w:t xml:space="preserve"> cfDNA </w:t>
      </w:r>
      <w:r>
        <w:rPr>
          <w:rFonts w:ascii="Times New Roman" w:hAnsi="Times New Roman" w:cs="Times New Roman"/>
          <w:sz w:val="24"/>
          <w:szCs w:val="24"/>
        </w:rPr>
        <w:t>size distributions</w:t>
      </w:r>
      <w:r w:rsidRPr="003724C6">
        <w:rPr>
          <w:rFonts w:ascii="Times New Roman" w:hAnsi="Times New Roman" w:cs="Times New Roman"/>
          <w:sz w:val="24"/>
          <w:szCs w:val="24"/>
        </w:rPr>
        <w:t xml:space="preserve"> in the plasma of cancer patients with high levels of circulating tumour DNA</w:t>
      </w:r>
      <w:r>
        <w:rPr>
          <w:rFonts w:ascii="Times New Roman" w:hAnsi="Times New Roman" w:cs="Times New Roman"/>
          <w:sz w:val="24"/>
          <w:szCs w:val="24"/>
        </w:rPr>
        <w:t>,</w:t>
      </w:r>
      <w:r w:rsidRPr="003724C6">
        <w:rPr>
          <w:rFonts w:ascii="Times New Roman" w:hAnsi="Times New Roman" w:cs="Times New Roman"/>
          <w:sz w:val="24"/>
          <w:szCs w:val="24"/>
        </w:rPr>
        <w:t xml:space="preserve"> as determined </w:t>
      </w:r>
      <w:r w:rsidR="009E4DB1">
        <w:rPr>
          <w:rFonts w:ascii="Times New Roman" w:hAnsi="Times New Roman" w:cs="Times New Roman"/>
          <w:sz w:val="24"/>
          <w:szCs w:val="24"/>
        </w:rPr>
        <w:t>via</w:t>
      </w:r>
      <w:r w:rsidRPr="003724C6">
        <w:rPr>
          <w:rFonts w:ascii="Times New Roman" w:hAnsi="Times New Roman" w:cs="Times New Roman"/>
          <w:sz w:val="24"/>
          <w:szCs w:val="24"/>
        </w:rPr>
        <w:t xml:space="preserve"> </w:t>
      </w:r>
      <w:r>
        <w:rPr>
          <w:rFonts w:ascii="Times New Roman" w:hAnsi="Times New Roman" w:cs="Times New Roman"/>
          <w:sz w:val="24"/>
          <w:szCs w:val="24"/>
        </w:rPr>
        <w:t>the calculation of the variant allele frequency of somatic mutations</w:t>
      </w:r>
      <w:r w:rsidRPr="003724C6">
        <w:rPr>
          <w:rFonts w:ascii="Times New Roman" w:hAnsi="Times New Roman" w:cs="Times New Roman"/>
          <w:sz w:val="24"/>
          <w:szCs w:val="24"/>
        </w:rPr>
        <w:t xml:space="preserve"> (Methods).</w:t>
      </w:r>
      <w:r w:rsidRPr="00376332">
        <w:rPr>
          <w:rFonts w:ascii="Times New Roman" w:hAnsi="Times New Roman" w:cs="Times New Roman"/>
          <w:sz w:val="24"/>
          <w:szCs w:val="24"/>
        </w:rPr>
        <w:t xml:space="preserve"> </w:t>
      </w:r>
      <w:r>
        <w:rPr>
          <w:rFonts w:ascii="Times New Roman" w:hAnsi="Times New Roman" w:cs="Times New Roman"/>
          <w:sz w:val="24"/>
          <w:szCs w:val="24"/>
        </w:rPr>
        <w:t>A single</w:t>
      </w:r>
      <w:r w:rsidRPr="00376332">
        <w:rPr>
          <w:rFonts w:ascii="Times New Roman" w:hAnsi="Times New Roman" w:cs="Times New Roman"/>
          <w:sz w:val="24"/>
          <w:szCs w:val="24"/>
        </w:rPr>
        <w:t xml:space="preserve"> outlier </w:t>
      </w:r>
      <w:r>
        <w:rPr>
          <w:rFonts w:ascii="Times New Roman" w:hAnsi="Times New Roman" w:cs="Times New Roman"/>
          <w:sz w:val="24"/>
          <w:szCs w:val="24"/>
        </w:rPr>
        <w:t>with</w:t>
      </w:r>
      <w:r w:rsidRPr="00376332">
        <w:rPr>
          <w:rFonts w:ascii="Times New Roman" w:hAnsi="Times New Roman" w:cs="Times New Roman"/>
          <w:sz w:val="24"/>
          <w:szCs w:val="24"/>
        </w:rPr>
        <w:t xml:space="preserve"> extreme cfDNA fragmentation but no ctDNA</w:t>
      </w:r>
      <w:r>
        <w:rPr>
          <w:rFonts w:ascii="Times New Roman" w:hAnsi="Times New Roman" w:cs="Times New Roman"/>
          <w:sz w:val="24"/>
          <w:szCs w:val="24"/>
        </w:rPr>
        <w:t xml:space="preserve"> is excluded from this figure</w:t>
      </w:r>
      <w:r w:rsidRPr="00376332">
        <w:rPr>
          <w:rFonts w:ascii="Times New Roman" w:hAnsi="Times New Roman" w:cs="Times New Roman"/>
          <w:sz w:val="24"/>
          <w:szCs w:val="24"/>
        </w:rPr>
        <w:t xml:space="preserve"> (see also Figure 3).</w:t>
      </w:r>
    </w:p>
    <w:p w14:paraId="2FD5E9F4" w14:textId="77777777" w:rsidR="00E6022E" w:rsidRDefault="009E4DB1">
      <w:pPr>
        <w:rPr>
          <w:rFonts w:ascii="Times New Roman" w:hAnsi="Times New Roman" w:cs="Times New Roman"/>
          <w:sz w:val="24"/>
          <w:szCs w:val="24"/>
        </w:rPr>
      </w:pPr>
      <w:r>
        <w:rPr>
          <w:noProof/>
          <w:lang w:val="en-IN" w:eastAsia="en-IN"/>
        </w:rPr>
        <w:drawing>
          <wp:inline distT="0" distB="0" distL="0" distR="0" wp14:anchorId="1273AFEF" wp14:editId="2E5C2B18">
            <wp:extent cx="5943600" cy="4457700"/>
            <wp:effectExtent l="0" t="0" r="0" b="0"/>
            <wp:docPr id="165462084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6">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3C7D0DC2" w14:textId="77777777" w:rsidR="009E4DB1" w:rsidRDefault="009E4DB1" w:rsidP="009E4DB1">
      <w:pPr>
        <w:spacing w:line="480" w:lineRule="auto"/>
        <w:jc w:val="both"/>
        <w:rPr>
          <w:rFonts w:ascii="Times New Roman" w:hAnsi="Times New Roman" w:cs="Times New Roman"/>
          <w:sz w:val="24"/>
          <w:szCs w:val="24"/>
        </w:rPr>
      </w:pPr>
      <w:r w:rsidRPr="000F522F">
        <w:rPr>
          <w:rFonts w:ascii="Times New Roman" w:hAnsi="Times New Roman" w:cs="Times New Roman"/>
          <w:b/>
          <w:sz w:val="24"/>
          <w:szCs w:val="24"/>
        </w:rPr>
        <w:t>FIGURE S</w:t>
      </w:r>
      <w:r>
        <w:rPr>
          <w:rFonts w:ascii="Times New Roman" w:hAnsi="Times New Roman" w:cs="Times New Roman"/>
          <w:b/>
          <w:sz w:val="24"/>
          <w:szCs w:val="24"/>
        </w:rPr>
        <w:t>3</w:t>
      </w:r>
      <w:r w:rsidRPr="000F522F">
        <w:rPr>
          <w:rFonts w:ascii="Times New Roman" w:hAnsi="Times New Roman" w:cs="Times New Roman"/>
          <w:b/>
          <w:sz w:val="24"/>
          <w:szCs w:val="24"/>
        </w:rPr>
        <w:t xml:space="preserve">. </w:t>
      </w:r>
      <w:r>
        <w:rPr>
          <w:rFonts w:ascii="Times New Roman" w:hAnsi="Times New Roman" w:cs="Times New Roman"/>
          <w:b/>
          <w:sz w:val="24"/>
          <w:szCs w:val="24"/>
        </w:rPr>
        <w:t>Aberrant cfDNA size distributions often track</w:t>
      </w:r>
      <w:r w:rsidRPr="000F522F">
        <w:rPr>
          <w:rFonts w:ascii="Times New Roman" w:hAnsi="Times New Roman" w:cs="Times New Roman"/>
          <w:b/>
          <w:sz w:val="24"/>
          <w:szCs w:val="24"/>
        </w:rPr>
        <w:t xml:space="preserve"> with </w:t>
      </w:r>
      <w:r>
        <w:rPr>
          <w:rFonts w:ascii="Times New Roman" w:hAnsi="Times New Roman" w:cs="Times New Roman"/>
          <w:b/>
          <w:sz w:val="24"/>
          <w:szCs w:val="24"/>
        </w:rPr>
        <w:t xml:space="preserve">the </w:t>
      </w:r>
      <w:r w:rsidRPr="000F522F">
        <w:rPr>
          <w:rFonts w:ascii="Times New Roman" w:hAnsi="Times New Roman" w:cs="Times New Roman"/>
          <w:b/>
          <w:sz w:val="24"/>
          <w:szCs w:val="24"/>
        </w:rPr>
        <w:t xml:space="preserve">allele frequencies </w:t>
      </w:r>
      <w:r>
        <w:rPr>
          <w:rFonts w:ascii="Times New Roman" w:hAnsi="Times New Roman" w:cs="Times New Roman"/>
          <w:b/>
          <w:sz w:val="24"/>
          <w:szCs w:val="24"/>
        </w:rPr>
        <w:t xml:space="preserve">of known somatic mutations </w:t>
      </w:r>
      <w:r w:rsidRPr="000F522F">
        <w:rPr>
          <w:rFonts w:ascii="Times New Roman" w:hAnsi="Times New Roman" w:cs="Times New Roman"/>
          <w:b/>
          <w:sz w:val="24"/>
          <w:szCs w:val="24"/>
        </w:rPr>
        <w:t xml:space="preserve">in ctDNA. </w:t>
      </w:r>
      <w:r w:rsidRPr="000F522F">
        <w:rPr>
          <w:rFonts w:ascii="Times New Roman" w:hAnsi="Times New Roman" w:cs="Times New Roman"/>
          <w:sz w:val="24"/>
          <w:szCs w:val="24"/>
        </w:rPr>
        <w:t xml:space="preserve">This panel summarizes the analysis of </w:t>
      </w:r>
      <w:r>
        <w:rPr>
          <w:rFonts w:ascii="Times New Roman" w:hAnsi="Times New Roman" w:cs="Times New Roman"/>
          <w:sz w:val="24"/>
          <w:szCs w:val="24"/>
        </w:rPr>
        <w:t xml:space="preserve">cfDNA size distributions </w:t>
      </w:r>
      <w:r w:rsidRPr="000F522F">
        <w:rPr>
          <w:rFonts w:ascii="Times New Roman" w:hAnsi="Times New Roman" w:cs="Times New Roman"/>
          <w:sz w:val="24"/>
          <w:szCs w:val="24"/>
        </w:rPr>
        <w:t xml:space="preserve">in six cancer patients diagnosed with colorectal, prostate cancer or diffuse large B-cell lymphoma across several plasma samples obtained at different stages during therapeutic interventions (V1 to V3). Solid lines represent the allele frequency (% in left Y axis) of multiple somatic mutations. Dashed lines </w:t>
      </w:r>
      <w:r w:rsidR="003F6727">
        <w:rPr>
          <w:rFonts w:ascii="Times New Roman" w:hAnsi="Times New Roman" w:cs="Times New Roman"/>
          <w:sz w:val="24"/>
          <w:szCs w:val="24"/>
        </w:rPr>
        <w:t>indicate</w:t>
      </w:r>
      <w:r w:rsidRPr="000F522F">
        <w:rPr>
          <w:rFonts w:ascii="Times New Roman" w:hAnsi="Times New Roman" w:cs="Times New Roman"/>
          <w:sz w:val="24"/>
          <w:szCs w:val="24"/>
        </w:rPr>
        <w:t xml:space="preserve"> cfDNA </w:t>
      </w:r>
      <w:r>
        <w:rPr>
          <w:rFonts w:ascii="Times New Roman" w:hAnsi="Times New Roman" w:cs="Times New Roman"/>
          <w:sz w:val="24"/>
          <w:szCs w:val="24"/>
        </w:rPr>
        <w:t xml:space="preserve">size </w:t>
      </w:r>
      <w:r w:rsidR="003F6727">
        <w:rPr>
          <w:rFonts w:ascii="Times New Roman" w:hAnsi="Times New Roman" w:cs="Times New Roman"/>
          <w:sz w:val="24"/>
          <w:szCs w:val="24"/>
        </w:rPr>
        <w:t>distribution ratio</w:t>
      </w:r>
      <w:r>
        <w:rPr>
          <w:rFonts w:ascii="Times New Roman" w:hAnsi="Times New Roman" w:cs="Times New Roman"/>
          <w:sz w:val="24"/>
          <w:szCs w:val="24"/>
        </w:rPr>
        <w:t>s</w:t>
      </w:r>
      <w:r w:rsidRPr="000F522F">
        <w:rPr>
          <w:rFonts w:ascii="Times New Roman" w:hAnsi="Times New Roman" w:cs="Times New Roman"/>
          <w:sz w:val="24"/>
          <w:szCs w:val="24"/>
        </w:rPr>
        <w:t xml:space="preserve"> (</w:t>
      </w:r>
      <w:r w:rsidR="003F6727">
        <w:rPr>
          <w:rFonts w:ascii="Times New Roman" w:hAnsi="Times New Roman" w:cs="Times New Roman"/>
          <w:sz w:val="24"/>
          <w:szCs w:val="24"/>
        </w:rPr>
        <w:t xml:space="preserve">73-165bp vs 166-253bp; </w:t>
      </w:r>
      <w:r w:rsidRPr="000F522F">
        <w:rPr>
          <w:rFonts w:ascii="Times New Roman" w:hAnsi="Times New Roman" w:cs="Times New Roman"/>
          <w:sz w:val="24"/>
          <w:szCs w:val="24"/>
        </w:rPr>
        <w:t xml:space="preserve">right Y axis) calculated from the analysis of cfDNA-derived libraries. Dotted lines represent the estimated cfDNA </w:t>
      </w:r>
      <w:r w:rsidR="003F6727">
        <w:rPr>
          <w:rFonts w:ascii="Times New Roman" w:hAnsi="Times New Roman" w:cs="Times New Roman"/>
          <w:sz w:val="24"/>
          <w:szCs w:val="24"/>
        </w:rPr>
        <w:t xml:space="preserve">size distribution </w:t>
      </w:r>
      <w:r w:rsidRPr="000F522F">
        <w:rPr>
          <w:rFonts w:ascii="Times New Roman" w:hAnsi="Times New Roman" w:cs="Times New Roman"/>
          <w:sz w:val="24"/>
          <w:szCs w:val="24"/>
        </w:rPr>
        <w:t xml:space="preserve">values calculated from our multiplex ddPCR assay in the same set of samples. A decrease in the allele frequencies of somatic mutations and an increase in </w:t>
      </w:r>
      <w:r w:rsidR="003F6727">
        <w:rPr>
          <w:rFonts w:ascii="Times New Roman" w:hAnsi="Times New Roman" w:cs="Times New Roman"/>
          <w:sz w:val="24"/>
          <w:szCs w:val="24"/>
        </w:rPr>
        <w:t>the integrity of cfDNA samples</w:t>
      </w:r>
      <w:r w:rsidRPr="000F522F">
        <w:rPr>
          <w:rFonts w:ascii="Times New Roman" w:hAnsi="Times New Roman" w:cs="Times New Roman"/>
          <w:sz w:val="24"/>
          <w:szCs w:val="24"/>
        </w:rPr>
        <w:t xml:space="preserve"> are in agreement with some extent of clinical response. An increase in the allele frequencies of somatic mutations, together with </w:t>
      </w:r>
      <w:r w:rsidR="003F6727">
        <w:rPr>
          <w:rFonts w:ascii="Times New Roman" w:hAnsi="Times New Roman" w:cs="Times New Roman"/>
          <w:sz w:val="24"/>
          <w:szCs w:val="24"/>
        </w:rPr>
        <w:t xml:space="preserve">the observation of still highly </w:t>
      </w:r>
      <w:r w:rsidR="00BE1E95">
        <w:rPr>
          <w:rFonts w:ascii="Times New Roman" w:hAnsi="Times New Roman" w:cs="Times New Roman"/>
          <w:sz w:val="24"/>
          <w:szCs w:val="24"/>
        </w:rPr>
        <w:t xml:space="preserve">or even more </w:t>
      </w:r>
      <w:r w:rsidR="003F6727">
        <w:rPr>
          <w:rFonts w:ascii="Times New Roman" w:hAnsi="Times New Roman" w:cs="Times New Roman"/>
          <w:sz w:val="24"/>
          <w:szCs w:val="24"/>
        </w:rPr>
        <w:t>fragmented cfDNA profiles</w:t>
      </w:r>
      <w:r w:rsidR="00BE1E95">
        <w:rPr>
          <w:rFonts w:ascii="Times New Roman" w:hAnsi="Times New Roman" w:cs="Times New Roman"/>
          <w:sz w:val="24"/>
          <w:szCs w:val="24"/>
        </w:rPr>
        <w:t>, support</w:t>
      </w:r>
      <w:r w:rsidRPr="000F522F">
        <w:rPr>
          <w:rFonts w:ascii="Times New Roman" w:hAnsi="Times New Roman" w:cs="Times New Roman"/>
          <w:sz w:val="24"/>
          <w:szCs w:val="24"/>
        </w:rPr>
        <w:t xml:space="preserve"> disease progression or relapse.</w:t>
      </w:r>
    </w:p>
    <w:p w14:paraId="24859655" w14:textId="77777777" w:rsidR="00A9406C" w:rsidRDefault="00A9406C" w:rsidP="009E4DB1">
      <w:pPr>
        <w:spacing w:line="480" w:lineRule="auto"/>
        <w:jc w:val="both"/>
        <w:rPr>
          <w:rFonts w:ascii="Times New Roman" w:hAnsi="Times New Roman" w:cs="Times New Roman"/>
          <w:sz w:val="24"/>
          <w:szCs w:val="24"/>
        </w:rPr>
      </w:pPr>
    </w:p>
    <w:p w14:paraId="33E4FFF7" w14:textId="77777777" w:rsidR="00047468" w:rsidRDefault="00047468" w:rsidP="009E4DB1">
      <w:pPr>
        <w:spacing w:line="480" w:lineRule="auto"/>
        <w:jc w:val="both"/>
        <w:rPr>
          <w:rFonts w:ascii="Times New Roman" w:hAnsi="Times New Roman" w:cs="Times New Roman"/>
          <w:sz w:val="24"/>
          <w:szCs w:val="24"/>
        </w:rPr>
      </w:pPr>
    </w:p>
    <w:p w14:paraId="733C6C56" w14:textId="77777777" w:rsidR="00047468" w:rsidRDefault="00047468" w:rsidP="009E4DB1">
      <w:pPr>
        <w:spacing w:line="480" w:lineRule="auto"/>
        <w:jc w:val="both"/>
        <w:rPr>
          <w:rFonts w:ascii="Times New Roman" w:hAnsi="Times New Roman" w:cs="Times New Roman"/>
          <w:sz w:val="24"/>
          <w:szCs w:val="24"/>
        </w:rPr>
      </w:pPr>
    </w:p>
    <w:p w14:paraId="701515A0" w14:textId="77777777" w:rsidR="00047468" w:rsidRDefault="00047468" w:rsidP="009E4DB1">
      <w:pPr>
        <w:spacing w:line="480" w:lineRule="auto"/>
        <w:jc w:val="both"/>
        <w:rPr>
          <w:rFonts w:ascii="Times New Roman" w:hAnsi="Times New Roman" w:cs="Times New Roman"/>
          <w:sz w:val="24"/>
          <w:szCs w:val="24"/>
        </w:rPr>
      </w:pPr>
    </w:p>
    <w:p w14:paraId="73EB9B06" w14:textId="77777777" w:rsidR="00047468" w:rsidRDefault="00047468" w:rsidP="009E4DB1">
      <w:pPr>
        <w:spacing w:line="480" w:lineRule="auto"/>
        <w:jc w:val="both"/>
        <w:rPr>
          <w:rFonts w:ascii="Times New Roman" w:hAnsi="Times New Roman" w:cs="Times New Roman"/>
          <w:sz w:val="24"/>
          <w:szCs w:val="24"/>
        </w:rPr>
      </w:pPr>
    </w:p>
    <w:p w14:paraId="30A737C8" w14:textId="77777777" w:rsidR="00047468" w:rsidRDefault="00047468" w:rsidP="009E4DB1">
      <w:pPr>
        <w:spacing w:line="480" w:lineRule="auto"/>
        <w:jc w:val="both"/>
        <w:rPr>
          <w:rFonts w:ascii="Times New Roman" w:hAnsi="Times New Roman" w:cs="Times New Roman"/>
          <w:sz w:val="24"/>
          <w:szCs w:val="24"/>
        </w:rPr>
      </w:pPr>
    </w:p>
    <w:p w14:paraId="1A13BE36" w14:textId="77777777" w:rsidR="00047468" w:rsidRDefault="00047468" w:rsidP="009E4DB1">
      <w:pPr>
        <w:spacing w:line="480" w:lineRule="auto"/>
        <w:jc w:val="both"/>
        <w:rPr>
          <w:rFonts w:ascii="Times New Roman" w:hAnsi="Times New Roman" w:cs="Times New Roman"/>
          <w:sz w:val="24"/>
          <w:szCs w:val="24"/>
        </w:rPr>
      </w:pPr>
    </w:p>
    <w:p w14:paraId="0274ED32" w14:textId="77777777" w:rsidR="00047468" w:rsidRDefault="00047468" w:rsidP="009E4DB1">
      <w:pPr>
        <w:spacing w:line="480" w:lineRule="auto"/>
        <w:jc w:val="both"/>
        <w:rPr>
          <w:rFonts w:ascii="Times New Roman" w:hAnsi="Times New Roman" w:cs="Times New Roman"/>
          <w:sz w:val="24"/>
          <w:szCs w:val="24"/>
        </w:rPr>
      </w:pPr>
    </w:p>
    <w:p w14:paraId="5ABC46E4" w14:textId="77777777" w:rsidR="00047468" w:rsidRDefault="00047468" w:rsidP="009E4DB1">
      <w:pPr>
        <w:spacing w:line="480" w:lineRule="auto"/>
        <w:jc w:val="both"/>
        <w:rPr>
          <w:rFonts w:ascii="Times New Roman" w:hAnsi="Times New Roman" w:cs="Times New Roman"/>
          <w:sz w:val="24"/>
          <w:szCs w:val="24"/>
        </w:rPr>
      </w:pPr>
    </w:p>
    <w:p w14:paraId="03F88DB9" w14:textId="77777777" w:rsidR="00A9406C" w:rsidRPr="000F522F" w:rsidRDefault="00A9406C" w:rsidP="009E4DB1">
      <w:pPr>
        <w:spacing w:line="480" w:lineRule="auto"/>
        <w:jc w:val="both"/>
        <w:rPr>
          <w:rFonts w:ascii="Times New Roman" w:hAnsi="Times New Roman" w:cs="Times New Roman"/>
          <w:sz w:val="24"/>
          <w:szCs w:val="24"/>
        </w:rPr>
      </w:pPr>
      <w:r>
        <w:rPr>
          <w:noProof/>
          <w:lang w:val="en-IN" w:eastAsia="en-IN"/>
        </w:rPr>
        <w:drawing>
          <wp:inline distT="0" distB="0" distL="0" distR="0" wp14:anchorId="28F8E4D7" wp14:editId="36E40A64">
            <wp:extent cx="5943600" cy="4457700"/>
            <wp:effectExtent l="0" t="0" r="0" b="0"/>
            <wp:docPr id="166305694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7">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0AD27A77" w14:textId="7F9A8885" w:rsidR="00047468" w:rsidRDefault="00A9406C" w:rsidP="00A9406C">
      <w:pPr>
        <w:spacing w:line="480" w:lineRule="auto"/>
        <w:jc w:val="both"/>
        <w:rPr>
          <w:rFonts w:ascii="Times New Roman" w:hAnsi="Times New Roman" w:cs="Times New Roman"/>
          <w:sz w:val="24"/>
          <w:szCs w:val="24"/>
        </w:rPr>
      </w:pPr>
      <w:r w:rsidRPr="000F522F">
        <w:rPr>
          <w:rFonts w:ascii="Times New Roman" w:hAnsi="Times New Roman" w:cs="Times New Roman"/>
          <w:b/>
          <w:sz w:val="24"/>
          <w:szCs w:val="24"/>
        </w:rPr>
        <w:t>FIGURE S</w:t>
      </w:r>
      <w:r>
        <w:rPr>
          <w:rFonts w:ascii="Times New Roman" w:hAnsi="Times New Roman" w:cs="Times New Roman"/>
          <w:b/>
          <w:sz w:val="24"/>
          <w:szCs w:val="24"/>
        </w:rPr>
        <w:t>4</w:t>
      </w:r>
      <w:r w:rsidRPr="000F522F">
        <w:rPr>
          <w:rFonts w:ascii="Times New Roman" w:hAnsi="Times New Roman" w:cs="Times New Roman"/>
          <w:b/>
          <w:sz w:val="24"/>
          <w:szCs w:val="24"/>
        </w:rPr>
        <w:t xml:space="preserve">. Exceptions exhibiting discordant </w:t>
      </w:r>
      <w:r>
        <w:rPr>
          <w:rFonts w:ascii="Times New Roman" w:hAnsi="Times New Roman" w:cs="Times New Roman"/>
          <w:b/>
          <w:sz w:val="24"/>
          <w:szCs w:val="24"/>
        </w:rPr>
        <w:t>cfDNA fragment distribution profiles</w:t>
      </w:r>
      <w:r w:rsidRPr="000F522F">
        <w:rPr>
          <w:rFonts w:ascii="Times New Roman" w:hAnsi="Times New Roman" w:cs="Times New Roman"/>
          <w:b/>
          <w:sz w:val="24"/>
          <w:szCs w:val="24"/>
        </w:rPr>
        <w:t xml:space="preserve"> and variant allele frequencies in ctDNA. </w:t>
      </w:r>
      <w:r w:rsidRPr="000F522F">
        <w:rPr>
          <w:rFonts w:ascii="Times New Roman" w:hAnsi="Times New Roman" w:cs="Times New Roman"/>
          <w:sz w:val="24"/>
          <w:szCs w:val="24"/>
        </w:rPr>
        <w:t xml:space="preserve">This panel summarizes the analysis of </w:t>
      </w:r>
      <w:r>
        <w:rPr>
          <w:rFonts w:ascii="Times New Roman" w:hAnsi="Times New Roman" w:cs="Times New Roman"/>
          <w:sz w:val="24"/>
          <w:szCs w:val="24"/>
        </w:rPr>
        <w:t>cfDNA size distributions</w:t>
      </w:r>
      <w:r w:rsidRPr="000F522F">
        <w:rPr>
          <w:rFonts w:ascii="Times New Roman" w:hAnsi="Times New Roman" w:cs="Times New Roman"/>
          <w:sz w:val="24"/>
          <w:szCs w:val="24"/>
        </w:rPr>
        <w:t xml:space="preserve"> in five patients diagnosed with diffuse large B-cell lymphoma and one patient diagnosed with colorectal cancer across several plasma samples obtained at different stages during thera</w:t>
      </w:r>
      <w:r>
        <w:rPr>
          <w:rFonts w:ascii="Times New Roman" w:hAnsi="Times New Roman" w:cs="Times New Roman"/>
          <w:sz w:val="24"/>
          <w:szCs w:val="24"/>
        </w:rPr>
        <w:t>peutic interventions (V1 to V3)</w:t>
      </w:r>
      <w:r w:rsidRPr="000F522F">
        <w:rPr>
          <w:rFonts w:ascii="Times New Roman" w:hAnsi="Times New Roman" w:cs="Times New Roman"/>
          <w:sz w:val="24"/>
          <w:szCs w:val="24"/>
        </w:rPr>
        <w:t xml:space="preserve">. The first panel on the left shows an example where cfDNA </w:t>
      </w:r>
      <w:r>
        <w:rPr>
          <w:rFonts w:ascii="Times New Roman" w:hAnsi="Times New Roman" w:cs="Times New Roman"/>
          <w:sz w:val="24"/>
          <w:szCs w:val="24"/>
        </w:rPr>
        <w:t>size distributions show</w:t>
      </w:r>
      <w:r w:rsidRPr="000F522F">
        <w:rPr>
          <w:rFonts w:ascii="Times New Roman" w:hAnsi="Times New Roman" w:cs="Times New Roman"/>
          <w:sz w:val="24"/>
          <w:szCs w:val="24"/>
        </w:rPr>
        <w:t xml:space="preserve"> limited fluctuation between pre and the post-treatment samples in spite of a significant increase in the allele frequency of multiple somatic mutations</w:t>
      </w:r>
      <w:r w:rsidR="00A0762C">
        <w:rPr>
          <w:rFonts w:ascii="Times New Roman" w:hAnsi="Times New Roman" w:cs="Times New Roman"/>
          <w:sz w:val="24"/>
          <w:szCs w:val="24"/>
        </w:rPr>
        <w:t>.</w:t>
      </w:r>
      <w:r w:rsidRPr="000F522F">
        <w:rPr>
          <w:rFonts w:ascii="Times New Roman" w:hAnsi="Times New Roman" w:cs="Times New Roman"/>
          <w:sz w:val="24"/>
          <w:szCs w:val="24"/>
        </w:rPr>
        <w:t xml:space="preserve"> In the middle-left panel, a patient exhibits a significant decrease in the allele frequencies of multiple somatic mutations that is not </w:t>
      </w:r>
      <w:r>
        <w:rPr>
          <w:rFonts w:ascii="Times New Roman" w:hAnsi="Times New Roman" w:cs="Times New Roman"/>
          <w:sz w:val="24"/>
          <w:szCs w:val="24"/>
        </w:rPr>
        <w:t>captured by fragment size distribution values</w:t>
      </w:r>
      <w:r w:rsidRPr="000F522F">
        <w:rPr>
          <w:rFonts w:ascii="Times New Roman" w:hAnsi="Times New Roman" w:cs="Times New Roman"/>
          <w:sz w:val="24"/>
          <w:szCs w:val="24"/>
        </w:rPr>
        <w:t xml:space="preserve">. In the bottom-left panel, </w:t>
      </w:r>
      <w:r w:rsidR="00576795">
        <w:rPr>
          <w:rFonts w:ascii="Times New Roman" w:hAnsi="Times New Roman" w:cs="Times New Roman"/>
          <w:sz w:val="24"/>
          <w:szCs w:val="24"/>
        </w:rPr>
        <w:t>a surgical intervention (V2)</w:t>
      </w:r>
      <w:r w:rsidRPr="000F522F">
        <w:rPr>
          <w:rFonts w:ascii="Times New Roman" w:hAnsi="Times New Roman" w:cs="Times New Roman"/>
          <w:sz w:val="24"/>
          <w:szCs w:val="24"/>
        </w:rPr>
        <w:t xml:space="preserve"> in a colorectal cancer patient likely caused the release of </w:t>
      </w:r>
      <w:r>
        <w:rPr>
          <w:rFonts w:ascii="Times New Roman" w:hAnsi="Times New Roman" w:cs="Times New Roman"/>
          <w:sz w:val="24"/>
          <w:szCs w:val="24"/>
        </w:rPr>
        <w:t>highly fragment</w:t>
      </w:r>
      <w:r w:rsidRPr="000F522F">
        <w:rPr>
          <w:rFonts w:ascii="Times New Roman" w:hAnsi="Times New Roman" w:cs="Times New Roman"/>
          <w:sz w:val="24"/>
          <w:szCs w:val="24"/>
        </w:rPr>
        <w:t xml:space="preserve"> cfDNA </w:t>
      </w:r>
      <w:r w:rsidR="00576795">
        <w:rPr>
          <w:rFonts w:ascii="Times New Roman" w:hAnsi="Times New Roman" w:cs="Times New Roman"/>
          <w:sz w:val="24"/>
          <w:szCs w:val="24"/>
        </w:rPr>
        <w:t xml:space="preserve">from non-cancerous cells </w:t>
      </w:r>
      <w:r w:rsidRPr="000F522F">
        <w:rPr>
          <w:rFonts w:ascii="Times New Roman" w:hAnsi="Times New Roman" w:cs="Times New Roman"/>
          <w:sz w:val="24"/>
          <w:szCs w:val="24"/>
        </w:rPr>
        <w:t>that confound</w:t>
      </w:r>
      <w:r w:rsidR="00576795">
        <w:rPr>
          <w:rFonts w:ascii="Times New Roman" w:hAnsi="Times New Roman" w:cs="Times New Roman"/>
          <w:sz w:val="24"/>
          <w:szCs w:val="24"/>
        </w:rPr>
        <w:t>ed</w:t>
      </w:r>
      <w:r w:rsidRPr="000F522F">
        <w:rPr>
          <w:rFonts w:ascii="Times New Roman" w:hAnsi="Times New Roman" w:cs="Times New Roman"/>
          <w:sz w:val="24"/>
          <w:szCs w:val="24"/>
        </w:rPr>
        <w:t xml:space="preserve"> the signal associated with the release of ctDNA. In the top-right panel, cfDNA </w:t>
      </w:r>
      <w:r>
        <w:rPr>
          <w:rFonts w:ascii="Times New Roman" w:hAnsi="Times New Roman" w:cs="Times New Roman"/>
          <w:sz w:val="24"/>
          <w:szCs w:val="24"/>
        </w:rPr>
        <w:t>size distribution profiles fail</w:t>
      </w:r>
      <w:r w:rsidRPr="000F522F">
        <w:rPr>
          <w:rFonts w:ascii="Times New Roman" w:hAnsi="Times New Roman" w:cs="Times New Roman"/>
          <w:sz w:val="24"/>
          <w:szCs w:val="24"/>
        </w:rPr>
        <w:t xml:space="preserve"> to capture initial clinical response but supports relapse later on. Finally, the last two examples illustrate cases where </w:t>
      </w:r>
      <w:r>
        <w:rPr>
          <w:rFonts w:ascii="Times New Roman" w:hAnsi="Times New Roman" w:cs="Times New Roman"/>
          <w:sz w:val="24"/>
          <w:szCs w:val="24"/>
        </w:rPr>
        <w:t>cfDNA size distribution profiles</w:t>
      </w:r>
      <w:r w:rsidRPr="000F522F">
        <w:rPr>
          <w:rFonts w:ascii="Times New Roman" w:hAnsi="Times New Roman" w:cs="Times New Roman"/>
          <w:sz w:val="24"/>
          <w:szCs w:val="24"/>
        </w:rPr>
        <w:t xml:space="preserve"> </w:t>
      </w:r>
      <w:r>
        <w:rPr>
          <w:rFonts w:ascii="Times New Roman" w:hAnsi="Times New Roman" w:cs="Times New Roman"/>
          <w:sz w:val="24"/>
          <w:szCs w:val="24"/>
        </w:rPr>
        <w:t>are</w:t>
      </w:r>
      <w:r w:rsidRPr="000F522F">
        <w:rPr>
          <w:rFonts w:ascii="Times New Roman" w:hAnsi="Times New Roman" w:cs="Times New Roman"/>
          <w:sz w:val="24"/>
          <w:szCs w:val="24"/>
        </w:rPr>
        <w:t xml:space="preserve"> poor predictor</w:t>
      </w:r>
      <w:r>
        <w:rPr>
          <w:rFonts w:ascii="Times New Roman" w:hAnsi="Times New Roman" w:cs="Times New Roman"/>
          <w:sz w:val="24"/>
          <w:szCs w:val="24"/>
        </w:rPr>
        <w:t xml:space="preserve">s of the course of </w:t>
      </w:r>
      <w:r w:rsidRPr="000F522F">
        <w:rPr>
          <w:rFonts w:ascii="Times New Roman" w:hAnsi="Times New Roman" w:cs="Times New Roman"/>
          <w:sz w:val="24"/>
          <w:szCs w:val="24"/>
        </w:rPr>
        <w:t>the disease</w:t>
      </w:r>
      <w:r w:rsidR="00576795">
        <w:rPr>
          <w:rFonts w:ascii="Times New Roman" w:hAnsi="Times New Roman" w:cs="Times New Roman"/>
          <w:sz w:val="24"/>
          <w:szCs w:val="24"/>
        </w:rPr>
        <w:t xml:space="preserve"> and do not align with the evolution of the allele frequencies of somatic mutations</w:t>
      </w:r>
      <w:r w:rsidRPr="000F522F">
        <w:rPr>
          <w:rFonts w:ascii="Times New Roman" w:hAnsi="Times New Roman" w:cs="Times New Roman"/>
          <w:sz w:val="24"/>
          <w:szCs w:val="24"/>
        </w:rPr>
        <w:t>.</w:t>
      </w:r>
    </w:p>
    <w:p w14:paraId="66745252" w14:textId="1787054F" w:rsidR="003C1079" w:rsidRDefault="003C1079" w:rsidP="00A9406C">
      <w:pPr>
        <w:spacing w:line="480" w:lineRule="auto"/>
        <w:jc w:val="both"/>
        <w:rPr>
          <w:rFonts w:ascii="Times New Roman" w:hAnsi="Times New Roman" w:cs="Times New Roman"/>
          <w:sz w:val="24"/>
          <w:szCs w:val="24"/>
        </w:rPr>
      </w:pPr>
    </w:p>
    <w:p w14:paraId="31E3624B" w14:textId="7B3EB2BB" w:rsidR="003C1079" w:rsidRDefault="003C1079" w:rsidP="00A9406C">
      <w:pPr>
        <w:spacing w:line="480" w:lineRule="auto"/>
        <w:jc w:val="both"/>
        <w:rPr>
          <w:rFonts w:ascii="Times New Roman" w:hAnsi="Times New Roman" w:cs="Times New Roman"/>
          <w:sz w:val="24"/>
          <w:szCs w:val="24"/>
        </w:rPr>
      </w:pPr>
    </w:p>
    <w:p w14:paraId="2F5BA7D2" w14:textId="6A41EEBD" w:rsidR="003C1079" w:rsidRDefault="003C1079" w:rsidP="00A9406C">
      <w:pPr>
        <w:spacing w:line="480" w:lineRule="auto"/>
        <w:jc w:val="both"/>
        <w:rPr>
          <w:rFonts w:ascii="Times New Roman" w:hAnsi="Times New Roman" w:cs="Times New Roman"/>
          <w:sz w:val="24"/>
          <w:szCs w:val="24"/>
        </w:rPr>
      </w:pPr>
    </w:p>
    <w:p w14:paraId="7E70C57D" w14:textId="47553DC7" w:rsidR="003C1079" w:rsidRDefault="003C1079" w:rsidP="00A9406C">
      <w:pPr>
        <w:spacing w:line="480" w:lineRule="auto"/>
        <w:jc w:val="both"/>
        <w:rPr>
          <w:rFonts w:ascii="Times New Roman" w:hAnsi="Times New Roman" w:cs="Times New Roman"/>
          <w:sz w:val="24"/>
          <w:szCs w:val="24"/>
        </w:rPr>
      </w:pPr>
    </w:p>
    <w:p w14:paraId="2C2FCE64" w14:textId="410D96AA" w:rsidR="003C1079" w:rsidRDefault="003C1079" w:rsidP="00A9406C">
      <w:pPr>
        <w:spacing w:line="480" w:lineRule="auto"/>
        <w:jc w:val="both"/>
        <w:rPr>
          <w:rFonts w:ascii="Times New Roman" w:hAnsi="Times New Roman" w:cs="Times New Roman"/>
          <w:sz w:val="24"/>
          <w:szCs w:val="24"/>
        </w:rPr>
      </w:pPr>
    </w:p>
    <w:p w14:paraId="4159C469" w14:textId="2BD0C304" w:rsidR="003C1079" w:rsidRDefault="003C1079" w:rsidP="00A9406C">
      <w:pPr>
        <w:spacing w:line="480" w:lineRule="auto"/>
        <w:jc w:val="both"/>
        <w:rPr>
          <w:rFonts w:ascii="Times New Roman" w:hAnsi="Times New Roman" w:cs="Times New Roman"/>
          <w:sz w:val="24"/>
          <w:szCs w:val="24"/>
        </w:rPr>
      </w:pPr>
    </w:p>
    <w:p w14:paraId="02D64640" w14:textId="7151B7E6" w:rsidR="003C1079" w:rsidRDefault="003C1079" w:rsidP="00A9406C">
      <w:pPr>
        <w:spacing w:line="480" w:lineRule="auto"/>
        <w:jc w:val="both"/>
        <w:rPr>
          <w:rFonts w:ascii="Times New Roman" w:hAnsi="Times New Roman" w:cs="Times New Roman"/>
          <w:sz w:val="24"/>
          <w:szCs w:val="24"/>
        </w:rPr>
      </w:pPr>
    </w:p>
    <w:p w14:paraId="6708EAAA" w14:textId="5C1F731E" w:rsidR="003C1079" w:rsidRDefault="003C1079" w:rsidP="00A9406C">
      <w:pPr>
        <w:spacing w:line="480" w:lineRule="auto"/>
        <w:jc w:val="both"/>
        <w:rPr>
          <w:rFonts w:ascii="Times New Roman" w:hAnsi="Times New Roman" w:cs="Times New Roman"/>
          <w:sz w:val="24"/>
          <w:szCs w:val="24"/>
        </w:rPr>
      </w:pPr>
    </w:p>
    <w:p w14:paraId="3D902D4D" w14:textId="77777777" w:rsidR="003C1079" w:rsidRPr="000F522F" w:rsidRDefault="003C1079" w:rsidP="00A9406C">
      <w:pPr>
        <w:spacing w:line="480" w:lineRule="auto"/>
        <w:jc w:val="both"/>
        <w:rPr>
          <w:rFonts w:ascii="Times New Roman" w:hAnsi="Times New Roman" w:cs="Times New Roman"/>
          <w:sz w:val="24"/>
          <w:szCs w:val="24"/>
        </w:rPr>
      </w:pPr>
    </w:p>
    <w:p w14:paraId="47B0D948" w14:textId="0C69A89A" w:rsidR="009E4DB1" w:rsidRPr="000F522F" w:rsidRDefault="00C47DE9">
      <w:pPr>
        <w:rPr>
          <w:rFonts w:ascii="Times New Roman" w:hAnsi="Times New Roman" w:cs="Times New Roman"/>
          <w:sz w:val="24"/>
          <w:szCs w:val="24"/>
        </w:rPr>
      </w:pPr>
      <w:r>
        <w:rPr>
          <w:noProof/>
          <w:lang w:val="en-IN" w:eastAsia="en-IN"/>
        </w:rPr>
        <w:drawing>
          <wp:inline distT="0" distB="0" distL="0" distR="0" wp14:anchorId="4C75CD79" wp14:editId="5E587744">
            <wp:extent cx="5132102" cy="2886808"/>
            <wp:effectExtent l="0" t="0" r="0" b="0"/>
            <wp:docPr id="1140119645" name="Picture 114011964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132102" cy="2886808"/>
                    </a:xfrm>
                    <a:prstGeom prst="rect">
                      <a:avLst/>
                    </a:prstGeom>
                  </pic:spPr>
                </pic:pic>
              </a:graphicData>
            </a:graphic>
          </wp:inline>
        </w:drawing>
      </w:r>
    </w:p>
    <w:p w14:paraId="1BAEE865" w14:textId="1B65DA86" w:rsidR="14C286B4" w:rsidRDefault="14C286B4" w:rsidP="00C47DE9">
      <w:pPr>
        <w:spacing w:line="480" w:lineRule="auto"/>
        <w:rPr>
          <w:rFonts w:ascii="Times New Roman" w:hAnsi="Times New Roman" w:cs="Times New Roman"/>
          <w:sz w:val="24"/>
          <w:szCs w:val="24"/>
        </w:rPr>
      </w:pPr>
      <w:r w:rsidRPr="00E54EC1">
        <w:rPr>
          <w:rFonts w:ascii="Times New Roman" w:hAnsi="Times New Roman" w:cs="Times New Roman"/>
          <w:b/>
          <w:bCs/>
          <w:sz w:val="24"/>
          <w:szCs w:val="24"/>
        </w:rPr>
        <w:t>FIGURE S5</w:t>
      </w:r>
      <w:r w:rsidRPr="14C286B4">
        <w:rPr>
          <w:rFonts w:ascii="Times New Roman" w:hAnsi="Times New Roman" w:cs="Times New Roman"/>
          <w:sz w:val="24"/>
          <w:szCs w:val="24"/>
        </w:rPr>
        <w:t>. Analytical workflow for the QC of cfDNA samples using the ddPCR assay</w:t>
      </w:r>
      <w:r w:rsidR="00C47DE9">
        <w:rPr>
          <w:rFonts w:ascii="Times New Roman" w:hAnsi="Times New Roman" w:cs="Times New Roman"/>
          <w:sz w:val="24"/>
          <w:szCs w:val="24"/>
        </w:rPr>
        <w:t xml:space="preserve"> </w:t>
      </w:r>
      <w:r w:rsidRPr="14C286B4">
        <w:rPr>
          <w:rFonts w:ascii="Times New Roman" w:hAnsi="Times New Roman" w:cs="Times New Roman"/>
          <w:sz w:val="24"/>
          <w:szCs w:val="24"/>
        </w:rPr>
        <w:t>described</w:t>
      </w:r>
      <w:r w:rsidR="00C47DE9">
        <w:rPr>
          <w:rFonts w:ascii="Times New Roman" w:hAnsi="Times New Roman" w:cs="Times New Roman"/>
          <w:sz w:val="24"/>
          <w:szCs w:val="24"/>
        </w:rPr>
        <w:t xml:space="preserve"> herein</w:t>
      </w:r>
      <w:r w:rsidRPr="14C286B4">
        <w:rPr>
          <w:rFonts w:ascii="Times New Roman" w:hAnsi="Times New Roman" w:cs="Times New Roman"/>
          <w:sz w:val="24"/>
          <w:szCs w:val="24"/>
        </w:rPr>
        <w:t>. Our assay may enable researchers and clinicians to select samples presumably high on ctDNA based on the observation of aberrant size distribution profiles in cfDNA. Such samples could be ideal for whole exome and/or genome sequencing and may require lower number of reads during targeted sequencing experiments. Our assay also allows the detection of samples contaminated with high molecular weight DNA and PCR inhibitors, which detrimental effect on downstream analyses can be reverted or minimized by carrying out additional sample purification steps.</w:t>
      </w:r>
    </w:p>
    <w:p w14:paraId="315BA8D6" w14:textId="30455E75" w:rsidR="14C286B4" w:rsidRDefault="14C286B4" w:rsidP="14C286B4">
      <w:pPr>
        <w:rPr>
          <w:rFonts w:ascii="Times New Roman" w:hAnsi="Times New Roman" w:cs="Times New Roman"/>
          <w:sz w:val="24"/>
          <w:szCs w:val="24"/>
        </w:rPr>
      </w:pPr>
    </w:p>
    <w:p w14:paraId="668C85E2" w14:textId="34A7FECD" w:rsidR="00933C40" w:rsidRPr="000F522F" w:rsidRDefault="0001425E" w:rsidP="000E070F">
      <w:pPr>
        <w:jc w:val="center"/>
        <w:rPr>
          <w:rFonts w:ascii="Times New Roman" w:hAnsi="Times New Roman" w:cs="Times New Roman"/>
          <w:sz w:val="24"/>
          <w:szCs w:val="24"/>
        </w:rPr>
      </w:pPr>
      <w:r>
        <w:rPr>
          <w:noProof/>
          <w:lang w:val="en-IN" w:eastAsia="en-IN"/>
        </w:rPr>
        <w:drawing>
          <wp:inline distT="0" distB="0" distL="0" distR="0" wp14:anchorId="2BE6C7C1" wp14:editId="74E7B34E">
            <wp:extent cx="5943600" cy="4457700"/>
            <wp:effectExtent l="0" t="0" r="0" b="12700"/>
            <wp:docPr id="5590307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9">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14490397" w14:textId="555DD80C" w:rsidR="00C8709A" w:rsidRPr="000F522F" w:rsidRDefault="14C286B4" w:rsidP="005C3E78">
      <w:pPr>
        <w:spacing w:line="480" w:lineRule="auto"/>
        <w:jc w:val="both"/>
        <w:rPr>
          <w:rFonts w:ascii="Times New Roman" w:hAnsi="Times New Roman" w:cs="Times New Roman"/>
          <w:sz w:val="24"/>
          <w:szCs w:val="24"/>
        </w:rPr>
      </w:pPr>
      <w:r w:rsidRPr="14C286B4">
        <w:rPr>
          <w:rFonts w:ascii="Times New Roman" w:hAnsi="Times New Roman" w:cs="Times New Roman"/>
          <w:b/>
          <w:bCs/>
          <w:sz w:val="24"/>
          <w:szCs w:val="24"/>
        </w:rPr>
        <w:t xml:space="preserve">FIGURE S6. Post-extraction sample purification steps using magnetic beads may substantially improve assay performance. </w:t>
      </w:r>
      <w:r w:rsidRPr="14C286B4">
        <w:rPr>
          <w:rFonts w:ascii="Times New Roman" w:hAnsi="Times New Roman" w:cs="Times New Roman"/>
          <w:sz w:val="24"/>
          <w:szCs w:val="24"/>
        </w:rPr>
        <w:t xml:space="preserve">The presence of PCR inhibitors in this particular cfDNA sample not only generated poor cluster separation in panel A but also precluded the replication and reporting of fragments longer than 253 bp. Enhanced cluster differentiation, together with the successful quantification of long cfDNA fragments, is achieved when the sample was subjected to an additional round of sample purification using magnetic beads (Panel B). </w:t>
      </w:r>
    </w:p>
    <w:sectPr w:rsidR="00C8709A" w:rsidRPr="000F522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4888"/>
    <w:rsid w:val="00001C63"/>
    <w:rsid w:val="00001E01"/>
    <w:rsid w:val="000064FD"/>
    <w:rsid w:val="0000662C"/>
    <w:rsid w:val="00012522"/>
    <w:rsid w:val="00012812"/>
    <w:rsid w:val="0001425E"/>
    <w:rsid w:val="0002435F"/>
    <w:rsid w:val="00027C26"/>
    <w:rsid w:val="00030DFC"/>
    <w:rsid w:val="00031CC4"/>
    <w:rsid w:val="00032906"/>
    <w:rsid w:val="000339C0"/>
    <w:rsid w:val="0003707C"/>
    <w:rsid w:val="00037196"/>
    <w:rsid w:val="00040A87"/>
    <w:rsid w:val="000435B4"/>
    <w:rsid w:val="00043B7E"/>
    <w:rsid w:val="00045B97"/>
    <w:rsid w:val="00047468"/>
    <w:rsid w:val="000518A5"/>
    <w:rsid w:val="0005578C"/>
    <w:rsid w:val="0005715A"/>
    <w:rsid w:val="00057F5E"/>
    <w:rsid w:val="00062291"/>
    <w:rsid w:val="00064893"/>
    <w:rsid w:val="00066A3C"/>
    <w:rsid w:val="000707BC"/>
    <w:rsid w:val="000716D4"/>
    <w:rsid w:val="000719D7"/>
    <w:rsid w:val="000751C9"/>
    <w:rsid w:val="000755DB"/>
    <w:rsid w:val="00075974"/>
    <w:rsid w:val="0008060C"/>
    <w:rsid w:val="00081EB4"/>
    <w:rsid w:val="0008398D"/>
    <w:rsid w:val="00087111"/>
    <w:rsid w:val="0008786D"/>
    <w:rsid w:val="00092F8D"/>
    <w:rsid w:val="00094577"/>
    <w:rsid w:val="000A2C2A"/>
    <w:rsid w:val="000A3BCE"/>
    <w:rsid w:val="000A452A"/>
    <w:rsid w:val="000B65EC"/>
    <w:rsid w:val="000B7F49"/>
    <w:rsid w:val="000C1B89"/>
    <w:rsid w:val="000C54C1"/>
    <w:rsid w:val="000C57DE"/>
    <w:rsid w:val="000D261A"/>
    <w:rsid w:val="000D35D4"/>
    <w:rsid w:val="000D3F4B"/>
    <w:rsid w:val="000D45D1"/>
    <w:rsid w:val="000D4C9A"/>
    <w:rsid w:val="000D4CBC"/>
    <w:rsid w:val="000D60CB"/>
    <w:rsid w:val="000E00D3"/>
    <w:rsid w:val="000E070F"/>
    <w:rsid w:val="000E0940"/>
    <w:rsid w:val="000E2E32"/>
    <w:rsid w:val="000E31BE"/>
    <w:rsid w:val="000E4C40"/>
    <w:rsid w:val="000F2E69"/>
    <w:rsid w:val="000F453A"/>
    <w:rsid w:val="000F4E9B"/>
    <w:rsid w:val="000F51E5"/>
    <w:rsid w:val="000F522F"/>
    <w:rsid w:val="00102932"/>
    <w:rsid w:val="00106841"/>
    <w:rsid w:val="00106ADA"/>
    <w:rsid w:val="001070C4"/>
    <w:rsid w:val="00110703"/>
    <w:rsid w:val="001157B9"/>
    <w:rsid w:val="00115D2E"/>
    <w:rsid w:val="00124952"/>
    <w:rsid w:val="00124F11"/>
    <w:rsid w:val="001255FF"/>
    <w:rsid w:val="00127158"/>
    <w:rsid w:val="0012784A"/>
    <w:rsid w:val="00127EC5"/>
    <w:rsid w:val="001309AC"/>
    <w:rsid w:val="00133582"/>
    <w:rsid w:val="00134124"/>
    <w:rsid w:val="001346AC"/>
    <w:rsid w:val="0013559D"/>
    <w:rsid w:val="00135B3C"/>
    <w:rsid w:val="00136D98"/>
    <w:rsid w:val="00137623"/>
    <w:rsid w:val="00141BAD"/>
    <w:rsid w:val="00142177"/>
    <w:rsid w:val="0014229F"/>
    <w:rsid w:val="00150BD8"/>
    <w:rsid w:val="00152135"/>
    <w:rsid w:val="001540D8"/>
    <w:rsid w:val="0015537E"/>
    <w:rsid w:val="00162D72"/>
    <w:rsid w:val="00165DFF"/>
    <w:rsid w:val="0016690A"/>
    <w:rsid w:val="00166B12"/>
    <w:rsid w:val="001800AA"/>
    <w:rsid w:val="001802AB"/>
    <w:rsid w:val="00180E24"/>
    <w:rsid w:val="001836A7"/>
    <w:rsid w:val="00183E8E"/>
    <w:rsid w:val="00186698"/>
    <w:rsid w:val="0018761D"/>
    <w:rsid w:val="001930AC"/>
    <w:rsid w:val="001A13AA"/>
    <w:rsid w:val="001A1CB3"/>
    <w:rsid w:val="001A3A0A"/>
    <w:rsid w:val="001A509D"/>
    <w:rsid w:val="001A5716"/>
    <w:rsid w:val="001A6412"/>
    <w:rsid w:val="001A7471"/>
    <w:rsid w:val="001B25DF"/>
    <w:rsid w:val="001B286B"/>
    <w:rsid w:val="001B2EE6"/>
    <w:rsid w:val="001B3865"/>
    <w:rsid w:val="001B5ACB"/>
    <w:rsid w:val="001B5FF3"/>
    <w:rsid w:val="001B64AA"/>
    <w:rsid w:val="001B7DBD"/>
    <w:rsid w:val="001C1C39"/>
    <w:rsid w:val="001D03AD"/>
    <w:rsid w:val="001D2BEF"/>
    <w:rsid w:val="001D55B4"/>
    <w:rsid w:val="001D5B1B"/>
    <w:rsid w:val="001D799B"/>
    <w:rsid w:val="001D7DC7"/>
    <w:rsid w:val="001E08E0"/>
    <w:rsid w:val="001E650F"/>
    <w:rsid w:val="001E7E89"/>
    <w:rsid w:val="001F4394"/>
    <w:rsid w:val="001F68DD"/>
    <w:rsid w:val="00201ACF"/>
    <w:rsid w:val="0020508A"/>
    <w:rsid w:val="00211911"/>
    <w:rsid w:val="00216A1E"/>
    <w:rsid w:val="002178F8"/>
    <w:rsid w:val="00221CB1"/>
    <w:rsid w:val="002246F8"/>
    <w:rsid w:val="002265DF"/>
    <w:rsid w:val="002325A1"/>
    <w:rsid w:val="00236A22"/>
    <w:rsid w:val="00240989"/>
    <w:rsid w:val="00245A3F"/>
    <w:rsid w:val="00245F95"/>
    <w:rsid w:val="002502F8"/>
    <w:rsid w:val="002513AD"/>
    <w:rsid w:val="00255E3F"/>
    <w:rsid w:val="00256695"/>
    <w:rsid w:val="00264A36"/>
    <w:rsid w:val="00266643"/>
    <w:rsid w:val="00276889"/>
    <w:rsid w:val="00276A51"/>
    <w:rsid w:val="00280952"/>
    <w:rsid w:val="00280C3D"/>
    <w:rsid w:val="002818EE"/>
    <w:rsid w:val="00284198"/>
    <w:rsid w:val="00287010"/>
    <w:rsid w:val="002900A3"/>
    <w:rsid w:val="00291072"/>
    <w:rsid w:val="00291D80"/>
    <w:rsid w:val="00294D29"/>
    <w:rsid w:val="002957FC"/>
    <w:rsid w:val="002A325B"/>
    <w:rsid w:val="002A433E"/>
    <w:rsid w:val="002B24EE"/>
    <w:rsid w:val="002B506D"/>
    <w:rsid w:val="002B61A1"/>
    <w:rsid w:val="002B635F"/>
    <w:rsid w:val="002B71CE"/>
    <w:rsid w:val="002C2477"/>
    <w:rsid w:val="002C2B3F"/>
    <w:rsid w:val="002C35CF"/>
    <w:rsid w:val="002C51B5"/>
    <w:rsid w:val="002C582D"/>
    <w:rsid w:val="002D01C2"/>
    <w:rsid w:val="002D163C"/>
    <w:rsid w:val="002D2CA6"/>
    <w:rsid w:val="002D530A"/>
    <w:rsid w:val="002D5A26"/>
    <w:rsid w:val="002D7576"/>
    <w:rsid w:val="002D775A"/>
    <w:rsid w:val="002E07CD"/>
    <w:rsid w:val="002E0E3C"/>
    <w:rsid w:val="002E12E4"/>
    <w:rsid w:val="002E25A5"/>
    <w:rsid w:val="002E4030"/>
    <w:rsid w:val="002E47FC"/>
    <w:rsid w:val="002E4B3F"/>
    <w:rsid w:val="002E50C1"/>
    <w:rsid w:val="002E58D8"/>
    <w:rsid w:val="002E7D62"/>
    <w:rsid w:val="002F0141"/>
    <w:rsid w:val="002F0B2F"/>
    <w:rsid w:val="002F1956"/>
    <w:rsid w:val="002F2F1A"/>
    <w:rsid w:val="002F42A0"/>
    <w:rsid w:val="00302598"/>
    <w:rsid w:val="00303EF2"/>
    <w:rsid w:val="003049ED"/>
    <w:rsid w:val="003067B8"/>
    <w:rsid w:val="00307E00"/>
    <w:rsid w:val="00307E85"/>
    <w:rsid w:val="003105C6"/>
    <w:rsid w:val="00314307"/>
    <w:rsid w:val="0032083E"/>
    <w:rsid w:val="003238BB"/>
    <w:rsid w:val="00323BB6"/>
    <w:rsid w:val="0033438B"/>
    <w:rsid w:val="003439E4"/>
    <w:rsid w:val="00353CAB"/>
    <w:rsid w:val="003554A2"/>
    <w:rsid w:val="00355DBC"/>
    <w:rsid w:val="0035669B"/>
    <w:rsid w:val="00356B50"/>
    <w:rsid w:val="0036046F"/>
    <w:rsid w:val="00361B96"/>
    <w:rsid w:val="00361D17"/>
    <w:rsid w:val="00362F13"/>
    <w:rsid w:val="0036338D"/>
    <w:rsid w:val="00364C0E"/>
    <w:rsid w:val="003665E9"/>
    <w:rsid w:val="00366802"/>
    <w:rsid w:val="00367E6F"/>
    <w:rsid w:val="00371613"/>
    <w:rsid w:val="00373288"/>
    <w:rsid w:val="00374DC9"/>
    <w:rsid w:val="003813F1"/>
    <w:rsid w:val="0038231C"/>
    <w:rsid w:val="003836BD"/>
    <w:rsid w:val="00383ECC"/>
    <w:rsid w:val="00385BFF"/>
    <w:rsid w:val="00392713"/>
    <w:rsid w:val="00392E31"/>
    <w:rsid w:val="00393858"/>
    <w:rsid w:val="003A37E5"/>
    <w:rsid w:val="003A6782"/>
    <w:rsid w:val="003B15C0"/>
    <w:rsid w:val="003B1A04"/>
    <w:rsid w:val="003B409F"/>
    <w:rsid w:val="003B4564"/>
    <w:rsid w:val="003B72E0"/>
    <w:rsid w:val="003C1079"/>
    <w:rsid w:val="003C1213"/>
    <w:rsid w:val="003C218E"/>
    <w:rsid w:val="003C5364"/>
    <w:rsid w:val="003C5762"/>
    <w:rsid w:val="003C79FD"/>
    <w:rsid w:val="003C7DB7"/>
    <w:rsid w:val="003D290D"/>
    <w:rsid w:val="003D3BAE"/>
    <w:rsid w:val="003D3E73"/>
    <w:rsid w:val="003D412D"/>
    <w:rsid w:val="003D729D"/>
    <w:rsid w:val="003D795C"/>
    <w:rsid w:val="003E05E9"/>
    <w:rsid w:val="003E1105"/>
    <w:rsid w:val="003E15AF"/>
    <w:rsid w:val="003E18ED"/>
    <w:rsid w:val="003E1E03"/>
    <w:rsid w:val="003E3C70"/>
    <w:rsid w:val="003E4389"/>
    <w:rsid w:val="003E53A0"/>
    <w:rsid w:val="003F02D6"/>
    <w:rsid w:val="003F0482"/>
    <w:rsid w:val="003F4D43"/>
    <w:rsid w:val="003F508F"/>
    <w:rsid w:val="003F6727"/>
    <w:rsid w:val="003F7A81"/>
    <w:rsid w:val="00406144"/>
    <w:rsid w:val="0040729D"/>
    <w:rsid w:val="00413F0C"/>
    <w:rsid w:val="00414053"/>
    <w:rsid w:val="0041469C"/>
    <w:rsid w:val="004209E5"/>
    <w:rsid w:val="00421B05"/>
    <w:rsid w:val="00424931"/>
    <w:rsid w:val="00425467"/>
    <w:rsid w:val="004278EC"/>
    <w:rsid w:val="00427945"/>
    <w:rsid w:val="00430244"/>
    <w:rsid w:val="004314E0"/>
    <w:rsid w:val="00437BDE"/>
    <w:rsid w:val="00440701"/>
    <w:rsid w:val="0044227E"/>
    <w:rsid w:val="0044450C"/>
    <w:rsid w:val="0044523B"/>
    <w:rsid w:val="0044720A"/>
    <w:rsid w:val="00460AAD"/>
    <w:rsid w:val="00461FC6"/>
    <w:rsid w:val="00462FF0"/>
    <w:rsid w:val="004641DB"/>
    <w:rsid w:val="004644E9"/>
    <w:rsid w:val="00466792"/>
    <w:rsid w:val="004668FD"/>
    <w:rsid w:val="004717A4"/>
    <w:rsid w:val="00472BC9"/>
    <w:rsid w:val="0047739F"/>
    <w:rsid w:val="00481672"/>
    <w:rsid w:val="004820D4"/>
    <w:rsid w:val="00484CE3"/>
    <w:rsid w:val="0048567A"/>
    <w:rsid w:val="004871C4"/>
    <w:rsid w:val="00491D72"/>
    <w:rsid w:val="00491FA8"/>
    <w:rsid w:val="00493C8A"/>
    <w:rsid w:val="00493CE4"/>
    <w:rsid w:val="004976CA"/>
    <w:rsid w:val="004A2893"/>
    <w:rsid w:val="004A3558"/>
    <w:rsid w:val="004A3B13"/>
    <w:rsid w:val="004A4355"/>
    <w:rsid w:val="004B2A8A"/>
    <w:rsid w:val="004B4EBC"/>
    <w:rsid w:val="004C0936"/>
    <w:rsid w:val="004C0EBD"/>
    <w:rsid w:val="004C1DA4"/>
    <w:rsid w:val="004C1FDB"/>
    <w:rsid w:val="004C3E6B"/>
    <w:rsid w:val="004C52A7"/>
    <w:rsid w:val="004D093C"/>
    <w:rsid w:val="004D235F"/>
    <w:rsid w:val="004D2CD1"/>
    <w:rsid w:val="004D3A39"/>
    <w:rsid w:val="004D5F17"/>
    <w:rsid w:val="004E33F3"/>
    <w:rsid w:val="004F607F"/>
    <w:rsid w:val="005004B7"/>
    <w:rsid w:val="00500528"/>
    <w:rsid w:val="00501584"/>
    <w:rsid w:val="0050217F"/>
    <w:rsid w:val="0050372A"/>
    <w:rsid w:val="00503F67"/>
    <w:rsid w:val="00507DCD"/>
    <w:rsid w:val="00513F68"/>
    <w:rsid w:val="005164F2"/>
    <w:rsid w:val="00520533"/>
    <w:rsid w:val="0052116C"/>
    <w:rsid w:val="00524E79"/>
    <w:rsid w:val="00526D6D"/>
    <w:rsid w:val="00526F17"/>
    <w:rsid w:val="00531CBC"/>
    <w:rsid w:val="00532E0F"/>
    <w:rsid w:val="0053340B"/>
    <w:rsid w:val="00534713"/>
    <w:rsid w:val="00536920"/>
    <w:rsid w:val="00537713"/>
    <w:rsid w:val="005401A3"/>
    <w:rsid w:val="005409ED"/>
    <w:rsid w:val="00541176"/>
    <w:rsid w:val="005448F0"/>
    <w:rsid w:val="00546AE7"/>
    <w:rsid w:val="005504CB"/>
    <w:rsid w:val="00551575"/>
    <w:rsid w:val="00551822"/>
    <w:rsid w:val="00554C18"/>
    <w:rsid w:val="0056040F"/>
    <w:rsid w:val="00561705"/>
    <w:rsid w:val="005650BA"/>
    <w:rsid w:val="00567A34"/>
    <w:rsid w:val="0057027E"/>
    <w:rsid w:val="0057161E"/>
    <w:rsid w:val="00572C5E"/>
    <w:rsid w:val="00572E36"/>
    <w:rsid w:val="00572EEC"/>
    <w:rsid w:val="00574AC9"/>
    <w:rsid w:val="00576795"/>
    <w:rsid w:val="00576BB9"/>
    <w:rsid w:val="00581BE3"/>
    <w:rsid w:val="0058445E"/>
    <w:rsid w:val="005852F3"/>
    <w:rsid w:val="00585FE0"/>
    <w:rsid w:val="005868A1"/>
    <w:rsid w:val="00591A95"/>
    <w:rsid w:val="00591C0E"/>
    <w:rsid w:val="005946BA"/>
    <w:rsid w:val="005964C4"/>
    <w:rsid w:val="005A06FB"/>
    <w:rsid w:val="005A4C06"/>
    <w:rsid w:val="005A4F26"/>
    <w:rsid w:val="005A51E6"/>
    <w:rsid w:val="005A724D"/>
    <w:rsid w:val="005B0225"/>
    <w:rsid w:val="005B2248"/>
    <w:rsid w:val="005B413C"/>
    <w:rsid w:val="005B4356"/>
    <w:rsid w:val="005B49EA"/>
    <w:rsid w:val="005C01D9"/>
    <w:rsid w:val="005C2B7B"/>
    <w:rsid w:val="005C3E78"/>
    <w:rsid w:val="005C4CBA"/>
    <w:rsid w:val="005C6AA5"/>
    <w:rsid w:val="005D0D36"/>
    <w:rsid w:val="005D334E"/>
    <w:rsid w:val="005D7667"/>
    <w:rsid w:val="005E11E2"/>
    <w:rsid w:val="005E4080"/>
    <w:rsid w:val="005E53B6"/>
    <w:rsid w:val="005F427A"/>
    <w:rsid w:val="005F5A44"/>
    <w:rsid w:val="005F5FEC"/>
    <w:rsid w:val="005F644F"/>
    <w:rsid w:val="005F687D"/>
    <w:rsid w:val="0060178D"/>
    <w:rsid w:val="006052DA"/>
    <w:rsid w:val="00605EAA"/>
    <w:rsid w:val="00611920"/>
    <w:rsid w:val="00612F41"/>
    <w:rsid w:val="0061443B"/>
    <w:rsid w:val="00614C46"/>
    <w:rsid w:val="00615E2C"/>
    <w:rsid w:val="00615E96"/>
    <w:rsid w:val="006175A0"/>
    <w:rsid w:val="00617773"/>
    <w:rsid w:val="00620DC5"/>
    <w:rsid w:val="00621B2D"/>
    <w:rsid w:val="006222AF"/>
    <w:rsid w:val="0062317E"/>
    <w:rsid w:val="00627582"/>
    <w:rsid w:val="00635152"/>
    <w:rsid w:val="0063642F"/>
    <w:rsid w:val="00637CF4"/>
    <w:rsid w:val="00640E50"/>
    <w:rsid w:val="00642F0F"/>
    <w:rsid w:val="0064320E"/>
    <w:rsid w:val="00644B9E"/>
    <w:rsid w:val="0065200D"/>
    <w:rsid w:val="00652A01"/>
    <w:rsid w:val="00653EAA"/>
    <w:rsid w:val="006540DF"/>
    <w:rsid w:val="0065640E"/>
    <w:rsid w:val="00662EA4"/>
    <w:rsid w:val="0066647A"/>
    <w:rsid w:val="0067315A"/>
    <w:rsid w:val="00676D97"/>
    <w:rsid w:val="00680B0E"/>
    <w:rsid w:val="00681CEC"/>
    <w:rsid w:val="0068295B"/>
    <w:rsid w:val="00682A87"/>
    <w:rsid w:val="00682FFF"/>
    <w:rsid w:val="0068424A"/>
    <w:rsid w:val="00687FB6"/>
    <w:rsid w:val="0069298A"/>
    <w:rsid w:val="006954F3"/>
    <w:rsid w:val="00697717"/>
    <w:rsid w:val="006A647D"/>
    <w:rsid w:val="006A6C7F"/>
    <w:rsid w:val="006B0269"/>
    <w:rsid w:val="006B4709"/>
    <w:rsid w:val="006B5959"/>
    <w:rsid w:val="006C04A9"/>
    <w:rsid w:val="006C24B9"/>
    <w:rsid w:val="006C6FB3"/>
    <w:rsid w:val="006C745B"/>
    <w:rsid w:val="006C7705"/>
    <w:rsid w:val="006D128F"/>
    <w:rsid w:val="006D35A3"/>
    <w:rsid w:val="006E3032"/>
    <w:rsid w:val="006F18FA"/>
    <w:rsid w:val="006F1ED1"/>
    <w:rsid w:val="006F3FD4"/>
    <w:rsid w:val="006F54C9"/>
    <w:rsid w:val="006F5DC5"/>
    <w:rsid w:val="006F7798"/>
    <w:rsid w:val="00701D66"/>
    <w:rsid w:val="00701FAF"/>
    <w:rsid w:val="00716726"/>
    <w:rsid w:val="0072683E"/>
    <w:rsid w:val="007271AA"/>
    <w:rsid w:val="007321ED"/>
    <w:rsid w:val="0074057A"/>
    <w:rsid w:val="00740D3D"/>
    <w:rsid w:val="00742390"/>
    <w:rsid w:val="00742D0F"/>
    <w:rsid w:val="0074349C"/>
    <w:rsid w:val="0074469B"/>
    <w:rsid w:val="00746180"/>
    <w:rsid w:val="00747529"/>
    <w:rsid w:val="0075362C"/>
    <w:rsid w:val="00754FA6"/>
    <w:rsid w:val="007555BF"/>
    <w:rsid w:val="00756F81"/>
    <w:rsid w:val="0076087B"/>
    <w:rsid w:val="00766561"/>
    <w:rsid w:val="007667C8"/>
    <w:rsid w:val="00767C25"/>
    <w:rsid w:val="00772C72"/>
    <w:rsid w:val="007815E8"/>
    <w:rsid w:val="00781B46"/>
    <w:rsid w:val="00782E50"/>
    <w:rsid w:val="00783892"/>
    <w:rsid w:val="00790675"/>
    <w:rsid w:val="00792570"/>
    <w:rsid w:val="007935E4"/>
    <w:rsid w:val="00796FB4"/>
    <w:rsid w:val="007A462F"/>
    <w:rsid w:val="007A5D50"/>
    <w:rsid w:val="007B249A"/>
    <w:rsid w:val="007B24F7"/>
    <w:rsid w:val="007B5A98"/>
    <w:rsid w:val="007B79ED"/>
    <w:rsid w:val="007C0145"/>
    <w:rsid w:val="007C0C5D"/>
    <w:rsid w:val="007C2B3D"/>
    <w:rsid w:val="007C2C7E"/>
    <w:rsid w:val="007D109E"/>
    <w:rsid w:val="007D3C57"/>
    <w:rsid w:val="007D568E"/>
    <w:rsid w:val="007D5772"/>
    <w:rsid w:val="007E0103"/>
    <w:rsid w:val="007E2287"/>
    <w:rsid w:val="007E656A"/>
    <w:rsid w:val="007E6A3F"/>
    <w:rsid w:val="007F18B4"/>
    <w:rsid w:val="007F36C5"/>
    <w:rsid w:val="007F4F62"/>
    <w:rsid w:val="00800A76"/>
    <w:rsid w:val="008051EC"/>
    <w:rsid w:val="00805613"/>
    <w:rsid w:val="00805F94"/>
    <w:rsid w:val="00807688"/>
    <w:rsid w:val="00813506"/>
    <w:rsid w:val="00813994"/>
    <w:rsid w:val="008151D4"/>
    <w:rsid w:val="008173B1"/>
    <w:rsid w:val="00817889"/>
    <w:rsid w:val="0082101E"/>
    <w:rsid w:val="00822503"/>
    <w:rsid w:val="00823633"/>
    <w:rsid w:val="008246C7"/>
    <w:rsid w:val="00825F16"/>
    <w:rsid w:val="00826558"/>
    <w:rsid w:val="0082762E"/>
    <w:rsid w:val="00831CEB"/>
    <w:rsid w:val="008332FB"/>
    <w:rsid w:val="00833F87"/>
    <w:rsid w:val="00841235"/>
    <w:rsid w:val="008421BF"/>
    <w:rsid w:val="00842539"/>
    <w:rsid w:val="0084376B"/>
    <w:rsid w:val="00847341"/>
    <w:rsid w:val="00847FB5"/>
    <w:rsid w:val="0085026B"/>
    <w:rsid w:val="00855773"/>
    <w:rsid w:val="00857218"/>
    <w:rsid w:val="0086493F"/>
    <w:rsid w:val="00870D87"/>
    <w:rsid w:val="00872D15"/>
    <w:rsid w:val="00873FD2"/>
    <w:rsid w:val="0087403B"/>
    <w:rsid w:val="008741BD"/>
    <w:rsid w:val="008747E7"/>
    <w:rsid w:val="00881038"/>
    <w:rsid w:val="0088229E"/>
    <w:rsid w:val="00887B93"/>
    <w:rsid w:val="00891044"/>
    <w:rsid w:val="00892281"/>
    <w:rsid w:val="008940B5"/>
    <w:rsid w:val="00895301"/>
    <w:rsid w:val="008962B2"/>
    <w:rsid w:val="008A2A66"/>
    <w:rsid w:val="008A3620"/>
    <w:rsid w:val="008A3B69"/>
    <w:rsid w:val="008A5DEF"/>
    <w:rsid w:val="008B4851"/>
    <w:rsid w:val="008B4970"/>
    <w:rsid w:val="008C1E4D"/>
    <w:rsid w:val="008C3254"/>
    <w:rsid w:val="008C4E3B"/>
    <w:rsid w:val="008C68D1"/>
    <w:rsid w:val="008D076E"/>
    <w:rsid w:val="008D6576"/>
    <w:rsid w:val="008D6C5F"/>
    <w:rsid w:val="008D798C"/>
    <w:rsid w:val="008E0363"/>
    <w:rsid w:val="008E162D"/>
    <w:rsid w:val="008E3638"/>
    <w:rsid w:val="008E44CA"/>
    <w:rsid w:val="008E4888"/>
    <w:rsid w:val="008E519D"/>
    <w:rsid w:val="008E6A8C"/>
    <w:rsid w:val="008E729B"/>
    <w:rsid w:val="008E7FB3"/>
    <w:rsid w:val="008F0A26"/>
    <w:rsid w:val="008F0FB8"/>
    <w:rsid w:val="008F238D"/>
    <w:rsid w:val="008F65F3"/>
    <w:rsid w:val="008F70BA"/>
    <w:rsid w:val="008F7FA8"/>
    <w:rsid w:val="009001C0"/>
    <w:rsid w:val="0090343A"/>
    <w:rsid w:val="009132B6"/>
    <w:rsid w:val="0091517E"/>
    <w:rsid w:val="009179F0"/>
    <w:rsid w:val="009205F1"/>
    <w:rsid w:val="0093178B"/>
    <w:rsid w:val="00931815"/>
    <w:rsid w:val="00931AA4"/>
    <w:rsid w:val="0093292F"/>
    <w:rsid w:val="00933BD5"/>
    <w:rsid w:val="00933C40"/>
    <w:rsid w:val="009342FB"/>
    <w:rsid w:val="00945898"/>
    <w:rsid w:val="009501FE"/>
    <w:rsid w:val="009523DA"/>
    <w:rsid w:val="009609B5"/>
    <w:rsid w:val="009626CD"/>
    <w:rsid w:val="00963462"/>
    <w:rsid w:val="00963750"/>
    <w:rsid w:val="00963DC6"/>
    <w:rsid w:val="009712E2"/>
    <w:rsid w:val="009762D5"/>
    <w:rsid w:val="00977F76"/>
    <w:rsid w:val="0098167F"/>
    <w:rsid w:val="0098308B"/>
    <w:rsid w:val="00985EEE"/>
    <w:rsid w:val="00990644"/>
    <w:rsid w:val="009910CA"/>
    <w:rsid w:val="00992301"/>
    <w:rsid w:val="00994157"/>
    <w:rsid w:val="009976E3"/>
    <w:rsid w:val="009A372A"/>
    <w:rsid w:val="009B17EF"/>
    <w:rsid w:val="009B3E3E"/>
    <w:rsid w:val="009B4125"/>
    <w:rsid w:val="009B495B"/>
    <w:rsid w:val="009B4EE9"/>
    <w:rsid w:val="009B6666"/>
    <w:rsid w:val="009B7D1D"/>
    <w:rsid w:val="009B7EA7"/>
    <w:rsid w:val="009C255C"/>
    <w:rsid w:val="009C467A"/>
    <w:rsid w:val="009C5AB6"/>
    <w:rsid w:val="009C5DD5"/>
    <w:rsid w:val="009C622D"/>
    <w:rsid w:val="009C6DDA"/>
    <w:rsid w:val="009E097C"/>
    <w:rsid w:val="009E12E4"/>
    <w:rsid w:val="009E189A"/>
    <w:rsid w:val="009E1A1E"/>
    <w:rsid w:val="009E1A6D"/>
    <w:rsid w:val="009E234C"/>
    <w:rsid w:val="009E4DB1"/>
    <w:rsid w:val="009E560C"/>
    <w:rsid w:val="009F199C"/>
    <w:rsid w:val="009F29FA"/>
    <w:rsid w:val="009F2D7D"/>
    <w:rsid w:val="009F3A53"/>
    <w:rsid w:val="009F48A5"/>
    <w:rsid w:val="00A01D4E"/>
    <w:rsid w:val="00A05501"/>
    <w:rsid w:val="00A05C98"/>
    <w:rsid w:val="00A0762C"/>
    <w:rsid w:val="00A10403"/>
    <w:rsid w:val="00A119B3"/>
    <w:rsid w:val="00A132BA"/>
    <w:rsid w:val="00A154F2"/>
    <w:rsid w:val="00A176A4"/>
    <w:rsid w:val="00A22B6F"/>
    <w:rsid w:val="00A23111"/>
    <w:rsid w:val="00A25333"/>
    <w:rsid w:val="00A26205"/>
    <w:rsid w:val="00A32F36"/>
    <w:rsid w:val="00A335CF"/>
    <w:rsid w:val="00A337AF"/>
    <w:rsid w:val="00A345E9"/>
    <w:rsid w:val="00A350F8"/>
    <w:rsid w:val="00A40DD0"/>
    <w:rsid w:val="00A50759"/>
    <w:rsid w:val="00A52FEF"/>
    <w:rsid w:val="00A61F06"/>
    <w:rsid w:val="00A63C42"/>
    <w:rsid w:val="00A640CF"/>
    <w:rsid w:val="00A6543F"/>
    <w:rsid w:val="00A65A02"/>
    <w:rsid w:val="00A667E3"/>
    <w:rsid w:val="00A6782F"/>
    <w:rsid w:val="00A67D9F"/>
    <w:rsid w:val="00A71115"/>
    <w:rsid w:val="00A72245"/>
    <w:rsid w:val="00A74191"/>
    <w:rsid w:val="00A7560C"/>
    <w:rsid w:val="00A764D4"/>
    <w:rsid w:val="00A77515"/>
    <w:rsid w:val="00A77A92"/>
    <w:rsid w:val="00A77C8E"/>
    <w:rsid w:val="00A77CCE"/>
    <w:rsid w:val="00A824D7"/>
    <w:rsid w:val="00A84B67"/>
    <w:rsid w:val="00A91630"/>
    <w:rsid w:val="00A93C5D"/>
    <w:rsid w:val="00A9406C"/>
    <w:rsid w:val="00A961F3"/>
    <w:rsid w:val="00A96AB7"/>
    <w:rsid w:val="00A97A7F"/>
    <w:rsid w:val="00AA525E"/>
    <w:rsid w:val="00AA6692"/>
    <w:rsid w:val="00AA7B90"/>
    <w:rsid w:val="00AB32FC"/>
    <w:rsid w:val="00AB5EAE"/>
    <w:rsid w:val="00AC1347"/>
    <w:rsid w:val="00AC3AB7"/>
    <w:rsid w:val="00AC5241"/>
    <w:rsid w:val="00AC5AF2"/>
    <w:rsid w:val="00AD4B5B"/>
    <w:rsid w:val="00AE1467"/>
    <w:rsid w:val="00AE31EC"/>
    <w:rsid w:val="00AE35C9"/>
    <w:rsid w:val="00AE6E8B"/>
    <w:rsid w:val="00AE7203"/>
    <w:rsid w:val="00AF1802"/>
    <w:rsid w:val="00B0364D"/>
    <w:rsid w:val="00B040C8"/>
    <w:rsid w:val="00B060D5"/>
    <w:rsid w:val="00B118E4"/>
    <w:rsid w:val="00B11FF8"/>
    <w:rsid w:val="00B12AFC"/>
    <w:rsid w:val="00B13CA0"/>
    <w:rsid w:val="00B14BB4"/>
    <w:rsid w:val="00B16BE5"/>
    <w:rsid w:val="00B1727E"/>
    <w:rsid w:val="00B173E0"/>
    <w:rsid w:val="00B2040E"/>
    <w:rsid w:val="00B20E87"/>
    <w:rsid w:val="00B20EE3"/>
    <w:rsid w:val="00B23E1A"/>
    <w:rsid w:val="00B26040"/>
    <w:rsid w:val="00B3157F"/>
    <w:rsid w:val="00B42E28"/>
    <w:rsid w:val="00B43BF9"/>
    <w:rsid w:val="00B44A9D"/>
    <w:rsid w:val="00B45288"/>
    <w:rsid w:val="00B46033"/>
    <w:rsid w:val="00B46571"/>
    <w:rsid w:val="00B517C5"/>
    <w:rsid w:val="00B52395"/>
    <w:rsid w:val="00B52612"/>
    <w:rsid w:val="00B543E0"/>
    <w:rsid w:val="00B54CF3"/>
    <w:rsid w:val="00B60A0D"/>
    <w:rsid w:val="00B628CB"/>
    <w:rsid w:val="00B62BF0"/>
    <w:rsid w:val="00B652E5"/>
    <w:rsid w:val="00B65B1D"/>
    <w:rsid w:val="00B66BFC"/>
    <w:rsid w:val="00B67BCA"/>
    <w:rsid w:val="00B7648D"/>
    <w:rsid w:val="00B80A20"/>
    <w:rsid w:val="00B8201B"/>
    <w:rsid w:val="00B821A2"/>
    <w:rsid w:val="00B82A65"/>
    <w:rsid w:val="00B90251"/>
    <w:rsid w:val="00B90F82"/>
    <w:rsid w:val="00B93D36"/>
    <w:rsid w:val="00B97A18"/>
    <w:rsid w:val="00B97E3C"/>
    <w:rsid w:val="00BC1D91"/>
    <w:rsid w:val="00BC1F00"/>
    <w:rsid w:val="00BC2A50"/>
    <w:rsid w:val="00BC49DC"/>
    <w:rsid w:val="00BC572C"/>
    <w:rsid w:val="00BC7E86"/>
    <w:rsid w:val="00BD0282"/>
    <w:rsid w:val="00BD3D66"/>
    <w:rsid w:val="00BD604E"/>
    <w:rsid w:val="00BD61E8"/>
    <w:rsid w:val="00BD6363"/>
    <w:rsid w:val="00BD6E0A"/>
    <w:rsid w:val="00BE0F1D"/>
    <w:rsid w:val="00BE1E95"/>
    <w:rsid w:val="00BE2577"/>
    <w:rsid w:val="00BE26C3"/>
    <w:rsid w:val="00BE378F"/>
    <w:rsid w:val="00BE4C3E"/>
    <w:rsid w:val="00BE76B1"/>
    <w:rsid w:val="00BE77C6"/>
    <w:rsid w:val="00BF0611"/>
    <w:rsid w:val="00BF52D8"/>
    <w:rsid w:val="00BF7BF4"/>
    <w:rsid w:val="00C038C4"/>
    <w:rsid w:val="00C03E9B"/>
    <w:rsid w:val="00C046F5"/>
    <w:rsid w:val="00C065A5"/>
    <w:rsid w:val="00C07919"/>
    <w:rsid w:val="00C103F5"/>
    <w:rsid w:val="00C12AAB"/>
    <w:rsid w:val="00C16451"/>
    <w:rsid w:val="00C16E1E"/>
    <w:rsid w:val="00C20DE5"/>
    <w:rsid w:val="00C23FEE"/>
    <w:rsid w:val="00C278E3"/>
    <w:rsid w:val="00C4191C"/>
    <w:rsid w:val="00C42E5C"/>
    <w:rsid w:val="00C4706F"/>
    <w:rsid w:val="00C4753C"/>
    <w:rsid w:val="00C47DE9"/>
    <w:rsid w:val="00C5453B"/>
    <w:rsid w:val="00C56624"/>
    <w:rsid w:val="00C56C8F"/>
    <w:rsid w:val="00C62201"/>
    <w:rsid w:val="00C626CA"/>
    <w:rsid w:val="00C6445D"/>
    <w:rsid w:val="00C67CB7"/>
    <w:rsid w:val="00C70651"/>
    <w:rsid w:val="00C71E49"/>
    <w:rsid w:val="00C771D4"/>
    <w:rsid w:val="00C776D2"/>
    <w:rsid w:val="00C77BA0"/>
    <w:rsid w:val="00C80AEC"/>
    <w:rsid w:val="00C83AAE"/>
    <w:rsid w:val="00C86D08"/>
    <w:rsid w:val="00C8709A"/>
    <w:rsid w:val="00C90292"/>
    <w:rsid w:val="00C90582"/>
    <w:rsid w:val="00C91A52"/>
    <w:rsid w:val="00C92963"/>
    <w:rsid w:val="00C933E5"/>
    <w:rsid w:val="00C968B4"/>
    <w:rsid w:val="00CA00E8"/>
    <w:rsid w:val="00CA0D33"/>
    <w:rsid w:val="00CA2163"/>
    <w:rsid w:val="00CA53A2"/>
    <w:rsid w:val="00CA6714"/>
    <w:rsid w:val="00CA71B7"/>
    <w:rsid w:val="00CB1BD6"/>
    <w:rsid w:val="00CB2D88"/>
    <w:rsid w:val="00CB3270"/>
    <w:rsid w:val="00CB4B86"/>
    <w:rsid w:val="00CC193B"/>
    <w:rsid w:val="00CC206B"/>
    <w:rsid w:val="00CC3122"/>
    <w:rsid w:val="00CC36C5"/>
    <w:rsid w:val="00CC5F9C"/>
    <w:rsid w:val="00CC68D3"/>
    <w:rsid w:val="00CC7793"/>
    <w:rsid w:val="00CC7F6F"/>
    <w:rsid w:val="00CD254F"/>
    <w:rsid w:val="00CD25ED"/>
    <w:rsid w:val="00CD319C"/>
    <w:rsid w:val="00CD4E4A"/>
    <w:rsid w:val="00CD5DF2"/>
    <w:rsid w:val="00CE01D2"/>
    <w:rsid w:val="00CE115A"/>
    <w:rsid w:val="00CE19C1"/>
    <w:rsid w:val="00CF0438"/>
    <w:rsid w:val="00CF20E8"/>
    <w:rsid w:val="00CF2449"/>
    <w:rsid w:val="00CF614B"/>
    <w:rsid w:val="00CF7CD7"/>
    <w:rsid w:val="00D000BA"/>
    <w:rsid w:val="00D066B8"/>
    <w:rsid w:val="00D11079"/>
    <w:rsid w:val="00D13871"/>
    <w:rsid w:val="00D1503D"/>
    <w:rsid w:val="00D172D9"/>
    <w:rsid w:val="00D22F1B"/>
    <w:rsid w:val="00D248B9"/>
    <w:rsid w:val="00D27AD7"/>
    <w:rsid w:val="00D3362F"/>
    <w:rsid w:val="00D357EA"/>
    <w:rsid w:val="00D40C65"/>
    <w:rsid w:val="00D414A7"/>
    <w:rsid w:val="00D427A3"/>
    <w:rsid w:val="00D42B2A"/>
    <w:rsid w:val="00D44DB2"/>
    <w:rsid w:val="00D4577A"/>
    <w:rsid w:val="00D45959"/>
    <w:rsid w:val="00D46BFA"/>
    <w:rsid w:val="00D506B5"/>
    <w:rsid w:val="00D531CD"/>
    <w:rsid w:val="00D54785"/>
    <w:rsid w:val="00D55BE9"/>
    <w:rsid w:val="00D5715E"/>
    <w:rsid w:val="00D60252"/>
    <w:rsid w:val="00D6108A"/>
    <w:rsid w:val="00D671E7"/>
    <w:rsid w:val="00D67FD7"/>
    <w:rsid w:val="00D702DD"/>
    <w:rsid w:val="00D710B6"/>
    <w:rsid w:val="00D71391"/>
    <w:rsid w:val="00D71C4E"/>
    <w:rsid w:val="00D72A8B"/>
    <w:rsid w:val="00D7362F"/>
    <w:rsid w:val="00D738AD"/>
    <w:rsid w:val="00D73C53"/>
    <w:rsid w:val="00D75232"/>
    <w:rsid w:val="00D81B4D"/>
    <w:rsid w:val="00D826B6"/>
    <w:rsid w:val="00D82B1C"/>
    <w:rsid w:val="00D84E9C"/>
    <w:rsid w:val="00D926FF"/>
    <w:rsid w:val="00D92729"/>
    <w:rsid w:val="00D93939"/>
    <w:rsid w:val="00D97EFE"/>
    <w:rsid w:val="00DA1555"/>
    <w:rsid w:val="00DB276D"/>
    <w:rsid w:val="00DB52A4"/>
    <w:rsid w:val="00DB5338"/>
    <w:rsid w:val="00DC3030"/>
    <w:rsid w:val="00DC35DA"/>
    <w:rsid w:val="00DC4ACE"/>
    <w:rsid w:val="00DD085E"/>
    <w:rsid w:val="00DD4469"/>
    <w:rsid w:val="00DD4EB1"/>
    <w:rsid w:val="00DD533D"/>
    <w:rsid w:val="00DE2943"/>
    <w:rsid w:val="00DF087E"/>
    <w:rsid w:val="00DF4C05"/>
    <w:rsid w:val="00E0106D"/>
    <w:rsid w:val="00E026DD"/>
    <w:rsid w:val="00E02A1B"/>
    <w:rsid w:val="00E02B04"/>
    <w:rsid w:val="00E044F8"/>
    <w:rsid w:val="00E05925"/>
    <w:rsid w:val="00E10FD4"/>
    <w:rsid w:val="00E1234F"/>
    <w:rsid w:val="00E13116"/>
    <w:rsid w:val="00E16A3F"/>
    <w:rsid w:val="00E301D4"/>
    <w:rsid w:val="00E31E0B"/>
    <w:rsid w:val="00E3223D"/>
    <w:rsid w:val="00E345C2"/>
    <w:rsid w:val="00E347FD"/>
    <w:rsid w:val="00E350D0"/>
    <w:rsid w:val="00E40A8C"/>
    <w:rsid w:val="00E4167F"/>
    <w:rsid w:val="00E42FD4"/>
    <w:rsid w:val="00E452BD"/>
    <w:rsid w:val="00E45CAC"/>
    <w:rsid w:val="00E46A59"/>
    <w:rsid w:val="00E54EC1"/>
    <w:rsid w:val="00E54F76"/>
    <w:rsid w:val="00E56C7F"/>
    <w:rsid w:val="00E56FA5"/>
    <w:rsid w:val="00E6022E"/>
    <w:rsid w:val="00E6283C"/>
    <w:rsid w:val="00E62B8C"/>
    <w:rsid w:val="00E62C75"/>
    <w:rsid w:val="00E640B8"/>
    <w:rsid w:val="00E73554"/>
    <w:rsid w:val="00E80E0C"/>
    <w:rsid w:val="00E8251C"/>
    <w:rsid w:val="00E82AC3"/>
    <w:rsid w:val="00E864C2"/>
    <w:rsid w:val="00E939C5"/>
    <w:rsid w:val="00E93AF8"/>
    <w:rsid w:val="00E93FB4"/>
    <w:rsid w:val="00E96AF2"/>
    <w:rsid w:val="00E96D9B"/>
    <w:rsid w:val="00EA5B52"/>
    <w:rsid w:val="00EB2A16"/>
    <w:rsid w:val="00EB7162"/>
    <w:rsid w:val="00EC0585"/>
    <w:rsid w:val="00EC73DE"/>
    <w:rsid w:val="00EC77A3"/>
    <w:rsid w:val="00ED0DBC"/>
    <w:rsid w:val="00ED3101"/>
    <w:rsid w:val="00ED3957"/>
    <w:rsid w:val="00ED4104"/>
    <w:rsid w:val="00ED5B79"/>
    <w:rsid w:val="00ED633C"/>
    <w:rsid w:val="00EE2282"/>
    <w:rsid w:val="00EE6B6A"/>
    <w:rsid w:val="00EF02DD"/>
    <w:rsid w:val="00EF0D12"/>
    <w:rsid w:val="00EF1635"/>
    <w:rsid w:val="00EF796B"/>
    <w:rsid w:val="00F00681"/>
    <w:rsid w:val="00F03993"/>
    <w:rsid w:val="00F0417D"/>
    <w:rsid w:val="00F114AF"/>
    <w:rsid w:val="00F1248E"/>
    <w:rsid w:val="00F129B7"/>
    <w:rsid w:val="00F12EBA"/>
    <w:rsid w:val="00F23E55"/>
    <w:rsid w:val="00F25633"/>
    <w:rsid w:val="00F26A13"/>
    <w:rsid w:val="00F27987"/>
    <w:rsid w:val="00F27EE0"/>
    <w:rsid w:val="00F30999"/>
    <w:rsid w:val="00F3428D"/>
    <w:rsid w:val="00F35361"/>
    <w:rsid w:val="00F40CCD"/>
    <w:rsid w:val="00F41DD6"/>
    <w:rsid w:val="00F429CC"/>
    <w:rsid w:val="00F43245"/>
    <w:rsid w:val="00F43EDB"/>
    <w:rsid w:val="00F50084"/>
    <w:rsid w:val="00F501B4"/>
    <w:rsid w:val="00F50D54"/>
    <w:rsid w:val="00F516E8"/>
    <w:rsid w:val="00F5361D"/>
    <w:rsid w:val="00F53C21"/>
    <w:rsid w:val="00F548C3"/>
    <w:rsid w:val="00F55A6F"/>
    <w:rsid w:val="00F61623"/>
    <w:rsid w:val="00F62D96"/>
    <w:rsid w:val="00F630CF"/>
    <w:rsid w:val="00F66BB2"/>
    <w:rsid w:val="00F70515"/>
    <w:rsid w:val="00F7133D"/>
    <w:rsid w:val="00F742B7"/>
    <w:rsid w:val="00F81C99"/>
    <w:rsid w:val="00F83C29"/>
    <w:rsid w:val="00F90E63"/>
    <w:rsid w:val="00F93448"/>
    <w:rsid w:val="00FA06BB"/>
    <w:rsid w:val="00FA0D3B"/>
    <w:rsid w:val="00FA25EF"/>
    <w:rsid w:val="00FA46DA"/>
    <w:rsid w:val="00FB0886"/>
    <w:rsid w:val="00FB1986"/>
    <w:rsid w:val="00FB4682"/>
    <w:rsid w:val="00FB6DC4"/>
    <w:rsid w:val="00FC1619"/>
    <w:rsid w:val="00FC6984"/>
    <w:rsid w:val="00FC7EDF"/>
    <w:rsid w:val="00FD0B1B"/>
    <w:rsid w:val="00FD1BD6"/>
    <w:rsid w:val="00FD24C9"/>
    <w:rsid w:val="00FD4564"/>
    <w:rsid w:val="00FD5BF8"/>
    <w:rsid w:val="00FD6476"/>
    <w:rsid w:val="00FD70DA"/>
    <w:rsid w:val="00FE6A4A"/>
    <w:rsid w:val="00FF0A74"/>
    <w:rsid w:val="00FF1C1F"/>
    <w:rsid w:val="00FF1D55"/>
    <w:rsid w:val="00FF43A5"/>
    <w:rsid w:val="14C286B4"/>
    <w:rsid w:val="35A0F01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845B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870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709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132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f"/><Relationship Id="rId3" Type="http://schemas.openxmlformats.org/officeDocument/2006/relationships/webSettings" Target="webSettings.xml"/><Relationship Id="rId7" Type="http://schemas.openxmlformats.org/officeDocument/2006/relationships/image" Target="media/image4.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11" Type="http://schemas.openxmlformats.org/officeDocument/2006/relationships/theme" Target="theme/theme1.xml"/><Relationship Id="rId5" Type="http://schemas.openxmlformats.org/officeDocument/2006/relationships/image" Target="media/image2.tiff"/><Relationship Id="rId10" Type="http://schemas.openxmlformats.org/officeDocument/2006/relationships/fontTable" Target="fontTable.xml"/><Relationship Id="rId4" Type="http://schemas.openxmlformats.org/officeDocument/2006/relationships/image" Target="media/image1.tif"/><Relationship Id="rId9" Type="http://schemas.openxmlformats.org/officeDocument/2006/relationships/image" Target="media/image6.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1246</Words>
  <Characters>7103</Characters>
  <Application>Microsoft Office Word</Application>
  <DocSecurity>0</DocSecurity>
  <Lines>59</Lines>
  <Paragraphs>16</Paragraphs>
  <ScaleCrop>false</ScaleCrop>
  <Company/>
  <LinksUpToDate>false</LinksUpToDate>
  <CharactersWithSpaces>8333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MIGUEL MALCAIDE</dc:creator>
  <cp:lastModifiedBy>Anbu Tamil Selvan E.</cp:lastModifiedBy>
  <cp:revision>9</cp:revision>
  <dcterms:created xsi:type="dcterms:W3CDTF">2020-04-22T18:17:00Z</dcterms:created>
  <dcterms:modified xsi:type="dcterms:W3CDTF">2020-07-14T01:08:00Z</dcterms:modified>
</cp:coreProperties>
</file>